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CB9FA" w14:textId="29E608DF" w:rsidR="001675A8" w:rsidRPr="006C2128" w:rsidRDefault="006C2128" w:rsidP="006C2128">
      <w:pPr>
        <w:spacing w:line="360" w:lineRule="auto"/>
        <w:jc w:val="right"/>
        <w:rPr>
          <w:b/>
        </w:rPr>
      </w:pPr>
      <w:r>
        <w:rPr>
          <w:noProof/>
        </w:rPr>
        <w:drawing>
          <wp:inline distT="0" distB="0" distL="0" distR="0" wp14:anchorId="1620F6AB" wp14:editId="3376E7A6">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71F7A713" w14:textId="77777777" w:rsidR="0017637A" w:rsidRDefault="0017637A" w:rsidP="00587E11">
      <w:pPr>
        <w:spacing w:line="360" w:lineRule="auto"/>
        <w:jc w:val="center"/>
        <w:rPr>
          <w:rFonts w:ascii="Calibri" w:hAnsi="Calibri"/>
          <w:b/>
          <w:sz w:val="28"/>
          <w:szCs w:val="28"/>
        </w:rPr>
      </w:pPr>
    </w:p>
    <w:p w14:paraId="44D17C63" w14:textId="77777777" w:rsidR="009A7EEF" w:rsidRDefault="009A7EEF" w:rsidP="00587E11">
      <w:pPr>
        <w:spacing w:line="360" w:lineRule="auto"/>
        <w:jc w:val="center"/>
        <w:rPr>
          <w:rFonts w:ascii="Calibri" w:hAnsi="Calibri"/>
          <w:b/>
          <w:sz w:val="28"/>
          <w:szCs w:val="28"/>
        </w:rPr>
      </w:pPr>
    </w:p>
    <w:p w14:paraId="339DBECD" w14:textId="77777777" w:rsidR="001675A8" w:rsidRDefault="001675A8" w:rsidP="00587E11">
      <w:pPr>
        <w:spacing w:line="360" w:lineRule="auto"/>
        <w:jc w:val="center"/>
        <w:rPr>
          <w:rFonts w:ascii="Calibri" w:hAnsi="Calibri"/>
          <w:b/>
          <w:sz w:val="28"/>
          <w:szCs w:val="28"/>
        </w:rPr>
      </w:pPr>
    </w:p>
    <w:p w14:paraId="45AD9A56" w14:textId="08909294" w:rsidR="00BB0245" w:rsidRDefault="00BB0245" w:rsidP="00587E11">
      <w:pPr>
        <w:spacing w:line="360" w:lineRule="auto"/>
        <w:jc w:val="center"/>
        <w:rPr>
          <w:rFonts w:ascii="Calibri" w:hAnsi="Calibri"/>
          <w:b/>
          <w:sz w:val="28"/>
          <w:szCs w:val="28"/>
        </w:rPr>
      </w:pPr>
    </w:p>
    <w:p w14:paraId="3006A33E" w14:textId="77777777" w:rsidR="00BB0245" w:rsidRDefault="00BB0245" w:rsidP="00587E11">
      <w:pPr>
        <w:spacing w:line="360" w:lineRule="auto"/>
        <w:jc w:val="center"/>
        <w:rPr>
          <w:rFonts w:ascii="Calibri" w:hAnsi="Calibri"/>
          <w:b/>
          <w:sz w:val="28"/>
          <w:szCs w:val="28"/>
        </w:rPr>
      </w:pPr>
    </w:p>
    <w:p w14:paraId="09B15EBD" w14:textId="57C456F5" w:rsidR="00297780" w:rsidRPr="001675A8" w:rsidRDefault="001675A8" w:rsidP="00587E11">
      <w:pPr>
        <w:spacing w:line="360" w:lineRule="auto"/>
        <w:jc w:val="center"/>
        <w:rPr>
          <w:rFonts w:ascii="Calibri" w:hAnsi="Calibri"/>
          <w:b/>
          <w:sz w:val="44"/>
          <w:szCs w:val="44"/>
        </w:rPr>
      </w:pPr>
      <w:r w:rsidRPr="001675A8">
        <w:rPr>
          <w:rFonts w:ascii="Calibri" w:hAnsi="Calibri"/>
          <w:b/>
          <w:sz w:val="44"/>
          <w:szCs w:val="44"/>
        </w:rPr>
        <w:t xml:space="preserve">Request for Quotation </w:t>
      </w:r>
      <w:r w:rsidR="006C2128">
        <w:rPr>
          <w:rFonts w:ascii="Calibri" w:hAnsi="Calibri"/>
          <w:b/>
          <w:sz w:val="44"/>
          <w:szCs w:val="44"/>
        </w:rPr>
        <w:t>(RFQ)</w:t>
      </w:r>
    </w:p>
    <w:p w14:paraId="748C2AA2" w14:textId="77777777" w:rsidR="007A337A" w:rsidRDefault="007A337A" w:rsidP="0024473C">
      <w:pPr>
        <w:spacing w:line="360" w:lineRule="auto"/>
        <w:rPr>
          <w:rFonts w:ascii="Calibri" w:hAnsi="Calibri"/>
          <w:b/>
          <w:sz w:val="28"/>
          <w:szCs w:val="28"/>
        </w:rPr>
      </w:pPr>
    </w:p>
    <w:p w14:paraId="404C8EF9" w14:textId="1E50C500" w:rsidR="007A337A" w:rsidRPr="00713624" w:rsidRDefault="00371D8A" w:rsidP="00D75475">
      <w:pPr>
        <w:pStyle w:val="DefaultText"/>
        <w:numPr>
          <w:ilvl w:val="0"/>
          <w:numId w:val="0"/>
        </w:numPr>
        <w:spacing w:line="360" w:lineRule="auto"/>
        <w:ind w:left="4167" w:firstLine="153"/>
        <w:rPr>
          <w:rFonts w:ascii="Calibri" w:hAnsi="Calibri" w:cs="Arial"/>
          <w:b/>
          <w:sz w:val="22"/>
          <w:szCs w:val="22"/>
        </w:rPr>
      </w:pPr>
      <w:r w:rsidRPr="00713624">
        <w:rPr>
          <w:rFonts w:ascii="Calibri" w:hAnsi="Calibri" w:cs="Arial"/>
          <w:b/>
          <w:sz w:val="22"/>
          <w:szCs w:val="22"/>
        </w:rPr>
        <w:t>f</w:t>
      </w:r>
      <w:r w:rsidR="00E0234E" w:rsidRPr="00713624">
        <w:rPr>
          <w:rFonts w:ascii="Calibri" w:hAnsi="Calibri" w:cs="Arial"/>
          <w:b/>
          <w:sz w:val="22"/>
          <w:szCs w:val="22"/>
        </w:rPr>
        <w:t>or</w:t>
      </w:r>
      <w:r w:rsidRPr="00713624">
        <w:rPr>
          <w:rFonts w:ascii="Calibri" w:hAnsi="Calibri" w:cs="Arial"/>
          <w:b/>
          <w:sz w:val="22"/>
          <w:szCs w:val="22"/>
        </w:rPr>
        <w:t xml:space="preserve"> </w:t>
      </w:r>
    </w:p>
    <w:p w14:paraId="1BA24993" w14:textId="77777777" w:rsidR="006C5150" w:rsidRPr="00D05694" w:rsidRDefault="006C5150" w:rsidP="006C5150">
      <w:pPr>
        <w:pStyle w:val="DefaultText"/>
        <w:numPr>
          <w:ilvl w:val="0"/>
          <w:numId w:val="0"/>
        </w:numPr>
        <w:spacing w:line="360" w:lineRule="auto"/>
        <w:rPr>
          <w:rFonts w:ascii="Calibri" w:hAnsi="Calibri" w:cs="Arial"/>
          <w:b/>
          <w:bCs/>
          <w:i/>
          <w:sz w:val="22"/>
          <w:szCs w:val="22"/>
        </w:rPr>
      </w:pPr>
    </w:p>
    <w:p w14:paraId="5415C5B1" w14:textId="77777777" w:rsidR="007A337A" w:rsidRPr="00D05694" w:rsidRDefault="007A337A" w:rsidP="00D75475">
      <w:pPr>
        <w:pStyle w:val="DefaultText"/>
        <w:numPr>
          <w:ilvl w:val="0"/>
          <w:numId w:val="0"/>
        </w:numPr>
        <w:spacing w:line="360" w:lineRule="auto"/>
        <w:ind w:left="567" w:hanging="567"/>
        <w:rPr>
          <w:rFonts w:ascii="Calibri" w:hAnsi="Calibri" w:cs="Arial"/>
          <w:b/>
          <w:bCs/>
          <w:i/>
          <w:sz w:val="22"/>
          <w:szCs w:val="22"/>
        </w:rPr>
      </w:pPr>
    </w:p>
    <w:p w14:paraId="624DEBF8" w14:textId="1767EA34" w:rsidR="00E0234E" w:rsidRPr="0017637A" w:rsidRDefault="0017637A" w:rsidP="00D10BB5">
      <w:pPr>
        <w:widowControl w:val="0"/>
        <w:jc w:val="center"/>
        <w:rPr>
          <w:rFonts w:ascii="Calibri" w:hAnsi="Calibri"/>
          <w:b/>
          <w:sz w:val="32"/>
          <w:szCs w:val="32"/>
        </w:rPr>
      </w:pPr>
      <w:r>
        <w:rPr>
          <w:rFonts w:ascii="Calibri" w:hAnsi="Calibri"/>
          <w:b/>
          <w:sz w:val="32"/>
          <w:szCs w:val="32"/>
        </w:rPr>
        <w:t xml:space="preserve">        </w:t>
      </w:r>
      <w:r w:rsidR="006C2128">
        <w:rPr>
          <w:rFonts w:ascii="Calibri" w:hAnsi="Calibri"/>
          <w:b/>
          <w:sz w:val="32"/>
          <w:szCs w:val="32"/>
        </w:rPr>
        <w:tab/>
      </w:r>
      <w:r w:rsidR="00D47127" w:rsidRPr="0017637A">
        <w:rPr>
          <w:rFonts w:ascii="Calibri" w:hAnsi="Calibri"/>
          <w:b/>
          <w:sz w:val="32"/>
          <w:szCs w:val="32"/>
        </w:rPr>
        <w:t>T</w:t>
      </w:r>
      <w:r w:rsidR="001675A8" w:rsidRPr="0017637A">
        <w:rPr>
          <w:rFonts w:ascii="Calibri" w:hAnsi="Calibri"/>
          <w:b/>
          <w:sz w:val="32"/>
          <w:szCs w:val="32"/>
        </w:rPr>
        <w:t xml:space="preserve">he Provision of Outsourced </w:t>
      </w:r>
      <w:r w:rsidRPr="0017637A">
        <w:rPr>
          <w:rFonts w:ascii="Calibri" w:hAnsi="Calibri"/>
          <w:b/>
          <w:sz w:val="32"/>
          <w:szCs w:val="32"/>
        </w:rPr>
        <w:t>Payroll and HR Services</w:t>
      </w:r>
    </w:p>
    <w:p w14:paraId="62626CAC" w14:textId="77777777" w:rsidR="00BB0245" w:rsidRDefault="00BB0245" w:rsidP="00E0234E">
      <w:pPr>
        <w:widowControl w:val="0"/>
        <w:jc w:val="center"/>
        <w:rPr>
          <w:rFonts w:ascii="Calibri" w:hAnsi="Calibri"/>
          <w:b/>
          <w:sz w:val="28"/>
          <w:szCs w:val="28"/>
        </w:rPr>
      </w:pPr>
    </w:p>
    <w:p w14:paraId="33317350" w14:textId="77777777" w:rsidR="007A337A" w:rsidRPr="00D75475" w:rsidRDefault="007A337A" w:rsidP="00D75475">
      <w:pPr>
        <w:pStyle w:val="DefaultText"/>
        <w:numPr>
          <w:ilvl w:val="0"/>
          <w:numId w:val="0"/>
        </w:numPr>
        <w:tabs>
          <w:tab w:val="left" w:pos="7440"/>
          <w:tab w:val="left" w:pos="7680"/>
        </w:tabs>
        <w:spacing w:line="360" w:lineRule="auto"/>
        <w:ind w:left="567"/>
        <w:rPr>
          <w:rFonts w:ascii="Calibri" w:hAnsi="Calibri" w:cs="Arial"/>
          <w:sz w:val="22"/>
          <w:szCs w:val="22"/>
        </w:rPr>
      </w:pPr>
    </w:p>
    <w:p w14:paraId="0B219CB5" w14:textId="2D53E865" w:rsidR="00297780" w:rsidRPr="00072514" w:rsidRDefault="00297780" w:rsidP="007A337A">
      <w:pPr>
        <w:tabs>
          <w:tab w:val="left" w:pos="7560"/>
        </w:tabs>
        <w:spacing w:line="360" w:lineRule="auto"/>
        <w:rPr>
          <w:rFonts w:ascii="Calibri" w:hAnsi="Calibri"/>
          <w:sz w:val="22"/>
          <w:szCs w:val="22"/>
        </w:rPr>
      </w:pPr>
    </w:p>
    <w:p w14:paraId="23857AA9" w14:textId="77777777" w:rsidR="00297780" w:rsidRPr="00072514" w:rsidRDefault="00297780" w:rsidP="00072514">
      <w:pPr>
        <w:spacing w:line="360" w:lineRule="auto"/>
        <w:rPr>
          <w:rFonts w:ascii="Calibri" w:hAnsi="Calibri"/>
          <w:sz w:val="22"/>
          <w:szCs w:val="22"/>
        </w:rPr>
      </w:pPr>
    </w:p>
    <w:p w14:paraId="52BF73FE" w14:textId="77777777" w:rsidR="00297780" w:rsidRPr="00072514" w:rsidRDefault="00297780" w:rsidP="00072514">
      <w:pPr>
        <w:spacing w:line="360" w:lineRule="auto"/>
        <w:rPr>
          <w:rFonts w:ascii="Calibri" w:hAnsi="Calibri"/>
          <w:sz w:val="22"/>
          <w:szCs w:val="22"/>
        </w:rPr>
      </w:pPr>
    </w:p>
    <w:p w14:paraId="15D1C5DF" w14:textId="77777777" w:rsidR="00297780" w:rsidRPr="00072514" w:rsidRDefault="00297780" w:rsidP="00072514">
      <w:pPr>
        <w:spacing w:line="360" w:lineRule="auto"/>
        <w:rPr>
          <w:rFonts w:ascii="Calibri" w:hAnsi="Calibri"/>
          <w:sz w:val="22"/>
          <w:szCs w:val="22"/>
        </w:rPr>
      </w:pPr>
    </w:p>
    <w:p w14:paraId="2BA0B363" w14:textId="77777777" w:rsidR="00297780" w:rsidRPr="00072514" w:rsidRDefault="00297780" w:rsidP="00072514">
      <w:pPr>
        <w:spacing w:line="360" w:lineRule="auto"/>
        <w:rPr>
          <w:rFonts w:ascii="Calibri" w:hAnsi="Calibri"/>
          <w:sz w:val="22"/>
          <w:szCs w:val="22"/>
        </w:rPr>
      </w:pPr>
    </w:p>
    <w:p w14:paraId="4F0E995B" w14:textId="77777777" w:rsidR="00297780" w:rsidRPr="00072514" w:rsidRDefault="00297780" w:rsidP="00072514">
      <w:pPr>
        <w:spacing w:line="360" w:lineRule="auto"/>
        <w:rPr>
          <w:rFonts w:ascii="Calibri" w:hAnsi="Calibri"/>
          <w:sz w:val="22"/>
          <w:szCs w:val="22"/>
        </w:rPr>
      </w:pPr>
    </w:p>
    <w:p w14:paraId="7E1E2154" w14:textId="77777777" w:rsidR="00297780" w:rsidRPr="00072514" w:rsidRDefault="00297780" w:rsidP="00072514">
      <w:pPr>
        <w:spacing w:line="360" w:lineRule="auto"/>
        <w:rPr>
          <w:rFonts w:ascii="Calibri" w:hAnsi="Calibri"/>
          <w:sz w:val="22"/>
          <w:szCs w:val="22"/>
        </w:rPr>
      </w:pPr>
    </w:p>
    <w:p w14:paraId="64F19B95" w14:textId="77777777" w:rsidR="00297780" w:rsidRPr="00072514" w:rsidRDefault="00297780" w:rsidP="00072514">
      <w:pPr>
        <w:spacing w:line="360" w:lineRule="auto"/>
        <w:rPr>
          <w:rFonts w:ascii="Calibri" w:hAnsi="Calibri"/>
          <w:sz w:val="22"/>
          <w:szCs w:val="22"/>
        </w:rPr>
      </w:pPr>
    </w:p>
    <w:p w14:paraId="23EA9DF0" w14:textId="77777777" w:rsidR="003D4070" w:rsidRDefault="00297780" w:rsidP="003D4070">
      <w:pPr>
        <w:pStyle w:val="Footer"/>
        <w:jc w:val="center"/>
        <w:rPr>
          <w:rFonts w:ascii="Calibri" w:hAnsi="Calibri"/>
          <w:sz w:val="22"/>
          <w:szCs w:val="22"/>
        </w:rPr>
      </w:pPr>
      <w:r w:rsidRPr="00072514">
        <w:rPr>
          <w:rFonts w:ascii="Calibri" w:hAnsi="Calibri"/>
          <w:sz w:val="22"/>
          <w:szCs w:val="22"/>
        </w:rPr>
        <w:br w:type="page"/>
      </w:r>
    </w:p>
    <w:p w14:paraId="7AB9CEDC" w14:textId="77777777" w:rsidR="0017637A" w:rsidRDefault="0017637A" w:rsidP="003D4070">
      <w:pPr>
        <w:pStyle w:val="Footer"/>
        <w:jc w:val="center"/>
        <w:rPr>
          <w:rFonts w:ascii="Calibri" w:hAnsi="Calibri" w:cs="Arial"/>
          <w:b/>
          <w:szCs w:val="24"/>
          <w:u w:val="single"/>
        </w:rPr>
      </w:pPr>
    </w:p>
    <w:p w14:paraId="4541C37C" w14:textId="77777777" w:rsidR="003D4070" w:rsidRPr="003D4070" w:rsidRDefault="003D4070" w:rsidP="003D4070">
      <w:pPr>
        <w:rPr>
          <w:rFonts w:ascii="Calibri" w:hAnsi="Calibri" w:cs="Arial"/>
          <w:sz w:val="22"/>
          <w:szCs w:val="22"/>
        </w:rPr>
      </w:pPr>
    </w:p>
    <w:p w14:paraId="06F545BD" w14:textId="7A5DEFA3" w:rsidR="009A7EEF" w:rsidRPr="003A76F4" w:rsidRDefault="000F471A" w:rsidP="003969F1">
      <w:pPr>
        <w:pStyle w:val="ListParagraph"/>
        <w:keepNext/>
        <w:numPr>
          <w:ilvl w:val="0"/>
          <w:numId w:val="20"/>
        </w:numPr>
        <w:spacing w:before="240" w:after="240"/>
        <w:outlineLvl w:val="1"/>
        <w:rPr>
          <w:rFonts w:ascii="Arial" w:eastAsia="Times New Roman" w:hAnsi="Arial"/>
          <w:b/>
          <w:szCs w:val="24"/>
        </w:rPr>
      </w:pPr>
      <w:r w:rsidRPr="003A76F4">
        <w:rPr>
          <w:rFonts w:ascii="Arial" w:eastAsia="Times New Roman" w:hAnsi="Arial"/>
          <w:b/>
          <w:sz w:val="22"/>
          <w:szCs w:val="22"/>
        </w:rPr>
        <w:t>INTRODUCTION</w:t>
      </w:r>
    </w:p>
    <w:p w14:paraId="0A812766" w14:textId="68484300" w:rsidR="009A7EEF" w:rsidRPr="00F334DA" w:rsidRDefault="009A7EEF" w:rsidP="003969F1">
      <w:pPr>
        <w:pStyle w:val="ListParagraph"/>
        <w:numPr>
          <w:ilvl w:val="1"/>
          <w:numId w:val="19"/>
        </w:numPr>
        <w:spacing w:after="240"/>
        <w:rPr>
          <w:rFonts w:ascii="Arial" w:eastAsia="Times New Roman" w:hAnsi="Arial"/>
          <w:w w:val="105"/>
          <w:sz w:val="22"/>
        </w:rPr>
      </w:pPr>
      <w:r w:rsidRPr="00F334DA">
        <w:rPr>
          <w:rFonts w:ascii="Arial" w:eastAsia="Times New Roman" w:hAnsi="Arial"/>
          <w:w w:val="105"/>
          <w:sz w:val="22"/>
        </w:rPr>
        <w:t xml:space="preserve">The Single Source Procurement Regime came into force in December 2014, following Parliamentary approval of the regulations relating to the Defence Reform Act 2014 (‘the Act’). The SSRO regulates the UK government’s procurement of ‘single source’, or non-competitive, military goods, works and services. It is the independent statutory regulator of single source defence procurement, issuing statutory guidance, assessing compliance and determining how the regime applies to individual contracts. </w:t>
      </w:r>
    </w:p>
    <w:p w14:paraId="17D12F53" w14:textId="28D33A8A" w:rsidR="009A7EEF" w:rsidRPr="005E411B" w:rsidRDefault="009A7EEF" w:rsidP="003969F1">
      <w:pPr>
        <w:pStyle w:val="ListParagraph"/>
        <w:numPr>
          <w:ilvl w:val="1"/>
          <w:numId w:val="19"/>
        </w:numPr>
        <w:spacing w:after="240"/>
        <w:rPr>
          <w:rFonts w:ascii="Arial" w:eastAsia="Times New Roman" w:hAnsi="Arial"/>
          <w:w w:val="105"/>
          <w:sz w:val="22"/>
        </w:rPr>
      </w:pPr>
      <w:r w:rsidRPr="00F334DA">
        <w:rPr>
          <w:rFonts w:ascii="Arial" w:eastAsia="Times New Roman" w:hAnsi="Arial"/>
          <w:w w:val="105"/>
          <w:sz w:val="22"/>
        </w:rPr>
        <w:t xml:space="preserve">The SSRO’s principal statutory aims are to ensure that good value for money is </w:t>
      </w:r>
      <w:r w:rsidRPr="005E411B">
        <w:rPr>
          <w:rFonts w:ascii="Arial" w:eastAsia="Times New Roman" w:hAnsi="Arial"/>
          <w:w w:val="105"/>
          <w:sz w:val="22"/>
        </w:rPr>
        <w:t>obtained for the UK taxpayer in expenditure on qualifying defence contracts, and that single source suppliers are paid a fair and reasonable price under those contracts.</w:t>
      </w:r>
    </w:p>
    <w:p w14:paraId="4F1150A1" w14:textId="6B7031F3" w:rsidR="009A7EEF" w:rsidRPr="005E411B" w:rsidRDefault="009A7EEF" w:rsidP="003969F1">
      <w:pPr>
        <w:pStyle w:val="ListParagraph"/>
        <w:numPr>
          <w:ilvl w:val="1"/>
          <w:numId w:val="19"/>
        </w:numPr>
        <w:spacing w:after="240"/>
        <w:rPr>
          <w:rFonts w:ascii="Arial" w:eastAsia="Times New Roman" w:hAnsi="Arial"/>
          <w:b/>
          <w:w w:val="105"/>
          <w:sz w:val="22"/>
          <w:u w:val="single"/>
        </w:rPr>
      </w:pPr>
      <w:r w:rsidRPr="005E411B">
        <w:rPr>
          <w:rFonts w:ascii="Arial" w:eastAsia="Times New Roman" w:hAnsi="Arial"/>
          <w:w w:val="105"/>
          <w:sz w:val="22"/>
        </w:rPr>
        <w:t xml:space="preserve">Additional general information about the SSRO, can be found on the website: </w:t>
      </w:r>
      <w:hyperlink r:id="rId11" w:history="1">
        <w:r w:rsidRPr="005E411B">
          <w:rPr>
            <w:rFonts w:ascii="Arial" w:eastAsia="Times New Roman" w:hAnsi="Arial"/>
            <w:b/>
            <w:w w:val="105"/>
            <w:sz w:val="22"/>
            <w:u w:val="single"/>
          </w:rPr>
          <w:t>http://www.gov.uk/government/organisations/single-source-regulations-office</w:t>
        </w:r>
      </w:hyperlink>
    </w:p>
    <w:p w14:paraId="003DD659" w14:textId="2D23C29A" w:rsidR="009A7EEF" w:rsidRPr="003A76F4" w:rsidRDefault="000F471A" w:rsidP="003969F1">
      <w:pPr>
        <w:pStyle w:val="ListParagraph"/>
        <w:keepNext/>
        <w:numPr>
          <w:ilvl w:val="0"/>
          <w:numId w:val="20"/>
        </w:numPr>
        <w:spacing w:before="240" w:after="240"/>
        <w:outlineLvl w:val="1"/>
        <w:rPr>
          <w:rFonts w:ascii="Arial" w:eastAsia="Times New Roman" w:hAnsi="Arial"/>
          <w:b/>
          <w:szCs w:val="24"/>
        </w:rPr>
      </w:pPr>
      <w:r w:rsidRPr="003A76F4">
        <w:rPr>
          <w:rFonts w:ascii="Arial" w:eastAsia="Times New Roman" w:hAnsi="Arial"/>
          <w:b/>
          <w:sz w:val="22"/>
          <w:szCs w:val="22"/>
        </w:rPr>
        <w:t>THE OUTSOURCED SERVICE</w:t>
      </w:r>
    </w:p>
    <w:p w14:paraId="5F54CB1A" w14:textId="1A422C8D" w:rsidR="009A7EEF" w:rsidRPr="003A76F4" w:rsidRDefault="009A7EEF" w:rsidP="003969F1">
      <w:pPr>
        <w:pStyle w:val="ListParagraph"/>
        <w:numPr>
          <w:ilvl w:val="1"/>
          <w:numId w:val="20"/>
        </w:numPr>
        <w:spacing w:after="240"/>
        <w:rPr>
          <w:rFonts w:ascii="Arial" w:eastAsia="Times New Roman" w:hAnsi="Arial"/>
          <w:sz w:val="22"/>
        </w:rPr>
      </w:pPr>
      <w:r w:rsidRPr="003A76F4">
        <w:rPr>
          <w:rFonts w:ascii="Arial" w:eastAsia="Times New Roman" w:hAnsi="Arial"/>
          <w:sz w:val="22"/>
        </w:rPr>
        <w:t>The SSRO requires the provision of Outsourced Payroll and HR services</w:t>
      </w:r>
      <w:r w:rsidR="006827F7" w:rsidRPr="003A76F4">
        <w:rPr>
          <w:rFonts w:ascii="Arial" w:eastAsia="Times New Roman" w:hAnsi="Arial"/>
          <w:sz w:val="22"/>
        </w:rPr>
        <w:t xml:space="preserve"> for a </w:t>
      </w:r>
      <w:r w:rsidR="009F40E6" w:rsidRPr="003A76F4">
        <w:rPr>
          <w:rFonts w:ascii="Arial" w:eastAsia="Times New Roman" w:hAnsi="Arial"/>
          <w:sz w:val="22"/>
        </w:rPr>
        <w:t>3year</w:t>
      </w:r>
      <w:r w:rsidR="006827F7" w:rsidRPr="003A76F4">
        <w:rPr>
          <w:rFonts w:ascii="Arial" w:eastAsia="Times New Roman" w:hAnsi="Arial"/>
          <w:sz w:val="22"/>
        </w:rPr>
        <w:t xml:space="preserve"> term</w:t>
      </w:r>
      <w:r w:rsidRPr="003A76F4">
        <w:rPr>
          <w:rFonts w:ascii="Arial" w:eastAsia="Times New Roman" w:hAnsi="Arial"/>
          <w:sz w:val="22"/>
        </w:rPr>
        <w:t>, which includes software system(s) and technology to enable appropriate and secure web-based system access, that aligns with the SSRO’s ICT systems and controls.</w:t>
      </w:r>
      <w:r w:rsidR="001D0817" w:rsidRPr="003A76F4">
        <w:rPr>
          <w:rFonts w:ascii="Arial" w:eastAsia="Times New Roman" w:hAnsi="Arial"/>
          <w:sz w:val="22"/>
        </w:rPr>
        <w:t xml:space="preserve"> The SSRO has an affordability threshold of </w:t>
      </w:r>
      <w:r w:rsidR="008C473B" w:rsidRPr="003A76F4">
        <w:rPr>
          <w:rFonts w:ascii="Arial" w:eastAsia="Times New Roman" w:hAnsi="Arial"/>
          <w:sz w:val="22"/>
        </w:rPr>
        <w:t>£20,000 over the life of this contract</w:t>
      </w:r>
      <w:r w:rsidR="00DE3310" w:rsidRPr="003A76F4">
        <w:rPr>
          <w:rFonts w:ascii="Arial" w:eastAsia="Times New Roman" w:hAnsi="Arial"/>
          <w:sz w:val="22"/>
        </w:rPr>
        <w:t xml:space="preserve"> </w:t>
      </w:r>
      <w:r w:rsidR="00015EE4" w:rsidRPr="003A76F4">
        <w:rPr>
          <w:rFonts w:ascii="Arial" w:eastAsia="Times New Roman" w:hAnsi="Arial"/>
          <w:sz w:val="22"/>
        </w:rPr>
        <w:t>plus an</w:t>
      </w:r>
      <w:r w:rsidR="00D0050B" w:rsidRPr="003A76F4">
        <w:rPr>
          <w:rFonts w:ascii="Arial" w:eastAsia="Times New Roman" w:hAnsi="Arial"/>
          <w:sz w:val="22"/>
        </w:rPr>
        <w:t xml:space="preserve"> implementation </w:t>
      </w:r>
      <w:r w:rsidR="005802A2" w:rsidRPr="003A76F4">
        <w:rPr>
          <w:rFonts w:ascii="Arial" w:eastAsia="Times New Roman" w:hAnsi="Arial"/>
          <w:sz w:val="22"/>
        </w:rPr>
        <w:t>period of 3</w:t>
      </w:r>
      <w:r w:rsidR="00C07A43" w:rsidRPr="003A76F4">
        <w:rPr>
          <w:rFonts w:ascii="Arial" w:eastAsia="Times New Roman" w:hAnsi="Arial"/>
          <w:sz w:val="22"/>
        </w:rPr>
        <w:t xml:space="preserve"> </w:t>
      </w:r>
      <w:r w:rsidR="005802A2" w:rsidRPr="003A76F4">
        <w:rPr>
          <w:rFonts w:ascii="Arial" w:eastAsia="Times New Roman" w:hAnsi="Arial"/>
          <w:sz w:val="22"/>
        </w:rPr>
        <w:t>months.</w:t>
      </w:r>
    </w:p>
    <w:p w14:paraId="53009C2E" w14:textId="10853DC7" w:rsidR="009A7EEF" w:rsidRPr="003A76F4" w:rsidRDefault="00F81FCC" w:rsidP="003969F1">
      <w:pPr>
        <w:pStyle w:val="ListParagraph"/>
        <w:numPr>
          <w:ilvl w:val="1"/>
          <w:numId w:val="20"/>
        </w:numPr>
        <w:spacing w:after="240"/>
        <w:rPr>
          <w:rFonts w:ascii="Arial" w:eastAsia="Times New Roman" w:hAnsi="Arial"/>
          <w:sz w:val="22"/>
        </w:rPr>
      </w:pPr>
      <w:r w:rsidRPr="003A76F4">
        <w:rPr>
          <w:rFonts w:ascii="Arial" w:hAnsi="Arial"/>
          <w:sz w:val="22"/>
          <w:szCs w:val="22"/>
          <w:lang w:eastAsia="en-US"/>
        </w:rPr>
        <w:t>The SSRO has</w:t>
      </w:r>
      <w:r w:rsidR="00475FD7" w:rsidRPr="003A76F4">
        <w:rPr>
          <w:rFonts w:ascii="Arial" w:hAnsi="Arial"/>
          <w:sz w:val="22"/>
          <w:szCs w:val="22"/>
          <w:lang w:eastAsia="en-US"/>
        </w:rPr>
        <w:t xml:space="preserve"> one</w:t>
      </w:r>
      <w:r w:rsidRPr="003A76F4">
        <w:rPr>
          <w:rFonts w:ascii="Arial" w:hAnsi="Arial"/>
          <w:sz w:val="22"/>
          <w:szCs w:val="22"/>
          <w:lang w:eastAsia="en-US"/>
        </w:rPr>
        <w:t xml:space="preserve"> monthly payroll and its current resource is circa 50 employees</w:t>
      </w:r>
      <w:r w:rsidR="0068510F" w:rsidRPr="003A76F4">
        <w:rPr>
          <w:rFonts w:ascii="Arial" w:hAnsi="Arial"/>
          <w:sz w:val="22"/>
          <w:szCs w:val="22"/>
          <w:lang w:eastAsia="en-US"/>
        </w:rPr>
        <w:t>.</w:t>
      </w:r>
      <w:r w:rsidRPr="003A76F4">
        <w:rPr>
          <w:rFonts w:ascii="Arial" w:hAnsi="Arial"/>
          <w:sz w:val="22"/>
          <w:szCs w:val="22"/>
          <w:lang w:eastAsia="en-US"/>
        </w:rPr>
        <w:t xml:space="preserve"> </w:t>
      </w:r>
      <w:r w:rsidR="0068510F" w:rsidRPr="003A76F4">
        <w:rPr>
          <w:rFonts w:ascii="Arial" w:hAnsi="Arial"/>
          <w:sz w:val="22"/>
          <w:szCs w:val="22"/>
          <w:lang w:eastAsia="en-US"/>
        </w:rPr>
        <w:t xml:space="preserve">Although the SSRO could increase its resources over the period of the contract, the numbers are </w:t>
      </w:r>
      <w:r w:rsidRPr="003A76F4">
        <w:rPr>
          <w:rFonts w:ascii="Arial" w:hAnsi="Arial"/>
          <w:sz w:val="22"/>
          <w:szCs w:val="22"/>
          <w:lang w:eastAsia="en-US"/>
        </w:rPr>
        <w:t>not expected to increase to more than 100.</w:t>
      </w:r>
      <w:r w:rsidR="0082631F" w:rsidRPr="003A76F4">
        <w:rPr>
          <w:rFonts w:ascii="Arial" w:hAnsi="Arial"/>
          <w:sz w:val="22"/>
          <w:szCs w:val="22"/>
          <w:lang w:eastAsia="en-US"/>
        </w:rPr>
        <w:t xml:space="preserve"> </w:t>
      </w:r>
      <w:r w:rsidR="007009A0" w:rsidRPr="003A76F4">
        <w:rPr>
          <w:rFonts w:ascii="Arial" w:hAnsi="Arial" w:cs="Arial"/>
          <w:sz w:val="22"/>
          <w:szCs w:val="22"/>
        </w:rPr>
        <w:t>The S</w:t>
      </w:r>
      <w:bookmarkStart w:id="0" w:name="_GoBack"/>
      <w:bookmarkEnd w:id="0"/>
      <w:r w:rsidR="007009A0" w:rsidRPr="003A76F4">
        <w:rPr>
          <w:rFonts w:ascii="Arial" w:hAnsi="Arial" w:cs="Arial"/>
          <w:sz w:val="22"/>
          <w:szCs w:val="22"/>
        </w:rPr>
        <w:t>SRO process</w:t>
      </w:r>
      <w:r w:rsidR="00651FDB" w:rsidRPr="003A76F4">
        <w:rPr>
          <w:rFonts w:ascii="Arial" w:hAnsi="Arial" w:cs="Arial"/>
          <w:sz w:val="22"/>
          <w:szCs w:val="22"/>
        </w:rPr>
        <w:t>es</w:t>
      </w:r>
      <w:r w:rsidR="007009A0" w:rsidRPr="003A76F4">
        <w:rPr>
          <w:rFonts w:ascii="Arial" w:hAnsi="Arial" w:cs="Arial"/>
          <w:sz w:val="22"/>
          <w:szCs w:val="22"/>
        </w:rPr>
        <w:t xml:space="preserve"> circa 150 taxable expenses </w:t>
      </w:r>
      <w:r w:rsidR="0082631F" w:rsidRPr="003A76F4">
        <w:rPr>
          <w:rFonts w:ascii="Arial" w:hAnsi="Arial" w:cs="Arial"/>
          <w:sz w:val="22"/>
          <w:szCs w:val="22"/>
        </w:rPr>
        <w:t>via</w:t>
      </w:r>
      <w:r w:rsidR="007009A0" w:rsidRPr="003A76F4">
        <w:rPr>
          <w:rFonts w:ascii="Arial" w:hAnsi="Arial" w:cs="Arial"/>
          <w:sz w:val="22"/>
          <w:szCs w:val="22"/>
        </w:rPr>
        <w:t xml:space="preserve"> </w:t>
      </w:r>
      <w:r w:rsidR="00651FDB" w:rsidRPr="003A76F4">
        <w:rPr>
          <w:rFonts w:ascii="Arial" w:hAnsi="Arial" w:cs="Arial"/>
          <w:sz w:val="22"/>
          <w:szCs w:val="22"/>
        </w:rPr>
        <w:t xml:space="preserve">its </w:t>
      </w:r>
      <w:r w:rsidR="007009A0" w:rsidRPr="003A76F4">
        <w:rPr>
          <w:rFonts w:ascii="Arial" w:hAnsi="Arial" w:cs="Arial"/>
          <w:sz w:val="22"/>
          <w:szCs w:val="22"/>
        </w:rPr>
        <w:t>payroll per year</w:t>
      </w:r>
      <w:r w:rsidR="00565C48" w:rsidRPr="003A76F4">
        <w:rPr>
          <w:rFonts w:ascii="Arial" w:hAnsi="Arial" w:cs="Arial"/>
          <w:sz w:val="22"/>
          <w:szCs w:val="22"/>
        </w:rPr>
        <w:t>, which is</w:t>
      </w:r>
      <w:r w:rsidR="00CA1116" w:rsidRPr="003A76F4">
        <w:rPr>
          <w:rFonts w:ascii="Arial" w:hAnsi="Arial" w:cs="Arial"/>
          <w:sz w:val="22"/>
          <w:szCs w:val="22"/>
        </w:rPr>
        <w:t xml:space="preserve"> an </w:t>
      </w:r>
      <w:r w:rsidR="007009A0" w:rsidRPr="003A76F4">
        <w:rPr>
          <w:rFonts w:ascii="Arial" w:hAnsi="Arial" w:cs="Arial"/>
          <w:sz w:val="22"/>
          <w:szCs w:val="22"/>
        </w:rPr>
        <w:t xml:space="preserve">average of </w:t>
      </w:r>
      <w:r w:rsidR="00475FD7" w:rsidRPr="003A76F4">
        <w:rPr>
          <w:rFonts w:ascii="Arial" w:hAnsi="Arial" w:cs="Arial"/>
          <w:sz w:val="22"/>
          <w:szCs w:val="22"/>
        </w:rPr>
        <w:t>three</w:t>
      </w:r>
      <w:r w:rsidR="007009A0" w:rsidRPr="003A76F4">
        <w:rPr>
          <w:rFonts w:ascii="Arial" w:hAnsi="Arial" w:cs="Arial"/>
          <w:sz w:val="22"/>
          <w:szCs w:val="22"/>
        </w:rPr>
        <w:t xml:space="preserve"> taxable expense </w:t>
      </w:r>
      <w:r w:rsidR="00CA1116" w:rsidRPr="003A76F4">
        <w:rPr>
          <w:rFonts w:ascii="Arial" w:hAnsi="Arial" w:cs="Arial"/>
          <w:sz w:val="22"/>
          <w:szCs w:val="22"/>
        </w:rPr>
        <w:t>claims</w:t>
      </w:r>
      <w:r w:rsidR="007009A0" w:rsidRPr="003A76F4">
        <w:rPr>
          <w:rFonts w:ascii="Arial" w:hAnsi="Arial" w:cs="Arial"/>
          <w:sz w:val="22"/>
          <w:szCs w:val="22"/>
        </w:rPr>
        <w:t xml:space="preserve"> per employee</w:t>
      </w:r>
      <w:r w:rsidR="00CA1116" w:rsidRPr="003A76F4">
        <w:rPr>
          <w:rFonts w:ascii="Arial" w:hAnsi="Arial" w:cs="Arial"/>
          <w:sz w:val="22"/>
          <w:szCs w:val="22"/>
        </w:rPr>
        <w:t xml:space="preserve"> per year</w:t>
      </w:r>
      <w:r w:rsidR="007009A0" w:rsidRPr="003A76F4">
        <w:rPr>
          <w:rFonts w:ascii="Arial" w:hAnsi="Arial" w:cs="Arial"/>
          <w:sz w:val="22"/>
          <w:szCs w:val="22"/>
        </w:rPr>
        <w:t>. S</w:t>
      </w:r>
      <w:r w:rsidR="005C5CBE" w:rsidRPr="003A76F4">
        <w:rPr>
          <w:rFonts w:ascii="Arial" w:hAnsi="Arial" w:cs="Arial"/>
          <w:sz w:val="22"/>
          <w:szCs w:val="22"/>
        </w:rPr>
        <w:t>hould employee numbers increas</w:t>
      </w:r>
      <w:r w:rsidR="00EE3AA5" w:rsidRPr="003A76F4">
        <w:rPr>
          <w:rFonts w:ascii="Arial" w:hAnsi="Arial" w:cs="Arial"/>
          <w:sz w:val="22"/>
          <w:szCs w:val="22"/>
        </w:rPr>
        <w:t>e to</w:t>
      </w:r>
      <w:r w:rsidR="007009A0" w:rsidRPr="003A76F4">
        <w:rPr>
          <w:rFonts w:ascii="Arial" w:hAnsi="Arial" w:cs="Arial"/>
          <w:sz w:val="22"/>
          <w:szCs w:val="22"/>
        </w:rPr>
        <w:t xml:space="preserve"> 10</w:t>
      </w:r>
      <w:r w:rsidR="00EE3AA5" w:rsidRPr="003A76F4">
        <w:rPr>
          <w:rFonts w:ascii="Arial" w:hAnsi="Arial" w:cs="Arial"/>
          <w:sz w:val="22"/>
          <w:szCs w:val="22"/>
        </w:rPr>
        <w:t>0</w:t>
      </w:r>
      <w:r w:rsidR="007009A0" w:rsidRPr="003A76F4">
        <w:rPr>
          <w:rFonts w:ascii="Arial" w:hAnsi="Arial" w:cs="Arial"/>
          <w:sz w:val="22"/>
          <w:szCs w:val="22"/>
        </w:rPr>
        <w:t xml:space="preserve">, taxable expense </w:t>
      </w:r>
      <w:r w:rsidR="00CA1116" w:rsidRPr="003A76F4">
        <w:rPr>
          <w:rFonts w:ascii="Arial" w:hAnsi="Arial" w:cs="Arial"/>
          <w:sz w:val="22"/>
          <w:szCs w:val="22"/>
        </w:rPr>
        <w:t>claims</w:t>
      </w:r>
      <w:r w:rsidR="007009A0" w:rsidRPr="003A76F4">
        <w:rPr>
          <w:rFonts w:ascii="Arial" w:hAnsi="Arial" w:cs="Arial"/>
          <w:sz w:val="22"/>
          <w:szCs w:val="22"/>
        </w:rPr>
        <w:t xml:space="preserve"> would be </w:t>
      </w:r>
      <w:r w:rsidR="00CA1116" w:rsidRPr="003A76F4">
        <w:rPr>
          <w:rFonts w:ascii="Arial" w:hAnsi="Arial" w:cs="Arial"/>
          <w:sz w:val="22"/>
          <w:szCs w:val="22"/>
        </w:rPr>
        <w:t xml:space="preserve">in the region of </w:t>
      </w:r>
      <w:r w:rsidR="007009A0" w:rsidRPr="003A76F4">
        <w:rPr>
          <w:rFonts w:ascii="Arial" w:hAnsi="Arial" w:cs="Arial"/>
          <w:sz w:val="22"/>
          <w:szCs w:val="22"/>
        </w:rPr>
        <w:t>300</w:t>
      </w:r>
      <w:r w:rsidR="00EE3AA5" w:rsidRPr="003A76F4">
        <w:rPr>
          <w:rFonts w:ascii="Arial" w:hAnsi="Arial" w:cs="Arial"/>
          <w:sz w:val="22"/>
          <w:szCs w:val="22"/>
        </w:rPr>
        <w:t xml:space="preserve"> per annum</w:t>
      </w:r>
      <w:r w:rsidR="007009A0" w:rsidRPr="003A76F4">
        <w:rPr>
          <w:rFonts w:ascii="Arial" w:hAnsi="Arial" w:cs="Arial"/>
          <w:sz w:val="22"/>
          <w:szCs w:val="22"/>
        </w:rPr>
        <w:t>.</w:t>
      </w:r>
    </w:p>
    <w:p w14:paraId="597482FA" w14:textId="38C7279F" w:rsidR="009A7EEF" w:rsidRPr="003A76F4" w:rsidRDefault="009A7EEF" w:rsidP="003969F1">
      <w:pPr>
        <w:pStyle w:val="ListParagraph"/>
        <w:numPr>
          <w:ilvl w:val="1"/>
          <w:numId w:val="20"/>
        </w:numPr>
        <w:spacing w:after="240"/>
        <w:rPr>
          <w:rFonts w:ascii="Arial" w:eastAsia="Times New Roman" w:hAnsi="Arial"/>
          <w:sz w:val="22"/>
        </w:rPr>
      </w:pPr>
      <w:r w:rsidRPr="003A76F4">
        <w:rPr>
          <w:rFonts w:ascii="Arial" w:eastAsia="Times New Roman" w:hAnsi="Arial"/>
          <w:sz w:val="22"/>
        </w:rPr>
        <w:t xml:space="preserve">The services which the Contractor is required to provide are </w:t>
      </w:r>
      <w:r w:rsidR="00CA1116" w:rsidRPr="003A76F4">
        <w:rPr>
          <w:rFonts w:ascii="Arial" w:eastAsia="Times New Roman" w:hAnsi="Arial"/>
          <w:sz w:val="22"/>
        </w:rPr>
        <w:t>set out in the Specification (Annex 1) and are</w:t>
      </w:r>
      <w:r w:rsidRPr="003A76F4">
        <w:rPr>
          <w:rFonts w:ascii="Arial" w:eastAsia="Times New Roman" w:hAnsi="Arial"/>
          <w:sz w:val="22"/>
        </w:rPr>
        <w:t xml:space="preserve"> summarised in the table</w:t>
      </w:r>
      <w:r w:rsidR="00D4101C">
        <w:rPr>
          <w:rFonts w:ascii="Arial" w:eastAsia="Times New Roman" w:hAnsi="Arial"/>
          <w:sz w:val="22"/>
        </w:rPr>
        <w:t xml:space="preserve"> 1</w:t>
      </w:r>
      <w:r w:rsidRPr="003A76F4">
        <w:rPr>
          <w:rFonts w:ascii="Arial" w:eastAsia="Times New Roman" w:hAnsi="Arial"/>
          <w:sz w:val="22"/>
        </w:rPr>
        <w:t xml:space="preserve"> below:</w:t>
      </w:r>
    </w:p>
    <w:tbl>
      <w:tblPr>
        <w:tblStyle w:val="TableGrid"/>
        <w:tblW w:w="4612" w:type="pct"/>
        <w:tblInd w:w="562" w:type="dxa"/>
        <w:tblLook w:val="04A0" w:firstRow="1" w:lastRow="0" w:firstColumn="1" w:lastColumn="0" w:noHBand="0" w:noVBand="1"/>
      </w:tblPr>
      <w:tblGrid>
        <w:gridCol w:w="2322"/>
        <w:gridCol w:w="5993"/>
      </w:tblGrid>
      <w:tr w:rsidR="009A7EEF" w:rsidRPr="009A7EEF" w14:paraId="2A169A75" w14:textId="77777777" w:rsidTr="00922D25">
        <w:trPr>
          <w:trHeight w:val="424"/>
          <w:tblHeader/>
        </w:trPr>
        <w:tc>
          <w:tcPr>
            <w:tcW w:w="1396" w:type="pct"/>
            <w:shd w:val="clear" w:color="auto" w:fill="A8D08D" w:themeFill="accent6" w:themeFillTint="99"/>
          </w:tcPr>
          <w:p w14:paraId="65D18ABB" w14:textId="77777777" w:rsidR="009A7EEF" w:rsidRPr="00922D25" w:rsidRDefault="009A7EEF" w:rsidP="009A7EEF">
            <w:pPr>
              <w:spacing w:before="120" w:after="120"/>
              <w:outlineLvl w:val="1"/>
              <w:rPr>
                <w:rFonts w:ascii="Arial" w:hAnsi="Arial"/>
                <w:b/>
                <w:color w:val="FFFFFF" w:themeColor="background1"/>
                <w:sz w:val="22"/>
                <w:szCs w:val="22"/>
                <w:lang w:eastAsia="en-US"/>
              </w:rPr>
            </w:pPr>
            <w:bookmarkStart w:id="1" w:name="_Hlk533685702"/>
            <w:r w:rsidRPr="00922D25">
              <w:rPr>
                <w:rFonts w:ascii="Arial" w:hAnsi="Arial"/>
                <w:b/>
                <w:bCs/>
                <w:sz w:val="22"/>
                <w:szCs w:val="22"/>
                <w:lang w:eastAsia="en-US"/>
              </w:rPr>
              <w:t xml:space="preserve">Required service </w:t>
            </w:r>
          </w:p>
        </w:tc>
        <w:tc>
          <w:tcPr>
            <w:tcW w:w="3604" w:type="pct"/>
            <w:shd w:val="clear" w:color="auto" w:fill="A8D08D" w:themeFill="accent6" w:themeFillTint="99"/>
          </w:tcPr>
          <w:p w14:paraId="32C426F0" w14:textId="77777777" w:rsidR="009A7EEF" w:rsidRPr="00922D25" w:rsidRDefault="009A7EEF" w:rsidP="009A7EEF">
            <w:pPr>
              <w:spacing w:before="120" w:after="120"/>
              <w:outlineLvl w:val="1"/>
              <w:rPr>
                <w:rFonts w:ascii="Arial" w:hAnsi="Arial"/>
                <w:b/>
                <w:color w:val="FFFFFF" w:themeColor="background1"/>
                <w:sz w:val="22"/>
                <w:szCs w:val="22"/>
                <w:lang w:eastAsia="en-US"/>
              </w:rPr>
            </w:pPr>
            <w:r w:rsidRPr="00922D25">
              <w:rPr>
                <w:rFonts w:ascii="Arial" w:hAnsi="Arial"/>
                <w:b/>
                <w:bCs/>
                <w:sz w:val="22"/>
                <w:szCs w:val="22"/>
                <w:lang w:eastAsia="en-US"/>
              </w:rPr>
              <w:t xml:space="preserve">Service overview </w:t>
            </w:r>
          </w:p>
        </w:tc>
      </w:tr>
      <w:tr w:rsidR="009A7EEF" w:rsidRPr="009A7EEF" w14:paraId="7271B25E" w14:textId="77777777" w:rsidTr="00C47F93">
        <w:trPr>
          <w:trHeight w:val="1069"/>
        </w:trPr>
        <w:tc>
          <w:tcPr>
            <w:tcW w:w="1396" w:type="pct"/>
          </w:tcPr>
          <w:p w14:paraId="4030491B" w14:textId="77777777" w:rsidR="009A7EEF" w:rsidRPr="009A7EEF" w:rsidRDefault="009A7EEF" w:rsidP="009A7EEF">
            <w:pPr>
              <w:spacing w:before="120" w:after="120"/>
              <w:outlineLvl w:val="1"/>
              <w:rPr>
                <w:rFonts w:ascii="Arial" w:hAnsi="Arial"/>
                <w:sz w:val="22"/>
                <w:szCs w:val="22"/>
                <w:lang w:eastAsia="en-US"/>
              </w:rPr>
            </w:pPr>
            <w:r w:rsidRPr="009A7EEF">
              <w:rPr>
                <w:rFonts w:ascii="Arial" w:hAnsi="Arial"/>
                <w:sz w:val="22"/>
                <w:szCs w:val="22"/>
                <w:lang w:eastAsia="en-US"/>
              </w:rPr>
              <w:t xml:space="preserve">Payroll service </w:t>
            </w:r>
          </w:p>
        </w:tc>
        <w:tc>
          <w:tcPr>
            <w:tcW w:w="3604" w:type="pct"/>
          </w:tcPr>
          <w:p w14:paraId="1771590B" w14:textId="66385618" w:rsidR="009A7EEF" w:rsidRPr="009A7EEF" w:rsidRDefault="009A7EEF" w:rsidP="009A7EEF">
            <w:pPr>
              <w:spacing w:before="120" w:after="120"/>
              <w:outlineLvl w:val="1"/>
              <w:rPr>
                <w:rFonts w:ascii="Arial" w:hAnsi="Arial"/>
                <w:sz w:val="22"/>
                <w:szCs w:val="22"/>
                <w:lang w:eastAsia="en-US"/>
              </w:rPr>
            </w:pPr>
            <w:r w:rsidRPr="009A7EEF">
              <w:rPr>
                <w:rFonts w:ascii="Arial" w:hAnsi="Arial"/>
                <w:sz w:val="22"/>
                <w:szCs w:val="22"/>
                <w:lang w:eastAsia="en-US"/>
              </w:rPr>
              <w:t xml:space="preserve">Delivery of a payroll service that is legally compliant with all relevant HMRC submissions completed. </w:t>
            </w:r>
          </w:p>
        </w:tc>
      </w:tr>
      <w:tr w:rsidR="009A7EEF" w:rsidRPr="009A7EEF" w14:paraId="07F53641" w14:textId="77777777" w:rsidTr="00C47F93">
        <w:trPr>
          <w:trHeight w:val="629"/>
        </w:trPr>
        <w:tc>
          <w:tcPr>
            <w:tcW w:w="1396" w:type="pct"/>
          </w:tcPr>
          <w:p w14:paraId="0ED4A2E8" w14:textId="77777777" w:rsidR="009A7EEF" w:rsidRPr="009A7EEF" w:rsidRDefault="009A7EEF" w:rsidP="009A7EEF">
            <w:pPr>
              <w:spacing w:before="120" w:after="120"/>
              <w:outlineLvl w:val="1"/>
              <w:rPr>
                <w:rFonts w:ascii="Arial" w:hAnsi="Arial"/>
                <w:sz w:val="22"/>
                <w:szCs w:val="22"/>
                <w:lang w:eastAsia="en-US"/>
              </w:rPr>
            </w:pPr>
            <w:r w:rsidRPr="009A7EEF">
              <w:rPr>
                <w:rFonts w:ascii="Arial" w:hAnsi="Arial"/>
                <w:sz w:val="22"/>
                <w:szCs w:val="22"/>
                <w:lang w:eastAsia="en-US"/>
              </w:rPr>
              <w:t>HR service</w:t>
            </w:r>
          </w:p>
        </w:tc>
        <w:tc>
          <w:tcPr>
            <w:tcW w:w="3604" w:type="pct"/>
          </w:tcPr>
          <w:p w14:paraId="0E7A6158" w14:textId="4FC35519" w:rsidR="009A7EEF" w:rsidRPr="009A7EEF" w:rsidRDefault="009A7EEF" w:rsidP="009A7EEF">
            <w:pPr>
              <w:keepLines/>
              <w:spacing w:before="120" w:after="120"/>
              <w:outlineLvl w:val="1"/>
              <w:rPr>
                <w:rFonts w:ascii="Arial" w:hAnsi="Arial"/>
                <w:sz w:val="22"/>
                <w:szCs w:val="22"/>
                <w:lang w:val="en-US" w:eastAsia="en-US"/>
              </w:rPr>
            </w:pPr>
            <w:r w:rsidRPr="009A7EEF">
              <w:rPr>
                <w:rFonts w:ascii="Arial" w:hAnsi="Arial"/>
                <w:sz w:val="22"/>
                <w:szCs w:val="22"/>
                <w:lang w:eastAsia="en-US"/>
              </w:rPr>
              <w:t>Delivery of a fully managed integrated HR s</w:t>
            </w:r>
            <w:r w:rsidR="00E91334">
              <w:rPr>
                <w:rFonts w:ascii="Arial" w:hAnsi="Arial"/>
                <w:sz w:val="22"/>
                <w:szCs w:val="22"/>
                <w:lang w:eastAsia="en-US"/>
              </w:rPr>
              <w:t>y</w:t>
            </w:r>
            <w:r w:rsidR="00ED4DF9">
              <w:rPr>
                <w:rFonts w:ascii="Arial" w:hAnsi="Arial"/>
                <w:sz w:val="22"/>
                <w:szCs w:val="22"/>
                <w:lang w:eastAsia="en-US"/>
              </w:rPr>
              <w:t>stem</w:t>
            </w:r>
            <w:r w:rsidRPr="009A7EEF">
              <w:rPr>
                <w:rFonts w:ascii="Arial" w:hAnsi="Arial"/>
                <w:sz w:val="22"/>
                <w:szCs w:val="22"/>
                <w:lang w:eastAsia="en-US"/>
              </w:rPr>
              <w:t xml:space="preserve"> that provides HR administration functions including self-service functionality.</w:t>
            </w:r>
            <w:r w:rsidRPr="009A7EEF">
              <w:rPr>
                <w:rFonts w:ascii="Arial" w:hAnsi="Arial"/>
                <w:sz w:val="22"/>
                <w:szCs w:val="22"/>
                <w:lang w:val="en-US" w:eastAsia="en-US"/>
              </w:rPr>
              <w:t> </w:t>
            </w:r>
          </w:p>
        </w:tc>
      </w:tr>
    </w:tbl>
    <w:bookmarkEnd w:id="1"/>
    <w:p w14:paraId="652F0173" w14:textId="077746F3" w:rsidR="009A7EEF" w:rsidRPr="00AA22F6" w:rsidRDefault="00EB1FBD" w:rsidP="00EB1FBD">
      <w:pPr>
        <w:spacing w:after="240"/>
        <w:rPr>
          <w:rFonts w:ascii="Arial" w:eastAsia="Times New Roman" w:hAnsi="Arial"/>
          <w:i/>
          <w:sz w:val="18"/>
          <w:szCs w:val="18"/>
        </w:rPr>
      </w:pPr>
      <w:r>
        <w:rPr>
          <w:rFonts w:ascii="Arial" w:eastAsia="Times New Roman" w:hAnsi="Arial"/>
          <w:i/>
          <w:sz w:val="18"/>
          <w:szCs w:val="18"/>
        </w:rPr>
        <w:t xml:space="preserve">          </w:t>
      </w:r>
      <w:r w:rsidR="00B20042" w:rsidRPr="00AA22F6">
        <w:rPr>
          <w:rFonts w:ascii="Arial" w:eastAsia="Times New Roman" w:hAnsi="Arial"/>
          <w:i/>
          <w:sz w:val="18"/>
          <w:szCs w:val="18"/>
        </w:rPr>
        <w:t xml:space="preserve">Table 1: </w:t>
      </w:r>
      <w:r w:rsidR="00D874AB" w:rsidRPr="00AA22F6">
        <w:rPr>
          <w:rFonts w:ascii="Arial" w:eastAsia="Times New Roman" w:hAnsi="Arial"/>
          <w:i/>
          <w:sz w:val="18"/>
          <w:szCs w:val="18"/>
        </w:rPr>
        <w:t>RFQ Service Requirements</w:t>
      </w:r>
    </w:p>
    <w:p w14:paraId="51D79F35" w14:textId="58039F2D" w:rsidR="00721D04" w:rsidRDefault="00721D04" w:rsidP="00721D04">
      <w:pPr>
        <w:spacing w:after="240"/>
        <w:jc w:val="center"/>
        <w:rPr>
          <w:rFonts w:ascii="Arial" w:eastAsia="Times New Roman" w:hAnsi="Arial"/>
          <w:i/>
          <w:sz w:val="18"/>
          <w:szCs w:val="18"/>
        </w:rPr>
      </w:pPr>
    </w:p>
    <w:p w14:paraId="1DFE62E8" w14:textId="432524CA" w:rsidR="00721D04" w:rsidRDefault="00721D04" w:rsidP="00721D04">
      <w:pPr>
        <w:spacing w:after="240"/>
        <w:jc w:val="center"/>
        <w:rPr>
          <w:rFonts w:ascii="Arial" w:eastAsia="Times New Roman" w:hAnsi="Arial"/>
          <w:i/>
          <w:sz w:val="18"/>
          <w:szCs w:val="18"/>
        </w:rPr>
      </w:pPr>
    </w:p>
    <w:p w14:paraId="0301304E" w14:textId="77777777" w:rsidR="00721D04" w:rsidRPr="00AA22F6" w:rsidRDefault="00721D04" w:rsidP="00721D04">
      <w:pPr>
        <w:spacing w:after="240"/>
        <w:jc w:val="center"/>
        <w:rPr>
          <w:rFonts w:ascii="Arial" w:eastAsia="Times New Roman" w:hAnsi="Arial"/>
          <w:i/>
          <w:sz w:val="18"/>
          <w:szCs w:val="18"/>
        </w:rPr>
      </w:pPr>
    </w:p>
    <w:p w14:paraId="6CF6DD15" w14:textId="0B30BA94" w:rsidR="00030EFB" w:rsidRPr="00667949" w:rsidRDefault="004F1967" w:rsidP="003969F1">
      <w:pPr>
        <w:pStyle w:val="ListParagraph"/>
        <w:numPr>
          <w:ilvl w:val="0"/>
          <w:numId w:val="20"/>
        </w:numPr>
        <w:spacing w:after="240"/>
        <w:rPr>
          <w:rFonts w:ascii="Arial" w:hAnsi="Arial" w:cs="Arial"/>
          <w:b/>
          <w:spacing w:val="-3"/>
          <w:sz w:val="22"/>
          <w:szCs w:val="22"/>
        </w:rPr>
      </w:pPr>
      <w:r w:rsidRPr="00032713">
        <w:rPr>
          <w:rFonts w:ascii="Arial" w:hAnsi="Arial" w:cs="Arial"/>
          <w:b/>
          <w:spacing w:val="-3"/>
          <w:sz w:val="22"/>
          <w:szCs w:val="22"/>
        </w:rPr>
        <w:lastRenderedPageBreak/>
        <w:t>C</w:t>
      </w:r>
      <w:r w:rsidR="00DC2E3F" w:rsidRPr="00032713">
        <w:rPr>
          <w:rFonts w:ascii="Arial" w:hAnsi="Arial" w:cs="Arial"/>
          <w:b/>
          <w:spacing w:val="-3"/>
          <w:sz w:val="22"/>
          <w:szCs w:val="22"/>
        </w:rPr>
        <w:t>ONTRACT</w:t>
      </w:r>
      <w:r w:rsidRPr="00032713">
        <w:rPr>
          <w:rFonts w:ascii="Arial" w:hAnsi="Arial" w:cs="Arial"/>
          <w:b/>
          <w:spacing w:val="-3"/>
          <w:sz w:val="22"/>
          <w:szCs w:val="22"/>
        </w:rPr>
        <w:t xml:space="preserve"> T</w:t>
      </w:r>
      <w:r w:rsidR="00032713" w:rsidRPr="00032713">
        <w:rPr>
          <w:rFonts w:ascii="Arial" w:hAnsi="Arial" w:cs="Arial"/>
          <w:b/>
          <w:spacing w:val="-3"/>
          <w:sz w:val="22"/>
          <w:szCs w:val="22"/>
        </w:rPr>
        <w:t>ERMS</w:t>
      </w:r>
    </w:p>
    <w:p w14:paraId="3D407883" w14:textId="4AD577FC" w:rsidR="004F1967" w:rsidRPr="001579CA" w:rsidRDefault="004F1967" w:rsidP="003969F1">
      <w:pPr>
        <w:pStyle w:val="ListParagraph"/>
        <w:numPr>
          <w:ilvl w:val="1"/>
          <w:numId w:val="20"/>
        </w:numPr>
        <w:tabs>
          <w:tab w:val="left" w:pos="-720"/>
        </w:tabs>
        <w:suppressAutoHyphens/>
        <w:rPr>
          <w:rFonts w:ascii="Arial" w:hAnsi="Arial" w:cs="Arial"/>
          <w:spacing w:val="-3"/>
          <w:sz w:val="22"/>
          <w:szCs w:val="22"/>
        </w:rPr>
      </w:pPr>
      <w:r w:rsidRPr="001579CA">
        <w:rPr>
          <w:rFonts w:ascii="Arial" w:hAnsi="Arial" w:cs="Arial"/>
          <w:spacing w:val="-3"/>
          <w:sz w:val="22"/>
          <w:szCs w:val="22"/>
        </w:rPr>
        <w:t xml:space="preserve">The SSRO has provided with the RFQ a set of proposed terms which it intends to </w:t>
      </w:r>
      <w:proofErr w:type="gramStart"/>
      <w:r w:rsidRPr="001579CA">
        <w:rPr>
          <w:rFonts w:ascii="Arial" w:hAnsi="Arial" w:cs="Arial"/>
          <w:spacing w:val="-3"/>
          <w:sz w:val="22"/>
          <w:szCs w:val="22"/>
        </w:rPr>
        <w:t>enter into</w:t>
      </w:r>
      <w:proofErr w:type="gramEnd"/>
      <w:r w:rsidRPr="001579CA">
        <w:rPr>
          <w:rFonts w:ascii="Arial" w:hAnsi="Arial" w:cs="Arial"/>
          <w:spacing w:val="-3"/>
          <w:sz w:val="22"/>
          <w:szCs w:val="22"/>
        </w:rPr>
        <w:t xml:space="preserve"> with the successful bidder. Before submitting a response, bidders must satisfy themselves as to their ability to agree to, and </w:t>
      </w:r>
      <w:proofErr w:type="gramStart"/>
      <w:r w:rsidRPr="001579CA">
        <w:rPr>
          <w:rFonts w:ascii="Arial" w:hAnsi="Arial" w:cs="Arial"/>
          <w:spacing w:val="-3"/>
          <w:sz w:val="22"/>
          <w:szCs w:val="22"/>
        </w:rPr>
        <w:t>enter into</w:t>
      </w:r>
      <w:proofErr w:type="gramEnd"/>
      <w:r w:rsidRPr="001579CA">
        <w:rPr>
          <w:rFonts w:ascii="Arial" w:hAnsi="Arial" w:cs="Arial"/>
          <w:spacing w:val="-3"/>
          <w:sz w:val="22"/>
          <w:szCs w:val="22"/>
        </w:rPr>
        <w:t xml:space="preserve">, those terms. Bidders should not submit their own contract terms, which will be discounted. </w:t>
      </w:r>
    </w:p>
    <w:p w14:paraId="3B9EDC9D" w14:textId="77777777" w:rsidR="000E5046" w:rsidRDefault="000E5046" w:rsidP="00030EFB">
      <w:pPr>
        <w:tabs>
          <w:tab w:val="left" w:pos="-720"/>
        </w:tabs>
        <w:suppressAutoHyphens/>
        <w:ind w:left="360"/>
        <w:rPr>
          <w:rFonts w:ascii="Arial" w:hAnsi="Arial" w:cs="Arial"/>
          <w:b/>
          <w:spacing w:val="-3"/>
          <w:szCs w:val="24"/>
        </w:rPr>
      </w:pPr>
    </w:p>
    <w:p w14:paraId="558C5714" w14:textId="5B364ACB" w:rsidR="003D4070" w:rsidRPr="001579CA" w:rsidRDefault="00030EFB" w:rsidP="003969F1">
      <w:pPr>
        <w:pStyle w:val="ListParagraph"/>
        <w:numPr>
          <w:ilvl w:val="0"/>
          <w:numId w:val="20"/>
        </w:numPr>
        <w:tabs>
          <w:tab w:val="left" w:pos="-720"/>
        </w:tabs>
        <w:suppressAutoHyphens/>
        <w:rPr>
          <w:rFonts w:ascii="Arial" w:hAnsi="Arial" w:cs="Arial"/>
          <w:spacing w:val="-3"/>
          <w:sz w:val="22"/>
          <w:szCs w:val="22"/>
        </w:rPr>
      </w:pPr>
      <w:r w:rsidRPr="001579CA">
        <w:rPr>
          <w:rFonts w:ascii="Arial" w:hAnsi="Arial" w:cs="Arial"/>
          <w:b/>
          <w:spacing w:val="-3"/>
          <w:sz w:val="22"/>
          <w:szCs w:val="22"/>
        </w:rPr>
        <w:t>INSTRUCTIONS TO BIDDERS</w:t>
      </w:r>
    </w:p>
    <w:p w14:paraId="193A7C8A" w14:textId="77777777" w:rsidR="00DC2E3F" w:rsidRDefault="00DC2E3F" w:rsidP="00AF54EB">
      <w:pPr>
        <w:pStyle w:val="ListParagraph"/>
        <w:tabs>
          <w:tab w:val="left" w:pos="-720"/>
        </w:tabs>
        <w:suppressAutoHyphens/>
        <w:ind w:left="360"/>
        <w:rPr>
          <w:rFonts w:ascii="Arial" w:hAnsi="Arial" w:cs="Arial"/>
          <w:sz w:val="22"/>
          <w:szCs w:val="22"/>
        </w:rPr>
      </w:pPr>
    </w:p>
    <w:p w14:paraId="21F5AEC2" w14:textId="5352E955" w:rsidR="00E170F7" w:rsidRDefault="007F27DF" w:rsidP="007F27DF">
      <w:pPr>
        <w:tabs>
          <w:tab w:val="left" w:pos="-720"/>
        </w:tabs>
        <w:suppressAutoHyphens/>
        <w:ind w:left="360"/>
        <w:rPr>
          <w:rFonts w:ascii="Arial" w:hAnsi="Arial" w:cs="Arial"/>
          <w:sz w:val="22"/>
          <w:szCs w:val="22"/>
        </w:rPr>
      </w:pPr>
      <w:r w:rsidRPr="007F27DF">
        <w:rPr>
          <w:rFonts w:ascii="Arial" w:hAnsi="Arial" w:cs="Arial"/>
          <w:sz w:val="22"/>
          <w:szCs w:val="22"/>
        </w:rPr>
        <w:t xml:space="preserve"> </w:t>
      </w:r>
      <w:r>
        <w:rPr>
          <w:rFonts w:ascii="Arial" w:hAnsi="Arial" w:cs="Arial"/>
          <w:sz w:val="22"/>
          <w:szCs w:val="22"/>
        </w:rPr>
        <w:t>4.1</w:t>
      </w:r>
      <w:r w:rsidR="00E170F7">
        <w:rPr>
          <w:rFonts w:ascii="Arial" w:hAnsi="Arial" w:cs="Arial"/>
          <w:sz w:val="22"/>
          <w:szCs w:val="22"/>
        </w:rPr>
        <w:t xml:space="preserve"> </w:t>
      </w:r>
      <w:r w:rsidR="00C94DDE" w:rsidRPr="007F27DF">
        <w:rPr>
          <w:rFonts w:ascii="Arial" w:hAnsi="Arial" w:cs="Arial"/>
          <w:sz w:val="22"/>
          <w:szCs w:val="22"/>
        </w:rPr>
        <w:t>These</w:t>
      </w:r>
      <w:r w:rsidR="002220E9" w:rsidRPr="007F27DF">
        <w:rPr>
          <w:rFonts w:ascii="Arial" w:hAnsi="Arial" w:cs="Arial"/>
          <w:sz w:val="22"/>
          <w:szCs w:val="22"/>
        </w:rPr>
        <w:t xml:space="preserve"> Instructions</w:t>
      </w:r>
      <w:r w:rsidR="00C94DDE" w:rsidRPr="007F27DF">
        <w:rPr>
          <w:rFonts w:ascii="Arial" w:hAnsi="Arial" w:cs="Arial"/>
          <w:sz w:val="22"/>
          <w:szCs w:val="22"/>
        </w:rPr>
        <w:t xml:space="preserve"> </w:t>
      </w:r>
      <w:r w:rsidR="002220E9" w:rsidRPr="007F27DF">
        <w:rPr>
          <w:rFonts w:ascii="Arial" w:hAnsi="Arial" w:cs="Arial"/>
          <w:sz w:val="22"/>
          <w:szCs w:val="22"/>
        </w:rPr>
        <w:t>set out</w:t>
      </w:r>
      <w:r w:rsidR="00C94DDE" w:rsidRPr="007F27DF">
        <w:rPr>
          <w:rFonts w:ascii="Arial" w:hAnsi="Arial" w:cs="Arial"/>
          <w:sz w:val="22"/>
          <w:szCs w:val="22"/>
        </w:rPr>
        <w:t xml:space="preserve"> the SSRO</w:t>
      </w:r>
      <w:r w:rsidR="00CA1116" w:rsidRPr="007F27DF">
        <w:rPr>
          <w:rFonts w:ascii="Arial" w:hAnsi="Arial" w:cs="Arial"/>
          <w:sz w:val="22"/>
          <w:szCs w:val="22"/>
        </w:rPr>
        <w:t>’s</w:t>
      </w:r>
      <w:r w:rsidR="00C94DDE" w:rsidRPr="007F27DF">
        <w:rPr>
          <w:rFonts w:ascii="Arial" w:hAnsi="Arial" w:cs="Arial"/>
          <w:sz w:val="22"/>
          <w:szCs w:val="22"/>
        </w:rPr>
        <w:t xml:space="preserve"> (</w:t>
      </w:r>
      <w:r w:rsidR="002220E9" w:rsidRPr="007F27DF">
        <w:rPr>
          <w:rFonts w:ascii="Arial" w:hAnsi="Arial" w:cs="Arial"/>
          <w:sz w:val="22"/>
          <w:szCs w:val="22"/>
        </w:rPr>
        <w:t>Authority</w:t>
      </w:r>
      <w:r w:rsidR="00C94DDE" w:rsidRPr="007F27DF">
        <w:rPr>
          <w:rFonts w:ascii="Arial" w:hAnsi="Arial" w:cs="Arial"/>
          <w:sz w:val="22"/>
          <w:szCs w:val="22"/>
        </w:rPr>
        <w:t>)</w:t>
      </w:r>
      <w:r w:rsidR="002220E9" w:rsidRPr="007F27DF">
        <w:rPr>
          <w:rFonts w:ascii="Arial" w:hAnsi="Arial" w:cs="Arial"/>
          <w:sz w:val="22"/>
          <w:szCs w:val="22"/>
        </w:rPr>
        <w:t xml:space="preserve"> </w:t>
      </w:r>
      <w:r w:rsidR="00C94DDE" w:rsidRPr="007F27DF">
        <w:rPr>
          <w:rFonts w:ascii="Arial" w:hAnsi="Arial" w:cs="Arial"/>
          <w:sz w:val="22"/>
          <w:szCs w:val="22"/>
        </w:rPr>
        <w:t>requirements</w:t>
      </w:r>
      <w:r w:rsidR="00030EFB" w:rsidRPr="007F27DF">
        <w:rPr>
          <w:rFonts w:ascii="Arial" w:hAnsi="Arial" w:cs="Arial"/>
          <w:sz w:val="22"/>
          <w:szCs w:val="22"/>
        </w:rPr>
        <w:t xml:space="preserve"> for the provision of </w:t>
      </w:r>
      <w:r w:rsidRPr="007F27DF">
        <w:rPr>
          <w:rFonts w:ascii="Arial" w:hAnsi="Arial" w:cs="Arial"/>
          <w:sz w:val="22"/>
          <w:szCs w:val="22"/>
        </w:rPr>
        <w:t xml:space="preserve">   </w:t>
      </w:r>
      <w:r w:rsidR="00030EFB" w:rsidRPr="007F27DF">
        <w:rPr>
          <w:rFonts w:ascii="Arial" w:hAnsi="Arial" w:cs="Arial"/>
          <w:sz w:val="22"/>
          <w:szCs w:val="22"/>
        </w:rPr>
        <w:t>the Outsourced service</w:t>
      </w:r>
      <w:r w:rsidR="00C94DDE" w:rsidRPr="007F27DF">
        <w:rPr>
          <w:rFonts w:ascii="Arial" w:hAnsi="Arial" w:cs="Arial"/>
          <w:sz w:val="22"/>
          <w:szCs w:val="22"/>
        </w:rPr>
        <w:t xml:space="preserve">. </w:t>
      </w:r>
    </w:p>
    <w:p w14:paraId="2ECE47C8" w14:textId="77777777" w:rsidR="00E170F7" w:rsidRDefault="00E170F7" w:rsidP="007F27DF">
      <w:pPr>
        <w:tabs>
          <w:tab w:val="left" w:pos="-720"/>
        </w:tabs>
        <w:suppressAutoHyphens/>
        <w:ind w:left="360"/>
        <w:rPr>
          <w:rFonts w:ascii="Arial" w:hAnsi="Arial" w:cs="Arial"/>
          <w:spacing w:val="-3"/>
          <w:sz w:val="22"/>
          <w:szCs w:val="22"/>
        </w:rPr>
      </w:pPr>
    </w:p>
    <w:p w14:paraId="09948000" w14:textId="35E6A480" w:rsidR="00AF649A" w:rsidRDefault="00C94DDE" w:rsidP="003969F1">
      <w:pPr>
        <w:pStyle w:val="ListParagraph"/>
        <w:numPr>
          <w:ilvl w:val="1"/>
          <w:numId w:val="22"/>
        </w:numPr>
        <w:tabs>
          <w:tab w:val="left" w:pos="-720"/>
        </w:tabs>
        <w:suppressAutoHyphens/>
        <w:rPr>
          <w:rFonts w:ascii="Arial" w:hAnsi="Arial" w:cs="Arial"/>
          <w:sz w:val="22"/>
          <w:szCs w:val="22"/>
          <w:lang w:eastAsia="en-US"/>
        </w:rPr>
      </w:pPr>
      <w:r w:rsidRPr="00AF649A">
        <w:rPr>
          <w:rFonts w:ascii="Arial" w:hAnsi="Arial" w:cs="Arial"/>
          <w:sz w:val="22"/>
          <w:szCs w:val="22"/>
        </w:rPr>
        <w:t xml:space="preserve">These instructions </w:t>
      </w:r>
      <w:r w:rsidR="00CA1116" w:rsidRPr="00AF649A">
        <w:rPr>
          <w:rFonts w:ascii="Arial" w:hAnsi="Arial" w:cs="Arial"/>
          <w:sz w:val="22"/>
          <w:szCs w:val="22"/>
        </w:rPr>
        <w:t>also explain the</w:t>
      </w:r>
      <w:r w:rsidRPr="00AF649A">
        <w:rPr>
          <w:rFonts w:ascii="Arial" w:hAnsi="Arial" w:cs="Arial"/>
          <w:sz w:val="22"/>
          <w:szCs w:val="22"/>
        </w:rPr>
        <w:t xml:space="preserve"> methodology for</w:t>
      </w:r>
      <w:r w:rsidR="002220E9" w:rsidRPr="00AF649A">
        <w:rPr>
          <w:rFonts w:ascii="Arial" w:hAnsi="Arial" w:cs="Arial"/>
          <w:sz w:val="22"/>
          <w:szCs w:val="22"/>
        </w:rPr>
        <w:t xml:space="preserve"> </w:t>
      </w:r>
      <w:r w:rsidR="00CA1116" w:rsidRPr="00AF649A">
        <w:rPr>
          <w:rFonts w:ascii="Arial" w:hAnsi="Arial" w:cs="Arial"/>
          <w:sz w:val="22"/>
          <w:szCs w:val="22"/>
        </w:rPr>
        <w:t xml:space="preserve">evaluating </w:t>
      </w:r>
      <w:r w:rsidR="00A71835" w:rsidRPr="00AF649A">
        <w:rPr>
          <w:rFonts w:ascii="Arial" w:hAnsi="Arial" w:cs="Arial"/>
          <w:sz w:val="22"/>
          <w:szCs w:val="22"/>
        </w:rPr>
        <w:t>RFQ R</w:t>
      </w:r>
      <w:r w:rsidR="00CA1116" w:rsidRPr="00AF649A">
        <w:rPr>
          <w:rFonts w:ascii="Arial" w:hAnsi="Arial" w:cs="Arial"/>
          <w:sz w:val="22"/>
          <w:szCs w:val="22"/>
        </w:rPr>
        <w:t xml:space="preserve">esponses against the </w:t>
      </w:r>
      <w:r w:rsidR="00CF1C48" w:rsidRPr="00AF649A">
        <w:rPr>
          <w:rFonts w:ascii="Arial" w:hAnsi="Arial" w:cs="Arial"/>
          <w:sz w:val="22"/>
          <w:szCs w:val="22"/>
        </w:rPr>
        <w:t>evaluation</w:t>
      </w:r>
      <w:r w:rsidR="00CA1116" w:rsidRPr="00AF649A">
        <w:rPr>
          <w:rFonts w:ascii="Arial" w:hAnsi="Arial" w:cs="Arial"/>
          <w:sz w:val="22"/>
          <w:szCs w:val="22"/>
        </w:rPr>
        <w:t xml:space="preserve"> criteria in section </w:t>
      </w:r>
      <w:r w:rsidR="00CF1C48" w:rsidRPr="00AF649A">
        <w:rPr>
          <w:rFonts w:ascii="Arial" w:hAnsi="Arial" w:cs="Arial"/>
          <w:sz w:val="22"/>
          <w:szCs w:val="22"/>
        </w:rPr>
        <w:t>5</w:t>
      </w:r>
      <w:r w:rsidR="00CA1116" w:rsidRPr="00AF649A">
        <w:rPr>
          <w:rFonts w:ascii="Arial" w:hAnsi="Arial" w:cs="Arial"/>
          <w:sz w:val="22"/>
          <w:szCs w:val="22"/>
        </w:rPr>
        <w:t>.</w:t>
      </w:r>
      <w:r w:rsidR="002220E9" w:rsidRPr="00AF649A">
        <w:rPr>
          <w:rFonts w:ascii="Arial" w:hAnsi="Arial" w:cs="Arial"/>
          <w:sz w:val="22"/>
          <w:szCs w:val="22"/>
        </w:rPr>
        <w:t xml:space="preserve"> </w:t>
      </w:r>
    </w:p>
    <w:p w14:paraId="6C418AF4" w14:textId="77777777" w:rsidR="00AF649A" w:rsidRPr="00AF649A" w:rsidRDefault="00AF649A" w:rsidP="00C5748C">
      <w:pPr>
        <w:pStyle w:val="ListParagraph"/>
        <w:tabs>
          <w:tab w:val="left" w:pos="-720"/>
        </w:tabs>
        <w:suppressAutoHyphens/>
        <w:ind w:left="360"/>
        <w:rPr>
          <w:rFonts w:ascii="Arial" w:hAnsi="Arial" w:cs="Arial"/>
          <w:sz w:val="22"/>
          <w:szCs w:val="22"/>
          <w:lang w:eastAsia="en-US"/>
        </w:rPr>
      </w:pPr>
    </w:p>
    <w:p w14:paraId="050D5A2C" w14:textId="00C6502A" w:rsidR="00290F9D" w:rsidRPr="00AF649A" w:rsidRDefault="00290F9D" w:rsidP="003969F1">
      <w:pPr>
        <w:pStyle w:val="ListParagraph"/>
        <w:numPr>
          <w:ilvl w:val="1"/>
          <w:numId w:val="22"/>
        </w:numPr>
        <w:tabs>
          <w:tab w:val="left" w:pos="-720"/>
        </w:tabs>
        <w:suppressAutoHyphens/>
        <w:rPr>
          <w:rFonts w:ascii="Arial" w:hAnsi="Arial" w:cs="Arial"/>
          <w:sz w:val="22"/>
          <w:szCs w:val="22"/>
          <w:lang w:eastAsia="en-US"/>
        </w:rPr>
      </w:pPr>
      <w:r w:rsidRPr="00AF649A">
        <w:rPr>
          <w:rStyle w:val="CommentReference"/>
          <w:rFonts w:ascii="Arial" w:hAnsi="Arial" w:cs="Arial"/>
          <w:sz w:val="22"/>
          <w:szCs w:val="22"/>
          <w:lang w:eastAsia="en-US"/>
        </w:rPr>
        <w:t>I</w:t>
      </w:r>
      <w:r w:rsidR="00B90CCE" w:rsidRPr="00AF649A">
        <w:rPr>
          <w:rFonts w:ascii="Arial" w:hAnsi="Arial" w:cs="Arial"/>
          <w:sz w:val="22"/>
          <w:szCs w:val="22"/>
        </w:rPr>
        <w:t xml:space="preserve">f you are bidding for this contract in association with another </w:t>
      </w:r>
      <w:r w:rsidRPr="00AF649A">
        <w:rPr>
          <w:rFonts w:ascii="Arial" w:hAnsi="Arial" w:cs="Arial"/>
          <w:sz w:val="22"/>
          <w:szCs w:val="22"/>
        </w:rPr>
        <w:t>supplier,</w:t>
      </w:r>
      <w:r w:rsidR="00B90CCE" w:rsidRPr="00AF649A">
        <w:rPr>
          <w:rFonts w:ascii="Arial" w:hAnsi="Arial" w:cs="Arial"/>
          <w:sz w:val="22"/>
          <w:szCs w:val="22"/>
        </w:rPr>
        <w:t xml:space="preserve"> you must explain the structure of your bid.  If you do not do so, your bid may be disqualified.</w:t>
      </w:r>
    </w:p>
    <w:p w14:paraId="6C48EE9F" w14:textId="1C6FA7C6" w:rsidR="00290F9D" w:rsidRPr="001579CA" w:rsidRDefault="00B90CCE" w:rsidP="003B2600">
      <w:pPr>
        <w:pStyle w:val="ONEH2"/>
      </w:pPr>
      <w:r w:rsidRPr="001579CA">
        <w:t xml:space="preserve">Bidders must indicate whether they are reliant on any third parties for any aspects of fulfilling the </w:t>
      </w:r>
      <w:r w:rsidR="005F200D" w:rsidRPr="001579CA">
        <w:t>Specification</w:t>
      </w:r>
      <w:r w:rsidRPr="001579CA">
        <w:t xml:space="preserve">, or if this is a </w:t>
      </w:r>
      <w:proofErr w:type="gramStart"/>
      <w:r w:rsidRPr="001579CA">
        <w:t>consortia</w:t>
      </w:r>
      <w:proofErr w:type="gramEnd"/>
      <w:r w:rsidRPr="001579CA">
        <w:t xml:space="preserve"> bid. In such cases you should provide full details of subcontractors and partners, the nature of the relationship and the intended balance of work to be completed, and copies of quality assurance arrangements operating with subcontractors</w:t>
      </w:r>
      <w:r w:rsidR="002914C5" w:rsidRPr="001579CA">
        <w:t xml:space="preserve"> or </w:t>
      </w:r>
      <w:r w:rsidR="001B662C" w:rsidRPr="001579CA">
        <w:t>partners</w:t>
      </w:r>
      <w:r w:rsidRPr="001579CA">
        <w:t>.</w:t>
      </w:r>
    </w:p>
    <w:p w14:paraId="44F74325" w14:textId="718BD4CD" w:rsidR="00290F9D" w:rsidRPr="001579CA" w:rsidRDefault="00B90CCE" w:rsidP="003B2600">
      <w:pPr>
        <w:pStyle w:val="ONEH2"/>
      </w:pPr>
      <w:r w:rsidRPr="001579CA">
        <w:t>If you are intending to bid as a consortium and to establish a new legal entity to perform the contract</w:t>
      </w:r>
      <w:r w:rsidR="005F200D" w:rsidRPr="001579CA">
        <w:t>,</w:t>
      </w:r>
      <w:r w:rsidRPr="001579CA">
        <w:t xml:space="preserve"> please give full details of how that entity will be constituted, including its legal status, who will own it and in what proportions. The SSRO may require cross guarantees to be provided by all members of the consortium.</w:t>
      </w:r>
    </w:p>
    <w:p w14:paraId="4C79257D" w14:textId="7D0C1FC0" w:rsidR="00975DFE" w:rsidRPr="001579CA" w:rsidRDefault="00B90CCE" w:rsidP="003B2600">
      <w:pPr>
        <w:pStyle w:val="ONEH2"/>
      </w:pPr>
      <w:r w:rsidRPr="001579CA">
        <w:t xml:space="preserve">Bidders and Contractors must not, without the prior consent of the SSRO, appoint sub-contractors or add consortia partners who have not been declared as part of the initial submission. The SSRO may refuse consent for any reason, provided it </w:t>
      </w:r>
      <w:r w:rsidR="005F200D" w:rsidRPr="001579CA">
        <w:t>acting reasonably</w:t>
      </w:r>
      <w:r w:rsidR="00A56B65" w:rsidRPr="001579CA">
        <w:t xml:space="preserve"> in doing so</w:t>
      </w:r>
      <w:r w:rsidRPr="001579CA">
        <w:t xml:space="preserve">. This is to ensure a timely, good quality and </w:t>
      </w:r>
      <w:r w:rsidR="00975DFE" w:rsidRPr="001579CA">
        <w:t>cost-effective</w:t>
      </w:r>
      <w:r w:rsidRPr="001579CA">
        <w:t xml:space="preserve"> outcome.</w:t>
      </w:r>
    </w:p>
    <w:p w14:paraId="609B1515" w14:textId="28ECDFCE" w:rsidR="0012294C" w:rsidRPr="001579CA" w:rsidRDefault="00B90CCE" w:rsidP="003B2600">
      <w:pPr>
        <w:pStyle w:val="ONEH2"/>
      </w:pPr>
      <w:r w:rsidRPr="001579CA">
        <w:t xml:space="preserve">The SSRO may request </w:t>
      </w:r>
      <w:r w:rsidR="00070C93" w:rsidRPr="001579CA">
        <w:t>that a</w:t>
      </w:r>
      <w:r w:rsidR="00B87E5A" w:rsidRPr="001579CA">
        <w:t xml:space="preserve"> Bidder provide further details about</w:t>
      </w:r>
      <w:r w:rsidRPr="001579CA">
        <w:t xml:space="preserve"> a sub-contractor.  Failure to provide this information may lead to the</w:t>
      </w:r>
      <w:r w:rsidR="006D272C" w:rsidRPr="001579CA">
        <w:t>ir</w:t>
      </w:r>
      <w:r w:rsidRPr="001579CA">
        <w:t xml:space="preserve"> bid being disqualified</w:t>
      </w:r>
      <w:r w:rsidR="0012294C" w:rsidRPr="001579CA">
        <w:t xml:space="preserve">. </w:t>
      </w:r>
    </w:p>
    <w:p w14:paraId="59E30C88" w14:textId="46C4FCB5" w:rsidR="00975DFE" w:rsidRPr="001579CA" w:rsidRDefault="006C5449" w:rsidP="003B2600">
      <w:pPr>
        <w:pStyle w:val="ONEH2"/>
      </w:pPr>
      <w:r w:rsidRPr="001579CA">
        <w:t>The SSR</w:t>
      </w:r>
      <w:r w:rsidR="00452563" w:rsidRPr="001579CA">
        <w:t>O reserve</w:t>
      </w:r>
      <w:r w:rsidR="00674868" w:rsidRPr="001579CA">
        <w:t>s</w:t>
      </w:r>
      <w:r w:rsidR="00452563" w:rsidRPr="001579CA">
        <w:t xml:space="preserve"> the right to request a</w:t>
      </w:r>
      <w:r w:rsidR="00B90CCE" w:rsidRPr="001579CA">
        <w:t xml:space="preserve"> </w:t>
      </w:r>
      <w:r w:rsidR="004E101F" w:rsidRPr="001579CA">
        <w:t xml:space="preserve">copy of the consortia legal arrangements or the form of contract to be entered between the Contractor and any proposed </w:t>
      </w:r>
      <w:r w:rsidRPr="001579CA">
        <w:t>third party</w:t>
      </w:r>
      <w:r w:rsidR="001B662C" w:rsidRPr="001579CA">
        <w:t>.</w:t>
      </w:r>
      <w:r w:rsidR="004E101F" w:rsidRPr="001579CA">
        <w:t xml:space="preserve"> </w:t>
      </w:r>
    </w:p>
    <w:p w14:paraId="07206E1B" w14:textId="6BA81AA1" w:rsidR="00C94DDE" w:rsidRPr="001579CA" w:rsidRDefault="002220E9" w:rsidP="003B2600">
      <w:pPr>
        <w:pStyle w:val="ONEH2"/>
      </w:pPr>
      <w:r w:rsidRPr="001579CA">
        <w:t>By participating in t</w:t>
      </w:r>
      <w:r w:rsidR="00C94DDE" w:rsidRPr="001579CA">
        <w:t>his Request for Quotation</w:t>
      </w:r>
      <w:r w:rsidRPr="001579CA">
        <w:t xml:space="preserve">, </w:t>
      </w:r>
      <w:r w:rsidR="00C94DDE" w:rsidRPr="001579CA">
        <w:t>Bidders</w:t>
      </w:r>
      <w:r w:rsidRPr="001579CA">
        <w:t xml:space="preserve"> agree and accept that they are</w:t>
      </w:r>
      <w:r w:rsidR="00F90D04" w:rsidRPr="001579CA">
        <w:t xml:space="preserve"> </w:t>
      </w:r>
      <w:r w:rsidRPr="001579CA">
        <w:t>bound</w:t>
      </w:r>
      <w:r w:rsidR="00C94DDE" w:rsidRPr="001579CA">
        <w:t xml:space="preserve"> </w:t>
      </w:r>
      <w:r w:rsidRPr="001579CA">
        <w:t xml:space="preserve">by </w:t>
      </w:r>
      <w:r w:rsidR="00F90D04" w:rsidRPr="001579CA">
        <w:t>all</w:t>
      </w:r>
      <w:r w:rsidRPr="001579CA">
        <w:t xml:space="preserve"> the terms </w:t>
      </w:r>
      <w:r w:rsidR="00CA1116" w:rsidRPr="001579CA">
        <w:t>of</w:t>
      </w:r>
      <w:r w:rsidRPr="001579CA">
        <w:t xml:space="preserve"> t</w:t>
      </w:r>
      <w:r w:rsidR="00C94DDE" w:rsidRPr="001579CA">
        <w:t xml:space="preserve">his </w:t>
      </w:r>
      <w:r w:rsidR="00F90D04" w:rsidRPr="001579CA">
        <w:t xml:space="preserve">RFQ </w:t>
      </w:r>
      <w:r w:rsidR="00C94DDE" w:rsidRPr="001579CA">
        <w:t>document</w:t>
      </w:r>
      <w:r w:rsidR="00F55996" w:rsidRPr="001579CA">
        <w:t xml:space="preserve"> and the RFQ Contract terms</w:t>
      </w:r>
      <w:r w:rsidR="00CA1116" w:rsidRPr="001579CA">
        <w:t>.</w:t>
      </w:r>
    </w:p>
    <w:p w14:paraId="07A0E9CA" w14:textId="0B15AA47" w:rsidR="002220E9" w:rsidRPr="001579CA" w:rsidRDefault="002220E9" w:rsidP="003B2600">
      <w:pPr>
        <w:pStyle w:val="ONEH2"/>
      </w:pPr>
      <w:r w:rsidRPr="001579CA">
        <w:t xml:space="preserve">Neither the issue </w:t>
      </w:r>
      <w:r w:rsidR="00F90D04" w:rsidRPr="001579CA">
        <w:t>of</w:t>
      </w:r>
      <w:r w:rsidRPr="001579CA">
        <w:t xml:space="preserve"> this </w:t>
      </w:r>
      <w:r w:rsidR="00F90D04" w:rsidRPr="001579CA">
        <w:t>RFQ</w:t>
      </w:r>
      <w:r w:rsidRPr="001579CA">
        <w:t xml:space="preserve"> nor any of the information presented in it should be regarded as a commitment or representation on the part of the Authority to enter into a contractual arrangement.</w:t>
      </w:r>
    </w:p>
    <w:p w14:paraId="561A2E16" w14:textId="7B0B8ED0" w:rsidR="00F55996" w:rsidRPr="001579CA" w:rsidRDefault="00F55996" w:rsidP="003B2600">
      <w:pPr>
        <w:pStyle w:val="ONEH2"/>
      </w:pPr>
      <w:r w:rsidRPr="001579CA">
        <w:t xml:space="preserve">Bidders </w:t>
      </w:r>
      <w:r w:rsidR="007C1D83" w:rsidRPr="001579CA">
        <w:t>are required to</w:t>
      </w:r>
      <w:r w:rsidRPr="001579CA">
        <w:t xml:space="preserve"> submit their </w:t>
      </w:r>
      <w:r w:rsidR="00C021E5" w:rsidRPr="001579CA">
        <w:t>r</w:t>
      </w:r>
      <w:r w:rsidRPr="001579CA">
        <w:t>es</w:t>
      </w:r>
      <w:r w:rsidR="00C021E5" w:rsidRPr="001579CA">
        <w:t>ponses to the Technical Questions</w:t>
      </w:r>
      <w:r w:rsidR="00D61328" w:rsidRPr="001579CA">
        <w:t xml:space="preserve"> (Section</w:t>
      </w:r>
      <w:r w:rsidR="007A4A01" w:rsidRPr="001579CA">
        <w:t xml:space="preserve"> </w:t>
      </w:r>
      <w:r w:rsidR="00D62D51">
        <w:t>6</w:t>
      </w:r>
      <w:r w:rsidR="007A4A01" w:rsidRPr="001579CA">
        <w:t>.1)</w:t>
      </w:r>
      <w:r w:rsidR="00C021E5" w:rsidRPr="001579CA">
        <w:t xml:space="preserve"> and Pricing</w:t>
      </w:r>
      <w:r w:rsidR="007A4A01" w:rsidRPr="001579CA">
        <w:t xml:space="preserve"> (Section </w:t>
      </w:r>
      <w:r w:rsidR="00D62D51">
        <w:t>6</w:t>
      </w:r>
      <w:r w:rsidR="007A4A01" w:rsidRPr="001579CA">
        <w:t>.2 – complete table 4)</w:t>
      </w:r>
      <w:r w:rsidR="00C021E5" w:rsidRPr="001579CA">
        <w:t>, together the “</w:t>
      </w:r>
      <w:r w:rsidR="00C021E5" w:rsidRPr="001579CA">
        <w:rPr>
          <w:b/>
        </w:rPr>
        <w:t>RFQ Response</w:t>
      </w:r>
      <w:r w:rsidR="00C021E5" w:rsidRPr="001579CA">
        <w:t xml:space="preserve">” </w:t>
      </w:r>
      <w:r w:rsidR="007C1D83" w:rsidRPr="001579CA">
        <w:t xml:space="preserve">by the </w:t>
      </w:r>
      <w:r w:rsidR="00A25BC3" w:rsidRPr="001579CA">
        <w:t xml:space="preserve">stated </w:t>
      </w:r>
      <w:r w:rsidR="00BD09F6" w:rsidRPr="001579CA">
        <w:t>deadline</w:t>
      </w:r>
      <w:r w:rsidR="00705060" w:rsidRPr="001579CA">
        <w:t xml:space="preserve"> </w:t>
      </w:r>
      <w:r w:rsidR="00A25BC3" w:rsidRPr="001579CA">
        <w:t>at</w:t>
      </w:r>
      <w:r w:rsidR="00705060" w:rsidRPr="001579CA">
        <w:t xml:space="preserve"> section 4.</w:t>
      </w:r>
      <w:r w:rsidR="00C021E5" w:rsidRPr="001579CA">
        <w:t xml:space="preserve">  </w:t>
      </w:r>
    </w:p>
    <w:p w14:paraId="7BD66DFD" w14:textId="6543F019" w:rsidR="00F4136B" w:rsidRPr="001579CA" w:rsidRDefault="00966A0B" w:rsidP="003969F1">
      <w:pPr>
        <w:pStyle w:val="ListParagraph"/>
        <w:numPr>
          <w:ilvl w:val="1"/>
          <w:numId w:val="20"/>
        </w:numPr>
        <w:spacing w:after="240"/>
        <w:rPr>
          <w:rFonts w:ascii="Arial" w:eastAsia="Times New Roman" w:hAnsi="Arial" w:cs="Arial"/>
          <w:sz w:val="22"/>
          <w:szCs w:val="22"/>
        </w:rPr>
      </w:pPr>
      <w:r w:rsidRPr="001579CA">
        <w:rPr>
          <w:rFonts w:ascii="Arial" w:eastAsia="Times New Roman" w:hAnsi="Arial" w:cs="Arial"/>
          <w:sz w:val="22"/>
          <w:szCs w:val="22"/>
        </w:rPr>
        <w:t>Bidders</w:t>
      </w:r>
      <w:r w:rsidR="00F4136B" w:rsidRPr="001579CA">
        <w:rPr>
          <w:rFonts w:ascii="Arial" w:eastAsia="Times New Roman" w:hAnsi="Arial" w:cs="Arial"/>
          <w:sz w:val="22"/>
          <w:szCs w:val="22"/>
        </w:rPr>
        <w:t xml:space="preserve"> may submit any clarification questions relating to this </w:t>
      </w:r>
      <w:r w:rsidR="007534BF" w:rsidRPr="001579CA">
        <w:rPr>
          <w:rFonts w:ascii="Arial" w:eastAsia="Times New Roman" w:hAnsi="Arial" w:cs="Arial"/>
          <w:sz w:val="22"/>
          <w:szCs w:val="22"/>
        </w:rPr>
        <w:t>RFQ</w:t>
      </w:r>
      <w:r w:rsidR="00F4136B" w:rsidRPr="001579CA">
        <w:rPr>
          <w:rFonts w:ascii="Arial" w:eastAsia="Times New Roman" w:hAnsi="Arial" w:cs="Arial"/>
          <w:sz w:val="22"/>
          <w:szCs w:val="22"/>
        </w:rPr>
        <w:t xml:space="preserve"> by no later than the date and time specified in the timetable </w:t>
      </w:r>
      <w:r w:rsidR="007016BF" w:rsidRPr="001579CA">
        <w:rPr>
          <w:rFonts w:ascii="Arial" w:eastAsia="Times New Roman" w:hAnsi="Arial" w:cs="Arial"/>
          <w:sz w:val="22"/>
          <w:szCs w:val="22"/>
        </w:rPr>
        <w:t>(see section 4 to this RFQ)</w:t>
      </w:r>
      <w:r w:rsidR="00F4136B" w:rsidRPr="001579CA">
        <w:rPr>
          <w:rFonts w:ascii="Arial" w:eastAsia="Times New Roman" w:hAnsi="Arial" w:cs="Arial"/>
          <w:sz w:val="22"/>
          <w:szCs w:val="22"/>
        </w:rPr>
        <w:t xml:space="preserve">. The Authority will aim to respond to reasonable requests received before the deadline. Questions received after the deadline may not be answered. </w:t>
      </w:r>
    </w:p>
    <w:p w14:paraId="7D06757E" w14:textId="6C466FA1" w:rsidR="00F4136B" w:rsidRPr="001579CA" w:rsidRDefault="00F4136B" w:rsidP="003B2600">
      <w:pPr>
        <w:pStyle w:val="ONEH2"/>
      </w:pPr>
      <w:r w:rsidRPr="001579CA">
        <w:t xml:space="preserve">Please </w:t>
      </w:r>
      <w:r w:rsidRPr="001579CA">
        <w:rPr>
          <w:u w:val="single"/>
        </w:rPr>
        <w:t>only</w:t>
      </w:r>
      <w:r w:rsidRPr="001579CA">
        <w:t xml:space="preserve"> submit such queries by email to the Authority at</w:t>
      </w:r>
      <w:r w:rsidRPr="001579CA">
        <w:rPr>
          <w:b/>
        </w:rPr>
        <w:t xml:space="preserve">: </w:t>
      </w:r>
      <w:hyperlink r:id="rId12">
        <w:r w:rsidRPr="001579CA">
          <w:rPr>
            <w:b/>
            <w:color w:val="0070C0"/>
            <w:u w:val="single"/>
          </w:rPr>
          <w:t>tenders@ssro.gov.uk</w:t>
        </w:r>
      </w:hyperlink>
    </w:p>
    <w:p w14:paraId="1D142306" w14:textId="77777777" w:rsidR="00DB47D8" w:rsidRPr="001579CA" w:rsidRDefault="00C47F93" w:rsidP="003B2600">
      <w:pPr>
        <w:pStyle w:val="ONEH2"/>
      </w:pPr>
      <w:r w:rsidRPr="001579CA">
        <w:lastRenderedPageBreak/>
        <w:t>Bidders shall remain responsible for all costs and expenses, directly or indirectly incurred</w:t>
      </w:r>
      <w:r w:rsidR="00CA1116" w:rsidRPr="001579CA">
        <w:t>,</w:t>
      </w:r>
      <w:r w:rsidRPr="001579CA">
        <w:t xml:space="preserve"> in connection with </w:t>
      </w:r>
      <w:r w:rsidR="00CA1116" w:rsidRPr="001579CA">
        <w:t xml:space="preserve">preparing and submitting </w:t>
      </w:r>
      <w:r w:rsidRPr="001579CA">
        <w:t>their RFQ Response.</w:t>
      </w:r>
    </w:p>
    <w:p w14:paraId="6EA5D5AF" w14:textId="77777777" w:rsidR="00DD0582" w:rsidRDefault="00DE3436" w:rsidP="003B2600">
      <w:pPr>
        <w:pStyle w:val="ONEH2"/>
      </w:pPr>
      <w:r w:rsidRPr="00DE3436">
        <w:t xml:space="preserve">Bidders must return their </w:t>
      </w:r>
      <w:r>
        <w:t>RFQ</w:t>
      </w:r>
      <w:r w:rsidRPr="00DE3436">
        <w:t xml:space="preserve"> Response by email to the Authority at:</w:t>
      </w:r>
      <w:r w:rsidR="00DD0582">
        <w:t xml:space="preserve"> </w:t>
      </w:r>
      <w:hyperlink r:id="rId13" w:history="1">
        <w:r w:rsidRPr="00DB47D8">
          <w:rPr>
            <w:rStyle w:val="Hyperlink"/>
            <w:b/>
            <w:color w:val="2E74B5" w:themeColor="accent1" w:themeShade="BF"/>
          </w:rPr>
          <w:t>tenders@ssro.gov.uk</w:t>
        </w:r>
      </w:hyperlink>
      <w:r w:rsidRPr="00DB47D8">
        <w:rPr>
          <w:color w:val="2E74B5" w:themeColor="accent1" w:themeShade="BF"/>
        </w:rPr>
        <w:t>.</w:t>
      </w:r>
      <w:r w:rsidR="00DD0582">
        <w:rPr>
          <w:color w:val="2E74B5" w:themeColor="accent1" w:themeShade="BF"/>
        </w:rPr>
        <w:t xml:space="preserve"> </w:t>
      </w:r>
      <w:r w:rsidRPr="00DE3436">
        <w:t>The title of your email should be “</w:t>
      </w:r>
      <w:r w:rsidRPr="00DE3436">
        <w:rPr>
          <w:b/>
        </w:rPr>
        <w:t xml:space="preserve">Outsourced </w:t>
      </w:r>
      <w:r>
        <w:rPr>
          <w:b/>
        </w:rPr>
        <w:t>Payroll and HR</w:t>
      </w:r>
      <w:r w:rsidRPr="00DE3436">
        <w:rPr>
          <w:b/>
        </w:rPr>
        <w:t xml:space="preserve"> Service 2019: Tender Submission”</w:t>
      </w:r>
      <w:r w:rsidRPr="00DE3436">
        <w:t xml:space="preserve">. </w:t>
      </w:r>
    </w:p>
    <w:p w14:paraId="10CFEB31" w14:textId="77777777" w:rsidR="00DD0582" w:rsidRDefault="00DE3436" w:rsidP="003B2600">
      <w:pPr>
        <w:pStyle w:val="ONEH2"/>
      </w:pPr>
      <w:r w:rsidRPr="00DE3436">
        <w:t xml:space="preserve">Any additional documents </w:t>
      </w:r>
      <w:r w:rsidR="00CA1116">
        <w:t xml:space="preserve">which are specifically requested </w:t>
      </w:r>
      <w:r w:rsidRPr="00DE3436">
        <w:t>should be provided as further attachments.</w:t>
      </w:r>
      <w:r w:rsidR="00DD0582">
        <w:t xml:space="preserve"> </w:t>
      </w:r>
    </w:p>
    <w:p w14:paraId="503A3AD1" w14:textId="77777777" w:rsidR="00DD0582" w:rsidRDefault="00DE3436" w:rsidP="003B2600">
      <w:pPr>
        <w:pStyle w:val="ONEH2"/>
      </w:pPr>
      <w:r>
        <w:t>RFQ</w:t>
      </w:r>
      <w:r w:rsidRPr="00DE3436">
        <w:t xml:space="preserve"> Responses must be returned by the date and time specified in the table 2 </w:t>
      </w:r>
      <w:r w:rsidR="00D874AB">
        <w:t>below (at 12noon on the 23</w:t>
      </w:r>
      <w:r w:rsidR="00D874AB" w:rsidRPr="00D874AB">
        <w:rPr>
          <w:vertAlign w:val="superscript"/>
        </w:rPr>
        <w:t>rd</w:t>
      </w:r>
      <w:r w:rsidR="00D874AB">
        <w:t xml:space="preserve"> May 2019</w:t>
      </w:r>
      <w:r w:rsidR="00CA1116">
        <w:t>)</w:t>
      </w:r>
      <w:r w:rsidRPr="00DE3436">
        <w:t xml:space="preserve">. </w:t>
      </w:r>
    </w:p>
    <w:p w14:paraId="79500AE9" w14:textId="1005F950" w:rsidR="00DE3436" w:rsidRPr="00DE3436" w:rsidRDefault="00DE3436" w:rsidP="003B2600">
      <w:pPr>
        <w:pStyle w:val="ONEH2"/>
      </w:pPr>
      <w:r w:rsidRPr="00DE3436">
        <w:t xml:space="preserve">Any </w:t>
      </w:r>
      <w:r>
        <w:t>RFQ</w:t>
      </w:r>
      <w:r w:rsidRPr="00DE3436">
        <w:t xml:space="preserve"> Responses received after this date and time will not be considered. Responses received prior to the deadline will be retained unopened until after the deadline for submission has lapsed. </w:t>
      </w:r>
    </w:p>
    <w:p w14:paraId="779C839B" w14:textId="77777777" w:rsidR="00B63A11" w:rsidRDefault="00B63A11" w:rsidP="006C2128">
      <w:pPr>
        <w:keepNext/>
        <w:tabs>
          <w:tab w:val="num" w:pos="360"/>
        </w:tabs>
        <w:spacing w:before="120" w:after="120"/>
        <w:ind w:left="360" w:hanging="360"/>
        <w:rPr>
          <w:rFonts w:ascii="Arial" w:eastAsia="Times New Roman" w:hAnsi="Arial" w:cs="Arial"/>
          <w:b/>
          <w:caps/>
          <w:sz w:val="22"/>
          <w:szCs w:val="22"/>
          <w:lang w:eastAsia="en-US"/>
        </w:rPr>
      </w:pPr>
    </w:p>
    <w:p w14:paraId="0609E0E3" w14:textId="24D66E51" w:rsidR="00C47F93" w:rsidRPr="00C76815" w:rsidRDefault="00C47F93" w:rsidP="003969F1">
      <w:pPr>
        <w:pStyle w:val="ListParagraph"/>
        <w:keepNext/>
        <w:numPr>
          <w:ilvl w:val="0"/>
          <w:numId w:val="20"/>
        </w:numPr>
        <w:spacing w:before="120" w:after="120"/>
        <w:rPr>
          <w:rFonts w:ascii="Arial" w:eastAsia="Times New Roman" w:hAnsi="Arial" w:cs="Arial"/>
          <w:b/>
          <w:caps/>
          <w:sz w:val="22"/>
          <w:szCs w:val="22"/>
          <w:lang w:eastAsia="en-US"/>
        </w:rPr>
      </w:pPr>
      <w:r w:rsidRPr="00C76815">
        <w:rPr>
          <w:rFonts w:ascii="Arial" w:eastAsia="Times New Roman" w:hAnsi="Arial" w:cs="Arial"/>
          <w:b/>
          <w:caps/>
          <w:sz w:val="22"/>
          <w:szCs w:val="22"/>
          <w:lang w:eastAsia="en-US"/>
        </w:rPr>
        <w:t>P</w:t>
      </w:r>
      <w:r w:rsidR="00030EFB" w:rsidRPr="00C76815">
        <w:rPr>
          <w:rFonts w:ascii="Arial" w:eastAsia="Times New Roman" w:hAnsi="Arial" w:cs="Arial"/>
          <w:b/>
          <w:caps/>
          <w:sz w:val="22"/>
          <w:szCs w:val="22"/>
          <w:lang w:eastAsia="en-US"/>
        </w:rPr>
        <w:t>roposed</w:t>
      </w:r>
      <w:r w:rsidRPr="00C76815">
        <w:rPr>
          <w:rFonts w:ascii="Arial" w:eastAsia="Times New Roman" w:hAnsi="Arial" w:cs="Arial"/>
          <w:b/>
          <w:caps/>
          <w:sz w:val="22"/>
          <w:szCs w:val="22"/>
          <w:lang w:eastAsia="en-US"/>
        </w:rPr>
        <w:t xml:space="preserve"> </w:t>
      </w:r>
      <w:r w:rsidR="000C56EA" w:rsidRPr="00C76815">
        <w:rPr>
          <w:rFonts w:ascii="Arial" w:eastAsia="Times New Roman" w:hAnsi="Arial" w:cs="Arial"/>
          <w:b/>
          <w:caps/>
          <w:sz w:val="22"/>
          <w:szCs w:val="22"/>
          <w:lang w:eastAsia="en-US"/>
        </w:rPr>
        <w:t>RFQ</w:t>
      </w:r>
      <w:r w:rsidRPr="00C76815">
        <w:rPr>
          <w:rFonts w:ascii="Arial" w:eastAsia="Times New Roman" w:hAnsi="Arial" w:cs="Arial"/>
          <w:b/>
          <w:caps/>
          <w:sz w:val="22"/>
          <w:szCs w:val="22"/>
          <w:lang w:eastAsia="en-US"/>
        </w:rPr>
        <w:t xml:space="preserve"> Timetable</w:t>
      </w:r>
    </w:p>
    <w:p w14:paraId="4405177E" w14:textId="1BA9BB32" w:rsidR="00C47F93" w:rsidRPr="00030EFB" w:rsidRDefault="00C47F93" w:rsidP="003B2600">
      <w:pPr>
        <w:pStyle w:val="ONEH2"/>
        <w:rPr>
          <w:lang w:eastAsia="en-US"/>
        </w:rPr>
      </w:pPr>
      <w:r w:rsidRPr="00030EFB">
        <w:rPr>
          <w:lang w:eastAsia="en-US"/>
        </w:rPr>
        <w:t xml:space="preserve">The indicative timetable for the RFQ for the provision of Outsourced Payroll and HR services is highlighted in the table below.  </w:t>
      </w:r>
      <w:r w:rsidR="00E22B1D">
        <w:rPr>
          <w:lang w:eastAsia="en-US"/>
        </w:rPr>
        <w:t>It</w:t>
      </w:r>
      <w:r w:rsidRPr="00030EFB">
        <w:rPr>
          <w:lang w:eastAsia="en-US"/>
        </w:rPr>
        <w:t xml:space="preserve"> is intended as a guide only and whilst the Authority does not intend to depart from the timetable, it reserves the right to do so and </w:t>
      </w:r>
      <w:r w:rsidR="00E22B1D">
        <w:rPr>
          <w:lang w:eastAsia="en-US"/>
        </w:rPr>
        <w:t>shall</w:t>
      </w:r>
      <w:r w:rsidRPr="00030EFB">
        <w:rPr>
          <w:lang w:eastAsia="en-US"/>
        </w:rPr>
        <w:t xml:space="preserve"> inform Bidders </w:t>
      </w:r>
      <w:r w:rsidR="00E22B1D">
        <w:rPr>
          <w:lang w:eastAsia="en-US"/>
        </w:rPr>
        <w:t>through Contracts Finder</w:t>
      </w:r>
      <w:r w:rsidRPr="00030EFB">
        <w:rPr>
          <w:lang w:eastAsia="en-US"/>
        </w:rPr>
        <w:t xml:space="preserve"> accordingly.</w:t>
      </w:r>
    </w:p>
    <w:p w14:paraId="54AD2BC6" w14:textId="77777777" w:rsidR="00380DBD" w:rsidRPr="00C47F93" w:rsidRDefault="00380DBD" w:rsidP="00C47F93">
      <w:pPr>
        <w:spacing w:before="200" w:after="60"/>
        <w:ind w:left="851"/>
        <w:jc w:val="both"/>
        <w:outlineLvl w:val="1"/>
        <w:rPr>
          <w:rFonts w:ascii="Arial" w:eastAsia="Times New Roman" w:hAnsi="Arial" w:cs="Arial"/>
          <w:sz w:val="22"/>
          <w:szCs w:val="22"/>
          <w:lang w:eastAsia="en-US"/>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3402"/>
      </w:tblGrid>
      <w:tr w:rsidR="00C47F93" w:rsidRPr="00C47F93" w14:paraId="5816496B" w14:textId="77777777" w:rsidTr="004E33B7">
        <w:trPr>
          <w:cantSplit/>
          <w:trHeight w:val="177"/>
          <w:tblHeader/>
          <w:jc w:val="center"/>
        </w:trPr>
        <w:tc>
          <w:tcPr>
            <w:tcW w:w="496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CA9CAC0" w14:textId="77777777" w:rsidR="00C47F93" w:rsidRPr="00F87819" w:rsidRDefault="00C47F93" w:rsidP="004E33B7">
            <w:pPr>
              <w:ind w:firstLine="22"/>
              <w:rPr>
                <w:rFonts w:ascii="Arial" w:eastAsia="Times New Roman" w:hAnsi="Arial" w:cs="Arial"/>
                <w:b/>
                <w:sz w:val="20"/>
                <w:lang w:eastAsia="en-US"/>
              </w:rPr>
            </w:pPr>
            <w:r w:rsidRPr="00F87819">
              <w:rPr>
                <w:rFonts w:ascii="Arial" w:eastAsia="Times New Roman" w:hAnsi="Arial" w:cs="Arial"/>
                <w:b/>
                <w:sz w:val="20"/>
                <w:lang w:eastAsia="en-US"/>
              </w:rPr>
              <w:t>Key Actions</w:t>
            </w:r>
          </w:p>
          <w:p w14:paraId="18D41A18" w14:textId="77777777" w:rsidR="00C47F93" w:rsidRPr="00F87819" w:rsidRDefault="00C47F93" w:rsidP="00C47F93">
            <w:pPr>
              <w:jc w:val="center"/>
              <w:rPr>
                <w:rFonts w:ascii="Arial" w:eastAsia="Times New Roman" w:hAnsi="Arial" w:cs="Arial"/>
                <w:b/>
                <w:sz w:val="20"/>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BF9C564" w14:textId="615CA74C" w:rsidR="00C47F93" w:rsidRPr="00F87819" w:rsidRDefault="00C47F93" w:rsidP="00922D25">
            <w:pPr>
              <w:rPr>
                <w:rFonts w:ascii="Arial" w:eastAsia="Times New Roman" w:hAnsi="Arial" w:cs="Arial"/>
                <w:b/>
                <w:sz w:val="20"/>
                <w:lang w:eastAsia="en-US"/>
              </w:rPr>
            </w:pPr>
            <w:r w:rsidRPr="00F87819">
              <w:rPr>
                <w:rFonts w:ascii="Arial" w:eastAsia="Times New Roman" w:hAnsi="Arial" w:cs="Arial"/>
                <w:b/>
                <w:sz w:val="20"/>
                <w:lang w:eastAsia="en-US"/>
              </w:rPr>
              <w:t>Indicative Procurement Timelines</w:t>
            </w:r>
          </w:p>
        </w:tc>
      </w:tr>
      <w:tr w:rsidR="00C47F93" w:rsidRPr="00C47F93" w14:paraId="7E4F76F0" w14:textId="77777777" w:rsidTr="004E33B7">
        <w:trPr>
          <w:cantSplit/>
          <w:trHeight w:val="177"/>
          <w:tblHeader/>
          <w:jc w:val="center"/>
        </w:trPr>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6A0B81A2" w14:textId="77777777" w:rsidR="00C47F93" w:rsidRPr="00F87819" w:rsidRDefault="00C47F93" w:rsidP="00C47F93">
            <w:pPr>
              <w:rPr>
                <w:rFonts w:ascii="Arial" w:eastAsia="Times New Roman" w:hAnsi="Arial" w:cs="Arial"/>
                <w:sz w:val="20"/>
                <w:lang w:eastAsia="en-US"/>
              </w:rPr>
            </w:pPr>
            <w:r w:rsidRPr="00F87819">
              <w:rPr>
                <w:rFonts w:ascii="Arial" w:eastAsia="Times New Roman" w:hAnsi="Arial" w:cs="Arial"/>
                <w:sz w:val="20"/>
                <w:lang w:eastAsia="en-US"/>
              </w:rPr>
              <w:t>RFQ issued</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679160B" w14:textId="77777777" w:rsidR="00C47F93" w:rsidRPr="00F87819" w:rsidRDefault="00C47F93" w:rsidP="00C47F93">
            <w:pPr>
              <w:jc w:val="right"/>
              <w:rPr>
                <w:rFonts w:ascii="Arial" w:eastAsia="Times New Roman" w:hAnsi="Arial" w:cs="Arial"/>
                <w:b/>
                <w:bCs/>
                <w:sz w:val="20"/>
                <w:lang w:eastAsia="en-US"/>
              </w:rPr>
            </w:pPr>
            <w:r w:rsidRPr="00F87819">
              <w:rPr>
                <w:rFonts w:ascii="Arial" w:eastAsia="Times New Roman" w:hAnsi="Arial" w:cs="Arial"/>
                <w:b/>
                <w:bCs/>
                <w:sz w:val="20"/>
                <w:lang w:eastAsia="en-US"/>
              </w:rPr>
              <w:t xml:space="preserve"> 9 May 2019</w:t>
            </w:r>
          </w:p>
        </w:tc>
      </w:tr>
      <w:tr w:rsidR="00C47F93" w:rsidRPr="00C47F93" w14:paraId="7804CDDD" w14:textId="77777777" w:rsidTr="004E33B7">
        <w:trPr>
          <w:cantSplit/>
          <w:trHeight w:val="177"/>
          <w:tblHeader/>
          <w:jc w:val="center"/>
        </w:trPr>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4992D850" w14:textId="77777777" w:rsidR="00C47F93" w:rsidRPr="00F87819" w:rsidRDefault="00C47F93" w:rsidP="00C47F93">
            <w:pPr>
              <w:rPr>
                <w:rFonts w:ascii="Arial" w:eastAsia="Times New Roman" w:hAnsi="Arial" w:cs="Arial"/>
                <w:sz w:val="20"/>
                <w:lang w:eastAsia="en-US"/>
              </w:rPr>
            </w:pPr>
            <w:r w:rsidRPr="00F87819">
              <w:rPr>
                <w:rFonts w:ascii="Arial" w:eastAsia="Times New Roman" w:hAnsi="Arial" w:cs="Arial"/>
                <w:sz w:val="20"/>
                <w:lang w:eastAsia="en-US"/>
              </w:rPr>
              <w:t>Bidder Questions and Authority response</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1814A1C" w14:textId="77777777" w:rsidR="00C47F93" w:rsidRPr="00F87819" w:rsidRDefault="00C47F93" w:rsidP="00C47F93">
            <w:pPr>
              <w:jc w:val="right"/>
              <w:rPr>
                <w:rFonts w:ascii="Arial" w:eastAsia="Times New Roman" w:hAnsi="Arial" w:cs="Arial"/>
                <w:b/>
                <w:bCs/>
                <w:sz w:val="20"/>
                <w:lang w:eastAsia="en-US"/>
              </w:rPr>
            </w:pPr>
            <w:r w:rsidRPr="00F87819">
              <w:rPr>
                <w:rFonts w:ascii="Arial" w:eastAsia="Times New Roman" w:hAnsi="Arial" w:cs="Arial"/>
                <w:b/>
                <w:bCs/>
                <w:sz w:val="20"/>
                <w:lang w:eastAsia="en-US"/>
              </w:rPr>
              <w:t xml:space="preserve">9 to 20 May 2019 </w:t>
            </w:r>
          </w:p>
        </w:tc>
      </w:tr>
      <w:tr w:rsidR="00C47F93" w:rsidRPr="00C47F93" w14:paraId="51D1B29E" w14:textId="77777777" w:rsidTr="004E33B7">
        <w:trPr>
          <w:cantSplit/>
          <w:trHeight w:val="177"/>
          <w:tblHeader/>
          <w:jc w:val="center"/>
        </w:trPr>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6B5A923D" w14:textId="77777777" w:rsidR="00C47F93" w:rsidRPr="00F87819" w:rsidRDefault="00C47F93" w:rsidP="00C47F93">
            <w:pPr>
              <w:rPr>
                <w:rFonts w:ascii="Arial" w:eastAsia="Times New Roman" w:hAnsi="Arial" w:cs="Arial"/>
                <w:sz w:val="20"/>
                <w:lang w:eastAsia="en-US"/>
              </w:rPr>
            </w:pPr>
            <w:r w:rsidRPr="00F87819">
              <w:rPr>
                <w:rFonts w:ascii="Arial" w:eastAsia="Times New Roman" w:hAnsi="Arial" w:cs="Arial"/>
                <w:sz w:val="20"/>
                <w:lang w:eastAsia="en-US"/>
              </w:rPr>
              <w:t>RFQ response returned</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93137" w14:textId="38292A83" w:rsidR="00C47F93" w:rsidRPr="00F87819" w:rsidRDefault="00D874AB" w:rsidP="00C47F93">
            <w:pPr>
              <w:jc w:val="right"/>
              <w:rPr>
                <w:rFonts w:ascii="Arial" w:eastAsia="Times New Roman" w:hAnsi="Arial" w:cs="Arial"/>
                <w:b/>
                <w:bCs/>
                <w:sz w:val="20"/>
                <w:lang w:eastAsia="en-US"/>
              </w:rPr>
            </w:pPr>
            <w:r>
              <w:rPr>
                <w:rFonts w:ascii="Arial" w:eastAsia="Times New Roman" w:hAnsi="Arial" w:cs="Arial"/>
                <w:b/>
                <w:bCs/>
                <w:sz w:val="20"/>
                <w:lang w:eastAsia="en-US"/>
              </w:rPr>
              <w:t>12</w:t>
            </w:r>
            <w:r w:rsidR="006C5150">
              <w:rPr>
                <w:rFonts w:ascii="Arial" w:eastAsia="Times New Roman" w:hAnsi="Arial" w:cs="Arial"/>
                <w:b/>
                <w:bCs/>
                <w:sz w:val="20"/>
                <w:lang w:eastAsia="en-US"/>
              </w:rPr>
              <w:t xml:space="preserve"> </w:t>
            </w:r>
            <w:r>
              <w:rPr>
                <w:rFonts w:ascii="Arial" w:eastAsia="Times New Roman" w:hAnsi="Arial" w:cs="Arial"/>
                <w:b/>
                <w:bCs/>
                <w:sz w:val="20"/>
                <w:lang w:eastAsia="en-US"/>
              </w:rPr>
              <w:t xml:space="preserve">noon, </w:t>
            </w:r>
            <w:r w:rsidR="00C47F93" w:rsidRPr="00F87819">
              <w:rPr>
                <w:rFonts w:ascii="Arial" w:eastAsia="Times New Roman" w:hAnsi="Arial" w:cs="Arial"/>
                <w:b/>
                <w:bCs/>
                <w:sz w:val="20"/>
                <w:lang w:eastAsia="en-US"/>
              </w:rPr>
              <w:t>23 May 2019</w:t>
            </w:r>
          </w:p>
        </w:tc>
      </w:tr>
      <w:tr w:rsidR="00C47F93" w:rsidRPr="00C47F93" w14:paraId="3966DBED" w14:textId="77777777" w:rsidTr="004E33B7">
        <w:trPr>
          <w:cantSplit/>
          <w:trHeight w:val="177"/>
          <w:tblHeader/>
          <w:jc w:val="center"/>
        </w:trPr>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74BE349B" w14:textId="77777777" w:rsidR="00C47F93" w:rsidRPr="00F87819" w:rsidRDefault="00C47F93" w:rsidP="00C47F93">
            <w:pPr>
              <w:rPr>
                <w:rFonts w:ascii="Arial" w:eastAsia="Times New Roman" w:hAnsi="Arial" w:cs="Arial"/>
                <w:sz w:val="20"/>
                <w:lang w:eastAsia="en-US"/>
              </w:rPr>
            </w:pPr>
            <w:r w:rsidRPr="00F87819">
              <w:rPr>
                <w:rFonts w:ascii="Arial" w:eastAsia="Times New Roman" w:hAnsi="Arial" w:cs="Arial"/>
                <w:sz w:val="20"/>
                <w:lang w:eastAsia="en-US"/>
              </w:rPr>
              <w:t>RFQ Evaluation and Moderation</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FF51D03" w14:textId="77777777" w:rsidR="00C47F93" w:rsidRPr="00F87819" w:rsidRDefault="00C47F93" w:rsidP="00C47F93">
            <w:pPr>
              <w:jc w:val="right"/>
              <w:rPr>
                <w:rFonts w:ascii="Arial" w:eastAsia="Times New Roman" w:hAnsi="Arial" w:cs="Arial"/>
                <w:b/>
                <w:bCs/>
                <w:sz w:val="20"/>
                <w:lang w:eastAsia="en-US"/>
              </w:rPr>
            </w:pPr>
            <w:r w:rsidRPr="00F87819">
              <w:rPr>
                <w:rFonts w:ascii="Arial" w:eastAsia="Times New Roman" w:hAnsi="Arial" w:cs="Arial"/>
                <w:b/>
                <w:bCs/>
                <w:sz w:val="20"/>
                <w:lang w:eastAsia="en-US"/>
              </w:rPr>
              <w:t xml:space="preserve">28 to 30 May 2019 </w:t>
            </w:r>
          </w:p>
        </w:tc>
      </w:tr>
      <w:tr w:rsidR="00C47F93" w:rsidRPr="00C47F93" w14:paraId="4F546978" w14:textId="77777777" w:rsidTr="004E33B7">
        <w:trPr>
          <w:cantSplit/>
          <w:trHeight w:val="177"/>
          <w:tblHeader/>
          <w:jc w:val="center"/>
        </w:trPr>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3A0FD2CA" w14:textId="597F3A57" w:rsidR="00C47F93" w:rsidRPr="00F87819" w:rsidRDefault="00E22B1D" w:rsidP="00C47F93">
            <w:pPr>
              <w:rPr>
                <w:rFonts w:ascii="Arial" w:eastAsia="Times New Roman" w:hAnsi="Arial" w:cs="Arial"/>
                <w:sz w:val="20"/>
                <w:lang w:eastAsia="en-US"/>
              </w:rPr>
            </w:pPr>
            <w:r>
              <w:rPr>
                <w:rFonts w:ascii="Arial" w:eastAsia="Times New Roman" w:hAnsi="Arial" w:cs="Arial"/>
                <w:sz w:val="20"/>
                <w:lang w:eastAsia="en-US"/>
              </w:rPr>
              <w:t>Notification of outcome</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C1651FF" w14:textId="4A115C5A" w:rsidR="00C47F93" w:rsidRPr="00F87819" w:rsidRDefault="00B63A11" w:rsidP="00C47F93">
            <w:pPr>
              <w:jc w:val="right"/>
              <w:rPr>
                <w:rFonts w:ascii="Arial" w:eastAsia="Times New Roman" w:hAnsi="Arial" w:cs="Arial"/>
                <w:b/>
                <w:bCs/>
                <w:sz w:val="20"/>
                <w:lang w:eastAsia="en-US"/>
              </w:rPr>
            </w:pPr>
            <w:r>
              <w:rPr>
                <w:rFonts w:ascii="Arial" w:eastAsia="Times New Roman" w:hAnsi="Arial" w:cs="Arial"/>
                <w:b/>
                <w:bCs/>
                <w:sz w:val="20"/>
                <w:lang w:eastAsia="en-US"/>
              </w:rPr>
              <w:t>10</w:t>
            </w:r>
            <w:r w:rsidR="00C47F93" w:rsidRPr="00F87819">
              <w:rPr>
                <w:rFonts w:ascii="Arial" w:eastAsia="Times New Roman" w:hAnsi="Arial" w:cs="Arial"/>
                <w:b/>
                <w:bCs/>
                <w:sz w:val="20"/>
                <w:lang w:eastAsia="en-US"/>
              </w:rPr>
              <w:t xml:space="preserve"> June 2019</w:t>
            </w:r>
          </w:p>
        </w:tc>
      </w:tr>
      <w:tr w:rsidR="00B63A11" w:rsidRPr="008B51B3" w14:paraId="5D29A551" w14:textId="77777777" w:rsidTr="004E3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7"/>
          <w:tblHeader/>
          <w:jc w:val="center"/>
        </w:trPr>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40393A30" w14:textId="77777777" w:rsidR="00B63A11" w:rsidRPr="00B63A11" w:rsidRDefault="00B63A11" w:rsidP="00B63A11">
            <w:pPr>
              <w:rPr>
                <w:rFonts w:ascii="Arial" w:eastAsia="Times New Roman" w:hAnsi="Arial" w:cs="Arial"/>
                <w:sz w:val="20"/>
                <w:lang w:eastAsia="en-US"/>
              </w:rPr>
            </w:pPr>
            <w:r w:rsidRPr="00B63A11">
              <w:rPr>
                <w:rFonts w:ascii="Arial" w:eastAsia="Times New Roman" w:hAnsi="Arial" w:cs="Arial"/>
                <w:sz w:val="20"/>
                <w:lang w:eastAsia="en-US"/>
              </w:rPr>
              <w:t>Contract Award and Transition/ Mobilisation Phase</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E7A194E" w14:textId="77777777" w:rsidR="00B63A11" w:rsidRPr="00B63A11" w:rsidRDefault="00B63A11" w:rsidP="00B63A11">
            <w:pPr>
              <w:jc w:val="right"/>
              <w:rPr>
                <w:rFonts w:ascii="Arial" w:eastAsia="Times New Roman" w:hAnsi="Arial" w:cs="Arial"/>
                <w:b/>
                <w:bCs/>
                <w:sz w:val="20"/>
                <w:lang w:eastAsia="en-US"/>
              </w:rPr>
            </w:pPr>
            <w:r w:rsidRPr="00B63A11">
              <w:rPr>
                <w:rFonts w:ascii="Arial" w:eastAsia="Times New Roman" w:hAnsi="Arial" w:cs="Arial"/>
                <w:b/>
                <w:bCs/>
                <w:sz w:val="20"/>
                <w:lang w:eastAsia="en-US"/>
              </w:rPr>
              <w:t>July – September 2019</w:t>
            </w:r>
          </w:p>
        </w:tc>
      </w:tr>
      <w:tr w:rsidR="00B63A11" w:rsidRPr="008B51B3" w14:paraId="772799FE" w14:textId="77777777" w:rsidTr="004E3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7"/>
          <w:tblHeader/>
          <w:jc w:val="center"/>
        </w:trPr>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21B8087E" w14:textId="77777777" w:rsidR="00B63A11" w:rsidRPr="00B63A11" w:rsidRDefault="00B63A11" w:rsidP="00B63A11">
            <w:pPr>
              <w:rPr>
                <w:rFonts w:ascii="Arial" w:eastAsia="Times New Roman" w:hAnsi="Arial" w:cs="Arial"/>
                <w:sz w:val="20"/>
                <w:lang w:eastAsia="en-US"/>
              </w:rPr>
            </w:pPr>
            <w:r w:rsidRPr="00B63A11">
              <w:rPr>
                <w:rFonts w:ascii="Arial" w:eastAsia="Times New Roman" w:hAnsi="Arial" w:cs="Arial"/>
                <w:sz w:val="20"/>
                <w:lang w:eastAsia="en-US"/>
              </w:rPr>
              <w:t xml:space="preserve">Service commencement date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C2A8B1D" w14:textId="77777777" w:rsidR="00B63A11" w:rsidRPr="00B63A11" w:rsidRDefault="00B63A11" w:rsidP="00B63A11">
            <w:pPr>
              <w:jc w:val="right"/>
              <w:rPr>
                <w:rFonts w:ascii="Arial" w:eastAsia="Times New Roman" w:hAnsi="Arial" w:cs="Arial"/>
                <w:b/>
                <w:bCs/>
                <w:sz w:val="20"/>
                <w:lang w:eastAsia="en-US"/>
              </w:rPr>
            </w:pPr>
            <w:r w:rsidRPr="00B63A11">
              <w:rPr>
                <w:rFonts w:ascii="Arial" w:eastAsia="Times New Roman" w:hAnsi="Arial" w:cs="Arial"/>
                <w:b/>
                <w:bCs/>
                <w:sz w:val="20"/>
                <w:lang w:eastAsia="en-US"/>
              </w:rPr>
              <w:t>1 October 2019</w:t>
            </w:r>
          </w:p>
        </w:tc>
      </w:tr>
    </w:tbl>
    <w:p w14:paraId="745F0585" w14:textId="28A19B4A" w:rsidR="00C47F93" w:rsidRPr="00922D25" w:rsidRDefault="003B2600" w:rsidP="003B2600">
      <w:pPr>
        <w:rPr>
          <w:rFonts w:ascii="Arial" w:eastAsia="Times New Roman" w:hAnsi="Arial" w:cs="Arial"/>
          <w:i/>
          <w:sz w:val="18"/>
          <w:szCs w:val="18"/>
          <w:lang w:eastAsia="en-US"/>
        </w:rPr>
      </w:pPr>
      <w:r>
        <w:rPr>
          <w:rFonts w:ascii="Arial" w:eastAsia="Times New Roman" w:hAnsi="Arial" w:cs="Arial"/>
          <w:b/>
          <w:i/>
          <w:sz w:val="18"/>
          <w:szCs w:val="18"/>
          <w:lang w:eastAsia="en-US"/>
        </w:rPr>
        <w:t xml:space="preserve">      </w:t>
      </w:r>
      <w:r w:rsidR="00C47F93" w:rsidRPr="00922D25">
        <w:rPr>
          <w:rFonts w:ascii="Arial" w:eastAsia="Times New Roman" w:hAnsi="Arial" w:cs="Arial"/>
          <w:b/>
          <w:i/>
          <w:sz w:val="18"/>
          <w:szCs w:val="18"/>
          <w:lang w:eastAsia="en-US"/>
        </w:rPr>
        <w:t xml:space="preserve">Table </w:t>
      </w:r>
      <w:r w:rsidR="00D874AB">
        <w:rPr>
          <w:rFonts w:ascii="Arial" w:eastAsia="Times New Roman" w:hAnsi="Arial" w:cs="Arial"/>
          <w:b/>
          <w:i/>
          <w:sz w:val="18"/>
          <w:szCs w:val="18"/>
          <w:lang w:eastAsia="en-US"/>
        </w:rPr>
        <w:t>2</w:t>
      </w:r>
      <w:r w:rsidR="00C47F93" w:rsidRPr="00922D25">
        <w:rPr>
          <w:rFonts w:ascii="Arial" w:eastAsia="Times New Roman" w:hAnsi="Arial" w:cs="Arial"/>
          <w:i/>
          <w:sz w:val="18"/>
          <w:szCs w:val="18"/>
          <w:lang w:eastAsia="en-US"/>
        </w:rPr>
        <w:t xml:space="preserve">: RFQ Outsourced </w:t>
      </w:r>
      <w:r w:rsidR="00922D25" w:rsidRPr="00922D25">
        <w:rPr>
          <w:rFonts w:ascii="Arial" w:eastAsia="Times New Roman" w:hAnsi="Arial" w:cs="Arial"/>
          <w:i/>
          <w:sz w:val="18"/>
          <w:szCs w:val="18"/>
          <w:lang w:eastAsia="en-US"/>
        </w:rPr>
        <w:t>Payroll and HR Services</w:t>
      </w:r>
      <w:r w:rsidR="00C47F93" w:rsidRPr="00922D25">
        <w:rPr>
          <w:rFonts w:ascii="Arial" w:eastAsia="Times New Roman" w:hAnsi="Arial" w:cs="Arial"/>
          <w:i/>
          <w:sz w:val="18"/>
          <w:szCs w:val="18"/>
          <w:lang w:eastAsia="en-US"/>
        </w:rPr>
        <w:t>: Indicative Timelines</w:t>
      </w:r>
    </w:p>
    <w:p w14:paraId="7C63B2DA" w14:textId="77777777" w:rsidR="00C47F93" w:rsidRPr="00922D25" w:rsidRDefault="00C47F93" w:rsidP="00C47F93">
      <w:pPr>
        <w:ind w:left="851"/>
        <w:rPr>
          <w:rFonts w:ascii="Arial" w:eastAsia="Times New Roman" w:hAnsi="Arial" w:cs="Arial"/>
          <w:i/>
          <w:sz w:val="18"/>
          <w:szCs w:val="18"/>
          <w:lang w:eastAsia="en-US"/>
        </w:rPr>
      </w:pPr>
    </w:p>
    <w:p w14:paraId="17D158FF" w14:textId="77777777" w:rsidR="00922D25" w:rsidRDefault="00922D25" w:rsidP="003D4070">
      <w:pPr>
        <w:tabs>
          <w:tab w:val="left" w:pos="-720"/>
          <w:tab w:val="left" w:pos="0"/>
        </w:tabs>
        <w:suppressAutoHyphens/>
        <w:jc w:val="both"/>
        <w:rPr>
          <w:rFonts w:ascii="Arial" w:hAnsi="Arial" w:cs="Arial"/>
          <w:b/>
          <w:spacing w:val="-3"/>
          <w:sz w:val="22"/>
          <w:szCs w:val="22"/>
        </w:rPr>
      </w:pPr>
    </w:p>
    <w:p w14:paraId="3D341A83" w14:textId="77777777" w:rsidR="00F04882" w:rsidRPr="000C7716" w:rsidRDefault="00030EFB" w:rsidP="003969F1">
      <w:pPr>
        <w:pStyle w:val="ListParagraph"/>
        <w:numPr>
          <w:ilvl w:val="0"/>
          <w:numId w:val="20"/>
        </w:numPr>
        <w:tabs>
          <w:tab w:val="left" w:pos="-720"/>
          <w:tab w:val="left" w:pos="0"/>
        </w:tabs>
        <w:suppressAutoHyphens/>
        <w:rPr>
          <w:rFonts w:ascii="Arial" w:hAnsi="Arial" w:cs="Arial"/>
          <w:b/>
          <w:spacing w:val="-3"/>
          <w:sz w:val="22"/>
          <w:szCs w:val="22"/>
        </w:rPr>
      </w:pPr>
      <w:r>
        <w:rPr>
          <w:rFonts w:ascii="Arial" w:hAnsi="Arial" w:cs="Arial"/>
          <w:b/>
          <w:spacing w:val="-3"/>
          <w:sz w:val="22"/>
          <w:szCs w:val="22"/>
        </w:rPr>
        <w:t xml:space="preserve">  </w:t>
      </w:r>
      <w:r w:rsidR="00F04882" w:rsidRPr="000C7716">
        <w:rPr>
          <w:rFonts w:ascii="Arial" w:hAnsi="Arial" w:cs="Arial"/>
          <w:b/>
          <w:spacing w:val="-3"/>
          <w:sz w:val="22"/>
          <w:szCs w:val="22"/>
        </w:rPr>
        <w:t>RFQ: SUBMISSION REQUIREMENTS</w:t>
      </w:r>
    </w:p>
    <w:p w14:paraId="12E9D5FB" w14:textId="77777777" w:rsidR="00F04882" w:rsidRPr="00030EFB" w:rsidRDefault="00F04882" w:rsidP="00AA6303">
      <w:pPr>
        <w:pStyle w:val="ONEH2"/>
      </w:pPr>
      <w:r w:rsidRPr="00030EFB">
        <w:rPr>
          <w:b/>
        </w:rPr>
        <w:t>Technical Submission</w:t>
      </w:r>
      <w:r w:rsidRPr="00030EFB">
        <w:t>:</w:t>
      </w:r>
      <w:r>
        <w:t xml:space="preserve"> </w:t>
      </w:r>
      <w:r w:rsidRPr="00030EFB">
        <w:t xml:space="preserve"> </w:t>
      </w:r>
      <w:r>
        <w:t>7</w:t>
      </w:r>
      <w:r w:rsidRPr="00030EFB">
        <w:t>0% of overall score</w:t>
      </w:r>
    </w:p>
    <w:p w14:paraId="2FC2AF1D" w14:textId="79C0D041" w:rsidR="00F04882" w:rsidRDefault="00F04882" w:rsidP="00AA6303">
      <w:pPr>
        <w:pStyle w:val="SIXH2"/>
        <w:tabs>
          <w:tab w:val="clear" w:pos="730"/>
          <w:tab w:val="clear" w:pos="1440"/>
        </w:tabs>
        <w:spacing w:before="200"/>
        <w:ind w:left="567" w:firstLine="0"/>
        <w:jc w:val="left"/>
        <w:rPr>
          <w:szCs w:val="22"/>
        </w:rPr>
      </w:pPr>
      <w:r w:rsidRPr="00AF45EE">
        <w:rPr>
          <w:szCs w:val="22"/>
        </w:rPr>
        <w:t xml:space="preserve">The following table sets out the questions and scoring guide for the </w:t>
      </w:r>
      <w:r>
        <w:rPr>
          <w:szCs w:val="22"/>
        </w:rPr>
        <w:t xml:space="preserve">technical element of the </w:t>
      </w:r>
      <w:r w:rsidRPr="00AF45EE">
        <w:rPr>
          <w:szCs w:val="22"/>
        </w:rPr>
        <w:t xml:space="preserve">RFQ. Bidders must ensure that their responses do not exceed the word count limits </w:t>
      </w:r>
      <w:r>
        <w:rPr>
          <w:szCs w:val="22"/>
        </w:rPr>
        <w:t>stated for each</w:t>
      </w:r>
      <w:r w:rsidRPr="00AF45EE">
        <w:rPr>
          <w:szCs w:val="22"/>
        </w:rPr>
        <w:t xml:space="preserve"> question (where relevant). </w:t>
      </w:r>
    </w:p>
    <w:p w14:paraId="10C02DF2" w14:textId="10EB5803" w:rsidR="004F1484" w:rsidRPr="00076F8D" w:rsidRDefault="00076F8D" w:rsidP="00076F8D">
      <w:pPr>
        <w:pStyle w:val="SIXH2"/>
        <w:tabs>
          <w:tab w:val="clear" w:pos="730"/>
          <w:tab w:val="clear" w:pos="1440"/>
        </w:tabs>
        <w:spacing w:before="200"/>
        <w:ind w:left="567" w:firstLine="0"/>
        <w:jc w:val="left"/>
        <w:rPr>
          <w:szCs w:val="22"/>
        </w:rPr>
        <w:sectPr w:rsidR="004F1484" w:rsidRPr="00076F8D" w:rsidSect="004F1484">
          <w:headerReference w:type="even" r:id="rId14"/>
          <w:headerReference w:type="default" r:id="rId15"/>
          <w:footerReference w:type="even" r:id="rId16"/>
          <w:footerReference w:type="default" r:id="rId17"/>
          <w:headerReference w:type="first" r:id="rId18"/>
          <w:footerReference w:type="first" r:id="rId19"/>
          <w:pgSz w:w="11904" w:h="16832" w:code="9"/>
          <w:pgMar w:top="1134" w:right="1440" w:bottom="0" w:left="1440" w:header="709" w:footer="709" w:gutter="0"/>
          <w:cols w:space="708"/>
          <w:titlePg/>
          <w:docGrid w:linePitch="326"/>
        </w:sectPr>
      </w:pPr>
      <w:r w:rsidRPr="00AF45EE">
        <w:rPr>
          <w:szCs w:val="22"/>
        </w:rPr>
        <w:t xml:space="preserve">Where </w:t>
      </w:r>
      <w:r>
        <w:rPr>
          <w:szCs w:val="22"/>
        </w:rPr>
        <w:t xml:space="preserve">a </w:t>
      </w:r>
      <w:r w:rsidRPr="00AF45EE">
        <w:rPr>
          <w:szCs w:val="22"/>
        </w:rPr>
        <w:t>Bidder exceed</w:t>
      </w:r>
      <w:r>
        <w:rPr>
          <w:szCs w:val="22"/>
        </w:rPr>
        <w:t>s</w:t>
      </w:r>
      <w:r w:rsidRPr="00AF45EE">
        <w:rPr>
          <w:szCs w:val="22"/>
        </w:rPr>
        <w:t xml:space="preserve"> the limit, the Authority will discount any </w:t>
      </w:r>
      <w:r>
        <w:rPr>
          <w:szCs w:val="22"/>
        </w:rPr>
        <w:t>text which exceeds the word limit</w:t>
      </w:r>
      <w:r w:rsidRPr="00AF45EE">
        <w:rPr>
          <w:szCs w:val="22"/>
        </w:rPr>
        <w:t>.</w:t>
      </w:r>
    </w:p>
    <w:p w14:paraId="0B5CF919" w14:textId="0CFE3598" w:rsidR="00870189" w:rsidRDefault="00870189" w:rsidP="00B24D9B">
      <w:pPr>
        <w:tabs>
          <w:tab w:val="left" w:pos="-720"/>
          <w:tab w:val="left" w:pos="0"/>
        </w:tabs>
        <w:suppressAutoHyphens/>
        <w:jc w:val="both"/>
        <w:rPr>
          <w:rFonts w:ascii="Arial" w:hAnsi="Arial" w:cs="Arial"/>
          <w:spacing w:val="-3"/>
          <w:sz w:val="22"/>
          <w:szCs w:val="22"/>
        </w:rPr>
      </w:pPr>
    </w:p>
    <w:tbl>
      <w:tblPr>
        <w:tblStyle w:val="HeaderTableGrid3"/>
        <w:tblW w:w="12171" w:type="dxa"/>
        <w:jc w:val="center"/>
        <w:tblLook w:val="01E0" w:firstRow="1" w:lastRow="1" w:firstColumn="1" w:lastColumn="1" w:noHBand="0" w:noVBand="0"/>
      </w:tblPr>
      <w:tblGrid>
        <w:gridCol w:w="2117"/>
        <w:gridCol w:w="3242"/>
        <w:gridCol w:w="4559"/>
        <w:gridCol w:w="980"/>
        <w:gridCol w:w="1273"/>
      </w:tblGrid>
      <w:tr w:rsidR="00C633A1" w:rsidRPr="006A2F62" w14:paraId="4A030886" w14:textId="77777777" w:rsidTr="00C633A1">
        <w:trPr>
          <w:cantSplit/>
          <w:trHeight w:val="14"/>
          <w:tblHeader/>
          <w:jc w:val="center"/>
        </w:trPr>
        <w:tc>
          <w:tcPr>
            <w:tcW w:w="2117" w:type="dxa"/>
            <w:shd w:val="clear" w:color="auto" w:fill="A8D08D" w:themeFill="accent6" w:themeFillTint="99"/>
            <w:vAlign w:val="center"/>
          </w:tcPr>
          <w:p w14:paraId="796A5415" w14:textId="112F6F48" w:rsidR="00C633A1" w:rsidRPr="006A2F62" w:rsidRDefault="00C633A1" w:rsidP="006A2F62">
            <w:pPr>
              <w:keepNext/>
              <w:spacing w:before="120" w:after="120"/>
              <w:ind w:left="74"/>
              <w:jc w:val="center"/>
              <w:rPr>
                <w:rFonts w:ascii="Arial" w:hAnsi="Arial" w:cs="Arial"/>
                <w:b/>
                <w:iCs/>
                <w:smallCaps/>
                <w:sz w:val="18"/>
                <w:szCs w:val="18"/>
              </w:rPr>
            </w:pPr>
            <w:r>
              <w:rPr>
                <w:rFonts w:ascii="Arial" w:hAnsi="Arial" w:cs="Arial"/>
                <w:b/>
                <w:iCs/>
                <w:smallCaps/>
                <w:sz w:val="18"/>
                <w:szCs w:val="18"/>
              </w:rPr>
              <w:t>Evaluation</w:t>
            </w:r>
            <w:r w:rsidRPr="006A2F62">
              <w:rPr>
                <w:rFonts w:ascii="Arial" w:hAnsi="Arial" w:cs="Arial"/>
                <w:b/>
                <w:iCs/>
                <w:smallCaps/>
                <w:sz w:val="18"/>
                <w:szCs w:val="18"/>
              </w:rPr>
              <w:t xml:space="preserve"> </w:t>
            </w:r>
            <w:r w:rsidR="00E82FCE">
              <w:rPr>
                <w:rFonts w:ascii="Arial" w:hAnsi="Arial" w:cs="Arial"/>
                <w:b/>
                <w:iCs/>
                <w:smallCaps/>
                <w:sz w:val="18"/>
                <w:szCs w:val="18"/>
              </w:rPr>
              <w:t>Criteria</w:t>
            </w:r>
          </w:p>
        </w:tc>
        <w:tc>
          <w:tcPr>
            <w:tcW w:w="3242" w:type="dxa"/>
            <w:shd w:val="clear" w:color="auto" w:fill="A8D08D" w:themeFill="accent6" w:themeFillTint="99"/>
          </w:tcPr>
          <w:p w14:paraId="564D1F05" w14:textId="2092AB60" w:rsidR="00C633A1" w:rsidRPr="006A2F62" w:rsidRDefault="00C633A1" w:rsidP="006A2F62">
            <w:pPr>
              <w:keepNext/>
              <w:spacing w:before="120" w:after="120"/>
              <w:ind w:left="74"/>
              <w:jc w:val="center"/>
              <w:rPr>
                <w:rFonts w:ascii="Arial" w:hAnsi="Arial" w:cs="Arial"/>
                <w:b/>
                <w:iCs/>
                <w:smallCaps/>
                <w:sz w:val="18"/>
                <w:szCs w:val="18"/>
              </w:rPr>
            </w:pPr>
            <w:r>
              <w:rPr>
                <w:rFonts w:ascii="Arial" w:hAnsi="Arial" w:cs="Arial"/>
                <w:b/>
                <w:iCs/>
                <w:smallCaps/>
                <w:sz w:val="18"/>
                <w:szCs w:val="18"/>
              </w:rPr>
              <w:t>Evaluation</w:t>
            </w:r>
            <w:r w:rsidRPr="006A2F62">
              <w:rPr>
                <w:rFonts w:ascii="Arial" w:hAnsi="Arial" w:cs="Arial"/>
                <w:b/>
                <w:iCs/>
                <w:smallCaps/>
                <w:sz w:val="18"/>
                <w:szCs w:val="18"/>
              </w:rPr>
              <w:t xml:space="preserve"> question</w:t>
            </w:r>
          </w:p>
        </w:tc>
        <w:tc>
          <w:tcPr>
            <w:tcW w:w="4559" w:type="dxa"/>
            <w:shd w:val="clear" w:color="auto" w:fill="A8D08D" w:themeFill="accent6" w:themeFillTint="99"/>
            <w:vAlign w:val="center"/>
          </w:tcPr>
          <w:p w14:paraId="67ABF36E" w14:textId="44415EF4" w:rsidR="00C633A1" w:rsidRPr="006A2F62" w:rsidRDefault="00E82FCE" w:rsidP="006A2F62">
            <w:pPr>
              <w:keepNext/>
              <w:spacing w:before="120" w:after="120"/>
              <w:ind w:left="74"/>
              <w:jc w:val="center"/>
              <w:rPr>
                <w:rFonts w:ascii="Arial" w:hAnsi="Arial" w:cs="Arial"/>
                <w:b/>
                <w:iCs/>
                <w:smallCaps/>
                <w:sz w:val="18"/>
                <w:szCs w:val="18"/>
              </w:rPr>
            </w:pPr>
            <w:r>
              <w:rPr>
                <w:rFonts w:ascii="Arial" w:hAnsi="Arial" w:cs="Arial"/>
                <w:b/>
                <w:iCs/>
                <w:smallCaps/>
                <w:sz w:val="18"/>
                <w:szCs w:val="18"/>
              </w:rPr>
              <w:t>Scoring Methodology</w:t>
            </w:r>
          </w:p>
        </w:tc>
        <w:tc>
          <w:tcPr>
            <w:tcW w:w="980" w:type="dxa"/>
            <w:shd w:val="clear" w:color="auto" w:fill="A8D08D" w:themeFill="accent6" w:themeFillTint="99"/>
            <w:vAlign w:val="center"/>
          </w:tcPr>
          <w:p w14:paraId="4AA6C363" w14:textId="77777777" w:rsidR="00C633A1" w:rsidRPr="006A2F62" w:rsidRDefault="00C633A1" w:rsidP="006A2F62">
            <w:pPr>
              <w:keepNext/>
              <w:spacing w:before="120" w:after="120"/>
              <w:ind w:left="-108"/>
              <w:jc w:val="center"/>
              <w:rPr>
                <w:rFonts w:ascii="Arial" w:hAnsi="Arial" w:cs="Arial"/>
                <w:b/>
                <w:iCs/>
                <w:smallCaps/>
                <w:sz w:val="18"/>
                <w:szCs w:val="18"/>
              </w:rPr>
            </w:pPr>
            <w:r w:rsidRPr="006A2F62">
              <w:rPr>
                <w:rFonts w:ascii="Arial" w:hAnsi="Arial" w:cs="Arial"/>
                <w:b/>
                <w:iCs/>
                <w:smallCaps/>
                <w:sz w:val="18"/>
                <w:szCs w:val="18"/>
              </w:rPr>
              <w:t>Score</w:t>
            </w:r>
          </w:p>
        </w:tc>
        <w:tc>
          <w:tcPr>
            <w:tcW w:w="1273" w:type="dxa"/>
            <w:shd w:val="clear" w:color="auto" w:fill="A8D08D" w:themeFill="accent6" w:themeFillTint="99"/>
            <w:vAlign w:val="center"/>
          </w:tcPr>
          <w:p w14:paraId="7AA2938A" w14:textId="77777777" w:rsidR="00C633A1" w:rsidRPr="006A2F62" w:rsidRDefault="00C633A1" w:rsidP="006A2F62">
            <w:pPr>
              <w:keepNext/>
              <w:spacing w:before="120" w:after="120"/>
              <w:ind w:left="-108"/>
              <w:jc w:val="center"/>
              <w:rPr>
                <w:rFonts w:ascii="Arial" w:hAnsi="Arial" w:cs="Arial"/>
                <w:b/>
                <w:iCs/>
                <w:smallCaps/>
                <w:sz w:val="18"/>
                <w:szCs w:val="18"/>
              </w:rPr>
            </w:pPr>
            <w:r w:rsidRPr="006A2F62">
              <w:rPr>
                <w:rFonts w:ascii="Arial" w:hAnsi="Arial" w:cs="Arial"/>
                <w:b/>
                <w:iCs/>
                <w:smallCaps/>
                <w:sz w:val="18"/>
                <w:szCs w:val="18"/>
              </w:rPr>
              <w:t>Weighting</w:t>
            </w:r>
          </w:p>
        </w:tc>
      </w:tr>
      <w:tr w:rsidR="00C633A1" w:rsidRPr="006A2F62" w14:paraId="310A92E8" w14:textId="77777777" w:rsidTr="00C633A1">
        <w:trPr>
          <w:cantSplit/>
          <w:trHeight w:val="167"/>
          <w:jc w:val="center"/>
        </w:trPr>
        <w:tc>
          <w:tcPr>
            <w:tcW w:w="2117" w:type="dxa"/>
            <w:vMerge w:val="restart"/>
            <w:vAlign w:val="center"/>
          </w:tcPr>
          <w:p w14:paraId="716ACC07" w14:textId="0C2CDEA8" w:rsidR="00C633A1" w:rsidRPr="006A2F62" w:rsidRDefault="00C633A1" w:rsidP="00057678">
            <w:pPr>
              <w:overflowPunct w:val="0"/>
              <w:autoSpaceDE w:val="0"/>
              <w:autoSpaceDN w:val="0"/>
              <w:adjustRightInd w:val="0"/>
              <w:spacing w:before="40" w:after="40"/>
              <w:ind w:right="130"/>
              <w:textAlignment w:val="baseline"/>
              <w:rPr>
                <w:rFonts w:ascii="Arial" w:hAnsi="Arial" w:cs="Arial"/>
                <w:bCs/>
                <w:sz w:val="18"/>
                <w:szCs w:val="18"/>
              </w:rPr>
            </w:pPr>
            <w:bookmarkStart w:id="2" w:name="_Hlk7617684"/>
            <w:r>
              <w:rPr>
                <w:rFonts w:ascii="Arial" w:hAnsi="Arial" w:cs="Arial"/>
                <w:bCs/>
                <w:sz w:val="18"/>
                <w:szCs w:val="18"/>
              </w:rPr>
              <w:t>Q</w:t>
            </w:r>
            <w:r w:rsidRPr="006A2F62">
              <w:rPr>
                <w:rFonts w:ascii="Arial" w:hAnsi="Arial" w:cs="Arial"/>
                <w:bCs/>
                <w:sz w:val="18"/>
                <w:szCs w:val="18"/>
              </w:rPr>
              <w:t xml:space="preserve">1. </w:t>
            </w:r>
            <w:r>
              <w:rPr>
                <w:rFonts w:ascii="Arial" w:hAnsi="Arial" w:cs="Arial"/>
                <w:bCs/>
                <w:sz w:val="18"/>
                <w:szCs w:val="18"/>
              </w:rPr>
              <w:t>Bidder understanding of the Solution</w:t>
            </w:r>
            <w:r w:rsidRPr="006A2F62">
              <w:rPr>
                <w:rFonts w:ascii="Arial" w:hAnsi="Arial" w:cs="Arial"/>
                <w:bCs/>
                <w:sz w:val="18"/>
                <w:szCs w:val="18"/>
              </w:rPr>
              <w:t xml:space="preserve"> </w:t>
            </w:r>
          </w:p>
        </w:tc>
        <w:tc>
          <w:tcPr>
            <w:tcW w:w="3242" w:type="dxa"/>
            <w:vMerge w:val="restart"/>
            <w:vAlign w:val="center"/>
          </w:tcPr>
          <w:p w14:paraId="7BEE5F86" w14:textId="77777777" w:rsidR="00C633A1" w:rsidRDefault="00C633A1" w:rsidP="00057678">
            <w:pPr>
              <w:overflowPunct w:val="0"/>
              <w:autoSpaceDE w:val="0"/>
              <w:autoSpaceDN w:val="0"/>
              <w:spacing w:before="40" w:after="40"/>
              <w:ind w:right="130"/>
              <w:textAlignment w:val="baseline"/>
              <w:rPr>
                <w:rFonts w:ascii="Arial" w:hAnsi="Arial" w:cs="Arial"/>
                <w:sz w:val="18"/>
                <w:szCs w:val="18"/>
              </w:rPr>
            </w:pPr>
          </w:p>
          <w:p w14:paraId="19A17D4A" w14:textId="6F3FC17A" w:rsidR="00C633A1" w:rsidRDefault="00C633A1" w:rsidP="00057678">
            <w:pPr>
              <w:overflowPunct w:val="0"/>
              <w:autoSpaceDE w:val="0"/>
              <w:autoSpaceDN w:val="0"/>
              <w:spacing w:before="40" w:after="40"/>
              <w:ind w:right="130"/>
              <w:textAlignment w:val="baseline"/>
              <w:rPr>
                <w:rFonts w:ascii="Arial" w:hAnsi="Arial" w:cs="Arial"/>
                <w:sz w:val="18"/>
                <w:szCs w:val="18"/>
              </w:rPr>
            </w:pPr>
            <w:r>
              <w:rPr>
                <w:rFonts w:ascii="Arial" w:hAnsi="Arial" w:cs="Arial"/>
                <w:sz w:val="18"/>
                <w:szCs w:val="18"/>
              </w:rPr>
              <w:t xml:space="preserve">1 (a) </w:t>
            </w:r>
            <w:r w:rsidRPr="009254AE">
              <w:rPr>
                <w:rFonts w:ascii="Arial" w:hAnsi="Arial" w:cs="Arial"/>
                <w:sz w:val="18"/>
                <w:szCs w:val="18"/>
              </w:rPr>
              <w:t>Bidders are required to provide an overview of their organisation structure (use diagrams if applicable) and highlight the proposed key staff(s) responsible (with CV’s) for delivery of the</w:t>
            </w:r>
            <w:r>
              <w:rPr>
                <w:rFonts w:ascii="Arial" w:hAnsi="Arial" w:cs="Arial"/>
                <w:sz w:val="18"/>
                <w:szCs w:val="18"/>
              </w:rPr>
              <w:t xml:space="preserve"> Payroll and HR</w:t>
            </w:r>
            <w:r w:rsidRPr="009254AE">
              <w:rPr>
                <w:rFonts w:ascii="Arial" w:hAnsi="Arial" w:cs="Arial"/>
                <w:sz w:val="18"/>
                <w:szCs w:val="18"/>
              </w:rPr>
              <w:t xml:space="preserve"> Service</w:t>
            </w:r>
            <w:r>
              <w:rPr>
                <w:rFonts w:ascii="Arial" w:hAnsi="Arial" w:cs="Arial"/>
                <w:sz w:val="18"/>
                <w:szCs w:val="18"/>
              </w:rPr>
              <w:t>s</w:t>
            </w:r>
            <w:r w:rsidRPr="009254AE">
              <w:rPr>
                <w:rFonts w:ascii="Arial" w:hAnsi="Arial" w:cs="Arial"/>
                <w:sz w:val="18"/>
                <w:szCs w:val="18"/>
              </w:rPr>
              <w:t>.</w:t>
            </w:r>
          </w:p>
          <w:p w14:paraId="530985EC" w14:textId="32544652" w:rsidR="00C633A1" w:rsidRDefault="00C633A1" w:rsidP="00057678">
            <w:pPr>
              <w:overflowPunct w:val="0"/>
              <w:autoSpaceDE w:val="0"/>
              <w:autoSpaceDN w:val="0"/>
              <w:spacing w:before="40" w:after="40"/>
              <w:ind w:right="130"/>
              <w:textAlignment w:val="baseline"/>
              <w:rPr>
                <w:rFonts w:ascii="Arial" w:hAnsi="Arial" w:cs="Arial"/>
                <w:sz w:val="20"/>
                <w:lang w:eastAsia="en-US"/>
              </w:rPr>
            </w:pPr>
            <w:r w:rsidRPr="00B25287">
              <w:rPr>
                <w:rFonts w:ascii="Arial" w:hAnsi="Arial" w:cs="Arial"/>
                <w:sz w:val="20"/>
                <w:lang w:eastAsia="en-US"/>
              </w:rPr>
              <w:t>(</w:t>
            </w:r>
            <w:r w:rsidRPr="003745C4">
              <w:rPr>
                <w:rFonts w:ascii="Arial" w:hAnsi="Arial" w:cs="Arial"/>
                <w:b/>
                <w:bCs/>
                <w:iCs/>
                <w:sz w:val="18"/>
                <w:szCs w:val="18"/>
              </w:rPr>
              <w:t xml:space="preserve">Weighting 5% </w:t>
            </w:r>
            <w:r>
              <w:rPr>
                <w:rFonts w:ascii="Arial" w:hAnsi="Arial" w:cs="Arial"/>
                <w:b/>
                <w:bCs/>
                <w:iCs/>
                <w:sz w:val="18"/>
                <w:szCs w:val="18"/>
              </w:rPr>
              <w:t xml:space="preserve">- </w:t>
            </w:r>
            <w:r w:rsidRPr="00B25287">
              <w:rPr>
                <w:rFonts w:ascii="Arial" w:hAnsi="Arial" w:cs="Arial"/>
                <w:b/>
                <w:bCs/>
                <w:sz w:val="18"/>
                <w:szCs w:val="18"/>
                <w:lang w:eastAsia="en-US"/>
              </w:rPr>
              <w:t>Maximum 2</w:t>
            </w:r>
            <w:r>
              <w:rPr>
                <w:rFonts w:ascii="Arial" w:hAnsi="Arial" w:cs="Arial"/>
                <w:b/>
                <w:bCs/>
                <w:sz w:val="18"/>
                <w:szCs w:val="18"/>
                <w:lang w:eastAsia="en-US"/>
              </w:rPr>
              <w:t>0</w:t>
            </w:r>
            <w:r w:rsidRPr="00B25287">
              <w:rPr>
                <w:rFonts w:ascii="Arial" w:hAnsi="Arial" w:cs="Arial"/>
                <w:b/>
                <w:bCs/>
                <w:sz w:val="18"/>
                <w:szCs w:val="18"/>
                <w:lang w:eastAsia="en-US"/>
              </w:rPr>
              <w:t>00 words</w:t>
            </w:r>
            <w:r>
              <w:rPr>
                <w:rFonts w:ascii="Arial" w:hAnsi="Arial" w:cs="Arial"/>
                <w:b/>
                <w:bCs/>
                <w:sz w:val="18"/>
                <w:szCs w:val="18"/>
                <w:lang w:eastAsia="en-US"/>
              </w:rPr>
              <w:t>, excluding summary CV for staff and org designs)</w:t>
            </w:r>
          </w:p>
          <w:p w14:paraId="1AEB0503" w14:textId="5EDE41A7" w:rsidR="00C633A1" w:rsidRDefault="00C633A1" w:rsidP="00057678">
            <w:pPr>
              <w:overflowPunct w:val="0"/>
              <w:autoSpaceDE w:val="0"/>
              <w:autoSpaceDN w:val="0"/>
              <w:spacing w:before="40" w:after="40"/>
              <w:ind w:right="130"/>
              <w:textAlignment w:val="baseline"/>
              <w:rPr>
                <w:rFonts w:ascii="Arial" w:hAnsi="Arial" w:cs="Arial"/>
                <w:sz w:val="20"/>
                <w:lang w:eastAsia="en-US"/>
              </w:rPr>
            </w:pPr>
          </w:p>
          <w:p w14:paraId="0F8989B9" w14:textId="2A7540D2" w:rsidR="00C633A1" w:rsidRDefault="00C633A1" w:rsidP="00057678">
            <w:pPr>
              <w:overflowPunct w:val="0"/>
              <w:autoSpaceDE w:val="0"/>
              <w:autoSpaceDN w:val="0"/>
              <w:spacing w:before="40" w:after="40"/>
              <w:ind w:right="130"/>
              <w:textAlignment w:val="baseline"/>
              <w:rPr>
                <w:rFonts w:ascii="Arial" w:hAnsi="Arial" w:cs="Arial"/>
                <w:sz w:val="20"/>
                <w:lang w:eastAsia="en-US"/>
              </w:rPr>
            </w:pPr>
          </w:p>
          <w:p w14:paraId="6F447E1F" w14:textId="31A75031" w:rsidR="00C633A1" w:rsidRDefault="00C633A1" w:rsidP="00057678">
            <w:pPr>
              <w:overflowPunct w:val="0"/>
              <w:autoSpaceDE w:val="0"/>
              <w:autoSpaceDN w:val="0"/>
              <w:spacing w:before="40" w:after="40"/>
              <w:ind w:right="130"/>
              <w:textAlignment w:val="baseline"/>
              <w:rPr>
                <w:rFonts w:ascii="Arial" w:hAnsi="Arial" w:cs="Arial"/>
                <w:sz w:val="20"/>
                <w:lang w:eastAsia="en-US"/>
              </w:rPr>
            </w:pPr>
          </w:p>
          <w:p w14:paraId="7ABC350C" w14:textId="214C17FB" w:rsidR="00C633A1" w:rsidRDefault="00C633A1" w:rsidP="00057678">
            <w:pPr>
              <w:overflowPunct w:val="0"/>
              <w:autoSpaceDE w:val="0"/>
              <w:autoSpaceDN w:val="0"/>
              <w:spacing w:before="40" w:after="40"/>
              <w:ind w:right="130"/>
              <w:textAlignment w:val="baseline"/>
              <w:rPr>
                <w:rFonts w:ascii="Arial" w:hAnsi="Arial" w:cs="Arial"/>
                <w:sz w:val="20"/>
                <w:lang w:eastAsia="en-US"/>
              </w:rPr>
            </w:pPr>
          </w:p>
          <w:p w14:paraId="7F40AD28" w14:textId="77777777" w:rsidR="00C633A1" w:rsidRDefault="00C633A1" w:rsidP="00057678">
            <w:pPr>
              <w:overflowPunct w:val="0"/>
              <w:autoSpaceDE w:val="0"/>
              <w:autoSpaceDN w:val="0"/>
              <w:spacing w:before="40" w:after="40"/>
              <w:ind w:right="130"/>
              <w:textAlignment w:val="baseline"/>
              <w:rPr>
                <w:rFonts w:ascii="Arial" w:hAnsi="Arial" w:cs="Arial"/>
                <w:sz w:val="20"/>
                <w:lang w:eastAsia="en-US"/>
              </w:rPr>
            </w:pPr>
          </w:p>
          <w:p w14:paraId="69D2F5E3" w14:textId="0D12D640" w:rsidR="00C633A1" w:rsidRDefault="00C633A1" w:rsidP="00057678">
            <w:pPr>
              <w:overflowPunct w:val="0"/>
              <w:autoSpaceDE w:val="0"/>
              <w:autoSpaceDN w:val="0"/>
              <w:spacing w:before="40" w:after="40"/>
              <w:ind w:right="130"/>
              <w:textAlignment w:val="baseline"/>
              <w:rPr>
                <w:rFonts w:ascii="Arial" w:hAnsi="Arial" w:cs="Arial"/>
                <w:sz w:val="18"/>
                <w:szCs w:val="18"/>
                <w:lang w:eastAsia="en-US"/>
              </w:rPr>
            </w:pPr>
            <w:r w:rsidRPr="004B7057">
              <w:rPr>
                <w:rFonts w:ascii="Arial" w:hAnsi="Arial" w:cs="Arial"/>
                <w:sz w:val="18"/>
                <w:szCs w:val="18"/>
                <w:lang w:eastAsia="en-US"/>
              </w:rPr>
              <w:t>1 (b) Bidders should conf</w:t>
            </w:r>
            <w:r>
              <w:rPr>
                <w:rFonts w:ascii="Arial" w:hAnsi="Arial" w:cs="Arial"/>
                <w:sz w:val="18"/>
                <w:szCs w:val="18"/>
                <w:lang w:eastAsia="en-US"/>
              </w:rPr>
              <w:t>irm how Authority service standards will be met as outlined in Annex 2, paragraph 1 – 3 to this RFQ and how they would rectify any missed targets.</w:t>
            </w:r>
          </w:p>
          <w:p w14:paraId="5D2FE2D3" w14:textId="1AB4BA0C" w:rsidR="00C633A1" w:rsidRDefault="00C633A1" w:rsidP="003745C4">
            <w:pPr>
              <w:overflowPunct w:val="0"/>
              <w:autoSpaceDE w:val="0"/>
              <w:autoSpaceDN w:val="0"/>
              <w:spacing w:before="40" w:after="40"/>
              <w:ind w:right="130"/>
              <w:textAlignment w:val="baseline"/>
              <w:rPr>
                <w:rFonts w:ascii="Arial" w:hAnsi="Arial" w:cs="Arial"/>
                <w:sz w:val="20"/>
                <w:lang w:eastAsia="en-US"/>
              </w:rPr>
            </w:pPr>
            <w:r w:rsidRPr="00B25287">
              <w:rPr>
                <w:rFonts w:ascii="Arial" w:hAnsi="Arial" w:cs="Arial"/>
                <w:sz w:val="20"/>
                <w:lang w:eastAsia="en-US"/>
              </w:rPr>
              <w:t>(</w:t>
            </w:r>
            <w:r w:rsidRPr="003745C4">
              <w:rPr>
                <w:rFonts w:ascii="Arial" w:hAnsi="Arial" w:cs="Arial"/>
                <w:b/>
                <w:bCs/>
                <w:iCs/>
                <w:sz w:val="18"/>
                <w:szCs w:val="18"/>
              </w:rPr>
              <w:t xml:space="preserve">Weighting 5% </w:t>
            </w:r>
            <w:r>
              <w:rPr>
                <w:rFonts w:ascii="Arial" w:hAnsi="Arial" w:cs="Arial"/>
                <w:b/>
                <w:bCs/>
                <w:iCs/>
                <w:sz w:val="18"/>
                <w:szCs w:val="18"/>
              </w:rPr>
              <w:t xml:space="preserve">- </w:t>
            </w:r>
            <w:r w:rsidRPr="00B25287">
              <w:rPr>
                <w:rFonts w:ascii="Arial" w:hAnsi="Arial" w:cs="Arial"/>
                <w:b/>
                <w:bCs/>
                <w:sz w:val="18"/>
                <w:szCs w:val="18"/>
                <w:lang w:eastAsia="en-US"/>
              </w:rPr>
              <w:t xml:space="preserve">Maximum </w:t>
            </w:r>
            <w:r>
              <w:rPr>
                <w:rFonts w:ascii="Arial" w:hAnsi="Arial" w:cs="Arial"/>
                <w:b/>
                <w:bCs/>
                <w:sz w:val="18"/>
                <w:szCs w:val="18"/>
                <w:lang w:eastAsia="en-US"/>
              </w:rPr>
              <w:t>10</w:t>
            </w:r>
            <w:r w:rsidRPr="00B25287">
              <w:rPr>
                <w:rFonts w:ascii="Arial" w:hAnsi="Arial" w:cs="Arial"/>
                <w:b/>
                <w:bCs/>
                <w:sz w:val="18"/>
                <w:szCs w:val="18"/>
                <w:lang w:eastAsia="en-US"/>
              </w:rPr>
              <w:t>00 words</w:t>
            </w:r>
            <w:r w:rsidRPr="00B25287">
              <w:rPr>
                <w:rFonts w:ascii="Arial" w:hAnsi="Arial" w:cs="Arial"/>
                <w:sz w:val="20"/>
                <w:lang w:eastAsia="en-US"/>
              </w:rPr>
              <w:t>)</w:t>
            </w:r>
          </w:p>
          <w:p w14:paraId="54E043A3" w14:textId="61EA051C" w:rsidR="00C633A1" w:rsidRPr="004B7057" w:rsidRDefault="00C633A1" w:rsidP="00057678">
            <w:pPr>
              <w:overflowPunct w:val="0"/>
              <w:autoSpaceDE w:val="0"/>
              <w:autoSpaceDN w:val="0"/>
              <w:spacing w:before="40" w:after="40"/>
              <w:ind w:right="130"/>
              <w:textAlignment w:val="baseline"/>
              <w:rPr>
                <w:rFonts w:ascii="Arial" w:hAnsi="Arial" w:cs="Arial"/>
                <w:sz w:val="18"/>
                <w:szCs w:val="18"/>
              </w:rPr>
            </w:pPr>
          </w:p>
        </w:tc>
        <w:tc>
          <w:tcPr>
            <w:tcW w:w="4559" w:type="dxa"/>
            <w:vAlign w:val="center"/>
          </w:tcPr>
          <w:p w14:paraId="3A8FA459" w14:textId="739AE5F5" w:rsidR="00C633A1" w:rsidRPr="00057678" w:rsidRDefault="00C633A1" w:rsidP="00057678">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sidRPr="004F1EE9">
              <w:rPr>
                <w:rFonts w:ascii="Arial" w:hAnsi="Arial" w:cs="Arial"/>
                <w:b/>
                <w:bCs/>
                <w:sz w:val="18"/>
                <w:szCs w:val="18"/>
                <w:u w:val="single"/>
              </w:rPr>
              <w:t>good</w:t>
            </w:r>
            <w:r w:rsidRPr="004F1EE9">
              <w:rPr>
                <w:rFonts w:ascii="Arial" w:hAnsi="Arial" w:cs="Arial"/>
                <w:b/>
                <w:sz w:val="18"/>
                <w:szCs w:val="18"/>
                <w:u w:val="single"/>
              </w:rPr>
              <w:t xml:space="preserve"> </w:t>
            </w:r>
            <w:r w:rsidRPr="00057678">
              <w:rPr>
                <w:rFonts w:ascii="Arial" w:hAnsi="Arial" w:cs="Arial"/>
                <w:b/>
                <w:sz w:val="18"/>
                <w:szCs w:val="18"/>
                <w:u w:val="single"/>
              </w:rPr>
              <w:t>evidence</w:t>
            </w:r>
            <w:r w:rsidRPr="00057678">
              <w:rPr>
                <w:rFonts w:ascii="Arial" w:hAnsi="Arial" w:cs="Arial"/>
                <w:bCs/>
                <w:sz w:val="18"/>
                <w:szCs w:val="18"/>
              </w:rPr>
              <w:t xml:space="preserve"> of </w:t>
            </w:r>
            <w:r>
              <w:rPr>
                <w:rFonts w:ascii="Arial" w:hAnsi="Arial" w:cs="Arial"/>
                <w:bCs/>
                <w:sz w:val="18"/>
                <w:szCs w:val="18"/>
              </w:rPr>
              <w:t>their staff and organisation</w:t>
            </w:r>
            <w:r w:rsidR="002D36B2">
              <w:rPr>
                <w:rFonts w:ascii="Arial" w:hAnsi="Arial" w:cs="Arial"/>
                <w:bCs/>
                <w:sz w:val="18"/>
                <w:szCs w:val="18"/>
              </w:rPr>
              <w:t>’s</w:t>
            </w:r>
            <w:r>
              <w:rPr>
                <w:rFonts w:ascii="Arial" w:hAnsi="Arial" w:cs="Arial"/>
                <w:bCs/>
                <w:sz w:val="18"/>
                <w:szCs w:val="18"/>
              </w:rPr>
              <w:t xml:space="preserve"> </w:t>
            </w:r>
            <w:r w:rsidR="0074488B">
              <w:rPr>
                <w:rFonts w:ascii="Arial" w:hAnsi="Arial" w:cs="Arial"/>
                <w:bCs/>
                <w:sz w:val="18"/>
                <w:szCs w:val="18"/>
              </w:rPr>
              <w:t>ability</w:t>
            </w:r>
            <w:r>
              <w:rPr>
                <w:rFonts w:ascii="Arial" w:hAnsi="Arial" w:cs="Arial"/>
                <w:bCs/>
                <w:sz w:val="18"/>
                <w:szCs w:val="18"/>
              </w:rPr>
              <w:t xml:space="preserve"> </w:t>
            </w:r>
            <w:r w:rsidR="00AA0BDA">
              <w:rPr>
                <w:rFonts w:ascii="Arial" w:hAnsi="Arial" w:cs="Arial"/>
                <w:bCs/>
                <w:sz w:val="18"/>
                <w:szCs w:val="18"/>
              </w:rPr>
              <w:t>to</w:t>
            </w:r>
            <w:r>
              <w:rPr>
                <w:rFonts w:ascii="Arial" w:hAnsi="Arial" w:cs="Arial"/>
                <w:bCs/>
                <w:sz w:val="18"/>
                <w:szCs w:val="18"/>
              </w:rPr>
              <w:t xml:space="preserve"> deliver Payroll and HR services</w:t>
            </w:r>
            <w:r w:rsidRPr="00057678">
              <w:rPr>
                <w:rFonts w:ascii="Arial" w:hAnsi="Arial" w:cs="Arial"/>
                <w:bCs/>
                <w:sz w:val="18"/>
                <w:szCs w:val="18"/>
              </w:rPr>
              <w:t xml:space="preserve"> </w:t>
            </w:r>
            <w:r w:rsidR="00A96AB3">
              <w:rPr>
                <w:rFonts w:ascii="Arial" w:hAnsi="Arial" w:cs="Arial"/>
                <w:bCs/>
                <w:sz w:val="18"/>
                <w:szCs w:val="18"/>
              </w:rPr>
              <w:t>to</w:t>
            </w:r>
            <w:r w:rsidRPr="00057678">
              <w:rPr>
                <w:rFonts w:ascii="Arial" w:hAnsi="Arial" w:cs="Arial"/>
                <w:bCs/>
                <w:sz w:val="18"/>
                <w:szCs w:val="18"/>
              </w:rPr>
              <w:t xml:space="preserve"> a level equivalent to that detailed in</w:t>
            </w:r>
            <w:r>
              <w:rPr>
                <w:rFonts w:ascii="Arial" w:hAnsi="Arial" w:cs="Arial"/>
                <w:bCs/>
                <w:sz w:val="18"/>
                <w:szCs w:val="18"/>
              </w:rPr>
              <w:t xml:space="preserve"> </w:t>
            </w:r>
            <w:r w:rsidRPr="00FE5955">
              <w:rPr>
                <w:rFonts w:ascii="Arial" w:hAnsi="Arial" w:cs="Arial"/>
                <w:bCs/>
                <w:i/>
                <w:sz w:val="18"/>
                <w:szCs w:val="18"/>
              </w:rPr>
              <w:t>Annex 1</w:t>
            </w:r>
            <w:r>
              <w:rPr>
                <w:rFonts w:ascii="Arial" w:hAnsi="Arial" w:cs="Arial"/>
                <w:bCs/>
                <w:i/>
                <w:sz w:val="18"/>
                <w:szCs w:val="18"/>
              </w:rPr>
              <w:t xml:space="preserve"> &amp; 2 to the</w:t>
            </w:r>
            <w:r w:rsidRPr="00057678">
              <w:rPr>
                <w:rFonts w:ascii="Arial" w:hAnsi="Arial" w:cs="Arial"/>
                <w:bCs/>
                <w:sz w:val="18"/>
                <w:szCs w:val="18"/>
              </w:rPr>
              <w:t xml:space="preserve"> </w:t>
            </w:r>
            <w:r w:rsidRPr="00057678">
              <w:rPr>
                <w:rFonts w:ascii="Arial" w:hAnsi="Arial" w:cs="Arial"/>
                <w:bCs/>
                <w:i/>
                <w:iCs/>
                <w:sz w:val="18"/>
                <w:szCs w:val="18"/>
              </w:rPr>
              <w:t>S</w:t>
            </w:r>
            <w:r>
              <w:rPr>
                <w:rFonts w:ascii="Arial" w:hAnsi="Arial" w:cs="Arial"/>
                <w:bCs/>
                <w:i/>
                <w:iCs/>
                <w:sz w:val="18"/>
                <w:szCs w:val="18"/>
              </w:rPr>
              <w:t>pecification of services</w:t>
            </w:r>
            <w:r w:rsidRPr="00057678">
              <w:rPr>
                <w:rFonts w:ascii="Arial" w:hAnsi="Arial" w:cs="Arial"/>
                <w:bCs/>
                <w:i/>
                <w:iCs/>
                <w:sz w:val="18"/>
                <w:szCs w:val="18"/>
              </w:rPr>
              <w:t xml:space="preserve"> </w:t>
            </w:r>
            <w:r>
              <w:rPr>
                <w:rFonts w:ascii="Arial" w:hAnsi="Arial" w:cs="Arial"/>
                <w:bCs/>
                <w:i/>
                <w:iCs/>
                <w:sz w:val="18"/>
                <w:szCs w:val="18"/>
              </w:rPr>
              <w:t>of the RFQ</w:t>
            </w:r>
            <w:r w:rsidRPr="00057678">
              <w:rPr>
                <w:rFonts w:ascii="Arial" w:hAnsi="Arial" w:cs="Arial"/>
                <w:bCs/>
                <w:i/>
                <w:iCs/>
                <w:sz w:val="18"/>
                <w:szCs w:val="18"/>
              </w:rPr>
              <w:t>.</w:t>
            </w:r>
            <w:r w:rsidRPr="00057678">
              <w:rPr>
                <w:rFonts w:ascii="Arial" w:hAnsi="Arial" w:cs="Arial"/>
                <w:bCs/>
                <w:sz w:val="18"/>
                <w:szCs w:val="18"/>
              </w:rPr>
              <w:t xml:space="preserve"> </w:t>
            </w:r>
          </w:p>
        </w:tc>
        <w:tc>
          <w:tcPr>
            <w:tcW w:w="980" w:type="dxa"/>
            <w:vAlign w:val="center"/>
          </w:tcPr>
          <w:p w14:paraId="33A0C5E5" w14:textId="77777777" w:rsidR="00C633A1" w:rsidRPr="006A2F62" w:rsidRDefault="00C633A1" w:rsidP="00057678">
            <w:pPr>
              <w:overflowPunct w:val="0"/>
              <w:autoSpaceDE w:val="0"/>
              <w:autoSpaceDN w:val="0"/>
              <w:adjustRightInd w:val="0"/>
              <w:spacing w:before="40" w:after="40"/>
              <w:ind w:left="74" w:right="130"/>
              <w:jc w:val="center"/>
              <w:textAlignment w:val="baseline"/>
              <w:rPr>
                <w:rFonts w:ascii="Arial" w:hAnsi="Arial" w:cs="Arial"/>
                <w:bCs/>
                <w:sz w:val="18"/>
                <w:szCs w:val="18"/>
              </w:rPr>
            </w:pPr>
            <w:r w:rsidRPr="006A2F62">
              <w:rPr>
                <w:rFonts w:ascii="Arial" w:hAnsi="Arial" w:cs="Arial"/>
                <w:bCs/>
                <w:sz w:val="18"/>
                <w:szCs w:val="18"/>
              </w:rPr>
              <w:t>4</w:t>
            </w:r>
          </w:p>
        </w:tc>
        <w:tc>
          <w:tcPr>
            <w:tcW w:w="1273" w:type="dxa"/>
            <w:vMerge w:val="restart"/>
            <w:vAlign w:val="center"/>
          </w:tcPr>
          <w:p w14:paraId="39D4BAAF" w14:textId="36A25EC4" w:rsidR="00C633A1" w:rsidRPr="006A2F62" w:rsidRDefault="00C633A1" w:rsidP="00057678">
            <w:pPr>
              <w:overflowPunct w:val="0"/>
              <w:autoSpaceDE w:val="0"/>
              <w:autoSpaceDN w:val="0"/>
              <w:adjustRightInd w:val="0"/>
              <w:spacing w:before="40" w:after="40"/>
              <w:ind w:left="74" w:right="130"/>
              <w:jc w:val="center"/>
              <w:textAlignment w:val="baseline"/>
              <w:rPr>
                <w:rFonts w:ascii="Arial" w:hAnsi="Arial" w:cs="Arial"/>
                <w:bCs/>
                <w:sz w:val="20"/>
              </w:rPr>
            </w:pPr>
            <w:r>
              <w:rPr>
                <w:rFonts w:ascii="Arial" w:hAnsi="Arial" w:cs="Arial"/>
                <w:bCs/>
                <w:sz w:val="20"/>
              </w:rPr>
              <w:t>10</w:t>
            </w:r>
            <w:r w:rsidRPr="006A2F62">
              <w:rPr>
                <w:rFonts w:ascii="Arial" w:hAnsi="Arial" w:cs="Arial"/>
                <w:bCs/>
                <w:sz w:val="20"/>
              </w:rPr>
              <w:t>%</w:t>
            </w:r>
          </w:p>
        </w:tc>
      </w:tr>
      <w:tr w:rsidR="00C633A1" w:rsidRPr="006A2F62" w14:paraId="78FD4BD4" w14:textId="77777777" w:rsidTr="00C633A1">
        <w:trPr>
          <w:cantSplit/>
          <w:trHeight w:val="167"/>
          <w:jc w:val="center"/>
        </w:trPr>
        <w:tc>
          <w:tcPr>
            <w:tcW w:w="2117" w:type="dxa"/>
            <w:vMerge/>
            <w:vAlign w:val="center"/>
          </w:tcPr>
          <w:p w14:paraId="7DB2A51F" w14:textId="77777777" w:rsidR="00C633A1" w:rsidRPr="006A2F62" w:rsidRDefault="00C633A1" w:rsidP="00057678">
            <w:pPr>
              <w:overflowPunct w:val="0"/>
              <w:autoSpaceDE w:val="0"/>
              <w:autoSpaceDN w:val="0"/>
              <w:adjustRightInd w:val="0"/>
              <w:spacing w:before="40" w:after="40"/>
              <w:ind w:right="130"/>
              <w:textAlignment w:val="baseline"/>
              <w:rPr>
                <w:rFonts w:ascii="Arial" w:hAnsi="Arial" w:cs="Arial"/>
                <w:bCs/>
                <w:sz w:val="18"/>
                <w:szCs w:val="18"/>
              </w:rPr>
            </w:pPr>
          </w:p>
        </w:tc>
        <w:tc>
          <w:tcPr>
            <w:tcW w:w="3242" w:type="dxa"/>
            <w:vMerge/>
            <w:vAlign w:val="center"/>
          </w:tcPr>
          <w:p w14:paraId="3C59E4BD" w14:textId="77777777" w:rsidR="00C633A1" w:rsidRPr="006A2F62" w:rsidRDefault="00C633A1" w:rsidP="00057678">
            <w:pPr>
              <w:overflowPunct w:val="0"/>
              <w:autoSpaceDE w:val="0"/>
              <w:autoSpaceDN w:val="0"/>
              <w:adjustRightInd w:val="0"/>
              <w:spacing w:before="40" w:after="40"/>
              <w:ind w:right="130"/>
              <w:textAlignment w:val="baseline"/>
              <w:rPr>
                <w:rFonts w:ascii="Arial" w:hAnsi="Arial" w:cs="Arial"/>
                <w:bCs/>
                <w:sz w:val="18"/>
                <w:szCs w:val="18"/>
              </w:rPr>
            </w:pPr>
          </w:p>
        </w:tc>
        <w:tc>
          <w:tcPr>
            <w:tcW w:w="4559" w:type="dxa"/>
            <w:vAlign w:val="center"/>
          </w:tcPr>
          <w:p w14:paraId="5FA8F3D6" w14:textId="164498FB" w:rsidR="00C633A1" w:rsidRPr="00057678" w:rsidRDefault="00C633A1" w:rsidP="00057678">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sidRPr="004F1EE9">
              <w:rPr>
                <w:rFonts w:ascii="Arial" w:hAnsi="Arial" w:cs="Arial"/>
                <w:b/>
                <w:bCs/>
                <w:sz w:val="18"/>
                <w:szCs w:val="18"/>
                <w:u w:val="single"/>
              </w:rPr>
              <w:t>satisfactory</w:t>
            </w:r>
            <w:r>
              <w:rPr>
                <w:rFonts w:ascii="Arial" w:hAnsi="Arial" w:cs="Arial"/>
                <w:b/>
                <w:bCs/>
                <w:sz w:val="18"/>
                <w:szCs w:val="18"/>
                <w:u w:val="single"/>
              </w:rPr>
              <w:t xml:space="preserve"> evidence</w:t>
            </w:r>
            <w:r w:rsidRPr="00057678">
              <w:rPr>
                <w:rFonts w:ascii="Arial" w:hAnsi="Arial" w:cs="Arial"/>
                <w:bCs/>
                <w:sz w:val="18"/>
                <w:szCs w:val="18"/>
              </w:rPr>
              <w:t xml:space="preserve"> of </w:t>
            </w:r>
            <w:r w:rsidR="00AE1BD6">
              <w:rPr>
                <w:rFonts w:ascii="Arial" w:hAnsi="Arial" w:cs="Arial"/>
                <w:bCs/>
                <w:sz w:val="18"/>
                <w:szCs w:val="18"/>
              </w:rPr>
              <w:t>the ability</w:t>
            </w:r>
            <w:r w:rsidRPr="00057678">
              <w:rPr>
                <w:rFonts w:ascii="Arial" w:hAnsi="Arial" w:cs="Arial"/>
                <w:bCs/>
                <w:sz w:val="18"/>
                <w:szCs w:val="18"/>
              </w:rPr>
              <w:t xml:space="preserve"> of </w:t>
            </w:r>
            <w:r>
              <w:rPr>
                <w:rFonts w:ascii="Arial" w:hAnsi="Arial" w:cs="Arial"/>
                <w:bCs/>
                <w:sz w:val="18"/>
                <w:szCs w:val="18"/>
              </w:rPr>
              <w:t xml:space="preserve">their staff and </w:t>
            </w:r>
            <w:r w:rsidR="00D02C73">
              <w:rPr>
                <w:rFonts w:ascii="Arial" w:hAnsi="Arial" w:cs="Arial"/>
                <w:bCs/>
                <w:sz w:val="18"/>
                <w:szCs w:val="18"/>
              </w:rPr>
              <w:t>organisation to</w:t>
            </w:r>
            <w:r>
              <w:rPr>
                <w:rFonts w:ascii="Arial" w:hAnsi="Arial" w:cs="Arial"/>
                <w:bCs/>
                <w:sz w:val="18"/>
                <w:szCs w:val="18"/>
              </w:rPr>
              <w:t xml:space="preserve"> deliver Payroll and HR services</w:t>
            </w:r>
            <w:r w:rsidRPr="00057678">
              <w:rPr>
                <w:rFonts w:ascii="Arial" w:hAnsi="Arial" w:cs="Arial"/>
                <w:bCs/>
                <w:sz w:val="18"/>
                <w:szCs w:val="18"/>
              </w:rPr>
              <w:t xml:space="preserve"> </w:t>
            </w:r>
            <w:r w:rsidR="00D02C73">
              <w:rPr>
                <w:rFonts w:ascii="Arial" w:hAnsi="Arial" w:cs="Arial"/>
                <w:bCs/>
                <w:sz w:val="18"/>
                <w:szCs w:val="18"/>
              </w:rPr>
              <w:t>to</w:t>
            </w:r>
            <w:r w:rsidRPr="00057678">
              <w:rPr>
                <w:rFonts w:ascii="Arial" w:hAnsi="Arial" w:cs="Arial"/>
                <w:bCs/>
                <w:sz w:val="18"/>
                <w:szCs w:val="18"/>
              </w:rPr>
              <w:t xml:space="preserve"> a level equivalent to that detailed in </w:t>
            </w:r>
            <w:r w:rsidRPr="00FE5955">
              <w:rPr>
                <w:rFonts w:ascii="Arial" w:hAnsi="Arial" w:cs="Arial"/>
                <w:bCs/>
                <w:i/>
                <w:sz w:val="18"/>
                <w:szCs w:val="18"/>
              </w:rPr>
              <w:t>Annex 1</w:t>
            </w:r>
            <w:r>
              <w:rPr>
                <w:rFonts w:ascii="Arial" w:hAnsi="Arial" w:cs="Arial"/>
                <w:bCs/>
                <w:i/>
                <w:sz w:val="18"/>
                <w:szCs w:val="18"/>
              </w:rPr>
              <w:t xml:space="preserve"> &amp; 2 to the</w:t>
            </w:r>
            <w:r w:rsidRPr="00057678">
              <w:rPr>
                <w:rFonts w:ascii="Arial" w:hAnsi="Arial" w:cs="Arial"/>
                <w:bCs/>
                <w:sz w:val="18"/>
                <w:szCs w:val="18"/>
              </w:rPr>
              <w:t xml:space="preserve"> </w:t>
            </w:r>
            <w:r w:rsidRPr="00057678">
              <w:rPr>
                <w:rFonts w:ascii="Arial" w:hAnsi="Arial" w:cs="Arial"/>
                <w:bCs/>
                <w:i/>
                <w:iCs/>
                <w:sz w:val="18"/>
                <w:szCs w:val="18"/>
              </w:rPr>
              <w:t>S</w:t>
            </w:r>
            <w:r>
              <w:rPr>
                <w:rFonts w:ascii="Arial" w:hAnsi="Arial" w:cs="Arial"/>
                <w:bCs/>
                <w:i/>
                <w:iCs/>
                <w:sz w:val="18"/>
                <w:szCs w:val="18"/>
              </w:rPr>
              <w:t>pecification of services</w:t>
            </w:r>
            <w:r w:rsidRPr="00057678">
              <w:rPr>
                <w:rFonts w:ascii="Arial" w:hAnsi="Arial" w:cs="Arial"/>
                <w:bCs/>
                <w:i/>
                <w:iCs/>
                <w:sz w:val="18"/>
                <w:szCs w:val="18"/>
              </w:rPr>
              <w:t xml:space="preserve"> </w:t>
            </w:r>
            <w:r>
              <w:rPr>
                <w:rFonts w:ascii="Arial" w:hAnsi="Arial" w:cs="Arial"/>
                <w:bCs/>
                <w:i/>
                <w:iCs/>
                <w:sz w:val="18"/>
                <w:szCs w:val="18"/>
              </w:rPr>
              <w:t>of the RFQ</w:t>
            </w:r>
            <w:r w:rsidRPr="00057678">
              <w:rPr>
                <w:rFonts w:ascii="Arial" w:hAnsi="Arial" w:cs="Arial"/>
                <w:bCs/>
                <w:i/>
                <w:iCs/>
                <w:sz w:val="18"/>
                <w:szCs w:val="18"/>
              </w:rPr>
              <w:t>.</w:t>
            </w:r>
            <w:r w:rsidRPr="00057678">
              <w:rPr>
                <w:rFonts w:ascii="Arial" w:hAnsi="Arial" w:cs="Arial"/>
                <w:bCs/>
                <w:sz w:val="18"/>
                <w:szCs w:val="18"/>
              </w:rPr>
              <w:t xml:space="preserve">  </w:t>
            </w:r>
            <w:r w:rsidRPr="00057678">
              <w:rPr>
                <w:rFonts w:ascii="Arial" w:hAnsi="Arial" w:cs="Arial"/>
                <w:bCs/>
                <w:i/>
                <w:iCs/>
                <w:sz w:val="18"/>
                <w:szCs w:val="18"/>
              </w:rPr>
              <w:t xml:space="preserve"> </w:t>
            </w:r>
          </w:p>
        </w:tc>
        <w:tc>
          <w:tcPr>
            <w:tcW w:w="980" w:type="dxa"/>
            <w:vAlign w:val="center"/>
          </w:tcPr>
          <w:p w14:paraId="6F9F3606" w14:textId="77777777" w:rsidR="00C633A1" w:rsidRPr="006A2F62" w:rsidRDefault="00C633A1" w:rsidP="00057678">
            <w:pPr>
              <w:overflowPunct w:val="0"/>
              <w:autoSpaceDE w:val="0"/>
              <w:autoSpaceDN w:val="0"/>
              <w:adjustRightInd w:val="0"/>
              <w:spacing w:before="40" w:after="40"/>
              <w:ind w:left="74" w:right="130"/>
              <w:jc w:val="center"/>
              <w:textAlignment w:val="baseline"/>
              <w:rPr>
                <w:rFonts w:ascii="Arial" w:hAnsi="Arial" w:cs="Arial"/>
                <w:bCs/>
                <w:sz w:val="18"/>
                <w:szCs w:val="18"/>
              </w:rPr>
            </w:pPr>
            <w:r w:rsidRPr="006A2F62">
              <w:rPr>
                <w:rFonts w:ascii="Arial" w:hAnsi="Arial" w:cs="Arial"/>
                <w:bCs/>
                <w:sz w:val="18"/>
                <w:szCs w:val="18"/>
              </w:rPr>
              <w:t>3</w:t>
            </w:r>
          </w:p>
        </w:tc>
        <w:tc>
          <w:tcPr>
            <w:tcW w:w="1273" w:type="dxa"/>
            <w:vMerge/>
            <w:vAlign w:val="center"/>
          </w:tcPr>
          <w:p w14:paraId="49E889DA" w14:textId="77777777" w:rsidR="00C633A1" w:rsidRPr="006A2F62" w:rsidRDefault="00C633A1" w:rsidP="00057678">
            <w:pPr>
              <w:overflowPunct w:val="0"/>
              <w:autoSpaceDE w:val="0"/>
              <w:autoSpaceDN w:val="0"/>
              <w:adjustRightInd w:val="0"/>
              <w:spacing w:before="40" w:after="40"/>
              <w:ind w:left="74" w:right="130"/>
              <w:jc w:val="center"/>
              <w:textAlignment w:val="baseline"/>
              <w:rPr>
                <w:rFonts w:ascii="Arial" w:hAnsi="Arial" w:cs="Arial"/>
                <w:bCs/>
                <w:sz w:val="20"/>
              </w:rPr>
            </w:pPr>
          </w:p>
        </w:tc>
      </w:tr>
      <w:tr w:rsidR="00C633A1" w:rsidRPr="006A2F62" w14:paraId="0054C31E" w14:textId="77777777" w:rsidTr="00C633A1">
        <w:trPr>
          <w:cantSplit/>
          <w:trHeight w:val="167"/>
          <w:jc w:val="center"/>
        </w:trPr>
        <w:tc>
          <w:tcPr>
            <w:tcW w:w="2117" w:type="dxa"/>
            <w:vMerge/>
            <w:vAlign w:val="center"/>
          </w:tcPr>
          <w:p w14:paraId="285309D7" w14:textId="77777777" w:rsidR="00C633A1" w:rsidRPr="006A2F62" w:rsidRDefault="00C633A1" w:rsidP="00057678">
            <w:pPr>
              <w:overflowPunct w:val="0"/>
              <w:autoSpaceDE w:val="0"/>
              <w:autoSpaceDN w:val="0"/>
              <w:adjustRightInd w:val="0"/>
              <w:spacing w:before="40" w:after="40"/>
              <w:ind w:right="130"/>
              <w:textAlignment w:val="baseline"/>
              <w:rPr>
                <w:rFonts w:ascii="Arial" w:hAnsi="Arial" w:cs="Arial"/>
                <w:bCs/>
                <w:sz w:val="18"/>
                <w:szCs w:val="18"/>
              </w:rPr>
            </w:pPr>
          </w:p>
        </w:tc>
        <w:tc>
          <w:tcPr>
            <w:tcW w:w="3242" w:type="dxa"/>
            <w:vMerge/>
            <w:vAlign w:val="center"/>
          </w:tcPr>
          <w:p w14:paraId="558EFA62" w14:textId="77777777" w:rsidR="00C633A1" w:rsidRPr="006A2F62" w:rsidRDefault="00C633A1" w:rsidP="00057678">
            <w:pPr>
              <w:overflowPunct w:val="0"/>
              <w:autoSpaceDE w:val="0"/>
              <w:autoSpaceDN w:val="0"/>
              <w:adjustRightInd w:val="0"/>
              <w:spacing w:before="40" w:after="40"/>
              <w:ind w:right="130"/>
              <w:textAlignment w:val="baseline"/>
              <w:rPr>
                <w:rFonts w:ascii="Arial" w:hAnsi="Arial" w:cs="Arial"/>
                <w:bCs/>
                <w:sz w:val="18"/>
                <w:szCs w:val="18"/>
              </w:rPr>
            </w:pPr>
          </w:p>
        </w:tc>
        <w:tc>
          <w:tcPr>
            <w:tcW w:w="4559" w:type="dxa"/>
            <w:vAlign w:val="center"/>
          </w:tcPr>
          <w:p w14:paraId="692863AE" w14:textId="7992A24C" w:rsidR="00C633A1" w:rsidRPr="00057678" w:rsidRDefault="00C633A1" w:rsidP="00057678">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sidRPr="001842A7">
              <w:rPr>
                <w:rFonts w:ascii="Arial" w:hAnsi="Arial" w:cs="Arial"/>
                <w:b/>
                <w:bCs/>
                <w:sz w:val="18"/>
                <w:szCs w:val="18"/>
                <w:u w:val="single"/>
              </w:rPr>
              <w:t>good</w:t>
            </w:r>
            <w:r w:rsidRPr="00057678">
              <w:rPr>
                <w:rFonts w:ascii="Arial" w:hAnsi="Arial" w:cs="Arial"/>
                <w:b/>
                <w:sz w:val="18"/>
                <w:szCs w:val="18"/>
                <w:u w:val="single"/>
              </w:rPr>
              <w:t xml:space="preserve"> evidence</w:t>
            </w:r>
            <w:r w:rsidRPr="00057678">
              <w:rPr>
                <w:rFonts w:ascii="Arial" w:hAnsi="Arial" w:cs="Arial"/>
                <w:bCs/>
                <w:sz w:val="18"/>
                <w:szCs w:val="18"/>
              </w:rPr>
              <w:t xml:space="preserve"> of</w:t>
            </w:r>
            <w:r>
              <w:rPr>
                <w:rFonts w:ascii="Arial" w:hAnsi="Arial" w:cs="Arial"/>
                <w:bCs/>
                <w:sz w:val="18"/>
                <w:szCs w:val="18"/>
              </w:rPr>
              <w:t xml:space="preserve"> their staff and organisation</w:t>
            </w:r>
            <w:r w:rsidR="00D93F6D">
              <w:rPr>
                <w:rFonts w:ascii="Arial" w:hAnsi="Arial" w:cs="Arial"/>
                <w:bCs/>
                <w:sz w:val="18"/>
                <w:szCs w:val="18"/>
              </w:rPr>
              <w:t>’s ability</w:t>
            </w:r>
            <w:r>
              <w:rPr>
                <w:rFonts w:ascii="Arial" w:hAnsi="Arial" w:cs="Arial"/>
                <w:bCs/>
                <w:sz w:val="18"/>
                <w:szCs w:val="18"/>
              </w:rPr>
              <w:t xml:space="preserve"> of delivering Payroll and HR services</w:t>
            </w:r>
            <w:r w:rsidRPr="00057678">
              <w:rPr>
                <w:rFonts w:ascii="Arial" w:hAnsi="Arial" w:cs="Arial"/>
                <w:bCs/>
                <w:sz w:val="18"/>
                <w:szCs w:val="18"/>
              </w:rPr>
              <w:t xml:space="preserve"> </w:t>
            </w:r>
            <w:r w:rsidR="004E41C5">
              <w:rPr>
                <w:rFonts w:ascii="Arial" w:hAnsi="Arial" w:cs="Arial"/>
                <w:bCs/>
                <w:sz w:val="18"/>
                <w:szCs w:val="18"/>
              </w:rPr>
              <w:t>to</w:t>
            </w:r>
            <w:r w:rsidRPr="00057678">
              <w:rPr>
                <w:rFonts w:ascii="Arial" w:hAnsi="Arial" w:cs="Arial"/>
                <w:bCs/>
                <w:sz w:val="18"/>
                <w:szCs w:val="18"/>
              </w:rPr>
              <w:t xml:space="preserve"> a level </w:t>
            </w:r>
            <w:r>
              <w:rPr>
                <w:rFonts w:ascii="Arial" w:hAnsi="Arial" w:cs="Arial"/>
                <w:bCs/>
                <w:sz w:val="18"/>
                <w:szCs w:val="18"/>
              </w:rPr>
              <w:t xml:space="preserve">which is less than </w:t>
            </w:r>
            <w:r w:rsidRPr="00057678">
              <w:rPr>
                <w:rFonts w:ascii="Arial" w:hAnsi="Arial" w:cs="Arial"/>
                <w:bCs/>
                <w:sz w:val="18"/>
                <w:szCs w:val="18"/>
              </w:rPr>
              <w:t xml:space="preserve">equivalent to that detailed in </w:t>
            </w:r>
            <w:r w:rsidRPr="00FE5955">
              <w:rPr>
                <w:rFonts w:ascii="Arial" w:hAnsi="Arial" w:cs="Arial"/>
                <w:bCs/>
                <w:i/>
                <w:sz w:val="18"/>
                <w:szCs w:val="18"/>
              </w:rPr>
              <w:t>Annex 1</w:t>
            </w:r>
            <w:r>
              <w:rPr>
                <w:rFonts w:ascii="Arial" w:hAnsi="Arial" w:cs="Arial"/>
                <w:bCs/>
                <w:i/>
                <w:sz w:val="18"/>
                <w:szCs w:val="18"/>
              </w:rPr>
              <w:t xml:space="preserve"> &amp; 2 to the</w:t>
            </w:r>
            <w:r>
              <w:rPr>
                <w:rFonts w:ascii="Arial" w:hAnsi="Arial" w:cs="Arial"/>
                <w:bCs/>
                <w:sz w:val="18"/>
                <w:szCs w:val="18"/>
              </w:rPr>
              <w:t xml:space="preserve"> </w:t>
            </w:r>
            <w:r w:rsidRPr="00057678">
              <w:rPr>
                <w:rFonts w:ascii="Arial" w:hAnsi="Arial" w:cs="Arial"/>
                <w:bCs/>
                <w:i/>
                <w:iCs/>
                <w:sz w:val="18"/>
                <w:szCs w:val="18"/>
              </w:rPr>
              <w:t>S</w:t>
            </w:r>
            <w:r>
              <w:rPr>
                <w:rFonts w:ascii="Arial" w:hAnsi="Arial" w:cs="Arial"/>
                <w:bCs/>
                <w:i/>
                <w:iCs/>
                <w:sz w:val="18"/>
                <w:szCs w:val="18"/>
              </w:rPr>
              <w:t>pecification of services</w:t>
            </w:r>
            <w:r w:rsidRPr="00057678">
              <w:rPr>
                <w:rFonts w:ascii="Arial" w:hAnsi="Arial" w:cs="Arial"/>
                <w:bCs/>
                <w:i/>
                <w:iCs/>
                <w:sz w:val="18"/>
                <w:szCs w:val="18"/>
              </w:rPr>
              <w:t xml:space="preserve"> </w:t>
            </w:r>
            <w:r>
              <w:rPr>
                <w:rFonts w:ascii="Arial" w:hAnsi="Arial" w:cs="Arial"/>
                <w:bCs/>
                <w:i/>
                <w:iCs/>
                <w:sz w:val="18"/>
                <w:szCs w:val="18"/>
              </w:rPr>
              <w:t>of the RFQ</w:t>
            </w:r>
            <w:r w:rsidRPr="00057678">
              <w:rPr>
                <w:rFonts w:ascii="Arial" w:hAnsi="Arial" w:cs="Arial"/>
                <w:bCs/>
                <w:i/>
                <w:iCs/>
                <w:sz w:val="18"/>
                <w:szCs w:val="18"/>
              </w:rPr>
              <w:t>.</w:t>
            </w:r>
            <w:r w:rsidRPr="00057678">
              <w:rPr>
                <w:rFonts w:ascii="Arial" w:hAnsi="Arial" w:cs="Arial"/>
                <w:bCs/>
                <w:sz w:val="18"/>
                <w:szCs w:val="18"/>
              </w:rPr>
              <w:t xml:space="preserve"> </w:t>
            </w:r>
          </w:p>
        </w:tc>
        <w:tc>
          <w:tcPr>
            <w:tcW w:w="980" w:type="dxa"/>
            <w:vAlign w:val="center"/>
          </w:tcPr>
          <w:p w14:paraId="4D85017F" w14:textId="77777777" w:rsidR="00C633A1" w:rsidRPr="006A2F62" w:rsidRDefault="00C633A1" w:rsidP="00057678">
            <w:pPr>
              <w:overflowPunct w:val="0"/>
              <w:autoSpaceDE w:val="0"/>
              <w:autoSpaceDN w:val="0"/>
              <w:adjustRightInd w:val="0"/>
              <w:spacing w:before="40" w:after="40"/>
              <w:ind w:left="74" w:right="130"/>
              <w:jc w:val="center"/>
              <w:textAlignment w:val="baseline"/>
              <w:rPr>
                <w:rFonts w:ascii="Arial" w:hAnsi="Arial" w:cs="Arial"/>
                <w:bCs/>
                <w:sz w:val="18"/>
                <w:szCs w:val="18"/>
              </w:rPr>
            </w:pPr>
            <w:r w:rsidRPr="006A2F62">
              <w:rPr>
                <w:rFonts w:ascii="Arial" w:hAnsi="Arial" w:cs="Arial"/>
                <w:bCs/>
                <w:sz w:val="18"/>
                <w:szCs w:val="18"/>
              </w:rPr>
              <w:t>2</w:t>
            </w:r>
          </w:p>
        </w:tc>
        <w:tc>
          <w:tcPr>
            <w:tcW w:w="1273" w:type="dxa"/>
            <w:vMerge/>
            <w:vAlign w:val="center"/>
          </w:tcPr>
          <w:p w14:paraId="02974593" w14:textId="77777777" w:rsidR="00C633A1" w:rsidRPr="006A2F62" w:rsidRDefault="00C633A1" w:rsidP="00057678">
            <w:pPr>
              <w:overflowPunct w:val="0"/>
              <w:autoSpaceDE w:val="0"/>
              <w:autoSpaceDN w:val="0"/>
              <w:adjustRightInd w:val="0"/>
              <w:spacing w:before="40" w:after="40"/>
              <w:ind w:left="74" w:right="130"/>
              <w:jc w:val="center"/>
              <w:textAlignment w:val="baseline"/>
              <w:rPr>
                <w:rFonts w:ascii="Arial" w:hAnsi="Arial" w:cs="Arial"/>
                <w:bCs/>
                <w:sz w:val="20"/>
              </w:rPr>
            </w:pPr>
          </w:p>
        </w:tc>
      </w:tr>
      <w:tr w:rsidR="00C633A1" w:rsidRPr="006A2F62" w14:paraId="29C23E4A" w14:textId="77777777" w:rsidTr="00C633A1">
        <w:trPr>
          <w:cantSplit/>
          <w:trHeight w:val="167"/>
          <w:jc w:val="center"/>
        </w:trPr>
        <w:tc>
          <w:tcPr>
            <w:tcW w:w="2117" w:type="dxa"/>
            <w:vMerge/>
            <w:vAlign w:val="center"/>
          </w:tcPr>
          <w:p w14:paraId="4ECDF78B" w14:textId="77777777" w:rsidR="00C633A1" w:rsidRPr="006A2F62" w:rsidRDefault="00C633A1" w:rsidP="00057678">
            <w:pPr>
              <w:overflowPunct w:val="0"/>
              <w:autoSpaceDE w:val="0"/>
              <w:autoSpaceDN w:val="0"/>
              <w:adjustRightInd w:val="0"/>
              <w:spacing w:before="40" w:after="40"/>
              <w:ind w:right="130"/>
              <w:textAlignment w:val="baseline"/>
              <w:rPr>
                <w:rFonts w:ascii="Arial" w:hAnsi="Arial" w:cs="Arial"/>
                <w:bCs/>
                <w:sz w:val="20"/>
              </w:rPr>
            </w:pPr>
          </w:p>
        </w:tc>
        <w:tc>
          <w:tcPr>
            <w:tcW w:w="3242" w:type="dxa"/>
            <w:vMerge/>
            <w:vAlign w:val="center"/>
          </w:tcPr>
          <w:p w14:paraId="2F2198F2" w14:textId="77777777" w:rsidR="00C633A1" w:rsidRPr="006A2F62" w:rsidRDefault="00C633A1" w:rsidP="00057678">
            <w:pPr>
              <w:overflowPunct w:val="0"/>
              <w:autoSpaceDE w:val="0"/>
              <w:autoSpaceDN w:val="0"/>
              <w:adjustRightInd w:val="0"/>
              <w:spacing w:before="40" w:after="40"/>
              <w:ind w:right="130"/>
              <w:textAlignment w:val="baseline"/>
              <w:rPr>
                <w:rFonts w:ascii="Arial" w:hAnsi="Arial" w:cs="Arial"/>
                <w:bCs/>
                <w:sz w:val="20"/>
              </w:rPr>
            </w:pPr>
          </w:p>
        </w:tc>
        <w:tc>
          <w:tcPr>
            <w:tcW w:w="4559" w:type="dxa"/>
            <w:vAlign w:val="center"/>
          </w:tcPr>
          <w:p w14:paraId="36F554EE" w14:textId="6FF9F24E" w:rsidR="00C633A1" w:rsidRPr="00057678" w:rsidRDefault="00C633A1" w:rsidP="00057678">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Pr>
                <w:rFonts w:ascii="Arial" w:hAnsi="Arial" w:cs="Arial"/>
                <w:b/>
                <w:bCs/>
                <w:sz w:val="18"/>
                <w:szCs w:val="18"/>
                <w:u w:val="single"/>
              </w:rPr>
              <w:t>satisfactory</w:t>
            </w:r>
            <w:r w:rsidRPr="00057678">
              <w:rPr>
                <w:rFonts w:ascii="Arial" w:hAnsi="Arial" w:cs="Arial"/>
                <w:b/>
                <w:sz w:val="18"/>
                <w:szCs w:val="18"/>
                <w:u w:val="single"/>
              </w:rPr>
              <w:t xml:space="preserve"> evidence</w:t>
            </w:r>
            <w:r w:rsidRPr="00057678">
              <w:rPr>
                <w:rFonts w:ascii="Arial" w:hAnsi="Arial" w:cs="Arial"/>
                <w:bCs/>
                <w:sz w:val="18"/>
                <w:szCs w:val="18"/>
              </w:rPr>
              <w:t xml:space="preserve"> of</w:t>
            </w:r>
            <w:r>
              <w:rPr>
                <w:rFonts w:ascii="Arial" w:hAnsi="Arial" w:cs="Arial"/>
                <w:bCs/>
                <w:sz w:val="18"/>
                <w:szCs w:val="18"/>
              </w:rPr>
              <w:t xml:space="preserve"> their staff and organisation</w:t>
            </w:r>
            <w:r w:rsidR="00381923">
              <w:rPr>
                <w:rFonts w:ascii="Arial" w:hAnsi="Arial" w:cs="Arial"/>
                <w:bCs/>
                <w:sz w:val="18"/>
                <w:szCs w:val="18"/>
              </w:rPr>
              <w:t>’s</w:t>
            </w:r>
            <w:r>
              <w:rPr>
                <w:rFonts w:ascii="Arial" w:hAnsi="Arial" w:cs="Arial"/>
                <w:bCs/>
                <w:sz w:val="18"/>
                <w:szCs w:val="18"/>
              </w:rPr>
              <w:t xml:space="preserve"> </w:t>
            </w:r>
            <w:r w:rsidR="00381923">
              <w:rPr>
                <w:rFonts w:ascii="Arial" w:hAnsi="Arial" w:cs="Arial"/>
                <w:bCs/>
                <w:sz w:val="18"/>
                <w:szCs w:val="18"/>
              </w:rPr>
              <w:t>ability</w:t>
            </w:r>
            <w:r w:rsidR="00674986">
              <w:rPr>
                <w:rFonts w:ascii="Arial" w:hAnsi="Arial" w:cs="Arial"/>
                <w:bCs/>
                <w:sz w:val="18"/>
                <w:szCs w:val="18"/>
              </w:rPr>
              <w:t xml:space="preserve"> </w:t>
            </w:r>
            <w:r>
              <w:rPr>
                <w:rFonts w:ascii="Arial" w:hAnsi="Arial" w:cs="Arial"/>
                <w:bCs/>
                <w:sz w:val="18"/>
                <w:szCs w:val="18"/>
              </w:rPr>
              <w:t>of delivering Payroll and HR services</w:t>
            </w:r>
            <w:r w:rsidRPr="00057678">
              <w:rPr>
                <w:rFonts w:ascii="Arial" w:hAnsi="Arial" w:cs="Arial"/>
                <w:bCs/>
                <w:sz w:val="18"/>
                <w:szCs w:val="18"/>
              </w:rPr>
              <w:t xml:space="preserve"> </w:t>
            </w:r>
            <w:r w:rsidR="005B7065">
              <w:rPr>
                <w:rFonts w:ascii="Arial" w:hAnsi="Arial" w:cs="Arial"/>
                <w:bCs/>
                <w:sz w:val="18"/>
                <w:szCs w:val="18"/>
              </w:rPr>
              <w:t>to</w:t>
            </w:r>
            <w:r w:rsidRPr="00057678">
              <w:rPr>
                <w:rFonts w:ascii="Arial" w:hAnsi="Arial" w:cs="Arial"/>
                <w:bCs/>
                <w:sz w:val="18"/>
                <w:szCs w:val="18"/>
              </w:rPr>
              <w:t xml:space="preserve"> a level </w:t>
            </w:r>
            <w:r>
              <w:rPr>
                <w:rFonts w:ascii="Arial" w:hAnsi="Arial" w:cs="Arial"/>
                <w:bCs/>
                <w:sz w:val="18"/>
                <w:szCs w:val="18"/>
              </w:rPr>
              <w:t xml:space="preserve">which is less than </w:t>
            </w:r>
            <w:r w:rsidRPr="00057678">
              <w:rPr>
                <w:rFonts w:ascii="Arial" w:hAnsi="Arial" w:cs="Arial"/>
                <w:bCs/>
                <w:sz w:val="18"/>
                <w:szCs w:val="18"/>
              </w:rPr>
              <w:t xml:space="preserve">equivalent to that detailed in </w:t>
            </w:r>
            <w:r w:rsidRPr="00FE5955">
              <w:rPr>
                <w:rFonts w:ascii="Arial" w:hAnsi="Arial" w:cs="Arial"/>
                <w:bCs/>
                <w:i/>
                <w:sz w:val="18"/>
                <w:szCs w:val="18"/>
              </w:rPr>
              <w:t>Annex 1</w:t>
            </w:r>
            <w:r>
              <w:rPr>
                <w:rFonts w:ascii="Arial" w:hAnsi="Arial" w:cs="Arial"/>
                <w:bCs/>
                <w:i/>
                <w:sz w:val="18"/>
                <w:szCs w:val="18"/>
              </w:rPr>
              <w:t xml:space="preserve"> &amp; 2 to the</w:t>
            </w:r>
            <w:r w:rsidRPr="00057678">
              <w:rPr>
                <w:rFonts w:ascii="Arial" w:hAnsi="Arial" w:cs="Arial"/>
                <w:bCs/>
                <w:sz w:val="18"/>
                <w:szCs w:val="18"/>
              </w:rPr>
              <w:t xml:space="preserve"> </w:t>
            </w:r>
            <w:r w:rsidRPr="00057678">
              <w:rPr>
                <w:rFonts w:ascii="Arial" w:hAnsi="Arial" w:cs="Arial"/>
                <w:bCs/>
                <w:i/>
                <w:iCs/>
                <w:sz w:val="18"/>
                <w:szCs w:val="18"/>
              </w:rPr>
              <w:t>S</w:t>
            </w:r>
            <w:r>
              <w:rPr>
                <w:rFonts w:ascii="Arial" w:hAnsi="Arial" w:cs="Arial"/>
                <w:bCs/>
                <w:i/>
                <w:iCs/>
                <w:sz w:val="18"/>
                <w:szCs w:val="18"/>
              </w:rPr>
              <w:t>pecification of services</w:t>
            </w:r>
            <w:r w:rsidRPr="00057678">
              <w:rPr>
                <w:rFonts w:ascii="Arial" w:hAnsi="Arial" w:cs="Arial"/>
                <w:bCs/>
                <w:i/>
                <w:iCs/>
                <w:sz w:val="18"/>
                <w:szCs w:val="18"/>
              </w:rPr>
              <w:t xml:space="preserve"> </w:t>
            </w:r>
            <w:r>
              <w:rPr>
                <w:rFonts w:ascii="Arial" w:hAnsi="Arial" w:cs="Arial"/>
                <w:bCs/>
                <w:i/>
                <w:iCs/>
                <w:sz w:val="18"/>
                <w:szCs w:val="18"/>
              </w:rPr>
              <w:t>of the RFQ</w:t>
            </w:r>
            <w:r w:rsidRPr="00057678">
              <w:rPr>
                <w:rFonts w:ascii="Arial" w:hAnsi="Arial" w:cs="Arial"/>
                <w:bCs/>
                <w:i/>
                <w:iCs/>
                <w:sz w:val="18"/>
                <w:szCs w:val="18"/>
              </w:rPr>
              <w:t>.</w:t>
            </w:r>
          </w:p>
        </w:tc>
        <w:tc>
          <w:tcPr>
            <w:tcW w:w="980" w:type="dxa"/>
            <w:vAlign w:val="center"/>
          </w:tcPr>
          <w:p w14:paraId="7CC80034" w14:textId="77777777" w:rsidR="00C633A1" w:rsidRPr="006A2F62" w:rsidRDefault="00C633A1" w:rsidP="00057678">
            <w:pPr>
              <w:overflowPunct w:val="0"/>
              <w:autoSpaceDE w:val="0"/>
              <w:autoSpaceDN w:val="0"/>
              <w:adjustRightInd w:val="0"/>
              <w:spacing w:before="40" w:after="40"/>
              <w:ind w:left="74" w:right="130"/>
              <w:jc w:val="center"/>
              <w:textAlignment w:val="baseline"/>
              <w:rPr>
                <w:rFonts w:ascii="Arial" w:hAnsi="Arial" w:cs="Arial"/>
                <w:bCs/>
                <w:sz w:val="18"/>
                <w:szCs w:val="18"/>
              </w:rPr>
            </w:pPr>
            <w:r w:rsidRPr="006A2F62">
              <w:rPr>
                <w:rFonts w:ascii="Arial" w:hAnsi="Arial" w:cs="Arial"/>
                <w:bCs/>
                <w:sz w:val="18"/>
                <w:szCs w:val="18"/>
              </w:rPr>
              <w:t>1</w:t>
            </w:r>
          </w:p>
        </w:tc>
        <w:tc>
          <w:tcPr>
            <w:tcW w:w="1273" w:type="dxa"/>
            <w:vMerge/>
            <w:vAlign w:val="center"/>
          </w:tcPr>
          <w:p w14:paraId="1FBCD19D" w14:textId="77777777" w:rsidR="00C633A1" w:rsidRPr="006A2F62" w:rsidRDefault="00C633A1" w:rsidP="00057678">
            <w:pPr>
              <w:overflowPunct w:val="0"/>
              <w:autoSpaceDE w:val="0"/>
              <w:autoSpaceDN w:val="0"/>
              <w:adjustRightInd w:val="0"/>
              <w:spacing w:before="40" w:after="40"/>
              <w:ind w:left="74" w:right="130"/>
              <w:jc w:val="center"/>
              <w:textAlignment w:val="baseline"/>
              <w:rPr>
                <w:rFonts w:ascii="Arial" w:hAnsi="Arial" w:cs="Arial"/>
                <w:bCs/>
                <w:sz w:val="20"/>
              </w:rPr>
            </w:pPr>
          </w:p>
        </w:tc>
      </w:tr>
      <w:tr w:rsidR="00C633A1" w:rsidRPr="006A2F62" w14:paraId="0DA4588F" w14:textId="77777777" w:rsidTr="00C633A1">
        <w:trPr>
          <w:cantSplit/>
          <w:trHeight w:val="167"/>
          <w:jc w:val="center"/>
        </w:trPr>
        <w:tc>
          <w:tcPr>
            <w:tcW w:w="2117" w:type="dxa"/>
            <w:vMerge/>
            <w:vAlign w:val="center"/>
          </w:tcPr>
          <w:p w14:paraId="1BDC76F3" w14:textId="77777777" w:rsidR="00C633A1" w:rsidRPr="006A2F62" w:rsidRDefault="00C633A1" w:rsidP="00057678">
            <w:pPr>
              <w:overflowPunct w:val="0"/>
              <w:autoSpaceDE w:val="0"/>
              <w:autoSpaceDN w:val="0"/>
              <w:adjustRightInd w:val="0"/>
              <w:spacing w:before="40" w:after="40"/>
              <w:ind w:right="130"/>
              <w:textAlignment w:val="baseline"/>
              <w:rPr>
                <w:rFonts w:ascii="Arial" w:hAnsi="Arial" w:cs="Arial"/>
                <w:bCs/>
                <w:sz w:val="20"/>
              </w:rPr>
            </w:pPr>
          </w:p>
        </w:tc>
        <w:tc>
          <w:tcPr>
            <w:tcW w:w="3242" w:type="dxa"/>
            <w:vMerge/>
            <w:vAlign w:val="center"/>
          </w:tcPr>
          <w:p w14:paraId="756E96CC" w14:textId="77777777" w:rsidR="00C633A1" w:rsidRPr="006A2F62" w:rsidRDefault="00C633A1" w:rsidP="00057678">
            <w:pPr>
              <w:overflowPunct w:val="0"/>
              <w:autoSpaceDE w:val="0"/>
              <w:autoSpaceDN w:val="0"/>
              <w:adjustRightInd w:val="0"/>
              <w:spacing w:before="40" w:after="40"/>
              <w:ind w:right="130"/>
              <w:textAlignment w:val="baseline"/>
              <w:rPr>
                <w:rFonts w:ascii="Arial" w:hAnsi="Arial" w:cs="Arial"/>
                <w:bCs/>
                <w:sz w:val="20"/>
              </w:rPr>
            </w:pPr>
          </w:p>
        </w:tc>
        <w:tc>
          <w:tcPr>
            <w:tcW w:w="4559" w:type="dxa"/>
            <w:vAlign w:val="center"/>
          </w:tcPr>
          <w:p w14:paraId="329830EB" w14:textId="7B9D7258" w:rsidR="00C633A1" w:rsidRPr="00057678" w:rsidRDefault="00C633A1" w:rsidP="00057678">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sidRPr="00057678">
              <w:rPr>
                <w:rFonts w:ascii="Arial" w:hAnsi="Arial" w:cs="Arial"/>
                <w:b/>
                <w:sz w:val="18"/>
                <w:szCs w:val="18"/>
                <w:u w:val="single"/>
              </w:rPr>
              <w:t>no or unsatisfactory evidence</w:t>
            </w:r>
            <w:r w:rsidRPr="00057678">
              <w:rPr>
                <w:rFonts w:ascii="Arial" w:hAnsi="Arial" w:cs="Arial"/>
                <w:bCs/>
                <w:sz w:val="18"/>
                <w:szCs w:val="18"/>
              </w:rPr>
              <w:t xml:space="preserve"> of </w:t>
            </w:r>
            <w:r>
              <w:rPr>
                <w:rFonts w:ascii="Arial" w:hAnsi="Arial" w:cs="Arial"/>
                <w:bCs/>
                <w:sz w:val="18"/>
                <w:szCs w:val="18"/>
              </w:rPr>
              <w:t>their staff and organisation</w:t>
            </w:r>
            <w:r w:rsidR="00381923">
              <w:rPr>
                <w:rFonts w:ascii="Arial" w:hAnsi="Arial" w:cs="Arial"/>
                <w:bCs/>
                <w:sz w:val="18"/>
                <w:szCs w:val="18"/>
              </w:rPr>
              <w:t xml:space="preserve">’s </w:t>
            </w:r>
            <w:r w:rsidR="00674986">
              <w:rPr>
                <w:rFonts w:ascii="Arial" w:hAnsi="Arial" w:cs="Arial"/>
                <w:bCs/>
                <w:sz w:val="18"/>
                <w:szCs w:val="18"/>
              </w:rPr>
              <w:t>ability of</w:t>
            </w:r>
            <w:r>
              <w:rPr>
                <w:rFonts w:ascii="Arial" w:hAnsi="Arial" w:cs="Arial"/>
                <w:bCs/>
                <w:sz w:val="18"/>
                <w:szCs w:val="18"/>
              </w:rPr>
              <w:t xml:space="preserve"> delivering Payroll and HR services</w:t>
            </w:r>
            <w:r w:rsidRPr="00057678">
              <w:rPr>
                <w:rFonts w:ascii="Arial" w:hAnsi="Arial" w:cs="Arial"/>
                <w:bCs/>
                <w:sz w:val="18"/>
                <w:szCs w:val="18"/>
              </w:rPr>
              <w:t xml:space="preserve"> </w:t>
            </w:r>
            <w:r w:rsidR="005B7065">
              <w:rPr>
                <w:rFonts w:ascii="Arial" w:hAnsi="Arial" w:cs="Arial"/>
                <w:bCs/>
                <w:sz w:val="18"/>
                <w:szCs w:val="18"/>
              </w:rPr>
              <w:t>to</w:t>
            </w:r>
            <w:r w:rsidRPr="00057678">
              <w:rPr>
                <w:rFonts w:ascii="Arial" w:hAnsi="Arial" w:cs="Arial"/>
                <w:bCs/>
                <w:sz w:val="18"/>
                <w:szCs w:val="18"/>
              </w:rPr>
              <w:t xml:space="preserve"> a level equivalent to that detailed in </w:t>
            </w:r>
            <w:r w:rsidRPr="00FE5955">
              <w:rPr>
                <w:rFonts w:ascii="Arial" w:hAnsi="Arial" w:cs="Arial"/>
                <w:bCs/>
                <w:i/>
                <w:sz w:val="18"/>
                <w:szCs w:val="18"/>
              </w:rPr>
              <w:t>Annex 1</w:t>
            </w:r>
            <w:r>
              <w:rPr>
                <w:rFonts w:ascii="Arial" w:hAnsi="Arial" w:cs="Arial"/>
                <w:bCs/>
                <w:i/>
                <w:sz w:val="18"/>
                <w:szCs w:val="18"/>
              </w:rPr>
              <w:t xml:space="preserve"> &amp; 2 to the</w:t>
            </w:r>
            <w:r w:rsidRPr="00057678">
              <w:rPr>
                <w:rFonts w:ascii="Arial" w:hAnsi="Arial" w:cs="Arial"/>
                <w:bCs/>
                <w:sz w:val="18"/>
                <w:szCs w:val="18"/>
              </w:rPr>
              <w:t xml:space="preserve"> </w:t>
            </w:r>
            <w:r w:rsidRPr="00057678">
              <w:rPr>
                <w:rFonts w:ascii="Arial" w:hAnsi="Arial" w:cs="Arial"/>
                <w:bCs/>
                <w:i/>
                <w:iCs/>
                <w:sz w:val="18"/>
                <w:szCs w:val="18"/>
              </w:rPr>
              <w:t>S</w:t>
            </w:r>
            <w:r>
              <w:rPr>
                <w:rFonts w:ascii="Arial" w:hAnsi="Arial" w:cs="Arial"/>
                <w:bCs/>
                <w:i/>
                <w:iCs/>
                <w:sz w:val="18"/>
                <w:szCs w:val="18"/>
              </w:rPr>
              <w:t>pecification of services</w:t>
            </w:r>
            <w:r w:rsidRPr="00057678">
              <w:rPr>
                <w:rFonts w:ascii="Arial" w:hAnsi="Arial" w:cs="Arial"/>
                <w:bCs/>
                <w:i/>
                <w:iCs/>
                <w:sz w:val="18"/>
                <w:szCs w:val="18"/>
              </w:rPr>
              <w:t xml:space="preserve"> Schedule</w:t>
            </w:r>
            <w:r>
              <w:rPr>
                <w:rFonts w:ascii="Arial" w:hAnsi="Arial" w:cs="Arial"/>
                <w:bCs/>
                <w:i/>
                <w:iCs/>
                <w:sz w:val="18"/>
                <w:szCs w:val="18"/>
              </w:rPr>
              <w:t xml:space="preserve"> of the RFQ</w:t>
            </w:r>
            <w:r w:rsidRPr="00057678">
              <w:rPr>
                <w:rFonts w:ascii="Arial" w:hAnsi="Arial" w:cs="Arial"/>
                <w:bCs/>
                <w:i/>
                <w:iCs/>
                <w:sz w:val="18"/>
                <w:szCs w:val="18"/>
              </w:rPr>
              <w:t>.</w:t>
            </w:r>
            <w:r w:rsidRPr="00057678">
              <w:rPr>
                <w:rFonts w:ascii="Arial" w:hAnsi="Arial" w:cs="Arial"/>
                <w:bCs/>
                <w:sz w:val="18"/>
                <w:szCs w:val="18"/>
              </w:rPr>
              <w:t xml:space="preserve"> </w:t>
            </w:r>
          </w:p>
        </w:tc>
        <w:tc>
          <w:tcPr>
            <w:tcW w:w="980" w:type="dxa"/>
            <w:vAlign w:val="center"/>
          </w:tcPr>
          <w:p w14:paraId="139962DE" w14:textId="77777777" w:rsidR="00C633A1" w:rsidRPr="006A2F62" w:rsidRDefault="00C633A1" w:rsidP="00057678">
            <w:pPr>
              <w:overflowPunct w:val="0"/>
              <w:autoSpaceDE w:val="0"/>
              <w:autoSpaceDN w:val="0"/>
              <w:adjustRightInd w:val="0"/>
              <w:spacing w:before="40" w:after="40"/>
              <w:ind w:left="74" w:right="130"/>
              <w:jc w:val="center"/>
              <w:textAlignment w:val="baseline"/>
              <w:rPr>
                <w:rFonts w:ascii="Arial" w:hAnsi="Arial" w:cs="Arial"/>
                <w:bCs/>
                <w:sz w:val="18"/>
                <w:szCs w:val="18"/>
              </w:rPr>
            </w:pPr>
            <w:r w:rsidRPr="006A2F62">
              <w:rPr>
                <w:rFonts w:ascii="Arial" w:hAnsi="Arial" w:cs="Arial"/>
                <w:bCs/>
                <w:sz w:val="18"/>
                <w:szCs w:val="18"/>
              </w:rPr>
              <w:t>0</w:t>
            </w:r>
          </w:p>
        </w:tc>
        <w:tc>
          <w:tcPr>
            <w:tcW w:w="1273" w:type="dxa"/>
            <w:vMerge/>
            <w:vAlign w:val="center"/>
          </w:tcPr>
          <w:p w14:paraId="7E729AAA" w14:textId="77777777" w:rsidR="00C633A1" w:rsidRPr="006A2F62" w:rsidRDefault="00C633A1" w:rsidP="00057678">
            <w:pPr>
              <w:overflowPunct w:val="0"/>
              <w:autoSpaceDE w:val="0"/>
              <w:autoSpaceDN w:val="0"/>
              <w:adjustRightInd w:val="0"/>
              <w:spacing w:before="40" w:after="40"/>
              <w:ind w:left="74" w:right="130"/>
              <w:jc w:val="center"/>
              <w:textAlignment w:val="baseline"/>
              <w:rPr>
                <w:rFonts w:ascii="Arial" w:hAnsi="Arial" w:cs="Arial"/>
                <w:bCs/>
                <w:sz w:val="20"/>
              </w:rPr>
            </w:pPr>
          </w:p>
        </w:tc>
      </w:tr>
      <w:bookmarkEnd w:id="2"/>
      <w:tr w:rsidR="00C633A1" w:rsidRPr="006A2F62" w14:paraId="085CBCF9" w14:textId="77777777" w:rsidTr="00C633A1">
        <w:trPr>
          <w:cantSplit/>
          <w:trHeight w:val="113"/>
          <w:jc w:val="center"/>
        </w:trPr>
        <w:tc>
          <w:tcPr>
            <w:tcW w:w="2117" w:type="dxa"/>
            <w:vMerge w:val="restart"/>
            <w:vAlign w:val="center"/>
          </w:tcPr>
          <w:p w14:paraId="74E60F88" w14:textId="0B6F0C8D" w:rsidR="00C633A1" w:rsidRPr="006A2F62" w:rsidRDefault="00C633A1" w:rsidP="0034137B">
            <w:pPr>
              <w:overflowPunct w:val="0"/>
              <w:autoSpaceDE w:val="0"/>
              <w:autoSpaceDN w:val="0"/>
              <w:adjustRightInd w:val="0"/>
              <w:spacing w:before="40" w:after="40"/>
              <w:ind w:right="130"/>
              <w:textAlignment w:val="baseline"/>
              <w:rPr>
                <w:rFonts w:ascii="Arial" w:hAnsi="Arial" w:cs="Arial"/>
                <w:bCs/>
                <w:sz w:val="18"/>
                <w:szCs w:val="18"/>
              </w:rPr>
            </w:pPr>
            <w:r>
              <w:rPr>
                <w:rFonts w:ascii="Arial" w:hAnsi="Arial" w:cs="Arial"/>
                <w:bCs/>
                <w:sz w:val="18"/>
                <w:szCs w:val="18"/>
              </w:rPr>
              <w:t>Q2</w:t>
            </w:r>
            <w:r w:rsidRPr="006A2F62">
              <w:rPr>
                <w:rFonts w:ascii="Arial" w:hAnsi="Arial" w:cs="Arial"/>
                <w:bCs/>
                <w:sz w:val="18"/>
                <w:szCs w:val="18"/>
              </w:rPr>
              <w:t xml:space="preserve">. </w:t>
            </w:r>
            <w:r>
              <w:rPr>
                <w:rFonts w:ascii="Arial" w:hAnsi="Arial" w:cs="Arial"/>
                <w:bCs/>
                <w:sz w:val="18"/>
                <w:szCs w:val="18"/>
              </w:rPr>
              <w:t>Payroll Services</w:t>
            </w:r>
          </w:p>
        </w:tc>
        <w:tc>
          <w:tcPr>
            <w:tcW w:w="3242" w:type="dxa"/>
            <w:vMerge w:val="restart"/>
            <w:vAlign w:val="center"/>
          </w:tcPr>
          <w:p w14:paraId="59621645" w14:textId="6E9430AE" w:rsidR="00C633A1" w:rsidRDefault="00C633A1" w:rsidP="000D4D07">
            <w:pPr>
              <w:spacing w:after="160" w:line="259" w:lineRule="auto"/>
              <w:rPr>
                <w:rFonts w:ascii="Arial" w:hAnsi="Arial" w:cs="Arial"/>
                <w:sz w:val="18"/>
                <w:szCs w:val="18"/>
              </w:rPr>
            </w:pPr>
            <w:r w:rsidRPr="00997125">
              <w:rPr>
                <w:rFonts w:ascii="Arial" w:hAnsi="Arial" w:cs="Arial"/>
                <w:sz w:val="18"/>
                <w:szCs w:val="18"/>
              </w:rPr>
              <w:t>Bidders are required to provide a proposal o</w:t>
            </w:r>
            <w:r>
              <w:rPr>
                <w:rFonts w:ascii="Arial" w:hAnsi="Arial" w:cs="Arial"/>
                <w:sz w:val="18"/>
                <w:szCs w:val="18"/>
              </w:rPr>
              <w:t>n</w:t>
            </w:r>
            <w:r w:rsidRPr="00997125">
              <w:rPr>
                <w:rFonts w:ascii="Arial" w:hAnsi="Arial" w:cs="Arial"/>
                <w:sz w:val="18"/>
                <w:szCs w:val="18"/>
              </w:rPr>
              <w:t xml:space="preserve"> how they will deliver </w:t>
            </w:r>
            <w:r>
              <w:rPr>
                <w:rFonts w:ascii="Arial" w:hAnsi="Arial" w:cs="Arial"/>
                <w:sz w:val="18"/>
                <w:szCs w:val="18"/>
              </w:rPr>
              <w:t>Payroll</w:t>
            </w:r>
            <w:r w:rsidRPr="00997125">
              <w:rPr>
                <w:rFonts w:ascii="Arial" w:hAnsi="Arial" w:cs="Arial"/>
                <w:sz w:val="18"/>
                <w:szCs w:val="18"/>
              </w:rPr>
              <w:t xml:space="preserve"> Services</w:t>
            </w:r>
            <w:r>
              <w:rPr>
                <w:rFonts w:ascii="Arial" w:hAnsi="Arial" w:cs="Arial"/>
                <w:sz w:val="18"/>
                <w:szCs w:val="18"/>
              </w:rPr>
              <w:t xml:space="preserve"> (i.e. payroll systems and advisory services)</w:t>
            </w:r>
            <w:r w:rsidRPr="00997125">
              <w:rPr>
                <w:rFonts w:ascii="Arial" w:hAnsi="Arial" w:cs="Arial"/>
                <w:sz w:val="18"/>
                <w:szCs w:val="18"/>
              </w:rPr>
              <w:t xml:space="preserve"> to ensure their </w:t>
            </w:r>
            <w:r w:rsidRPr="00997125">
              <w:rPr>
                <w:rFonts w:ascii="Arial" w:hAnsi="Arial" w:cs="Arial"/>
                <w:sz w:val="18"/>
                <w:szCs w:val="18"/>
              </w:rPr>
              <w:lastRenderedPageBreak/>
              <w:t>solution continues to meet</w:t>
            </w:r>
            <w:r>
              <w:rPr>
                <w:rFonts w:ascii="Arial" w:hAnsi="Arial" w:cs="Arial"/>
                <w:sz w:val="18"/>
                <w:szCs w:val="18"/>
              </w:rPr>
              <w:t xml:space="preserve"> </w:t>
            </w:r>
            <w:r w:rsidRPr="000D4D07">
              <w:rPr>
                <w:rFonts w:ascii="Arial" w:hAnsi="Arial" w:cs="Arial"/>
                <w:sz w:val="18"/>
                <w:szCs w:val="18"/>
              </w:rPr>
              <w:t>the requirements of Annex 1, paragraph 1.</w:t>
            </w:r>
            <w:r>
              <w:rPr>
                <w:rFonts w:ascii="Arial" w:hAnsi="Arial" w:cs="Arial"/>
                <w:sz w:val="18"/>
                <w:szCs w:val="18"/>
              </w:rPr>
              <w:t>1</w:t>
            </w:r>
            <w:r w:rsidRPr="000D4D07">
              <w:rPr>
                <w:rFonts w:ascii="Arial" w:hAnsi="Arial" w:cs="Arial"/>
                <w:sz w:val="18"/>
                <w:szCs w:val="18"/>
              </w:rPr>
              <w:t xml:space="preserve"> to 1.9 of the service specification.</w:t>
            </w:r>
          </w:p>
          <w:p w14:paraId="67AC788D" w14:textId="77777777" w:rsidR="00C633A1" w:rsidRDefault="00C633A1" w:rsidP="000D4D07">
            <w:pPr>
              <w:spacing w:after="160" w:line="259" w:lineRule="auto"/>
              <w:rPr>
                <w:rFonts w:ascii="Arial" w:hAnsi="Arial" w:cs="Arial"/>
                <w:sz w:val="18"/>
                <w:szCs w:val="18"/>
              </w:rPr>
            </w:pPr>
          </w:p>
          <w:p w14:paraId="3227B2C3" w14:textId="285C152A" w:rsidR="00C633A1" w:rsidRPr="000D4D07" w:rsidRDefault="00C633A1" w:rsidP="00482CA7">
            <w:pPr>
              <w:spacing w:after="160" w:line="259" w:lineRule="auto"/>
              <w:rPr>
                <w:rFonts w:ascii="Arial" w:hAnsi="Arial" w:cs="Arial"/>
                <w:sz w:val="18"/>
                <w:szCs w:val="18"/>
              </w:rPr>
            </w:pPr>
            <w:r w:rsidRPr="00B25287">
              <w:rPr>
                <w:rFonts w:ascii="Arial" w:hAnsi="Arial" w:cs="Arial"/>
                <w:sz w:val="20"/>
                <w:lang w:eastAsia="en-US"/>
              </w:rPr>
              <w:t>(</w:t>
            </w:r>
            <w:r w:rsidRPr="00B25287">
              <w:rPr>
                <w:rFonts w:ascii="Arial" w:hAnsi="Arial" w:cs="Arial"/>
                <w:b/>
                <w:bCs/>
                <w:sz w:val="18"/>
                <w:szCs w:val="18"/>
                <w:lang w:eastAsia="en-US"/>
              </w:rPr>
              <w:t xml:space="preserve">Maximum </w:t>
            </w:r>
            <w:r>
              <w:rPr>
                <w:rFonts w:ascii="Arial" w:hAnsi="Arial" w:cs="Arial"/>
                <w:b/>
                <w:bCs/>
                <w:sz w:val="18"/>
                <w:szCs w:val="18"/>
                <w:lang w:eastAsia="en-US"/>
              </w:rPr>
              <w:t>30</w:t>
            </w:r>
            <w:r w:rsidRPr="00B25287">
              <w:rPr>
                <w:rFonts w:ascii="Arial" w:hAnsi="Arial" w:cs="Arial"/>
                <w:b/>
                <w:bCs/>
                <w:sz w:val="18"/>
                <w:szCs w:val="18"/>
                <w:lang w:eastAsia="en-US"/>
              </w:rPr>
              <w:t>00 words</w:t>
            </w:r>
            <w:r w:rsidRPr="00B25287">
              <w:rPr>
                <w:rFonts w:ascii="Arial" w:hAnsi="Arial" w:cs="Arial"/>
                <w:sz w:val="20"/>
                <w:lang w:eastAsia="en-US"/>
              </w:rPr>
              <w:t>)</w:t>
            </w:r>
          </w:p>
        </w:tc>
        <w:tc>
          <w:tcPr>
            <w:tcW w:w="4559" w:type="dxa"/>
            <w:vAlign w:val="center"/>
          </w:tcPr>
          <w:p w14:paraId="3801ABAC" w14:textId="732E8555" w:rsidR="00C633A1" w:rsidRPr="006A2F62" w:rsidRDefault="00C633A1" w:rsidP="0034137B">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lastRenderedPageBreak/>
              <w:t xml:space="preserve">The Bidder’s response provides </w:t>
            </w:r>
            <w:r w:rsidRPr="004F1EE9">
              <w:rPr>
                <w:rFonts w:ascii="Arial" w:hAnsi="Arial" w:cs="Arial"/>
                <w:b/>
                <w:bCs/>
                <w:sz w:val="18"/>
                <w:szCs w:val="18"/>
                <w:u w:val="single"/>
              </w:rPr>
              <w:t>good</w:t>
            </w:r>
            <w:r w:rsidRPr="004F1EE9">
              <w:rPr>
                <w:rFonts w:ascii="Arial" w:hAnsi="Arial" w:cs="Arial"/>
                <w:b/>
                <w:sz w:val="18"/>
                <w:szCs w:val="18"/>
                <w:u w:val="single"/>
              </w:rPr>
              <w:t xml:space="preserve"> </w:t>
            </w:r>
            <w:r w:rsidRPr="00057678">
              <w:rPr>
                <w:rFonts w:ascii="Arial" w:hAnsi="Arial" w:cs="Arial"/>
                <w:b/>
                <w:sz w:val="18"/>
                <w:szCs w:val="18"/>
                <w:u w:val="single"/>
              </w:rPr>
              <w:t>evidence</w:t>
            </w:r>
            <w:r w:rsidRPr="00057678">
              <w:rPr>
                <w:rFonts w:ascii="Arial" w:hAnsi="Arial" w:cs="Arial"/>
                <w:bCs/>
                <w:sz w:val="18"/>
                <w:szCs w:val="18"/>
              </w:rPr>
              <w:t xml:space="preserve"> of </w:t>
            </w:r>
            <w:r>
              <w:rPr>
                <w:rFonts w:ascii="Arial" w:hAnsi="Arial" w:cs="Arial"/>
                <w:bCs/>
                <w:sz w:val="18"/>
                <w:szCs w:val="18"/>
              </w:rPr>
              <w:t>the organisation</w:t>
            </w:r>
            <w:r w:rsidR="005B7065">
              <w:rPr>
                <w:rFonts w:ascii="Arial" w:hAnsi="Arial" w:cs="Arial"/>
                <w:bCs/>
                <w:sz w:val="18"/>
                <w:szCs w:val="18"/>
              </w:rPr>
              <w:t>’s ability</w:t>
            </w:r>
            <w:r>
              <w:rPr>
                <w:rFonts w:ascii="Arial" w:hAnsi="Arial" w:cs="Arial"/>
                <w:bCs/>
                <w:sz w:val="18"/>
                <w:szCs w:val="18"/>
              </w:rPr>
              <w:t xml:space="preserve"> of delivering Payroll services</w:t>
            </w:r>
            <w:r w:rsidRPr="00057678">
              <w:rPr>
                <w:rFonts w:ascii="Arial" w:hAnsi="Arial" w:cs="Arial"/>
                <w:bCs/>
                <w:sz w:val="18"/>
                <w:szCs w:val="18"/>
              </w:rPr>
              <w:t xml:space="preserve"> </w:t>
            </w:r>
            <w:r w:rsidR="00D40E0B">
              <w:rPr>
                <w:rFonts w:ascii="Arial" w:hAnsi="Arial" w:cs="Arial"/>
                <w:bCs/>
                <w:sz w:val="18"/>
                <w:szCs w:val="18"/>
              </w:rPr>
              <w:t>to</w:t>
            </w:r>
            <w:r w:rsidRPr="00057678">
              <w:rPr>
                <w:rFonts w:ascii="Arial" w:hAnsi="Arial" w:cs="Arial"/>
                <w:bCs/>
                <w:sz w:val="18"/>
                <w:szCs w:val="18"/>
              </w:rPr>
              <w:t xml:space="preserve"> a level equivalent to that detailed in </w:t>
            </w:r>
            <w:r w:rsidRPr="00FE5955">
              <w:rPr>
                <w:rFonts w:ascii="Arial" w:hAnsi="Arial" w:cs="Arial"/>
                <w:bCs/>
                <w:i/>
                <w:sz w:val="18"/>
                <w:szCs w:val="18"/>
              </w:rPr>
              <w:t>Annex 1,</w:t>
            </w:r>
            <w:r>
              <w:rPr>
                <w:rFonts w:ascii="Arial" w:hAnsi="Arial" w:cs="Arial"/>
                <w:bCs/>
                <w:sz w:val="18"/>
                <w:szCs w:val="18"/>
              </w:rPr>
              <w:t xml:space="preserve"> </w:t>
            </w:r>
            <w:r w:rsidRPr="00057678">
              <w:rPr>
                <w:rFonts w:ascii="Arial" w:hAnsi="Arial" w:cs="Arial"/>
                <w:bCs/>
                <w:i/>
                <w:iCs/>
                <w:sz w:val="18"/>
                <w:szCs w:val="18"/>
              </w:rPr>
              <w:t xml:space="preserve">paragraphs </w:t>
            </w:r>
            <w:r>
              <w:rPr>
                <w:rFonts w:ascii="Arial" w:hAnsi="Arial" w:cs="Arial"/>
                <w:bCs/>
                <w:i/>
                <w:iCs/>
                <w:sz w:val="18"/>
                <w:szCs w:val="18"/>
              </w:rPr>
              <w:t>1.1 – 1.9</w:t>
            </w:r>
            <w:r w:rsidRPr="00057678">
              <w:rPr>
                <w:rFonts w:ascii="Arial" w:hAnsi="Arial" w:cs="Arial"/>
                <w:bCs/>
                <w:i/>
                <w:iCs/>
                <w:sz w:val="18"/>
                <w:szCs w:val="18"/>
              </w:rPr>
              <w:t xml:space="preserve"> </w:t>
            </w:r>
            <w:r>
              <w:rPr>
                <w:rFonts w:ascii="Arial" w:hAnsi="Arial" w:cs="Arial"/>
                <w:bCs/>
                <w:i/>
                <w:iCs/>
                <w:sz w:val="18"/>
                <w:szCs w:val="18"/>
              </w:rPr>
              <w:t>of this RFQ</w:t>
            </w:r>
            <w:r w:rsidRPr="00057678">
              <w:rPr>
                <w:rFonts w:ascii="Arial" w:hAnsi="Arial" w:cs="Arial"/>
                <w:bCs/>
                <w:i/>
                <w:iCs/>
                <w:sz w:val="18"/>
                <w:szCs w:val="18"/>
              </w:rPr>
              <w:t>.</w:t>
            </w:r>
            <w:r w:rsidRPr="00057678">
              <w:rPr>
                <w:rFonts w:ascii="Arial" w:hAnsi="Arial" w:cs="Arial"/>
                <w:bCs/>
                <w:sz w:val="18"/>
                <w:szCs w:val="18"/>
              </w:rPr>
              <w:t xml:space="preserve"> </w:t>
            </w:r>
          </w:p>
        </w:tc>
        <w:tc>
          <w:tcPr>
            <w:tcW w:w="980" w:type="dxa"/>
            <w:vAlign w:val="center"/>
          </w:tcPr>
          <w:p w14:paraId="3323AE3E" w14:textId="0CDE962C" w:rsidR="00C633A1" w:rsidRPr="006A2F62" w:rsidRDefault="00C633A1" w:rsidP="0034137B">
            <w:pPr>
              <w:overflowPunct w:val="0"/>
              <w:autoSpaceDE w:val="0"/>
              <w:autoSpaceDN w:val="0"/>
              <w:adjustRightInd w:val="0"/>
              <w:spacing w:before="40" w:after="40"/>
              <w:ind w:left="74" w:right="130"/>
              <w:jc w:val="center"/>
              <w:textAlignment w:val="baseline"/>
              <w:rPr>
                <w:rFonts w:ascii="Arial" w:hAnsi="Arial" w:cs="Arial"/>
                <w:bCs/>
                <w:sz w:val="18"/>
                <w:szCs w:val="18"/>
              </w:rPr>
            </w:pPr>
            <w:r>
              <w:rPr>
                <w:rFonts w:ascii="Arial" w:hAnsi="Arial" w:cs="Arial"/>
                <w:bCs/>
                <w:sz w:val="18"/>
                <w:szCs w:val="18"/>
              </w:rPr>
              <w:t>4</w:t>
            </w:r>
          </w:p>
        </w:tc>
        <w:tc>
          <w:tcPr>
            <w:tcW w:w="1273" w:type="dxa"/>
            <w:vMerge w:val="restart"/>
            <w:vAlign w:val="center"/>
          </w:tcPr>
          <w:p w14:paraId="7AE0424F" w14:textId="128231D5" w:rsidR="00C633A1" w:rsidRPr="006A2F62" w:rsidRDefault="00C633A1" w:rsidP="0034137B">
            <w:pPr>
              <w:overflowPunct w:val="0"/>
              <w:autoSpaceDE w:val="0"/>
              <w:autoSpaceDN w:val="0"/>
              <w:adjustRightInd w:val="0"/>
              <w:spacing w:before="40" w:after="40"/>
              <w:ind w:left="74" w:right="130"/>
              <w:jc w:val="center"/>
              <w:textAlignment w:val="baseline"/>
              <w:rPr>
                <w:rFonts w:ascii="Arial" w:hAnsi="Arial" w:cs="Arial"/>
                <w:bCs/>
                <w:sz w:val="20"/>
              </w:rPr>
            </w:pPr>
            <w:r>
              <w:rPr>
                <w:rFonts w:ascii="Arial" w:hAnsi="Arial" w:cs="Arial"/>
                <w:bCs/>
                <w:sz w:val="20"/>
              </w:rPr>
              <w:t>20%</w:t>
            </w:r>
          </w:p>
        </w:tc>
      </w:tr>
      <w:tr w:rsidR="00C633A1" w:rsidRPr="006A2F62" w14:paraId="6C328B27" w14:textId="77777777" w:rsidTr="00C633A1">
        <w:trPr>
          <w:cantSplit/>
          <w:trHeight w:val="113"/>
          <w:jc w:val="center"/>
        </w:trPr>
        <w:tc>
          <w:tcPr>
            <w:tcW w:w="2117" w:type="dxa"/>
            <w:vMerge/>
            <w:vAlign w:val="center"/>
          </w:tcPr>
          <w:p w14:paraId="33A58237" w14:textId="77777777" w:rsidR="00C633A1" w:rsidRDefault="00C633A1" w:rsidP="0034137B">
            <w:pPr>
              <w:overflowPunct w:val="0"/>
              <w:autoSpaceDE w:val="0"/>
              <w:autoSpaceDN w:val="0"/>
              <w:adjustRightInd w:val="0"/>
              <w:spacing w:before="40" w:after="40"/>
              <w:ind w:right="130"/>
              <w:textAlignment w:val="baseline"/>
              <w:rPr>
                <w:rFonts w:ascii="Arial" w:hAnsi="Arial" w:cs="Arial"/>
                <w:bCs/>
                <w:sz w:val="18"/>
                <w:szCs w:val="18"/>
              </w:rPr>
            </w:pPr>
          </w:p>
        </w:tc>
        <w:tc>
          <w:tcPr>
            <w:tcW w:w="3242" w:type="dxa"/>
            <w:vMerge/>
            <w:vAlign w:val="center"/>
          </w:tcPr>
          <w:p w14:paraId="4F3B1650" w14:textId="77777777" w:rsidR="00C633A1" w:rsidRPr="006A2F62" w:rsidRDefault="00C633A1" w:rsidP="0034137B">
            <w:pPr>
              <w:overflowPunct w:val="0"/>
              <w:autoSpaceDE w:val="0"/>
              <w:autoSpaceDN w:val="0"/>
              <w:adjustRightInd w:val="0"/>
              <w:spacing w:before="40" w:after="40"/>
              <w:ind w:right="130"/>
              <w:textAlignment w:val="baseline"/>
              <w:rPr>
                <w:rFonts w:ascii="Arial" w:hAnsi="Arial" w:cs="Arial"/>
                <w:bCs/>
                <w:sz w:val="18"/>
                <w:szCs w:val="18"/>
              </w:rPr>
            </w:pPr>
          </w:p>
        </w:tc>
        <w:tc>
          <w:tcPr>
            <w:tcW w:w="4559" w:type="dxa"/>
            <w:vAlign w:val="center"/>
          </w:tcPr>
          <w:p w14:paraId="28D3E649" w14:textId="585D97A1" w:rsidR="00C633A1" w:rsidRPr="006A2F62" w:rsidRDefault="00C633A1" w:rsidP="0034137B">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sidRPr="004F1EE9">
              <w:rPr>
                <w:rFonts w:ascii="Arial" w:hAnsi="Arial" w:cs="Arial"/>
                <w:b/>
                <w:bCs/>
                <w:sz w:val="18"/>
                <w:szCs w:val="18"/>
                <w:u w:val="single"/>
              </w:rPr>
              <w:t>satisfactory</w:t>
            </w:r>
            <w:r>
              <w:rPr>
                <w:rFonts w:ascii="Arial" w:hAnsi="Arial" w:cs="Arial"/>
                <w:b/>
                <w:bCs/>
                <w:sz w:val="18"/>
                <w:szCs w:val="18"/>
                <w:u w:val="single"/>
              </w:rPr>
              <w:t xml:space="preserve"> evidence</w:t>
            </w:r>
            <w:r w:rsidRPr="00057678">
              <w:rPr>
                <w:rFonts w:ascii="Arial" w:hAnsi="Arial" w:cs="Arial"/>
                <w:bCs/>
                <w:sz w:val="18"/>
                <w:szCs w:val="18"/>
              </w:rPr>
              <w:t xml:space="preserve"> of </w:t>
            </w:r>
            <w:r w:rsidR="004B44EB">
              <w:rPr>
                <w:rFonts w:ascii="Arial" w:hAnsi="Arial" w:cs="Arial"/>
                <w:bCs/>
                <w:sz w:val="18"/>
                <w:szCs w:val="18"/>
              </w:rPr>
              <w:t>the ability</w:t>
            </w:r>
            <w:r w:rsidRPr="00057678">
              <w:rPr>
                <w:rFonts w:ascii="Arial" w:hAnsi="Arial" w:cs="Arial"/>
                <w:bCs/>
                <w:sz w:val="18"/>
                <w:szCs w:val="18"/>
              </w:rPr>
              <w:t xml:space="preserve"> of </w:t>
            </w:r>
            <w:r>
              <w:rPr>
                <w:rFonts w:ascii="Arial" w:hAnsi="Arial" w:cs="Arial"/>
                <w:bCs/>
                <w:sz w:val="18"/>
                <w:szCs w:val="18"/>
              </w:rPr>
              <w:t xml:space="preserve">the </w:t>
            </w:r>
            <w:r w:rsidR="00674986">
              <w:rPr>
                <w:rFonts w:ascii="Arial" w:hAnsi="Arial" w:cs="Arial"/>
                <w:bCs/>
                <w:sz w:val="18"/>
                <w:szCs w:val="18"/>
              </w:rPr>
              <w:t>organisation to</w:t>
            </w:r>
            <w:r>
              <w:rPr>
                <w:rFonts w:ascii="Arial" w:hAnsi="Arial" w:cs="Arial"/>
                <w:bCs/>
                <w:sz w:val="18"/>
                <w:szCs w:val="18"/>
              </w:rPr>
              <w:t xml:space="preserve"> deliver Payroll services</w:t>
            </w:r>
            <w:r w:rsidRPr="00057678">
              <w:rPr>
                <w:rFonts w:ascii="Arial" w:hAnsi="Arial" w:cs="Arial"/>
                <w:bCs/>
                <w:sz w:val="18"/>
                <w:szCs w:val="18"/>
              </w:rPr>
              <w:t xml:space="preserve"> </w:t>
            </w:r>
            <w:r w:rsidR="00005D68">
              <w:rPr>
                <w:rFonts w:ascii="Arial" w:hAnsi="Arial" w:cs="Arial"/>
                <w:bCs/>
                <w:sz w:val="18"/>
                <w:szCs w:val="18"/>
              </w:rPr>
              <w:t>to</w:t>
            </w:r>
            <w:r w:rsidRPr="00057678">
              <w:rPr>
                <w:rFonts w:ascii="Arial" w:hAnsi="Arial" w:cs="Arial"/>
                <w:bCs/>
                <w:sz w:val="18"/>
                <w:szCs w:val="18"/>
              </w:rPr>
              <w:t xml:space="preserve"> a level equivalent to that detailed in </w:t>
            </w:r>
            <w:r w:rsidRPr="00FE5955">
              <w:rPr>
                <w:rFonts w:ascii="Arial" w:hAnsi="Arial" w:cs="Arial"/>
                <w:bCs/>
                <w:i/>
                <w:sz w:val="18"/>
                <w:szCs w:val="18"/>
              </w:rPr>
              <w:t>Annex 1,</w:t>
            </w:r>
            <w:r>
              <w:rPr>
                <w:rFonts w:ascii="Arial" w:hAnsi="Arial" w:cs="Arial"/>
                <w:bCs/>
                <w:sz w:val="18"/>
                <w:szCs w:val="18"/>
              </w:rPr>
              <w:t xml:space="preserve"> </w:t>
            </w:r>
            <w:r w:rsidRPr="00057678">
              <w:rPr>
                <w:rFonts w:ascii="Arial" w:hAnsi="Arial" w:cs="Arial"/>
                <w:bCs/>
                <w:i/>
                <w:iCs/>
                <w:sz w:val="18"/>
                <w:szCs w:val="18"/>
              </w:rPr>
              <w:t xml:space="preserve">paragraphs </w:t>
            </w:r>
            <w:r>
              <w:rPr>
                <w:rFonts w:ascii="Arial" w:hAnsi="Arial" w:cs="Arial"/>
                <w:bCs/>
                <w:i/>
                <w:iCs/>
                <w:sz w:val="18"/>
                <w:szCs w:val="18"/>
              </w:rPr>
              <w:t>1.1 – 1.9</w:t>
            </w:r>
            <w:r w:rsidRPr="00057678">
              <w:rPr>
                <w:rFonts w:ascii="Arial" w:hAnsi="Arial" w:cs="Arial"/>
                <w:bCs/>
                <w:i/>
                <w:iCs/>
                <w:sz w:val="18"/>
                <w:szCs w:val="18"/>
              </w:rPr>
              <w:t xml:space="preserve"> </w:t>
            </w:r>
            <w:r>
              <w:rPr>
                <w:rFonts w:ascii="Arial" w:hAnsi="Arial" w:cs="Arial"/>
                <w:bCs/>
                <w:i/>
                <w:iCs/>
                <w:sz w:val="18"/>
                <w:szCs w:val="18"/>
              </w:rPr>
              <w:t>of this RFQ</w:t>
            </w:r>
            <w:r w:rsidRPr="00057678">
              <w:rPr>
                <w:rFonts w:ascii="Arial" w:hAnsi="Arial" w:cs="Arial"/>
                <w:bCs/>
                <w:i/>
                <w:iCs/>
                <w:sz w:val="18"/>
                <w:szCs w:val="18"/>
              </w:rPr>
              <w:t>.</w:t>
            </w:r>
            <w:r w:rsidRPr="00057678">
              <w:rPr>
                <w:rFonts w:ascii="Arial" w:hAnsi="Arial" w:cs="Arial"/>
                <w:bCs/>
                <w:sz w:val="18"/>
                <w:szCs w:val="18"/>
              </w:rPr>
              <w:t xml:space="preserve">  </w:t>
            </w:r>
            <w:r w:rsidRPr="00057678">
              <w:rPr>
                <w:rFonts w:ascii="Arial" w:hAnsi="Arial" w:cs="Arial"/>
                <w:bCs/>
                <w:i/>
                <w:iCs/>
                <w:sz w:val="18"/>
                <w:szCs w:val="18"/>
              </w:rPr>
              <w:t xml:space="preserve"> </w:t>
            </w:r>
          </w:p>
        </w:tc>
        <w:tc>
          <w:tcPr>
            <w:tcW w:w="980" w:type="dxa"/>
            <w:vAlign w:val="center"/>
          </w:tcPr>
          <w:p w14:paraId="64365596" w14:textId="5233CC75" w:rsidR="00C633A1" w:rsidRPr="006A2F62" w:rsidRDefault="00C633A1" w:rsidP="0034137B">
            <w:pPr>
              <w:overflowPunct w:val="0"/>
              <w:autoSpaceDE w:val="0"/>
              <w:autoSpaceDN w:val="0"/>
              <w:adjustRightInd w:val="0"/>
              <w:spacing w:before="40" w:after="40"/>
              <w:ind w:left="74" w:right="130"/>
              <w:jc w:val="center"/>
              <w:textAlignment w:val="baseline"/>
              <w:rPr>
                <w:rFonts w:ascii="Arial" w:hAnsi="Arial" w:cs="Arial"/>
                <w:bCs/>
                <w:sz w:val="18"/>
                <w:szCs w:val="18"/>
              </w:rPr>
            </w:pPr>
            <w:r>
              <w:rPr>
                <w:rFonts w:ascii="Arial" w:hAnsi="Arial" w:cs="Arial"/>
                <w:bCs/>
                <w:sz w:val="18"/>
                <w:szCs w:val="18"/>
              </w:rPr>
              <w:t>3</w:t>
            </w:r>
          </w:p>
        </w:tc>
        <w:tc>
          <w:tcPr>
            <w:tcW w:w="1273" w:type="dxa"/>
            <w:vMerge/>
            <w:vAlign w:val="center"/>
          </w:tcPr>
          <w:p w14:paraId="137E37E2" w14:textId="77777777" w:rsidR="00C633A1" w:rsidRPr="006A2F62" w:rsidRDefault="00C633A1" w:rsidP="0034137B">
            <w:pPr>
              <w:overflowPunct w:val="0"/>
              <w:autoSpaceDE w:val="0"/>
              <w:autoSpaceDN w:val="0"/>
              <w:adjustRightInd w:val="0"/>
              <w:spacing w:before="40" w:after="40"/>
              <w:ind w:left="74" w:right="130"/>
              <w:jc w:val="center"/>
              <w:textAlignment w:val="baseline"/>
              <w:rPr>
                <w:rFonts w:ascii="Arial" w:hAnsi="Arial" w:cs="Arial"/>
                <w:bCs/>
                <w:sz w:val="20"/>
              </w:rPr>
            </w:pPr>
          </w:p>
        </w:tc>
      </w:tr>
      <w:tr w:rsidR="00C633A1" w:rsidRPr="006A2F62" w14:paraId="7F4296F8" w14:textId="77777777" w:rsidTr="00C633A1">
        <w:trPr>
          <w:cantSplit/>
          <w:trHeight w:val="113"/>
          <w:jc w:val="center"/>
        </w:trPr>
        <w:tc>
          <w:tcPr>
            <w:tcW w:w="2117" w:type="dxa"/>
            <w:vMerge/>
            <w:vAlign w:val="center"/>
          </w:tcPr>
          <w:p w14:paraId="09DBB629" w14:textId="77777777" w:rsidR="00C633A1" w:rsidRDefault="00C633A1" w:rsidP="0034137B">
            <w:pPr>
              <w:overflowPunct w:val="0"/>
              <w:autoSpaceDE w:val="0"/>
              <w:autoSpaceDN w:val="0"/>
              <w:adjustRightInd w:val="0"/>
              <w:spacing w:before="40" w:after="40"/>
              <w:ind w:right="130"/>
              <w:textAlignment w:val="baseline"/>
              <w:rPr>
                <w:rFonts w:ascii="Arial" w:hAnsi="Arial" w:cs="Arial"/>
                <w:bCs/>
                <w:sz w:val="18"/>
                <w:szCs w:val="18"/>
              </w:rPr>
            </w:pPr>
          </w:p>
        </w:tc>
        <w:tc>
          <w:tcPr>
            <w:tcW w:w="3242" w:type="dxa"/>
            <w:vMerge/>
            <w:vAlign w:val="center"/>
          </w:tcPr>
          <w:p w14:paraId="7CE2E9A6" w14:textId="77777777" w:rsidR="00C633A1" w:rsidRPr="006A2F62" w:rsidRDefault="00C633A1" w:rsidP="0034137B">
            <w:pPr>
              <w:overflowPunct w:val="0"/>
              <w:autoSpaceDE w:val="0"/>
              <w:autoSpaceDN w:val="0"/>
              <w:adjustRightInd w:val="0"/>
              <w:spacing w:before="40" w:after="40"/>
              <w:ind w:right="130"/>
              <w:textAlignment w:val="baseline"/>
              <w:rPr>
                <w:rFonts w:ascii="Arial" w:hAnsi="Arial" w:cs="Arial"/>
                <w:bCs/>
                <w:sz w:val="18"/>
                <w:szCs w:val="18"/>
              </w:rPr>
            </w:pPr>
          </w:p>
        </w:tc>
        <w:tc>
          <w:tcPr>
            <w:tcW w:w="4559" w:type="dxa"/>
            <w:vAlign w:val="center"/>
          </w:tcPr>
          <w:p w14:paraId="282A9146" w14:textId="69006FAA" w:rsidR="00C633A1" w:rsidRPr="006A2F62" w:rsidRDefault="00C633A1" w:rsidP="0034137B">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sidRPr="001842A7">
              <w:rPr>
                <w:rFonts w:ascii="Arial" w:hAnsi="Arial" w:cs="Arial"/>
                <w:b/>
                <w:bCs/>
                <w:sz w:val="18"/>
                <w:szCs w:val="18"/>
                <w:u w:val="single"/>
              </w:rPr>
              <w:t>good</w:t>
            </w:r>
            <w:r w:rsidRPr="00057678">
              <w:rPr>
                <w:rFonts w:ascii="Arial" w:hAnsi="Arial" w:cs="Arial"/>
                <w:b/>
                <w:sz w:val="18"/>
                <w:szCs w:val="18"/>
                <w:u w:val="single"/>
              </w:rPr>
              <w:t xml:space="preserve"> evidence</w:t>
            </w:r>
            <w:r w:rsidRPr="00057678">
              <w:rPr>
                <w:rFonts w:ascii="Arial" w:hAnsi="Arial" w:cs="Arial"/>
                <w:bCs/>
                <w:sz w:val="18"/>
                <w:szCs w:val="18"/>
              </w:rPr>
              <w:t xml:space="preserve"> of</w:t>
            </w:r>
            <w:r>
              <w:rPr>
                <w:rFonts w:ascii="Arial" w:hAnsi="Arial" w:cs="Arial"/>
                <w:bCs/>
                <w:sz w:val="18"/>
                <w:szCs w:val="18"/>
              </w:rPr>
              <w:t xml:space="preserve"> the organisation</w:t>
            </w:r>
            <w:r w:rsidR="003D28C1">
              <w:rPr>
                <w:rFonts w:ascii="Arial" w:hAnsi="Arial" w:cs="Arial"/>
                <w:bCs/>
                <w:sz w:val="18"/>
                <w:szCs w:val="18"/>
              </w:rPr>
              <w:t>’s ability</w:t>
            </w:r>
            <w:r>
              <w:rPr>
                <w:rFonts w:ascii="Arial" w:hAnsi="Arial" w:cs="Arial"/>
                <w:bCs/>
                <w:sz w:val="18"/>
                <w:szCs w:val="18"/>
              </w:rPr>
              <w:t xml:space="preserve"> of delivering Payroll services</w:t>
            </w:r>
            <w:r w:rsidRPr="00057678">
              <w:rPr>
                <w:rFonts w:ascii="Arial" w:hAnsi="Arial" w:cs="Arial"/>
                <w:bCs/>
                <w:sz w:val="18"/>
                <w:szCs w:val="18"/>
              </w:rPr>
              <w:t xml:space="preserve"> </w:t>
            </w:r>
            <w:r w:rsidR="003D28C1">
              <w:rPr>
                <w:rFonts w:ascii="Arial" w:hAnsi="Arial" w:cs="Arial"/>
                <w:bCs/>
                <w:sz w:val="18"/>
                <w:szCs w:val="18"/>
              </w:rPr>
              <w:t>to</w:t>
            </w:r>
            <w:r w:rsidRPr="00057678">
              <w:rPr>
                <w:rFonts w:ascii="Arial" w:hAnsi="Arial" w:cs="Arial"/>
                <w:bCs/>
                <w:sz w:val="18"/>
                <w:szCs w:val="18"/>
              </w:rPr>
              <w:t xml:space="preserve"> a level </w:t>
            </w:r>
            <w:r>
              <w:rPr>
                <w:rFonts w:ascii="Arial" w:hAnsi="Arial" w:cs="Arial"/>
                <w:bCs/>
                <w:sz w:val="18"/>
                <w:szCs w:val="18"/>
              </w:rPr>
              <w:t xml:space="preserve">which is less than </w:t>
            </w:r>
            <w:r w:rsidRPr="00057678">
              <w:rPr>
                <w:rFonts w:ascii="Arial" w:hAnsi="Arial" w:cs="Arial"/>
                <w:bCs/>
                <w:sz w:val="18"/>
                <w:szCs w:val="18"/>
              </w:rPr>
              <w:t xml:space="preserve">equivalent to that detailed in </w:t>
            </w:r>
            <w:r w:rsidRPr="00FE5955">
              <w:rPr>
                <w:rFonts w:ascii="Arial" w:hAnsi="Arial" w:cs="Arial"/>
                <w:bCs/>
                <w:i/>
                <w:sz w:val="18"/>
                <w:szCs w:val="18"/>
              </w:rPr>
              <w:t>Annex 1,</w:t>
            </w:r>
            <w:r>
              <w:rPr>
                <w:rFonts w:ascii="Arial" w:hAnsi="Arial" w:cs="Arial"/>
                <w:bCs/>
                <w:sz w:val="18"/>
                <w:szCs w:val="18"/>
              </w:rPr>
              <w:t xml:space="preserve"> </w:t>
            </w:r>
            <w:r w:rsidRPr="00057678">
              <w:rPr>
                <w:rFonts w:ascii="Arial" w:hAnsi="Arial" w:cs="Arial"/>
                <w:bCs/>
                <w:i/>
                <w:iCs/>
                <w:sz w:val="18"/>
                <w:szCs w:val="18"/>
              </w:rPr>
              <w:t xml:space="preserve">paragraphs </w:t>
            </w:r>
            <w:r>
              <w:rPr>
                <w:rFonts w:ascii="Arial" w:hAnsi="Arial" w:cs="Arial"/>
                <w:bCs/>
                <w:i/>
                <w:iCs/>
                <w:sz w:val="18"/>
                <w:szCs w:val="18"/>
              </w:rPr>
              <w:t>1.1 – 1.9</w:t>
            </w:r>
            <w:r w:rsidRPr="00057678">
              <w:rPr>
                <w:rFonts w:ascii="Arial" w:hAnsi="Arial" w:cs="Arial"/>
                <w:bCs/>
                <w:i/>
                <w:iCs/>
                <w:sz w:val="18"/>
                <w:szCs w:val="18"/>
              </w:rPr>
              <w:t xml:space="preserve"> </w:t>
            </w:r>
            <w:r>
              <w:rPr>
                <w:rFonts w:ascii="Arial" w:hAnsi="Arial" w:cs="Arial"/>
                <w:bCs/>
                <w:i/>
                <w:iCs/>
                <w:sz w:val="18"/>
                <w:szCs w:val="18"/>
              </w:rPr>
              <w:t>of this RFQ</w:t>
            </w:r>
            <w:r w:rsidRPr="00057678">
              <w:rPr>
                <w:rFonts w:ascii="Arial" w:hAnsi="Arial" w:cs="Arial"/>
                <w:bCs/>
                <w:i/>
                <w:iCs/>
                <w:sz w:val="18"/>
                <w:szCs w:val="18"/>
              </w:rPr>
              <w:t>.</w:t>
            </w:r>
            <w:r w:rsidRPr="00057678">
              <w:rPr>
                <w:rFonts w:ascii="Arial" w:hAnsi="Arial" w:cs="Arial"/>
                <w:bCs/>
                <w:sz w:val="18"/>
                <w:szCs w:val="18"/>
              </w:rPr>
              <w:t xml:space="preserve">  </w:t>
            </w:r>
          </w:p>
        </w:tc>
        <w:tc>
          <w:tcPr>
            <w:tcW w:w="980" w:type="dxa"/>
            <w:vAlign w:val="center"/>
          </w:tcPr>
          <w:p w14:paraId="0413E999" w14:textId="2837805E" w:rsidR="00C633A1" w:rsidRPr="006A2F62" w:rsidRDefault="00C633A1" w:rsidP="0034137B">
            <w:pPr>
              <w:overflowPunct w:val="0"/>
              <w:autoSpaceDE w:val="0"/>
              <w:autoSpaceDN w:val="0"/>
              <w:adjustRightInd w:val="0"/>
              <w:spacing w:before="40" w:after="40"/>
              <w:ind w:left="74" w:right="130"/>
              <w:jc w:val="center"/>
              <w:textAlignment w:val="baseline"/>
              <w:rPr>
                <w:rFonts w:ascii="Arial" w:hAnsi="Arial" w:cs="Arial"/>
                <w:bCs/>
                <w:sz w:val="18"/>
                <w:szCs w:val="18"/>
              </w:rPr>
            </w:pPr>
            <w:r>
              <w:rPr>
                <w:rFonts w:ascii="Arial" w:hAnsi="Arial" w:cs="Arial"/>
                <w:bCs/>
                <w:sz w:val="18"/>
                <w:szCs w:val="18"/>
              </w:rPr>
              <w:t>2</w:t>
            </w:r>
          </w:p>
        </w:tc>
        <w:tc>
          <w:tcPr>
            <w:tcW w:w="1273" w:type="dxa"/>
            <w:vMerge/>
            <w:vAlign w:val="center"/>
          </w:tcPr>
          <w:p w14:paraId="0AF54AC8" w14:textId="77777777" w:rsidR="00C633A1" w:rsidRPr="006A2F62" w:rsidRDefault="00C633A1" w:rsidP="0034137B">
            <w:pPr>
              <w:overflowPunct w:val="0"/>
              <w:autoSpaceDE w:val="0"/>
              <w:autoSpaceDN w:val="0"/>
              <w:adjustRightInd w:val="0"/>
              <w:spacing w:before="40" w:after="40"/>
              <w:ind w:left="74" w:right="130"/>
              <w:jc w:val="center"/>
              <w:textAlignment w:val="baseline"/>
              <w:rPr>
                <w:rFonts w:ascii="Arial" w:hAnsi="Arial" w:cs="Arial"/>
                <w:bCs/>
                <w:sz w:val="20"/>
              </w:rPr>
            </w:pPr>
          </w:p>
        </w:tc>
      </w:tr>
      <w:tr w:rsidR="00C633A1" w:rsidRPr="006A2F62" w14:paraId="74DC9386" w14:textId="77777777" w:rsidTr="00C633A1">
        <w:trPr>
          <w:cantSplit/>
          <w:trHeight w:val="113"/>
          <w:jc w:val="center"/>
        </w:trPr>
        <w:tc>
          <w:tcPr>
            <w:tcW w:w="2117" w:type="dxa"/>
            <w:vMerge/>
            <w:vAlign w:val="center"/>
          </w:tcPr>
          <w:p w14:paraId="7714A986" w14:textId="77777777" w:rsidR="00C633A1" w:rsidRDefault="00C633A1" w:rsidP="0034137B">
            <w:pPr>
              <w:overflowPunct w:val="0"/>
              <w:autoSpaceDE w:val="0"/>
              <w:autoSpaceDN w:val="0"/>
              <w:adjustRightInd w:val="0"/>
              <w:spacing w:before="40" w:after="40"/>
              <w:ind w:right="130"/>
              <w:textAlignment w:val="baseline"/>
              <w:rPr>
                <w:rFonts w:ascii="Arial" w:hAnsi="Arial" w:cs="Arial"/>
                <w:bCs/>
                <w:sz w:val="18"/>
                <w:szCs w:val="18"/>
              </w:rPr>
            </w:pPr>
          </w:p>
        </w:tc>
        <w:tc>
          <w:tcPr>
            <w:tcW w:w="3242" w:type="dxa"/>
            <w:vMerge/>
            <w:vAlign w:val="center"/>
          </w:tcPr>
          <w:p w14:paraId="3514B144" w14:textId="77777777" w:rsidR="00C633A1" w:rsidRPr="006A2F62" w:rsidRDefault="00C633A1" w:rsidP="0034137B">
            <w:pPr>
              <w:overflowPunct w:val="0"/>
              <w:autoSpaceDE w:val="0"/>
              <w:autoSpaceDN w:val="0"/>
              <w:adjustRightInd w:val="0"/>
              <w:spacing w:before="40" w:after="40"/>
              <w:ind w:right="130"/>
              <w:textAlignment w:val="baseline"/>
              <w:rPr>
                <w:rFonts w:ascii="Arial" w:hAnsi="Arial" w:cs="Arial"/>
                <w:bCs/>
                <w:sz w:val="18"/>
                <w:szCs w:val="18"/>
              </w:rPr>
            </w:pPr>
          </w:p>
        </w:tc>
        <w:tc>
          <w:tcPr>
            <w:tcW w:w="4559" w:type="dxa"/>
            <w:vAlign w:val="center"/>
          </w:tcPr>
          <w:p w14:paraId="75E143C2" w14:textId="6211D794" w:rsidR="00C633A1" w:rsidRPr="006A2F62" w:rsidRDefault="00C633A1" w:rsidP="0034137B">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Pr>
                <w:rFonts w:ascii="Arial" w:hAnsi="Arial" w:cs="Arial"/>
                <w:b/>
                <w:bCs/>
                <w:sz w:val="18"/>
                <w:szCs w:val="18"/>
                <w:u w:val="single"/>
              </w:rPr>
              <w:t>satisfactory</w:t>
            </w:r>
            <w:r w:rsidRPr="00057678">
              <w:rPr>
                <w:rFonts w:ascii="Arial" w:hAnsi="Arial" w:cs="Arial"/>
                <w:b/>
                <w:sz w:val="18"/>
                <w:szCs w:val="18"/>
                <w:u w:val="single"/>
              </w:rPr>
              <w:t xml:space="preserve"> evidence</w:t>
            </w:r>
            <w:r w:rsidRPr="00057678">
              <w:rPr>
                <w:rFonts w:ascii="Arial" w:hAnsi="Arial" w:cs="Arial"/>
                <w:bCs/>
                <w:sz w:val="18"/>
                <w:szCs w:val="18"/>
              </w:rPr>
              <w:t xml:space="preserve"> of</w:t>
            </w:r>
            <w:r>
              <w:rPr>
                <w:rFonts w:ascii="Arial" w:hAnsi="Arial" w:cs="Arial"/>
                <w:bCs/>
                <w:sz w:val="18"/>
                <w:szCs w:val="18"/>
              </w:rPr>
              <w:t xml:space="preserve"> the organisation</w:t>
            </w:r>
            <w:r w:rsidR="001643DF">
              <w:rPr>
                <w:rFonts w:ascii="Arial" w:hAnsi="Arial" w:cs="Arial"/>
                <w:bCs/>
                <w:sz w:val="18"/>
                <w:szCs w:val="18"/>
              </w:rPr>
              <w:t xml:space="preserve">’s </w:t>
            </w:r>
            <w:r w:rsidR="00105718">
              <w:rPr>
                <w:rFonts w:ascii="Arial" w:hAnsi="Arial" w:cs="Arial"/>
                <w:bCs/>
                <w:sz w:val="18"/>
                <w:szCs w:val="18"/>
              </w:rPr>
              <w:t>ability of</w:t>
            </w:r>
            <w:r>
              <w:rPr>
                <w:rFonts w:ascii="Arial" w:hAnsi="Arial" w:cs="Arial"/>
                <w:bCs/>
                <w:sz w:val="18"/>
                <w:szCs w:val="18"/>
              </w:rPr>
              <w:t xml:space="preserve"> delivering Payroll services</w:t>
            </w:r>
            <w:r w:rsidRPr="00057678">
              <w:rPr>
                <w:rFonts w:ascii="Arial" w:hAnsi="Arial" w:cs="Arial"/>
                <w:bCs/>
                <w:sz w:val="18"/>
                <w:szCs w:val="18"/>
              </w:rPr>
              <w:t xml:space="preserve"> </w:t>
            </w:r>
            <w:r w:rsidR="0028748B">
              <w:rPr>
                <w:rFonts w:ascii="Arial" w:hAnsi="Arial" w:cs="Arial"/>
                <w:bCs/>
                <w:sz w:val="18"/>
                <w:szCs w:val="18"/>
              </w:rPr>
              <w:t>to</w:t>
            </w:r>
            <w:r w:rsidRPr="00057678">
              <w:rPr>
                <w:rFonts w:ascii="Arial" w:hAnsi="Arial" w:cs="Arial"/>
                <w:bCs/>
                <w:sz w:val="18"/>
                <w:szCs w:val="18"/>
              </w:rPr>
              <w:t xml:space="preserve"> a level </w:t>
            </w:r>
            <w:r>
              <w:rPr>
                <w:rFonts w:ascii="Arial" w:hAnsi="Arial" w:cs="Arial"/>
                <w:bCs/>
                <w:sz w:val="18"/>
                <w:szCs w:val="18"/>
              </w:rPr>
              <w:t xml:space="preserve">which is less than </w:t>
            </w:r>
            <w:r w:rsidRPr="00057678">
              <w:rPr>
                <w:rFonts w:ascii="Arial" w:hAnsi="Arial" w:cs="Arial"/>
                <w:bCs/>
                <w:sz w:val="18"/>
                <w:szCs w:val="18"/>
              </w:rPr>
              <w:t xml:space="preserve">equivalent to that detailed in </w:t>
            </w:r>
            <w:r w:rsidRPr="00FE5955">
              <w:rPr>
                <w:rFonts w:ascii="Arial" w:hAnsi="Arial" w:cs="Arial"/>
                <w:bCs/>
                <w:i/>
                <w:sz w:val="18"/>
                <w:szCs w:val="18"/>
              </w:rPr>
              <w:t>Annex 1,</w:t>
            </w:r>
            <w:r>
              <w:rPr>
                <w:rFonts w:ascii="Arial" w:hAnsi="Arial" w:cs="Arial"/>
                <w:bCs/>
                <w:sz w:val="18"/>
                <w:szCs w:val="18"/>
              </w:rPr>
              <w:t xml:space="preserve"> </w:t>
            </w:r>
            <w:r w:rsidRPr="00057678">
              <w:rPr>
                <w:rFonts w:ascii="Arial" w:hAnsi="Arial" w:cs="Arial"/>
                <w:bCs/>
                <w:i/>
                <w:iCs/>
                <w:sz w:val="18"/>
                <w:szCs w:val="18"/>
              </w:rPr>
              <w:t xml:space="preserve">paragraphs </w:t>
            </w:r>
            <w:r>
              <w:rPr>
                <w:rFonts w:ascii="Arial" w:hAnsi="Arial" w:cs="Arial"/>
                <w:bCs/>
                <w:i/>
                <w:iCs/>
                <w:sz w:val="18"/>
                <w:szCs w:val="18"/>
              </w:rPr>
              <w:t>1.1 – 1.9</w:t>
            </w:r>
            <w:r w:rsidRPr="00057678">
              <w:rPr>
                <w:rFonts w:ascii="Arial" w:hAnsi="Arial" w:cs="Arial"/>
                <w:bCs/>
                <w:i/>
                <w:iCs/>
                <w:sz w:val="18"/>
                <w:szCs w:val="18"/>
              </w:rPr>
              <w:t xml:space="preserve"> </w:t>
            </w:r>
            <w:r>
              <w:rPr>
                <w:rFonts w:ascii="Arial" w:hAnsi="Arial" w:cs="Arial"/>
                <w:bCs/>
                <w:i/>
                <w:iCs/>
                <w:sz w:val="18"/>
                <w:szCs w:val="18"/>
              </w:rPr>
              <w:t>of this RFQ</w:t>
            </w:r>
            <w:r w:rsidRPr="00057678">
              <w:rPr>
                <w:rFonts w:ascii="Arial" w:hAnsi="Arial" w:cs="Arial"/>
                <w:bCs/>
                <w:i/>
                <w:iCs/>
                <w:sz w:val="18"/>
                <w:szCs w:val="18"/>
              </w:rPr>
              <w:t>.</w:t>
            </w:r>
            <w:r w:rsidRPr="00057678">
              <w:rPr>
                <w:rFonts w:ascii="Arial" w:hAnsi="Arial" w:cs="Arial"/>
                <w:bCs/>
                <w:sz w:val="18"/>
                <w:szCs w:val="18"/>
              </w:rPr>
              <w:t xml:space="preserve"> </w:t>
            </w:r>
          </w:p>
        </w:tc>
        <w:tc>
          <w:tcPr>
            <w:tcW w:w="980" w:type="dxa"/>
            <w:vAlign w:val="center"/>
          </w:tcPr>
          <w:p w14:paraId="5DF1634F" w14:textId="74446425" w:rsidR="00C633A1" w:rsidRPr="006A2F62" w:rsidRDefault="00C633A1" w:rsidP="0034137B">
            <w:pPr>
              <w:overflowPunct w:val="0"/>
              <w:autoSpaceDE w:val="0"/>
              <w:autoSpaceDN w:val="0"/>
              <w:adjustRightInd w:val="0"/>
              <w:spacing w:before="40" w:after="40"/>
              <w:ind w:left="74" w:right="130"/>
              <w:jc w:val="center"/>
              <w:textAlignment w:val="baseline"/>
              <w:rPr>
                <w:rFonts w:ascii="Arial" w:hAnsi="Arial" w:cs="Arial"/>
                <w:bCs/>
                <w:sz w:val="18"/>
                <w:szCs w:val="18"/>
              </w:rPr>
            </w:pPr>
            <w:r>
              <w:rPr>
                <w:rFonts w:ascii="Arial" w:hAnsi="Arial" w:cs="Arial"/>
                <w:bCs/>
                <w:sz w:val="18"/>
                <w:szCs w:val="18"/>
              </w:rPr>
              <w:t>1</w:t>
            </w:r>
          </w:p>
        </w:tc>
        <w:tc>
          <w:tcPr>
            <w:tcW w:w="1273" w:type="dxa"/>
            <w:vMerge/>
            <w:vAlign w:val="center"/>
          </w:tcPr>
          <w:p w14:paraId="107BB507" w14:textId="77777777" w:rsidR="00C633A1" w:rsidRPr="006A2F62" w:rsidRDefault="00C633A1" w:rsidP="0034137B">
            <w:pPr>
              <w:overflowPunct w:val="0"/>
              <w:autoSpaceDE w:val="0"/>
              <w:autoSpaceDN w:val="0"/>
              <w:adjustRightInd w:val="0"/>
              <w:spacing w:before="40" w:after="40"/>
              <w:ind w:left="74" w:right="130"/>
              <w:jc w:val="center"/>
              <w:textAlignment w:val="baseline"/>
              <w:rPr>
                <w:rFonts w:ascii="Arial" w:hAnsi="Arial" w:cs="Arial"/>
                <w:bCs/>
                <w:sz w:val="20"/>
              </w:rPr>
            </w:pPr>
          </w:p>
        </w:tc>
      </w:tr>
      <w:tr w:rsidR="00C633A1" w:rsidRPr="006A2F62" w14:paraId="368AFB7C" w14:textId="77777777" w:rsidTr="00C633A1">
        <w:trPr>
          <w:cantSplit/>
          <w:trHeight w:val="113"/>
          <w:jc w:val="center"/>
        </w:trPr>
        <w:tc>
          <w:tcPr>
            <w:tcW w:w="2117" w:type="dxa"/>
            <w:vMerge/>
            <w:vAlign w:val="center"/>
          </w:tcPr>
          <w:p w14:paraId="7FDD68BA" w14:textId="77777777" w:rsidR="00C633A1" w:rsidRDefault="00C633A1" w:rsidP="0034137B">
            <w:pPr>
              <w:overflowPunct w:val="0"/>
              <w:autoSpaceDE w:val="0"/>
              <w:autoSpaceDN w:val="0"/>
              <w:adjustRightInd w:val="0"/>
              <w:spacing w:before="40" w:after="40"/>
              <w:ind w:right="130"/>
              <w:textAlignment w:val="baseline"/>
              <w:rPr>
                <w:rFonts w:ascii="Arial" w:hAnsi="Arial" w:cs="Arial"/>
                <w:bCs/>
                <w:sz w:val="18"/>
                <w:szCs w:val="18"/>
              </w:rPr>
            </w:pPr>
          </w:p>
        </w:tc>
        <w:tc>
          <w:tcPr>
            <w:tcW w:w="3242" w:type="dxa"/>
            <w:vMerge/>
            <w:vAlign w:val="center"/>
          </w:tcPr>
          <w:p w14:paraId="7A7D428A" w14:textId="77777777" w:rsidR="00C633A1" w:rsidRPr="006A2F62" w:rsidRDefault="00C633A1" w:rsidP="0034137B">
            <w:pPr>
              <w:overflowPunct w:val="0"/>
              <w:autoSpaceDE w:val="0"/>
              <w:autoSpaceDN w:val="0"/>
              <w:adjustRightInd w:val="0"/>
              <w:spacing w:before="40" w:after="40"/>
              <w:ind w:right="130"/>
              <w:textAlignment w:val="baseline"/>
              <w:rPr>
                <w:rFonts w:ascii="Arial" w:hAnsi="Arial" w:cs="Arial"/>
                <w:bCs/>
                <w:sz w:val="18"/>
                <w:szCs w:val="18"/>
              </w:rPr>
            </w:pPr>
          </w:p>
        </w:tc>
        <w:tc>
          <w:tcPr>
            <w:tcW w:w="4559" w:type="dxa"/>
            <w:vAlign w:val="center"/>
          </w:tcPr>
          <w:p w14:paraId="326E9B26" w14:textId="38A9056C" w:rsidR="00C633A1" w:rsidRPr="006A2F62" w:rsidRDefault="00C633A1" w:rsidP="0034137B">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sidRPr="00057678">
              <w:rPr>
                <w:rFonts w:ascii="Arial" w:hAnsi="Arial" w:cs="Arial"/>
                <w:b/>
                <w:sz w:val="18"/>
                <w:szCs w:val="18"/>
                <w:u w:val="single"/>
              </w:rPr>
              <w:t>no or unsatisfactory evidence</w:t>
            </w:r>
            <w:r w:rsidRPr="00057678">
              <w:rPr>
                <w:rFonts w:ascii="Arial" w:hAnsi="Arial" w:cs="Arial"/>
                <w:bCs/>
                <w:sz w:val="18"/>
                <w:szCs w:val="18"/>
              </w:rPr>
              <w:t xml:space="preserve"> of </w:t>
            </w:r>
            <w:r>
              <w:rPr>
                <w:rFonts w:ascii="Arial" w:hAnsi="Arial" w:cs="Arial"/>
                <w:bCs/>
                <w:sz w:val="18"/>
                <w:szCs w:val="18"/>
              </w:rPr>
              <w:t>the organisation</w:t>
            </w:r>
            <w:r w:rsidR="00660A4B">
              <w:rPr>
                <w:rFonts w:ascii="Arial" w:hAnsi="Arial" w:cs="Arial"/>
                <w:bCs/>
                <w:sz w:val="18"/>
                <w:szCs w:val="18"/>
              </w:rPr>
              <w:t>’s</w:t>
            </w:r>
            <w:r>
              <w:rPr>
                <w:rFonts w:ascii="Arial" w:hAnsi="Arial" w:cs="Arial"/>
                <w:bCs/>
                <w:sz w:val="18"/>
                <w:szCs w:val="18"/>
              </w:rPr>
              <w:t xml:space="preserve"> </w:t>
            </w:r>
            <w:r w:rsidR="00660A4B">
              <w:rPr>
                <w:rFonts w:ascii="Arial" w:hAnsi="Arial" w:cs="Arial"/>
                <w:bCs/>
                <w:sz w:val="18"/>
                <w:szCs w:val="18"/>
              </w:rPr>
              <w:t>ability</w:t>
            </w:r>
            <w:r>
              <w:rPr>
                <w:rFonts w:ascii="Arial" w:hAnsi="Arial" w:cs="Arial"/>
                <w:bCs/>
                <w:sz w:val="18"/>
                <w:szCs w:val="18"/>
              </w:rPr>
              <w:t xml:space="preserve"> </w:t>
            </w:r>
            <w:r w:rsidR="00660A4B">
              <w:rPr>
                <w:rFonts w:ascii="Arial" w:hAnsi="Arial" w:cs="Arial"/>
                <w:bCs/>
                <w:sz w:val="18"/>
                <w:szCs w:val="18"/>
              </w:rPr>
              <w:t>to</w:t>
            </w:r>
            <w:r>
              <w:rPr>
                <w:rFonts w:ascii="Arial" w:hAnsi="Arial" w:cs="Arial"/>
                <w:bCs/>
                <w:sz w:val="18"/>
                <w:szCs w:val="18"/>
              </w:rPr>
              <w:t xml:space="preserve"> deliver Payroll services</w:t>
            </w:r>
            <w:r w:rsidRPr="00057678">
              <w:rPr>
                <w:rFonts w:ascii="Arial" w:hAnsi="Arial" w:cs="Arial"/>
                <w:bCs/>
                <w:sz w:val="18"/>
                <w:szCs w:val="18"/>
              </w:rPr>
              <w:t xml:space="preserve"> of a level equivalent to that detailed in </w:t>
            </w:r>
            <w:r w:rsidRPr="00FE5955">
              <w:rPr>
                <w:rFonts w:ascii="Arial" w:hAnsi="Arial" w:cs="Arial"/>
                <w:bCs/>
                <w:i/>
                <w:sz w:val="18"/>
                <w:szCs w:val="18"/>
              </w:rPr>
              <w:t>Annex 1,</w:t>
            </w:r>
            <w:r>
              <w:rPr>
                <w:rFonts w:ascii="Arial" w:hAnsi="Arial" w:cs="Arial"/>
                <w:bCs/>
                <w:sz w:val="18"/>
                <w:szCs w:val="18"/>
              </w:rPr>
              <w:t xml:space="preserve"> </w:t>
            </w:r>
            <w:r w:rsidRPr="00057678">
              <w:rPr>
                <w:rFonts w:ascii="Arial" w:hAnsi="Arial" w:cs="Arial"/>
                <w:bCs/>
                <w:i/>
                <w:iCs/>
                <w:sz w:val="18"/>
                <w:szCs w:val="18"/>
              </w:rPr>
              <w:t xml:space="preserve">paragraphs </w:t>
            </w:r>
            <w:r>
              <w:rPr>
                <w:rFonts w:ascii="Arial" w:hAnsi="Arial" w:cs="Arial"/>
                <w:bCs/>
                <w:i/>
                <w:iCs/>
                <w:sz w:val="18"/>
                <w:szCs w:val="18"/>
              </w:rPr>
              <w:t>1.1 – 1.9</w:t>
            </w:r>
            <w:r w:rsidRPr="00057678">
              <w:rPr>
                <w:rFonts w:ascii="Arial" w:hAnsi="Arial" w:cs="Arial"/>
                <w:bCs/>
                <w:i/>
                <w:iCs/>
                <w:sz w:val="18"/>
                <w:szCs w:val="18"/>
              </w:rPr>
              <w:t xml:space="preserve"> </w:t>
            </w:r>
            <w:r>
              <w:rPr>
                <w:rFonts w:ascii="Arial" w:hAnsi="Arial" w:cs="Arial"/>
                <w:bCs/>
                <w:i/>
                <w:iCs/>
                <w:sz w:val="18"/>
                <w:szCs w:val="18"/>
              </w:rPr>
              <w:t>of this RFQ</w:t>
            </w:r>
            <w:r w:rsidRPr="00057678">
              <w:rPr>
                <w:rFonts w:ascii="Arial" w:hAnsi="Arial" w:cs="Arial"/>
                <w:bCs/>
                <w:i/>
                <w:iCs/>
                <w:sz w:val="18"/>
                <w:szCs w:val="18"/>
              </w:rPr>
              <w:t>.</w:t>
            </w:r>
            <w:r w:rsidRPr="00057678">
              <w:rPr>
                <w:rFonts w:ascii="Arial" w:hAnsi="Arial" w:cs="Arial"/>
                <w:bCs/>
                <w:sz w:val="18"/>
                <w:szCs w:val="18"/>
              </w:rPr>
              <w:t xml:space="preserve">  </w:t>
            </w:r>
          </w:p>
        </w:tc>
        <w:tc>
          <w:tcPr>
            <w:tcW w:w="980" w:type="dxa"/>
            <w:vAlign w:val="center"/>
          </w:tcPr>
          <w:p w14:paraId="5842D3C0" w14:textId="7EC2E303" w:rsidR="00C633A1" w:rsidRPr="006A2F62" w:rsidRDefault="00C633A1" w:rsidP="0034137B">
            <w:pPr>
              <w:overflowPunct w:val="0"/>
              <w:autoSpaceDE w:val="0"/>
              <w:autoSpaceDN w:val="0"/>
              <w:adjustRightInd w:val="0"/>
              <w:spacing w:before="40" w:after="40"/>
              <w:ind w:left="74" w:right="130"/>
              <w:jc w:val="center"/>
              <w:textAlignment w:val="baseline"/>
              <w:rPr>
                <w:rFonts w:ascii="Arial" w:hAnsi="Arial" w:cs="Arial"/>
                <w:bCs/>
                <w:sz w:val="18"/>
                <w:szCs w:val="18"/>
              </w:rPr>
            </w:pPr>
            <w:r>
              <w:rPr>
                <w:rFonts w:ascii="Arial" w:hAnsi="Arial" w:cs="Arial"/>
                <w:bCs/>
                <w:sz w:val="18"/>
                <w:szCs w:val="18"/>
              </w:rPr>
              <w:t>0</w:t>
            </w:r>
          </w:p>
        </w:tc>
        <w:tc>
          <w:tcPr>
            <w:tcW w:w="1273" w:type="dxa"/>
            <w:vMerge/>
            <w:vAlign w:val="center"/>
          </w:tcPr>
          <w:p w14:paraId="16C24984" w14:textId="77777777" w:rsidR="00C633A1" w:rsidRPr="006A2F62" w:rsidRDefault="00C633A1" w:rsidP="0034137B">
            <w:pPr>
              <w:overflowPunct w:val="0"/>
              <w:autoSpaceDE w:val="0"/>
              <w:autoSpaceDN w:val="0"/>
              <w:adjustRightInd w:val="0"/>
              <w:spacing w:before="40" w:after="40"/>
              <w:ind w:left="74" w:right="130"/>
              <w:jc w:val="center"/>
              <w:textAlignment w:val="baseline"/>
              <w:rPr>
                <w:rFonts w:ascii="Arial" w:hAnsi="Arial" w:cs="Arial"/>
                <w:bCs/>
                <w:sz w:val="20"/>
              </w:rPr>
            </w:pPr>
          </w:p>
        </w:tc>
      </w:tr>
      <w:tr w:rsidR="00C633A1" w:rsidRPr="006A2F62" w14:paraId="22232C6E" w14:textId="77777777" w:rsidTr="00C633A1">
        <w:trPr>
          <w:cantSplit/>
          <w:trHeight w:val="113"/>
          <w:jc w:val="center"/>
        </w:trPr>
        <w:tc>
          <w:tcPr>
            <w:tcW w:w="2117" w:type="dxa"/>
            <w:vMerge w:val="restart"/>
            <w:vAlign w:val="center"/>
          </w:tcPr>
          <w:p w14:paraId="5ECAD607" w14:textId="0E6BEB55" w:rsidR="00C633A1" w:rsidRPr="006A2F62" w:rsidRDefault="00C633A1" w:rsidP="004448B7">
            <w:pPr>
              <w:overflowPunct w:val="0"/>
              <w:autoSpaceDE w:val="0"/>
              <w:autoSpaceDN w:val="0"/>
              <w:adjustRightInd w:val="0"/>
              <w:spacing w:before="40" w:after="40"/>
              <w:ind w:right="130"/>
              <w:textAlignment w:val="baseline"/>
              <w:rPr>
                <w:rFonts w:ascii="Arial" w:hAnsi="Arial" w:cs="Arial"/>
                <w:bCs/>
                <w:sz w:val="18"/>
                <w:szCs w:val="18"/>
              </w:rPr>
            </w:pPr>
            <w:r>
              <w:rPr>
                <w:rFonts w:ascii="Arial" w:hAnsi="Arial" w:cs="Arial"/>
                <w:bCs/>
                <w:sz w:val="18"/>
                <w:szCs w:val="18"/>
              </w:rPr>
              <w:t>Q3</w:t>
            </w:r>
            <w:r w:rsidRPr="006A2F62">
              <w:rPr>
                <w:rFonts w:ascii="Arial" w:hAnsi="Arial" w:cs="Arial"/>
                <w:bCs/>
                <w:sz w:val="18"/>
                <w:szCs w:val="18"/>
              </w:rPr>
              <w:t xml:space="preserve">. </w:t>
            </w:r>
            <w:r>
              <w:rPr>
                <w:rFonts w:ascii="Arial" w:hAnsi="Arial" w:cs="Arial"/>
                <w:bCs/>
                <w:sz w:val="18"/>
                <w:szCs w:val="18"/>
              </w:rPr>
              <w:t>HR Services</w:t>
            </w:r>
          </w:p>
        </w:tc>
        <w:tc>
          <w:tcPr>
            <w:tcW w:w="3242" w:type="dxa"/>
            <w:vMerge w:val="restart"/>
            <w:vAlign w:val="center"/>
          </w:tcPr>
          <w:p w14:paraId="50959795" w14:textId="7223C9D8" w:rsidR="00C633A1" w:rsidRDefault="00C633A1" w:rsidP="00A77C02">
            <w:pPr>
              <w:spacing w:after="160" w:line="259" w:lineRule="auto"/>
              <w:rPr>
                <w:rFonts w:ascii="Arial" w:hAnsi="Arial" w:cs="Arial"/>
                <w:sz w:val="18"/>
                <w:szCs w:val="18"/>
              </w:rPr>
            </w:pPr>
            <w:r w:rsidRPr="00997125">
              <w:rPr>
                <w:rFonts w:ascii="Arial" w:hAnsi="Arial" w:cs="Arial"/>
                <w:sz w:val="18"/>
                <w:szCs w:val="18"/>
              </w:rPr>
              <w:t xml:space="preserve">Bidders are required to provide </w:t>
            </w:r>
            <w:r>
              <w:rPr>
                <w:rFonts w:ascii="Arial" w:hAnsi="Arial" w:cs="Arial"/>
                <w:sz w:val="18"/>
                <w:szCs w:val="18"/>
              </w:rPr>
              <w:t>their</w:t>
            </w:r>
            <w:r w:rsidRPr="00997125">
              <w:rPr>
                <w:rFonts w:ascii="Arial" w:hAnsi="Arial" w:cs="Arial"/>
                <w:sz w:val="18"/>
                <w:szCs w:val="18"/>
              </w:rPr>
              <w:t xml:space="preserve"> proposal of how they will deliver </w:t>
            </w:r>
            <w:r>
              <w:rPr>
                <w:rFonts w:ascii="Arial" w:hAnsi="Arial" w:cs="Arial"/>
                <w:sz w:val="18"/>
                <w:szCs w:val="18"/>
              </w:rPr>
              <w:t>HR</w:t>
            </w:r>
            <w:r w:rsidRPr="00997125">
              <w:rPr>
                <w:rFonts w:ascii="Arial" w:hAnsi="Arial" w:cs="Arial"/>
                <w:sz w:val="18"/>
                <w:szCs w:val="18"/>
              </w:rPr>
              <w:t xml:space="preserve"> Services</w:t>
            </w:r>
            <w:r>
              <w:rPr>
                <w:rFonts w:ascii="Arial" w:hAnsi="Arial" w:cs="Arial"/>
                <w:sz w:val="18"/>
                <w:szCs w:val="18"/>
              </w:rPr>
              <w:t xml:space="preserve"> (systems and advisory services)</w:t>
            </w:r>
            <w:r w:rsidRPr="00997125">
              <w:rPr>
                <w:rFonts w:ascii="Arial" w:hAnsi="Arial" w:cs="Arial"/>
                <w:sz w:val="18"/>
                <w:szCs w:val="18"/>
              </w:rPr>
              <w:t xml:space="preserve"> to ensure their solution continues to meet</w:t>
            </w:r>
            <w:r>
              <w:rPr>
                <w:rFonts w:ascii="Arial" w:hAnsi="Arial" w:cs="Arial"/>
                <w:sz w:val="18"/>
                <w:szCs w:val="18"/>
              </w:rPr>
              <w:t xml:space="preserve"> </w:t>
            </w:r>
            <w:r w:rsidRPr="00A77C02">
              <w:rPr>
                <w:rFonts w:ascii="Arial" w:hAnsi="Arial" w:cs="Arial"/>
                <w:sz w:val="18"/>
                <w:szCs w:val="18"/>
              </w:rPr>
              <w:t xml:space="preserve">the requirements of Annex 1, paragraph 2.2 to </w:t>
            </w:r>
            <w:r>
              <w:rPr>
                <w:rFonts w:ascii="Arial" w:hAnsi="Arial" w:cs="Arial"/>
                <w:sz w:val="18"/>
                <w:szCs w:val="18"/>
              </w:rPr>
              <w:t>2</w:t>
            </w:r>
            <w:r w:rsidRPr="00A77C02">
              <w:rPr>
                <w:rFonts w:ascii="Arial" w:hAnsi="Arial" w:cs="Arial"/>
                <w:sz w:val="18"/>
                <w:szCs w:val="18"/>
              </w:rPr>
              <w:t>.</w:t>
            </w:r>
            <w:r>
              <w:rPr>
                <w:rFonts w:ascii="Arial" w:hAnsi="Arial" w:cs="Arial"/>
                <w:sz w:val="18"/>
                <w:szCs w:val="18"/>
              </w:rPr>
              <w:t>7</w:t>
            </w:r>
            <w:r w:rsidRPr="00A77C02">
              <w:rPr>
                <w:rFonts w:ascii="Arial" w:hAnsi="Arial" w:cs="Arial"/>
                <w:sz w:val="18"/>
                <w:szCs w:val="18"/>
              </w:rPr>
              <w:t xml:space="preserve"> of the service specification</w:t>
            </w:r>
            <w:r>
              <w:rPr>
                <w:rFonts w:ascii="Arial" w:hAnsi="Arial" w:cs="Arial"/>
                <w:sz w:val="18"/>
                <w:szCs w:val="18"/>
              </w:rPr>
              <w:t xml:space="preserve"> a</w:t>
            </w:r>
            <w:r w:rsidRPr="00A77C02">
              <w:rPr>
                <w:rFonts w:ascii="Arial" w:hAnsi="Arial" w:cs="Arial"/>
                <w:sz w:val="18"/>
                <w:szCs w:val="18"/>
              </w:rPr>
              <w:t>nd the additional requirements</w:t>
            </w:r>
          </w:p>
          <w:p w14:paraId="23D5E9A2" w14:textId="77777777" w:rsidR="00C633A1" w:rsidRDefault="00C633A1" w:rsidP="000D5E5C">
            <w:pPr>
              <w:pStyle w:val="ListParagraph"/>
              <w:spacing w:after="160" w:line="259" w:lineRule="auto"/>
              <w:contextualSpacing/>
              <w:rPr>
                <w:rFonts w:ascii="Arial" w:hAnsi="Arial" w:cs="Arial"/>
                <w:sz w:val="18"/>
                <w:szCs w:val="18"/>
              </w:rPr>
            </w:pPr>
            <w:r w:rsidRPr="00B25287">
              <w:rPr>
                <w:rFonts w:ascii="Arial" w:hAnsi="Arial" w:cs="Arial"/>
                <w:sz w:val="20"/>
                <w:lang w:eastAsia="en-US"/>
              </w:rPr>
              <w:t>(</w:t>
            </w:r>
            <w:r w:rsidRPr="00B25287">
              <w:rPr>
                <w:rFonts w:ascii="Arial" w:hAnsi="Arial" w:cs="Arial"/>
                <w:b/>
                <w:bCs/>
                <w:sz w:val="18"/>
                <w:szCs w:val="18"/>
                <w:lang w:eastAsia="en-US"/>
              </w:rPr>
              <w:t>Maximum 2</w:t>
            </w:r>
            <w:r>
              <w:rPr>
                <w:rFonts w:ascii="Arial" w:hAnsi="Arial" w:cs="Arial"/>
                <w:b/>
                <w:bCs/>
                <w:sz w:val="18"/>
                <w:szCs w:val="18"/>
                <w:lang w:eastAsia="en-US"/>
              </w:rPr>
              <w:t>5</w:t>
            </w:r>
            <w:r w:rsidRPr="00B25287">
              <w:rPr>
                <w:rFonts w:ascii="Arial" w:hAnsi="Arial" w:cs="Arial"/>
                <w:b/>
                <w:bCs/>
                <w:sz w:val="18"/>
                <w:szCs w:val="18"/>
                <w:lang w:eastAsia="en-US"/>
              </w:rPr>
              <w:t>00 words</w:t>
            </w:r>
            <w:r w:rsidRPr="00B25287">
              <w:rPr>
                <w:rFonts w:ascii="Arial" w:hAnsi="Arial" w:cs="Arial"/>
                <w:sz w:val="20"/>
                <w:lang w:eastAsia="en-US"/>
              </w:rPr>
              <w:t>)</w:t>
            </w:r>
          </w:p>
          <w:p w14:paraId="0928DB2E" w14:textId="7F6D16EC" w:rsidR="00C633A1" w:rsidRDefault="00C633A1" w:rsidP="00A77C02">
            <w:pPr>
              <w:spacing w:after="160" w:line="259" w:lineRule="auto"/>
              <w:rPr>
                <w:rFonts w:ascii="Arial" w:hAnsi="Arial" w:cs="Arial"/>
                <w:sz w:val="18"/>
                <w:szCs w:val="18"/>
              </w:rPr>
            </w:pPr>
          </w:p>
          <w:p w14:paraId="17156A2D" w14:textId="1B4E3F0F" w:rsidR="00C633A1" w:rsidRPr="00A77C02" w:rsidRDefault="00C633A1" w:rsidP="000D5E5C">
            <w:pPr>
              <w:pStyle w:val="ListParagraph"/>
              <w:spacing w:after="160" w:line="259" w:lineRule="auto"/>
              <w:contextualSpacing/>
              <w:rPr>
                <w:rFonts w:ascii="Arial" w:hAnsi="Arial" w:cs="Arial"/>
                <w:sz w:val="18"/>
                <w:szCs w:val="18"/>
              </w:rPr>
            </w:pPr>
          </w:p>
          <w:p w14:paraId="5A12ACAA" w14:textId="5092DC20" w:rsidR="00C633A1" w:rsidRPr="006A2F62" w:rsidRDefault="00C633A1" w:rsidP="000D5E5C">
            <w:pPr>
              <w:pStyle w:val="ListParagraph"/>
              <w:spacing w:after="160" w:line="259" w:lineRule="auto"/>
              <w:contextualSpacing/>
              <w:rPr>
                <w:rFonts w:ascii="Arial" w:hAnsi="Arial" w:cs="Arial"/>
                <w:bCs/>
                <w:sz w:val="18"/>
                <w:szCs w:val="18"/>
              </w:rPr>
            </w:pPr>
          </w:p>
        </w:tc>
        <w:tc>
          <w:tcPr>
            <w:tcW w:w="4559" w:type="dxa"/>
            <w:vAlign w:val="center"/>
          </w:tcPr>
          <w:p w14:paraId="1976D97D" w14:textId="4AA505D1" w:rsidR="00C633A1" w:rsidRPr="006A2F62" w:rsidRDefault="00C633A1" w:rsidP="004448B7">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sidRPr="004F1EE9">
              <w:rPr>
                <w:rFonts w:ascii="Arial" w:hAnsi="Arial" w:cs="Arial"/>
                <w:b/>
                <w:bCs/>
                <w:sz w:val="18"/>
                <w:szCs w:val="18"/>
                <w:u w:val="single"/>
              </w:rPr>
              <w:t>good</w:t>
            </w:r>
            <w:r w:rsidRPr="004F1EE9">
              <w:rPr>
                <w:rFonts w:ascii="Arial" w:hAnsi="Arial" w:cs="Arial"/>
                <w:b/>
                <w:sz w:val="18"/>
                <w:szCs w:val="18"/>
                <w:u w:val="single"/>
              </w:rPr>
              <w:t xml:space="preserve"> </w:t>
            </w:r>
            <w:r w:rsidRPr="00057678">
              <w:rPr>
                <w:rFonts w:ascii="Arial" w:hAnsi="Arial" w:cs="Arial"/>
                <w:b/>
                <w:sz w:val="18"/>
                <w:szCs w:val="18"/>
                <w:u w:val="single"/>
              </w:rPr>
              <w:t>evidence</w:t>
            </w:r>
            <w:r w:rsidRPr="00057678">
              <w:rPr>
                <w:rFonts w:ascii="Arial" w:hAnsi="Arial" w:cs="Arial"/>
                <w:bCs/>
                <w:sz w:val="18"/>
                <w:szCs w:val="18"/>
              </w:rPr>
              <w:t xml:space="preserve"> of </w:t>
            </w:r>
            <w:r>
              <w:rPr>
                <w:rFonts w:ascii="Arial" w:hAnsi="Arial" w:cs="Arial"/>
                <w:bCs/>
                <w:sz w:val="18"/>
                <w:szCs w:val="18"/>
              </w:rPr>
              <w:t>the organisation</w:t>
            </w:r>
            <w:r w:rsidR="003858F5">
              <w:rPr>
                <w:rFonts w:ascii="Arial" w:hAnsi="Arial" w:cs="Arial"/>
                <w:bCs/>
                <w:sz w:val="18"/>
                <w:szCs w:val="18"/>
              </w:rPr>
              <w:t>’s ability</w:t>
            </w:r>
            <w:r>
              <w:rPr>
                <w:rFonts w:ascii="Arial" w:hAnsi="Arial" w:cs="Arial"/>
                <w:bCs/>
                <w:sz w:val="18"/>
                <w:szCs w:val="18"/>
              </w:rPr>
              <w:t xml:space="preserve"> of delivering Payroll and HR services</w:t>
            </w:r>
            <w:r w:rsidRPr="00057678">
              <w:rPr>
                <w:rFonts w:ascii="Arial" w:hAnsi="Arial" w:cs="Arial"/>
                <w:bCs/>
                <w:sz w:val="18"/>
                <w:szCs w:val="18"/>
              </w:rPr>
              <w:t xml:space="preserve"> </w:t>
            </w:r>
            <w:r w:rsidR="00BA689C">
              <w:rPr>
                <w:rFonts w:ascii="Arial" w:hAnsi="Arial" w:cs="Arial"/>
                <w:bCs/>
                <w:sz w:val="18"/>
                <w:szCs w:val="18"/>
              </w:rPr>
              <w:t>to</w:t>
            </w:r>
            <w:r w:rsidRPr="00057678">
              <w:rPr>
                <w:rFonts w:ascii="Arial" w:hAnsi="Arial" w:cs="Arial"/>
                <w:bCs/>
                <w:sz w:val="18"/>
                <w:szCs w:val="18"/>
              </w:rPr>
              <w:t xml:space="preserve"> a level equivalent to that detailed in </w:t>
            </w:r>
            <w:r w:rsidRPr="00FE5955">
              <w:rPr>
                <w:rFonts w:ascii="Arial" w:hAnsi="Arial" w:cs="Arial"/>
                <w:bCs/>
                <w:i/>
                <w:sz w:val="18"/>
                <w:szCs w:val="18"/>
              </w:rPr>
              <w:t>Annex 1,</w:t>
            </w:r>
            <w:r>
              <w:rPr>
                <w:rFonts w:ascii="Arial" w:hAnsi="Arial" w:cs="Arial"/>
                <w:bCs/>
                <w:sz w:val="18"/>
                <w:szCs w:val="18"/>
              </w:rPr>
              <w:t xml:space="preserve"> </w:t>
            </w:r>
            <w:r w:rsidRPr="00057678">
              <w:rPr>
                <w:rFonts w:ascii="Arial" w:hAnsi="Arial" w:cs="Arial"/>
                <w:bCs/>
                <w:i/>
                <w:iCs/>
                <w:sz w:val="18"/>
                <w:szCs w:val="18"/>
              </w:rPr>
              <w:t xml:space="preserve">paragraphs </w:t>
            </w:r>
            <w:r>
              <w:rPr>
                <w:rFonts w:ascii="Arial" w:hAnsi="Arial" w:cs="Arial"/>
                <w:bCs/>
                <w:i/>
                <w:iCs/>
                <w:sz w:val="18"/>
                <w:szCs w:val="18"/>
              </w:rPr>
              <w:t>2.2 – 2.7</w:t>
            </w:r>
            <w:r w:rsidRPr="00057678">
              <w:rPr>
                <w:rFonts w:ascii="Arial" w:hAnsi="Arial" w:cs="Arial"/>
                <w:bCs/>
                <w:i/>
                <w:iCs/>
                <w:sz w:val="18"/>
                <w:szCs w:val="18"/>
              </w:rPr>
              <w:t xml:space="preserve"> </w:t>
            </w:r>
            <w:r>
              <w:rPr>
                <w:rFonts w:ascii="Arial" w:hAnsi="Arial" w:cs="Arial"/>
                <w:bCs/>
                <w:i/>
                <w:iCs/>
                <w:sz w:val="18"/>
                <w:szCs w:val="18"/>
              </w:rPr>
              <w:t>of this RFQ</w:t>
            </w:r>
            <w:r w:rsidRPr="00057678">
              <w:rPr>
                <w:rFonts w:ascii="Arial" w:hAnsi="Arial" w:cs="Arial"/>
                <w:bCs/>
                <w:i/>
                <w:iCs/>
                <w:sz w:val="18"/>
                <w:szCs w:val="18"/>
              </w:rPr>
              <w:t>.</w:t>
            </w:r>
            <w:r w:rsidRPr="00057678">
              <w:rPr>
                <w:rFonts w:ascii="Arial" w:hAnsi="Arial" w:cs="Arial"/>
                <w:bCs/>
                <w:sz w:val="18"/>
                <w:szCs w:val="18"/>
              </w:rPr>
              <w:t xml:space="preserve"> </w:t>
            </w:r>
          </w:p>
        </w:tc>
        <w:tc>
          <w:tcPr>
            <w:tcW w:w="980" w:type="dxa"/>
            <w:vAlign w:val="center"/>
          </w:tcPr>
          <w:p w14:paraId="7F82612E" w14:textId="2944FF7E" w:rsidR="00C633A1" w:rsidRPr="006A2F62" w:rsidRDefault="00C633A1" w:rsidP="004448B7">
            <w:pPr>
              <w:overflowPunct w:val="0"/>
              <w:autoSpaceDE w:val="0"/>
              <w:autoSpaceDN w:val="0"/>
              <w:adjustRightInd w:val="0"/>
              <w:spacing w:before="40" w:after="40"/>
              <w:ind w:left="74" w:right="130"/>
              <w:jc w:val="center"/>
              <w:textAlignment w:val="baseline"/>
              <w:rPr>
                <w:rFonts w:ascii="Arial" w:hAnsi="Arial" w:cs="Arial"/>
                <w:bCs/>
                <w:sz w:val="18"/>
                <w:szCs w:val="18"/>
              </w:rPr>
            </w:pPr>
            <w:r>
              <w:rPr>
                <w:rFonts w:ascii="Arial" w:hAnsi="Arial" w:cs="Arial"/>
                <w:bCs/>
                <w:sz w:val="18"/>
                <w:szCs w:val="18"/>
              </w:rPr>
              <w:t>4</w:t>
            </w:r>
          </w:p>
        </w:tc>
        <w:tc>
          <w:tcPr>
            <w:tcW w:w="1273" w:type="dxa"/>
            <w:vMerge w:val="restart"/>
            <w:vAlign w:val="center"/>
          </w:tcPr>
          <w:p w14:paraId="47D71A92" w14:textId="3011B75F" w:rsidR="00C633A1" w:rsidRPr="006A2F62" w:rsidRDefault="00C633A1" w:rsidP="004448B7">
            <w:pPr>
              <w:overflowPunct w:val="0"/>
              <w:autoSpaceDE w:val="0"/>
              <w:autoSpaceDN w:val="0"/>
              <w:adjustRightInd w:val="0"/>
              <w:spacing w:before="40" w:after="40"/>
              <w:ind w:left="74" w:right="130"/>
              <w:jc w:val="center"/>
              <w:textAlignment w:val="baseline"/>
              <w:rPr>
                <w:rFonts w:ascii="Arial" w:hAnsi="Arial" w:cs="Arial"/>
                <w:bCs/>
                <w:sz w:val="20"/>
              </w:rPr>
            </w:pPr>
            <w:r>
              <w:rPr>
                <w:rFonts w:ascii="Arial" w:hAnsi="Arial" w:cs="Arial"/>
                <w:bCs/>
                <w:sz w:val="20"/>
              </w:rPr>
              <w:t>15%</w:t>
            </w:r>
          </w:p>
        </w:tc>
      </w:tr>
      <w:tr w:rsidR="00C633A1" w:rsidRPr="006A2F62" w14:paraId="6F4444E3" w14:textId="77777777" w:rsidTr="00C633A1">
        <w:trPr>
          <w:cantSplit/>
          <w:trHeight w:val="113"/>
          <w:jc w:val="center"/>
        </w:trPr>
        <w:tc>
          <w:tcPr>
            <w:tcW w:w="2117" w:type="dxa"/>
            <w:vMerge/>
            <w:vAlign w:val="center"/>
          </w:tcPr>
          <w:p w14:paraId="266E6A7A" w14:textId="77777777" w:rsidR="00C633A1" w:rsidRDefault="00C633A1" w:rsidP="004448B7">
            <w:pPr>
              <w:overflowPunct w:val="0"/>
              <w:autoSpaceDE w:val="0"/>
              <w:autoSpaceDN w:val="0"/>
              <w:adjustRightInd w:val="0"/>
              <w:spacing w:before="40" w:after="40"/>
              <w:ind w:right="130"/>
              <w:textAlignment w:val="baseline"/>
              <w:rPr>
                <w:rFonts w:ascii="Arial" w:hAnsi="Arial" w:cs="Arial"/>
                <w:bCs/>
                <w:sz w:val="18"/>
                <w:szCs w:val="18"/>
              </w:rPr>
            </w:pPr>
          </w:p>
        </w:tc>
        <w:tc>
          <w:tcPr>
            <w:tcW w:w="3242" w:type="dxa"/>
            <w:vMerge/>
            <w:vAlign w:val="center"/>
          </w:tcPr>
          <w:p w14:paraId="5B5BCAD3" w14:textId="77777777" w:rsidR="00C633A1" w:rsidRPr="006A2F62" w:rsidRDefault="00C633A1" w:rsidP="004448B7">
            <w:pPr>
              <w:overflowPunct w:val="0"/>
              <w:autoSpaceDE w:val="0"/>
              <w:autoSpaceDN w:val="0"/>
              <w:adjustRightInd w:val="0"/>
              <w:spacing w:before="40" w:after="40"/>
              <w:ind w:right="130"/>
              <w:textAlignment w:val="baseline"/>
              <w:rPr>
                <w:rFonts w:ascii="Arial" w:hAnsi="Arial" w:cs="Arial"/>
                <w:bCs/>
                <w:sz w:val="18"/>
                <w:szCs w:val="18"/>
              </w:rPr>
            </w:pPr>
          </w:p>
        </w:tc>
        <w:tc>
          <w:tcPr>
            <w:tcW w:w="4559" w:type="dxa"/>
            <w:vAlign w:val="center"/>
          </w:tcPr>
          <w:p w14:paraId="6B80E248" w14:textId="6F9657AD" w:rsidR="00C633A1" w:rsidRPr="006A2F62" w:rsidRDefault="00C633A1" w:rsidP="004448B7">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sidRPr="004F1EE9">
              <w:rPr>
                <w:rFonts w:ascii="Arial" w:hAnsi="Arial" w:cs="Arial"/>
                <w:b/>
                <w:bCs/>
                <w:sz w:val="18"/>
                <w:szCs w:val="18"/>
                <w:u w:val="single"/>
              </w:rPr>
              <w:t>satisfactory</w:t>
            </w:r>
            <w:r>
              <w:rPr>
                <w:rFonts w:ascii="Arial" w:hAnsi="Arial" w:cs="Arial"/>
                <w:b/>
                <w:bCs/>
                <w:sz w:val="18"/>
                <w:szCs w:val="18"/>
                <w:u w:val="single"/>
              </w:rPr>
              <w:t xml:space="preserve"> evidence</w:t>
            </w:r>
            <w:r w:rsidRPr="00057678">
              <w:rPr>
                <w:rFonts w:ascii="Arial" w:hAnsi="Arial" w:cs="Arial"/>
                <w:bCs/>
                <w:sz w:val="18"/>
                <w:szCs w:val="18"/>
              </w:rPr>
              <w:t xml:space="preserve"> of </w:t>
            </w:r>
            <w:r w:rsidR="002F6D9A">
              <w:rPr>
                <w:rFonts w:ascii="Arial" w:hAnsi="Arial" w:cs="Arial"/>
                <w:bCs/>
                <w:sz w:val="18"/>
                <w:szCs w:val="18"/>
              </w:rPr>
              <w:t xml:space="preserve">the </w:t>
            </w:r>
            <w:r>
              <w:rPr>
                <w:rFonts w:ascii="Arial" w:hAnsi="Arial" w:cs="Arial"/>
                <w:bCs/>
                <w:sz w:val="18"/>
                <w:szCs w:val="18"/>
              </w:rPr>
              <w:t>organisation</w:t>
            </w:r>
            <w:r w:rsidR="007448FB">
              <w:rPr>
                <w:rFonts w:ascii="Arial" w:hAnsi="Arial" w:cs="Arial"/>
                <w:bCs/>
                <w:sz w:val="18"/>
                <w:szCs w:val="18"/>
              </w:rPr>
              <w:t>’s</w:t>
            </w:r>
            <w:r>
              <w:rPr>
                <w:rFonts w:ascii="Arial" w:hAnsi="Arial" w:cs="Arial"/>
                <w:bCs/>
                <w:sz w:val="18"/>
                <w:szCs w:val="18"/>
              </w:rPr>
              <w:t xml:space="preserve"> </w:t>
            </w:r>
            <w:r w:rsidR="007448FB">
              <w:rPr>
                <w:rFonts w:ascii="Arial" w:hAnsi="Arial" w:cs="Arial"/>
                <w:bCs/>
                <w:sz w:val="18"/>
                <w:szCs w:val="18"/>
              </w:rPr>
              <w:t>ability</w:t>
            </w:r>
            <w:r w:rsidR="00BC3A6F">
              <w:rPr>
                <w:rFonts w:ascii="Arial" w:hAnsi="Arial" w:cs="Arial"/>
                <w:bCs/>
                <w:sz w:val="18"/>
                <w:szCs w:val="18"/>
              </w:rPr>
              <w:t xml:space="preserve"> to</w:t>
            </w:r>
            <w:r>
              <w:rPr>
                <w:rFonts w:ascii="Arial" w:hAnsi="Arial" w:cs="Arial"/>
                <w:bCs/>
                <w:sz w:val="18"/>
                <w:szCs w:val="18"/>
              </w:rPr>
              <w:t xml:space="preserve"> deliver HR services</w:t>
            </w:r>
            <w:r w:rsidRPr="00057678">
              <w:rPr>
                <w:rFonts w:ascii="Arial" w:hAnsi="Arial" w:cs="Arial"/>
                <w:bCs/>
                <w:sz w:val="18"/>
                <w:szCs w:val="18"/>
              </w:rPr>
              <w:t xml:space="preserve"> </w:t>
            </w:r>
            <w:r w:rsidR="007E4663">
              <w:rPr>
                <w:rFonts w:ascii="Arial" w:hAnsi="Arial" w:cs="Arial"/>
                <w:bCs/>
                <w:sz w:val="18"/>
                <w:szCs w:val="18"/>
              </w:rPr>
              <w:t>to</w:t>
            </w:r>
            <w:r w:rsidRPr="00057678">
              <w:rPr>
                <w:rFonts w:ascii="Arial" w:hAnsi="Arial" w:cs="Arial"/>
                <w:bCs/>
                <w:sz w:val="18"/>
                <w:szCs w:val="18"/>
              </w:rPr>
              <w:t xml:space="preserve"> a level equivalent to that detailed in </w:t>
            </w:r>
            <w:r w:rsidRPr="00FE5955">
              <w:rPr>
                <w:rFonts w:ascii="Arial" w:hAnsi="Arial" w:cs="Arial"/>
                <w:bCs/>
                <w:i/>
                <w:sz w:val="18"/>
                <w:szCs w:val="18"/>
              </w:rPr>
              <w:t>Annex 1,</w:t>
            </w:r>
            <w:r>
              <w:rPr>
                <w:rFonts w:ascii="Arial" w:hAnsi="Arial" w:cs="Arial"/>
                <w:bCs/>
                <w:sz w:val="18"/>
                <w:szCs w:val="18"/>
              </w:rPr>
              <w:t xml:space="preserve"> </w:t>
            </w:r>
            <w:r w:rsidRPr="00057678">
              <w:rPr>
                <w:rFonts w:ascii="Arial" w:hAnsi="Arial" w:cs="Arial"/>
                <w:bCs/>
                <w:i/>
                <w:iCs/>
                <w:sz w:val="18"/>
                <w:szCs w:val="18"/>
              </w:rPr>
              <w:t xml:space="preserve">paragraphs </w:t>
            </w:r>
            <w:r>
              <w:rPr>
                <w:rFonts w:ascii="Arial" w:hAnsi="Arial" w:cs="Arial"/>
                <w:bCs/>
                <w:i/>
                <w:iCs/>
                <w:sz w:val="18"/>
                <w:szCs w:val="18"/>
              </w:rPr>
              <w:t>2.2 – 2.7</w:t>
            </w:r>
            <w:r w:rsidRPr="00057678">
              <w:rPr>
                <w:rFonts w:ascii="Arial" w:hAnsi="Arial" w:cs="Arial"/>
                <w:bCs/>
                <w:i/>
                <w:iCs/>
                <w:sz w:val="18"/>
                <w:szCs w:val="18"/>
              </w:rPr>
              <w:t xml:space="preserve"> </w:t>
            </w:r>
            <w:r>
              <w:rPr>
                <w:rFonts w:ascii="Arial" w:hAnsi="Arial" w:cs="Arial"/>
                <w:bCs/>
                <w:i/>
                <w:iCs/>
                <w:sz w:val="18"/>
                <w:szCs w:val="18"/>
              </w:rPr>
              <w:t>of this RFQ</w:t>
            </w:r>
            <w:r w:rsidRPr="00057678">
              <w:rPr>
                <w:rFonts w:ascii="Arial" w:hAnsi="Arial" w:cs="Arial"/>
                <w:bCs/>
                <w:i/>
                <w:iCs/>
                <w:sz w:val="18"/>
                <w:szCs w:val="18"/>
              </w:rPr>
              <w:t>.</w:t>
            </w:r>
            <w:r w:rsidRPr="00057678">
              <w:rPr>
                <w:rFonts w:ascii="Arial" w:hAnsi="Arial" w:cs="Arial"/>
                <w:bCs/>
                <w:sz w:val="18"/>
                <w:szCs w:val="18"/>
              </w:rPr>
              <w:t xml:space="preserve"> </w:t>
            </w:r>
          </w:p>
        </w:tc>
        <w:tc>
          <w:tcPr>
            <w:tcW w:w="980" w:type="dxa"/>
            <w:vAlign w:val="center"/>
          </w:tcPr>
          <w:p w14:paraId="4A75D7FF" w14:textId="570A5339" w:rsidR="00C633A1" w:rsidRPr="006A2F62" w:rsidRDefault="00C633A1" w:rsidP="004448B7">
            <w:pPr>
              <w:overflowPunct w:val="0"/>
              <w:autoSpaceDE w:val="0"/>
              <w:autoSpaceDN w:val="0"/>
              <w:adjustRightInd w:val="0"/>
              <w:spacing w:before="40" w:after="40"/>
              <w:ind w:left="74" w:right="130"/>
              <w:jc w:val="center"/>
              <w:textAlignment w:val="baseline"/>
              <w:rPr>
                <w:rFonts w:ascii="Arial" w:hAnsi="Arial" w:cs="Arial"/>
                <w:bCs/>
                <w:sz w:val="18"/>
                <w:szCs w:val="18"/>
              </w:rPr>
            </w:pPr>
            <w:r>
              <w:rPr>
                <w:rFonts w:ascii="Arial" w:hAnsi="Arial" w:cs="Arial"/>
                <w:bCs/>
                <w:sz w:val="18"/>
                <w:szCs w:val="18"/>
              </w:rPr>
              <w:t>3</w:t>
            </w:r>
          </w:p>
        </w:tc>
        <w:tc>
          <w:tcPr>
            <w:tcW w:w="1273" w:type="dxa"/>
            <w:vMerge/>
            <w:vAlign w:val="center"/>
          </w:tcPr>
          <w:p w14:paraId="25EC2496" w14:textId="77777777" w:rsidR="00C633A1" w:rsidRPr="006A2F62" w:rsidRDefault="00C633A1" w:rsidP="004448B7">
            <w:pPr>
              <w:overflowPunct w:val="0"/>
              <w:autoSpaceDE w:val="0"/>
              <w:autoSpaceDN w:val="0"/>
              <w:adjustRightInd w:val="0"/>
              <w:spacing w:before="40" w:after="40"/>
              <w:ind w:left="74" w:right="130"/>
              <w:jc w:val="center"/>
              <w:textAlignment w:val="baseline"/>
              <w:rPr>
                <w:rFonts w:ascii="Arial" w:hAnsi="Arial" w:cs="Arial"/>
                <w:bCs/>
                <w:sz w:val="20"/>
              </w:rPr>
            </w:pPr>
          </w:p>
        </w:tc>
      </w:tr>
      <w:tr w:rsidR="00C633A1" w:rsidRPr="006A2F62" w14:paraId="20973FDE" w14:textId="77777777" w:rsidTr="00C633A1">
        <w:trPr>
          <w:cantSplit/>
          <w:trHeight w:val="113"/>
          <w:jc w:val="center"/>
        </w:trPr>
        <w:tc>
          <w:tcPr>
            <w:tcW w:w="2117" w:type="dxa"/>
            <w:vMerge/>
            <w:vAlign w:val="center"/>
          </w:tcPr>
          <w:p w14:paraId="34CCAA87" w14:textId="77777777" w:rsidR="00C633A1" w:rsidRDefault="00C633A1" w:rsidP="004448B7">
            <w:pPr>
              <w:overflowPunct w:val="0"/>
              <w:autoSpaceDE w:val="0"/>
              <w:autoSpaceDN w:val="0"/>
              <w:adjustRightInd w:val="0"/>
              <w:spacing w:before="40" w:after="40"/>
              <w:ind w:right="130"/>
              <w:textAlignment w:val="baseline"/>
              <w:rPr>
                <w:rFonts w:ascii="Arial" w:hAnsi="Arial" w:cs="Arial"/>
                <w:bCs/>
                <w:sz w:val="18"/>
                <w:szCs w:val="18"/>
              </w:rPr>
            </w:pPr>
          </w:p>
        </w:tc>
        <w:tc>
          <w:tcPr>
            <w:tcW w:w="3242" w:type="dxa"/>
            <w:vMerge/>
            <w:vAlign w:val="center"/>
          </w:tcPr>
          <w:p w14:paraId="404AD136" w14:textId="77777777" w:rsidR="00C633A1" w:rsidRPr="006A2F62" w:rsidRDefault="00C633A1" w:rsidP="004448B7">
            <w:pPr>
              <w:overflowPunct w:val="0"/>
              <w:autoSpaceDE w:val="0"/>
              <w:autoSpaceDN w:val="0"/>
              <w:adjustRightInd w:val="0"/>
              <w:spacing w:before="40" w:after="40"/>
              <w:ind w:right="130"/>
              <w:textAlignment w:val="baseline"/>
              <w:rPr>
                <w:rFonts w:ascii="Arial" w:hAnsi="Arial" w:cs="Arial"/>
                <w:bCs/>
                <w:sz w:val="18"/>
                <w:szCs w:val="18"/>
              </w:rPr>
            </w:pPr>
          </w:p>
        </w:tc>
        <w:tc>
          <w:tcPr>
            <w:tcW w:w="4559" w:type="dxa"/>
            <w:vAlign w:val="center"/>
          </w:tcPr>
          <w:p w14:paraId="1148C848" w14:textId="79684D28" w:rsidR="00C633A1" w:rsidRPr="006A2F62" w:rsidRDefault="00C633A1" w:rsidP="004448B7">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sidRPr="001842A7">
              <w:rPr>
                <w:rFonts w:ascii="Arial" w:hAnsi="Arial" w:cs="Arial"/>
                <w:b/>
                <w:bCs/>
                <w:sz w:val="18"/>
                <w:szCs w:val="18"/>
                <w:u w:val="single"/>
              </w:rPr>
              <w:t>good</w:t>
            </w:r>
            <w:r w:rsidRPr="00057678">
              <w:rPr>
                <w:rFonts w:ascii="Arial" w:hAnsi="Arial" w:cs="Arial"/>
                <w:b/>
                <w:sz w:val="18"/>
                <w:szCs w:val="18"/>
                <w:u w:val="single"/>
              </w:rPr>
              <w:t xml:space="preserve"> evidence</w:t>
            </w:r>
            <w:r w:rsidRPr="00057678">
              <w:rPr>
                <w:rFonts w:ascii="Arial" w:hAnsi="Arial" w:cs="Arial"/>
                <w:bCs/>
                <w:sz w:val="18"/>
                <w:szCs w:val="18"/>
              </w:rPr>
              <w:t xml:space="preserve"> of</w:t>
            </w:r>
            <w:r>
              <w:rPr>
                <w:rFonts w:ascii="Arial" w:hAnsi="Arial" w:cs="Arial"/>
                <w:bCs/>
                <w:sz w:val="18"/>
                <w:szCs w:val="18"/>
              </w:rPr>
              <w:t xml:space="preserve"> the organisation</w:t>
            </w:r>
            <w:r w:rsidR="00757A01">
              <w:rPr>
                <w:rFonts w:ascii="Arial" w:hAnsi="Arial" w:cs="Arial"/>
                <w:bCs/>
                <w:sz w:val="18"/>
                <w:szCs w:val="18"/>
              </w:rPr>
              <w:t>’s</w:t>
            </w:r>
            <w:r>
              <w:rPr>
                <w:rFonts w:ascii="Arial" w:hAnsi="Arial" w:cs="Arial"/>
                <w:bCs/>
                <w:sz w:val="18"/>
                <w:szCs w:val="18"/>
              </w:rPr>
              <w:t xml:space="preserve"> </w:t>
            </w:r>
            <w:r w:rsidR="00757A01">
              <w:rPr>
                <w:rFonts w:ascii="Arial" w:hAnsi="Arial" w:cs="Arial"/>
                <w:bCs/>
                <w:sz w:val="18"/>
                <w:szCs w:val="18"/>
              </w:rPr>
              <w:t>ability</w:t>
            </w:r>
            <w:r>
              <w:rPr>
                <w:rFonts w:ascii="Arial" w:hAnsi="Arial" w:cs="Arial"/>
                <w:bCs/>
                <w:sz w:val="18"/>
                <w:szCs w:val="18"/>
              </w:rPr>
              <w:t xml:space="preserve"> </w:t>
            </w:r>
            <w:r w:rsidR="008A4DE6">
              <w:rPr>
                <w:rFonts w:ascii="Arial" w:hAnsi="Arial" w:cs="Arial"/>
                <w:bCs/>
                <w:sz w:val="18"/>
                <w:szCs w:val="18"/>
              </w:rPr>
              <w:t>to</w:t>
            </w:r>
            <w:r>
              <w:rPr>
                <w:rFonts w:ascii="Arial" w:hAnsi="Arial" w:cs="Arial"/>
                <w:bCs/>
                <w:sz w:val="18"/>
                <w:szCs w:val="18"/>
              </w:rPr>
              <w:t xml:space="preserve"> deliver HR services</w:t>
            </w:r>
            <w:r w:rsidRPr="00057678">
              <w:rPr>
                <w:rFonts w:ascii="Arial" w:hAnsi="Arial" w:cs="Arial"/>
                <w:bCs/>
                <w:sz w:val="18"/>
                <w:szCs w:val="18"/>
              </w:rPr>
              <w:t xml:space="preserve"> </w:t>
            </w:r>
            <w:r w:rsidR="008A4DE6">
              <w:rPr>
                <w:rFonts w:ascii="Arial" w:hAnsi="Arial" w:cs="Arial"/>
                <w:bCs/>
                <w:sz w:val="18"/>
                <w:szCs w:val="18"/>
              </w:rPr>
              <w:t>to</w:t>
            </w:r>
            <w:r w:rsidRPr="00057678">
              <w:rPr>
                <w:rFonts w:ascii="Arial" w:hAnsi="Arial" w:cs="Arial"/>
                <w:bCs/>
                <w:sz w:val="18"/>
                <w:szCs w:val="18"/>
              </w:rPr>
              <w:t xml:space="preserve"> a level </w:t>
            </w:r>
            <w:r>
              <w:rPr>
                <w:rFonts w:ascii="Arial" w:hAnsi="Arial" w:cs="Arial"/>
                <w:bCs/>
                <w:sz w:val="18"/>
                <w:szCs w:val="18"/>
              </w:rPr>
              <w:t xml:space="preserve">which is less than </w:t>
            </w:r>
            <w:r w:rsidRPr="00057678">
              <w:rPr>
                <w:rFonts w:ascii="Arial" w:hAnsi="Arial" w:cs="Arial"/>
                <w:bCs/>
                <w:sz w:val="18"/>
                <w:szCs w:val="18"/>
              </w:rPr>
              <w:t xml:space="preserve">equivalent to that detailed in </w:t>
            </w:r>
            <w:r w:rsidRPr="00FE5955">
              <w:rPr>
                <w:rFonts w:ascii="Arial" w:hAnsi="Arial" w:cs="Arial"/>
                <w:bCs/>
                <w:i/>
                <w:sz w:val="18"/>
                <w:szCs w:val="18"/>
              </w:rPr>
              <w:t>Annex 1,</w:t>
            </w:r>
            <w:r>
              <w:rPr>
                <w:rFonts w:ascii="Arial" w:hAnsi="Arial" w:cs="Arial"/>
                <w:bCs/>
                <w:sz w:val="18"/>
                <w:szCs w:val="18"/>
              </w:rPr>
              <w:t xml:space="preserve"> </w:t>
            </w:r>
            <w:r w:rsidRPr="00057678">
              <w:rPr>
                <w:rFonts w:ascii="Arial" w:hAnsi="Arial" w:cs="Arial"/>
                <w:bCs/>
                <w:i/>
                <w:iCs/>
                <w:sz w:val="18"/>
                <w:szCs w:val="18"/>
              </w:rPr>
              <w:t xml:space="preserve">paragraphs </w:t>
            </w:r>
            <w:r>
              <w:rPr>
                <w:rFonts w:ascii="Arial" w:hAnsi="Arial" w:cs="Arial"/>
                <w:bCs/>
                <w:i/>
                <w:iCs/>
                <w:sz w:val="18"/>
                <w:szCs w:val="18"/>
              </w:rPr>
              <w:t>2.2 – 2.7</w:t>
            </w:r>
            <w:r w:rsidRPr="00057678">
              <w:rPr>
                <w:rFonts w:ascii="Arial" w:hAnsi="Arial" w:cs="Arial"/>
                <w:bCs/>
                <w:i/>
                <w:iCs/>
                <w:sz w:val="18"/>
                <w:szCs w:val="18"/>
              </w:rPr>
              <w:t xml:space="preserve"> </w:t>
            </w:r>
            <w:r>
              <w:rPr>
                <w:rFonts w:ascii="Arial" w:hAnsi="Arial" w:cs="Arial"/>
                <w:bCs/>
                <w:i/>
                <w:iCs/>
                <w:sz w:val="18"/>
                <w:szCs w:val="18"/>
              </w:rPr>
              <w:t>of this RFQ</w:t>
            </w:r>
            <w:r w:rsidRPr="00057678">
              <w:rPr>
                <w:rFonts w:ascii="Arial" w:hAnsi="Arial" w:cs="Arial"/>
                <w:bCs/>
                <w:i/>
                <w:iCs/>
                <w:sz w:val="18"/>
                <w:szCs w:val="18"/>
              </w:rPr>
              <w:t>.</w:t>
            </w:r>
            <w:r w:rsidRPr="00057678">
              <w:rPr>
                <w:rFonts w:ascii="Arial" w:hAnsi="Arial" w:cs="Arial"/>
                <w:bCs/>
                <w:sz w:val="18"/>
                <w:szCs w:val="18"/>
              </w:rPr>
              <w:t xml:space="preserve"> </w:t>
            </w:r>
          </w:p>
        </w:tc>
        <w:tc>
          <w:tcPr>
            <w:tcW w:w="980" w:type="dxa"/>
            <w:vAlign w:val="center"/>
          </w:tcPr>
          <w:p w14:paraId="30382675" w14:textId="4227925D" w:rsidR="00C633A1" w:rsidRPr="006A2F62" w:rsidRDefault="00C633A1" w:rsidP="004448B7">
            <w:pPr>
              <w:overflowPunct w:val="0"/>
              <w:autoSpaceDE w:val="0"/>
              <w:autoSpaceDN w:val="0"/>
              <w:adjustRightInd w:val="0"/>
              <w:spacing w:before="40" w:after="40"/>
              <w:ind w:left="74" w:right="130"/>
              <w:jc w:val="center"/>
              <w:textAlignment w:val="baseline"/>
              <w:rPr>
                <w:rFonts w:ascii="Arial" w:hAnsi="Arial" w:cs="Arial"/>
                <w:bCs/>
                <w:sz w:val="18"/>
                <w:szCs w:val="18"/>
              </w:rPr>
            </w:pPr>
            <w:r>
              <w:rPr>
                <w:rFonts w:ascii="Arial" w:hAnsi="Arial" w:cs="Arial"/>
                <w:bCs/>
                <w:sz w:val="18"/>
                <w:szCs w:val="18"/>
              </w:rPr>
              <w:t>2</w:t>
            </w:r>
          </w:p>
        </w:tc>
        <w:tc>
          <w:tcPr>
            <w:tcW w:w="1273" w:type="dxa"/>
            <w:vMerge/>
            <w:vAlign w:val="center"/>
          </w:tcPr>
          <w:p w14:paraId="75282819" w14:textId="77777777" w:rsidR="00C633A1" w:rsidRPr="006A2F62" w:rsidRDefault="00C633A1" w:rsidP="004448B7">
            <w:pPr>
              <w:overflowPunct w:val="0"/>
              <w:autoSpaceDE w:val="0"/>
              <w:autoSpaceDN w:val="0"/>
              <w:adjustRightInd w:val="0"/>
              <w:spacing w:before="40" w:after="40"/>
              <w:ind w:left="74" w:right="130"/>
              <w:jc w:val="center"/>
              <w:textAlignment w:val="baseline"/>
              <w:rPr>
                <w:rFonts w:ascii="Arial" w:hAnsi="Arial" w:cs="Arial"/>
                <w:bCs/>
                <w:sz w:val="20"/>
              </w:rPr>
            </w:pPr>
          </w:p>
        </w:tc>
      </w:tr>
      <w:tr w:rsidR="00C633A1" w:rsidRPr="006A2F62" w14:paraId="3ECCF461" w14:textId="77777777" w:rsidTr="00C633A1">
        <w:trPr>
          <w:cantSplit/>
          <w:trHeight w:val="113"/>
          <w:jc w:val="center"/>
        </w:trPr>
        <w:tc>
          <w:tcPr>
            <w:tcW w:w="2117" w:type="dxa"/>
            <w:vMerge/>
            <w:vAlign w:val="center"/>
          </w:tcPr>
          <w:p w14:paraId="681C711B" w14:textId="77777777" w:rsidR="00C633A1" w:rsidRDefault="00C633A1" w:rsidP="004448B7">
            <w:pPr>
              <w:overflowPunct w:val="0"/>
              <w:autoSpaceDE w:val="0"/>
              <w:autoSpaceDN w:val="0"/>
              <w:adjustRightInd w:val="0"/>
              <w:spacing w:before="40" w:after="40"/>
              <w:ind w:right="130"/>
              <w:textAlignment w:val="baseline"/>
              <w:rPr>
                <w:rFonts w:ascii="Arial" w:hAnsi="Arial" w:cs="Arial"/>
                <w:bCs/>
                <w:sz w:val="18"/>
                <w:szCs w:val="18"/>
              </w:rPr>
            </w:pPr>
          </w:p>
        </w:tc>
        <w:tc>
          <w:tcPr>
            <w:tcW w:w="3242" w:type="dxa"/>
            <w:vMerge/>
            <w:vAlign w:val="center"/>
          </w:tcPr>
          <w:p w14:paraId="7F6777B5" w14:textId="77777777" w:rsidR="00C633A1" w:rsidRPr="006A2F62" w:rsidRDefault="00C633A1" w:rsidP="004448B7">
            <w:pPr>
              <w:overflowPunct w:val="0"/>
              <w:autoSpaceDE w:val="0"/>
              <w:autoSpaceDN w:val="0"/>
              <w:adjustRightInd w:val="0"/>
              <w:spacing w:before="40" w:after="40"/>
              <w:ind w:right="130"/>
              <w:textAlignment w:val="baseline"/>
              <w:rPr>
                <w:rFonts w:ascii="Arial" w:hAnsi="Arial" w:cs="Arial"/>
                <w:bCs/>
                <w:sz w:val="18"/>
                <w:szCs w:val="18"/>
              </w:rPr>
            </w:pPr>
          </w:p>
        </w:tc>
        <w:tc>
          <w:tcPr>
            <w:tcW w:w="4559" w:type="dxa"/>
            <w:vAlign w:val="center"/>
          </w:tcPr>
          <w:p w14:paraId="3F68459A" w14:textId="59A7B8CB" w:rsidR="00C633A1" w:rsidRPr="006A2F62" w:rsidRDefault="00C633A1" w:rsidP="004448B7">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Pr>
                <w:rFonts w:ascii="Arial" w:hAnsi="Arial" w:cs="Arial"/>
                <w:b/>
                <w:bCs/>
                <w:sz w:val="18"/>
                <w:szCs w:val="18"/>
                <w:u w:val="single"/>
              </w:rPr>
              <w:t>satisfactory</w:t>
            </w:r>
            <w:r w:rsidRPr="00057678">
              <w:rPr>
                <w:rFonts w:ascii="Arial" w:hAnsi="Arial" w:cs="Arial"/>
                <w:b/>
                <w:sz w:val="18"/>
                <w:szCs w:val="18"/>
                <w:u w:val="single"/>
              </w:rPr>
              <w:t xml:space="preserve"> evidence</w:t>
            </w:r>
            <w:r w:rsidRPr="00057678">
              <w:rPr>
                <w:rFonts w:ascii="Arial" w:hAnsi="Arial" w:cs="Arial"/>
                <w:bCs/>
                <w:sz w:val="18"/>
                <w:szCs w:val="18"/>
              </w:rPr>
              <w:t xml:space="preserve"> of</w:t>
            </w:r>
            <w:r>
              <w:rPr>
                <w:rFonts w:ascii="Arial" w:hAnsi="Arial" w:cs="Arial"/>
                <w:bCs/>
                <w:sz w:val="18"/>
                <w:szCs w:val="18"/>
              </w:rPr>
              <w:t xml:space="preserve"> the organisation</w:t>
            </w:r>
            <w:r w:rsidR="008E6ECC">
              <w:rPr>
                <w:rFonts w:ascii="Arial" w:hAnsi="Arial" w:cs="Arial"/>
                <w:bCs/>
                <w:sz w:val="18"/>
                <w:szCs w:val="18"/>
              </w:rPr>
              <w:t xml:space="preserve">’s </w:t>
            </w:r>
            <w:r w:rsidR="007E4663">
              <w:rPr>
                <w:rFonts w:ascii="Arial" w:hAnsi="Arial" w:cs="Arial"/>
                <w:bCs/>
                <w:sz w:val="18"/>
                <w:szCs w:val="18"/>
              </w:rPr>
              <w:t>ability to</w:t>
            </w:r>
            <w:r>
              <w:rPr>
                <w:rFonts w:ascii="Arial" w:hAnsi="Arial" w:cs="Arial"/>
                <w:bCs/>
                <w:sz w:val="18"/>
                <w:szCs w:val="18"/>
              </w:rPr>
              <w:t xml:space="preserve"> deliver HR services</w:t>
            </w:r>
            <w:r w:rsidRPr="00057678">
              <w:rPr>
                <w:rFonts w:ascii="Arial" w:hAnsi="Arial" w:cs="Arial"/>
                <w:bCs/>
                <w:sz w:val="18"/>
                <w:szCs w:val="18"/>
              </w:rPr>
              <w:t xml:space="preserve"> </w:t>
            </w:r>
            <w:r w:rsidR="000B0E11">
              <w:rPr>
                <w:rFonts w:ascii="Arial" w:hAnsi="Arial" w:cs="Arial"/>
                <w:bCs/>
                <w:sz w:val="18"/>
                <w:szCs w:val="18"/>
              </w:rPr>
              <w:t>to</w:t>
            </w:r>
            <w:r w:rsidRPr="00057678">
              <w:rPr>
                <w:rFonts w:ascii="Arial" w:hAnsi="Arial" w:cs="Arial"/>
                <w:bCs/>
                <w:sz w:val="18"/>
                <w:szCs w:val="18"/>
              </w:rPr>
              <w:t xml:space="preserve"> a level </w:t>
            </w:r>
            <w:r>
              <w:rPr>
                <w:rFonts w:ascii="Arial" w:hAnsi="Arial" w:cs="Arial"/>
                <w:bCs/>
                <w:sz w:val="18"/>
                <w:szCs w:val="18"/>
              </w:rPr>
              <w:t xml:space="preserve">which is less than </w:t>
            </w:r>
            <w:r w:rsidRPr="00057678">
              <w:rPr>
                <w:rFonts w:ascii="Arial" w:hAnsi="Arial" w:cs="Arial"/>
                <w:bCs/>
                <w:sz w:val="18"/>
                <w:szCs w:val="18"/>
              </w:rPr>
              <w:t xml:space="preserve">equivalent to that detailed in </w:t>
            </w:r>
            <w:r w:rsidRPr="00FE5955">
              <w:rPr>
                <w:rFonts w:ascii="Arial" w:hAnsi="Arial" w:cs="Arial"/>
                <w:bCs/>
                <w:i/>
                <w:sz w:val="18"/>
                <w:szCs w:val="18"/>
              </w:rPr>
              <w:t>Annex 1,</w:t>
            </w:r>
            <w:r>
              <w:rPr>
                <w:rFonts w:ascii="Arial" w:hAnsi="Arial" w:cs="Arial"/>
                <w:bCs/>
                <w:sz w:val="18"/>
                <w:szCs w:val="18"/>
              </w:rPr>
              <w:t xml:space="preserve"> </w:t>
            </w:r>
            <w:r w:rsidRPr="00057678">
              <w:rPr>
                <w:rFonts w:ascii="Arial" w:hAnsi="Arial" w:cs="Arial"/>
                <w:bCs/>
                <w:i/>
                <w:iCs/>
                <w:sz w:val="18"/>
                <w:szCs w:val="18"/>
              </w:rPr>
              <w:t xml:space="preserve">paragraphs </w:t>
            </w:r>
            <w:r>
              <w:rPr>
                <w:rFonts w:ascii="Arial" w:hAnsi="Arial" w:cs="Arial"/>
                <w:bCs/>
                <w:i/>
                <w:iCs/>
                <w:sz w:val="18"/>
                <w:szCs w:val="18"/>
              </w:rPr>
              <w:t>2.2 – 2.7</w:t>
            </w:r>
            <w:r w:rsidRPr="00057678">
              <w:rPr>
                <w:rFonts w:ascii="Arial" w:hAnsi="Arial" w:cs="Arial"/>
                <w:bCs/>
                <w:i/>
                <w:iCs/>
                <w:sz w:val="18"/>
                <w:szCs w:val="18"/>
              </w:rPr>
              <w:t xml:space="preserve"> </w:t>
            </w:r>
            <w:r>
              <w:rPr>
                <w:rFonts w:ascii="Arial" w:hAnsi="Arial" w:cs="Arial"/>
                <w:bCs/>
                <w:i/>
                <w:iCs/>
                <w:sz w:val="18"/>
                <w:szCs w:val="18"/>
              </w:rPr>
              <w:t>of this RFQ</w:t>
            </w:r>
            <w:r w:rsidRPr="00057678">
              <w:rPr>
                <w:rFonts w:ascii="Arial" w:hAnsi="Arial" w:cs="Arial"/>
                <w:bCs/>
                <w:i/>
                <w:iCs/>
                <w:sz w:val="18"/>
                <w:szCs w:val="18"/>
              </w:rPr>
              <w:t>.</w:t>
            </w:r>
            <w:r w:rsidRPr="00057678">
              <w:rPr>
                <w:rFonts w:ascii="Arial" w:hAnsi="Arial" w:cs="Arial"/>
                <w:bCs/>
                <w:sz w:val="18"/>
                <w:szCs w:val="18"/>
              </w:rPr>
              <w:t xml:space="preserve"> </w:t>
            </w:r>
          </w:p>
        </w:tc>
        <w:tc>
          <w:tcPr>
            <w:tcW w:w="980" w:type="dxa"/>
            <w:vAlign w:val="center"/>
          </w:tcPr>
          <w:p w14:paraId="1E42FFB0" w14:textId="0326DFC4" w:rsidR="00C633A1" w:rsidRPr="006A2F62" w:rsidRDefault="00C633A1" w:rsidP="004448B7">
            <w:pPr>
              <w:overflowPunct w:val="0"/>
              <w:autoSpaceDE w:val="0"/>
              <w:autoSpaceDN w:val="0"/>
              <w:adjustRightInd w:val="0"/>
              <w:spacing w:before="40" w:after="40"/>
              <w:ind w:left="74" w:right="130"/>
              <w:jc w:val="center"/>
              <w:textAlignment w:val="baseline"/>
              <w:rPr>
                <w:rFonts w:ascii="Arial" w:hAnsi="Arial" w:cs="Arial"/>
                <w:bCs/>
                <w:sz w:val="18"/>
                <w:szCs w:val="18"/>
              </w:rPr>
            </w:pPr>
            <w:r>
              <w:rPr>
                <w:rFonts w:ascii="Arial" w:hAnsi="Arial" w:cs="Arial"/>
                <w:bCs/>
                <w:sz w:val="18"/>
                <w:szCs w:val="18"/>
              </w:rPr>
              <w:t>1</w:t>
            </w:r>
          </w:p>
        </w:tc>
        <w:tc>
          <w:tcPr>
            <w:tcW w:w="1273" w:type="dxa"/>
            <w:vMerge/>
            <w:vAlign w:val="center"/>
          </w:tcPr>
          <w:p w14:paraId="0B57B525" w14:textId="77777777" w:rsidR="00C633A1" w:rsidRPr="006A2F62" w:rsidRDefault="00C633A1" w:rsidP="004448B7">
            <w:pPr>
              <w:overflowPunct w:val="0"/>
              <w:autoSpaceDE w:val="0"/>
              <w:autoSpaceDN w:val="0"/>
              <w:adjustRightInd w:val="0"/>
              <w:spacing w:before="40" w:after="40"/>
              <w:ind w:left="74" w:right="130"/>
              <w:jc w:val="center"/>
              <w:textAlignment w:val="baseline"/>
              <w:rPr>
                <w:rFonts w:ascii="Arial" w:hAnsi="Arial" w:cs="Arial"/>
                <w:bCs/>
                <w:sz w:val="20"/>
              </w:rPr>
            </w:pPr>
          </w:p>
        </w:tc>
      </w:tr>
      <w:tr w:rsidR="00C633A1" w:rsidRPr="006A2F62" w14:paraId="51BA2C18" w14:textId="77777777" w:rsidTr="00C633A1">
        <w:trPr>
          <w:cantSplit/>
          <w:trHeight w:val="113"/>
          <w:jc w:val="center"/>
        </w:trPr>
        <w:tc>
          <w:tcPr>
            <w:tcW w:w="2117" w:type="dxa"/>
            <w:vMerge/>
            <w:vAlign w:val="center"/>
          </w:tcPr>
          <w:p w14:paraId="76AEB9A7" w14:textId="77777777" w:rsidR="00C633A1" w:rsidRDefault="00C633A1" w:rsidP="004448B7">
            <w:pPr>
              <w:overflowPunct w:val="0"/>
              <w:autoSpaceDE w:val="0"/>
              <w:autoSpaceDN w:val="0"/>
              <w:adjustRightInd w:val="0"/>
              <w:spacing w:before="40" w:after="40"/>
              <w:ind w:right="130"/>
              <w:textAlignment w:val="baseline"/>
              <w:rPr>
                <w:rFonts w:ascii="Arial" w:hAnsi="Arial" w:cs="Arial"/>
                <w:bCs/>
                <w:sz w:val="18"/>
                <w:szCs w:val="18"/>
              </w:rPr>
            </w:pPr>
          </w:p>
        </w:tc>
        <w:tc>
          <w:tcPr>
            <w:tcW w:w="3242" w:type="dxa"/>
            <w:vMerge/>
            <w:vAlign w:val="center"/>
          </w:tcPr>
          <w:p w14:paraId="52D19E4F" w14:textId="77777777" w:rsidR="00C633A1" w:rsidRPr="006A2F62" w:rsidRDefault="00C633A1" w:rsidP="004448B7">
            <w:pPr>
              <w:overflowPunct w:val="0"/>
              <w:autoSpaceDE w:val="0"/>
              <w:autoSpaceDN w:val="0"/>
              <w:adjustRightInd w:val="0"/>
              <w:spacing w:before="40" w:after="40"/>
              <w:ind w:right="130"/>
              <w:textAlignment w:val="baseline"/>
              <w:rPr>
                <w:rFonts w:ascii="Arial" w:hAnsi="Arial" w:cs="Arial"/>
                <w:bCs/>
                <w:sz w:val="18"/>
                <w:szCs w:val="18"/>
              </w:rPr>
            </w:pPr>
          </w:p>
        </w:tc>
        <w:tc>
          <w:tcPr>
            <w:tcW w:w="4559" w:type="dxa"/>
            <w:vAlign w:val="center"/>
          </w:tcPr>
          <w:p w14:paraId="4EB31676" w14:textId="52FBACFF" w:rsidR="00C633A1" w:rsidRPr="006A2F62" w:rsidRDefault="00C633A1" w:rsidP="004448B7">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sidRPr="00057678">
              <w:rPr>
                <w:rFonts w:ascii="Arial" w:hAnsi="Arial" w:cs="Arial"/>
                <w:b/>
                <w:sz w:val="18"/>
                <w:szCs w:val="18"/>
                <w:u w:val="single"/>
              </w:rPr>
              <w:t>no or unsatisfactory evidence</w:t>
            </w:r>
            <w:r w:rsidRPr="00057678">
              <w:rPr>
                <w:rFonts w:ascii="Arial" w:hAnsi="Arial" w:cs="Arial"/>
                <w:bCs/>
                <w:sz w:val="18"/>
                <w:szCs w:val="18"/>
              </w:rPr>
              <w:t xml:space="preserve"> of </w:t>
            </w:r>
            <w:r>
              <w:rPr>
                <w:rFonts w:ascii="Arial" w:hAnsi="Arial" w:cs="Arial"/>
                <w:bCs/>
                <w:sz w:val="18"/>
                <w:szCs w:val="18"/>
              </w:rPr>
              <w:t xml:space="preserve">the organisation </w:t>
            </w:r>
            <w:r w:rsidR="001F7D97">
              <w:rPr>
                <w:rFonts w:ascii="Arial" w:hAnsi="Arial" w:cs="Arial"/>
                <w:bCs/>
                <w:sz w:val="18"/>
                <w:szCs w:val="18"/>
              </w:rPr>
              <w:t>ability</w:t>
            </w:r>
            <w:r>
              <w:rPr>
                <w:rFonts w:ascii="Arial" w:hAnsi="Arial" w:cs="Arial"/>
                <w:bCs/>
                <w:sz w:val="18"/>
                <w:szCs w:val="18"/>
              </w:rPr>
              <w:t xml:space="preserve"> </w:t>
            </w:r>
            <w:r w:rsidR="001F7D97">
              <w:rPr>
                <w:rFonts w:ascii="Arial" w:hAnsi="Arial" w:cs="Arial"/>
                <w:bCs/>
                <w:sz w:val="18"/>
                <w:szCs w:val="18"/>
              </w:rPr>
              <w:t>to</w:t>
            </w:r>
            <w:r>
              <w:rPr>
                <w:rFonts w:ascii="Arial" w:hAnsi="Arial" w:cs="Arial"/>
                <w:bCs/>
                <w:sz w:val="18"/>
                <w:szCs w:val="18"/>
              </w:rPr>
              <w:t xml:space="preserve"> deliver HR services</w:t>
            </w:r>
            <w:r w:rsidRPr="00057678">
              <w:rPr>
                <w:rFonts w:ascii="Arial" w:hAnsi="Arial" w:cs="Arial"/>
                <w:bCs/>
                <w:sz w:val="18"/>
                <w:szCs w:val="18"/>
              </w:rPr>
              <w:t xml:space="preserve"> </w:t>
            </w:r>
            <w:r w:rsidR="007A077B">
              <w:rPr>
                <w:rFonts w:ascii="Arial" w:hAnsi="Arial" w:cs="Arial"/>
                <w:bCs/>
                <w:sz w:val="18"/>
                <w:szCs w:val="18"/>
              </w:rPr>
              <w:t>to</w:t>
            </w:r>
            <w:r w:rsidRPr="00057678">
              <w:rPr>
                <w:rFonts w:ascii="Arial" w:hAnsi="Arial" w:cs="Arial"/>
                <w:bCs/>
                <w:sz w:val="18"/>
                <w:szCs w:val="18"/>
              </w:rPr>
              <w:t xml:space="preserve"> a level equivalent to that detailed in </w:t>
            </w:r>
            <w:r w:rsidRPr="00FE5955">
              <w:rPr>
                <w:rFonts w:ascii="Arial" w:hAnsi="Arial" w:cs="Arial"/>
                <w:bCs/>
                <w:i/>
                <w:sz w:val="18"/>
                <w:szCs w:val="18"/>
              </w:rPr>
              <w:t>Annex 1,</w:t>
            </w:r>
            <w:r>
              <w:rPr>
                <w:rFonts w:ascii="Arial" w:hAnsi="Arial" w:cs="Arial"/>
                <w:bCs/>
                <w:sz w:val="18"/>
                <w:szCs w:val="18"/>
              </w:rPr>
              <w:t xml:space="preserve"> </w:t>
            </w:r>
            <w:r w:rsidRPr="00057678">
              <w:rPr>
                <w:rFonts w:ascii="Arial" w:hAnsi="Arial" w:cs="Arial"/>
                <w:bCs/>
                <w:i/>
                <w:iCs/>
                <w:sz w:val="18"/>
                <w:szCs w:val="18"/>
              </w:rPr>
              <w:t>paragraphs</w:t>
            </w:r>
            <w:r>
              <w:rPr>
                <w:rFonts w:ascii="Arial" w:hAnsi="Arial" w:cs="Arial"/>
                <w:bCs/>
                <w:i/>
                <w:iCs/>
                <w:sz w:val="18"/>
                <w:szCs w:val="18"/>
              </w:rPr>
              <w:t xml:space="preserve"> 2.2 – 2.7</w:t>
            </w:r>
            <w:r w:rsidRPr="00057678">
              <w:rPr>
                <w:rFonts w:ascii="Arial" w:hAnsi="Arial" w:cs="Arial"/>
                <w:bCs/>
                <w:i/>
                <w:iCs/>
                <w:sz w:val="18"/>
                <w:szCs w:val="18"/>
              </w:rPr>
              <w:t xml:space="preserve"> </w:t>
            </w:r>
            <w:r>
              <w:rPr>
                <w:rFonts w:ascii="Arial" w:hAnsi="Arial" w:cs="Arial"/>
                <w:bCs/>
                <w:i/>
                <w:iCs/>
                <w:sz w:val="18"/>
                <w:szCs w:val="18"/>
              </w:rPr>
              <w:t>of this RFQ</w:t>
            </w:r>
            <w:r w:rsidRPr="00057678">
              <w:rPr>
                <w:rFonts w:ascii="Arial" w:hAnsi="Arial" w:cs="Arial"/>
                <w:bCs/>
                <w:i/>
                <w:iCs/>
                <w:sz w:val="18"/>
                <w:szCs w:val="18"/>
              </w:rPr>
              <w:t>.</w:t>
            </w:r>
            <w:r w:rsidRPr="00057678">
              <w:rPr>
                <w:rFonts w:ascii="Arial" w:hAnsi="Arial" w:cs="Arial"/>
                <w:bCs/>
                <w:sz w:val="18"/>
                <w:szCs w:val="18"/>
              </w:rPr>
              <w:t xml:space="preserve"> </w:t>
            </w:r>
          </w:p>
        </w:tc>
        <w:tc>
          <w:tcPr>
            <w:tcW w:w="980" w:type="dxa"/>
            <w:vAlign w:val="center"/>
          </w:tcPr>
          <w:p w14:paraId="47719DEF" w14:textId="05631DDA" w:rsidR="00C633A1" w:rsidRPr="006A2F62" w:rsidRDefault="00C633A1" w:rsidP="004448B7">
            <w:pPr>
              <w:overflowPunct w:val="0"/>
              <w:autoSpaceDE w:val="0"/>
              <w:autoSpaceDN w:val="0"/>
              <w:adjustRightInd w:val="0"/>
              <w:spacing w:before="40" w:after="40"/>
              <w:ind w:left="74" w:right="130"/>
              <w:jc w:val="center"/>
              <w:textAlignment w:val="baseline"/>
              <w:rPr>
                <w:rFonts w:ascii="Arial" w:hAnsi="Arial" w:cs="Arial"/>
                <w:bCs/>
                <w:sz w:val="18"/>
                <w:szCs w:val="18"/>
              </w:rPr>
            </w:pPr>
            <w:r>
              <w:rPr>
                <w:rFonts w:ascii="Arial" w:hAnsi="Arial" w:cs="Arial"/>
                <w:bCs/>
                <w:sz w:val="18"/>
                <w:szCs w:val="18"/>
              </w:rPr>
              <w:t>0</w:t>
            </w:r>
          </w:p>
        </w:tc>
        <w:tc>
          <w:tcPr>
            <w:tcW w:w="1273" w:type="dxa"/>
            <w:vMerge/>
            <w:vAlign w:val="center"/>
          </w:tcPr>
          <w:p w14:paraId="6CC4B755" w14:textId="77777777" w:rsidR="00C633A1" w:rsidRPr="006A2F62" w:rsidRDefault="00C633A1" w:rsidP="004448B7">
            <w:pPr>
              <w:overflowPunct w:val="0"/>
              <w:autoSpaceDE w:val="0"/>
              <w:autoSpaceDN w:val="0"/>
              <w:adjustRightInd w:val="0"/>
              <w:spacing w:before="40" w:after="40"/>
              <w:ind w:left="74" w:right="130"/>
              <w:jc w:val="center"/>
              <w:textAlignment w:val="baseline"/>
              <w:rPr>
                <w:rFonts w:ascii="Arial" w:hAnsi="Arial" w:cs="Arial"/>
                <w:bCs/>
                <w:sz w:val="20"/>
              </w:rPr>
            </w:pPr>
          </w:p>
        </w:tc>
      </w:tr>
      <w:tr w:rsidR="00C633A1" w:rsidRPr="006A2F62" w14:paraId="16A6D758" w14:textId="77777777" w:rsidTr="00C633A1">
        <w:trPr>
          <w:cantSplit/>
          <w:trHeight w:val="947"/>
          <w:jc w:val="center"/>
        </w:trPr>
        <w:tc>
          <w:tcPr>
            <w:tcW w:w="2117" w:type="dxa"/>
            <w:vMerge w:val="restart"/>
            <w:vAlign w:val="center"/>
          </w:tcPr>
          <w:p w14:paraId="68F2E7E9" w14:textId="5082D70F" w:rsidR="00C633A1" w:rsidRPr="006A2F62" w:rsidRDefault="00C633A1" w:rsidP="00F95B14">
            <w:pPr>
              <w:overflowPunct w:val="0"/>
              <w:autoSpaceDE w:val="0"/>
              <w:autoSpaceDN w:val="0"/>
              <w:adjustRightInd w:val="0"/>
              <w:spacing w:before="40" w:after="40"/>
              <w:ind w:right="130"/>
              <w:textAlignment w:val="baseline"/>
              <w:rPr>
                <w:rFonts w:ascii="Arial" w:hAnsi="Arial" w:cs="Arial"/>
                <w:bCs/>
                <w:sz w:val="18"/>
                <w:szCs w:val="18"/>
              </w:rPr>
            </w:pPr>
            <w:r>
              <w:rPr>
                <w:rFonts w:ascii="Arial" w:hAnsi="Arial" w:cs="Arial"/>
                <w:bCs/>
                <w:sz w:val="18"/>
                <w:szCs w:val="18"/>
              </w:rPr>
              <w:t>Q4</w:t>
            </w:r>
            <w:r w:rsidRPr="006A2F62">
              <w:rPr>
                <w:rFonts w:ascii="Arial" w:hAnsi="Arial" w:cs="Arial"/>
                <w:bCs/>
                <w:sz w:val="18"/>
                <w:szCs w:val="18"/>
              </w:rPr>
              <w:t xml:space="preserve">. </w:t>
            </w:r>
            <w:r>
              <w:rPr>
                <w:rFonts w:ascii="Arial" w:hAnsi="Arial" w:cs="Arial"/>
                <w:bCs/>
                <w:sz w:val="18"/>
                <w:szCs w:val="18"/>
              </w:rPr>
              <w:t>IT Solution and Security</w:t>
            </w:r>
          </w:p>
        </w:tc>
        <w:tc>
          <w:tcPr>
            <w:tcW w:w="3242" w:type="dxa"/>
            <w:vMerge w:val="restart"/>
          </w:tcPr>
          <w:p w14:paraId="62C95672" w14:textId="7888F111" w:rsidR="00C633A1" w:rsidRPr="00630991" w:rsidRDefault="00C633A1" w:rsidP="00F95B14">
            <w:pPr>
              <w:spacing w:after="160" w:line="259" w:lineRule="auto"/>
              <w:rPr>
                <w:rFonts w:ascii="Arial" w:hAnsi="Arial" w:cs="Arial"/>
                <w:sz w:val="18"/>
                <w:szCs w:val="18"/>
              </w:rPr>
            </w:pPr>
            <w:r>
              <w:rPr>
                <w:rFonts w:ascii="Arial" w:hAnsi="Arial" w:cs="Arial"/>
                <w:sz w:val="18"/>
                <w:szCs w:val="18"/>
              </w:rPr>
              <w:t>4</w:t>
            </w:r>
            <w:r w:rsidRPr="00630991">
              <w:rPr>
                <w:rFonts w:ascii="Arial" w:hAnsi="Arial" w:cs="Arial"/>
                <w:sz w:val="18"/>
                <w:szCs w:val="18"/>
              </w:rPr>
              <w:t>(a) Bidders are required to describe the technical architecture of their system</w:t>
            </w:r>
            <w:r>
              <w:rPr>
                <w:rFonts w:ascii="Arial" w:hAnsi="Arial" w:cs="Arial"/>
                <w:sz w:val="18"/>
                <w:szCs w:val="18"/>
              </w:rPr>
              <w:t xml:space="preserve"> for both (Payroll and HR services)</w:t>
            </w:r>
            <w:r w:rsidRPr="00630991">
              <w:rPr>
                <w:rFonts w:ascii="Arial" w:hAnsi="Arial" w:cs="Arial"/>
                <w:sz w:val="18"/>
                <w:szCs w:val="18"/>
              </w:rPr>
              <w:t xml:space="preserve"> to include connectivity, user identification and authentication to meet the </w:t>
            </w:r>
            <w:r>
              <w:rPr>
                <w:rFonts w:ascii="Arial" w:hAnsi="Arial" w:cs="Arial"/>
                <w:sz w:val="18"/>
                <w:szCs w:val="18"/>
              </w:rPr>
              <w:t>service</w:t>
            </w:r>
            <w:r w:rsidRPr="00630991">
              <w:rPr>
                <w:rFonts w:ascii="Arial" w:hAnsi="Arial" w:cs="Arial"/>
                <w:sz w:val="18"/>
                <w:szCs w:val="18"/>
              </w:rPr>
              <w:t xml:space="preserve"> </w:t>
            </w:r>
            <w:r>
              <w:rPr>
                <w:rFonts w:ascii="Arial" w:hAnsi="Arial" w:cs="Arial"/>
                <w:sz w:val="18"/>
                <w:szCs w:val="18"/>
              </w:rPr>
              <w:t>r</w:t>
            </w:r>
            <w:r w:rsidRPr="00630991">
              <w:rPr>
                <w:rFonts w:ascii="Arial" w:hAnsi="Arial" w:cs="Arial"/>
                <w:sz w:val="18"/>
                <w:szCs w:val="18"/>
              </w:rPr>
              <w:t>equirements</w:t>
            </w:r>
            <w:r>
              <w:rPr>
                <w:rFonts w:ascii="Arial" w:hAnsi="Arial" w:cs="Arial"/>
                <w:sz w:val="18"/>
                <w:szCs w:val="18"/>
              </w:rPr>
              <w:t>.</w:t>
            </w:r>
            <w:r w:rsidRPr="00630991">
              <w:rPr>
                <w:rFonts w:ascii="Arial" w:hAnsi="Arial" w:cs="Arial"/>
                <w:sz w:val="18"/>
                <w:szCs w:val="18"/>
              </w:rPr>
              <w:t xml:space="preserve"> </w:t>
            </w:r>
          </w:p>
          <w:p w14:paraId="61063498" w14:textId="00DA520E" w:rsidR="00C633A1" w:rsidRPr="003745C4" w:rsidRDefault="00C633A1" w:rsidP="00F95B14">
            <w:pPr>
              <w:spacing w:after="160" w:line="259" w:lineRule="auto"/>
              <w:rPr>
                <w:rFonts w:ascii="Arial" w:hAnsi="Arial" w:cs="Arial"/>
                <w:sz w:val="18"/>
                <w:szCs w:val="18"/>
              </w:rPr>
            </w:pPr>
            <w:r w:rsidRPr="003745C4">
              <w:rPr>
                <w:rFonts w:ascii="Arial" w:hAnsi="Arial" w:cs="Arial"/>
                <w:b/>
                <w:bCs/>
                <w:iCs/>
                <w:sz w:val="18"/>
                <w:szCs w:val="18"/>
              </w:rPr>
              <w:t>Weighting 5% - 1000 words limit excluding diagrams and policy documents</w:t>
            </w:r>
          </w:p>
          <w:p w14:paraId="461C9B9C" w14:textId="594ABF5A" w:rsidR="00C633A1" w:rsidRPr="00630991" w:rsidRDefault="00C633A1" w:rsidP="00F95B14">
            <w:pPr>
              <w:spacing w:after="160" w:line="259" w:lineRule="auto"/>
              <w:rPr>
                <w:rFonts w:ascii="Arial" w:hAnsi="Arial" w:cs="Arial"/>
                <w:sz w:val="18"/>
                <w:szCs w:val="18"/>
              </w:rPr>
            </w:pPr>
            <w:r>
              <w:rPr>
                <w:rFonts w:ascii="Arial" w:hAnsi="Arial" w:cs="Arial"/>
                <w:sz w:val="18"/>
                <w:szCs w:val="18"/>
              </w:rPr>
              <w:t>4</w:t>
            </w:r>
            <w:r w:rsidRPr="00630991">
              <w:rPr>
                <w:rFonts w:ascii="Arial" w:hAnsi="Arial" w:cs="Arial"/>
                <w:sz w:val="18"/>
                <w:szCs w:val="18"/>
              </w:rPr>
              <w:t xml:space="preserve">(b) Bidders are required to describe and confirm the nature of their application and technology environment, which must be compliant with the specification as outlined </w:t>
            </w:r>
          </w:p>
          <w:p w14:paraId="528A9B31" w14:textId="77777777" w:rsidR="00C633A1" w:rsidRPr="003745C4" w:rsidRDefault="00C633A1" w:rsidP="00F95B14">
            <w:pPr>
              <w:spacing w:after="160" w:line="259" w:lineRule="auto"/>
              <w:rPr>
                <w:rFonts w:ascii="Arial" w:hAnsi="Arial" w:cs="Arial"/>
                <w:sz w:val="18"/>
                <w:szCs w:val="18"/>
              </w:rPr>
            </w:pPr>
            <w:r w:rsidRPr="003745C4">
              <w:rPr>
                <w:rFonts w:ascii="Arial" w:hAnsi="Arial" w:cs="Arial"/>
                <w:b/>
                <w:bCs/>
                <w:iCs/>
                <w:sz w:val="18"/>
                <w:szCs w:val="18"/>
              </w:rPr>
              <w:t>Weighting 5% - 1000 words limit excluding diagrams and policy documents</w:t>
            </w:r>
          </w:p>
          <w:p w14:paraId="2A7099BE" w14:textId="29268310" w:rsidR="00C633A1" w:rsidRPr="00630991" w:rsidRDefault="00C633A1" w:rsidP="00F95B14">
            <w:pPr>
              <w:spacing w:after="160" w:line="259" w:lineRule="auto"/>
              <w:rPr>
                <w:rFonts w:ascii="Arial" w:hAnsi="Arial" w:cs="Arial"/>
                <w:sz w:val="18"/>
                <w:szCs w:val="18"/>
              </w:rPr>
            </w:pPr>
            <w:r>
              <w:rPr>
                <w:rFonts w:ascii="Arial" w:hAnsi="Arial" w:cs="Arial"/>
                <w:sz w:val="18"/>
                <w:szCs w:val="18"/>
              </w:rPr>
              <w:t>4</w:t>
            </w:r>
            <w:r w:rsidRPr="00630991">
              <w:rPr>
                <w:rFonts w:ascii="Arial" w:hAnsi="Arial" w:cs="Arial"/>
                <w:sz w:val="18"/>
                <w:szCs w:val="18"/>
              </w:rPr>
              <w:t xml:space="preserve">(c) Bidders are required to demonstrate (with certificates where necessary) their compliance with the security requirements/standards </w:t>
            </w:r>
          </w:p>
          <w:p w14:paraId="2929DED2" w14:textId="74E74227" w:rsidR="00C633A1" w:rsidRPr="003745C4" w:rsidRDefault="00C633A1" w:rsidP="00F95B14">
            <w:pPr>
              <w:overflowPunct w:val="0"/>
              <w:autoSpaceDE w:val="0"/>
              <w:autoSpaceDN w:val="0"/>
              <w:adjustRightInd w:val="0"/>
              <w:spacing w:before="40" w:after="40"/>
              <w:ind w:right="130"/>
              <w:textAlignment w:val="baseline"/>
              <w:rPr>
                <w:rFonts w:ascii="Arial" w:hAnsi="Arial" w:cs="Arial"/>
                <w:bCs/>
                <w:sz w:val="18"/>
                <w:szCs w:val="18"/>
              </w:rPr>
            </w:pPr>
            <w:r w:rsidRPr="00630991">
              <w:rPr>
                <w:rFonts w:ascii="Arial" w:hAnsi="Arial" w:cs="Arial"/>
                <w:sz w:val="18"/>
                <w:szCs w:val="18"/>
              </w:rPr>
              <w:br/>
            </w:r>
            <w:r w:rsidRPr="003745C4">
              <w:rPr>
                <w:rFonts w:ascii="Arial" w:hAnsi="Arial" w:cs="Arial"/>
                <w:b/>
                <w:bCs/>
                <w:iCs/>
                <w:sz w:val="18"/>
                <w:szCs w:val="18"/>
              </w:rPr>
              <w:t>Weighting 5% - 500 words limit excluding diagrams and policy documents</w:t>
            </w:r>
          </w:p>
        </w:tc>
        <w:tc>
          <w:tcPr>
            <w:tcW w:w="4559" w:type="dxa"/>
            <w:vAlign w:val="center"/>
          </w:tcPr>
          <w:p w14:paraId="4655EA7E" w14:textId="57E3BEF8" w:rsidR="00C633A1" w:rsidRPr="006A2F62" w:rsidRDefault="00C633A1" w:rsidP="00F95B14">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sidRPr="004F1EE9">
              <w:rPr>
                <w:rFonts w:ascii="Arial" w:hAnsi="Arial" w:cs="Arial"/>
                <w:b/>
                <w:bCs/>
                <w:sz w:val="18"/>
                <w:szCs w:val="18"/>
                <w:u w:val="single"/>
              </w:rPr>
              <w:t>good</w:t>
            </w:r>
            <w:r w:rsidRPr="004F1EE9">
              <w:rPr>
                <w:rFonts w:ascii="Arial" w:hAnsi="Arial" w:cs="Arial"/>
                <w:b/>
                <w:sz w:val="18"/>
                <w:szCs w:val="18"/>
                <w:u w:val="single"/>
              </w:rPr>
              <w:t xml:space="preserve"> </w:t>
            </w:r>
            <w:r w:rsidRPr="00057678">
              <w:rPr>
                <w:rFonts w:ascii="Arial" w:hAnsi="Arial" w:cs="Arial"/>
                <w:b/>
                <w:sz w:val="18"/>
                <w:szCs w:val="18"/>
                <w:u w:val="single"/>
              </w:rPr>
              <w:t>evidence</w:t>
            </w:r>
            <w:r w:rsidRPr="00057678">
              <w:rPr>
                <w:rFonts w:ascii="Arial" w:hAnsi="Arial" w:cs="Arial"/>
                <w:bCs/>
                <w:sz w:val="18"/>
                <w:szCs w:val="18"/>
              </w:rPr>
              <w:t xml:space="preserve"> of </w:t>
            </w:r>
            <w:r>
              <w:rPr>
                <w:rFonts w:ascii="Arial" w:hAnsi="Arial" w:cs="Arial"/>
                <w:bCs/>
                <w:sz w:val="18"/>
                <w:szCs w:val="18"/>
              </w:rPr>
              <w:t>a suitable system solution and IT Security for delivering Payroll and HR services</w:t>
            </w:r>
            <w:r w:rsidRPr="00057678">
              <w:rPr>
                <w:rFonts w:ascii="Arial" w:hAnsi="Arial" w:cs="Arial"/>
                <w:bCs/>
                <w:sz w:val="18"/>
                <w:szCs w:val="18"/>
              </w:rPr>
              <w:t xml:space="preserve"> of a level equivalent to that detailed in </w:t>
            </w:r>
            <w:r w:rsidRPr="00FE5955">
              <w:rPr>
                <w:rFonts w:ascii="Arial" w:hAnsi="Arial" w:cs="Arial"/>
                <w:bCs/>
                <w:i/>
                <w:sz w:val="18"/>
                <w:szCs w:val="18"/>
              </w:rPr>
              <w:t>Annex 1,</w:t>
            </w:r>
            <w:r>
              <w:rPr>
                <w:rFonts w:ascii="Arial" w:hAnsi="Arial" w:cs="Arial"/>
                <w:bCs/>
                <w:sz w:val="18"/>
                <w:szCs w:val="18"/>
              </w:rPr>
              <w:t xml:space="preserve"> </w:t>
            </w:r>
            <w:r w:rsidRPr="00057678">
              <w:rPr>
                <w:rFonts w:ascii="Arial" w:hAnsi="Arial" w:cs="Arial"/>
                <w:bCs/>
                <w:i/>
                <w:iCs/>
                <w:sz w:val="18"/>
                <w:szCs w:val="18"/>
              </w:rPr>
              <w:t>paragraphs</w:t>
            </w:r>
            <w:r>
              <w:rPr>
                <w:rFonts w:ascii="Arial" w:hAnsi="Arial" w:cs="Arial"/>
                <w:bCs/>
                <w:i/>
                <w:iCs/>
                <w:sz w:val="18"/>
                <w:szCs w:val="18"/>
              </w:rPr>
              <w:t xml:space="preserve"> 3.2.1 (standards); 3.2.2 – 3.2.3 (certification); and 3.2.4 -3.2.5 (IT environment) </w:t>
            </w:r>
            <w:r w:rsidRPr="00057678">
              <w:rPr>
                <w:rFonts w:ascii="Arial" w:hAnsi="Arial" w:cs="Arial"/>
                <w:bCs/>
                <w:i/>
                <w:iCs/>
                <w:sz w:val="18"/>
                <w:szCs w:val="18"/>
              </w:rPr>
              <w:t>of</w:t>
            </w:r>
            <w:r>
              <w:rPr>
                <w:rFonts w:ascii="Arial" w:hAnsi="Arial" w:cs="Arial"/>
                <w:bCs/>
                <w:i/>
                <w:iCs/>
                <w:sz w:val="18"/>
                <w:szCs w:val="18"/>
              </w:rPr>
              <w:t xml:space="preserve"> this RFQ</w:t>
            </w:r>
            <w:r w:rsidRPr="00057678">
              <w:rPr>
                <w:rFonts w:ascii="Arial" w:hAnsi="Arial" w:cs="Arial"/>
                <w:bCs/>
                <w:i/>
                <w:iCs/>
                <w:sz w:val="18"/>
                <w:szCs w:val="18"/>
              </w:rPr>
              <w:t>.</w:t>
            </w:r>
            <w:r w:rsidRPr="00057678">
              <w:rPr>
                <w:rFonts w:ascii="Arial" w:hAnsi="Arial" w:cs="Arial"/>
                <w:bCs/>
                <w:sz w:val="18"/>
                <w:szCs w:val="18"/>
              </w:rPr>
              <w:t xml:space="preserve"> </w:t>
            </w:r>
          </w:p>
        </w:tc>
        <w:tc>
          <w:tcPr>
            <w:tcW w:w="980" w:type="dxa"/>
            <w:vAlign w:val="center"/>
          </w:tcPr>
          <w:p w14:paraId="6911B332" w14:textId="17A78F46" w:rsidR="00C633A1" w:rsidRPr="006A2F62" w:rsidRDefault="00C633A1" w:rsidP="00F95B14">
            <w:pPr>
              <w:overflowPunct w:val="0"/>
              <w:autoSpaceDE w:val="0"/>
              <w:autoSpaceDN w:val="0"/>
              <w:adjustRightInd w:val="0"/>
              <w:spacing w:before="40" w:after="40"/>
              <w:ind w:left="74" w:right="130"/>
              <w:jc w:val="center"/>
              <w:textAlignment w:val="baseline"/>
              <w:rPr>
                <w:rFonts w:ascii="Arial" w:hAnsi="Arial" w:cs="Arial"/>
                <w:bCs/>
                <w:sz w:val="18"/>
                <w:szCs w:val="18"/>
              </w:rPr>
            </w:pPr>
            <w:r>
              <w:rPr>
                <w:rFonts w:ascii="Arial" w:hAnsi="Arial" w:cs="Arial"/>
                <w:bCs/>
                <w:sz w:val="18"/>
                <w:szCs w:val="18"/>
              </w:rPr>
              <w:t>4</w:t>
            </w:r>
          </w:p>
        </w:tc>
        <w:tc>
          <w:tcPr>
            <w:tcW w:w="1273" w:type="dxa"/>
            <w:vMerge w:val="restart"/>
            <w:vAlign w:val="center"/>
          </w:tcPr>
          <w:p w14:paraId="671473AE" w14:textId="293A131D" w:rsidR="00C633A1" w:rsidRPr="006A2F62" w:rsidRDefault="00C633A1" w:rsidP="00F95B14">
            <w:pPr>
              <w:overflowPunct w:val="0"/>
              <w:autoSpaceDE w:val="0"/>
              <w:autoSpaceDN w:val="0"/>
              <w:adjustRightInd w:val="0"/>
              <w:spacing w:before="40" w:after="40"/>
              <w:ind w:left="74" w:right="130"/>
              <w:jc w:val="center"/>
              <w:textAlignment w:val="baseline"/>
              <w:rPr>
                <w:rFonts w:ascii="Arial" w:hAnsi="Arial" w:cs="Arial"/>
                <w:bCs/>
                <w:sz w:val="20"/>
              </w:rPr>
            </w:pPr>
            <w:r>
              <w:rPr>
                <w:rFonts w:ascii="Arial" w:hAnsi="Arial" w:cs="Arial"/>
                <w:bCs/>
                <w:sz w:val="20"/>
              </w:rPr>
              <w:t>15%</w:t>
            </w:r>
          </w:p>
        </w:tc>
      </w:tr>
      <w:tr w:rsidR="00C633A1" w:rsidRPr="006A2F62" w14:paraId="7CC654DE" w14:textId="77777777" w:rsidTr="00C633A1">
        <w:trPr>
          <w:cantSplit/>
          <w:trHeight w:val="113"/>
          <w:jc w:val="center"/>
        </w:trPr>
        <w:tc>
          <w:tcPr>
            <w:tcW w:w="2117" w:type="dxa"/>
            <w:vMerge/>
            <w:vAlign w:val="center"/>
          </w:tcPr>
          <w:p w14:paraId="7710F4CA" w14:textId="77777777" w:rsidR="00C633A1" w:rsidRDefault="00C633A1" w:rsidP="00F95B14">
            <w:pPr>
              <w:overflowPunct w:val="0"/>
              <w:autoSpaceDE w:val="0"/>
              <w:autoSpaceDN w:val="0"/>
              <w:adjustRightInd w:val="0"/>
              <w:spacing w:before="40" w:after="40"/>
              <w:ind w:right="130"/>
              <w:textAlignment w:val="baseline"/>
              <w:rPr>
                <w:rFonts w:ascii="Arial" w:hAnsi="Arial" w:cs="Arial"/>
                <w:bCs/>
                <w:sz w:val="18"/>
                <w:szCs w:val="18"/>
              </w:rPr>
            </w:pPr>
          </w:p>
        </w:tc>
        <w:tc>
          <w:tcPr>
            <w:tcW w:w="3242" w:type="dxa"/>
            <w:vMerge/>
            <w:vAlign w:val="center"/>
          </w:tcPr>
          <w:p w14:paraId="6F56D639" w14:textId="77777777" w:rsidR="00C633A1" w:rsidRPr="006A2F62" w:rsidRDefault="00C633A1" w:rsidP="00F95B14">
            <w:pPr>
              <w:overflowPunct w:val="0"/>
              <w:autoSpaceDE w:val="0"/>
              <w:autoSpaceDN w:val="0"/>
              <w:adjustRightInd w:val="0"/>
              <w:spacing w:before="40" w:after="40"/>
              <w:ind w:right="130"/>
              <w:textAlignment w:val="baseline"/>
              <w:rPr>
                <w:rFonts w:ascii="Arial" w:hAnsi="Arial" w:cs="Arial"/>
                <w:bCs/>
                <w:sz w:val="18"/>
                <w:szCs w:val="18"/>
              </w:rPr>
            </w:pPr>
          </w:p>
        </w:tc>
        <w:tc>
          <w:tcPr>
            <w:tcW w:w="4559" w:type="dxa"/>
            <w:vAlign w:val="center"/>
          </w:tcPr>
          <w:p w14:paraId="716544C9" w14:textId="5C82F23D" w:rsidR="00C633A1" w:rsidRPr="006A2F62" w:rsidRDefault="00C633A1" w:rsidP="00F95B14">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sidRPr="004F1EE9">
              <w:rPr>
                <w:rFonts w:ascii="Arial" w:hAnsi="Arial" w:cs="Arial"/>
                <w:b/>
                <w:bCs/>
                <w:sz w:val="18"/>
                <w:szCs w:val="18"/>
                <w:u w:val="single"/>
              </w:rPr>
              <w:t>satisfactory</w:t>
            </w:r>
            <w:r>
              <w:rPr>
                <w:rFonts w:ascii="Arial" w:hAnsi="Arial" w:cs="Arial"/>
                <w:b/>
                <w:bCs/>
                <w:sz w:val="18"/>
                <w:szCs w:val="18"/>
                <w:u w:val="single"/>
              </w:rPr>
              <w:t xml:space="preserve"> evidence</w:t>
            </w:r>
            <w:r w:rsidRPr="00057678">
              <w:rPr>
                <w:rFonts w:ascii="Arial" w:hAnsi="Arial" w:cs="Arial"/>
                <w:bCs/>
                <w:sz w:val="18"/>
                <w:szCs w:val="18"/>
              </w:rPr>
              <w:t xml:space="preserve"> of </w:t>
            </w:r>
            <w:r>
              <w:rPr>
                <w:rFonts w:ascii="Arial" w:hAnsi="Arial" w:cs="Arial"/>
                <w:bCs/>
                <w:sz w:val="18"/>
                <w:szCs w:val="18"/>
              </w:rPr>
              <w:t>a suitable system solution and IT Security for delivering Payroll and HR</w:t>
            </w:r>
            <w:r w:rsidRPr="00057678">
              <w:rPr>
                <w:rFonts w:ascii="Arial" w:hAnsi="Arial" w:cs="Arial"/>
                <w:bCs/>
                <w:sz w:val="18"/>
                <w:szCs w:val="18"/>
              </w:rPr>
              <w:t xml:space="preserve"> </w:t>
            </w:r>
            <w:r>
              <w:rPr>
                <w:rFonts w:ascii="Arial" w:hAnsi="Arial" w:cs="Arial"/>
                <w:bCs/>
                <w:sz w:val="18"/>
                <w:szCs w:val="18"/>
              </w:rPr>
              <w:t>services</w:t>
            </w:r>
            <w:r w:rsidRPr="00057678">
              <w:rPr>
                <w:rFonts w:ascii="Arial" w:hAnsi="Arial" w:cs="Arial"/>
                <w:bCs/>
                <w:sz w:val="18"/>
                <w:szCs w:val="18"/>
              </w:rPr>
              <w:t xml:space="preserve"> of a level equivalent to that detailed in </w:t>
            </w:r>
            <w:r w:rsidRPr="00FE5955">
              <w:rPr>
                <w:rFonts w:ascii="Arial" w:hAnsi="Arial" w:cs="Arial"/>
                <w:bCs/>
                <w:i/>
                <w:sz w:val="18"/>
                <w:szCs w:val="18"/>
              </w:rPr>
              <w:t>Annex 1,</w:t>
            </w:r>
            <w:r>
              <w:rPr>
                <w:rFonts w:ascii="Arial" w:hAnsi="Arial" w:cs="Arial"/>
                <w:bCs/>
                <w:sz w:val="18"/>
                <w:szCs w:val="18"/>
              </w:rPr>
              <w:t xml:space="preserve"> </w:t>
            </w:r>
            <w:r w:rsidRPr="00057678">
              <w:rPr>
                <w:rFonts w:ascii="Arial" w:hAnsi="Arial" w:cs="Arial"/>
                <w:bCs/>
                <w:i/>
                <w:iCs/>
                <w:sz w:val="18"/>
                <w:szCs w:val="18"/>
              </w:rPr>
              <w:t>paragraphs</w:t>
            </w:r>
            <w:r>
              <w:rPr>
                <w:rFonts w:ascii="Arial" w:hAnsi="Arial" w:cs="Arial"/>
                <w:bCs/>
                <w:i/>
                <w:iCs/>
                <w:sz w:val="18"/>
                <w:szCs w:val="18"/>
              </w:rPr>
              <w:t xml:space="preserve"> 3.2.1 (standards); 3.2.2 – 3.2.3 (certification); and 3.2.4 -3.2.5 (IT environment) </w:t>
            </w:r>
            <w:r w:rsidRPr="00057678">
              <w:rPr>
                <w:rFonts w:ascii="Arial" w:hAnsi="Arial" w:cs="Arial"/>
                <w:bCs/>
                <w:i/>
                <w:iCs/>
                <w:sz w:val="18"/>
                <w:szCs w:val="18"/>
              </w:rPr>
              <w:t>of</w:t>
            </w:r>
            <w:r>
              <w:rPr>
                <w:rFonts w:ascii="Arial" w:hAnsi="Arial" w:cs="Arial"/>
                <w:bCs/>
                <w:i/>
                <w:iCs/>
                <w:sz w:val="18"/>
                <w:szCs w:val="18"/>
              </w:rPr>
              <w:t xml:space="preserve"> this RFQ</w:t>
            </w:r>
            <w:r w:rsidRPr="00057678">
              <w:rPr>
                <w:rFonts w:ascii="Arial" w:hAnsi="Arial" w:cs="Arial"/>
                <w:bCs/>
                <w:i/>
                <w:iCs/>
                <w:sz w:val="18"/>
                <w:szCs w:val="18"/>
              </w:rPr>
              <w:t>.</w:t>
            </w:r>
            <w:r w:rsidRPr="00057678">
              <w:rPr>
                <w:rFonts w:ascii="Arial" w:hAnsi="Arial" w:cs="Arial"/>
                <w:bCs/>
                <w:sz w:val="18"/>
                <w:szCs w:val="18"/>
              </w:rPr>
              <w:t xml:space="preserve"> </w:t>
            </w:r>
          </w:p>
        </w:tc>
        <w:tc>
          <w:tcPr>
            <w:tcW w:w="980" w:type="dxa"/>
            <w:vAlign w:val="center"/>
          </w:tcPr>
          <w:p w14:paraId="550CCB6E" w14:textId="123031EC" w:rsidR="00C633A1" w:rsidRPr="006A2F62" w:rsidRDefault="00C633A1" w:rsidP="00F95B14">
            <w:pPr>
              <w:overflowPunct w:val="0"/>
              <w:autoSpaceDE w:val="0"/>
              <w:autoSpaceDN w:val="0"/>
              <w:adjustRightInd w:val="0"/>
              <w:spacing w:before="40" w:after="40"/>
              <w:ind w:left="74" w:right="130"/>
              <w:jc w:val="center"/>
              <w:textAlignment w:val="baseline"/>
              <w:rPr>
                <w:rFonts w:ascii="Arial" w:hAnsi="Arial" w:cs="Arial"/>
                <w:bCs/>
                <w:sz w:val="18"/>
                <w:szCs w:val="18"/>
              </w:rPr>
            </w:pPr>
            <w:r>
              <w:rPr>
                <w:rFonts w:ascii="Arial" w:hAnsi="Arial" w:cs="Arial"/>
                <w:bCs/>
                <w:sz w:val="18"/>
                <w:szCs w:val="18"/>
              </w:rPr>
              <w:t>3</w:t>
            </w:r>
          </w:p>
        </w:tc>
        <w:tc>
          <w:tcPr>
            <w:tcW w:w="1273" w:type="dxa"/>
            <w:vMerge/>
            <w:vAlign w:val="center"/>
          </w:tcPr>
          <w:p w14:paraId="66E510E7" w14:textId="77777777" w:rsidR="00C633A1" w:rsidRPr="006A2F62" w:rsidRDefault="00C633A1" w:rsidP="00F95B14">
            <w:pPr>
              <w:overflowPunct w:val="0"/>
              <w:autoSpaceDE w:val="0"/>
              <w:autoSpaceDN w:val="0"/>
              <w:adjustRightInd w:val="0"/>
              <w:spacing w:before="40" w:after="40"/>
              <w:ind w:left="74" w:right="130"/>
              <w:jc w:val="center"/>
              <w:textAlignment w:val="baseline"/>
              <w:rPr>
                <w:rFonts w:ascii="Arial" w:hAnsi="Arial" w:cs="Arial"/>
                <w:bCs/>
                <w:sz w:val="20"/>
              </w:rPr>
            </w:pPr>
          </w:p>
        </w:tc>
      </w:tr>
      <w:tr w:rsidR="00C633A1" w:rsidRPr="006A2F62" w14:paraId="29119620" w14:textId="77777777" w:rsidTr="00C633A1">
        <w:trPr>
          <w:cantSplit/>
          <w:trHeight w:val="113"/>
          <w:jc w:val="center"/>
        </w:trPr>
        <w:tc>
          <w:tcPr>
            <w:tcW w:w="2117" w:type="dxa"/>
            <w:vMerge/>
            <w:vAlign w:val="center"/>
          </w:tcPr>
          <w:p w14:paraId="50EC5F8A" w14:textId="77777777" w:rsidR="00C633A1" w:rsidRDefault="00C633A1" w:rsidP="00F95B14">
            <w:pPr>
              <w:overflowPunct w:val="0"/>
              <w:autoSpaceDE w:val="0"/>
              <w:autoSpaceDN w:val="0"/>
              <w:adjustRightInd w:val="0"/>
              <w:spacing w:before="40" w:after="40"/>
              <w:ind w:right="130"/>
              <w:textAlignment w:val="baseline"/>
              <w:rPr>
                <w:rFonts w:ascii="Arial" w:hAnsi="Arial" w:cs="Arial"/>
                <w:bCs/>
                <w:sz w:val="18"/>
                <w:szCs w:val="18"/>
              </w:rPr>
            </w:pPr>
          </w:p>
        </w:tc>
        <w:tc>
          <w:tcPr>
            <w:tcW w:w="3242" w:type="dxa"/>
            <w:vMerge/>
            <w:vAlign w:val="center"/>
          </w:tcPr>
          <w:p w14:paraId="5F3A6C13" w14:textId="77777777" w:rsidR="00C633A1" w:rsidRPr="006A2F62" w:rsidRDefault="00C633A1" w:rsidP="00F95B14">
            <w:pPr>
              <w:overflowPunct w:val="0"/>
              <w:autoSpaceDE w:val="0"/>
              <w:autoSpaceDN w:val="0"/>
              <w:adjustRightInd w:val="0"/>
              <w:spacing w:before="40" w:after="40"/>
              <w:ind w:right="130"/>
              <w:textAlignment w:val="baseline"/>
              <w:rPr>
                <w:rFonts w:ascii="Arial" w:hAnsi="Arial" w:cs="Arial"/>
                <w:bCs/>
                <w:sz w:val="18"/>
                <w:szCs w:val="18"/>
              </w:rPr>
            </w:pPr>
          </w:p>
        </w:tc>
        <w:tc>
          <w:tcPr>
            <w:tcW w:w="4559" w:type="dxa"/>
            <w:vAlign w:val="center"/>
          </w:tcPr>
          <w:p w14:paraId="5F50EF0A" w14:textId="113B7772" w:rsidR="00C633A1" w:rsidRPr="006A2F62" w:rsidRDefault="00C633A1" w:rsidP="00F95B14">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sidRPr="001842A7">
              <w:rPr>
                <w:rFonts w:ascii="Arial" w:hAnsi="Arial" w:cs="Arial"/>
                <w:b/>
                <w:bCs/>
                <w:sz w:val="18"/>
                <w:szCs w:val="18"/>
                <w:u w:val="single"/>
              </w:rPr>
              <w:t>good</w:t>
            </w:r>
            <w:r w:rsidRPr="00057678">
              <w:rPr>
                <w:rFonts w:ascii="Arial" w:hAnsi="Arial" w:cs="Arial"/>
                <w:b/>
                <w:sz w:val="18"/>
                <w:szCs w:val="18"/>
                <w:u w:val="single"/>
              </w:rPr>
              <w:t xml:space="preserve"> evidence</w:t>
            </w:r>
            <w:r w:rsidRPr="00057678">
              <w:rPr>
                <w:rFonts w:ascii="Arial" w:hAnsi="Arial" w:cs="Arial"/>
                <w:bCs/>
                <w:sz w:val="18"/>
                <w:szCs w:val="18"/>
              </w:rPr>
              <w:t xml:space="preserve"> of</w:t>
            </w:r>
            <w:r>
              <w:rPr>
                <w:rFonts w:ascii="Arial" w:hAnsi="Arial" w:cs="Arial"/>
                <w:bCs/>
                <w:sz w:val="18"/>
                <w:szCs w:val="18"/>
              </w:rPr>
              <w:t xml:space="preserve"> a suitable system solution and IT Security for delivering Payroll and HR </w:t>
            </w:r>
            <w:r w:rsidRPr="00057678">
              <w:rPr>
                <w:rFonts w:ascii="Arial" w:hAnsi="Arial" w:cs="Arial"/>
                <w:bCs/>
                <w:sz w:val="18"/>
                <w:szCs w:val="18"/>
              </w:rPr>
              <w:t xml:space="preserve">of a level </w:t>
            </w:r>
            <w:r>
              <w:rPr>
                <w:rFonts w:ascii="Arial" w:hAnsi="Arial" w:cs="Arial"/>
                <w:bCs/>
                <w:sz w:val="18"/>
                <w:szCs w:val="18"/>
              </w:rPr>
              <w:t xml:space="preserve">which is less than </w:t>
            </w:r>
            <w:r w:rsidRPr="00057678">
              <w:rPr>
                <w:rFonts w:ascii="Arial" w:hAnsi="Arial" w:cs="Arial"/>
                <w:bCs/>
                <w:sz w:val="18"/>
                <w:szCs w:val="18"/>
              </w:rPr>
              <w:t xml:space="preserve">equivalent to that detailed in </w:t>
            </w:r>
            <w:r w:rsidRPr="00FE5955">
              <w:rPr>
                <w:rFonts w:ascii="Arial" w:hAnsi="Arial" w:cs="Arial"/>
                <w:bCs/>
                <w:i/>
                <w:sz w:val="18"/>
                <w:szCs w:val="18"/>
              </w:rPr>
              <w:t>Annex 1,</w:t>
            </w:r>
            <w:r>
              <w:rPr>
                <w:rFonts w:ascii="Arial" w:hAnsi="Arial" w:cs="Arial"/>
                <w:bCs/>
                <w:sz w:val="18"/>
                <w:szCs w:val="18"/>
              </w:rPr>
              <w:t xml:space="preserve"> </w:t>
            </w:r>
            <w:r w:rsidRPr="00057678">
              <w:rPr>
                <w:rFonts w:ascii="Arial" w:hAnsi="Arial" w:cs="Arial"/>
                <w:bCs/>
                <w:i/>
                <w:iCs/>
                <w:sz w:val="18"/>
                <w:szCs w:val="18"/>
              </w:rPr>
              <w:t>paragraphs</w:t>
            </w:r>
            <w:r>
              <w:rPr>
                <w:rFonts w:ascii="Arial" w:hAnsi="Arial" w:cs="Arial"/>
                <w:bCs/>
                <w:i/>
                <w:iCs/>
                <w:sz w:val="18"/>
                <w:szCs w:val="18"/>
              </w:rPr>
              <w:t xml:space="preserve"> 3.2.1 (standards); 3.2.2 – 3.2.3 (certification); and 3.2.4 -3.2.5 (IT environment) </w:t>
            </w:r>
            <w:r w:rsidRPr="00057678">
              <w:rPr>
                <w:rFonts w:ascii="Arial" w:hAnsi="Arial" w:cs="Arial"/>
                <w:bCs/>
                <w:i/>
                <w:iCs/>
                <w:sz w:val="18"/>
                <w:szCs w:val="18"/>
              </w:rPr>
              <w:t>of</w:t>
            </w:r>
            <w:r>
              <w:rPr>
                <w:rFonts w:ascii="Arial" w:hAnsi="Arial" w:cs="Arial"/>
                <w:bCs/>
                <w:i/>
                <w:iCs/>
                <w:sz w:val="18"/>
                <w:szCs w:val="18"/>
              </w:rPr>
              <w:t xml:space="preserve"> this RFQ</w:t>
            </w:r>
            <w:r w:rsidRPr="00057678">
              <w:rPr>
                <w:rFonts w:ascii="Arial" w:hAnsi="Arial" w:cs="Arial"/>
                <w:bCs/>
                <w:i/>
                <w:iCs/>
                <w:sz w:val="18"/>
                <w:szCs w:val="18"/>
              </w:rPr>
              <w:t>.</w:t>
            </w:r>
            <w:r w:rsidRPr="00057678">
              <w:rPr>
                <w:rFonts w:ascii="Arial" w:hAnsi="Arial" w:cs="Arial"/>
                <w:bCs/>
                <w:sz w:val="18"/>
                <w:szCs w:val="18"/>
              </w:rPr>
              <w:t xml:space="preserve"> </w:t>
            </w:r>
          </w:p>
        </w:tc>
        <w:tc>
          <w:tcPr>
            <w:tcW w:w="980" w:type="dxa"/>
            <w:vAlign w:val="center"/>
          </w:tcPr>
          <w:p w14:paraId="3EEF402E" w14:textId="5DF7D4C5" w:rsidR="00C633A1" w:rsidRPr="006A2F62" w:rsidRDefault="00C633A1" w:rsidP="00F95B14">
            <w:pPr>
              <w:overflowPunct w:val="0"/>
              <w:autoSpaceDE w:val="0"/>
              <w:autoSpaceDN w:val="0"/>
              <w:adjustRightInd w:val="0"/>
              <w:spacing w:before="40" w:after="40"/>
              <w:ind w:left="74" w:right="130"/>
              <w:jc w:val="center"/>
              <w:textAlignment w:val="baseline"/>
              <w:rPr>
                <w:rFonts w:ascii="Arial" w:hAnsi="Arial" w:cs="Arial"/>
                <w:bCs/>
                <w:sz w:val="18"/>
                <w:szCs w:val="18"/>
              </w:rPr>
            </w:pPr>
            <w:r>
              <w:rPr>
                <w:rFonts w:ascii="Arial" w:hAnsi="Arial" w:cs="Arial"/>
                <w:bCs/>
                <w:sz w:val="18"/>
                <w:szCs w:val="18"/>
              </w:rPr>
              <w:t>2</w:t>
            </w:r>
          </w:p>
        </w:tc>
        <w:tc>
          <w:tcPr>
            <w:tcW w:w="1273" w:type="dxa"/>
            <w:vMerge/>
            <w:vAlign w:val="center"/>
          </w:tcPr>
          <w:p w14:paraId="7B7DED9D" w14:textId="77777777" w:rsidR="00C633A1" w:rsidRPr="006A2F62" w:rsidRDefault="00C633A1" w:rsidP="00F95B14">
            <w:pPr>
              <w:overflowPunct w:val="0"/>
              <w:autoSpaceDE w:val="0"/>
              <w:autoSpaceDN w:val="0"/>
              <w:adjustRightInd w:val="0"/>
              <w:spacing w:before="40" w:after="40"/>
              <w:ind w:left="74" w:right="130"/>
              <w:jc w:val="center"/>
              <w:textAlignment w:val="baseline"/>
              <w:rPr>
                <w:rFonts w:ascii="Arial" w:hAnsi="Arial" w:cs="Arial"/>
                <w:bCs/>
                <w:sz w:val="20"/>
              </w:rPr>
            </w:pPr>
          </w:p>
        </w:tc>
      </w:tr>
      <w:tr w:rsidR="00C633A1" w:rsidRPr="006A2F62" w14:paraId="311F20F5" w14:textId="77777777" w:rsidTr="00C633A1">
        <w:trPr>
          <w:cantSplit/>
          <w:trHeight w:val="1954"/>
          <w:jc w:val="center"/>
        </w:trPr>
        <w:tc>
          <w:tcPr>
            <w:tcW w:w="2117" w:type="dxa"/>
            <w:vMerge/>
            <w:vAlign w:val="center"/>
          </w:tcPr>
          <w:p w14:paraId="7DF1D557" w14:textId="77777777" w:rsidR="00C633A1" w:rsidRDefault="00C633A1" w:rsidP="00F95B14">
            <w:pPr>
              <w:overflowPunct w:val="0"/>
              <w:autoSpaceDE w:val="0"/>
              <w:autoSpaceDN w:val="0"/>
              <w:adjustRightInd w:val="0"/>
              <w:spacing w:before="40" w:after="40"/>
              <w:ind w:right="130"/>
              <w:textAlignment w:val="baseline"/>
              <w:rPr>
                <w:rFonts w:ascii="Arial" w:hAnsi="Arial" w:cs="Arial"/>
                <w:bCs/>
                <w:sz w:val="18"/>
                <w:szCs w:val="18"/>
              </w:rPr>
            </w:pPr>
          </w:p>
        </w:tc>
        <w:tc>
          <w:tcPr>
            <w:tcW w:w="3242" w:type="dxa"/>
            <w:vMerge/>
            <w:vAlign w:val="center"/>
          </w:tcPr>
          <w:p w14:paraId="280A251B" w14:textId="77777777" w:rsidR="00C633A1" w:rsidRPr="006A2F62" w:rsidRDefault="00C633A1" w:rsidP="00F95B14">
            <w:pPr>
              <w:overflowPunct w:val="0"/>
              <w:autoSpaceDE w:val="0"/>
              <w:autoSpaceDN w:val="0"/>
              <w:adjustRightInd w:val="0"/>
              <w:spacing w:before="40" w:after="40"/>
              <w:ind w:right="130"/>
              <w:textAlignment w:val="baseline"/>
              <w:rPr>
                <w:rFonts w:ascii="Arial" w:hAnsi="Arial" w:cs="Arial"/>
                <w:bCs/>
                <w:sz w:val="18"/>
                <w:szCs w:val="18"/>
              </w:rPr>
            </w:pPr>
          </w:p>
        </w:tc>
        <w:tc>
          <w:tcPr>
            <w:tcW w:w="4559" w:type="dxa"/>
            <w:vAlign w:val="center"/>
          </w:tcPr>
          <w:p w14:paraId="283E3A8D" w14:textId="3CA09456" w:rsidR="00C633A1" w:rsidRPr="006A2F62" w:rsidRDefault="00C633A1" w:rsidP="00F95B14">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Pr>
                <w:rFonts w:ascii="Arial" w:hAnsi="Arial" w:cs="Arial"/>
                <w:b/>
                <w:bCs/>
                <w:sz w:val="18"/>
                <w:szCs w:val="18"/>
                <w:u w:val="single"/>
              </w:rPr>
              <w:t>satisfactory</w:t>
            </w:r>
            <w:r w:rsidRPr="00057678">
              <w:rPr>
                <w:rFonts w:ascii="Arial" w:hAnsi="Arial" w:cs="Arial"/>
                <w:b/>
                <w:sz w:val="18"/>
                <w:szCs w:val="18"/>
                <w:u w:val="single"/>
              </w:rPr>
              <w:t xml:space="preserve"> evidence</w:t>
            </w:r>
            <w:r w:rsidRPr="00057678">
              <w:rPr>
                <w:rFonts w:ascii="Arial" w:hAnsi="Arial" w:cs="Arial"/>
                <w:bCs/>
                <w:sz w:val="18"/>
                <w:szCs w:val="18"/>
              </w:rPr>
              <w:t xml:space="preserve"> of </w:t>
            </w:r>
            <w:r>
              <w:rPr>
                <w:rFonts w:ascii="Arial" w:hAnsi="Arial" w:cs="Arial"/>
                <w:bCs/>
                <w:sz w:val="18"/>
                <w:szCs w:val="18"/>
              </w:rPr>
              <w:t xml:space="preserve">a suitable system solution and IT Security for delivering Payroll and HR </w:t>
            </w:r>
            <w:r w:rsidRPr="00057678">
              <w:rPr>
                <w:rFonts w:ascii="Arial" w:hAnsi="Arial" w:cs="Arial"/>
                <w:bCs/>
                <w:sz w:val="18"/>
                <w:szCs w:val="18"/>
              </w:rPr>
              <w:t xml:space="preserve">of a level </w:t>
            </w:r>
            <w:r>
              <w:rPr>
                <w:rFonts w:ascii="Arial" w:hAnsi="Arial" w:cs="Arial"/>
                <w:bCs/>
                <w:sz w:val="18"/>
                <w:szCs w:val="18"/>
              </w:rPr>
              <w:t xml:space="preserve">which is less than </w:t>
            </w:r>
            <w:r w:rsidRPr="00057678">
              <w:rPr>
                <w:rFonts w:ascii="Arial" w:hAnsi="Arial" w:cs="Arial"/>
                <w:bCs/>
                <w:sz w:val="18"/>
                <w:szCs w:val="18"/>
              </w:rPr>
              <w:t xml:space="preserve">equivalent to that detailed in </w:t>
            </w:r>
            <w:r w:rsidRPr="00FE5955">
              <w:rPr>
                <w:rFonts w:ascii="Arial" w:hAnsi="Arial" w:cs="Arial"/>
                <w:bCs/>
                <w:i/>
                <w:sz w:val="18"/>
                <w:szCs w:val="18"/>
              </w:rPr>
              <w:t>Annex 1,</w:t>
            </w:r>
            <w:r>
              <w:rPr>
                <w:rFonts w:ascii="Arial" w:hAnsi="Arial" w:cs="Arial"/>
                <w:bCs/>
                <w:sz w:val="18"/>
                <w:szCs w:val="18"/>
              </w:rPr>
              <w:t xml:space="preserve"> </w:t>
            </w:r>
            <w:r w:rsidRPr="00057678">
              <w:rPr>
                <w:rFonts w:ascii="Arial" w:hAnsi="Arial" w:cs="Arial"/>
                <w:bCs/>
                <w:i/>
                <w:iCs/>
                <w:sz w:val="18"/>
                <w:szCs w:val="18"/>
              </w:rPr>
              <w:t>paragraphs</w:t>
            </w:r>
            <w:r>
              <w:rPr>
                <w:rFonts w:ascii="Arial" w:hAnsi="Arial" w:cs="Arial"/>
                <w:bCs/>
                <w:i/>
                <w:iCs/>
                <w:sz w:val="18"/>
                <w:szCs w:val="18"/>
              </w:rPr>
              <w:t xml:space="preserve"> 3.2.1 (standards); 3.2.2 – 3.2.3 (certification); and 3.2.4 -3.2.5 (IT environment) </w:t>
            </w:r>
            <w:r w:rsidRPr="00057678">
              <w:rPr>
                <w:rFonts w:ascii="Arial" w:hAnsi="Arial" w:cs="Arial"/>
                <w:bCs/>
                <w:i/>
                <w:iCs/>
                <w:sz w:val="18"/>
                <w:szCs w:val="18"/>
              </w:rPr>
              <w:t>of</w:t>
            </w:r>
            <w:r>
              <w:rPr>
                <w:rFonts w:ascii="Arial" w:hAnsi="Arial" w:cs="Arial"/>
                <w:bCs/>
                <w:i/>
                <w:iCs/>
                <w:sz w:val="18"/>
                <w:szCs w:val="18"/>
              </w:rPr>
              <w:t xml:space="preserve"> this RFQ</w:t>
            </w:r>
            <w:r w:rsidRPr="00057678">
              <w:rPr>
                <w:rFonts w:ascii="Arial" w:hAnsi="Arial" w:cs="Arial"/>
                <w:bCs/>
                <w:i/>
                <w:iCs/>
                <w:sz w:val="18"/>
                <w:szCs w:val="18"/>
              </w:rPr>
              <w:t>.</w:t>
            </w:r>
            <w:r w:rsidRPr="00057678">
              <w:rPr>
                <w:rFonts w:ascii="Arial" w:hAnsi="Arial" w:cs="Arial"/>
                <w:bCs/>
                <w:sz w:val="18"/>
                <w:szCs w:val="18"/>
              </w:rPr>
              <w:t xml:space="preserve"> </w:t>
            </w:r>
          </w:p>
        </w:tc>
        <w:tc>
          <w:tcPr>
            <w:tcW w:w="980" w:type="dxa"/>
            <w:vAlign w:val="center"/>
          </w:tcPr>
          <w:p w14:paraId="76590079" w14:textId="07AA5F96" w:rsidR="00C633A1" w:rsidRPr="006A2F62" w:rsidRDefault="00C633A1" w:rsidP="00F95B14">
            <w:pPr>
              <w:overflowPunct w:val="0"/>
              <w:autoSpaceDE w:val="0"/>
              <w:autoSpaceDN w:val="0"/>
              <w:adjustRightInd w:val="0"/>
              <w:spacing w:before="40" w:after="40"/>
              <w:ind w:left="74" w:right="130"/>
              <w:jc w:val="center"/>
              <w:textAlignment w:val="baseline"/>
              <w:rPr>
                <w:rFonts w:ascii="Arial" w:hAnsi="Arial" w:cs="Arial"/>
                <w:bCs/>
                <w:sz w:val="18"/>
                <w:szCs w:val="18"/>
              </w:rPr>
            </w:pPr>
            <w:r>
              <w:rPr>
                <w:rFonts w:ascii="Arial" w:hAnsi="Arial" w:cs="Arial"/>
                <w:bCs/>
                <w:sz w:val="18"/>
                <w:szCs w:val="18"/>
              </w:rPr>
              <w:t>1</w:t>
            </w:r>
          </w:p>
        </w:tc>
        <w:tc>
          <w:tcPr>
            <w:tcW w:w="1273" w:type="dxa"/>
            <w:vMerge/>
            <w:vAlign w:val="center"/>
          </w:tcPr>
          <w:p w14:paraId="4F740636" w14:textId="77777777" w:rsidR="00C633A1" w:rsidRPr="006A2F62" w:rsidRDefault="00C633A1" w:rsidP="00F95B14">
            <w:pPr>
              <w:overflowPunct w:val="0"/>
              <w:autoSpaceDE w:val="0"/>
              <w:autoSpaceDN w:val="0"/>
              <w:adjustRightInd w:val="0"/>
              <w:spacing w:before="40" w:after="40"/>
              <w:ind w:left="74" w:right="130"/>
              <w:jc w:val="center"/>
              <w:textAlignment w:val="baseline"/>
              <w:rPr>
                <w:rFonts w:ascii="Arial" w:hAnsi="Arial" w:cs="Arial"/>
                <w:bCs/>
                <w:sz w:val="20"/>
              </w:rPr>
            </w:pPr>
          </w:p>
        </w:tc>
      </w:tr>
      <w:tr w:rsidR="00C633A1" w:rsidRPr="006A2F62" w14:paraId="6C4FAAAC" w14:textId="77777777" w:rsidTr="00C633A1">
        <w:trPr>
          <w:cantSplit/>
          <w:trHeight w:val="113"/>
          <w:jc w:val="center"/>
        </w:trPr>
        <w:tc>
          <w:tcPr>
            <w:tcW w:w="2117" w:type="dxa"/>
            <w:vMerge/>
            <w:vAlign w:val="center"/>
          </w:tcPr>
          <w:p w14:paraId="03CB8DE2" w14:textId="77777777" w:rsidR="00C633A1" w:rsidRDefault="00C633A1" w:rsidP="00F95B14">
            <w:pPr>
              <w:overflowPunct w:val="0"/>
              <w:autoSpaceDE w:val="0"/>
              <w:autoSpaceDN w:val="0"/>
              <w:adjustRightInd w:val="0"/>
              <w:spacing w:before="40" w:after="40"/>
              <w:ind w:right="130"/>
              <w:textAlignment w:val="baseline"/>
              <w:rPr>
                <w:rFonts w:ascii="Arial" w:hAnsi="Arial" w:cs="Arial"/>
                <w:bCs/>
                <w:sz w:val="18"/>
                <w:szCs w:val="18"/>
              </w:rPr>
            </w:pPr>
          </w:p>
        </w:tc>
        <w:tc>
          <w:tcPr>
            <w:tcW w:w="3242" w:type="dxa"/>
            <w:vMerge/>
            <w:vAlign w:val="center"/>
          </w:tcPr>
          <w:p w14:paraId="577EB875" w14:textId="77777777" w:rsidR="00C633A1" w:rsidRPr="006A2F62" w:rsidRDefault="00C633A1" w:rsidP="00F95B14">
            <w:pPr>
              <w:overflowPunct w:val="0"/>
              <w:autoSpaceDE w:val="0"/>
              <w:autoSpaceDN w:val="0"/>
              <w:adjustRightInd w:val="0"/>
              <w:spacing w:before="40" w:after="40"/>
              <w:ind w:right="130"/>
              <w:textAlignment w:val="baseline"/>
              <w:rPr>
                <w:rFonts w:ascii="Arial" w:hAnsi="Arial" w:cs="Arial"/>
                <w:bCs/>
                <w:sz w:val="18"/>
                <w:szCs w:val="18"/>
              </w:rPr>
            </w:pPr>
          </w:p>
        </w:tc>
        <w:tc>
          <w:tcPr>
            <w:tcW w:w="4559" w:type="dxa"/>
            <w:vAlign w:val="center"/>
          </w:tcPr>
          <w:p w14:paraId="33773E8A" w14:textId="597ADCF4" w:rsidR="00C633A1" w:rsidRPr="006A2F62" w:rsidRDefault="00C633A1" w:rsidP="00F95B14">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sidRPr="00057678">
              <w:rPr>
                <w:rFonts w:ascii="Arial" w:hAnsi="Arial" w:cs="Arial"/>
                <w:b/>
                <w:sz w:val="18"/>
                <w:szCs w:val="18"/>
                <w:u w:val="single"/>
              </w:rPr>
              <w:t>no or unsatisfactory evidence</w:t>
            </w:r>
            <w:r w:rsidRPr="00057678">
              <w:rPr>
                <w:rFonts w:ascii="Arial" w:hAnsi="Arial" w:cs="Arial"/>
                <w:bCs/>
                <w:sz w:val="18"/>
                <w:szCs w:val="18"/>
              </w:rPr>
              <w:t xml:space="preserve"> of </w:t>
            </w:r>
            <w:r>
              <w:rPr>
                <w:rFonts w:ascii="Arial" w:hAnsi="Arial" w:cs="Arial"/>
                <w:bCs/>
                <w:sz w:val="18"/>
                <w:szCs w:val="18"/>
              </w:rPr>
              <w:t>a suitable system solution and IT Security for delivering Payroll and HR services</w:t>
            </w:r>
            <w:r w:rsidRPr="00057678">
              <w:rPr>
                <w:rFonts w:ascii="Arial" w:hAnsi="Arial" w:cs="Arial"/>
                <w:bCs/>
                <w:sz w:val="18"/>
                <w:szCs w:val="18"/>
              </w:rPr>
              <w:t xml:space="preserve"> of a level equivalent to that detailed in </w:t>
            </w:r>
            <w:r w:rsidRPr="00FE5955">
              <w:rPr>
                <w:rFonts w:ascii="Arial" w:hAnsi="Arial" w:cs="Arial"/>
                <w:bCs/>
                <w:i/>
                <w:sz w:val="18"/>
                <w:szCs w:val="18"/>
              </w:rPr>
              <w:t>Annex 1,</w:t>
            </w:r>
            <w:r>
              <w:rPr>
                <w:rFonts w:ascii="Arial" w:hAnsi="Arial" w:cs="Arial"/>
                <w:bCs/>
                <w:sz w:val="18"/>
                <w:szCs w:val="18"/>
              </w:rPr>
              <w:t xml:space="preserve"> </w:t>
            </w:r>
            <w:r w:rsidRPr="00057678">
              <w:rPr>
                <w:rFonts w:ascii="Arial" w:hAnsi="Arial" w:cs="Arial"/>
                <w:bCs/>
                <w:i/>
                <w:iCs/>
                <w:sz w:val="18"/>
                <w:szCs w:val="18"/>
              </w:rPr>
              <w:t>paragraphs</w:t>
            </w:r>
            <w:r>
              <w:rPr>
                <w:rFonts w:ascii="Arial" w:hAnsi="Arial" w:cs="Arial"/>
                <w:bCs/>
                <w:i/>
                <w:iCs/>
                <w:sz w:val="18"/>
                <w:szCs w:val="18"/>
              </w:rPr>
              <w:t xml:space="preserve"> 3.2.1 (standards); 3.2.2 – 3.2.3 (certification); and 3.2.4 -3.2.5 (IT environment) </w:t>
            </w:r>
            <w:r w:rsidRPr="00057678">
              <w:rPr>
                <w:rFonts w:ascii="Arial" w:hAnsi="Arial" w:cs="Arial"/>
                <w:bCs/>
                <w:i/>
                <w:iCs/>
                <w:sz w:val="18"/>
                <w:szCs w:val="18"/>
              </w:rPr>
              <w:t>of</w:t>
            </w:r>
            <w:r>
              <w:rPr>
                <w:rFonts w:ascii="Arial" w:hAnsi="Arial" w:cs="Arial"/>
                <w:bCs/>
                <w:i/>
                <w:iCs/>
                <w:sz w:val="18"/>
                <w:szCs w:val="18"/>
              </w:rPr>
              <w:t xml:space="preserve"> this RFQ</w:t>
            </w:r>
            <w:r w:rsidRPr="00057678">
              <w:rPr>
                <w:rFonts w:ascii="Arial" w:hAnsi="Arial" w:cs="Arial"/>
                <w:bCs/>
                <w:i/>
                <w:iCs/>
                <w:sz w:val="18"/>
                <w:szCs w:val="18"/>
              </w:rPr>
              <w:t>.</w:t>
            </w:r>
            <w:r w:rsidRPr="00057678">
              <w:rPr>
                <w:rFonts w:ascii="Arial" w:hAnsi="Arial" w:cs="Arial"/>
                <w:bCs/>
                <w:sz w:val="18"/>
                <w:szCs w:val="18"/>
              </w:rPr>
              <w:t xml:space="preserve"> </w:t>
            </w:r>
          </w:p>
        </w:tc>
        <w:tc>
          <w:tcPr>
            <w:tcW w:w="980" w:type="dxa"/>
            <w:vAlign w:val="center"/>
          </w:tcPr>
          <w:p w14:paraId="00A70C67" w14:textId="2E21C50D" w:rsidR="00C633A1" w:rsidRPr="006A2F62" w:rsidRDefault="00C633A1" w:rsidP="00F95B14">
            <w:pPr>
              <w:overflowPunct w:val="0"/>
              <w:autoSpaceDE w:val="0"/>
              <w:autoSpaceDN w:val="0"/>
              <w:adjustRightInd w:val="0"/>
              <w:spacing w:before="40" w:after="40"/>
              <w:ind w:left="74" w:right="130"/>
              <w:jc w:val="center"/>
              <w:textAlignment w:val="baseline"/>
              <w:rPr>
                <w:rFonts w:ascii="Arial" w:hAnsi="Arial" w:cs="Arial"/>
                <w:bCs/>
                <w:sz w:val="18"/>
                <w:szCs w:val="18"/>
              </w:rPr>
            </w:pPr>
            <w:r>
              <w:rPr>
                <w:rFonts w:ascii="Arial" w:hAnsi="Arial" w:cs="Arial"/>
                <w:bCs/>
                <w:sz w:val="18"/>
                <w:szCs w:val="18"/>
              </w:rPr>
              <w:t>0</w:t>
            </w:r>
          </w:p>
        </w:tc>
        <w:tc>
          <w:tcPr>
            <w:tcW w:w="1273" w:type="dxa"/>
            <w:vMerge/>
            <w:vAlign w:val="center"/>
          </w:tcPr>
          <w:p w14:paraId="23937DD9" w14:textId="77777777" w:rsidR="00C633A1" w:rsidRPr="006A2F62" w:rsidRDefault="00C633A1" w:rsidP="00F95B14">
            <w:pPr>
              <w:overflowPunct w:val="0"/>
              <w:autoSpaceDE w:val="0"/>
              <w:autoSpaceDN w:val="0"/>
              <w:adjustRightInd w:val="0"/>
              <w:spacing w:before="40" w:after="40"/>
              <w:ind w:left="74" w:right="130"/>
              <w:jc w:val="center"/>
              <w:textAlignment w:val="baseline"/>
              <w:rPr>
                <w:rFonts w:ascii="Arial" w:hAnsi="Arial" w:cs="Arial"/>
                <w:bCs/>
                <w:sz w:val="20"/>
              </w:rPr>
            </w:pPr>
          </w:p>
        </w:tc>
      </w:tr>
      <w:tr w:rsidR="00C633A1" w:rsidRPr="006A2F62" w14:paraId="1097D4A4" w14:textId="77777777" w:rsidTr="00C633A1">
        <w:trPr>
          <w:cantSplit/>
          <w:trHeight w:val="113"/>
          <w:jc w:val="center"/>
        </w:trPr>
        <w:tc>
          <w:tcPr>
            <w:tcW w:w="2117" w:type="dxa"/>
            <w:vMerge w:val="restart"/>
            <w:vAlign w:val="center"/>
          </w:tcPr>
          <w:p w14:paraId="5C841C41" w14:textId="00712FBE" w:rsidR="00C633A1" w:rsidRPr="006A2F62" w:rsidRDefault="00C633A1" w:rsidP="009A4B00">
            <w:pPr>
              <w:overflowPunct w:val="0"/>
              <w:autoSpaceDE w:val="0"/>
              <w:autoSpaceDN w:val="0"/>
              <w:adjustRightInd w:val="0"/>
              <w:spacing w:before="40" w:after="40"/>
              <w:ind w:right="130"/>
              <w:textAlignment w:val="baseline"/>
              <w:rPr>
                <w:rFonts w:ascii="Arial" w:hAnsi="Arial" w:cs="Arial"/>
                <w:bCs/>
                <w:sz w:val="18"/>
                <w:szCs w:val="18"/>
              </w:rPr>
            </w:pPr>
            <w:r>
              <w:rPr>
                <w:rFonts w:ascii="Arial" w:hAnsi="Arial" w:cs="Arial"/>
                <w:bCs/>
                <w:sz w:val="18"/>
                <w:szCs w:val="18"/>
              </w:rPr>
              <w:lastRenderedPageBreak/>
              <w:t>Q5</w:t>
            </w:r>
            <w:r w:rsidRPr="006A2F62">
              <w:rPr>
                <w:rFonts w:ascii="Arial" w:hAnsi="Arial" w:cs="Arial"/>
                <w:bCs/>
                <w:sz w:val="18"/>
                <w:szCs w:val="18"/>
              </w:rPr>
              <w:t xml:space="preserve">. </w:t>
            </w:r>
            <w:r>
              <w:rPr>
                <w:rFonts w:ascii="Arial" w:hAnsi="Arial" w:cs="Arial"/>
                <w:bCs/>
                <w:sz w:val="18"/>
                <w:szCs w:val="18"/>
              </w:rPr>
              <w:t>Mobilisation/ and Deployment</w:t>
            </w:r>
          </w:p>
        </w:tc>
        <w:tc>
          <w:tcPr>
            <w:tcW w:w="3242" w:type="dxa"/>
            <w:vMerge w:val="restart"/>
            <w:vAlign w:val="center"/>
          </w:tcPr>
          <w:p w14:paraId="5019839F" w14:textId="77777777" w:rsidR="00C633A1" w:rsidRDefault="00C633A1" w:rsidP="009A4B00">
            <w:pPr>
              <w:overflowPunct w:val="0"/>
              <w:autoSpaceDE w:val="0"/>
              <w:autoSpaceDN w:val="0"/>
              <w:adjustRightInd w:val="0"/>
              <w:spacing w:before="40" w:after="40"/>
              <w:ind w:right="130"/>
              <w:textAlignment w:val="baseline"/>
              <w:rPr>
                <w:rFonts w:ascii="Arial" w:hAnsi="Arial" w:cs="Arial"/>
                <w:sz w:val="18"/>
                <w:szCs w:val="18"/>
              </w:rPr>
            </w:pPr>
          </w:p>
          <w:p w14:paraId="5ED34633" w14:textId="5BF7E503" w:rsidR="00C633A1" w:rsidRDefault="00C633A1" w:rsidP="009A4B00">
            <w:pPr>
              <w:overflowPunct w:val="0"/>
              <w:autoSpaceDE w:val="0"/>
              <w:autoSpaceDN w:val="0"/>
              <w:adjustRightInd w:val="0"/>
              <w:spacing w:before="40" w:after="40"/>
              <w:ind w:right="130"/>
              <w:textAlignment w:val="baseline"/>
              <w:rPr>
                <w:rFonts w:ascii="Arial" w:hAnsi="Arial" w:cs="Arial"/>
                <w:sz w:val="18"/>
                <w:szCs w:val="18"/>
              </w:rPr>
            </w:pPr>
            <w:r w:rsidRPr="00D40F94">
              <w:rPr>
                <w:rFonts w:ascii="Arial" w:hAnsi="Arial" w:cs="Arial"/>
                <w:sz w:val="18"/>
                <w:szCs w:val="18"/>
              </w:rPr>
              <w:t>Bidders are required to demonstrate how they will provide Implementation/Mobilisation Services (</w:t>
            </w:r>
            <w:r>
              <w:rPr>
                <w:rFonts w:ascii="Arial" w:hAnsi="Arial" w:cs="Arial"/>
                <w:sz w:val="18"/>
                <w:szCs w:val="18"/>
              </w:rPr>
              <w:t>Annex 1, paragraph 5.1 – 5.5 and 4.1 to 4.3</w:t>
            </w:r>
            <w:r w:rsidRPr="00D40F94">
              <w:rPr>
                <w:rFonts w:ascii="Arial" w:hAnsi="Arial" w:cs="Arial"/>
                <w:sz w:val="18"/>
                <w:szCs w:val="18"/>
              </w:rPr>
              <w:t>) in order to achieve service commencement by 1 October 2019</w:t>
            </w:r>
            <w:r>
              <w:rPr>
                <w:rFonts w:ascii="Arial" w:hAnsi="Arial" w:cs="Arial"/>
                <w:sz w:val="18"/>
                <w:szCs w:val="18"/>
              </w:rPr>
              <w:t>.</w:t>
            </w:r>
          </w:p>
          <w:p w14:paraId="2657923C" w14:textId="77777777" w:rsidR="00C633A1" w:rsidRDefault="00C633A1" w:rsidP="009A4B00">
            <w:pPr>
              <w:overflowPunct w:val="0"/>
              <w:autoSpaceDE w:val="0"/>
              <w:autoSpaceDN w:val="0"/>
              <w:adjustRightInd w:val="0"/>
              <w:spacing w:before="40" w:after="40"/>
              <w:ind w:right="130"/>
              <w:textAlignment w:val="baseline"/>
              <w:rPr>
                <w:rFonts w:ascii="Arial" w:hAnsi="Arial" w:cs="Arial"/>
                <w:bCs/>
                <w:sz w:val="18"/>
                <w:szCs w:val="18"/>
              </w:rPr>
            </w:pPr>
          </w:p>
          <w:p w14:paraId="0891C9D0" w14:textId="4396493A" w:rsidR="00C633A1" w:rsidRDefault="00C633A1" w:rsidP="000D5E5C">
            <w:pPr>
              <w:pStyle w:val="ListParagraph"/>
              <w:spacing w:after="160" w:line="259" w:lineRule="auto"/>
              <w:contextualSpacing/>
              <w:rPr>
                <w:rFonts w:ascii="Arial" w:hAnsi="Arial" w:cs="Arial"/>
                <w:sz w:val="18"/>
                <w:szCs w:val="18"/>
              </w:rPr>
            </w:pPr>
            <w:r w:rsidRPr="00B25287">
              <w:rPr>
                <w:rFonts w:ascii="Arial" w:hAnsi="Arial" w:cs="Arial"/>
                <w:sz w:val="20"/>
                <w:lang w:eastAsia="en-US"/>
              </w:rPr>
              <w:t>(</w:t>
            </w:r>
            <w:r w:rsidRPr="00B25287">
              <w:rPr>
                <w:rFonts w:ascii="Arial" w:hAnsi="Arial" w:cs="Arial"/>
                <w:b/>
                <w:bCs/>
                <w:sz w:val="18"/>
                <w:szCs w:val="18"/>
                <w:lang w:eastAsia="en-US"/>
              </w:rPr>
              <w:t>Maximum 2</w:t>
            </w:r>
            <w:r>
              <w:rPr>
                <w:rFonts w:ascii="Arial" w:hAnsi="Arial" w:cs="Arial"/>
                <w:b/>
                <w:bCs/>
                <w:sz w:val="18"/>
                <w:szCs w:val="18"/>
                <w:lang w:eastAsia="en-US"/>
              </w:rPr>
              <w:t>0</w:t>
            </w:r>
            <w:r w:rsidRPr="00B25287">
              <w:rPr>
                <w:rFonts w:ascii="Arial" w:hAnsi="Arial" w:cs="Arial"/>
                <w:b/>
                <w:bCs/>
                <w:sz w:val="18"/>
                <w:szCs w:val="18"/>
                <w:lang w:eastAsia="en-US"/>
              </w:rPr>
              <w:t>00 words</w:t>
            </w:r>
            <w:r>
              <w:rPr>
                <w:rFonts w:ascii="Arial" w:hAnsi="Arial" w:cs="Arial"/>
                <w:b/>
                <w:bCs/>
                <w:sz w:val="18"/>
                <w:szCs w:val="18"/>
                <w:lang w:eastAsia="en-US"/>
              </w:rPr>
              <w:t xml:space="preserve"> – excluding charts or diagrams</w:t>
            </w:r>
            <w:r w:rsidRPr="00B25287">
              <w:rPr>
                <w:rFonts w:ascii="Arial" w:hAnsi="Arial" w:cs="Arial"/>
                <w:sz w:val="20"/>
                <w:lang w:eastAsia="en-US"/>
              </w:rPr>
              <w:t>)</w:t>
            </w:r>
          </w:p>
          <w:p w14:paraId="5D202AF1" w14:textId="6A38F68E" w:rsidR="00C633A1" w:rsidRPr="00D40F94" w:rsidRDefault="00C633A1" w:rsidP="009A4B00">
            <w:pPr>
              <w:overflowPunct w:val="0"/>
              <w:autoSpaceDE w:val="0"/>
              <w:autoSpaceDN w:val="0"/>
              <w:adjustRightInd w:val="0"/>
              <w:spacing w:before="40" w:after="40"/>
              <w:ind w:right="130"/>
              <w:textAlignment w:val="baseline"/>
              <w:rPr>
                <w:rFonts w:ascii="Arial" w:hAnsi="Arial" w:cs="Arial"/>
                <w:bCs/>
                <w:sz w:val="18"/>
                <w:szCs w:val="18"/>
              </w:rPr>
            </w:pPr>
          </w:p>
        </w:tc>
        <w:tc>
          <w:tcPr>
            <w:tcW w:w="4559" w:type="dxa"/>
            <w:vAlign w:val="center"/>
          </w:tcPr>
          <w:p w14:paraId="361C3D10" w14:textId="5C3D037F" w:rsidR="00C633A1" w:rsidRPr="006A2F62" w:rsidRDefault="00C633A1" w:rsidP="009A4B00">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sidRPr="004F1EE9">
              <w:rPr>
                <w:rFonts w:ascii="Arial" w:hAnsi="Arial" w:cs="Arial"/>
                <w:b/>
                <w:bCs/>
                <w:sz w:val="18"/>
                <w:szCs w:val="18"/>
                <w:u w:val="single"/>
              </w:rPr>
              <w:t>good</w:t>
            </w:r>
            <w:r w:rsidRPr="004F1EE9">
              <w:rPr>
                <w:rFonts w:ascii="Arial" w:hAnsi="Arial" w:cs="Arial"/>
                <w:b/>
                <w:sz w:val="18"/>
                <w:szCs w:val="18"/>
                <w:u w:val="single"/>
              </w:rPr>
              <w:t xml:space="preserve"> </w:t>
            </w:r>
            <w:r w:rsidRPr="00057678">
              <w:rPr>
                <w:rFonts w:ascii="Arial" w:hAnsi="Arial" w:cs="Arial"/>
                <w:b/>
                <w:sz w:val="18"/>
                <w:szCs w:val="18"/>
                <w:u w:val="single"/>
              </w:rPr>
              <w:t>evidence</w:t>
            </w:r>
            <w:r w:rsidRPr="00057678">
              <w:rPr>
                <w:rFonts w:ascii="Arial" w:hAnsi="Arial" w:cs="Arial"/>
                <w:bCs/>
                <w:sz w:val="18"/>
                <w:szCs w:val="18"/>
              </w:rPr>
              <w:t xml:space="preserve"> of </w:t>
            </w:r>
            <w:r>
              <w:rPr>
                <w:rFonts w:ascii="Arial" w:hAnsi="Arial" w:cs="Arial"/>
                <w:bCs/>
                <w:sz w:val="18"/>
                <w:szCs w:val="18"/>
              </w:rPr>
              <w:t>the organisation</w:t>
            </w:r>
            <w:r w:rsidR="00C92174">
              <w:rPr>
                <w:rFonts w:ascii="Arial" w:hAnsi="Arial" w:cs="Arial"/>
                <w:bCs/>
                <w:sz w:val="18"/>
                <w:szCs w:val="18"/>
              </w:rPr>
              <w:t>’s</w:t>
            </w:r>
            <w:r>
              <w:rPr>
                <w:rFonts w:ascii="Arial" w:hAnsi="Arial" w:cs="Arial"/>
                <w:bCs/>
                <w:sz w:val="18"/>
                <w:szCs w:val="18"/>
              </w:rPr>
              <w:t xml:space="preserve"> </w:t>
            </w:r>
            <w:r w:rsidR="00A40243">
              <w:rPr>
                <w:rFonts w:ascii="Arial" w:hAnsi="Arial" w:cs="Arial"/>
                <w:bCs/>
                <w:sz w:val="18"/>
                <w:szCs w:val="18"/>
              </w:rPr>
              <w:t>abil</w:t>
            </w:r>
            <w:r w:rsidR="00E74937">
              <w:rPr>
                <w:rFonts w:ascii="Arial" w:hAnsi="Arial" w:cs="Arial"/>
                <w:bCs/>
                <w:sz w:val="18"/>
                <w:szCs w:val="18"/>
              </w:rPr>
              <w:t>ity</w:t>
            </w:r>
            <w:r w:rsidR="00C92174">
              <w:rPr>
                <w:rFonts w:ascii="Arial" w:hAnsi="Arial" w:cs="Arial"/>
                <w:bCs/>
                <w:sz w:val="18"/>
                <w:szCs w:val="18"/>
              </w:rPr>
              <w:t xml:space="preserve"> to </w:t>
            </w:r>
            <w:r w:rsidR="00183F4E">
              <w:rPr>
                <w:rFonts w:ascii="Arial" w:hAnsi="Arial" w:cs="Arial"/>
                <w:bCs/>
                <w:sz w:val="18"/>
                <w:szCs w:val="18"/>
              </w:rPr>
              <w:t>deliver deployment</w:t>
            </w:r>
            <w:r>
              <w:rPr>
                <w:rFonts w:ascii="Arial" w:hAnsi="Arial" w:cs="Arial"/>
                <w:bCs/>
                <w:sz w:val="18"/>
                <w:szCs w:val="18"/>
              </w:rPr>
              <w:t xml:space="preserve"> services</w:t>
            </w:r>
            <w:r w:rsidRPr="00057678">
              <w:rPr>
                <w:rFonts w:ascii="Arial" w:hAnsi="Arial" w:cs="Arial"/>
                <w:bCs/>
                <w:sz w:val="18"/>
                <w:szCs w:val="18"/>
              </w:rPr>
              <w:t xml:space="preserve"> </w:t>
            </w:r>
            <w:r w:rsidR="00E74937">
              <w:rPr>
                <w:rFonts w:ascii="Arial" w:hAnsi="Arial" w:cs="Arial"/>
                <w:bCs/>
                <w:sz w:val="18"/>
                <w:szCs w:val="18"/>
              </w:rPr>
              <w:t>to</w:t>
            </w:r>
            <w:r w:rsidRPr="00057678">
              <w:rPr>
                <w:rFonts w:ascii="Arial" w:hAnsi="Arial" w:cs="Arial"/>
                <w:bCs/>
                <w:sz w:val="18"/>
                <w:szCs w:val="18"/>
              </w:rPr>
              <w:t xml:space="preserve"> a level equivalent to that detailed in </w:t>
            </w:r>
            <w:r w:rsidRPr="00DA5C0B">
              <w:rPr>
                <w:rFonts w:ascii="Arial" w:hAnsi="Arial" w:cs="Arial"/>
                <w:i/>
                <w:sz w:val="18"/>
                <w:szCs w:val="18"/>
              </w:rPr>
              <w:t>Annex 1, paragraph 5.1 – 5.5 and 4.1 to 4.3</w:t>
            </w:r>
            <w:r w:rsidRPr="00DA5C0B">
              <w:rPr>
                <w:rFonts w:ascii="Arial" w:hAnsi="Arial" w:cs="Arial"/>
                <w:bCs/>
                <w:i/>
                <w:iCs/>
                <w:sz w:val="18"/>
                <w:szCs w:val="18"/>
              </w:rPr>
              <w:t xml:space="preserve"> of the RFQ.</w:t>
            </w:r>
            <w:r w:rsidRPr="00057678">
              <w:rPr>
                <w:rFonts w:ascii="Arial" w:hAnsi="Arial" w:cs="Arial"/>
                <w:bCs/>
                <w:sz w:val="18"/>
                <w:szCs w:val="18"/>
              </w:rPr>
              <w:t xml:space="preserve"> </w:t>
            </w:r>
          </w:p>
        </w:tc>
        <w:tc>
          <w:tcPr>
            <w:tcW w:w="980" w:type="dxa"/>
            <w:vAlign w:val="center"/>
          </w:tcPr>
          <w:p w14:paraId="745F5CA9" w14:textId="7FD639E2" w:rsidR="00C633A1" w:rsidRPr="006A2F62" w:rsidRDefault="00C633A1" w:rsidP="009A4B00">
            <w:pPr>
              <w:overflowPunct w:val="0"/>
              <w:autoSpaceDE w:val="0"/>
              <w:autoSpaceDN w:val="0"/>
              <w:adjustRightInd w:val="0"/>
              <w:spacing w:before="40" w:after="40"/>
              <w:ind w:left="74" w:right="130"/>
              <w:jc w:val="center"/>
              <w:textAlignment w:val="baseline"/>
              <w:rPr>
                <w:rFonts w:ascii="Arial" w:hAnsi="Arial" w:cs="Arial"/>
                <w:bCs/>
                <w:sz w:val="18"/>
                <w:szCs w:val="18"/>
              </w:rPr>
            </w:pPr>
            <w:r>
              <w:rPr>
                <w:rFonts w:ascii="Arial" w:hAnsi="Arial" w:cs="Arial"/>
                <w:bCs/>
                <w:sz w:val="18"/>
                <w:szCs w:val="18"/>
              </w:rPr>
              <w:t>4</w:t>
            </w:r>
          </w:p>
        </w:tc>
        <w:tc>
          <w:tcPr>
            <w:tcW w:w="1273" w:type="dxa"/>
            <w:vMerge w:val="restart"/>
            <w:vAlign w:val="center"/>
          </w:tcPr>
          <w:p w14:paraId="0972B509" w14:textId="0A8ADCF1" w:rsidR="00C633A1" w:rsidRPr="006A2F62" w:rsidRDefault="00C633A1" w:rsidP="009A4B00">
            <w:pPr>
              <w:overflowPunct w:val="0"/>
              <w:autoSpaceDE w:val="0"/>
              <w:autoSpaceDN w:val="0"/>
              <w:adjustRightInd w:val="0"/>
              <w:spacing w:before="40" w:after="40"/>
              <w:ind w:left="74" w:right="130"/>
              <w:jc w:val="center"/>
              <w:textAlignment w:val="baseline"/>
              <w:rPr>
                <w:rFonts w:ascii="Arial" w:hAnsi="Arial" w:cs="Arial"/>
                <w:bCs/>
                <w:sz w:val="20"/>
              </w:rPr>
            </w:pPr>
            <w:r>
              <w:rPr>
                <w:rFonts w:ascii="Arial" w:hAnsi="Arial" w:cs="Arial"/>
                <w:bCs/>
                <w:sz w:val="20"/>
              </w:rPr>
              <w:t>10%</w:t>
            </w:r>
          </w:p>
        </w:tc>
      </w:tr>
      <w:tr w:rsidR="00C633A1" w:rsidRPr="006A2F62" w14:paraId="5C60C9F1" w14:textId="77777777" w:rsidTr="00C633A1">
        <w:trPr>
          <w:cantSplit/>
          <w:trHeight w:val="113"/>
          <w:jc w:val="center"/>
        </w:trPr>
        <w:tc>
          <w:tcPr>
            <w:tcW w:w="2117" w:type="dxa"/>
            <w:vMerge/>
            <w:vAlign w:val="center"/>
          </w:tcPr>
          <w:p w14:paraId="6D4A8DE3" w14:textId="77777777" w:rsidR="00C633A1" w:rsidRPr="006A2F62" w:rsidRDefault="00C633A1" w:rsidP="009A4B00">
            <w:pPr>
              <w:overflowPunct w:val="0"/>
              <w:autoSpaceDE w:val="0"/>
              <w:autoSpaceDN w:val="0"/>
              <w:adjustRightInd w:val="0"/>
              <w:spacing w:before="40" w:after="40"/>
              <w:ind w:right="130"/>
              <w:textAlignment w:val="baseline"/>
              <w:rPr>
                <w:rFonts w:ascii="Arial" w:hAnsi="Arial" w:cs="Arial"/>
                <w:bCs/>
                <w:sz w:val="18"/>
                <w:szCs w:val="18"/>
              </w:rPr>
            </w:pPr>
          </w:p>
        </w:tc>
        <w:tc>
          <w:tcPr>
            <w:tcW w:w="3242" w:type="dxa"/>
            <w:vMerge/>
            <w:vAlign w:val="center"/>
          </w:tcPr>
          <w:p w14:paraId="017D65FE" w14:textId="77777777" w:rsidR="00C633A1" w:rsidRPr="006A2F62" w:rsidRDefault="00C633A1" w:rsidP="009A4B00">
            <w:pPr>
              <w:overflowPunct w:val="0"/>
              <w:autoSpaceDE w:val="0"/>
              <w:autoSpaceDN w:val="0"/>
              <w:adjustRightInd w:val="0"/>
              <w:spacing w:before="40" w:after="40"/>
              <w:ind w:right="130"/>
              <w:textAlignment w:val="baseline"/>
              <w:rPr>
                <w:rFonts w:ascii="Arial" w:hAnsi="Arial" w:cs="Arial"/>
                <w:bCs/>
                <w:sz w:val="18"/>
                <w:szCs w:val="18"/>
              </w:rPr>
            </w:pPr>
          </w:p>
        </w:tc>
        <w:tc>
          <w:tcPr>
            <w:tcW w:w="4559" w:type="dxa"/>
            <w:vAlign w:val="center"/>
          </w:tcPr>
          <w:p w14:paraId="42BE8469" w14:textId="68E616FA" w:rsidR="00C633A1" w:rsidRPr="006A2F62" w:rsidRDefault="00C633A1" w:rsidP="009A4B00">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sidRPr="004F1EE9">
              <w:rPr>
                <w:rFonts w:ascii="Arial" w:hAnsi="Arial" w:cs="Arial"/>
                <w:b/>
                <w:bCs/>
                <w:sz w:val="18"/>
                <w:szCs w:val="18"/>
                <w:u w:val="single"/>
              </w:rPr>
              <w:t>satisfactory</w:t>
            </w:r>
            <w:r>
              <w:rPr>
                <w:rFonts w:ascii="Arial" w:hAnsi="Arial" w:cs="Arial"/>
                <w:b/>
                <w:bCs/>
                <w:sz w:val="18"/>
                <w:szCs w:val="18"/>
                <w:u w:val="single"/>
              </w:rPr>
              <w:t xml:space="preserve"> evidence</w:t>
            </w:r>
            <w:r w:rsidRPr="00057678">
              <w:rPr>
                <w:rFonts w:ascii="Arial" w:hAnsi="Arial" w:cs="Arial"/>
                <w:bCs/>
                <w:sz w:val="18"/>
                <w:szCs w:val="18"/>
              </w:rPr>
              <w:t xml:space="preserve"> </w:t>
            </w:r>
            <w:r w:rsidR="00C81667" w:rsidRPr="00057678">
              <w:rPr>
                <w:rFonts w:ascii="Arial" w:hAnsi="Arial" w:cs="Arial"/>
                <w:bCs/>
                <w:sz w:val="18"/>
                <w:szCs w:val="18"/>
              </w:rPr>
              <w:t xml:space="preserve">of </w:t>
            </w:r>
            <w:r w:rsidR="00C81667">
              <w:rPr>
                <w:rFonts w:ascii="Arial" w:hAnsi="Arial" w:cs="Arial"/>
                <w:bCs/>
                <w:sz w:val="18"/>
                <w:szCs w:val="18"/>
              </w:rPr>
              <w:t>the</w:t>
            </w:r>
            <w:r w:rsidR="00E070F5">
              <w:rPr>
                <w:rFonts w:ascii="Arial" w:hAnsi="Arial" w:cs="Arial"/>
                <w:bCs/>
                <w:sz w:val="18"/>
                <w:szCs w:val="18"/>
              </w:rPr>
              <w:t xml:space="preserve"> </w:t>
            </w:r>
            <w:r>
              <w:rPr>
                <w:rFonts w:ascii="Arial" w:hAnsi="Arial" w:cs="Arial"/>
                <w:bCs/>
                <w:sz w:val="18"/>
                <w:szCs w:val="18"/>
              </w:rPr>
              <w:t>organisation</w:t>
            </w:r>
            <w:r w:rsidR="000F2751">
              <w:rPr>
                <w:rFonts w:ascii="Arial" w:hAnsi="Arial" w:cs="Arial"/>
                <w:bCs/>
                <w:sz w:val="18"/>
                <w:szCs w:val="18"/>
              </w:rPr>
              <w:t xml:space="preserve">’s </w:t>
            </w:r>
            <w:r w:rsidR="00914136">
              <w:rPr>
                <w:rFonts w:ascii="Arial" w:hAnsi="Arial" w:cs="Arial"/>
                <w:bCs/>
                <w:sz w:val="18"/>
                <w:szCs w:val="18"/>
              </w:rPr>
              <w:t>ability to</w:t>
            </w:r>
            <w:r w:rsidR="000F2751">
              <w:rPr>
                <w:rFonts w:ascii="Arial" w:hAnsi="Arial" w:cs="Arial"/>
                <w:bCs/>
                <w:sz w:val="18"/>
                <w:szCs w:val="18"/>
              </w:rPr>
              <w:t xml:space="preserve"> deliver</w:t>
            </w:r>
            <w:r>
              <w:rPr>
                <w:rFonts w:ascii="Arial" w:hAnsi="Arial" w:cs="Arial"/>
                <w:bCs/>
                <w:sz w:val="18"/>
                <w:szCs w:val="18"/>
              </w:rPr>
              <w:t xml:space="preserve"> deployment services</w:t>
            </w:r>
            <w:r w:rsidRPr="00057678">
              <w:rPr>
                <w:rFonts w:ascii="Arial" w:hAnsi="Arial" w:cs="Arial"/>
                <w:bCs/>
                <w:sz w:val="18"/>
                <w:szCs w:val="18"/>
              </w:rPr>
              <w:t xml:space="preserve"> of a level equivalent to that detailed in </w:t>
            </w:r>
            <w:r w:rsidRPr="00B7658E">
              <w:rPr>
                <w:rFonts w:ascii="Arial" w:hAnsi="Arial" w:cs="Arial"/>
                <w:i/>
                <w:sz w:val="18"/>
                <w:szCs w:val="18"/>
              </w:rPr>
              <w:t>Annex 1, paragraph 5.1 – 5.5 and 4.1 to 4.3</w:t>
            </w:r>
            <w:r w:rsidRPr="00B7658E">
              <w:rPr>
                <w:rFonts w:ascii="Arial" w:hAnsi="Arial" w:cs="Arial"/>
                <w:bCs/>
                <w:i/>
                <w:iCs/>
                <w:sz w:val="18"/>
                <w:szCs w:val="18"/>
              </w:rPr>
              <w:t xml:space="preserve"> of the RFQ.</w:t>
            </w:r>
            <w:r w:rsidRPr="00057678">
              <w:rPr>
                <w:rFonts w:ascii="Arial" w:hAnsi="Arial" w:cs="Arial"/>
                <w:bCs/>
                <w:sz w:val="18"/>
                <w:szCs w:val="18"/>
              </w:rPr>
              <w:t xml:space="preserve">  </w:t>
            </w:r>
            <w:r w:rsidRPr="00057678">
              <w:rPr>
                <w:rFonts w:ascii="Arial" w:hAnsi="Arial" w:cs="Arial"/>
                <w:bCs/>
                <w:i/>
                <w:iCs/>
                <w:sz w:val="18"/>
                <w:szCs w:val="18"/>
              </w:rPr>
              <w:t xml:space="preserve"> </w:t>
            </w:r>
          </w:p>
        </w:tc>
        <w:tc>
          <w:tcPr>
            <w:tcW w:w="980" w:type="dxa"/>
            <w:vAlign w:val="center"/>
          </w:tcPr>
          <w:p w14:paraId="21EA8065" w14:textId="58778225" w:rsidR="00C633A1" w:rsidRPr="006A2F62" w:rsidRDefault="00C633A1" w:rsidP="009A4B00">
            <w:pPr>
              <w:overflowPunct w:val="0"/>
              <w:autoSpaceDE w:val="0"/>
              <w:autoSpaceDN w:val="0"/>
              <w:adjustRightInd w:val="0"/>
              <w:spacing w:before="40" w:after="40"/>
              <w:ind w:left="74" w:right="130"/>
              <w:jc w:val="center"/>
              <w:textAlignment w:val="baseline"/>
              <w:rPr>
                <w:rFonts w:ascii="Arial" w:hAnsi="Arial" w:cs="Arial"/>
                <w:bCs/>
                <w:sz w:val="18"/>
                <w:szCs w:val="18"/>
              </w:rPr>
            </w:pPr>
            <w:r>
              <w:rPr>
                <w:rFonts w:ascii="Arial" w:hAnsi="Arial" w:cs="Arial"/>
                <w:bCs/>
                <w:sz w:val="18"/>
                <w:szCs w:val="18"/>
              </w:rPr>
              <w:t>3</w:t>
            </w:r>
          </w:p>
        </w:tc>
        <w:tc>
          <w:tcPr>
            <w:tcW w:w="1273" w:type="dxa"/>
            <w:vMerge/>
            <w:vAlign w:val="center"/>
          </w:tcPr>
          <w:p w14:paraId="3C4C763D" w14:textId="77777777" w:rsidR="00C633A1" w:rsidRPr="006A2F62" w:rsidRDefault="00C633A1" w:rsidP="009A4B00">
            <w:pPr>
              <w:overflowPunct w:val="0"/>
              <w:autoSpaceDE w:val="0"/>
              <w:autoSpaceDN w:val="0"/>
              <w:adjustRightInd w:val="0"/>
              <w:spacing w:before="40" w:after="40"/>
              <w:ind w:left="74" w:right="130"/>
              <w:jc w:val="center"/>
              <w:textAlignment w:val="baseline"/>
              <w:rPr>
                <w:rFonts w:ascii="Arial" w:hAnsi="Arial" w:cs="Arial"/>
                <w:bCs/>
                <w:sz w:val="20"/>
              </w:rPr>
            </w:pPr>
          </w:p>
        </w:tc>
      </w:tr>
      <w:tr w:rsidR="00C633A1" w:rsidRPr="006A2F62" w14:paraId="7297BA56" w14:textId="77777777" w:rsidTr="00C633A1">
        <w:trPr>
          <w:cantSplit/>
          <w:trHeight w:val="113"/>
          <w:jc w:val="center"/>
        </w:trPr>
        <w:tc>
          <w:tcPr>
            <w:tcW w:w="2117" w:type="dxa"/>
            <w:vMerge/>
            <w:vAlign w:val="center"/>
          </w:tcPr>
          <w:p w14:paraId="28046EF1" w14:textId="77777777" w:rsidR="00C633A1" w:rsidRPr="006A2F62" w:rsidRDefault="00C633A1" w:rsidP="009A4B00">
            <w:pPr>
              <w:overflowPunct w:val="0"/>
              <w:autoSpaceDE w:val="0"/>
              <w:autoSpaceDN w:val="0"/>
              <w:adjustRightInd w:val="0"/>
              <w:spacing w:before="40" w:after="40"/>
              <w:ind w:right="130"/>
              <w:textAlignment w:val="baseline"/>
              <w:rPr>
                <w:rFonts w:ascii="Arial" w:hAnsi="Arial" w:cs="Arial"/>
                <w:bCs/>
                <w:sz w:val="18"/>
                <w:szCs w:val="18"/>
              </w:rPr>
            </w:pPr>
          </w:p>
        </w:tc>
        <w:tc>
          <w:tcPr>
            <w:tcW w:w="3242" w:type="dxa"/>
            <w:vMerge/>
            <w:vAlign w:val="center"/>
          </w:tcPr>
          <w:p w14:paraId="7E1E4219" w14:textId="77777777" w:rsidR="00C633A1" w:rsidRPr="006A2F62" w:rsidRDefault="00C633A1" w:rsidP="009A4B00">
            <w:pPr>
              <w:overflowPunct w:val="0"/>
              <w:autoSpaceDE w:val="0"/>
              <w:autoSpaceDN w:val="0"/>
              <w:adjustRightInd w:val="0"/>
              <w:spacing w:before="40" w:after="40"/>
              <w:ind w:right="130"/>
              <w:textAlignment w:val="baseline"/>
              <w:rPr>
                <w:rFonts w:ascii="Arial" w:hAnsi="Arial" w:cs="Arial"/>
                <w:bCs/>
                <w:sz w:val="18"/>
                <w:szCs w:val="18"/>
              </w:rPr>
            </w:pPr>
          </w:p>
        </w:tc>
        <w:tc>
          <w:tcPr>
            <w:tcW w:w="4559" w:type="dxa"/>
            <w:vAlign w:val="center"/>
          </w:tcPr>
          <w:p w14:paraId="69DABC5B" w14:textId="1C1AF993" w:rsidR="00C633A1" w:rsidRPr="006A2F62" w:rsidRDefault="00C633A1" w:rsidP="009A4B00">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sidRPr="001842A7">
              <w:rPr>
                <w:rFonts w:ascii="Arial" w:hAnsi="Arial" w:cs="Arial"/>
                <w:b/>
                <w:bCs/>
                <w:sz w:val="18"/>
                <w:szCs w:val="18"/>
                <w:u w:val="single"/>
              </w:rPr>
              <w:t>good</w:t>
            </w:r>
            <w:r w:rsidRPr="00057678">
              <w:rPr>
                <w:rFonts w:ascii="Arial" w:hAnsi="Arial" w:cs="Arial"/>
                <w:b/>
                <w:sz w:val="18"/>
                <w:szCs w:val="18"/>
                <w:u w:val="single"/>
              </w:rPr>
              <w:t xml:space="preserve"> evidence</w:t>
            </w:r>
            <w:r w:rsidRPr="00057678">
              <w:rPr>
                <w:rFonts w:ascii="Arial" w:hAnsi="Arial" w:cs="Arial"/>
                <w:bCs/>
                <w:sz w:val="18"/>
                <w:szCs w:val="18"/>
              </w:rPr>
              <w:t xml:space="preserve"> of</w:t>
            </w:r>
            <w:r>
              <w:rPr>
                <w:rFonts w:ascii="Arial" w:hAnsi="Arial" w:cs="Arial"/>
                <w:bCs/>
                <w:sz w:val="18"/>
                <w:szCs w:val="18"/>
              </w:rPr>
              <w:t xml:space="preserve"> the organisation</w:t>
            </w:r>
            <w:r w:rsidR="007576F5">
              <w:rPr>
                <w:rFonts w:ascii="Arial" w:hAnsi="Arial" w:cs="Arial"/>
                <w:bCs/>
                <w:sz w:val="18"/>
                <w:szCs w:val="18"/>
              </w:rPr>
              <w:t>’s ability</w:t>
            </w:r>
            <w:r>
              <w:rPr>
                <w:rFonts w:ascii="Arial" w:hAnsi="Arial" w:cs="Arial"/>
                <w:bCs/>
                <w:sz w:val="18"/>
                <w:szCs w:val="18"/>
              </w:rPr>
              <w:t xml:space="preserve"> </w:t>
            </w:r>
            <w:r w:rsidR="007576F5">
              <w:rPr>
                <w:rFonts w:ascii="Arial" w:hAnsi="Arial" w:cs="Arial"/>
                <w:bCs/>
                <w:sz w:val="18"/>
                <w:szCs w:val="18"/>
              </w:rPr>
              <w:t>to deliver</w:t>
            </w:r>
            <w:r>
              <w:rPr>
                <w:rFonts w:ascii="Arial" w:hAnsi="Arial" w:cs="Arial"/>
                <w:bCs/>
                <w:sz w:val="18"/>
                <w:szCs w:val="18"/>
              </w:rPr>
              <w:t xml:space="preserve"> deployment services</w:t>
            </w:r>
            <w:r w:rsidRPr="00057678">
              <w:rPr>
                <w:rFonts w:ascii="Arial" w:hAnsi="Arial" w:cs="Arial"/>
                <w:bCs/>
                <w:sz w:val="18"/>
                <w:szCs w:val="18"/>
              </w:rPr>
              <w:t xml:space="preserve"> of a level </w:t>
            </w:r>
            <w:r>
              <w:rPr>
                <w:rFonts w:ascii="Arial" w:hAnsi="Arial" w:cs="Arial"/>
                <w:bCs/>
                <w:sz w:val="18"/>
                <w:szCs w:val="18"/>
              </w:rPr>
              <w:t xml:space="preserve">which is less than </w:t>
            </w:r>
            <w:r w:rsidRPr="00057678">
              <w:rPr>
                <w:rFonts w:ascii="Arial" w:hAnsi="Arial" w:cs="Arial"/>
                <w:bCs/>
                <w:sz w:val="18"/>
                <w:szCs w:val="18"/>
              </w:rPr>
              <w:t xml:space="preserve">equivalent to that detailed in </w:t>
            </w:r>
            <w:r w:rsidRPr="00B7658E">
              <w:rPr>
                <w:rFonts w:ascii="Arial" w:hAnsi="Arial" w:cs="Arial"/>
                <w:i/>
                <w:sz w:val="18"/>
                <w:szCs w:val="18"/>
              </w:rPr>
              <w:t>Annex 1, paragraph 5.1 – 5.5 and 4.1 to 4.3</w:t>
            </w:r>
            <w:r w:rsidRPr="00B7658E">
              <w:rPr>
                <w:rFonts w:ascii="Arial" w:hAnsi="Arial" w:cs="Arial"/>
                <w:bCs/>
                <w:i/>
                <w:iCs/>
                <w:sz w:val="18"/>
                <w:szCs w:val="18"/>
              </w:rPr>
              <w:t xml:space="preserve"> of the RFQ.</w:t>
            </w:r>
            <w:r w:rsidRPr="00057678">
              <w:rPr>
                <w:rFonts w:ascii="Arial" w:hAnsi="Arial" w:cs="Arial"/>
                <w:bCs/>
                <w:sz w:val="18"/>
                <w:szCs w:val="18"/>
              </w:rPr>
              <w:t xml:space="preserve"> </w:t>
            </w:r>
          </w:p>
        </w:tc>
        <w:tc>
          <w:tcPr>
            <w:tcW w:w="980" w:type="dxa"/>
            <w:vAlign w:val="center"/>
          </w:tcPr>
          <w:p w14:paraId="0778D1E5" w14:textId="7BC8A6C5" w:rsidR="00C633A1" w:rsidRPr="006A2F62" w:rsidRDefault="00C633A1" w:rsidP="009A4B00">
            <w:pPr>
              <w:overflowPunct w:val="0"/>
              <w:autoSpaceDE w:val="0"/>
              <w:autoSpaceDN w:val="0"/>
              <w:adjustRightInd w:val="0"/>
              <w:spacing w:before="40" w:after="40"/>
              <w:ind w:left="74" w:right="130"/>
              <w:jc w:val="center"/>
              <w:textAlignment w:val="baseline"/>
              <w:rPr>
                <w:rFonts w:ascii="Arial" w:hAnsi="Arial" w:cs="Arial"/>
                <w:bCs/>
                <w:sz w:val="18"/>
                <w:szCs w:val="18"/>
              </w:rPr>
            </w:pPr>
            <w:r>
              <w:rPr>
                <w:rFonts w:ascii="Arial" w:hAnsi="Arial" w:cs="Arial"/>
                <w:bCs/>
                <w:sz w:val="18"/>
                <w:szCs w:val="18"/>
              </w:rPr>
              <w:t>2</w:t>
            </w:r>
          </w:p>
        </w:tc>
        <w:tc>
          <w:tcPr>
            <w:tcW w:w="1273" w:type="dxa"/>
            <w:vMerge/>
            <w:vAlign w:val="center"/>
          </w:tcPr>
          <w:p w14:paraId="4118E1B5" w14:textId="77777777" w:rsidR="00C633A1" w:rsidRPr="006A2F62" w:rsidRDefault="00C633A1" w:rsidP="009A4B00">
            <w:pPr>
              <w:overflowPunct w:val="0"/>
              <w:autoSpaceDE w:val="0"/>
              <w:autoSpaceDN w:val="0"/>
              <w:adjustRightInd w:val="0"/>
              <w:spacing w:before="40" w:after="40"/>
              <w:ind w:left="74" w:right="130"/>
              <w:jc w:val="center"/>
              <w:textAlignment w:val="baseline"/>
              <w:rPr>
                <w:rFonts w:ascii="Arial" w:hAnsi="Arial" w:cs="Arial"/>
                <w:bCs/>
                <w:sz w:val="20"/>
              </w:rPr>
            </w:pPr>
          </w:p>
        </w:tc>
      </w:tr>
      <w:tr w:rsidR="00C633A1" w:rsidRPr="006A2F62" w14:paraId="37F3C897" w14:textId="77777777" w:rsidTr="00C633A1">
        <w:trPr>
          <w:cantSplit/>
          <w:trHeight w:val="113"/>
          <w:jc w:val="center"/>
        </w:trPr>
        <w:tc>
          <w:tcPr>
            <w:tcW w:w="2117" w:type="dxa"/>
            <w:vMerge/>
            <w:vAlign w:val="center"/>
          </w:tcPr>
          <w:p w14:paraId="09544D82" w14:textId="77777777" w:rsidR="00C633A1" w:rsidRPr="006A2F62" w:rsidRDefault="00C633A1" w:rsidP="009A4B00">
            <w:pPr>
              <w:overflowPunct w:val="0"/>
              <w:autoSpaceDE w:val="0"/>
              <w:autoSpaceDN w:val="0"/>
              <w:adjustRightInd w:val="0"/>
              <w:spacing w:before="40" w:after="40"/>
              <w:ind w:right="130"/>
              <w:textAlignment w:val="baseline"/>
              <w:rPr>
                <w:rFonts w:ascii="Arial" w:hAnsi="Arial" w:cs="Arial"/>
                <w:bCs/>
                <w:sz w:val="18"/>
                <w:szCs w:val="18"/>
              </w:rPr>
            </w:pPr>
          </w:p>
        </w:tc>
        <w:tc>
          <w:tcPr>
            <w:tcW w:w="3242" w:type="dxa"/>
            <w:vMerge/>
            <w:vAlign w:val="center"/>
          </w:tcPr>
          <w:p w14:paraId="4156C34F" w14:textId="77777777" w:rsidR="00C633A1" w:rsidRPr="006A2F62" w:rsidRDefault="00C633A1" w:rsidP="009A4B00">
            <w:pPr>
              <w:overflowPunct w:val="0"/>
              <w:autoSpaceDE w:val="0"/>
              <w:autoSpaceDN w:val="0"/>
              <w:adjustRightInd w:val="0"/>
              <w:spacing w:before="40" w:after="40"/>
              <w:ind w:right="130"/>
              <w:textAlignment w:val="baseline"/>
              <w:rPr>
                <w:rFonts w:ascii="Arial" w:hAnsi="Arial" w:cs="Arial"/>
                <w:bCs/>
                <w:sz w:val="18"/>
                <w:szCs w:val="18"/>
              </w:rPr>
            </w:pPr>
          </w:p>
        </w:tc>
        <w:tc>
          <w:tcPr>
            <w:tcW w:w="4559" w:type="dxa"/>
            <w:vAlign w:val="center"/>
          </w:tcPr>
          <w:p w14:paraId="388F975A" w14:textId="615EF16A" w:rsidR="00C633A1" w:rsidRPr="006A2F62" w:rsidRDefault="00C633A1" w:rsidP="009A4B00">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Pr>
                <w:rFonts w:ascii="Arial" w:hAnsi="Arial" w:cs="Arial"/>
                <w:b/>
                <w:bCs/>
                <w:sz w:val="18"/>
                <w:szCs w:val="18"/>
                <w:u w:val="single"/>
              </w:rPr>
              <w:t>satisfactory</w:t>
            </w:r>
            <w:r w:rsidRPr="00057678">
              <w:rPr>
                <w:rFonts w:ascii="Arial" w:hAnsi="Arial" w:cs="Arial"/>
                <w:b/>
                <w:sz w:val="18"/>
                <w:szCs w:val="18"/>
                <w:u w:val="single"/>
              </w:rPr>
              <w:t xml:space="preserve"> evidence</w:t>
            </w:r>
            <w:r w:rsidRPr="00057678">
              <w:rPr>
                <w:rFonts w:ascii="Arial" w:hAnsi="Arial" w:cs="Arial"/>
                <w:bCs/>
                <w:sz w:val="18"/>
                <w:szCs w:val="18"/>
              </w:rPr>
              <w:t xml:space="preserve"> of</w:t>
            </w:r>
            <w:r>
              <w:rPr>
                <w:rFonts w:ascii="Arial" w:hAnsi="Arial" w:cs="Arial"/>
                <w:bCs/>
                <w:sz w:val="18"/>
                <w:szCs w:val="18"/>
              </w:rPr>
              <w:t xml:space="preserve"> </w:t>
            </w:r>
            <w:r w:rsidR="00C81667">
              <w:rPr>
                <w:rFonts w:ascii="Arial" w:hAnsi="Arial" w:cs="Arial"/>
                <w:bCs/>
                <w:sz w:val="18"/>
                <w:szCs w:val="18"/>
              </w:rPr>
              <w:t>the organisation’s</w:t>
            </w:r>
            <w:r w:rsidR="005153F2">
              <w:rPr>
                <w:rFonts w:ascii="Arial" w:hAnsi="Arial" w:cs="Arial"/>
                <w:bCs/>
                <w:sz w:val="18"/>
                <w:szCs w:val="18"/>
              </w:rPr>
              <w:t xml:space="preserve"> ability to </w:t>
            </w:r>
            <w:r w:rsidR="00914136">
              <w:rPr>
                <w:rFonts w:ascii="Arial" w:hAnsi="Arial" w:cs="Arial"/>
                <w:bCs/>
                <w:sz w:val="18"/>
                <w:szCs w:val="18"/>
              </w:rPr>
              <w:t>deliver deployment</w:t>
            </w:r>
            <w:r>
              <w:rPr>
                <w:rFonts w:ascii="Arial" w:hAnsi="Arial" w:cs="Arial"/>
                <w:bCs/>
                <w:sz w:val="18"/>
                <w:szCs w:val="18"/>
              </w:rPr>
              <w:t xml:space="preserve"> services</w:t>
            </w:r>
            <w:r w:rsidRPr="00057678">
              <w:rPr>
                <w:rFonts w:ascii="Arial" w:hAnsi="Arial" w:cs="Arial"/>
                <w:bCs/>
                <w:sz w:val="18"/>
                <w:szCs w:val="18"/>
              </w:rPr>
              <w:t xml:space="preserve"> of a level </w:t>
            </w:r>
            <w:r>
              <w:rPr>
                <w:rFonts w:ascii="Arial" w:hAnsi="Arial" w:cs="Arial"/>
                <w:bCs/>
                <w:sz w:val="18"/>
                <w:szCs w:val="18"/>
              </w:rPr>
              <w:t xml:space="preserve">which is less than </w:t>
            </w:r>
            <w:r w:rsidRPr="00057678">
              <w:rPr>
                <w:rFonts w:ascii="Arial" w:hAnsi="Arial" w:cs="Arial"/>
                <w:bCs/>
                <w:sz w:val="18"/>
                <w:szCs w:val="18"/>
              </w:rPr>
              <w:t xml:space="preserve">equivalent to that detailed in </w:t>
            </w:r>
            <w:r w:rsidRPr="00B7658E">
              <w:rPr>
                <w:rFonts w:ascii="Arial" w:hAnsi="Arial" w:cs="Arial"/>
                <w:i/>
                <w:sz w:val="18"/>
                <w:szCs w:val="18"/>
              </w:rPr>
              <w:t>Annex 1, paragraph 5.1 – 5.5 and 4.1 to 4.3</w:t>
            </w:r>
            <w:r w:rsidRPr="00B7658E">
              <w:rPr>
                <w:rFonts w:ascii="Arial" w:hAnsi="Arial" w:cs="Arial"/>
                <w:bCs/>
                <w:i/>
                <w:iCs/>
                <w:sz w:val="18"/>
                <w:szCs w:val="18"/>
              </w:rPr>
              <w:t xml:space="preserve"> of the RFQ.</w:t>
            </w:r>
          </w:p>
        </w:tc>
        <w:tc>
          <w:tcPr>
            <w:tcW w:w="980" w:type="dxa"/>
            <w:vAlign w:val="center"/>
          </w:tcPr>
          <w:p w14:paraId="77AE2684" w14:textId="5BB2D1E5" w:rsidR="00C633A1" w:rsidRPr="006A2F62" w:rsidRDefault="00C633A1" w:rsidP="009A4B00">
            <w:pPr>
              <w:overflowPunct w:val="0"/>
              <w:autoSpaceDE w:val="0"/>
              <w:autoSpaceDN w:val="0"/>
              <w:adjustRightInd w:val="0"/>
              <w:spacing w:before="40" w:after="40"/>
              <w:ind w:left="74" w:right="130"/>
              <w:jc w:val="center"/>
              <w:textAlignment w:val="baseline"/>
              <w:rPr>
                <w:rFonts w:ascii="Arial" w:hAnsi="Arial" w:cs="Arial"/>
                <w:bCs/>
                <w:sz w:val="18"/>
                <w:szCs w:val="18"/>
              </w:rPr>
            </w:pPr>
            <w:r>
              <w:rPr>
                <w:rFonts w:ascii="Arial" w:hAnsi="Arial" w:cs="Arial"/>
                <w:bCs/>
                <w:sz w:val="18"/>
                <w:szCs w:val="18"/>
              </w:rPr>
              <w:t>1</w:t>
            </w:r>
          </w:p>
        </w:tc>
        <w:tc>
          <w:tcPr>
            <w:tcW w:w="1273" w:type="dxa"/>
            <w:vMerge/>
            <w:vAlign w:val="center"/>
          </w:tcPr>
          <w:p w14:paraId="6F089973" w14:textId="77777777" w:rsidR="00C633A1" w:rsidRPr="006A2F62" w:rsidRDefault="00C633A1" w:rsidP="009A4B00">
            <w:pPr>
              <w:overflowPunct w:val="0"/>
              <w:autoSpaceDE w:val="0"/>
              <w:autoSpaceDN w:val="0"/>
              <w:adjustRightInd w:val="0"/>
              <w:spacing w:before="40" w:after="40"/>
              <w:ind w:left="74" w:right="130"/>
              <w:jc w:val="center"/>
              <w:textAlignment w:val="baseline"/>
              <w:rPr>
                <w:rFonts w:ascii="Arial" w:hAnsi="Arial" w:cs="Arial"/>
                <w:bCs/>
                <w:sz w:val="20"/>
              </w:rPr>
            </w:pPr>
          </w:p>
        </w:tc>
      </w:tr>
      <w:tr w:rsidR="00C633A1" w:rsidRPr="006A2F62" w14:paraId="01626FC9" w14:textId="77777777" w:rsidTr="00C633A1">
        <w:trPr>
          <w:cantSplit/>
          <w:trHeight w:val="113"/>
          <w:jc w:val="center"/>
        </w:trPr>
        <w:tc>
          <w:tcPr>
            <w:tcW w:w="2117" w:type="dxa"/>
            <w:vMerge/>
            <w:vAlign w:val="center"/>
          </w:tcPr>
          <w:p w14:paraId="517666C5" w14:textId="77777777" w:rsidR="00C633A1" w:rsidRPr="006A2F62" w:rsidRDefault="00C633A1" w:rsidP="009A4B00">
            <w:pPr>
              <w:overflowPunct w:val="0"/>
              <w:autoSpaceDE w:val="0"/>
              <w:autoSpaceDN w:val="0"/>
              <w:adjustRightInd w:val="0"/>
              <w:spacing w:before="40" w:after="40"/>
              <w:ind w:right="130"/>
              <w:textAlignment w:val="baseline"/>
              <w:rPr>
                <w:rFonts w:ascii="Arial" w:hAnsi="Arial" w:cs="Arial"/>
                <w:bCs/>
                <w:sz w:val="18"/>
                <w:szCs w:val="18"/>
              </w:rPr>
            </w:pPr>
          </w:p>
        </w:tc>
        <w:tc>
          <w:tcPr>
            <w:tcW w:w="3242" w:type="dxa"/>
            <w:vMerge/>
            <w:vAlign w:val="center"/>
          </w:tcPr>
          <w:p w14:paraId="3CB10286" w14:textId="77777777" w:rsidR="00C633A1" w:rsidRPr="006A2F62" w:rsidRDefault="00C633A1" w:rsidP="009A4B00">
            <w:pPr>
              <w:overflowPunct w:val="0"/>
              <w:autoSpaceDE w:val="0"/>
              <w:autoSpaceDN w:val="0"/>
              <w:adjustRightInd w:val="0"/>
              <w:spacing w:before="40" w:after="40"/>
              <w:ind w:right="130"/>
              <w:textAlignment w:val="baseline"/>
              <w:rPr>
                <w:rFonts w:ascii="Arial" w:hAnsi="Arial" w:cs="Arial"/>
                <w:bCs/>
                <w:sz w:val="18"/>
                <w:szCs w:val="18"/>
              </w:rPr>
            </w:pPr>
          </w:p>
        </w:tc>
        <w:tc>
          <w:tcPr>
            <w:tcW w:w="4559" w:type="dxa"/>
            <w:vAlign w:val="center"/>
          </w:tcPr>
          <w:p w14:paraId="6DBA9D47" w14:textId="17D8943C" w:rsidR="00C633A1" w:rsidRPr="006A2F62" w:rsidRDefault="00C633A1" w:rsidP="009A4B00">
            <w:pPr>
              <w:overflowPunct w:val="0"/>
              <w:autoSpaceDE w:val="0"/>
              <w:autoSpaceDN w:val="0"/>
              <w:adjustRightInd w:val="0"/>
              <w:spacing w:before="40" w:after="40"/>
              <w:ind w:right="130"/>
              <w:textAlignment w:val="baseline"/>
              <w:rPr>
                <w:rFonts w:ascii="Arial" w:hAnsi="Arial" w:cs="Arial"/>
                <w:bCs/>
                <w:sz w:val="18"/>
                <w:szCs w:val="18"/>
              </w:rPr>
            </w:pPr>
            <w:r w:rsidRPr="00057678">
              <w:rPr>
                <w:rFonts w:ascii="Arial" w:hAnsi="Arial" w:cs="Arial"/>
                <w:bCs/>
                <w:sz w:val="18"/>
                <w:szCs w:val="18"/>
              </w:rPr>
              <w:t xml:space="preserve">The Bidder’s response provides </w:t>
            </w:r>
            <w:r w:rsidRPr="00057678">
              <w:rPr>
                <w:rFonts w:ascii="Arial" w:hAnsi="Arial" w:cs="Arial"/>
                <w:b/>
                <w:sz w:val="18"/>
                <w:szCs w:val="18"/>
                <w:u w:val="single"/>
              </w:rPr>
              <w:t>no or unsatisfactory evidence</w:t>
            </w:r>
            <w:r w:rsidRPr="00057678">
              <w:rPr>
                <w:rFonts w:ascii="Arial" w:hAnsi="Arial" w:cs="Arial"/>
                <w:bCs/>
                <w:sz w:val="18"/>
                <w:szCs w:val="18"/>
              </w:rPr>
              <w:t xml:space="preserve"> of </w:t>
            </w:r>
            <w:r>
              <w:rPr>
                <w:rFonts w:ascii="Arial" w:hAnsi="Arial" w:cs="Arial"/>
                <w:bCs/>
                <w:sz w:val="18"/>
                <w:szCs w:val="18"/>
              </w:rPr>
              <w:t>the organisation</w:t>
            </w:r>
            <w:r w:rsidR="00366B44">
              <w:rPr>
                <w:rFonts w:ascii="Arial" w:hAnsi="Arial" w:cs="Arial"/>
                <w:bCs/>
                <w:sz w:val="18"/>
                <w:szCs w:val="18"/>
              </w:rPr>
              <w:t>’s abil</w:t>
            </w:r>
            <w:r w:rsidR="00FE7D87">
              <w:rPr>
                <w:rFonts w:ascii="Arial" w:hAnsi="Arial" w:cs="Arial"/>
                <w:bCs/>
                <w:sz w:val="18"/>
                <w:szCs w:val="18"/>
              </w:rPr>
              <w:t>ity to deliver</w:t>
            </w:r>
            <w:r>
              <w:rPr>
                <w:rFonts w:ascii="Arial" w:hAnsi="Arial" w:cs="Arial"/>
                <w:bCs/>
                <w:sz w:val="18"/>
                <w:szCs w:val="18"/>
              </w:rPr>
              <w:t xml:space="preserve"> deployment services</w:t>
            </w:r>
            <w:r w:rsidRPr="00057678">
              <w:rPr>
                <w:rFonts w:ascii="Arial" w:hAnsi="Arial" w:cs="Arial"/>
                <w:bCs/>
                <w:sz w:val="18"/>
                <w:szCs w:val="18"/>
              </w:rPr>
              <w:t xml:space="preserve"> of a level equivalent to that detailed in </w:t>
            </w:r>
            <w:r w:rsidRPr="00B7658E">
              <w:rPr>
                <w:rFonts w:ascii="Arial" w:hAnsi="Arial" w:cs="Arial"/>
                <w:i/>
                <w:sz w:val="18"/>
                <w:szCs w:val="18"/>
              </w:rPr>
              <w:t>Annex 1, paragraph 5.1 – 5.5 and 4.1 to 4.3</w:t>
            </w:r>
            <w:r w:rsidRPr="00B7658E">
              <w:rPr>
                <w:rFonts w:ascii="Arial" w:hAnsi="Arial" w:cs="Arial"/>
                <w:bCs/>
                <w:i/>
                <w:iCs/>
                <w:sz w:val="18"/>
                <w:szCs w:val="18"/>
              </w:rPr>
              <w:t xml:space="preserve"> of the RFQ.</w:t>
            </w:r>
            <w:r w:rsidRPr="00057678">
              <w:rPr>
                <w:rFonts w:ascii="Arial" w:hAnsi="Arial" w:cs="Arial"/>
                <w:bCs/>
                <w:sz w:val="18"/>
                <w:szCs w:val="18"/>
              </w:rPr>
              <w:t xml:space="preserve"> </w:t>
            </w:r>
          </w:p>
        </w:tc>
        <w:tc>
          <w:tcPr>
            <w:tcW w:w="980" w:type="dxa"/>
            <w:vAlign w:val="center"/>
          </w:tcPr>
          <w:p w14:paraId="2B309B64" w14:textId="762B219E" w:rsidR="00C633A1" w:rsidRPr="006A2F62" w:rsidRDefault="00C633A1" w:rsidP="009A4B00">
            <w:pPr>
              <w:overflowPunct w:val="0"/>
              <w:autoSpaceDE w:val="0"/>
              <w:autoSpaceDN w:val="0"/>
              <w:adjustRightInd w:val="0"/>
              <w:spacing w:before="40" w:after="40"/>
              <w:ind w:left="74" w:right="130"/>
              <w:jc w:val="center"/>
              <w:textAlignment w:val="baseline"/>
              <w:rPr>
                <w:rFonts w:ascii="Arial" w:hAnsi="Arial" w:cs="Arial"/>
                <w:bCs/>
                <w:sz w:val="18"/>
                <w:szCs w:val="18"/>
              </w:rPr>
            </w:pPr>
            <w:r>
              <w:rPr>
                <w:rFonts w:ascii="Arial" w:hAnsi="Arial" w:cs="Arial"/>
                <w:bCs/>
                <w:sz w:val="18"/>
                <w:szCs w:val="18"/>
              </w:rPr>
              <w:t>0</w:t>
            </w:r>
          </w:p>
        </w:tc>
        <w:tc>
          <w:tcPr>
            <w:tcW w:w="1273" w:type="dxa"/>
            <w:vMerge/>
            <w:vAlign w:val="center"/>
          </w:tcPr>
          <w:p w14:paraId="02C602B4" w14:textId="77777777" w:rsidR="00C633A1" w:rsidRPr="006A2F62" w:rsidRDefault="00C633A1" w:rsidP="009A4B00">
            <w:pPr>
              <w:overflowPunct w:val="0"/>
              <w:autoSpaceDE w:val="0"/>
              <w:autoSpaceDN w:val="0"/>
              <w:adjustRightInd w:val="0"/>
              <w:spacing w:before="40" w:after="40"/>
              <w:ind w:left="74" w:right="130"/>
              <w:jc w:val="center"/>
              <w:textAlignment w:val="baseline"/>
              <w:rPr>
                <w:rFonts w:ascii="Arial" w:hAnsi="Arial" w:cs="Arial"/>
                <w:bCs/>
                <w:sz w:val="20"/>
              </w:rPr>
            </w:pPr>
          </w:p>
        </w:tc>
      </w:tr>
    </w:tbl>
    <w:p w14:paraId="363B0193" w14:textId="508740BD" w:rsidR="004F1484" w:rsidRPr="00AA22F6" w:rsidRDefault="00DB0BF8" w:rsidP="00474EDA">
      <w:pPr>
        <w:tabs>
          <w:tab w:val="left" w:pos="-720"/>
          <w:tab w:val="left" w:pos="0"/>
          <w:tab w:val="left" w:pos="5136"/>
        </w:tabs>
        <w:suppressAutoHyphens/>
        <w:rPr>
          <w:rFonts w:ascii="Arial" w:hAnsi="Arial" w:cs="Arial"/>
          <w:i/>
          <w:sz w:val="18"/>
          <w:szCs w:val="18"/>
        </w:rPr>
      </w:pPr>
      <w:r>
        <w:rPr>
          <w:rFonts w:ascii="Arial" w:hAnsi="Arial" w:cs="Arial"/>
          <w:b/>
          <w:szCs w:val="24"/>
        </w:rPr>
        <w:t xml:space="preserve">                          </w:t>
      </w:r>
      <w:r w:rsidR="00474EDA" w:rsidRPr="00AA22F6">
        <w:rPr>
          <w:rFonts w:ascii="Arial" w:hAnsi="Arial" w:cs="Arial"/>
          <w:i/>
          <w:sz w:val="18"/>
          <w:szCs w:val="18"/>
        </w:rPr>
        <w:t xml:space="preserve">Table 3: </w:t>
      </w:r>
      <w:r w:rsidR="00992483" w:rsidRPr="00AA22F6">
        <w:rPr>
          <w:rFonts w:ascii="Arial" w:hAnsi="Arial" w:cs="Arial"/>
          <w:i/>
          <w:sz w:val="18"/>
          <w:szCs w:val="18"/>
        </w:rPr>
        <w:t>Technical Questions</w:t>
      </w:r>
      <w:r w:rsidR="00AA22F6" w:rsidRPr="00AA22F6">
        <w:rPr>
          <w:rFonts w:ascii="Arial" w:hAnsi="Arial" w:cs="Arial"/>
          <w:i/>
          <w:sz w:val="18"/>
          <w:szCs w:val="18"/>
        </w:rPr>
        <w:t>, Evaluation Criteria, scores</w:t>
      </w:r>
      <w:r w:rsidR="00992483" w:rsidRPr="00AA22F6">
        <w:rPr>
          <w:rFonts w:ascii="Arial" w:hAnsi="Arial" w:cs="Arial"/>
          <w:i/>
          <w:sz w:val="18"/>
          <w:szCs w:val="18"/>
        </w:rPr>
        <w:t xml:space="preserve"> and</w:t>
      </w:r>
      <w:r w:rsidR="00AA22F6" w:rsidRPr="00AA22F6">
        <w:rPr>
          <w:rFonts w:ascii="Arial" w:hAnsi="Arial" w:cs="Arial"/>
          <w:i/>
          <w:sz w:val="18"/>
          <w:szCs w:val="18"/>
        </w:rPr>
        <w:t xml:space="preserve"> weightings</w:t>
      </w:r>
      <w:r w:rsidR="00992483" w:rsidRPr="00AA22F6">
        <w:rPr>
          <w:rFonts w:ascii="Arial" w:hAnsi="Arial" w:cs="Arial"/>
          <w:i/>
          <w:sz w:val="18"/>
          <w:szCs w:val="18"/>
        </w:rPr>
        <w:t xml:space="preserve"> </w:t>
      </w:r>
    </w:p>
    <w:p w14:paraId="48F7AE67" w14:textId="10B8419E" w:rsidR="00474EDA" w:rsidRPr="00474EDA" w:rsidRDefault="00474EDA" w:rsidP="00474EDA">
      <w:pPr>
        <w:tabs>
          <w:tab w:val="left" w:pos="5136"/>
        </w:tabs>
        <w:rPr>
          <w:rFonts w:ascii="Arial" w:hAnsi="Arial" w:cs="Arial"/>
          <w:szCs w:val="24"/>
        </w:rPr>
        <w:sectPr w:rsidR="00474EDA" w:rsidRPr="00474EDA" w:rsidSect="0033271F">
          <w:headerReference w:type="first" r:id="rId20"/>
          <w:pgSz w:w="16832" w:h="11904" w:orient="landscape" w:code="9"/>
          <w:pgMar w:top="709" w:right="1134" w:bottom="1440" w:left="0" w:header="0" w:footer="567" w:gutter="0"/>
          <w:cols w:space="708"/>
          <w:titlePg/>
          <w:docGrid w:linePitch="326"/>
        </w:sectPr>
      </w:pPr>
      <w:r>
        <w:rPr>
          <w:rFonts w:ascii="Arial" w:hAnsi="Arial" w:cs="Arial"/>
          <w:szCs w:val="24"/>
        </w:rPr>
        <w:tab/>
      </w:r>
    </w:p>
    <w:p w14:paraId="3DD709E5" w14:textId="4FF48C24" w:rsidR="004C7D3C" w:rsidRPr="003006C5" w:rsidRDefault="00E22B1D" w:rsidP="003B2600">
      <w:pPr>
        <w:pStyle w:val="ONEH2"/>
      </w:pPr>
      <w:r w:rsidRPr="003006C5">
        <w:rPr>
          <w:b/>
        </w:rPr>
        <w:lastRenderedPageBreak/>
        <w:t xml:space="preserve">Price </w:t>
      </w:r>
      <w:r w:rsidR="004C7D3C" w:rsidRPr="003006C5">
        <w:rPr>
          <w:b/>
        </w:rPr>
        <w:t>Submission</w:t>
      </w:r>
      <w:r w:rsidR="004C7D3C" w:rsidRPr="003006C5">
        <w:t>: 30% of overall score</w:t>
      </w:r>
    </w:p>
    <w:p w14:paraId="5747DD7D" w14:textId="753F608D" w:rsidR="00704FD7" w:rsidRPr="00961F0F" w:rsidRDefault="00AA3695" w:rsidP="009928B8">
      <w:pPr>
        <w:tabs>
          <w:tab w:val="left" w:pos="-720"/>
          <w:tab w:val="left" w:pos="0"/>
        </w:tabs>
        <w:suppressAutoHyphens/>
        <w:jc w:val="both"/>
        <w:rPr>
          <w:rFonts w:ascii="Arial" w:hAnsi="Arial" w:cs="Arial"/>
          <w:sz w:val="22"/>
          <w:szCs w:val="22"/>
        </w:rPr>
      </w:pPr>
      <w:r w:rsidRPr="00B24D9B">
        <w:rPr>
          <w:rFonts w:ascii="Arial" w:hAnsi="Arial" w:cs="Arial"/>
          <w:b/>
          <w:szCs w:val="24"/>
        </w:rPr>
        <w:t xml:space="preserve"> </w:t>
      </w:r>
      <w:r w:rsidR="003D4070" w:rsidRPr="00B24D9B">
        <w:rPr>
          <w:rFonts w:ascii="Arial" w:hAnsi="Arial" w:cs="Arial"/>
          <w:spacing w:val="-3"/>
          <w:sz w:val="22"/>
          <w:szCs w:val="22"/>
        </w:rPr>
        <w:t>Bidders ar</w:t>
      </w:r>
      <w:r w:rsidR="00371D8A" w:rsidRPr="00B24D9B">
        <w:rPr>
          <w:rFonts w:ascii="Arial" w:hAnsi="Arial" w:cs="Arial"/>
          <w:spacing w:val="-3"/>
          <w:sz w:val="22"/>
          <w:szCs w:val="22"/>
        </w:rPr>
        <w:t xml:space="preserve">e required to </w:t>
      </w:r>
      <w:r w:rsidR="00961F0F">
        <w:rPr>
          <w:rFonts w:ascii="Arial" w:hAnsi="Arial" w:cs="Arial"/>
          <w:spacing w:val="-3"/>
          <w:sz w:val="22"/>
          <w:szCs w:val="22"/>
        </w:rPr>
        <w:t xml:space="preserve">complete </w:t>
      </w:r>
      <w:r w:rsidR="00380B20">
        <w:rPr>
          <w:rFonts w:ascii="Arial" w:hAnsi="Arial" w:cs="Arial"/>
          <w:spacing w:val="-3"/>
          <w:sz w:val="22"/>
          <w:szCs w:val="22"/>
        </w:rPr>
        <w:t>the table</w:t>
      </w:r>
      <w:r w:rsidR="003F2724">
        <w:rPr>
          <w:rFonts w:ascii="Arial" w:hAnsi="Arial" w:cs="Arial"/>
          <w:spacing w:val="-3"/>
          <w:sz w:val="22"/>
          <w:szCs w:val="22"/>
        </w:rPr>
        <w:t xml:space="preserve"> 4</w:t>
      </w:r>
      <w:r w:rsidR="00961F0F">
        <w:rPr>
          <w:rFonts w:ascii="Arial" w:hAnsi="Arial" w:cs="Arial"/>
          <w:spacing w:val="-3"/>
          <w:sz w:val="22"/>
          <w:szCs w:val="22"/>
        </w:rPr>
        <w:t xml:space="preserve"> below. </w:t>
      </w:r>
    </w:p>
    <w:p w14:paraId="730B2218" w14:textId="0D49CE2C" w:rsidR="00961F0F" w:rsidRDefault="00961F0F" w:rsidP="00961F0F">
      <w:pPr>
        <w:ind w:left="720"/>
        <w:rPr>
          <w:rFonts w:ascii="Arial" w:hAnsi="Arial" w:cs="Arial"/>
          <w:spacing w:val="-3"/>
          <w:sz w:val="22"/>
          <w:szCs w:val="22"/>
        </w:rPr>
      </w:pPr>
    </w:p>
    <w:tbl>
      <w:tblPr>
        <w:tblStyle w:val="TableGrid"/>
        <w:tblW w:w="0" w:type="auto"/>
        <w:tblInd w:w="-5" w:type="dxa"/>
        <w:tblLook w:val="04A0" w:firstRow="1" w:lastRow="0" w:firstColumn="1" w:lastColumn="0" w:noHBand="0" w:noVBand="1"/>
      </w:tblPr>
      <w:tblGrid>
        <w:gridCol w:w="3624"/>
        <w:gridCol w:w="1365"/>
        <w:gridCol w:w="1365"/>
        <w:gridCol w:w="1213"/>
        <w:gridCol w:w="1311"/>
      </w:tblGrid>
      <w:tr w:rsidR="00342572" w14:paraId="452C7730" w14:textId="77777777" w:rsidTr="00342572">
        <w:trPr>
          <w:trHeight w:val="248"/>
        </w:trPr>
        <w:tc>
          <w:tcPr>
            <w:tcW w:w="3624" w:type="dxa"/>
          </w:tcPr>
          <w:p w14:paraId="35E04443" w14:textId="77777777" w:rsidR="00342572" w:rsidRPr="00303A34" w:rsidRDefault="00342572" w:rsidP="00961F0F">
            <w:pPr>
              <w:rPr>
                <w:rFonts w:ascii="Arial" w:hAnsi="Arial" w:cs="Arial"/>
                <w:sz w:val="20"/>
              </w:rPr>
            </w:pPr>
          </w:p>
        </w:tc>
        <w:tc>
          <w:tcPr>
            <w:tcW w:w="5254" w:type="dxa"/>
            <w:gridSpan w:val="4"/>
          </w:tcPr>
          <w:p w14:paraId="4C9D2F4D" w14:textId="4A2DE95F" w:rsidR="00342572" w:rsidRPr="00303A34" w:rsidRDefault="00342572" w:rsidP="00342572">
            <w:pPr>
              <w:jc w:val="center"/>
              <w:rPr>
                <w:rFonts w:ascii="Arial" w:hAnsi="Arial" w:cs="Arial"/>
                <w:sz w:val="20"/>
              </w:rPr>
            </w:pPr>
            <w:r w:rsidRPr="00303A34">
              <w:rPr>
                <w:rFonts w:ascii="Arial" w:hAnsi="Arial" w:cs="Arial"/>
                <w:b/>
                <w:color w:val="FF0000"/>
                <w:sz w:val="20"/>
              </w:rPr>
              <w:t>Contract Term 3 years</w:t>
            </w:r>
          </w:p>
        </w:tc>
      </w:tr>
      <w:tr w:rsidR="00961F0F" w14:paraId="6F2B6354" w14:textId="77777777" w:rsidTr="00342572">
        <w:trPr>
          <w:trHeight w:val="248"/>
        </w:trPr>
        <w:tc>
          <w:tcPr>
            <w:tcW w:w="3624" w:type="dxa"/>
            <w:shd w:val="clear" w:color="auto" w:fill="A8D08D" w:themeFill="accent6" w:themeFillTint="99"/>
          </w:tcPr>
          <w:p w14:paraId="55E53A96" w14:textId="2ED863CB" w:rsidR="00961F0F" w:rsidRPr="00303A34" w:rsidRDefault="00961F0F" w:rsidP="00342572">
            <w:pPr>
              <w:rPr>
                <w:rFonts w:ascii="Arial" w:hAnsi="Arial" w:cs="Arial"/>
                <w:b/>
                <w:sz w:val="20"/>
              </w:rPr>
            </w:pPr>
            <w:r w:rsidRPr="00303A34">
              <w:rPr>
                <w:rFonts w:ascii="Arial" w:hAnsi="Arial" w:cs="Arial"/>
                <w:b/>
                <w:sz w:val="20"/>
              </w:rPr>
              <w:t>Pricing Items</w:t>
            </w:r>
          </w:p>
        </w:tc>
        <w:tc>
          <w:tcPr>
            <w:tcW w:w="1365" w:type="dxa"/>
            <w:shd w:val="clear" w:color="auto" w:fill="A8D08D" w:themeFill="accent6" w:themeFillTint="99"/>
          </w:tcPr>
          <w:p w14:paraId="560577A3" w14:textId="535099CA" w:rsidR="00961F0F" w:rsidRPr="00303A34" w:rsidRDefault="00961F0F" w:rsidP="00342572">
            <w:pPr>
              <w:jc w:val="right"/>
              <w:rPr>
                <w:rFonts w:ascii="Arial" w:hAnsi="Arial" w:cs="Arial"/>
                <w:b/>
                <w:sz w:val="20"/>
              </w:rPr>
            </w:pPr>
            <w:r w:rsidRPr="00303A34">
              <w:rPr>
                <w:rFonts w:ascii="Arial" w:hAnsi="Arial" w:cs="Arial"/>
                <w:b/>
                <w:sz w:val="20"/>
              </w:rPr>
              <w:t>Year 1</w:t>
            </w:r>
          </w:p>
        </w:tc>
        <w:tc>
          <w:tcPr>
            <w:tcW w:w="1365" w:type="dxa"/>
            <w:shd w:val="clear" w:color="auto" w:fill="A8D08D" w:themeFill="accent6" w:themeFillTint="99"/>
          </w:tcPr>
          <w:p w14:paraId="2ACB9EAE" w14:textId="3AA3B181" w:rsidR="00961F0F" w:rsidRPr="00303A34" w:rsidRDefault="00961F0F" w:rsidP="00342572">
            <w:pPr>
              <w:jc w:val="right"/>
              <w:rPr>
                <w:rFonts w:ascii="Arial" w:hAnsi="Arial" w:cs="Arial"/>
                <w:b/>
                <w:sz w:val="20"/>
              </w:rPr>
            </w:pPr>
            <w:r w:rsidRPr="00303A34">
              <w:rPr>
                <w:rFonts w:ascii="Arial" w:hAnsi="Arial" w:cs="Arial"/>
                <w:b/>
                <w:sz w:val="20"/>
              </w:rPr>
              <w:t>Year 2</w:t>
            </w:r>
          </w:p>
        </w:tc>
        <w:tc>
          <w:tcPr>
            <w:tcW w:w="1213" w:type="dxa"/>
            <w:shd w:val="clear" w:color="auto" w:fill="A8D08D" w:themeFill="accent6" w:themeFillTint="99"/>
          </w:tcPr>
          <w:p w14:paraId="6093335B" w14:textId="3BA24324" w:rsidR="00961F0F" w:rsidRPr="00303A34" w:rsidRDefault="00961F0F" w:rsidP="00342572">
            <w:pPr>
              <w:jc w:val="right"/>
              <w:rPr>
                <w:rFonts w:ascii="Arial" w:hAnsi="Arial" w:cs="Arial"/>
                <w:b/>
                <w:sz w:val="20"/>
              </w:rPr>
            </w:pPr>
            <w:r w:rsidRPr="00303A34">
              <w:rPr>
                <w:rFonts w:ascii="Arial" w:hAnsi="Arial" w:cs="Arial"/>
                <w:b/>
                <w:sz w:val="20"/>
              </w:rPr>
              <w:t>Year 3</w:t>
            </w:r>
          </w:p>
        </w:tc>
        <w:tc>
          <w:tcPr>
            <w:tcW w:w="1308" w:type="dxa"/>
            <w:shd w:val="clear" w:color="auto" w:fill="A8D08D" w:themeFill="accent6" w:themeFillTint="99"/>
          </w:tcPr>
          <w:p w14:paraId="0A26021A" w14:textId="4A869721" w:rsidR="00961F0F" w:rsidRPr="00303A34" w:rsidRDefault="00961F0F" w:rsidP="00342572">
            <w:pPr>
              <w:jc w:val="right"/>
              <w:rPr>
                <w:rFonts w:ascii="Arial" w:hAnsi="Arial" w:cs="Arial"/>
                <w:b/>
                <w:sz w:val="20"/>
              </w:rPr>
            </w:pPr>
            <w:r w:rsidRPr="00303A34">
              <w:rPr>
                <w:rFonts w:ascii="Arial" w:hAnsi="Arial" w:cs="Arial"/>
                <w:b/>
                <w:sz w:val="20"/>
              </w:rPr>
              <w:t>Total (£)</w:t>
            </w:r>
          </w:p>
        </w:tc>
      </w:tr>
      <w:tr w:rsidR="00303A34" w14:paraId="2B75F5E9" w14:textId="77777777" w:rsidTr="00342572">
        <w:trPr>
          <w:trHeight w:val="281"/>
        </w:trPr>
        <w:tc>
          <w:tcPr>
            <w:tcW w:w="3624" w:type="dxa"/>
          </w:tcPr>
          <w:p w14:paraId="0D2CBF9F" w14:textId="13231BCD" w:rsidR="00303A34" w:rsidRPr="00303A34" w:rsidRDefault="00303A34" w:rsidP="00303A34">
            <w:pPr>
              <w:rPr>
                <w:rFonts w:ascii="Arial" w:hAnsi="Arial" w:cs="Arial"/>
                <w:sz w:val="18"/>
                <w:szCs w:val="18"/>
              </w:rPr>
            </w:pPr>
            <w:r w:rsidRPr="00303A34">
              <w:rPr>
                <w:rFonts w:ascii="Arial" w:hAnsi="Arial" w:cs="Arial"/>
                <w:sz w:val="18"/>
                <w:szCs w:val="18"/>
              </w:rPr>
              <w:t>SOFTWARE / PLATFORM</w:t>
            </w:r>
          </w:p>
        </w:tc>
        <w:tc>
          <w:tcPr>
            <w:tcW w:w="1365" w:type="dxa"/>
          </w:tcPr>
          <w:p w14:paraId="08BFFA5A" w14:textId="77777777" w:rsidR="00303A34" w:rsidRDefault="00303A34" w:rsidP="00342572">
            <w:pPr>
              <w:jc w:val="right"/>
              <w:rPr>
                <w:rFonts w:ascii="Arial" w:hAnsi="Arial" w:cs="Arial"/>
                <w:sz w:val="22"/>
                <w:szCs w:val="22"/>
              </w:rPr>
            </w:pPr>
          </w:p>
        </w:tc>
        <w:tc>
          <w:tcPr>
            <w:tcW w:w="1365" w:type="dxa"/>
          </w:tcPr>
          <w:p w14:paraId="47F3FC07" w14:textId="77777777" w:rsidR="00303A34" w:rsidRDefault="00303A34" w:rsidP="00342572">
            <w:pPr>
              <w:jc w:val="right"/>
              <w:rPr>
                <w:rFonts w:ascii="Arial" w:hAnsi="Arial" w:cs="Arial"/>
                <w:sz w:val="22"/>
                <w:szCs w:val="22"/>
              </w:rPr>
            </w:pPr>
          </w:p>
        </w:tc>
        <w:tc>
          <w:tcPr>
            <w:tcW w:w="1213" w:type="dxa"/>
          </w:tcPr>
          <w:p w14:paraId="76186E42" w14:textId="77777777" w:rsidR="00303A34" w:rsidRDefault="00303A34" w:rsidP="00342572">
            <w:pPr>
              <w:jc w:val="right"/>
              <w:rPr>
                <w:rFonts w:ascii="Arial" w:hAnsi="Arial" w:cs="Arial"/>
                <w:sz w:val="22"/>
                <w:szCs w:val="22"/>
              </w:rPr>
            </w:pPr>
          </w:p>
        </w:tc>
        <w:tc>
          <w:tcPr>
            <w:tcW w:w="1308" w:type="dxa"/>
          </w:tcPr>
          <w:p w14:paraId="224AD263" w14:textId="77777777" w:rsidR="00303A34" w:rsidRDefault="00303A34" w:rsidP="00342572">
            <w:pPr>
              <w:jc w:val="right"/>
              <w:rPr>
                <w:rFonts w:ascii="Arial" w:hAnsi="Arial" w:cs="Arial"/>
                <w:sz w:val="22"/>
                <w:szCs w:val="22"/>
              </w:rPr>
            </w:pPr>
          </w:p>
        </w:tc>
      </w:tr>
      <w:tr w:rsidR="00303A34" w14:paraId="159D5BA0" w14:textId="77777777" w:rsidTr="00342572">
        <w:trPr>
          <w:trHeight w:val="678"/>
        </w:trPr>
        <w:tc>
          <w:tcPr>
            <w:tcW w:w="3624" w:type="dxa"/>
          </w:tcPr>
          <w:p w14:paraId="6A1BC26D" w14:textId="44EE4969" w:rsidR="00303A34" w:rsidRPr="00303A34" w:rsidRDefault="00303A34" w:rsidP="00303A34">
            <w:pPr>
              <w:rPr>
                <w:rFonts w:ascii="Arial" w:hAnsi="Arial" w:cs="Arial"/>
                <w:sz w:val="18"/>
                <w:szCs w:val="18"/>
              </w:rPr>
            </w:pPr>
            <w:r w:rsidRPr="00303A34">
              <w:rPr>
                <w:rFonts w:ascii="Arial" w:hAnsi="Arial" w:cs="Arial"/>
                <w:sz w:val="18"/>
                <w:szCs w:val="18"/>
              </w:rPr>
              <w:t>SUPPORT &amp; MAINTENANCE (Service Charges to include Helpdesk, Support &amp; Maintenance)</w:t>
            </w:r>
          </w:p>
        </w:tc>
        <w:tc>
          <w:tcPr>
            <w:tcW w:w="1365" w:type="dxa"/>
          </w:tcPr>
          <w:p w14:paraId="45FECD7A" w14:textId="77777777" w:rsidR="00303A34" w:rsidRDefault="00303A34" w:rsidP="00342572">
            <w:pPr>
              <w:jc w:val="right"/>
              <w:rPr>
                <w:rFonts w:ascii="Arial" w:hAnsi="Arial" w:cs="Arial"/>
                <w:sz w:val="22"/>
                <w:szCs w:val="22"/>
              </w:rPr>
            </w:pPr>
          </w:p>
        </w:tc>
        <w:tc>
          <w:tcPr>
            <w:tcW w:w="1365" w:type="dxa"/>
          </w:tcPr>
          <w:p w14:paraId="5B1DA127" w14:textId="77777777" w:rsidR="00303A34" w:rsidRDefault="00303A34" w:rsidP="00342572">
            <w:pPr>
              <w:jc w:val="right"/>
              <w:rPr>
                <w:rFonts w:ascii="Arial" w:hAnsi="Arial" w:cs="Arial"/>
                <w:sz w:val="22"/>
                <w:szCs w:val="22"/>
              </w:rPr>
            </w:pPr>
          </w:p>
        </w:tc>
        <w:tc>
          <w:tcPr>
            <w:tcW w:w="1213" w:type="dxa"/>
          </w:tcPr>
          <w:p w14:paraId="1ABC3B39" w14:textId="77777777" w:rsidR="00303A34" w:rsidRDefault="00303A34" w:rsidP="00342572">
            <w:pPr>
              <w:jc w:val="right"/>
              <w:rPr>
                <w:rFonts w:ascii="Arial" w:hAnsi="Arial" w:cs="Arial"/>
                <w:sz w:val="22"/>
                <w:szCs w:val="22"/>
              </w:rPr>
            </w:pPr>
          </w:p>
        </w:tc>
        <w:tc>
          <w:tcPr>
            <w:tcW w:w="1308" w:type="dxa"/>
          </w:tcPr>
          <w:p w14:paraId="4238BC52" w14:textId="77777777" w:rsidR="00303A34" w:rsidRDefault="00303A34" w:rsidP="00342572">
            <w:pPr>
              <w:jc w:val="right"/>
              <w:rPr>
                <w:rFonts w:ascii="Arial" w:hAnsi="Arial" w:cs="Arial"/>
                <w:sz w:val="22"/>
                <w:szCs w:val="22"/>
              </w:rPr>
            </w:pPr>
          </w:p>
        </w:tc>
      </w:tr>
      <w:tr w:rsidR="00303A34" w14:paraId="3A593F98" w14:textId="77777777" w:rsidTr="00342572">
        <w:trPr>
          <w:trHeight w:val="446"/>
        </w:trPr>
        <w:tc>
          <w:tcPr>
            <w:tcW w:w="3624" w:type="dxa"/>
          </w:tcPr>
          <w:p w14:paraId="1AA4408B" w14:textId="048314FE" w:rsidR="00303A34" w:rsidRPr="00303A34" w:rsidRDefault="00303A34" w:rsidP="00303A34">
            <w:pPr>
              <w:rPr>
                <w:rFonts w:ascii="Arial" w:hAnsi="Arial" w:cs="Arial"/>
                <w:sz w:val="18"/>
                <w:szCs w:val="18"/>
              </w:rPr>
            </w:pPr>
            <w:r w:rsidRPr="00303A34">
              <w:rPr>
                <w:rFonts w:ascii="Arial" w:hAnsi="Arial" w:cs="Arial"/>
                <w:sz w:val="18"/>
                <w:szCs w:val="18"/>
              </w:rPr>
              <w:t>IMPLEMENTATION COSTS (INCLUDING TRAINING)</w:t>
            </w:r>
          </w:p>
        </w:tc>
        <w:tc>
          <w:tcPr>
            <w:tcW w:w="1365" w:type="dxa"/>
          </w:tcPr>
          <w:p w14:paraId="2A4CE75E" w14:textId="77777777" w:rsidR="00303A34" w:rsidRDefault="00303A34" w:rsidP="00342572">
            <w:pPr>
              <w:jc w:val="right"/>
              <w:rPr>
                <w:rFonts w:ascii="Arial" w:hAnsi="Arial" w:cs="Arial"/>
                <w:sz w:val="22"/>
                <w:szCs w:val="22"/>
              </w:rPr>
            </w:pPr>
          </w:p>
        </w:tc>
        <w:tc>
          <w:tcPr>
            <w:tcW w:w="1365" w:type="dxa"/>
            <w:shd w:val="clear" w:color="auto" w:fill="000000" w:themeFill="text1"/>
          </w:tcPr>
          <w:p w14:paraId="6354D6F1" w14:textId="77777777" w:rsidR="00303A34" w:rsidRDefault="00303A34" w:rsidP="00342572">
            <w:pPr>
              <w:jc w:val="right"/>
              <w:rPr>
                <w:rFonts w:ascii="Arial" w:hAnsi="Arial" w:cs="Arial"/>
                <w:sz w:val="22"/>
                <w:szCs w:val="22"/>
              </w:rPr>
            </w:pPr>
          </w:p>
        </w:tc>
        <w:tc>
          <w:tcPr>
            <w:tcW w:w="1213" w:type="dxa"/>
            <w:shd w:val="clear" w:color="auto" w:fill="000000" w:themeFill="text1"/>
          </w:tcPr>
          <w:p w14:paraId="48C6B491" w14:textId="77777777" w:rsidR="00303A34" w:rsidRDefault="00303A34" w:rsidP="00342572">
            <w:pPr>
              <w:jc w:val="right"/>
              <w:rPr>
                <w:rFonts w:ascii="Arial" w:hAnsi="Arial" w:cs="Arial"/>
                <w:sz w:val="22"/>
                <w:szCs w:val="22"/>
              </w:rPr>
            </w:pPr>
          </w:p>
        </w:tc>
        <w:tc>
          <w:tcPr>
            <w:tcW w:w="1308" w:type="dxa"/>
          </w:tcPr>
          <w:p w14:paraId="0A09F06D" w14:textId="77777777" w:rsidR="00303A34" w:rsidRDefault="00303A34" w:rsidP="00342572">
            <w:pPr>
              <w:jc w:val="right"/>
              <w:rPr>
                <w:rFonts w:ascii="Arial" w:hAnsi="Arial" w:cs="Arial"/>
                <w:sz w:val="22"/>
                <w:szCs w:val="22"/>
              </w:rPr>
            </w:pPr>
          </w:p>
        </w:tc>
      </w:tr>
      <w:tr w:rsidR="00303A34" w14:paraId="44315876" w14:textId="77777777" w:rsidTr="00342572">
        <w:trPr>
          <w:trHeight w:val="264"/>
        </w:trPr>
        <w:tc>
          <w:tcPr>
            <w:tcW w:w="3624" w:type="dxa"/>
          </w:tcPr>
          <w:p w14:paraId="389A2917" w14:textId="33C91191" w:rsidR="00303A34" w:rsidRPr="00303A34" w:rsidRDefault="00303A34" w:rsidP="00303A34">
            <w:pPr>
              <w:rPr>
                <w:rFonts w:ascii="Arial" w:hAnsi="Arial" w:cs="Arial"/>
                <w:sz w:val="18"/>
                <w:szCs w:val="18"/>
              </w:rPr>
            </w:pPr>
            <w:r w:rsidRPr="00303A34">
              <w:rPr>
                <w:rFonts w:ascii="Arial" w:hAnsi="Arial" w:cs="Arial"/>
                <w:sz w:val="18"/>
                <w:szCs w:val="18"/>
              </w:rPr>
              <w:t>Other Costs*</w:t>
            </w:r>
          </w:p>
        </w:tc>
        <w:tc>
          <w:tcPr>
            <w:tcW w:w="1365" w:type="dxa"/>
          </w:tcPr>
          <w:p w14:paraId="0D271C11" w14:textId="77777777" w:rsidR="00303A34" w:rsidRDefault="00303A34" w:rsidP="00342572">
            <w:pPr>
              <w:jc w:val="right"/>
              <w:rPr>
                <w:rFonts w:ascii="Arial" w:hAnsi="Arial" w:cs="Arial"/>
                <w:sz w:val="22"/>
                <w:szCs w:val="22"/>
              </w:rPr>
            </w:pPr>
          </w:p>
        </w:tc>
        <w:tc>
          <w:tcPr>
            <w:tcW w:w="1365" w:type="dxa"/>
          </w:tcPr>
          <w:p w14:paraId="306C814F" w14:textId="77777777" w:rsidR="00303A34" w:rsidRDefault="00303A34" w:rsidP="00342572">
            <w:pPr>
              <w:jc w:val="right"/>
              <w:rPr>
                <w:rFonts w:ascii="Arial" w:hAnsi="Arial" w:cs="Arial"/>
                <w:sz w:val="22"/>
                <w:szCs w:val="22"/>
              </w:rPr>
            </w:pPr>
          </w:p>
        </w:tc>
        <w:tc>
          <w:tcPr>
            <w:tcW w:w="1213" w:type="dxa"/>
          </w:tcPr>
          <w:p w14:paraId="4DA971F7" w14:textId="77777777" w:rsidR="00303A34" w:rsidRDefault="00303A34" w:rsidP="00342572">
            <w:pPr>
              <w:jc w:val="right"/>
              <w:rPr>
                <w:rFonts w:ascii="Arial" w:hAnsi="Arial" w:cs="Arial"/>
                <w:sz w:val="22"/>
                <w:szCs w:val="22"/>
              </w:rPr>
            </w:pPr>
          </w:p>
        </w:tc>
        <w:tc>
          <w:tcPr>
            <w:tcW w:w="1308" w:type="dxa"/>
          </w:tcPr>
          <w:p w14:paraId="7885E865" w14:textId="77777777" w:rsidR="00303A34" w:rsidRDefault="00303A34" w:rsidP="00342572">
            <w:pPr>
              <w:jc w:val="right"/>
              <w:rPr>
                <w:rFonts w:ascii="Arial" w:hAnsi="Arial" w:cs="Arial"/>
                <w:sz w:val="22"/>
                <w:szCs w:val="22"/>
              </w:rPr>
            </w:pPr>
          </w:p>
        </w:tc>
      </w:tr>
      <w:tr w:rsidR="00303A34" w14:paraId="4CA96F84" w14:textId="77777777" w:rsidTr="00342572">
        <w:trPr>
          <w:trHeight w:val="281"/>
        </w:trPr>
        <w:tc>
          <w:tcPr>
            <w:tcW w:w="3624" w:type="dxa"/>
          </w:tcPr>
          <w:p w14:paraId="2F62FB3F" w14:textId="4563FD4B" w:rsidR="00303A34" w:rsidRPr="003D0692" w:rsidRDefault="00303A34" w:rsidP="00342572">
            <w:pPr>
              <w:rPr>
                <w:rFonts w:ascii="Arial" w:hAnsi="Arial" w:cs="Arial"/>
                <w:b/>
                <w:sz w:val="20"/>
              </w:rPr>
            </w:pPr>
            <w:r w:rsidRPr="003D0692">
              <w:rPr>
                <w:rFonts w:ascii="Arial" w:hAnsi="Arial" w:cs="Arial"/>
                <w:b/>
                <w:sz w:val="20"/>
              </w:rPr>
              <w:t>Total Charge</w:t>
            </w:r>
          </w:p>
        </w:tc>
        <w:tc>
          <w:tcPr>
            <w:tcW w:w="1365" w:type="dxa"/>
          </w:tcPr>
          <w:p w14:paraId="034D77A2" w14:textId="77777777" w:rsidR="00303A34" w:rsidRDefault="00303A34" w:rsidP="00342572">
            <w:pPr>
              <w:jc w:val="right"/>
              <w:rPr>
                <w:rFonts w:ascii="Arial" w:hAnsi="Arial" w:cs="Arial"/>
                <w:sz w:val="22"/>
                <w:szCs w:val="22"/>
              </w:rPr>
            </w:pPr>
          </w:p>
        </w:tc>
        <w:tc>
          <w:tcPr>
            <w:tcW w:w="1365" w:type="dxa"/>
          </w:tcPr>
          <w:p w14:paraId="4DF329DD" w14:textId="77777777" w:rsidR="00303A34" w:rsidRDefault="00303A34" w:rsidP="00342572">
            <w:pPr>
              <w:jc w:val="right"/>
              <w:rPr>
                <w:rFonts w:ascii="Arial" w:hAnsi="Arial" w:cs="Arial"/>
                <w:sz w:val="22"/>
                <w:szCs w:val="22"/>
              </w:rPr>
            </w:pPr>
          </w:p>
        </w:tc>
        <w:tc>
          <w:tcPr>
            <w:tcW w:w="1213" w:type="dxa"/>
          </w:tcPr>
          <w:p w14:paraId="0499DCFB" w14:textId="77777777" w:rsidR="00303A34" w:rsidRDefault="00303A34" w:rsidP="00342572">
            <w:pPr>
              <w:jc w:val="right"/>
              <w:rPr>
                <w:rFonts w:ascii="Arial" w:hAnsi="Arial" w:cs="Arial"/>
                <w:sz w:val="22"/>
                <w:szCs w:val="22"/>
              </w:rPr>
            </w:pPr>
          </w:p>
        </w:tc>
        <w:tc>
          <w:tcPr>
            <w:tcW w:w="1308" w:type="dxa"/>
            <w:shd w:val="clear" w:color="auto" w:fill="FFD966" w:themeFill="accent4" w:themeFillTint="99"/>
          </w:tcPr>
          <w:p w14:paraId="1DBF3D90" w14:textId="77777777" w:rsidR="00303A34" w:rsidRPr="003D0692" w:rsidRDefault="00303A34" w:rsidP="00342572">
            <w:pPr>
              <w:jc w:val="right"/>
              <w:rPr>
                <w:rFonts w:ascii="Arial" w:hAnsi="Arial" w:cs="Arial"/>
                <w:sz w:val="22"/>
                <w:szCs w:val="22"/>
                <w:highlight w:val="yellow"/>
              </w:rPr>
            </w:pPr>
          </w:p>
        </w:tc>
      </w:tr>
    </w:tbl>
    <w:p w14:paraId="5006C069" w14:textId="59A9A8F7" w:rsidR="00961F0F" w:rsidRPr="00AA22F6" w:rsidRDefault="00474EDA" w:rsidP="00D8337D">
      <w:pPr>
        <w:rPr>
          <w:rFonts w:ascii="Arial" w:hAnsi="Arial" w:cs="Arial"/>
          <w:i/>
          <w:sz w:val="18"/>
          <w:szCs w:val="18"/>
        </w:rPr>
      </w:pPr>
      <w:r w:rsidRPr="00AA22F6">
        <w:rPr>
          <w:rFonts w:ascii="Arial" w:hAnsi="Arial" w:cs="Arial"/>
          <w:i/>
          <w:sz w:val="18"/>
          <w:szCs w:val="18"/>
        </w:rPr>
        <w:t xml:space="preserve">Table </w:t>
      </w:r>
      <w:r w:rsidR="00AA22F6">
        <w:rPr>
          <w:rFonts w:ascii="Arial" w:hAnsi="Arial" w:cs="Arial"/>
          <w:i/>
          <w:sz w:val="18"/>
          <w:szCs w:val="18"/>
        </w:rPr>
        <w:t>4</w:t>
      </w:r>
      <w:r w:rsidRPr="00AA22F6">
        <w:rPr>
          <w:rFonts w:ascii="Arial" w:hAnsi="Arial" w:cs="Arial"/>
          <w:i/>
          <w:sz w:val="18"/>
          <w:szCs w:val="18"/>
        </w:rPr>
        <w:t>: Bidder Pricing</w:t>
      </w:r>
    </w:p>
    <w:p w14:paraId="781E77FE" w14:textId="77777777" w:rsidR="00D8337D" w:rsidRPr="00D8337D" w:rsidRDefault="003D0692" w:rsidP="003D0692">
      <w:pPr>
        <w:rPr>
          <w:rFonts w:ascii="Arial" w:hAnsi="Arial" w:cs="Arial"/>
          <w:sz w:val="20"/>
        </w:rPr>
      </w:pPr>
      <w:r w:rsidRPr="00D8337D">
        <w:rPr>
          <w:rFonts w:ascii="Arial" w:hAnsi="Arial" w:cs="Arial"/>
          <w:sz w:val="20"/>
        </w:rPr>
        <w:t>* Bidders should insert additional rows to itemise additional costings to demonstrate sustainability</w:t>
      </w:r>
      <w:r w:rsidR="00D8337D" w:rsidRPr="00D8337D">
        <w:rPr>
          <w:rFonts w:ascii="Arial" w:hAnsi="Arial" w:cs="Arial"/>
          <w:sz w:val="20"/>
        </w:rPr>
        <w:t>.</w:t>
      </w:r>
    </w:p>
    <w:p w14:paraId="6EF0A182" w14:textId="1D91A974" w:rsidR="003D0692" w:rsidRPr="003D0692" w:rsidRDefault="003D0692" w:rsidP="003D0692">
      <w:pPr>
        <w:rPr>
          <w:rFonts w:ascii="Arial" w:hAnsi="Arial" w:cs="Arial"/>
          <w:sz w:val="22"/>
          <w:szCs w:val="22"/>
        </w:rPr>
      </w:pPr>
      <w:r w:rsidRPr="003D0692">
        <w:rPr>
          <w:rFonts w:ascii="Arial" w:hAnsi="Arial" w:cs="Arial"/>
          <w:sz w:val="22"/>
          <w:szCs w:val="22"/>
        </w:rPr>
        <w:tab/>
      </w:r>
      <w:r w:rsidRPr="003D0692">
        <w:rPr>
          <w:rFonts w:ascii="Arial" w:hAnsi="Arial" w:cs="Arial"/>
          <w:sz w:val="22"/>
          <w:szCs w:val="22"/>
        </w:rPr>
        <w:tab/>
      </w:r>
    </w:p>
    <w:p w14:paraId="1501A6AA" w14:textId="77777777" w:rsidR="00D8337D" w:rsidRDefault="003D0692" w:rsidP="003D0692">
      <w:pPr>
        <w:rPr>
          <w:rFonts w:ascii="Arial" w:hAnsi="Arial" w:cs="Arial"/>
          <w:b/>
          <w:sz w:val="22"/>
          <w:szCs w:val="22"/>
        </w:rPr>
      </w:pPr>
      <w:bookmarkStart w:id="3" w:name="_Hlk8284929"/>
      <w:r w:rsidRPr="003D0692">
        <w:rPr>
          <w:rFonts w:ascii="Arial" w:hAnsi="Arial" w:cs="Arial"/>
          <w:sz w:val="22"/>
          <w:szCs w:val="22"/>
        </w:rPr>
        <w:t xml:space="preserve">The Total Charge must be at or below the </w:t>
      </w:r>
      <w:r w:rsidRPr="00637CC1">
        <w:rPr>
          <w:rFonts w:ascii="Arial" w:hAnsi="Arial" w:cs="Arial"/>
          <w:b/>
          <w:sz w:val="22"/>
          <w:szCs w:val="22"/>
        </w:rPr>
        <w:t>affordability threshold of £20,000</w:t>
      </w:r>
      <w:r w:rsidRPr="00637CC1">
        <w:rPr>
          <w:rFonts w:ascii="Arial" w:hAnsi="Arial" w:cs="Arial"/>
          <w:sz w:val="22"/>
          <w:szCs w:val="22"/>
        </w:rPr>
        <w:t xml:space="preserve"> </w:t>
      </w:r>
      <w:r w:rsidRPr="00637CC1">
        <w:rPr>
          <w:rFonts w:ascii="Arial" w:hAnsi="Arial" w:cs="Arial"/>
          <w:b/>
          <w:sz w:val="22"/>
          <w:szCs w:val="22"/>
        </w:rPr>
        <w:t>over the life of the 3-year agreement and the implementation period</w:t>
      </w:r>
      <w:r w:rsidR="00AA7CB5" w:rsidRPr="00637CC1">
        <w:rPr>
          <w:rFonts w:ascii="Arial" w:hAnsi="Arial" w:cs="Arial"/>
          <w:b/>
          <w:sz w:val="22"/>
          <w:szCs w:val="22"/>
        </w:rPr>
        <w:t>, excluding VAT</w:t>
      </w:r>
      <w:r w:rsidRPr="00637CC1">
        <w:rPr>
          <w:rFonts w:ascii="Arial" w:hAnsi="Arial" w:cs="Arial"/>
          <w:b/>
          <w:sz w:val="22"/>
          <w:szCs w:val="22"/>
        </w:rPr>
        <w:t>.</w:t>
      </w:r>
      <w:bookmarkEnd w:id="3"/>
    </w:p>
    <w:p w14:paraId="2070F309" w14:textId="335312B6" w:rsidR="003D0692" w:rsidRPr="003D0692" w:rsidRDefault="003D0692" w:rsidP="003D0692">
      <w:pPr>
        <w:rPr>
          <w:rFonts w:ascii="Arial" w:hAnsi="Arial" w:cs="Arial"/>
          <w:sz w:val="22"/>
          <w:szCs w:val="22"/>
        </w:rPr>
      </w:pPr>
      <w:r w:rsidRPr="003D0692">
        <w:rPr>
          <w:rFonts w:ascii="Arial" w:hAnsi="Arial" w:cs="Arial"/>
          <w:sz w:val="22"/>
          <w:szCs w:val="22"/>
        </w:rPr>
        <w:tab/>
      </w:r>
    </w:p>
    <w:p w14:paraId="1DA98FA1" w14:textId="77777777" w:rsidR="003D0692" w:rsidRDefault="003D0692" w:rsidP="003D0692">
      <w:pPr>
        <w:rPr>
          <w:rFonts w:ascii="Arial" w:hAnsi="Arial" w:cs="Arial"/>
          <w:sz w:val="22"/>
          <w:szCs w:val="22"/>
        </w:rPr>
      </w:pPr>
      <w:r w:rsidRPr="003D0692">
        <w:rPr>
          <w:rFonts w:ascii="Arial" w:hAnsi="Arial" w:cs="Arial"/>
          <w:sz w:val="22"/>
          <w:szCs w:val="22"/>
        </w:rPr>
        <w:t>The price to be evaluated is the "</w:t>
      </w:r>
      <w:r w:rsidRPr="00FE1E0F">
        <w:rPr>
          <w:rFonts w:ascii="Arial" w:hAnsi="Arial" w:cs="Arial"/>
          <w:b/>
          <w:sz w:val="22"/>
          <w:szCs w:val="22"/>
        </w:rPr>
        <w:t>Total Charge</w:t>
      </w:r>
      <w:r w:rsidRPr="003D0692">
        <w:rPr>
          <w:rFonts w:ascii="Arial" w:hAnsi="Arial" w:cs="Arial"/>
          <w:sz w:val="22"/>
          <w:szCs w:val="22"/>
        </w:rPr>
        <w:t>" (highlighted yellow), being the sum of the charges for Years 1 to 3 and the Implementation Period.</w:t>
      </w:r>
    </w:p>
    <w:p w14:paraId="177692CE" w14:textId="5C46A80B" w:rsidR="003D0692" w:rsidRPr="00B24D9B" w:rsidRDefault="003D0692" w:rsidP="003D0692">
      <w:pPr>
        <w:rPr>
          <w:rFonts w:ascii="Arial" w:hAnsi="Arial" w:cs="Arial"/>
          <w:sz w:val="22"/>
          <w:szCs w:val="22"/>
        </w:rPr>
      </w:pPr>
      <w:r w:rsidRPr="003D0692">
        <w:rPr>
          <w:rFonts w:ascii="Arial" w:hAnsi="Arial" w:cs="Arial"/>
          <w:sz w:val="22"/>
          <w:szCs w:val="22"/>
        </w:rPr>
        <w:tab/>
      </w:r>
      <w:r w:rsidRPr="003D0692">
        <w:rPr>
          <w:rFonts w:ascii="Arial" w:hAnsi="Arial" w:cs="Arial"/>
          <w:sz w:val="22"/>
          <w:szCs w:val="22"/>
        </w:rPr>
        <w:tab/>
      </w:r>
      <w:r w:rsidRPr="003D0692">
        <w:rPr>
          <w:rFonts w:ascii="Arial" w:hAnsi="Arial" w:cs="Arial"/>
          <w:sz w:val="22"/>
          <w:szCs w:val="22"/>
        </w:rPr>
        <w:tab/>
      </w:r>
      <w:r w:rsidRPr="003D0692">
        <w:rPr>
          <w:rFonts w:ascii="Arial" w:hAnsi="Arial" w:cs="Arial"/>
          <w:sz w:val="22"/>
          <w:szCs w:val="22"/>
        </w:rPr>
        <w:tab/>
      </w:r>
      <w:r w:rsidRPr="003D0692">
        <w:rPr>
          <w:rFonts w:ascii="Arial" w:hAnsi="Arial" w:cs="Arial"/>
          <w:sz w:val="22"/>
          <w:szCs w:val="22"/>
        </w:rPr>
        <w:tab/>
      </w:r>
    </w:p>
    <w:p w14:paraId="2390A6DF" w14:textId="39D6896C" w:rsidR="003D4070" w:rsidRPr="00B24D9B" w:rsidRDefault="000329A9" w:rsidP="003D0692">
      <w:pPr>
        <w:tabs>
          <w:tab w:val="left" w:pos="-720"/>
          <w:tab w:val="left" w:pos="0"/>
        </w:tabs>
        <w:suppressAutoHyphens/>
        <w:rPr>
          <w:rFonts w:ascii="Arial" w:hAnsi="Arial" w:cs="Arial"/>
          <w:sz w:val="22"/>
          <w:szCs w:val="22"/>
        </w:rPr>
      </w:pPr>
      <w:r w:rsidRPr="00B24D9B">
        <w:rPr>
          <w:rFonts w:ascii="Arial" w:hAnsi="Arial" w:cs="Arial"/>
          <w:spacing w:val="-3"/>
          <w:sz w:val="22"/>
          <w:szCs w:val="22"/>
        </w:rPr>
        <w:t>Bidders are</w:t>
      </w:r>
      <w:r w:rsidR="00704FD7" w:rsidRPr="00B24D9B">
        <w:rPr>
          <w:rFonts w:ascii="Arial" w:hAnsi="Arial" w:cs="Arial"/>
          <w:spacing w:val="-3"/>
          <w:sz w:val="22"/>
          <w:szCs w:val="22"/>
        </w:rPr>
        <w:t xml:space="preserve"> required the highlight any assumptions in their pricing structure</w:t>
      </w:r>
      <w:r w:rsidR="00DA089A">
        <w:rPr>
          <w:rFonts w:ascii="Arial" w:hAnsi="Arial" w:cs="Arial"/>
          <w:spacing w:val="-3"/>
          <w:sz w:val="22"/>
          <w:szCs w:val="22"/>
        </w:rPr>
        <w:t>.</w:t>
      </w:r>
      <w:r w:rsidRPr="00B24D9B">
        <w:rPr>
          <w:rFonts w:ascii="Arial" w:hAnsi="Arial" w:cs="Arial"/>
          <w:spacing w:val="-3"/>
          <w:sz w:val="22"/>
          <w:szCs w:val="22"/>
        </w:rPr>
        <w:t xml:space="preserve"> </w:t>
      </w:r>
    </w:p>
    <w:p w14:paraId="7F5E75A0" w14:textId="77777777" w:rsidR="000329A9" w:rsidRPr="00B24D9B" w:rsidRDefault="000329A9" w:rsidP="00B24D9B">
      <w:pPr>
        <w:tabs>
          <w:tab w:val="left" w:pos="-720"/>
          <w:tab w:val="left" w:pos="0"/>
        </w:tabs>
        <w:suppressAutoHyphens/>
        <w:rPr>
          <w:rFonts w:ascii="Arial" w:hAnsi="Arial" w:cs="Arial"/>
          <w:sz w:val="22"/>
          <w:szCs w:val="22"/>
        </w:rPr>
      </w:pPr>
    </w:p>
    <w:p w14:paraId="65D3794D" w14:textId="10EF93B0" w:rsidR="000329A9" w:rsidRPr="00B24D9B" w:rsidRDefault="000329A9" w:rsidP="003D0692">
      <w:pPr>
        <w:tabs>
          <w:tab w:val="left" w:pos="-720"/>
          <w:tab w:val="left" w:pos="0"/>
        </w:tabs>
        <w:suppressAutoHyphens/>
        <w:rPr>
          <w:rFonts w:ascii="Arial" w:hAnsi="Arial" w:cs="Arial"/>
          <w:sz w:val="22"/>
          <w:szCs w:val="22"/>
        </w:rPr>
      </w:pPr>
      <w:r w:rsidRPr="00B24D9B">
        <w:rPr>
          <w:rFonts w:ascii="Arial" w:hAnsi="Arial" w:cs="Arial"/>
          <w:spacing w:val="-3"/>
          <w:sz w:val="22"/>
          <w:szCs w:val="22"/>
        </w:rPr>
        <w:t xml:space="preserve">The rate quoted </w:t>
      </w:r>
      <w:r w:rsidR="0017447A" w:rsidRPr="00B24D9B">
        <w:rPr>
          <w:rFonts w:ascii="Arial" w:hAnsi="Arial" w:cs="Arial"/>
          <w:spacing w:val="-3"/>
          <w:sz w:val="22"/>
          <w:szCs w:val="22"/>
        </w:rPr>
        <w:t>must be exclusive of</w:t>
      </w:r>
      <w:r w:rsidRPr="00B24D9B">
        <w:rPr>
          <w:rFonts w:ascii="Arial" w:hAnsi="Arial" w:cs="Arial"/>
          <w:spacing w:val="-3"/>
          <w:sz w:val="22"/>
          <w:szCs w:val="22"/>
        </w:rPr>
        <w:t xml:space="preserve"> VAT</w:t>
      </w:r>
      <w:r w:rsidR="00584EF7">
        <w:rPr>
          <w:rFonts w:ascii="Arial" w:hAnsi="Arial" w:cs="Arial"/>
          <w:spacing w:val="-3"/>
          <w:sz w:val="22"/>
          <w:szCs w:val="22"/>
        </w:rPr>
        <w:t>.</w:t>
      </w:r>
    </w:p>
    <w:p w14:paraId="7CE17AAD" w14:textId="77777777" w:rsidR="003D4070" w:rsidRPr="00B24D9B" w:rsidRDefault="003D4070" w:rsidP="00B24D9B">
      <w:pPr>
        <w:tabs>
          <w:tab w:val="left" w:pos="-720"/>
          <w:tab w:val="left" w:pos="0"/>
        </w:tabs>
        <w:suppressAutoHyphens/>
        <w:ind w:firstLine="720"/>
        <w:jc w:val="both"/>
        <w:rPr>
          <w:rFonts w:ascii="Arial" w:hAnsi="Arial" w:cs="Arial"/>
          <w:spacing w:val="-3"/>
          <w:sz w:val="22"/>
          <w:szCs w:val="22"/>
        </w:rPr>
      </w:pPr>
    </w:p>
    <w:p w14:paraId="048FDF39" w14:textId="2AE8D0FB" w:rsidR="00EE0DF4" w:rsidRPr="003006C5" w:rsidRDefault="00CF1C48" w:rsidP="003B2600">
      <w:pPr>
        <w:pStyle w:val="ONEH2"/>
      </w:pPr>
      <w:r w:rsidRPr="003006C5">
        <w:t>Evaluation criteria</w:t>
      </w:r>
    </w:p>
    <w:p w14:paraId="2E7B3FCC" w14:textId="756D18C3" w:rsidR="0068002D" w:rsidRDefault="005F14E8" w:rsidP="0068002D">
      <w:pPr>
        <w:keepNext/>
        <w:spacing w:before="120" w:after="120"/>
        <w:outlineLvl w:val="2"/>
        <w:rPr>
          <w:rFonts w:ascii="Arial" w:eastAsia="Times New Roman" w:hAnsi="Arial"/>
          <w:sz w:val="22"/>
          <w:u w:val="single"/>
        </w:rPr>
      </w:pPr>
      <w:bookmarkStart w:id="4" w:name="_Toc6495904"/>
      <w:r>
        <w:rPr>
          <w:rFonts w:ascii="Arial" w:eastAsia="Times New Roman" w:hAnsi="Arial"/>
          <w:sz w:val="22"/>
          <w:u w:val="single"/>
        </w:rPr>
        <w:t>Technical</w:t>
      </w:r>
      <w:r w:rsidR="00CF1C48" w:rsidRPr="005F14E8">
        <w:rPr>
          <w:rFonts w:ascii="Arial" w:eastAsia="Times New Roman" w:hAnsi="Arial"/>
          <w:sz w:val="22"/>
          <w:u w:val="single"/>
        </w:rPr>
        <w:t xml:space="preserve"> evaluation</w:t>
      </w:r>
      <w:bookmarkEnd w:id="4"/>
      <w:r w:rsidR="00E82FCE">
        <w:rPr>
          <w:rFonts w:ascii="Arial" w:eastAsia="Times New Roman" w:hAnsi="Arial"/>
          <w:sz w:val="22"/>
          <w:u w:val="single"/>
        </w:rPr>
        <w:t xml:space="preserve"> (70%)</w:t>
      </w:r>
    </w:p>
    <w:p w14:paraId="494B3673" w14:textId="6B943F9F" w:rsidR="00CF1C48" w:rsidRPr="0068002D" w:rsidRDefault="000D2798" w:rsidP="0068002D">
      <w:pPr>
        <w:keepNext/>
        <w:spacing w:before="120" w:after="120"/>
        <w:outlineLvl w:val="2"/>
        <w:rPr>
          <w:rFonts w:ascii="Arial" w:eastAsia="Times New Roman" w:hAnsi="Arial"/>
          <w:sz w:val="22"/>
          <w:u w:val="single"/>
        </w:rPr>
      </w:pPr>
      <w:r w:rsidRPr="0068002D">
        <w:rPr>
          <w:rFonts w:ascii="Arial" w:eastAsia="Times New Roman" w:hAnsi="Arial"/>
          <w:sz w:val="22"/>
        </w:rPr>
        <w:t>E</w:t>
      </w:r>
      <w:r w:rsidR="00CF1C48" w:rsidRPr="0068002D">
        <w:rPr>
          <w:rFonts w:ascii="Arial" w:eastAsia="Times New Roman" w:hAnsi="Arial"/>
          <w:sz w:val="22"/>
        </w:rPr>
        <w:t xml:space="preserve">ach bidder’s proposed </w:t>
      </w:r>
      <w:r w:rsidR="0068002D">
        <w:rPr>
          <w:rFonts w:ascii="Arial" w:eastAsia="Times New Roman" w:hAnsi="Arial"/>
          <w:sz w:val="22"/>
        </w:rPr>
        <w:t xml:space="preserve">service </w:t>
      </w:r>
      <w:r w:rsidR="00CF1C48" w:rsidRPr="0068002D">
        <w:rPr>
          <w:rFonts w:ascii="Arial" w:eastAsia="Times New Roman" w:hAnsi="Arial"/>
          <w:sz w:val="22"/>
        </w:rPr>
        <w:t>solution will be evaluated by reference to how</w:t>
      </w:r>
      <w:r w:rsidR="00F60E30" w:rsidRPr="0068002D">
        <w:rPr>
          <w:rFonts w:ascii="Arial" w:eastAsia="Times New Roman" w:hAnsi="Arial"/>
          <w:sz w:val="22"/>
        </w:rPr>
        <w:t xml:space="preserve"> </w:t>
      </w:r>
      <w:r w:rsidR="00CF1C48" w:rsidRPr="0068002D">
        <w:rPr>
          <w:rFonts w:ascii="Arial" w:eastAsia="Times New Roman" w:hAnsi="Arial"/>
          <w:sz w:val="22"/>
        </w:rPr>
        <w:t xml:space="preserve">well </w:t>
      </w:r>
      <w:r w:rsidR="005F14E8" w:rsidRPr="0068002D">
        <w:rPr>
          <w:rFonts w:ascii="Arial" w:eastAsia="Times New Roman" w:hAnsi="Arial"/>
          <w:sz w:val="22"/>
        </w:rPr>
        <w:t>responses</w:t>
      </w:r>
      <w:r w:rsidR="00CF1C48" w:rsidRPr="0068002D">
        <w:rPr>
          <w:rFonts w:ascii="Arial" w:eastAsia="Times New Roman" w:hAnsi="Arial"/>
          <w:sz w:val="22"/>
        </w:rPr>
        <w:t xml:space="preserve"> meets</w:t>
      </w:r>
      <w:r w:rsidR="0068002D" w:rsidRPr="0068002D">
        <w:rPr>
          <w:rFonts w:ascii="Arial" w:eastAsia="Times New Roman" w:hAnsi="Arial"/>
          <w:sz w:val="22"/>
        </w:rPr>
        <w:t xml:space="preserve"> </w:t>
      </w:r>
      <w:r w:rsidR="00CF1C48" w:rsidRPr="0068002D">
        <w:rPr>
          <w:rFonts w:ascii="Arial" w:eastAsia="Times New Roman" w:hAnsi="Arial"/>
          <w:sz w:val="22"/>
        </w:rPr>
        <w:t xml:space="preserve">the </w:t>
      </w:r>
      <w:r w:rsidR="00E82FCE">
        <w:rPr>
          <w:rFonts w:ascii="Arial" w:eastAsia="Times New Roman" w:hAnsi="Arial"/>
          <w:sz w:val="22"/>
        </w:rPr>
        <w:t xml:space="preserve">relevant section of the </w:t>
      </w:r>
      <w:r w:rsidR="00F60E30" w:rsidRPr="0068002D">
        <w:rPr>
          <w:rFonts w:ascii="Arial" w:eastAsia="Times New Roman" w:hAnsi="Arial"/>
          <w:sz w:val="22"/>
        </w:rPr>
        <w:t xml:space="preserve">Service </w:t>
      </w:r>
      <w:r w:rsidR="00CF1C48" w:rsidRPr="0068002D">
        <w:rPr>
          <w:rFonts w:ascii="Arial" w:eastAsia="Times New Roman" w:hAnsi="Arial"/>
          <w:sz w:val="22"/>
        </w:rPr>
        <w:t>Specification</w:t>
      </w:r>
      <w:r w:rsidR="00E82FCE">
        <w:rPr>
          <w:rFonts w:ascii="Arial" w:eastAsia="Times New Roman" w:hAnsi="Arial"/>
          <w:sz w:val="22"/>
        </w:rPr>
        <w:t xml:space="preserve">, in accordance with the scoring methodology in Table </w:t>
      </w:r>
      <w:r w:rsidR="0092524B">
        <w:rPr>
          <w:rFonts w:ascii="Arial" w:eastAsia="Times New Roman" w:hAnsi="Arial"/>
          <w:sz w:val="22"/>
        </w:rPr>
        <w:t>3</w:t>
      </w:r>
      <w:r w:rsidR="00F60E30" w:rsidRPr="0068002D">
        <w:rPr>
          <w:rFonts w:ascii="Arial" w:eastAsia="Times New Roman" w:hAnsi="Arial"/>
          <w:sz w:val="22"/>
        </w:rPr>
        <w:t>.</w:t>
      </w:r>
    </w:p>
    <w:p w14:paraId="6B4ACEAB" w14:textId="0798200F" w:rsidR="005F14E8" w:rsidRPr="006E09EE" w:rsidRDefault="00E82FCE" w:rsidP="00B14095">
      <w:pPr>
        <w:tabs>
          <w:tab w:val="left" w:pos="851"/>
        </w:tabs>
        <w:spacing w:before="200" w:after="60"/>
        <w:ind w:left="720"/>
        <w:rPr>
          <w:rFonts w:ascii="Arial" w:eastAsia="Times New Roman" w:hAnsi="Arial" w:cs="Arial"/>
          <w:sz w:val="22"/>
          <w:szCs w:val="22"/>
          <w:lang w:eastAsia="en-US"/>
        </w:rPr>
      </w:pPr>
      <w:r w:rsidRPr="001F46F9">
        <w:rPr>
          <w:rFonts w:ascii="Arial" w:eastAsia="Times New Roman" w:hAnsi="Arial" w:cs="Arial"/>
          <w:i/>
          <w:sz w:val="22"/>
          <w:szCs w:val="22"/>
          <w:lang w:eastAsia="en-US"/>
        </w:rPr>
        <w:t>Applied example</w:t>
      </w:r>
      <w:r w:rsidR="006E09EE">
        <w:rPr>
          <w:rFonts w:ascii="Arial" w:eastAsia="Times New Roman" w:hAnsi="Arial" w:cs="Arial"/>
          <w:sz w:val="22"/>
          <w:szCs w:val="22"/>
          <w:lang w:eastAsia="en-US"/>
        </w:rPr>
        <w:t>:</w:t>
      </w:r>
      <w:r w:rsidR="001F46F9">
        <w:rPr>
          <w:rFonts w:ascii="Arial" w:eastAsia="Times New Roman" w:hAnsi="Arial" w:cs="Arial"/>
          <w:sz w:val="22"/>
          <w:szCs w:val="22"/>
          <w:lang w:eastAsia="en-US"/>
        </w:rPr>
        <w:t xml:space="preserve"> </w:t>
      </w:r>
      <w:r w:rsidR="005F14E8" w:rsidRPr="006E09EE">
        <w:rPr>
          <w:rFonts w:ascii="Arial" w:eastAsia="Times New Roman" w:hAnsi="Arial" w:cs="Arial"/>
          <w:sz w:val="22"/>
          <w:szCs w:val="22"/>
          <w:lang w:eastAsia="en-US"/>
        </w:rPr>
        <w:t xml:space="preserve">If the Bidder scores 3 out of </w:t>
      </w:r>
      <w:r w:rsidR="001D74D1" w:rsidRPr="006E09EE">
        <w:rPr>
          <w:rFonts w:ascii="Arial" w:eastAsia="Times New Roman" w:hAnsi="Arial" w:cs="Arial"/>
          <w:sz w:val="22"/>
          <w:szCs w:val="22"/>
          <w:lang w:eastAsia="en-US"/>
        </w:rPr>
        <w:t>the maximum</w:t>
      </w:r>
      <w:r w:rsidR="005F14E8" w:rsidRPr="006E09EE">
        <w:rPr>
          <w:rFonts w:ascii="Arial" w:eastAsia="Times New Roman" w:hAnsi="Arial" w:cs="Arial"/>
          <w:sz w:val="22"/>
          <w:szCs w:val="22"/>
          <w:lang w:eastAsia="en-US"/>
        </w:rPr>
        <w:t xml:space="preserve"> 4 points for a technical question, this would be calculated as follows:</w:t>
      </w:r>
    </w:p>
    <w:p w14:paraId="2FE7682A" w14:textId="6291A299" w:rsidR="005F14E8" w:rsidRPr="006E09EE" w:rsidRDefault="005F14E8" w:rsidP="00B14095">
      <w:pPr>
        <w:tabs>
          <w:tab w:val="left" w:pos="851"/>
        </w:tabs>
        <w:spacing w:before="200" w:after="60"/>
        <w:ind w:left="720"/>
        <w:rPr>
          <w:rFonts w:ascii="Arial" w:eastAsia="Times New Roman" w:hAnsi="Arial" w:cs="Arial"/>
          <w:sz w:val="22"/>
          <w:szCs w:val="22"/>
          <w:lang w:eastAsia="en-US"/>
        </w:rPr>
      </w:pPr>
      <w:r w:rsidRPr="006E09EE">
        <w:rPr>
          <w:rFonts w:ascii="Arial" w:eastAsia="Times New Roman" w:hAnsi="Arial" w:cs="Arial"/>
          <w:sz w:val="22"/>
          <w:szCs w:val="22"/>
          <w:lang w:eastAsia="en-US"/>
        </w:rPr>
        <w:t xml:space="preserve">3 divided by 4 points (equals 0.75) multiplied by the associated technical weighting to give a percentage score for each </w:t>
      </w:r>
      <w:r w:rsidR="007E7BD3" w:rsidRPr="006E09EE">
        <w:rPr>
          <w:rFonts w:ascii="Arial" w:eastAsia="Times New Roman" w:hAnsi="Arial" w:cs="Arial"/>
          <w:sz w:val="22"/>
          <w:szCs w:val="22"/>
          <w:lang w:eastAsia="en-US"/>
        </w:rPr>
        <w:t>question</w:t>
      </w:r>
      <w:r w:rsidRPr="006E09EE">
        <w:rPr>
          <w:rFonts w:ascii="Arial" w:eastAsia="Times New Roman" w:hAnsi="Arial" w:cs="Arial"/>
          <w:sz w:val="22"/>
          <w:szCs w:val="22"/>
          <w:lang w:eastAsia="en-US"/>
        </w:rPr>
        <w:t xml:space="preserve">. For </w:t>
      </w:r>
      <w:r w:rsidR="00F40E19" w:rsidRPr="006E09EE">
        <w:rPr>
          <w:rFonts w:ascii="Arial" w:eastAsia="Times New Roman" w:hAnsi="Arial" w:cs="Arial"/>
          <w:sz w:val="22"/>
          <w:szCs w:val="22"/>
          <w:lang w:eastAsia="en-US"/>
        </w:rPr>
        <w:t>example,</w:t>
      </w:r>
      <w:r w:rsidRPr="006E09EE">
        <w:rPr>
          <w:rFonts w:ascii="Arial" w:eastAsia="Times New Roman" w:hAnsi="Arial" w:cs="Arial"/>
          <w:sz w:val="22"/>
          <w:szCs w:val="22"/>
          <w:lang w:eastAsia="en-US"/>
        </w:rPr>
        <w:t xml:space="preserve"> </w:t>
      </w:r>
      <w:r w:rsidR="00B14095">
        <w:rPr>
          <w:rFonts w:ascii="Arial" w:eastAsia="Times New Roman" w:hAnsi="Arial" w:cs="Arial"/>
          <w:sz w:val="22"/>
          <w:szCs w:val="22"/>
          <w:lang w:eastAsia="en-US"/>
        </w:rPr>
        <w:t>in</w:t>
      </w:r>
      <w:r w:rsidRPr="006E09EE">
        <w:rPr>
          <w:rFonts w:ascii="Arial" w:eastAsia="Times New Roman" w:hAnsi="Arial" w:cs="Arial"/>
          <w:sz w:val="22"/>
          <w:szCs w:val="22"/>
          <w:lang w:eastAsia="en-US"/>
        </w:rPr>
        <w:t xml:space="preserve"> table </w:t>
      </w:r>
      <w:r w:rsidR="00ED5672" w:rsidRPr="006E09EE">
        <w:rPr>
          <w:rFonts w:ascii="Arial" w:eastAsia="Times New Roman" w:hAnsi="Arial" w:cs="Arial"/>
          <w:sz w:val="22"/>
          <w:szCs w:val="22"/>
          <w:lang w:eastAsia="en-US"/>
        </w:rPr>
        <w:t>5</w:t>
      </w:r>
      <w:r w:rsidRPr="006E09EE">
        <w:rPr>
          <w:rFonts w:ascii="Arial" w:eastAsia="Times New Roman" w:hAnsi="Arial" w:cs="Arial"/>
          <w:sz w:val="22"/>
          <w:szCs w:val="22"/>
          <w:lang w:eastAsia="en-US"/>
        </w:rPr>
        <w:t xml:space="preserve"> below</w:t>
      </w:r>
      <w:r w:rsidR="00ED5672" w:rsidRPr="006E09EE">
        <w:rPr>
          <w:rFonts w:ascii="Arial" w:eastAsia="Times New Roman" w:hAnsi="Arial" w:cs="Arial"/>
          <w:sz w:val="22"/>
          <w:szCs w:val="22"/>
          <w:lang w:eastAsia="en-US"/>
        </w:rPr>
        <w:t>,</w:t>
      </w:r>
      <w:r w:rsidRPr="006E09EE">
        <w:rPr>
          <w:rFonts w:ascii="Arial" w:eastAsia="Times New Roman" w:hAnsi="Arial" w:cs="Arial"/>
          <w:sz w:val="22"/>
          <w:szCs w:val="22"/>
          <w:lang w:eastAsia="en-US"/>
        </w:rPr>
        <w:t xml:space="preserve"> scores will be </w:t>
      </w:r>
      <w:r w:rsidRPr="006E09EE">
        <w:rPr>
          <w:rFonts w:ascii="Arial" w:eastAsia="Times New Roman" w:hAnsi="Arial" w:cs="Arial"/>
          <w:i/>
          <w:iCs/>
          <w:sz w:val="22"/>
          <w:szCs w:val="22"/>
          <w:lang w:eastAsia="en-US"/>
        </w:rPr>
        <w:t>11.25/15</w:t>
      </w:r>
      <w:r w:rsidRPr="006E09EE">
        <w:rPr>
          <w:rFonts w:ascii="Arial" w:eastAsia="Times New Roman" w:hAnsi="Arial" w:cs="Arial"/>
          <w:sz w:val="22"/>
          <w:szCs w:val="22"/>
          <w:lang w:eastAsia="en-US"/>
        </w:rPr>
        <w:t xml:space="preserve"> and </w:t>
      </w:r>
      <w:r w:rsidRPr="006E09EE">
        <w:rPr>
          <w:rFonts w:ascii="Arial" w:eastAsia="Times New Roman" w:hAnsi="Arial" w:cs="Arial"/>
          <w:i/>
          <w:iCs/>
          <w:sz w:val="22"/>
          <w:szCs w:val="22"/>
          <w:lang w:eastAsia="en-US"/>
        </w:rPr>
        <w:t>7.5/10</w:t>
      </w:r>
      <w:r w:rsidR="00ED5672" w:rsidRPr="006E09EE">
        <w:rPr>
          <w:rFonts w:ascii="Arial" w:eastAsia="Times New Roman" w:hAnsi="Arial" w:cs="Arial"/>
          <w:sz w:val="22"/>
          <w:szCs w:val="22"/>
          <w:lang w:eastAsia="en-US"/>
        </w:rPr>
        <w:t>.</w:t>
      </w:r>
    </w:p>
    <w:p w14:paraId="51E24D72" w14:textId="77777777" w:rsidR="005F14E8" w:rsidRPr="005F14E8" w:rsidRDefault="005F14E8" w:rsidP="005F14E8">
      <w:pPr>
        <w:tabs>
          <w:tab w:val="left" w:pos="851"/>
        </w:tabs>
        <w:spacing w:before="200" w:after="60"/>
        <w:jc w:val="center"/>
        <w:rPr>
          <w:rFonts w:ascii="Arial" w:eastAsia="Times New Roman" w:hAnsi="Arial" w:cs="Arial"/>
          <w:sz w:val="20"/>
          <w:lang w:eastAsia="en-US"/>
        </w:rPr>
      </w:pPr>
      <w:r w:rsidRPr="005F14E8">
        <w:rPr>
          <w:rFonts w:ascii="Arial" w:eastAsia="Times New Roman" w:hAnsi="Arial" w:cs="Arial"/>
          <w:noProof/>
          <w:sz w:val="22"/>
          <w:lang w:eastAsia="zh-TW"/>
        </w:rPr>
        <w:drawing>
          <wp:inline distT="0" distB="0" distL="0" distR="0" wp14:anchorId="3AA0ED20" wp14:editId="5CD0D627">
            <wp:extent cx="3390900" cy="556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390900" cy="556260"/>
                    </a:xfrm>
                    <a:prstGeom prst="rect">
                      <a:avLst/>
                    </a:prstGeom>
                    <a:noFill/>
                    <a:ln>
                      <a:noFill/>
                    </a:ln>
                  </pic:spPr>
                </pic:pic>
              </a:graphicData>
            </a:graphic>
          </wp:inline>
        </w:drawing>
      </w:r>
    </w:p>
    <w:p w14:paraId="71C200AD" w14:textId="095D6A8A" w:rsidR="005F14E8" w:rsidRPr="005F14E8" w:rsidRDefault="002775ED" w:rsidP="002775ED">
      <w:pPr>
        <w:tabs>
          <w:tab w:val="left" w:pos="851"/>
        </w:tabs>
        <w:spacing w:after="60"/>
        <w:rPr>
          <w:rFonts w:ascii="Arial" w:eastAsia="Times New Roman" w:hAnsi="Arial" w:cs="Arial"/>
          <w:i/>
          <w:sz w:val="18"/>
          <w:szCs w:val="18"/>
          <w:lang w:eastAsia="en-US"/>
        </w:rPr>
      </w:pPr>
      <w:r>
        <w:rPr>
          <w:rFonts w:ascii="Arial" w:eastAsia="Times New Roman" w:hAnsi="Arial" w:cs="Arial"/>
          <w:i/>
          <w:sz w:val="18"/>
          <w:szCs w:val="18"/>
          <w:lang w:eastAsia="en-US"/>
        </w:rPr>
        <w:t xml:space="preserve">                                     </w:t>
      </w:r>
      <w:r w:rsidR="005F14E8" w:rsidRPr="005F14E8">
        <w:rPr>
          <w:rFonts w:ascii="Arial" w:eastAsia="Times New Roman" w:hAnsi="Arial" w:cs="Arial"/>
          <w:i/>
          <w:sz w:val="18"/>
          <w:szCs w:val="18"/>
          <w:lang w:eastAsia="en-US"/>
        </w:rPr>
        <w:t xml:space="preserve">Table </w:t>
      </w:r>
      <w:r w:rsidR="00795FC2">
        <w:rPr>
          <w:rFonts w:ascii="Arial" w:eastAsia="Times New Roman" w:hAnsi="Arial" w:cs="Arial"/>
          <w:i/>
          <w:sz w:val="18"/>
          <w:szCs w:val="18"/>
          <w:lang w:eastAsia="en-US"/>
        </w:rPr>
        <w:t>5</w:t>
      </w:r>
      <w:r w:rsidR="005F14E8" w:rsidRPr="005F14E8">
        <w:rPr>
          <w:rFonts w:ascii="Arial" w:eastAsia="Times New Roman" w:hAnsi="Arial" w:cs="Arial"/>
          <w:i/>
          <w:sz w:val="18"/>
          <w:szCs w:val="18"/>
          <w:lang w:eastAsia="en-US"/>
        </w:rPr>
        <w:t xml:space="preserve">: Model </w:t>
      </w:r>
      <w:r w:rsidR="005B42C5">
        <w:rPr>
          <w:rFonts w:ascii="Arial" w:eastAsia="Times New Roman" w:hAnsi="Arial" w:cs="Arial"/>
          <w:i/>
          <w:sz w:val="18"/>
          <w:szCs w:val="18"/>
          <w:lang w:eastAsia="en-US"/>
        </w:rPr>
        <w:t>w</w:t>
      </w:r>
      <w:r w:rsidR="005F14E8" w:rsidRPr="005F14E8">
        <w:rPr>
          <w:rFonts w:ascii="Arial" w:eastAsia="Times New Roman" w:hAnsi="Arial" w:cs="Arial"/>
          <w:i/>
          <w:sz w:val="18"/>
          <w:szCs w:val="18"/>
          <w:lang w:eastAsia="en-US"/>
        </w:rPr>
        <w:t xml:space="preserve">orked Technical </w:t>
      </w:r>
      <w:r w:rsidR="005B42C5">
        <w:rPr>
          <w:rFonts w:ascii="Arial" w:eastAsia="Times New Roman" w:hAnsi="Arial" w:cs="Arial"/>
          <w:i/>
          <w:sz w:val="18"/>
          <w:szCs w:val="18"/>
          <w:lang w:eastAsia="en-US"/>
        </w:rPr>
        <w:t>a</w:t>
      </w:r>
      <w:r w:rsidR="005F14E8" w:rsidRPr="005F14E8">
        <w:rPr>
          <w:rFonts w:ascii="Arial" w:eastAsia="Times New Roman" w:hAnsi="Arial" w:cs="Arial"/>
          <w:i/>
          <w:sz w:val="18"/>
          <w:szCs w:val="18"/>
          <w:lang w:eastAsia="en-US"/>
        </w:rPr>
        <w:t>ssessment</w:t>
      </w:r>
    </w:p>
    <w:p w14:paraId="5E49A6D6" w14:textId="77777777" w:rsidR="002775ED" w:rsidRDefault="006C6847" w:rsidP="006C6847">
      <w:pPr>
        <w:spacing w:after="240"/>
        <w:rPr>
          <w:rFonts w:ascii="Arial" w:eastAsia="Times New Roman" w:hAnsi="Arial"/>
          <w:sz w:val="22"/>
        </w:rPr>
      </w:pPr>
      <w:r w:rsidRPr="006C6847">
        <w:rPr>
          <w:rFonts w:ascii="Arial" w:eastAsia="Times New Roman" w:hAnsi="Arial"/>
          <w:sz w:val="22"/>
        </w:rPr>
        <w:t xml:space="preserve"> </w:t>
      </w:r>
    </w:p>
    <w:p w14:paraId="76E7D46C" w14:textId="5259E8ED" w:rsidR="00CF1C48" w:rsidRDefault="006C6847" w:rsidP="006C6847">
      <w:pPr>
        <w:spacing w:after="240"/>
        <w:rPr>
          <w:rFonts w:ascii="Arial" w:eastAsia="Times New Roman" w:hAnsi="Arial"/>
          <w:sz w:val="22"/>
        </w:rPr>
      </w:pPr>
      <w:r>
        <w:rPr>
          <w:rFonts w:ascii="Arial" w:eastAsia="Times New Roman" w:hAnsi="Arial"/>
          <w:sz w:val="22"/>
        </w:rPr>
        <w:t>T</w:t>
      </w:r>
      <w:r w:rsidR="005B42C5">
        <w:rPr>
          <w:rFonts w:ascii="Arial" w:eastAsia="Times New Roman" w:hAnsi="Arial"/>
          <w:sz w:val="22"/>
        </w:rPr>
        <w:t>he</w:t>
      </w:r>
      <w:r w:rsidR="00CF1C48" w:rsidRPr="00B16139">
        <w:rPr>
          <w:rFonts w:ascii="Arial" w:eastAsia="Times New Roman" w:hAnsi="Arial"/>
          <w:sz w:val="22"/>
        </w:rPr>
        <w:t xml:space="preserve"> </w:t>
      </w:r>
      <w:r w:rsidRPr="006C6847">
        <w:rPr>
          <w:rFonts w:ascii="Arial" w:eastAsia="Times New Roman" w:hAnsi="Arial"/>
          <w:b/>
          <w:sz w:val="22"/>
        </w:rPr>
        <w:t>T</w:t>
      </w:r>
      <w:r w:rsidR="00CF1C48" w:rsidRPr="006C6847">
        <w:rPr>
          <w:rFonts w:ascii="Arial" w:eastAsia="Times New Roman" w:hAnsi="Arial"/>
          <w:b/>
          <w:sz w:val="22"/>
        </w:rPr>
        <w:t xml:space="preserve">otal </w:t>
      </w:r>
      <w:r w:rsidR="005B42C5" w:rsidRPr="006C6847">
        <w:rPr>
          <w:rFonts w:ascii="Arial" w:eastAsia="Times New Roman" w:hAnsi="Arial"/>
          <w:b/>
          <w:sz w:val="22"/>
        </w:rPr>
        <w:t>Technical</w:t>
      </w:r>
      <w:r w:rsidR="00CF1C48" w:rsidRPr="006C6847">
        <w:rPr>
          <w:rFonts w:ascii="Arial" w:eastAsia="Times New Roman" w:hAnsi="Arial"/>
          <w:b/>
          <w:sz w:val="22"/>
        </w:rPr>
        <w:t xml:space="preserve"> </w:t>
      </w:r>
      <w:r w:rsidRPr="006C6847">
        <w:rPr>
          <w:rFonts w:ascii="Arial" w:eastAsia="Times New Roman" w:hAnsi="Arial"/>
          <w:b/>
          <w:sz w:val="22"/>
        </w:rPr>
        <w:t>S</w:t>
      </w:r>
      <w:r w:rsidR="00CF1C48" w:rsidRPr="006C6847">
        <w:rPr>
          <w:rFonts w:ascii="Arial" w:eastAsia="Times New Roman" w:hAnsi="Arial"/>
          <w:b/>
          <w:sz w:val="22"/>
        </w:rPr>
        <w:t>core</w:t>
      </w:r>
      <w:r w:rsidR="00CF1C48" w:rsidRPr="00B16139">
        <w:rPr>
          <w:rFonts w:ascii="Arial" w:eastAsia="Times New Roman" w:hAnsi="Arial"/>
          <w:sz w:val="22"/>
        </w:rPr>
        <w:t xml:space="preserve"> will be the sum of the </w:t>
      </w:r>
      <w:r>
        <w:rPr>
          <w:rFonts w:ascii="Arial" w:eastAsia="Times New Roman" w:hAnsi="Arial"/>
          <w:sz w:val="22"/>
        </w:rPr>
        <w:t xml:space="preserve">Total </w:t>
      </w:r>
      <w:r w:rsidR="00CF1C48" w:rsidRPr="00B16139">
        <w:rPr>
          <w:rFonts w:ascii="Arial" w:eastAsia="Times New Roman" w:hAnsi="Arial"/>
          <w:sz w:val="22"/>
        </w:rPr>
        <w:t>score</w:t>
      </w:r>
      <w:r w:rsidR="00E82FCE">
        <w:rPr>
          <w:rFonts w:ascii="Arial" w:eastAsia="Times New Roman" w:hAnsi="Arial"/>
          <w:sz w:val="22"/>
        </w:rPr>
        <w:t>s</w:t>
      </w:r>
      <w:r w:rsidR="00CF1C48" w:rsidRPr="00B16139">
        <w:rPr>
          <w:rFonts w:ascii="Arial" w:eastAsia="Times New Roman" w:hAnsi="Arial"/>
          <w:sz w:val="22"/>
        </w:rPr>
        <w:t xml:space="preserve"> assigned to each quality </w:t>
      </w:r>
      <w:r w:rsidR="00E82FCE">
        <w:rPr>
          <w:rFonts w:ascii="Arial" w:eastAsia="Times New Roman" w:hAnsi="Arial"/>
          <w:sz w:val="22"/>
        </w:rPr>
        <w:t>criteria</w:t>
      </w:r>
      <w:r w:rsidR="00CF1C48" w:rsidRPr="00B16139">
        <w:rPr>
          <w:rFonts w:ascii="Arial" w:eastAsia="Times New Roman" w:hAnsi="Arial"/>
          <w:sz w:val="22"/>
        </w:rPr>
        <w:t xml:space="preserve">. </w:t>
      </w:r>
    </w:p>
    <w:p w14:paraId="6B49EA50" w14:textId="56F403A9" w:rsidR="006C6847" w:rsidRPr="00CF1C48" w:rsidRDefault="006C6847" w:rsidP="006C6847">
      <w:pPr>
        <w:spacing w:after="240"/>
        <w:rPr>
          <w:rFonts w:ascii="Arial" w:eastAsia="Times New Roman" w:hAnsi="Arial"/>
          <w:sz w:val="22"/>
        </w:rPr>
      </w:pPr>
    </w:p>
    <w:p w14:paraId="6A3D51CB" w14:textId="77777777" w:rsidR="00AB5DF3" w:rsidRDefault="00AB5DF3" w:rsidP="006C6847">
      <w:pPr>
        <w:spacing w:after="240"/>
        <w:rPr>
          <w:rFonts w:ascii="Arial" w:eastAsia="Times New Roman" w:hAnsi="Arial"/>
          <w:sz w:val="22"/>
        </w:rPr>
      </w:pPr>
    </w:p>
    <w:p w14:paraId="599935CE" w14:textId="77777777" w:rsidR="0092524B" w:rsidRPr="00CF1C48" w:rsidRDefault="0092524B" w:rsidP="006C6847">
      <w:pPr>
        <w:spacing w:after="240"/>
        <w:rPr>
          <w:rFonts w:ascii="Arial" w:eastAsia="Times New Roman" w:hAnsi="Arial"/>
          <w:sz w:val="22"/>
        </w:rPr>
      </w:pPr>
    </w:p>
    <w:p w14:paraId="36CD26DA" w14:textId="59A2441D" w:rsidR="00CF1C48" w:rsidRPr="00342572" w:rsidRDefault="00CF1C48" w:rsidP="003B2600">
      <w:pPr>
        <w:pStyle w:val="ONEH2"/>
      </w:pPr>
      <w:bookmarkStart w:id="5" w:name="_Toc6495905"/>
      <w:r w:rsidRPr="00342572">
        <w:t>Price evaluation</w:t>
      </w:r>
      <w:bookmarkEnd w:id="5"/>
      <w:r w:rsidR="00E82FCE" w:rsidRPr="00342572">
        <w:t xml:space="preserve"> (30%)</w:t>
      </w:r>
    </w:p>
    <w:p w14:paraId="77583728" w14:textId="254EF77F" w:rsidR="00CF1C48" w:rsidRPr="006933D8" w:rsidRDefault="00CF1C48" w:rsidP="006933D8">
      <w:pPr>
        <w:tabs>
          <w:tab w:val="num" w:pos="567"/>
        </w:tabs>
        <w:spacing w:after="240"/>
        <w:rPr>
          <w:rFonts w:ascii="Arial" w:eastAsia="Times New Roman" w:hAnsi="Arial"/>
          <w:sz w:val="22"/>
        </w:rPr>
      </w:pPr>
      <w:r w:rsidRPr="006933D8">
        <w:rPr>
          <w:rFonts w:ascii="Arial" w:eastAsia="Times New Roman" w:hAnsi="Arial"/>
          <w:sz w:val="22"/>
        </w:rPr>
        <w:t xml:space="preserve">The price evaluation will consist of an assessment of the bidder’s </w:t>
      </w:r>
      <w:r w:rsidR="00A15408">
        <w:rPr>
          <w:rFonts w:ascii="Arial" w:eastAsia="Times New Roman" w:hAnsi="Arial"/>
          <w:sz w:val="22"/>
        </w:rPr>
        <w:t>Total Charge</w:t>
      </w:r>
      <w:r w:rsidRPr="006933D8">
        <w:rPr>
          <w:rFonts w:ascii="Arial" w:eastAsia="Times New Roman" w:hAnsi="Arial"/>
          <w:sz w:val="22"/>
        </w:rPr>
        <w:t xml:space="preserve"> (</w:t>
      </w:r>
      <w:r w:rsidRPr="006933D8">
        <w:rPr>
          <w:rFonts w:ascii="Arial" w:eastAsia="Times New Roman" w:hAnsi="Arial"/>
          <w:sz w:val="22"/>
          <w:u w:val="single"/>
        </w:rPr>
        <w:t>excluding VAT</w:t>
      </w:r>
      <w:r w:rsidRPr="006933D8">
        <w:rPr>
          <w:rFonts w:ascii="Arial" w:eastAsia="Times New Roman" w:hAnsi="Arial"/>
          <w:sz w:val="22"/>
        </w:rPr>
        <w:t xml:space="preserve">) for </w:t>
      </w:r>
      <w:r w:rsidR="006933D8">
        <w:rPr>
          <w:rFonts w:ascii="Arial" w:eastAsia="Times New Roman" w:hAnsi="Arial"/>
          <w:sz w:val="22"/>
        </w:rPr>
        <w:t>the three</w:t>
      </w:r>
      <w:r w:rsidRPr="006933D8">
        <w:rPr>
          <w:rFonts w:ascii="Arial" w:eastAsia="Times New Roman" w:hAnsi="Arial"/>
          <w:sz w:val="22"/>
        </w:rPr>
        <w:t xml:space="preserve">-year </w:t>
      </w:r>
      <w:r w:rsidR="006933D8">
        <w:rPr>
          <w:rFonts w:ascii="Arial" w:eastAsia="Times New Roman" w:hAnsi="Arial"/>
          <w:sz w:val="22"/>
        </w:rPr>
        <w:t xml:space="preserve">service </w:t>
      </w:r>
      <w:r w:rsidRPr="006933D8">
        <w:rPr>
          <w:rFonts w:ascii="Arial" w:eastAsia="Times New Roman" w:hAnsi="Arial"/>
          <w:sz w:val="22"/>
        </w:rPr>
        <w:t>contract</w:t>
      </w:r>
      <w:r w:rsidR="00FF0516">
        <w:rPr>
          <w:rFonts w:ascii="Arial" w:eastAsia="Times New Roman" w:hAnsi="Arial"/>
          <w:sz w:val="22"/>
        </w:rPr>
        <w:t xml:space="preserve">, including the implementation period (see </w:t>
      </w:r>
      <w:r w:rsidR="00B8371B">
        <w:rPr>
          <w:rFonts w:ascii="Arial" w:eastAsia="Times New Roman" w:hAnsi="Arial"/>
          <w:sz w:val="22"/>
        </w:rPr>
        <w:t>Table 4) – area marked in yellow</w:t>
      </w:r>
      <w:r w:rsidRPr="006933D8">
        <w:rPr>
          <w:rFonts w:ascii="Arial" w:eastAsia="Times New Roman" w:hAnsi="Arial"/>
          <w:sz w:val="22"/>
        </w:rPr>
        <w:t xml:space="preserve">. </w:t>
      </w:r>
    </w:p>
    <w:p w14:paraId="7EF1BF69" w14:textId="33A75C00" w:rsidR="00BE4519" w:rsidRDefault="00CF1C48" w:rsidP="006933D8">
      <w:pPr>
        <w:tabs>
          <w:tab w:val="num" w:pos="567"/>
        </w:tabs>
        <w:spacing w:after="240"/>
        <w:rPr>
          <w:rFonts w:ascii="Arial" w:eastAsia="Times New Roman" w:hAnsi="Arial"/>
          <w:sz w:val="22"/>
        </w:rPr>
      </w:pPr>
      <w:r w:rsidRPr="006933D8">
        <w:rPr>
          <w:rFonts w:ascii="Arial" w:eastAsia="Times New Roman" w:hAnsi="Arial"/>
          <w:sz w:val="22"/>
        </w:rPr>
        <w:t xml:space="preserve">The price scoring will use an approach which awards the lowest price </w:t>
      </w:r>
      <w:r w:rsidR="006058BA">
        <w:rPr>
          <w:rFonts w:ascii="Arial" w:eastAsia="Times New Roman" w:hAnsi="Arial"/>
          <w:sz w:val="22"/>
        </w:rPr>
        <w:t>the maximum weighted score</w:t>
      </w:r>
      <w:r w:rsidR="00E82FCE">
        <w:rPr>
          <w:rFonts w:ascii="Arial" w:eastAsia="Times New Roman" w:hAnsi="Arial"/>
          <w:sz w:val="22"/>
        </w:rPr>
        <w:t>, with</w:t>
      </w:r>
      <w:r w:rsidR="007419DF">
        <w:rPr>
          <w:rFonts w:ascii="Arial" w:eastAsia="Times New Roman" w:hAnsi="Arial"/>
          <w:sz w:val="22"/>
        </w:rPr>
        <w:t xml:space="preserve"> all other </w:t>
      </w:r>
      <w:r w:rsidR="00BE4519">
        <w:rPr>
          <w:rFonts w:ascii="Arial" w:eastAsia="Times New Roman" w:hAnsi="Arial"/>
          <w:sz w:val="22"/>
        </w:rPr>
        <w:t xml:space="preserve">price </w:t>
      </w:r>
      <w:r w:rsidR="007419DF">
        <w:rPr>
          <w:rFonts w:ascii="Arial" w:eastAsia="Times New Roman" w:hAnsi="Arial"/>
          <w:sz w:val="22"/>
        </w:rPr>
        <w:t>scores be</w:t>
      </w:r>
      <w:r w:rsidR="00E82FCE">
        <w:rPr>
          <w:rFonts w:ascii="Arial" w:eastAsia="Times New Roman" w:hAnsi="Arial"/>
          <w:sz w:val="22"/>
        </w:rPr>
        <w:t>ing allocated a score</w:t>
      </w:r>
      <w:r w:rsidR="00BE4519">
        <w:rPr>
          <w:rFonts w:ascii="Arial" w:eastAsia="Times New Roman" w:hAnsi="Arial"/>
          <w:sz w:val="22"/>
        </w:rPr>
        <w:t xml:space="preserve"> relative to the lowest </w:t>
      </w:r>
      <w:r w:rsidR="00B34F14">
        <w:rPr>
          <w:rFonts w:ascii="Arial" w:eastAsia="Times New Roman" w:hAnsi="Arial"/>
          <w:sz w:val="22"/>
        </w:rPr>
        <w:t>price</w:t>
      </w:r>
      <w:r w:rsidR="006058BA">
        <w:rPr>
          <w:rFonts w:ascii="Arial" w:eastAsia="Times New Roman" w:hAnsi="Arial"/>
          <w:sz w:val="22"/>
        </w:rPr>
        <w:t xml:space="preserve">. </w:t>
      </w:r>
    </w:p>
    <w:p w14:paraId="0E49020E" w14:textId="368133A2" w:rsidR="00CF1C48" w:rsidRPr="006933D8" w:rsidRDefault="00082C8B" w:rsidP="006933D8">
      <w:pPr>
        <w:tabs>
          <w:tab w:val="num" w:pos="567"/>
        </w:tabs>
        <w:spacing w:after="240"/>
        <w:rPr>
          <w:rFonts w:ascii="Arial" w:eastAsia="Times New Roman" w:hAnsi="Arial"/>
          <w:sz w:val="22"/>
        </w:rPr>
      </w:pPr>
      <w:r>
        <w:rPr>
          <w:rFonts w:ascii="Arial" w:eastAsia="Times New Roman" w:hAnsi="Arial"/>
          <w:sz w:val="22"/>
        </w:rPr>
        <w:t xml:space="preserve">The </w:t>
      </w:r>
      <w:r w:rsidRPr="00BE4519">
        <w:rPr>
          <w:rFonts w:ascii="Arial" w:eastAsia="Times New Roman" w:hAnsi="Arial"/>
          <w:b/>
          <w:sz w:val="22"/>
        </w:rPr>
        <w:t>Total Price Score</w:t>
      </w:r>
      <w:r>
        <w:rPr>
          <w:rFonts w:ascii="Arial" w:eastAsia="Times New Roman" w:hAnsi="Arial"/>
          <w:sz w:val="22"/>
        </w:rPr>
        <w:t xml:space="preserve"> will be calculated using the formula below:</w:t>
      </w:r>
      <w:r w:rsidR="00CF1C48" w:rsidRPr="006933D8">
        <w:rPr>
          <w:rFonts w:ascii="Arial" w:eastAsia="Times New Roman" w:hAnsi="Arial"/>
          <w:sz w:val="22"/>
        </w:rPr>
        <w:t xml:space="preserve"> </w:t>
      </w:r>
    </w:p>
    <w:p w14:paraId="21E084C4" w14:textId="2F8C6F22" w:rsidR="00CF1C48" w:rsidRPr="00CF1C48" w:rsidRDefault="00B8371B" w:rsidP="00C154F3">
      <w:pPr>
        <w:spacing w:after="240"/>
        <w:jc w:val="center"/>
        <w:rPr>
          <w:rFonts w:ascii="Arial" w:eastAsia="Times New Roman" w:hAnsi="Arial" w:cs="Arial"/>
          <w:sz w:val="20"/>
        </w:rPr>
      </w:pPr>
      <m:oMath>
        <m:r>
          <m:rPr>
            <m:nor/>
          </m:rPr>
          <w:rPr>
            <w:rFonts w:ascii="Arial" w:eastAsia="Times New Roman" w:hAnsi="Arial" w:cs="Arial"/>
            <w:b/>
            <w:sz w:val="20"/>
          </w:rPr>
          <m:t>Total Price score</m:t>
        </m:r>
        <m:r>
          <m:rPr>
            <m:sty m:val="p"/>
          </m:rPr>
          <w:rPr>
            <w:rFonts w:ascii="Cambria Math" w:eastAsia="Times New Roman" w:hAnsi="Cambria Math" w:cs="Arial"/>
            <w:sz w:val="20"/>
          </w:rPr>
          <m:t>=(</m:t>
        </m:r>
        <m:r>
          <m:rPr>
            <m:nor/>
          </m:rPr>
          <w:rPr>
            <w:rFonts w:ascii="Arial" w:eastAsia="Times New Roman" w:hAnsi="Arial" w:cs="Arial"/>
            <w:sz w:val="20"/>
          </w:rPr>
          <m:t xml:space="preserve"> </m:t>
        </m:r>
        <m:f>
          <m:fPr>
            <m:ctrlPr>
              <w:rPr>
                <w:rFonts w:ascii="Cambria Math" w:eastAsia="Times New Roman" w:hAnsi="Cambria Math" w:cs="Arial"/>
                <w:sz w:val="20"/>
              </w:rPr>
            </m:ctrlPr>
          </m:fPr>
          <m:num>
            <m:r>
              <m:rPr>
                <m:sty m:val="p"/>
              </m:rPr>
              <w:rPr>
                <w:rFonts w:ascii="Cambria Math" w:eastAsia="Times New Roman" w:hAnsi="Cambria Math" w:cs="Arial"/>
                <w:sz w:val="20"/>
              </w:rPr>
              <m:t>Lowest bid price</m:t>
            </m:r>
          </m:num>
          <m:den>
            <m:r>
              <m:rPr>
                <m:sty m:val="p"/>
              </m:rPr>
              <w:rPr>
                <w:rFonts w:ascii="Cambria Math" w:eastAsia="Times New Roman" w:hAnsi="Cambria Math" w:cs="Arial"/>
                <w:sz w:val="20"/>
              </w:rPr>
              <m:t>Bid price</m:t>
            </m:r>
          </m:den>
        </m:f>
        <m:r>
          <m:rPr>
            <m:sty m:val="p"/>
          </m:rPr>
          <w:rPr>
            <w:rFonts w:ascii="Cambria Math" w:eastAsia="Times New Roman" w:hAnsi="Cambria Math" w:cs="Arial"/>
            <w:sz w:val="20"/>
          </w:rPr>
          <m:t xml:space="preserve">×100 </m:t>
        </m:r>
      </m:oMath>
      <w:r w:rsidR="00C154F3">
        <w:rPr>
          <w:rFonts w:ascii="Arial" w:eastAsia="Times New Roman" w:hAnsi="Arial" w:cs="Arial"/>
          <w:sz w:val="20"/>
        </w:rPr>
        <w:t>) * Price weighting</w:t>
      </w:r>
    </w:p>
    <w:p w14:paraId="41DC56A0" w14:textId="78BC5A80" w:rsidR="00CF1C48" w:rsidRPr="00342572" w:rsidRDefault="00CF1C48" w:rsidP="003B2600">
      <w:pPr>
        <w:pStyle w:val="ONEH2"/>
      </w:pPr>
      <w:bookmarkStart w:id="6" w:name="_Toc6495906"/>
      <w:r w:rsidRPr="00342572">
        <w:t xml:space="preserve">Overall </w:t>
      </w:r>
      <w:r w:rsidR="00F8265E" w:rsidRPr="00342572">
        <w:t>S</w:t>
      </w:r>
      <w:r w:rsidRPr="00342572">
        <w:t>core</w:t>
      </w:r>
      <w:bookmarkEnd w:id="6"/>
      <w:r w:rsidR="00405E6F" w:rsidRPr="00342572">
        <w:t>/ Award Criteria</w:t>
      </w:r>
    </w:p>
    <w:p w14:paraId="1A61269B" w14:textId="4CC420D2" w:rsidR="00622663" w:rsidRPr="00622663" w:rsidRDefault="00E82FCE" w:rsidP="006E09EE">
      <w:pPr>
        <w:spacing w:after="240"/>
        <w:rPr>
          <w:rFonts w:ascii="Arial" w:eastAsia="Times New Roman" w:hAnsi="Arial"/>
          <w:sz w:val="22"/>
        </w:rPr>
      </w:pPr>
      <w:r>
        <w:rPr>
          <w:rFonts w:ascii="Arial" w:eastAsia="Times New Roman" w:hAnsi="Arial"/>
          <w:b/>
          <w:sz w:val="22"/>
        </w:rPr>
        <w:t xml:space="preserve">A </w:t>
      </w:r>
      <w:r w:rsidR="00622663" w:rsidRPr="00622663">
        <w:rPr>
          <w:rFonts w:ascii="Arial" w:eastAsia="Times New Roman" w:hAnsi="Arial"/>
          <w:b/>
          <w:sz w:val="22"/>
        </w:rPr>
        <w:t>Bidder</w:t>
      </w:r>
      <w:r>
        <w:rPr>
          <w:rFonts w:ascii="Arial" w:eastAsia="Times New Roman" w:hAnsi="Arial"/>
          <w:b/>
          <w:sz w:val="22"/>
        </w:rPr>
        <w:t>’s</w:t>
      </w:r>
      <w:r w:rsidR="00622663" w:rsidRPr="00622663">
        <w:rPr>
          <w:rFonts w:ascii="Arial" w:eastAsia="Times New Roman" w:hAnsi="Arial"/>
          <w:b/>
          <w:sz w:val="22"/>
        </w:rPr>
        <w:t xml:space="preserve"> </w:t>
      </w:r>
      <w:r w:rsidR="00BE4519" w:rsidRPr="00622663">
        <w:rPr>
          <w:rFonts w:ascii="Arial" w:eastAsia="Times New Roman" w:hAnsi="Arial"/>
          <w:b/>
          <w:sz w:val="22"/>
        </w:rPr>
        <w:t>Overall Score</w:t>
      </w:r>
      <w:r w:rsidR="00BE4519">
        <w:rPr>
          <w:rFonts w:ascii="Arial" w:eastAsia="Times New Roman" w:hAnsi="Arial"/>
          <w:sz w:val="22"/>
        </w:rPr>
        <w:t xml:space="preserve"> shall be the </w:t>
      </w:r>
      <w:r w:rsidR="00CF0091">
        <w:rPr>
          <w:rFonts w:ascii="Arial" w:eastAsia="Times New Roman" w:hAnsi="Arial"/>
          <w:sz w:val="22"/>
        </w:rPr>
        <w:t xml:space="preserve">sum of the </w:t>
      </w:r>
      <w:r w:rsidR="00CF0091" w:rsidRPr="00622663">
        <w:rPr>
          <w:rFonts w:ascii="Arial" w:eastAsia="Times New Roman" w:hAnsi="Arial"/>
          <w:b/>
          <w:sz w:val="22"/>
        </w:rPr>
        <w:t>Total Technical Score</w:t>
      </w:r>
      <w:r w:rsidR="00CF0091">
        <w:rPr>
          <w:rFonts w:ascii="Arial" w:eastAsia="Times New Roman" w:hAnsi="Arial"/>
          <w:sz w:val="22"/>
        </w:rPr>
        <w:t xml:space="preserve"> </w:t>
      </w:r>
      <w:r w:rsidR="00B34F14">
        <w:rPr>
          <w:rFonts w:ascii="Arial" w:eastAsia="Times New Roman" w:hAnsi="Arial"/>
          <w:sz w:val="22"/>
        </w:rPr>
        <w:t>and</w:t>
      </w:r>
      <w:r w:rsidR="00CF0091">
        <w:rPr>
          <w:rFonts w:ascii="Arial" w:eastAsia="Times New Roman" w:hAnsi="Arial"/>
          <w:sz w:val="22"/>
        </w:rPr>
        <w:t xml:space="preserve"> </w:t>
      </w:r>
      <w:r w:rsidR="00622663" w:rsidRPr="00622663">
        <w:rPr>
          <w:rFonts w:ascii="Arial" w:eastAsia="Times New Roman" w:hAnsi="Arial"/>
          <w:b/>
          <w:sz w:val="22"/>
        </w:rPr>
        <w:t>Total Price Score</w:t>
      </w:r>
      <w:r w:rsidR="00622663">
        <w:rPr>
          <w:rFonts w:ascii="Arial" w:eastAsia="Times New Roman" w:hAnsi="Arial"/>
          <w:b/>
          <w:sz w:val="22"/>
        </w:rPr>
        <w:t xml:space="preserve"> </w:t>
      </w:r>
      <w:r w:rsidR="00622663">
        <w:rPr>
          <w:rFonts w:ascii="Arial" w:eastAsia="Times New Roman" w:hAnsi="Arial"/>
          <w:sz w:val="22"/>
        </w:rPr>
        <w:t>as per the evaluation model above.</w:t>
      </w:r>
    </w:p>
    <w:p w14:paraId="3AE09FF1" w14:textId="7ACC754D" w:rsidR="00CF1C48" w:rsidRPr="00F8265E" w:rsidRDefault="00CF1C48" w:rsidP="006E09EE">
      <w:pPr>
        <w:spacing w:after="240"/>
        <w:rPr>
          <w:rFonts w:ascii="Arial" w:eastAsia="Times New Roman" w:hAnsi="Arial"/>
          <w:sz w:val="22"/>
        </w:rPr>
      </w:pPr>
      <w:bookmarkStart w:id="7" w:name="_Ref516152904"/>
      <w:r w:rsidRPr="00F8265E">
        <w:rPr>
          <w:rFonts w:ascii="Arial" w:eastAsia="Times New Roman" w:hAnsi="Arial"/>
          <w:sz w:val="22"/>
        </w:rPr>
        <w:t xml:space="preserve">The bidder with the highest </w:t>
      </w:r>
      <w:r w:rsidR="00945BD0">
        <w:rPr>
          <w:rFonts w:ascii="Arial" w:eastAsia="Times New Roman" w:hAnsi="Arial"/>
          <w:b/>
          <w:sz w:val="22"/>
        </w:rPr>
        <w:t>B</w:t>
      </w:r>
      <w:r w:rsidR="00945BD0" w:rsidRPr="00945BD0">
        <w:rPr>
          <w:rFonts w:ascii="Arial" w:eastAsia="Times New Roman" w:hAnsi="Arial"/>
          <w:b/>
          <w:sz w:val="22"/>
        </w:rPr>
        <w:t>idder</w:t>
      </w:r>
      <w:r w:rsidR="00945BD0">
        <w:rPr>
          <w:rFonts w:ascii="Arial" w:eastAsia="Times New Roman" w:hAnsi="Arial"/>
          <w:sz w:val="22"/>
        </w:rPr>
        <w:t xml:space="preserve"> </w:t>
      </w:r>
      <w:r w:rsidR="00945BD0">
        <w:rPr>
          <w:rFonts w:ascii="Arial" w:eastAsia="Times New Roman" w:hAnsi="Arial"/>
          <w:b/>
          <w:sz w:val="22"/>
        </w:rPr>
        <w:t>O</w:t>
      </w:r>
      <w:r w:rsidR="00622663" w:rsidRPr="00622663">
        <w:rPr>
          <w:rFonts w:ascii="Arial" w:eastAsia="Times New Roman" w:hAnsi="Arial"/>
          <w:b/>
          <w:sz w:val="22"/>
        </w:rPr>
        <w:t xml:space="preserve">verall </w:t>
      </w:r>
      <w:r w:rsidR="00945BD0">
        <w:rPr>
          <w:rFonts w:ascii="Arial" w:eastAsia="Times New Roman" w:hAnsi="Arial"/>
          <w:b/>
          <w:sz w:val="22"/>
        </w:rPr>
        <w:t>S</w:t>
      </w:r>
      <w:r w:rsidRPr="00622663">
        <w:rPr>
          <w:rFonts w:ascii="Arial" w:eastAsia="Times New Roman" w:hAnsi="Arial"/>
          <w:b/>
          <w:sz w:val="22"/>
        </w:rPr>
        <w:t>core</w:t>
      </w:r>
      <w:r w:rsidRPr="00F8265E">
        <w:rPr>
          <w:rFonts w:ascii="Arial" w:eastAsia="Times New Roman" w:hAnsi="Arial"/>
          <w:sz w:val="22"/>
        </w:rPr>
        <w:t xml:space="preserve"> shall be deemed the preferred bidder. </w:t>
      </w:r>
      <w:r w:rsidR="00622663">
        <w:rPr>
          <w:rFonts w:ascii="Arial" w:eastAsia="Times New Roman" w:hAnsi="Arial"/>
          <w:sz w:val="22"/>
        </w:rPr>
        <w:t xml:space="preserve">Should </w:t>
      </w:r>
      <w:r w:rsidRPr="00F8265E">
        <w:rPr>
          <w:rFonts w:ascii="Arial" w:eastAsia="Times New Roman" w:hAnsi="Arial"/>
          <w:sz w:val="22"/>
        </w:rPr>
        <w:t xml:space="preserve">two or more </w:t>
      </w:r>
      <w:r w:rsidR="00622663">
        <w:rPr>
          <w:rFonts w:ascii="Arial" w:eastAsia="Times New Roman" w:hAnsi="Arial"/>
          <w:sz w:val="22"/>
        </w:rPr>
        <w:t>Bids</w:t>
      </w:r>
      <w:r w:rsidRPr="00F8265E">
        <w:rPr>
          <w:rFonts w:ascii="Arial" w:eastAsia="Times New Roman" w:hAnsi="Arial"/>
          <w:sz w:val="22"/>
        </w:rPr>
        <w:t xml:space="preserve"> </w:t>
      </w:r>
      <w:r w:rsidR="00945BD0">
        <w:rPr>
          <w:rFonts w:ascii="Arial" w:eastAsia="Times New Roman" w:hAnsi="Arial"/>
          <w:sz w:val="22"/>
        </w:rPr>
        <w:t>receive</w:t>
      </w:r>
      <w:r w:rsidRPr="00F8265E">
        <w:rPr>
          <w:rFonts w:ascii="Arial" w:eastAsia="Times New Roman" w:hAnsi="Arial"/>
          <w:sz w:val="22"/>
        </w:rPr>
        <w:t xml:space="preserve"> the same </w:t>
      </w:r>
      <w:r w:rsidR="00945BD0">
        <w:rPr>
          <w:rFonts w:ascii="Arial" w:eastAsia="Times New Roman" w:hAnsi="Arial"/>
          <w:sz w:val="22"/>
        </w:rPr>
        <w:t>bidder overall</w:t>
      </w:r>
      <w:r w:rsidRPr="00F8265E">
        <w:rPr>
          <w:rFonts w:ascii="Arial" w:eastAsia="Times New Roman" w:hAnsi="Arial"/>
          <w:sz w:val="22"/>
        </w:rPr>
        <w:t xml:space="preserve"> score, the SSRO shall choose the </w:t>
      </w:r>
      <w:r w:rsidR="00945BD0">
        <w:rPr>
          <w:rFonts w:ascii="Arial" w:eastAsia="Times New Roman" w:hAnsi="Arial"/>
          <w:sz w:val="22"/>
        </w:rPr>
        <w:t>Bid</w:t>
      </w:r>
      <w:r w:rsidRPr="00F8265E">
        <w:rPr>
          <w:rFonts w:ascii="Arial" w:eastAsia="Times New Roman" w:hAnsi="Arial"/>
          <w:sz w:val="22"/>
        </w:rPr>
        <w:t xml:space="preserve"> with the lowest price.</w:t>
      </w:r>
    </w:p>
    <w:bookmarkEnd w:id="7"/>
    <w:p w14:paraId="328EF943" w14:textId="77777777" w:rsidR="00CF1C48" w:rsidRPr="00B24D9B" w:rsidRDefault="00CF1C48" w:rsidP="00B24D9B">
      <w:pPr>
        <w:tabs>
          <w:tab w:val="left" w:pos="-720"/>
        </w:tabs>
        <w:suppressAutoHyphens/>
        <w:jc w:val="both"/>
        <w:rPr>
          <w:rFonts w:ascii="Arial" w:hAnsi="Arial" w:cs="Arial"/>
          <w:sz w:val="22"/>
          <w:szCs w:val="22"/>
        </w:rPr>
      </w:pPr>
    </w:p>
    <w:p w14:paraId="7A898AFA" w14:textId="63C4F418" w:rsidR="00BE2B72" w:rsidRDefault="00BE2B72" w:rsidP="00D874AB">
      <w:pPr>
        <w:tabs>
          <w:tab w:val="left" w:pos="-720"/>
          <w:tab w:val="left" w:pos="0"/>
        </w:tabs>
        <w:suppressAutoHyphens/>
        <w:ind w:left="720" w:hanging="720"/>
        <w:jc w:val="both"/>
        <w:rPr>
          <w:rFonts w:ascii="Arial" w:hAnsi="Arial" w:cs="Arial"/>
          <w:b/>
          <w:spacing w:val="-3"/>
          <w:sz w:val="22"/>
          <w:szCs w:val="22"/>
        </w:rPr>
      </w:pPr>
    </w:p>
    <w:p w14:paraId="15D5332F" w14:textId="2878B305" w:rsidR="00D874AB" w:rsidRDefault="00E1118C" w:rsidP="00E1118C">
      <w:pPr>
        <w:tabs>
          <w:tab w:val="left" w:pos="-720"/>
          <w:tab w:val="left" w:pos="0"/>
          <w:tab w:val="left" w:pos="2556"/>
        </w:tabs>
        <w:suppressAutoHyphens/>
        <w:ind w:left="720" w:hanging="720"/>
        <w:jc w:val="both"/>
        <w:rPr>
          <w:rFonts w:ascii="Arial" w:hAnsi="Arial" w:cs="Arial"/>
          <w:b/>
          <w:spacing w:val="-3"/>
          <w:sz w:val="22"/>
          <w:szCs w:val="22"/>
        </w:rPr>
      </w:pPr>
      <w:r>
        <w:rPr>
          <w:rFonts w:ascii="Arial" w:hAnsi="Arial" w:cs="Arial"/>
          <w:b/>
          <w:spacing w:val="-3"/>
          <w:sz w:val="22"/>
          <w:szCs w:val="22"/>
        </w:rPr>
        <w:tab/>
      </w:r>
      <w:r>
        <w:rPr>
          <w:rFonts w:ascii="Arial" w:hAnsi="Arial" w:cs="Arial"/>
          <w:b/>
          <w:spacing w:val="-3"/>
          <w:sz w:val="22"/>
          <w:szCs w:val="22"/>
        </w:rPr>
        <w:tab/>
      </w:r>
    </w:p>
    <w:p w14:paraId="788DD862" w14:textId="74B311D9" w:rsidR="00D874AB" w:rsidRDefault="00D874AB" w:rsidP="00D874AB">
      <w:pPr>
        <w:tabs>
          <w:tab w:val="left" w:pos="-720"/>
          <w:tab w:val="left" w:pos="0"/>
        </w:tabs>
        <w:suppressAutoHyphens/>
        <w:ind w:left="720" w:hanging="720"/>
        <w:jc w:val="both"/>
        <w:rPr>
          <w:rFonts w:ascii="Arial" w:hAnsi="Arial" w:cs="Arial"/>
          <w:b/>
          <w:spacing w:val="-3"/>
          <w:sz w:val="22"/>
          <w:szCs w:val="22"/>
        </w:rPr>
      </w:pPr>
    </w:p>
    <w:p w14:paraId="14C0A18E" w14:textId="3D027178" w:rsidR="00D874AB" w:rsidRDefault="00D874AB" w:rsidP="00D874AB">
      <w:pPr>
        <w:tabs>
          <w:tab w:val="left" w:pos="-720"/>
          <w:tab w:val="left" w:pos="0"/>
        </w:tabs>
        <w:suppressAutoHyphens/>
        <w:ind w:left="720" w:hanging="720"/>
        <w:jc w:val="both"/>
        <w:rPr>
          <w:rFonts w:ascii="Arial" w:hAnsi="Arial" w:cs="Arial"/>
          <w:b/>
          <w:spacing w:val="-3"/>
          <w:sz w:val="22"/>
          <w:szCs w:val="22"/>
        </w:rPr>
      </w:pPr>
    </w:p>
    <w:p w14:paraId="21C7DADE" w14:textId="0B243B10" w:rsidR="00D874AB" w:rsidRDefault="00D874AB" w:rsidP="00D874AB">
      <w:pPr>
        <w:tabs>
          <w:tab w:val="left" w:pos="-720"/>
          <w:tab w:val="left" w:pos="0"/>
        </w:tabs>
        <w:suppressAutoHyphens/>
        <w:ind w:left="720" w:hanging="720"/>
        <w:jc w:val="both"/>
        <w:rPr>
          <w:rFonts w:ascii="Arial" w:hAnsi="Arial" w:cs="Arial"/>
          <w:b/>
          <w:spacing w:val="-3"/>
          <w:sz w:val="22"/>
          <w:szCs w:val="22"/>
        </w:rPr>
      </w:pPr>
    </w:p>
    <w:p w14:paraId="07FA8213" w14:textId="305CBB4A" w:rsidR="00D874AB" w:rsidRDefault="00D874AB" w:rsidP="00D874AB">
      <w:pPr>
        <w:tabs>
          <w:tab w:val="left" w:pos="-720"/>
          <w:tab w:val="left" w:pos="0"/>
        </w:tabs>
        <w:suppressAutoHyphens/>
        <w:ind w:left="720" w:hanging="720"/>
        <w:jc w:val="both"/>
        <w:rPr>
          <w:rFonts w:ascii="Arial" w:hAnsi="Arial" w:cs="Arial"/>
          <w:b/>
          <w:spacing w:val="-3"/>
          <w:sz w:val="22"/>
          <w:szCs w:val="22"/>
        </w:rPr>
      </w:pPr>
    </w:p>
    <w:p w14:paraId="7089DC0C" w14:textId="73CBB437" w:rsidR="00D874AB" w:rsidRDefault="00D874AB" w:rsidP="00D874AB">
      <w:pPr>
        <w:tabs>
          <w:tab w:val="left" w:pos="-720"/>
          <w:tab w:val="left" w:pos="0"/>
        </w:tabs>
        <w:suppressAutoHyphens/>
        <w:ind w:left="720" w:hanging="720"/>
        <w:jc w:val="both"/>
        <w:rPr>
          <w:rFonts w:ascii="Arial" w:hAnsi="Arial" w:cs="Arial"/>
          <w:b/>
          <w:spacing w:val="-3"/>
          <w:sz w:val="22"/>
          <w:szCs w:val="22"/>
        </w:rPr>
      </w:pPr>
    </w:p>
    <w:p w14:paraId="68CD858F" w14:textId="2F89A83A" w:rsidR="00D874AB" w:rsidRDefault="00D874AB" w:rsidP="00D874AB">
      <w:pPr>
        <w:tabs>
          <w:tab w:val="left" w:pos="-720"/>
          <w:tab w:val="left" w:pos="0"/>
        </w:tabs>
        <w:suppressAutoHyphens/>
        <w:ind w:left="720" w:hanging="720"/>
        <w:jc w:val="both"/>
        <w:rPr>
          <w:rFonts w:ascii="Arial" w:hAnsi="Arial" w:cs="Arial"/>
          <w:b/>
          <w:spacing w:val="-3"/>
          <w:sz w:val="22"/>
          <w:szCs w:val="22"/>
        </w:rPr>
      </w:pPr>
    </w:p>
    <w:p w14:paraId="4F07746A" w14:textId="6C09DAF3" w:rsidR="00D874AB" w:rsidRDefault="00D874AB" w:rsidP="00D874AB">
      <w:pPr>
        <w:tabs>
          <w:tab w:val="left" w:pos="-720"/>
          <w:tab w:val="left" w:pos="0"/>
        </w:tabs>
        <w:suppressAutoHyphens/>
        <w:ind w:left="720" w:hanging="720"/>
        <w:jc w:val="both"/>
        <w:rPr>
          <w:rFonts w:ascii="Arial" w:hAnsi="Arial" w:cs="Arial"/>
          <w:b/>
          <w:spacing w:val="-3"/>
          <w:sz w:val="22"/>
          <w:szCs w:val="22"/>
        </w:rPr>
      </w:pPr>
    </w:p>
    <w:p w14:paraId="51219151" w14:textId="0FD09FC7" w:rsidR="00D874AB" w:rsidRDefault="00D874AB" w:rsidP="00D874AB">
      <w:pPr>
        <w:tabs>
          <w:tab w:val="left" w:pos="-720"/>
          <w:tab w:val="left" w:pos="0"/>
        </w:tabs>
        <w:suppressAutoHyphens/>
        <w:ind w:left="720" w:hanging="720"/>
        <w:jc w:val="both"/>
        <w:rPr>
          <w:rFonts w:ascii="Arial" w:hAnsi="Arial" w:cs="Arial"/>
          <w:b/>
          <w:spacing w:val="-3"/>
          <w:sz w:val="22"/>
          <w:szCs w:val="22"/>
        </w:rPr>
      </w:pPr>
    </w:p>
    <w:p w14:paraId="518E567B" w14:textId="5C988792" w:rsidR="00D874AB" w:rsidRDefault="00D874AB" w:rsidP="00D874AB">
      <w:pPr>
        <w:tabs>
          <w:tab w:val="left" w:pos="-720"/>
          <w:tab w:val="left" w:pos="0"/>
        </w:tabs>
        <w:suppressAutoHyphens/>
        <w:ind w:left="720" w:hanging="720"/>
        <w:jc w:val="both"/>
        <w:rPr>
          <w:rFonts w:ascii="Arial" w:hAnsi="Arial" w:cs="Arial"/>
          <w:b/>
          <w:spacing w:val="-3"/>
          <w:sz w:val="22"/>
          <w:szCs w:val="22"/>
        </w:rPr>
      </w:pPr>
    </w:p>
    <w:p w14:paraId="6295D28A" w14:textId="28BAE48E" w:rsidR="00D874AB" w:rsidRDefault="00D874AB" w:rsidP="00D874AB">
      <w:pPr>
        <w:tabs>
          <w:tab w:val="left" w:pos="-720"/>
          <w:tab w:val="left" w:pos="0"/>
        </w:tabs>
        <w:suppressAutoHyphens/>
        <w:ind w:left="720" w:hanging="720"/>
        <w:jc w:val="both"/>
        <w:rPr>
          <w:rFonts w:ascii="Arial" w:hAnsi="Arial" w:cs="Arial"/>
          <w:b/>
          <w:spacing w:val="-3"/>
          <w:sz w:val="22"/>
          <w:szCs w:val="22"/>
        </w:rPr>
      </w:pPr>
    </w:p>
    <w:p w14:paraId="24DEEF0F" w14:textId="1785D344" w:rsidR="00D874AB" w:rsidRDefault="00D874AB" w:rsidP="00D874AB">
      <w:pPr>
        <w:tabs>
          <w:tab w:val="left" w:pos="-720"/>
          <w:tab w:val="left" w:pos="0"/>
        </w:tabs>
        <w:suppressAutoHyphens/>
        <w:ind w:left="720" w:hanging="720"/>
        <w:jc w:val="both"/>
        <w:rPr>
          <w:rFonts w:ascii="Arial" w:hAnsi="Arial" w:cs="Arial"/>
          <w:b/>
          <w:spacing w:val="-3"/>
          <w:sz w:val="22"/>
          <w:szCs w:val="22"/>
        </w:rPr>
      </w:pPr>
    </w:p>
    <w:p w14:paraId="04068FC1" w14:textId="0AC58D7F" w:rsidR="00D874AB" w:rsidRDefault="00D874AB" w:rsidP="00D874AB">
      <w:pPr>
        <w:tabs>
          <w:tab w:val="left" w:pos="-720"/>
          <w:tab w:val="left" w:pos="0"/>
        </w:tabs>
        <w:suppressAutoHyphens/>
        <w:ind w:left="720" w:hanging="720"/>
        <w:jc w:val="both"/>
        <w:rPr>
          <w:rFonts w:ascii="Arial" w:hAnsi="Arial" w:cs="Arial"/>
          <w:b/>
          <w:spacing w:val="-3"/>
          <w:sz w:val="22"/>
          <w:szCs w:val="22"/>
        </w:rPr>
      </w:pPr>
    </w:p>
    <w:p w14:paraId="0B2FE636" w14:textId="122EFAFF" w:rsidR="00CB28D3" w:rsidRDefault="005D6266">
      <w:pPr>
        <w:rPr>
          <w:rFonts w:ascii="Calibri" w:hAnsi="Calibri" w:cs="Arial"/>
          <w:sz w:val="22"/>
          <w:szCs w:val="22"/>
        </w:rPr>
      </w:pPr>
      <w:r>
        <w:rPr>
          <w:rFonts w:ascii="Calibri" w:hAnsi="Calibri" w:cs="Arial"/>
          <w:sz w:val="22"/>
          <w:szCs w:val="22"/>
        </w:rPr>
        <w:br w:type="page"/>
      </w:r>
    </w:p>
    <w:p w14:paraId="42E1176A" w14:textId="77777777" w:rsidR="00C6205B" w:rsidRPr="00C6205B" w:rsidRDefault="00C6205B" w:rsidP="0025694B">
      <w:pPr>
        <w:keepNext/>
        <w:spacing w:before="240" w:after="240"/>
        <w:ind w:left="567" w:hanging="567"/>
        <w:outlineLvl w:val="1"/>
        <w:rPr>
          <w:rFonts w:ascii="Arial" w:eastAsia="Times New Roman" w:hAnsi="Arial"/>
          <w:b/>
          <w:sz w:val="28"/>
          <w:szCs w:val="28"/>
        </w:rPr>
      </w:pPr>
      <w:r>
        <w:rPr>
          <w:rFonts w:ascii="Arial" w:eastAsia="Times New Roman" w:hAnsi="Arial"/>
          <w:b/>
          <w:sz w:val="28"/>
          <w:szCs w:val="28"/>
        </w:rPr>
        <w:lastRenderedPageBreak/>
        <w:t xml:space="preserve">ANNEX 1: </w:t>
      </w:r>
      <w:r w:rsidRPr="00C6205B">
        <w:rPr>
          <w:rFonts w:ascii="Arial" w:eastAsia="Times New Roman" w:hAnsi="Arial"/>
          <w:b/>
          <w:sz w:val="28"/>
          <w:szCs w:val="28"/>
        </w:rPr>
        <w:t>Specification – Outsourced Payroll and HR</w:t>
      </w:r>
    </w:p>
    <w:p w14:paraId="0F5FA314" w14:textId="77777777" w:rsidR="00C553BE" w:rsidRPr="002E0641" w:rsidRDefault="00C553BE" w:rsidP="002E0641">
      <w:pPr>
        <w:spacing w:after="240"/>
        <w:rPr>
          <w:rFonts w:ascii="Arial" w:eastAsia="Times New Roman" w:hAnsi="Arial"/>
          <w:b/>
          <w:w w:val="105"/>
          <w:szCs w:val="24"/>
        </w:rPr>
      </w:pPr>
      <w:bookmarkStart w:id="8" w:name="_Hlk534715708"/>
      <w:r w:rsidRPr="002E0641">
        <w:rPr>
          <w:rFonts w:ascii="Arial" w:eastAsia="Times New Roman" w:hAnsi="Arial"/>
          <w:b/>
          <w:w w:val="105"/>
          <w:szCs w:val="24"/>
        </w:rPr>
        <w:t>Specification of service</w:t>
      </w:r>
    </w:p>
    <w:p w14:paraId="1254860E" w14:textId="10FE3905" w:rsidR="006C3EC1" w:rsidRDefault="002E0641" w:rsidP="00965ED1">
      <w:pPr>
        <w:spacing w:after="240"/>
        <w:rPr>
          <w:rFonts w:ascii="Arial" w:eastAsia="Times New Roman" w:hAnsi="Arial"/>
          <w:w w:val="105"/>
          <w:sz w:val="22"/>
        </w:rPr>
      </w:pPr>
      <w:r>
        <w:rPr>
          <w:rFonts w:ascii="Arial" w:eastAsia="Times New Roman" w:hAnsi="Arial"/>
          <w:w w:val="105"/>
          <w:sz w:val="22"/>
        </w:rPr>
        <w:t xml:space="preserve">This Specification of service covers the requirements to deliver the Outsourced Payroll and HR Services. </w:t>
      </w:r>
    </w:p>
    <w:p w14:paraId="4FA789D9" w14:textId="1C7D2FAE" w:rsidR="00C6205B" w:rsidRPr="00C553BE" w:rsidRDefault="00C553BE" w:rsidP="00C553BE">
      <w:pPr>
        <w:keepNext/>
        <w:spacing w:before="120" w:after="120"/>
        <w:outlineLvl w:val="2"/>
        <w:rPr>
          <w:rFonts w:ascii="Arial" w:eastAsia="Calibri" w:hAnsi="Arial"/>
          <w:b/>
          <w:iCs/>
          <w:w w:val="105"/>
          <w:szCs w:val="24"/>
          <w:lang w:eastAsia="en-US"/>
        </w:rPr>
      </w:pPr>
      <w:r>
        <w:rPr>
          <w:rFonts w:ascii="Arial" w:eastAsia="Calibri" w:hAnsi="Arial"/>
          <w:b/>
          <w:iCs/>
          <w:w w:val="105"/>
          <w:szCs w:val="24"/>
          <w:lang w:eastAsia="en-US"/>
        </w:rPr>
        <w:t>1</w:t>
      </w:r>
      <w:r w:rsidR="002E0641">
        <w:rPr>
          <w:rFonts w:ascii="Arial" w:eastAsia="Calibri" w:hAnsi="Arial"/>
          <w:b/>
          <w:iCs/>
          <w:w w:val="105"/>
          <w:szCs w:val="24"/>
          <w:lang w:eastAsia="en-US"/>
        </w:rPr>
        <w:t>.</w:t>
      </w:r>
      <w:r w:rsidR="00C6205B" w:rsidRPr="00C553BE">
        <w:rPr>
          <w:rFonts w:ascii="Arial" w:eastAsia="Calibri" w:hAnsi="Arial"/>
          <w:b/>
          <w:iCs/>
          <w:w w:val="105"/>
          <w:szCs w:val="24"/>
          <w:lang w:eastAsia="en-US"/>
        </w:rPr>
        <w:t xml:space="preserve"> </w:t>
      </w:r>
      <w:r w:rsidR="007E117D">
        <w:rPr>
          <w:rFonts w:ascii="Arial" w:eastAsia="Calibri" w:hAnsi="Arial"/>
          <w:b/>
          <w:iCs/>
          <w:w w:val="105"/>
          <w:szCs w:val="24"/>
          <w:lang w:eastAsia="en-US"/>
        </w:rPr>
        <w:t xml:space="preserve"> </w:t>
      </w:r>
      <w:r w:rsidR="00C6205B" w:rsidRPr="00C553BE">
        <w:rPr>
          <w:rFonts w:ascii="Arial" w:eastAsia="Calibri" w:hAnsi="Arial"/>
          <w:b/>
          <w:iCs/>
          <w:w w:val="105"/>
          <w:szCs w:val="24"/>
          <w:lang w:eastAsia="en-US"/>
        </w:rPr>
        <w:t>Payroll Services</w:t>
      </w:r>
      <w:r w:rsidRPr="00C553BE">
        <w:rPr>
          <w:rFonts w:ascii="Arial" w:eastAsia="Calibri" w:hAnsi="Arial"/>
          <w:b/>
          <w:iCs/>
          <w:w w:val="105"/>
          <w:szCs w:val="24"/>
          <w:lang w:eastAsia="en-US"/>
        </w:rPr>
        <w:t xml:space="preserve">: </w:t>
      </w:r>
      <w:r w:rsidRPr="00C553BE">
        <w:rPr>
          <w:rFonts w:ascii="Arial" w:eastAsia="Calibri" w:hAnsi="Arial"/>
          <w:iCs/>
          <w:w w:val="105"/>
          <w:sz w:val="22"/>
          <w:szCs w:val="22"/>
          <w:lang w:eastAsia="en-US"/>
        </w:rPr>
        <w:t>deliverables</w:t>
      </w:r>
    </w:p>
    <w:bookmarkEnd w:id="8"/>
    <w:p w14:paraId="1CF2551F" w14:textId="23EBC4A7" w:rsidR="00B00F5B" w:rsidRDefault="00C6205B" w:rsidP="00C6205B">
      <w:pPr>
        <w:spacing w:after="240"/>
        <w:rPr>
          <w:rFonts w:ascii="Arial" w:eastAsia="Arial" w:hAnsi="Arial"/>
          <w:w w:val="105"/>
          <w:sz w:val="22"/>
          <w:lang w:val="en-US" w:eastAsia="en-US"/>
        </w:rPr>
      </w:pPr>
      <w:r w:rsidRPr="00C6205B">
        <w:rPr>
          <w:rFonts w:ascii="Arial" w:eastAsia="Times New Roman" w:hAnsi="Arial"/>
          <w:w w:val="105"/>
          <w:sz w:val="22"/>
        </w:rPr>
        <w:t>Delivery</w:t>
      </w:r>
      <w:r w:rsidRPr="00C6205B">
        <w:rPr>
          <w:rFonts w:ascii="Arial" w:eastAsia="Arial" w:hAnsi="Arial"/>
          <w:w w:val="105"/>
          <w:sz w:val="22"/>
          <w:lang w:val="en-US" w:eastAsia="en-US"/>
        </w:rPr>
        <w:t xml:space="preserve"> of a payroll service to the SSRO must be legally compliant, with all relevant HMRC and pension provider submissions completed to a high standard, as required.</w:t>
      </w:r>
      <w:r w:rsidR="003D391D">
        <w:rPr>
          <w:rFonts w:ascii="Arial" w:eastAsia="Arial" w:hAnsi="Arial"/>
          <w:w w:val="105"/>
          <w:sz w:val="22"/>
          <w:lang w:val="en-US" w:eastAsia="en-US"/>
        </w:rPr>
        <w:t xml:space="preserve"> </w:t>
      </w:r>
      <w:r w:rsidRPr="00C6205B">
        <w:rPr>
          <w:rFonts w:ascii="Arial" w:eastAsia="Arial" w:hAnsi="Arial"/>
          <w:w w:val="105"/>
          <w:sz w:val="22"/>
          <w:lang w:val="en-US" w:eastAsia="en-US"/>
        </w:rPr>
        <w:t>Provision of payroll services</w:t>
      </w:r>
      <w:r w:rsidR="00DE6620">
        <w:rPr>
          <w:rFonts w:ascii="Arial" w:eastAsia="Arial" w:hAnsi="Arial"/>
          <w:w w:val="105"/>
          <w:sz w:val="22"/>
          <w:lang w:val="en-US" w:eastAsia="en-US"/>
        </w:rPr>
        <w:t>,</w:t>
      </w:r>
      <w:r w:rsidR="00DE6620" w:rsidRPr="00DE6620">
        <w:rPr>
          <w:rFonts w:ascii="Arial" w:eastAsia="Arial" w:hAnsi="Arial"/>
          <w:w w:val="105"/>
          <w:sz w:val="22"/>
          <w:lang w:val="en-US" w:eastAsia="en-US"/>
        </w:rPr>
        <w:t xml:space="preserve"> </w:t>
      </w:r>
      <w:r w:rsidR="00597EDD">
        <w:rPr>
          <w:rFonts w:ascii="Arial" w:eastAsia="Arial" w:hAnsi="Arial"/>
          <w:w w:val="105"/>
          <w:sz w:val="22"/>
          <w:lang w:val="en-US" w:eastAsia="en-US"/>
        </w:rPr>
        <w:t xml:space="preserve">is expected to be </w:t>
      </w:r>
      <w:r w:rsidR="00DE6620">
        <w:rPr>
          <w:rFonts w:ascii="Arial" w:eastAsia="Arial" w:hAnsi="Arial"/>
          <w:w w:val="105"/>
          <w:sz w:val="22"/>
          <w:lang w:val="en-US" w:eastAsia="en-US"/>
        </w:rPr>
        <w:t>by qualified payroll staff</w:t>
      </w:r>
      <w:r w:rsidR="00597EDD">
        <w:rPr>
          <w:rFonts w:ascii="Arial" w:eastAsia="Arial" w:hAnsi="Arial"/>
          <w:w w:val="105"/>
          <w:sz w:val="22"/>
          <w:lang w:val="en-US" w:eastAsia="en-US"/>
        </w:rPr>
        <w:t>, and</w:t>
      </w:r>
      <w:r w:rsidRPr="00C6205B">
        <w:rPr>
          <w:rFonts w:ascii="Arial" w:eastAsia="Arial" w:hAnsi="Arial"/>
          <w:w w:val="105"/>
          <w:sz w:val="22"/>
          <w:lang w:val="en-US" w:eastAsia="en-US"/>
        </w:rPr>
        <w:t xml:space="preserve"> must </w:t>
      </w:r>
      <w:r w:rsidR="00D474C2">
        <w:rPr>
          <w:rFonts w:ascii="Arial" w:eastAsia="Arial" w:hAnsi="Arial"/>
          <w:w w:val="105"/>
          <w:sz w:val="22"/>
          <w:lang w:val="en-US" w:eastAsia="en-US"/>
        </w:rPr>
        <w:t>include</w:t>
      </w:r>
      <w:r w:rsidR="003C79C9">
        <w:rPr>
          <w:rFonts w:ascii="Arial" w:eastAsia="Arial" w:hAnsi="Arial"/>
          <w:w w:val="105"/>
          <w:sz w:val="22"/>
          <w:lang w:val="en-US" w:eastAsia="en-US"/>
        </w:rPr>
        <w:t>:</w:t>
      </w:r>
    </w:p>
    <w:p w14:paraId="3A3938D0" w14:textId="30F17A9C" w:rsidR="00B00F5B" w:rsidRPr="00B00F5B" w:rsidRDefault="00E24870" w:rsidP="003969F1">
      <w:pPr>
        <w:pStyle w:val="ListParagraph"/>
        <w:numPr>
          <w:ilvl w:val="0"/>
          <w:numId w:val="17"/>
        </w:numPr>
        <w:spacing w:after="240"/>
        <w:rPr>
          <w:rFonts w:ascii="Arial" w:eastAsia="Arial" w:hAnsi="Arial" w:cs="Arial"/>
          <w:w w:val="105"/>
          <w:sz w:val="22"/>
          <w:szCs w:val="22"/>
          <w:lang w:val="en-US" w:eastAsia="en-US"/>
        </w:rPr>
      </w:pPr>
      <w:r w:rsidRPr="00B00F5B">
        <w:rPr>
          <w:rFonts w:ascii="Arial" w:eastAsia="Arial" w:hAnsi="Arial"/>
          <w:w w:val="105"/>
          <w:sz w:val="22"/>
          <w:lang w:val="en-US" w:eastAsia="en-US"/>
        </w:rPr>
        <w:t>processing</w:t>
      </w:r>
      <w:r w:rsidR="00C6205B" w:rsidRPr="00C6205B">
        <w:rPr>
          <w:rFonts w:ascii="Arial" w:eastAsia="Arial" w:hAnsi="Arial"/>
          <w:w w:val="105"/>
          <w:sz w:val="22"/>
          <w:lang w:val="en-US" w:eastAsia="en-US"/>
        </w:rPr>
        <w:t xml:space="preserve"> the standard payroll</w:t>
      </w:r>
      <w:r w:rsidR="00FD2FFB">
        <w:rPr>
          <w:rFonts w:ascii="Arial" w:eastAsia="Arial" w:hAnsi="Arial"/>
          <w:w w:val="105"/>
          <w:sz w:val="22"/>
          <w:lang w:val="en-US" w:eastAsia="en-US"/>
        </w:rPr>
        <w:t>;</w:t>
      </w:r>
    </w:p>
    <w:p w14:paraId="0070569F" w14:textId="3951FD06" w:rsidR="00B00F5B" w:rsidRDefault="00C6205B" w:rsidP="003969F1">
      <w:pPr>
        <w:pStyle w:val="ListParagraph"/>
        <w:numPr>
          <w:ilvl w:val="0"/>
          <w:numId w:val="17"/>
        </w:numPr>
        <w:spacing w:after="240"/>
        <w:rPr>
          <w:rFonts w:ascii="Arial" w:eastAsia="Arial" w:hAnsi="Arial" w:cs="Arial"/>
          <w:w w:val="105"/>
          <w:sz w:val="22"/>
          <w:szCs w:val="22"/>
          <w:lang w:val="en-US" w:eastAsia="en-US"/>
        </w:rPr>
      </w:pPr>
      <w:r w:rsidRPr="00C6205B">
        <w:rPr>
          <w:rFonts w:ascii="Arial" w:eastAsia="Arial" w:hAnsi="Arial" w:cs="Arial"/>
          <w:w w:val="105"/>
          <w:sz w:val="22"/>
          <w:szCs w:val="22"/>
          <w:lang w:val="en-US" w:eastAsia="en-US"/>
        </w:rPr>
        <w:t>provision of BACS services</w:t>
      </w:r>
      <w:r w:rsidR="00FD2FFB">
        <w:rPr>
          <w:rFonts w:ascii="Arial" w:eastAsia="Arial" w:hAnsi="Arial" w:cs="Arial"/>
          <w:w w:val="105"/>
          <w:sz w:val="22"/>
          <w:szCs w:val="22"/>
          <w:lang w:val="en-US" w:eastAsia="en-US"/>
        </w:rPr>
        <w:t>;</w:t>
      </w:r>
    </w:p>
    <w:p w14:paraId="50C57B29" w14:textId="445C37EA" w:rsidR="00083DC3" w:rsidRDefault="00C6205B" w:rsidP="003969F1">
      <w:pPr>
        <w:pStyle w:val="ListParagraph"/>
        <w:numPr>
          <w:ilvl w:val="0"/>
          <w:numId w:val="17"/>
        </w:numPr>
        <w:spacing w:after="240"/>
        <w:rPr>
          <w:rFonts w:ascii="Arial" w:eastAsia="Arial" w:hAnsi="Arial" w:cs="Arial"/>
          <w:w w:val="105"/>
          <w:sz w:val="22"/>
          <w:szCs w:val="22"/>
          <w:lang w:val="en-US" w:eastAsia="en-US"/>
        </w:rPr>
      </w:pPr>
      <w:r w:rsidRPr="00C6205B">
        <w:rPr>
          <w:rFonts w:ascii="Arial" w:eastAsia="Arial" w:hAnsi="Arial" w:cs="Arial"/>
          <w:w w:val="105"/>
          <w:sz w:val="22"/>
          <w:szCs w:val="22"/>
          <w:lang w:val="en-US" w:eastAsia="en-US"/>
        </w:rPr>
        <w:t>year-end processing</w:t>
      </w:r>
      <w:r w:rsidR="00400CBA">
        <w:rPr>
          <w:rFonts w:ascii="Arial" w:eastAsia="Arial" w:hAnsi="Arial" w:cs="Arial"/>
          <w:w w:val="105"/>
          <w:sz w:val="22"/>
          <w:szCs w:val="22"/>
          <w:lang w:val="en-US" w:eastAsia="en-US"/>
        </w:rPr>
        <w:t>;</w:t>
      </w:r>
    </w:p>
    <w:p w14:paraId="21B309C7" w14:textId="1C21108D" w:rsidR="00C6205B" w:rsidRPr="00C6205B" w:rsidRDefault="00C6205B" w:rsidP="003969F1">
      <w:pPr>
        <w:pStyle w:val="ListParagraph"/>
        <w:numPr>
          <w:ilvl w:val="0"/>
          <w:numId w:val="17"/>
        </w:numPr>
        <w:spacing w:after="240"/>
        <w:rPr>
          <w:rFonts w:ascii="Arial" w:eastAsia="Arial" w:hAnsi="Arial" w:cs="Arial"/>
          <w:w w:val="105"/>
          <w:sz w:val="22"/>
          <w:szCs w:val="22"/>
          <w:lang w:val="en-US" w:eastAsia="en-US"/>
        </w:rPr>
      </w:pPr>
      <w:r w:rsidRPr="00C6205B">
        <w:rPr>
          <w:rFonts w:ascii="Arial" w:eastAsia="Arial" w:hAnsi="Arial" w:cs="Arial"/>
          <w:w w:val="105"/>
          <w:sz w:val="22"/>
          <w:szCs w:val="22"/>
          <w:lang w:val="en-US" w:eastAsia="en-US"/>
        </w:rPr>
        <w:t>pensions administration services</w:t>
      </w:r>
      <w:r w:rsidR="00400CBA">
        <w:rPr>
          <w:rFonts w:ascii="Arial" w:eastAsia="Arial" w:hAnsi="Arial" w:cs="Arial"/>
          <w:w w:val="105"/>
          <w:sz w:val="22"/>
          <w:szCs w:val="22"/>
          <w:lang w:val="en-US" w:eastAsia="en-US"/>
        </w:rPr>
        <w:t>;</w:t>
      </w:r>
    </w:p>
    <w:p w14:paraId="3B849F9B" w14:textId="24AE8B29" w:rsidR="00400CBA" w:rsidRDefault="0049488B" w:rsidP="003969F1">
      <w:pPr>
        <w:pStyle w:val="ListParagraph"/>
        <w:numPr>
          <w:ilvl w:val="0"/>
          <w:numId w:val="17"/>
        </w:numPr>
        <w:spacing w:after="240"/>
        <w:rPr>
          <w:rFonts w:ascii="Arial" w:eastAsia="Arial" w:hAnsi="Arial" w:cs="Arial"/>
          <w:w w:val="105"/>
          <w:sz w:val="22"/>
          <w:szCs w:val="22"/>
          <w:lang w:val="en-US" w:eastAsia="en-US"/>
        </w:rPr>
      </w:pPr>
      <w:r>
        <w:rPr>
          <w:rFonts w:ascii="Arial" w:eastAsia="Arial" w:hAnsi="Arial" w:cs="Arial"/>
          <w:w w:val="105"/>
          <w:sz w:val="22"/>
          <w:szCs w:val="22"/>
          <w:lang w:val="en-US" w:eastAsia="en-US"/>
        </w:rPr>
        <w:t xml:space="preserve">advice and support on </w:t>
      </w:r>
      <w:r w:rsidR="00B226EB">
        <w:rPr>
          <w:rFonts w:ascii="Arial" w:eastAsia="Arial" w:hAnsi="Arial" w:cs="Arial"/>
          <w:w w:val="105"/>
          <w:sz w:val="22"/>
          <w:szCs w:val="22"/>
          <w:lang w:val="en-US" w:eastAsia="en-US"/>
        </w:rPr>
        <w:t>new</w:t>
      </w:r>
      <w:r w:rsidR="00B226EB" w:rsidRPr="00D91042">
        <w:t xml:space="preserve"> </w:t>
      </w:r>
      <w:r w:rsidR="00D91042" w:rsidRPr="00D91042">
        <w:rPr>
          <w:rFonts w:ascii="Arial" w:eastAsia="Arial" w:hAnsi="Arial" w:cs="Arial"/>
          <w:w w:val="105"/>
          <w:sz w:val="22"/>
          <w:szCs w:val="22"/>
          <w:lang w:val="en-US" w:eastAsia="en-US"/>
        </w:rPr>
        <w:t>on new or updated statutory payroll guidance from HMRC</w:t>
      </w:r>
      <w:r w:rsidR="00411802">
        <w:rPr>
          <w:rFonts w:ascii="Arial" w:eastAsia="Arial" w:hAnsi="Arial" w:cs="Arial"/>
          <w:w w:val="105"/>
          <w:sz w:val="22"/>
          <w:szCs w:val="22"/>
          <w:lang w:val="en-US" w:eastAsia="en-US"/>
        </w:rPr>
        <w:t>, Cabinet Office and any other relevant bodies</w:t>
      </w:r>
      <w:r w:rsidR="00DB1A7E">
        <w:rPr>
          <w:rFonts w:ascii="Arial" w:eastAsia="Arial" w:hAnsi="Arial" w:cs="Arial"/>
          <w:w w:val="105"/>
          <w:sz w:val="22"/>
          <w:szCs w:val="22"/>
          <w:lang w:val="en-US" w:eastAsia="en-US"/>
        </w:rPr>
        <w:t>; and</w:t>
      </w:r>
    </w:p>
    <w:p w14:paraId="4230FC4D" w14:textId="017AA0C7" w:rsidR="001F6463" w:rsidRDefault="001F6463" w:rsidP="003969F1">
      <w:pPr>
        <w:pStyle w:val="ListParagraph"/>
        <w:numPr>
          <w:ilvl w:val="0"/>
          <w:numId w:val="17"/>
        </w:numPr>
        <w:spacing w:after="240"/>
        <w:rPr>
          <w:rFonts w:ascii="Arial" w:eastAsia="Arial" w:hAnsi="Arial" w:cs="Arial"/>
          <w:w w:val="105"/>
          <w:sz w:val="22"/>
          <w:szCs w:val="22"/>
          <w:lang w:val="en-US" w:eastAsia="en-US"/>
        </w:rPr>
      </w:pPr>
      <w:r w:rsidRPr="00B00F5B">
        <w:rPr>
          <w:rFonts w:ascii="Arial" w:eastAsia="Arial" w:hAnsi="Arial" w:cs="Arial"/>
          <w:w w:val="105"/>
          <w:sz w:val="22"/>
          <w:szCs w:val="22"/>
          <w:lang w:val="en-US" w:eastAsia="en-US"/>
        </w:rPr>
        <w:t>general data management and administration</w:t>
      </w:r>
      <w:r w:rsidR="00A74C94">
        <w:rPr>
          <w:rFonts w:ascii="Arial" w:eastAsia="Arial" w:hAnsi="Arial" w:cs="Arial"/>
          <w:w w:val="105"/>
          <w:sz w:val="22"/>
          <w:szCs w:val="22"/>
          <w:lang w:val="en-US" w:eastAsia="en-US"/>
        </w:rPr>
        <w:t>.</w:t>
      </w:r>
    </w:p>
    <w:p w14:paraId="28C77D3C" w14:textId="77777777" w:rsidR="00C553BE" w:rsidRPr="00C6205B" w:rsidRDefault="00C6205B" w:rsidP="00C6205B">
      <w:pPr>
        <w:spacing w:after="240"/>
        <w:rPr>
          <w:rFonts w:ascii="Arial" w:eastAsia="Arial" w:hAnsi="Arial"/>
          <w:b/>
          <w:sz w:val="22"/>
          <w:lang w:val="en-US" w:eastAsia="en-US"/>
        </w:rPr>
      </w:pPr>
      <w:r w:rsidRPr="00C6205B">
        <w:rPr>
          <w:rFonts w:ascii="Arial" w:eastAsia="Arial" w:hAnsi="Arial"/>
          <w:b/>
          <w:sz w:val="22"/>
          <w:lang w:val="en-US" w:eastAsia="en-US"/>
        </w:rPr>
        <w:t>The Payroll Service includes, but is not limited to the following key deliverables;</w:t>
      </w:r>
    </w:p>
    <w:p w14:paraId="34F69624" w14:textId="7E3E88FF" w:rsidR="00C6205B" w:rsidRPr="005D1B10" w:rsidRDefault="00C553BE" w:rsidP="00C6205B">
      <w:pPr>
        <w:numPr>
          <w:ilvl w:val="2"/>
          <w:numId w:val="0"/>
        </w:numPr>
        <w:tabs>
          <w:tab w:val="num" w:pos="567"/>
        </w:tabs>
        <w:spacing w:after="240"/>
        <w:ind w:left="567" w:hanging="567"/>
        <w:rPr>
          <w:rFonts w:ascii="Arial" w:eastAsia="Arial" w:hAnsi="Arial"/>
          <w:w w:val="105"/>
          <w:sz w:val="22"/>
          <w:lang w:val="en-US" w:eastAsia="en-US"/>
        </w:rPr>
      </w:pPr>
      <w:r>
        <w:rPr>
          <w:rFonts w:ascii="Arial" w:eastAsia="Arial" w:hAnsi="Arial"/>
          <w:w w:val="105"/>
          <w:sz w:val="22"/>
          <w:lang w:val="en-US" w:eastAsia="en-US"/>
        </w:rPr>
        <w:t xml:space="preserve">1.1 </w:t>
      </w:r>
      <w:r w:rsidRPr="005D1B10">
        <w:rPr>
          <w:rFonts w:ascii="Arial" w:eastAsia="Arial" w:hAnsi="Arial"/>
          <w:w w:val="105"/>
          <w:sz w:val="22"/>
          <w:lang w:val="en-US" w:eastAsia="en-US"/>
        </w:rPr>
        <w:t>Standard Payroll Processing</w:t>
      </w:r>
      <w:r w:rsidR="000C511E" w:rsidRPr="005D1B10">
        <w:rPr>
          <w:rFonts w:ascii="Arial" w:eastAsia="Arial" w:hAnsi="Arial"/>
          <w:w w:val="105"/>
          <w:sz w:val="22"/>
          <w:lang w:val="en-US" w:eastAsia="en-US"/>
        </w:rPr>
        <w:t xml:space="preserve"> (Monthly)</w:t>
      </w:r>
      <w:r w:rsidRPr="005D1B10">
        <w:rPr>
          <w:rFonts w:ascii="Arial" w:eastAsia="Arial" w:hAnsi="Arial"/>
          <w:w w:val="105"/>
          <w:sz w:val="22"/>
          <w:lang w:val="en-US" w:eastAsia="en-US"/>
        </w:rPr>
        <w:t xml:space="preserve">: </w:t>
      </w:r>
    </w:p>
    <w:p w14:paraId="72EABE6A" w14:textId="168ECC28" w:rsidR="00C6205B" w:rsidRPr="005D1B10" w:rsidRDefault="00271E16"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t</w:t>
      </w:r>
      <w:r w:rsidR="00C6205B" w:rsidRPr="005D1B10">
        <w:rPr>
          <w:rFonts w:ascii="Arial" w:eastAsia="Arial" w:hAnsi="Arial" w:cs="Arial"/>
          <w:w w:val="105"/>
          <w:sz w:val="22"/>
          <w:szCs w:val="22"/>
          <w:lang w:val="en-US" w:eastAsia="en-US"/>
        </w:rPr>
        <w:t>he SSRO will provide data input in the agreed standard format and schedule.</w:t>
      </w:r>
    </w:p>
    <w:p w14:paraId="3297D275" w14:textId="07AF9183"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 xml:space="preserve">input </w:t>
      </w:r>
      <w:r w:rsidR="00AB51FE">
        <w:rPr>
          <w:rFonts w:ascii="Arial" w:eastAsia="Arial" w:hAnsi="Arial" w:cs="Arial"/>
          <w:w w:val="105"/>
          <w:sz w:val="22"/>
          <w:szCs w:val="22"/>
          <w:lang w:val="en-US" w:eastAsia="en-US"/>
        </w:rPr>
        <w:t xml:space="preserve">data </w:t>
      </w:r>
      <w:r w:rsidRPr="005D1B10">
        <w:rPr>
          <w:rFonts w:ascii="Arial" w:eastAsia="Arial" w:hAnsi="Arial" w:cs="Arial"/>
          <w:w w:val="105"/>
          <w:sz w:val="22"/>
          <w:szCs w:val="22"/>
          <w:lang w:val="en-US" w:eastAsia="en-US"/>
        </w:rPr>
        <w:t>from the SSRO and forward to its payroll provider via a secure method, ensuring that they:</w:t>
      </w:r>
    </w:p>
    <w:p w14:paraId="0571A65A" w14:textId="74F8C1D6" w:rsidR="00C6205B" w:rsidRPr="005D1B10" w:rsidRDefault="000C511E" w:rsidP="001A14FE">
      <w:pPr>
        <w:widowControl w:val="0"/>
        <w:numPr>
          <w:ilvl w:val="1"/>
          <w:numId w:val="1"/>
        </w:numPr>
        <w:tabs>
          <w:tab w:val="left" w:pos="1442"/>
          <w:tab w:val="left" w:pos="1442"/>
        </w:tabs>
        <w:autoSpaceDE w:val="0"/>
        <w:autoSpaceDN w:val="0"/>
        <w:spacing w:after="160" w:line="259" w:lineRule="auto"/>
        <w:ind w:right="283"/>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 xml:space="preserve"> </w:t>
      </w:r>
      <w:r w:rsidR="00C6205B" w:rsidRPr="005D1B10">
        <w:rPr>
          <w:rFonts w:ascii="Arial" w:eastAsia="Arial" w:hAnsi="Arial" w:cs="Arial"/>
          <w:w w:val="105"/>
          <w:sz w:val="22"/>
          <w:szCs w:val="22"/>
          <w:lang w:val="en-US" w:eastAsia="en-US"/>
        </w:rPr>
        <w:t>Enter the agreed input into the payroll system</w:t>
      </w:r>
      <w:r w:rsidR="00892030">
        <w:rPr>
          <w:rFonts w:ascii="Arial" w:eastAsia="Arial" w:hAnsi="Arial" w:cs="Arial"/>
          <w:w w:val="105"/>
          <w:sz w:val="22"/>
          <w:szCs w:val="22"/>
          <w:lang w:val="en-US" w:eastAsia="en-US"/>
        </w:rPr>
        <w:t>;</w:t>
      </w:r>
    </w:p>
    <w:p w14:paraId="740787FC" w14:textId="26FCD602" w:rsidR="00C6205B" w:rsidRPr="005D1B10" w:rsidRDefault="000C511E" w:rsidP="001A14FE">
      <w:pPr>
        <w:widowControl w:val="0"/>
        <w:numPr>
          <w:ilvl w:val="1"/>
          <w:numId w:val="1"/>
        </w:numPr>
        <w:tabs>
          <w:tab w:val="left" w:pos="1442"/>
          <w:tab w:val="left" w:pos="1442"/>
        </w:tabs>
        <w:autoSpaceDE w:val="0"/>
        <w:autoSpaceDN w:val="0"/>
        <w:spacing w:after="160" w:line="259" w:lineRule="auto"/>
        <w:ind w:right="283"/>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 xml:space="preserve"> </w:t>
      </w:r>
      <w:r w:rsidR="00C6205B" w:rsidRPr="005D1B10">
        <w:rPr>
          <w:rFonts w:ascii="Arial" w:eastAsia="Arial" w:hAnsi="Arial" w:cs="Arial"/>
          <w:w w:val="105"/>
          <w:sz w:val="22"/>
          <w:szCs w:val="22"/>
          <w:lang w:val="en-US" w:eastAsia="en-US"/>
        </w:rPr>
        <w:t>Check for tax code and student loan notification changes</w:t>
      </w:r>
      <w:r w:rsidR="00892030">
        <w:rPr>
          <w:rFonts w:ascii="Arial" w:eastAsia="Arial" w:hAnsi="Arial" w:cs="Arial"/>
          <w:w w:val="105"/>
          <w:sz w:val="22"/>
          <w:szCs w:val="22"/>
          <w:lang w:val="en-US" w:eastAsia="en-US"/>
        </w:rPr>
        <w:t>;</w:t>
      </w:r>
    </w:p>
    <w:p w14:paraId="5FF8BEB7" w14:textId="51B38FFF" w:rsidR="00C6205B" w:rsidRPr="005D1B10" w:rsidRDefault="000C511E" w:rsidP="001A14FE">
      <w:pPr>
        <w:widowControl w:val="0"/>
        <w:numPr>
          <w:ilvl w:val="1"/>
          <w:numId w:val="1"/>
        </w:numPr>
        <w:tabs>
          <w:tab w:val="left" w:pos="1442"/>
          <w:tab w:val="left" w:pos="1442"/>
        </w:tabs>
        <w:autoSpaceDE w:val="0"/>
        <w:autoSpaceDN w:val="0"/>
        <w:spacing w:after="160" w:line="259" w:lineRule="auto"/>
        <w:ind w:right="283"/>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 xml:space="preserve"> </w:t>
      </w:r>
      <w:r w:rsidR="00C6205B" w:rsidRPr="005D1B10">
        <w:rPr>
          <w:rFonts w:ascii="Arial" w:eastAsia="Arial" w:hAnsi="Arial" w:cs="Arial"/>
          <w:w w:val="105"/>
          <w:sz w:val="22"/>
          <w:szCs w:val="22"/>
          <w:lang w:val="en-US" w:eastAsia="en-US"/>
        </w:rPr>
        <w:t>Run the payroll calculation process</w:t>
      </w:r>
      <w:r w:rsidR="00892030">
        <w:rPr>
          <w:rFonts w:ascii="Arial" w:eastAsia="Arial" w:hAnsi="Arial" w:cs="Arial"/>
          <w:w w:val="105"/>
          <w:sz w:val="22"/>
          <w:szCs w:val="22"/>
          <w:lang w:val="en-US" w:eastAsia="en-US"/>
        </w:rPr>
        <w:t>;</w:t>
      </w:r>
    </w:p>
    <w:p w14:paraId="64B9492C" w14:textId="70A802F3" w:rsidR="00C6205B" w:rsidRPr="005D1B10" w:rsidRDefault="000C511E" w:rsidP="001A14FE">
      <w:pPr>
        <w:widowControl w:val="0"/>
        <w:numPr>
          <w:ilvl w:val="1"/>
          <w:numId w:val="1"/>
        </w:numPr>
        <w:tabs>
          <w:tab w:val="left" w:pos="1442"/>
          <w:tab w:val="left" w:pos="1442"/>
        </w:tabs>
        <w:autoSpaceDE w:val="0"/>
        <w:autoSpaceDN w:val="0"/>
        <w:spacing w:after="160" w:line="259" w:lineRule="auto"/>
        <w:ind w:right="283"/>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 xml:space="preserve"> </w:t>
      </w:r>
      <w:r w:rsidR="00C6205B" w:rsidRPr="005D1B10">
        <w:rPr>
          <w:rFonts w:ascii="Arial" w:eastAsia="Arial" w:hAnsi="Arial" w:cs="Arial"/>
          <w:w w:val="105"/>
          <w:sz w:val="22"/>
          <w:szCs w:val="22"/>
          <w:lang w:val="en-US" w:eastAsia="en-US"/>
        </w:rPr>
        <w:t>Produce checking reports</w:t>
      </w:r>
      <w:r w:rsidR="00892030">
        <w:rPr>
          <w:rFonts w:ascii="Arial" w:eastAsia="Arial" w:hAnsi="Arial" w:cs="Arial"/>
          <w:w w:val="105"/>
          <w:sz w:val="22"/>
          <w:szCs w:val="22"/>
          <w:lang w:val="en-US" w:eastAsia="en-US"/>
        </w:rPr>
        <w:t>;</w:t>
      </w:r>
    </w:p>
    <w:p w14:paraId="3338FCE5" w14:textId="61CC65A6" w:rsidR="00C6205B" w:rsidRPr="005D1B10" w:rsidRDefault="000C511E" w:rsidP="001A14FE">
      <w:pPr>
        <w:widowControl w:val="0"/>
        <w:numPr>
          <w:ilvl w:val="1"/>
          <w:numId w:val="1"/>
        </w:numPr>
        <w:tabs>
          <w:tab w:val="left" w:pos="1442"/>
          <w:tab w:val="left" w:pos="1442"/>
        </w:tabs>
        <w:autoSpaceDE w:val="0"/>
        <w:autoSpaceDN w:val="0"/>
        <w:spacing w:after="160" w:line="259" w:lineRule="auto"/>
        <w:ind w:right="283"/>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 xml:space="preserve"> </w:t>
      </w:r>
      <w:r w:rsidR="00C6205B" w:rsidRPr="005D1B10">
        <w:rPr>
          <w:rFonts w:ascii="Arial" w:eastAsia="Arial" w:hAnsi="Arial" w:cs="Arial"/>
          <w:w w:val="105"/>
          <w:sz w:val="22"/>
          <w:szCs w:val="22"/>
          <w:lang w:val="en-US" w:eastAsia="en-US"/>
        </w:rPr>
        <w:t>Reconcile checking reports against original input received</w:t>
      </w:r>
      <w:r w:rsidR="00892030">
        <w:rPr>
          <w:rFonts w:ascii="Arial" w:eastAsia="Arial" w:hAnsi="Arial" w:cs="Arial"/>
          <w:w w:val="105"/>
          <w:sz w:val="22"/>
          <w:szCs w:val="22"/>
          <w:lang w:val="en-US" w:eastAsia="en-US"/>
        </w:rPr>
        <w:t>; and</w:t>
      </w:r>
    </w:p>
    <w:p w14:paraId="2C4AA3DA" w14:textId="1EFE9EA1" w:rsidR="00C6205B" w:rsidRPr="005D1B10" w:rsidRDefault="000C511E" w:rsidP="00892030">
      <w:pPr>
        <w:widowControl w:val="0"/>
        <w:numPr>
          <w:ilvl w:val="1"/>
          <w:numId w:val="1"/>
        </w:numPr>
        <w:tabs>
          <w:tab w:val="left" w:pos="1442"/>
          <w:tab w:val="left" w:pos="1442"/>
        </w:tabs>
        <w:autoSpaceDE w:val="0"/>
        <w:autoSpaceDN w:val="0"/>
        <w:spacing w:after="160" w:line="259" w:lineRule="auto"/>
        <w:ind w:left="1560" w:right="283" w:hanging="273"/>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 xml:space="preserve"> </w:t>
      </w:r>
      <w:r w:rsidR="00C6205B" w:rsidRPr="005D1B10">
        <w:rPr>
          <w:rFonts w:ascii="Arial" w:eastAsia="Arial" w:hAnsi="Arial" w:cs="Arial"/>
          <w:w w:val="105"/>
          <w:sz w:val="22"/>
          <w:szCs w:val="22"/>
          <w:lang w:val="en-US" w:eastAsia="en-US"/>
        </w:rPr>
        <w:t>Produce first run set of payroll reports and send to appointed payroll contact.</w:t>
      </w:r>
    </w:p>
    <w:p w14:paraId="467CA0AF" w14:textId="48777EB4"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process and send the payroll reports to the SSRO via a secure method</w:t>
      </w:r>
      <w:r w:rsidR="00DD4431" w:rsidRPr="005D1B10">
        <w:rPr>
          <w:rFonts w:ascii="Arial" w:eastAsia="Arial" w:hAnsi="Arial" w:cs="Arial"/>
          <w:w w:val="105"/>
          <w:sz w:val="22"/>
          <w:szCs w:val="22"/>
          <w:lang w:val="en-US" w:eastAsia="en-US"/>
        </w:rPr>
        <w:t>;</w:t>
      </w:r>
    </w:p>
    <w:p w14:paraId="362D4625" w14:textId="7FC98BBF" w:rsidR="00C6205B" w:rsidRPr="005D1B10" w:rsidRDefault="001342B7"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t</w:t>
      </w:r>
      <w:r w:rsidR="00C6205B" w:rsidRPr="005D1B10">
        <w:rPr>
          <w:rFonts w:ascii="Arial" w:eastAsia="Arial" w:hAnsi="Arial" w:cs="Arial"/>
          <w:w w:val="105"/>
          <w:sz w:val="22"/>
          <w:szCs w:val="22"/>
          <w:lang w:val="en-US" w:eastAsia="en-US"/>
        </w:rPr>
        <w:t>he SSRO will check the payroll reports and notify the service provider of any errors/changes (additional changes requested after the second run reports may become chargeable as an additional payroll run if these were not notified previously)</w:t>
      </w:r>
      <w:r w:rsidR="00892030">
        <w:rPr>
          <w:rFonts w:ascii="Arial" w:eastAsia="Arial" w:hAnsi="Arial" w:cs="Arial"/>
          <w:w w:val="105"/>
          <w:sz w:val="22"/>
          <w:szCs w:val="22"/>
          <w:lang w:val="en-US" w:eastAsia="en-US"/>
        </w:rPr>
        <w:t>;</w:t>
      </w:r>
    </w:p>
    <w:p w14:paraId="01E8DADA" w14:textId="01F67B44" w:rsidR="00C6205B" w:rsidRPr="005D1B10" w:rsidRDefault="00C6205B" w:rsidP="001A14FE">
      <w:pPr>
        <w:pStyle w:val="ListParagraph"/>
        <w:widowControl w:val="0"/>
        <w:numPr>
          <w:ilvl w:val="0"/>
          <w:numId w:val="1"/>
        </w:numPr>
        <w:tabs>
          <w:tab w:val="left" w:pos="1441"/>
          <w:tab w:val="left" w:pos="1442"/>
        </w:tabs>
        <w:autoSpaceDE w:val="0"/>
        <w:autoSpaceDN w:val="0"/>
        <w:spacing w:after="160" w:line="259" w:lineRule="auto"/>
        <w:ind w:right="283"/>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process any revisions resulting from errors/changes</w:t>
      </w:r>
      <w:r w:rsidR="00E46FB0" w:rsidRPr="005D1B10">
        <w:rPr>
          <w:rFonts w:ascii="Arial" w:eastAsia="Arial" w:hAnsi="Arial" w:cs="Arial"/>
          <w:w w:val="105"/>
          <w:sz w:val="22"/>
          <w:szCs w:val="22"/>
          <w:lang w:val="en-US" w:eastAsia="en-US"/>
        </w:rPr>
        <w:t>/modifications</w:t>
      </w:r>
      <w:r w:rsidRPr="005D1B10">
        <w:rPr>
          <w:rFonts w:ascii="Arial" w:eastAsia="Arial" w:hAnsi="Arial" w:cs="Arial"/>
          <w:w w:val="105"/>
          <w:sz w:val="22"/>
          <w:szCs w:val="22"/>
          <w:lang w:val="en-US" w:eastAsia="en-US"/>
        </w:rPr>
        <w:t xml:space="preserve"> identified</w:t>
      </w:r>
      <w:r w:rsidR="00DD4431" w:rsidRPr="005D1B10">
        <w:rPr>
          <w:rFonts w:ascii="Arial" w:eastAsia="Arial" w:hAnsi="Arial" w:cs="Arial"/>
          <w:w w:val="105"/>
          <w:sz w:val="22"/>
          <w:szCs w:val="22"/>
          <w:lang w:val="en-US" w:eastAsia="en-US"/>
        </w:rPr>
        <w:t>;</w:t>
      </w:r>
    </w:p>
    <w:p w14:paraId="5D2095C4" w14:textId="296EEDDF" w:rsidR="00C6205B" w:rsidRPr="005D1B10" w:rsidRDefault="00271E16"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lastRenderedPageBreak/>
        <w:t>t</w:t>
      </w:r>
      <w:r w:rsidR="00C6205B" w:rsidRPr="005D1B10">
        <w:rPr>
          <w:rFonts w:ascii="Arial" w:eastAsia="Arial" w:hAnsi="Arial" w:cs="Arial"/>
          <w:w w:val="105"/>
          <w:sz w:val="22"/>
          <w:szCs w:val="22"/>
          <w:lang w:val="en-US" w:eastAsia="en-US"/>
        </w:rPr>
        <w:t>he SSRO will approve the payroll following agreement of the payroll reports</w:t>
      </w:r>
      <w:r w:rsidR="00DD4431" w:rsidRPr="005D1B10">
        <w:rPr>
          <w:rFonts w:ascii="Arial" w:eastAsia="Arial" w:hAnsi="Arial" w:cs="Arial"/>
          <w:w w:val="105"/>
          <w:sz w:val="22"/>
          <w:szCs w:val="22"/>
          <w:lang w:val="en-US" w:eastAsia="en-US"/>
        </w:rPr>
        <w:t>;</w:t>
      </w:r>
    </w:p>
    <w:p w14:paraId="461E5F5D" w14:textId="3108062A"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produce the final set of standard reports to be produced</w:t>
      </w:r>
      <w:r w:rsidR="00E46FB0" w:rsidRPr="005D1B10">
        <w:rPr>
          <w:rFonts w:ascii="Arial" w:eastAsia="Arial" w:hAnsi="Arial" w:cs="Arial"/>
          <w:w w:val="105"/>
          <w:sz w:val="22"/>
          <w:szCs w:val="22"/>
          <w:lang w:val="en-US" w:eastAsia="en-US"/>
        </w:rPr>
        <w:t xml:space="preserve">, following SSRO approval, </w:t>
      </w:r>
      <w:r w:rsidRPr="005D1B10">
        <w:rPr>
          <w:rFonts w:ascii="Arial" w:eastAsia="Arial" w:hAnsi="Arial" w:cs="Arial"/>
          <w:w w:val="105"/>
          <w:sz w:val="22"/>
          <w:szCs w:val="22"/>
          <w:lang w:val="en-US" w:eastAsia="en-US"/>
        </w:rPr>
        <w:t>and sent to appointed payroll contact</w:t>
      </w:r>
      <w:r w:rsidR="00DD4431" w:rsidRPr="005D1B10">
        <w:rPr>
          <w:rFonts w:ascii="Arial" w:eastAsia="Arial" w:hAnsi="Arial" w:cs="Arial"/>
          <w:w w:val="105"/>
          <w:sz w:val="22"/>
          <w:szCs w:val="22"/>
          <w:lang w:val="en-US" w:eastAsia="en-US"/>
        </w:rPr>
        <w:t>;</w:t>
      </w:r>
      <w:r w:rsidR="00892030">
        <w:rPr>
          <w:rFonts w:ascii="Arial" w:eastAsia="Arial" w:hAnsi="Arial" w:cs="Arial"/>
          <w:w w:val="105"/>
          <w:sz w:val="22"/>
          <w:szCs w:val="22"/>
          <w:lang w:val="en-US" w:eastAsia="en-US"/>
        </w:rPr>
        <w:t xml:space="preserve"> and</w:t>
      </w:r>
    </w:p>
    <w:p w14:paraId="163D577E" w14:textId="2D220DEE"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ensure that a payroll slip is produced for each SSRO employee as per the agreed schedule.</w:t>
      </w:r>
    </w:p>
    <w:p w14:paraId="17D3C9F2" w14:textId="5774D97A" w:rsidR="00DD4431" w:rsidRPr="005D1B10" w:rsidRDefault="00C553BE" w:rsidP="00DD4431">
      <w:pPr>
        <w:numPr>
          <w:ilvl w:val="2"/>
          <w:numId w:val="0"/>
        </w:numPr>
        <w:tabs>
          <w:tab w:val="num" w:pos="567"/>
        </w:tabs>
        <w:spacing w:after="240"/>
        <w:ind w:left="567" w:hanging="567"/>
        <w:rPr>
          <w:rFonts w:ascii="Arial" w:eastAsia="Arial" w:hAnsi="Arial"/>
          <w:w w:val="105"/>
          <w:sz w:val="22"/>
          <w:lang w:val="en-US" w:eastAsia="en-US"/>
        </w:rPr>
      </w:pPr>
      <w:r w:rsidRPr="005D1B10">
        <w:rPr>
          <w:rFonts w:ascii="Arial" w:eastAsia="Arial" w:hAnsi="Arial"/>
          <w:w w:val="105"/>
          <w:sz w:val="22"/>
          <w:lang w:val="en-US" w:eastAsia="en-US"/>
        </w:rPr>
        <w:t>1.</w:t>
      </w:r>
      <w:r w:rsidR="00C704CB" w:rsidRPr="005D1B10">
        <w:rPr>
          <w:rFonts w:ascii="Arial" w:eastAsia="Arial" w:hAnsi="Arial"/>
          <w:w w:val="105"/>
          <w:sz w:val="22"/>
          <w:lang w:val="en-US" w:eastAsia="en-US"/>
        </w:rPr>
        <w:t>2</w:t>
      </w:r>
      <w:r w:rsidRPr="005D1B10">
        <w:rPr>
          <w:rFonts w:ascii="Arial" w:eastAsia="Arial" w:hAnsi="Arial"/>
          <w:w w:val="105"/>
          <w:sz w:val="22"/>
          <w:lang w:val="en-US" w:eastAsia="en-US"/>
        </w:rPr>
        <w:t xml:space="preserve"> Real Time </w:t>
      </w:r>
      <w:r w:rsidR="00DD4431" w:rsidRPr="005D1B10">
        <w:rPr>
          <w:rFonts w:ascii="Arial" w:eastAsia="Arial" w:hAnsi="Arial"/>
          <w:w w:val="105"/>
          <w:sz w:val="22"/>
          <w:lang w:val="en-US" w:eastAsia="en-US"/>
        </w:rPr>
        <w:t xml:space="preserve">Payroll </w:t>
      </w:r>
      <w:r w:rsidRPr="005D1B10">
        <w:rPr>
          <w:rFonts w:ascii="Arial" w:eastAsia="Arial" w:hAnsi="Arial"/>
          <w:w w:val="105"/>
          <w:sz w:val="22"/>
          <w:lang w:val="en-US" w:eastAsia="en-US"/>
        </w:rPr>
        <w:t>Information</w:t>
      </w:r>
      <w:r w:rsidR="00DD4431" w:rsidRPr="005D1B10">
        <w:rPr>
          <w:rFonts w:ascii="Arial" w:eastAsia="Arial" w:hAnsi="Arial"/>
          <w:w w:val="105"/>
          <w:sz w:val="22"/>
          <w:lang w:val="en-US" w:eastAsia="en-US"/>
        </w:rPr>
        <w:t>:</w:t>
      </w:r>
      <w:r w:rsidRPr="005D1B10">
        <w:rPr>
          <w:rFonts w:ascii="Arial" w:eastAsia="Arial" w:hAnsi="Arial"/>
          <w:w w:val="105"/>
          <w:sz w:val="22"/>
          <w:lang w:val="en-US" w:eastAsia="en-US"/>
        </w:rPr>
        <w:t xml:space="preserve"> </w:t>
      </w:r>
    </w:p>
    <w:p w14:paraId="4EC9D0A5" w14:textId="0A39DEAD" w:rsidR="00C6205B" w:rsidRPr="005D1B10" w:rsidRDefault="00DD4431" w:rsidP="003969F1">
      <w:pPr>
        <w:pStyle w:val="ListParagraph"/>
        <w:numPr>
          <w:ilvl w:val="0"/>
          <w:numId w:val="23"/>
        </w:numPr>
        <w:spacing w:after="240"/>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c</w:t>
      </w:r>
      <w:r w:rsidR="00C6205B" w:rsidRPr="005D1B10">
        <w:rPr>
          <w:rFonts w:ascii="Arial" w:eastAsia="Arial" w:hAnsi="Arial" w:cs="Arial"/>
          <w:w w:val="105"/>
          <w:sz w:val="22"/>
          <w:szCs w:val="22"/>
          <w:lang w:val="en-US" w:eastAsia="en-US"/>
        </w:rPr>
        <w:t>reate</w:t>
      </w:r>
      <w:r w:rsidRPr="005D1B10">
        <w:rPr>
          <w:rFonts w:ascii="Arial" w:eastAsia="Arial" w:hAnsi="Arial" w:cs="Arial"/>
          <w:w w:val="105"/>
          <w:sz w:val="22"/>
          <w:szCs w:val="22"/>
          <w:lang w:val="en-US" w:eastAsia="en-US"/>
        </w:rPr>
        <w:t xml:space="preserve"> </w:t>
      </w:r>
      <w:r w:rsidR="00C6205B" w:rsidRPr="005D1B10">
        <w:rPr>
          <w:rFonts w:ascii="Arial" w:eastAsia="Arial" w:hAnsi="Arial" w:cs="Arial"/>
          <w:w w:val="105"/>
          <w:sz w:val="22"/>
          <w:szCs w:val="22"/>
          <w:lang w:val="en-US" w:eastAsia="en-US"/>
        </w:rPr>
        <w:t>Periodic Full Payment Summary (FPS) file</w:t>
      </w:r>
      <w:r w:rsidRPr="005D1B10">
        <w:rPr>
          <w:rFonts w:ascii="Arial" w:eastAsia="Arial" w:hAnsi="Arial" w:cs="Arial"/>
          <w:w w:val="105"/>
          <w:sz w:val="22"/>
          <w:szCs w:val="22"/>
          <w:lang w:val="en-US" w:eastAsia="en-US"/>
        </w:rPr>
        <w:t>;</w:t>
      </w:r>
    </w:p>
    <w:p w14:paraId="2F562821" w14:textId="19334D6D" w:rsidR="00C6205B" w:rsidRPr="005D1B10" w:rsidRDefault="00DD4431"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p</w:t>
      </w:r>
      <w:r w:rsidR="00C6205B" w:rsidRPr="005D1B10">
        <w:rPr>
          <w:rFonts w:ascii="Arial" w:eastAsia="Arial" w:hAnsi="Arial" w:cs="Arial"/>
          <w:w w:val="105"/>
          <w:sz w:val="22"/>
          <w:szCs w:val="22"/>
          <w:lang w:val="en-US" w:eastAsia="en-US"/>
        </w:rPr>
        <w:t>rovide advice and guidance on any data errors contained within the periodic FPS file</w:t>
      </w:r>
      <w:r w:rsidRPr="005D1B10">
        <w:rPr>
          <w:rFonts w:ascii="Arial" w:eastAsia="Arial" w:hAnsi="Arial" w:cs="Arial"/>
          <w:w w:val="105"/>
          <w:sz w:val="22"/>
          <w:szCs w:val="22"/>
          <w:lang w:val="en-US" w:eastAsia="en-US"/>
        </w:rPr>
        <w:t>;</w:t>
      </w:r>
    </w:p>
    <w:p w14:paraId="174E39D4" w14:textId="6273C928" w:rsidR="00C6205B" w:rsidRPr="005D1B10" w:rsidRDefault="00DD4431"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s</w:t>
      </w:r>
      <w:r w:rsidR="00C6205B" w:rsidRPr="005D1B10">
        <w:rPr>
          <w:rFonts w:ascii="Arial" w:eastAsia="Arial" w:hAnsi="Arial" w:cs="Arial"/>
          <w:w w:val="105"/>
          <w:sz w:val="22"/>
          <w:szCs w:val="22"/>
          <w:lang w:val="en-US" w:eastAsia="en-US"/>
        </w:rPr>
        <w:t>ubmit the FPS to HMRC as required by legislation and in line with the schedule</w:t>
      </w:r>
      <w:r w:rsidRPr="005D1B10">
        <w:rPr>
          <w:rFonts w:ascii="Arial" w:eastAsia="Arial" w:hAnsi="Arial" w:cs="Arial"/>
          <w:w w:val="105"/>
          <w:sz w:val="22"/>
          <w:szCs w:val="22"/>
          <w:lang w:val="en-US" w:eastAsia="en-US"/>
        </w:rPr>
        <w:t>;</w:t>
      </w:r>
    </w:p>
    <w:p w14:paraId="2F0D4A91" w14:textId="7D8D88F4" w:rsidR="00C6205B" w:rsidRPr="005D1B10" w:rsidRDefault="00DD4431"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c</w:t>
      </w:r>
      <w:r w:rsidR="00C6205B" w:rsidRPr="005D1B10">
        <w:rPr>
          <w:rFonts w:ascii="Arial" w:eastAsia="Arial" w:hAnsi="Arial" w:cs="Arial"/>
          <w:w w:val="105"/>
          <w:sz w:val="22"/>
          <w:szCs w:val="22"/>
          <w:lang w:val="en-US" w:eastAsia="en-US"/>
        </w:rPr>
        <w:t>reate the periodic Employer Payment Summary (EPS) file</w:t>
      </w:r>
      <w:r w:rsidRPr="005D1B10">
        <w:rPr>
          <w:rFonts w:ascii="Arial" w:eastAsia="Arial" w:hAnsi="Arial" w:cs="Arial"/>
          <w:w w:val="105"/>
          <w:sz w:val="22"/>
          <w:szCs w:val="22"/>
          <w:lang w:val="en-US" w:eastAsia="en-US"/>
        </w:rPr>
        <w:t>;</w:t>
      </w:r>
    </w:p>
    <w:p w14:paraId="2BF25A45" w14:textId="62133CD5" w:rsidR="00C6205B" w:rsidRPr="005D1B10" w:rsidRDefault="00DD4431"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p</w:t>
      </w:r>
      <w:r w:rsidR="00C6205B" w:rsidRPr="005D1B10">
        <w:rPr>
          <w:rFonts w:ascii="Arial" w:eastAsia="Arial" w:hAnsi="Arial" w:cs="Arial"/>
          <w:w w:val="105"/>
          <w:sz w:val="22"/>
          <w:szCs w:val="22"/>
          <w:lang w:val="en-US" w:eastAsia="en-US"/>
        </w:rPr>
        <w:t>rovide advice and guidance on any data errors contained within the periodic EPS file</w:t>
      </w:r>
      <w:r w:rsidRPr="005D1B10">
        <w:rPr>
          <w:rFonts w:ascii="Arial" w:eastAsia="Arial" w:hAnsi="Arial" w:cs="Arial"/>
          <w:w w:val="105"/>
          <w:sz w:val="22"/>
          <w:szCs w:val="22"/>
          <w:lang w:val="en-US" w:eastAsia="en-US"/>
        </w:rPr>
        <w:t>;</w:t>
      </w:r>
    </w:p>
    <w:p w14:paraId="0B7DC862" w14:textId="1C1BD38E" w:rsidR="00C6205B" w:rsidRPr="005D1B10" w:rsidRDefault="00DD4431"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c</w:t>
      </w:r>
      <w:r w:rsidR="00C6205B" w:rsidRPr="005D1B10">
        <w:rPr>
          <w:rFonts w:ascii="Arial" w:eastAsia="Arial" w:hAnsi="Arial" w:cs="Arial"/>
          <w:w w:val="105"/>
          <w:sz w:val="22"/>
          <w:szCs w:val="22"/>
          <w:lang w:val="en-US" w:eastAsia="en-US"/>
        </w:rPr>
        <w:t>omplete required actions to address any data errors contained within the periodic EPS file</w:t>
      </w:r>
      <w:r w:rsidRPr="005D1B10">
        <w:rPr>
          <w:rFonts w:ascii="Arial" w:eastAsia="Arial" w:hAnsi="Arial" w:cs="Arial"/>
          <w:w w:val="105"/>
          <w:sz w:val="22"/>
          <w:szCs w:val="22"/>
          <w:lang w:val="en-US" w:eastAsia="en-US"/>
        </w:rPr>
        <w:t>;</w:t>
      </w:r>
    </w:p>
    <w:p w14:paraId="737D1DBB" w14:textId="7DA46993" w:rsidR="00C6205B" w:rsidRPr="005D1B10" w:rsidRDefault="00DD4431"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s</w:t>
      </w:r>
      <w:r w:rsidR="00C6205B" w:rsidRPr="005D1B10">
        <w:rPr>
          <w:rFonts w:ascii="Arial" w:eastAsia="Arial" w:hAnsi="Arial" w:cs="Arial"/>
          <w:w w:val="105"/>
          <w:sz w:val="22"/>
          <w:szCs w:val="22"/>
          <w:lang w:val="en-US" w:eastAsia="en-US"/>
        </w:rPr>
        <w:t>ubmit the EPS to HMRC as per the current legislation in line with the schedule</w:t>
      </w:r>
      <w:r w:rsidRPr="005D1B10">
        <w:rPr>
          <w:rFonts w:ascii="Arial" w:eastAsia="Arial" w:hAnsi="Arial" w:cs="Arial"/>
          <w:w w:val="105"/>
          <w:sz w:val="22"/>
          <w:szCs w:val="22"/>
          <w:lang w:val="en-US" w:eastAsia="en-US"/>
        </w:rPr>
        <w:t>;</w:t>
      </w:r>
      <w:r w:rsidR="00892030">
        <w:rPr>
          <w:rFonts w:ascii="Arial" w:eastAsia="Arial" w:hAnsi="Arial" w:cs="Arial"/>
          <w:w w:val="105"/>
          <w:sz w:val="22"/>
          <w:szCs w:val="22"/>
          <w:lang w:val="en-US" w:eastAsia="en-US"/>
        </w:rPr>
        <w:t xml:space="preserve"> and</w:t>
      </w:r>
    </w:p>
    <w:p w14:paraId="21EA8FBD" w14:textId="4947AB0A" w:rsidR="00C6205B" w:rsidRPr="005D1B10" w:rsidRDefault="00271E16"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t</w:t>
      </w:r>
      <w:r w:rsidR="00C6205B" w:rsidRPr="005D1B10">
        <w:rPr>
          <w:rFonts w:ascii="Arial" w:eastAsia="Arial" w:hAnsi="Arial" w:cs="Arial"/>
          <w:w w:val="105"/>
          <w:sz w:val="22"/>
          <w:szCs w:val="22"/>
          <w:lang w:val="en-US" w:eastAsia="en-US"/>
        </w:rPr>
        <w:t>he SSRO will complete required actions to address any data errors contained within the periodic FPS file.</w:t>
      </w:r>
    </w:p>
    <w:p w14:paraId="3E99026D" w14:textId="6AA3CE97" w:rsidR="00C6205B" w:rsidRPr="005D1B10" w:rsidRDefault="00DD4431" w:rsidP="00C6205B">
      <w:pPr>
        <w:numPr>
          <w:ilvl w:val="2"/>
          <w:numId w:val="0"/>
        </w:numPr>
        <w:tabs>
          <w:tab w:val="num" w:pos="567"/>
        </w:tabs>
        <w:spacing w:after="240"/>
        <w:ind w:left="567" w:hanging="567"/>
        <w:rPr>
          <w:rFonts w:ascii="Arial" w:eastAsia="Arial" w:hAnsi="Arial"/>
          <w:sz w:val="22"/>
          <w:lang w:val="en-US" w:eastAsia="en-US"/>
        </w:rPr>
      </w:pPr>
      <w:r w:rsidRPr="005D1B10">
        <w:rPr>
          <w:rFonts w:ascii="Arial" w:eastAsia="Arial" w:hAnsi="Arial"/>
          <w:w w:val="105"/>
          <w:sz w:val="22"/>
          <w:lang w:val="en-US" w:eastAsia="en-US"/>
        </w:rPr>
        <w:t>1.</w:t>
      </w:r>
      <w:r w:rsidR="00C704CB" w:rsidRPr="005D1B10">
        <w:rPr>
          <w:rFonts w:ascii="Arial" w:eastAsia="Arial" w:hAnsi="Arial"/>
          <w:w w:val="105"/>
          <w:sz w:val="22"/>
          <w:lang w:val="en-US" w:eastAsia="en-US"/>
        </w:rPr>
        <w:t>3</w:t>
      </w:r>
      <w:r w:rsidRPr="005D1B10">
        <w:rPr>
          <w:rFonts w:ascii="Arial" w:eastAsia="Arial" w:hAnsi="Arial"/>
          <w:w w:val="105"/>
          <w:sz w:val="22"/>
          <w:lang w:val="en-US" w:eastAsia="en-US"/>
        </w:rPr>
        <w:t xml:space="preserve"> BACS</w:t>
      </w:r>
      <w:r w:rsidR="00C553BE" w:rsidRPr="005D1B10">
        <w:rPr>
          <w:rFonts w:ascii="Arial" w:eastAsia="Arial" w:hAnsi="Arial"/>
          <w:spacing w:val="-1"/>
          <w:w w:val="105"/>
          <w:sz w:val="22"/>
          <w:lang w:val="en-US" w:eastAsia="en-US"/>
        </w:rPr>
        <w:t xml:space="preserve"> </w:t>
      </w:r>
      <w:r w:rsidR="00C553BE" w:rsidRPr="005D1B10">
        <w:rPr>
          <w:rFonts w:ascii="Arial" w:eastAsia="Arial" w:hAnsi="Arial"/>
          <w:w w:val="105"/>
          <w:sz w:val="22"/>
          <w:lang w:val="en-US" w:eastAsia="en-US"/>
        </w:rPr>
        <w:t>Services</w:t>
      </w:r>
      <w:r w:rsidRPr="005D1B10">
        <w:rPr>
          <w:rFonts w:ascii="Arial" w:eastAsia="Arial" w:hAnsi="Arial"/>
          <w:w w:val="105"/>
          <w:sz w:val="22"/>
          <w:lang w:val="en-US" w:eastAsia="en-US"/>
        </w:rPr>
        <w:t>:</w:t>
      </w:r>
    </w:p>
    <w:p w14:paraId="0EFEF55B" w14:textId="55F15062" w:rsidR="00C6205B" w:rsidRPr="005D1B10" w:rsidRDefault="00DD4431" w:rsidP="001A14FE">
      <w:pPr>
        <w:widowControl w:val="0"/>
        <w:numPr>
          <w:ilvl w:val="0"/>
          <w:numId w:val="1"/>
        </w:numPr>
        <w:tabs>
          <w:tab w:val="left" w:pos="1450"/>
          <w:tab w:val="left" w:pos="1451"/>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r</w:t>
      </w:r>
      <w:r w:rsidR="00C6205B" w:rsidRPr="005D1B10">
        <w:rPr>
          <w:rFonts w:ascii="Arial" w:eastAsia="Arial" w:hAnsi="Arial" w:cs="Arial"/>
          <w:w w:val="105"/>
          <w:sz w:val="22"/>
          <w:szCs w:val="22"/>
          <w:lang w:val="en-US" w:eastAsia="en-US"/>
        </w:rPr>
        <w:t>un the BACS file and report process</w:t>
      </w:r>
      <w:r w:rsidRPr="005D1B10">
        <w:rPr>
          <w:rFonts w:ascii="Arial" w:eastAsia="Arial" w:hAnsi="Arial" w:cs="Arial"/>
          <w:w w:val="105"/>
          <w:sz w:val="22"/>
          <w:szCs w:val="22"/>
          <w:lang w:val="en-US" w:eastAsia="en-US"/>
        </w:rPr>
        <w:t>;</w:t>
      </w:r>
    </w:p>
    <w:p w14:paraId="66174ACB" w14:textId="5CF695FB" w:rsidR="00C6205B" w:rsidRPr="005D1B10" w:rsidRDefault="00DD4431" w:rsidP="001A14FE">
      <w:pPr>
        <w:widowControl w:val="0"/>
        <w:numPr>
          <w:ilvl w:val="0"/>
          <w:numId w:val="1"/>
        </w:numPr>
        <w:tabs>
          <w:tab w:val="left" w:pos="1450"/>
          <w:tab w:val="left" w:pos="1451"/>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r</w:t>
      </w:r>
      <w:r w:rsidR="00C6205B" w:rsidRPr="005D1B10">
        <w:rPr>
          <w:rFonts w:ascii="Arial" w:eastAsia="Arial" w:hAnsi="Arial" w:cs="Arial"/>
          <w:w w:val="105"/>
          <w:sz w:val="22"/>
          <w:szCs w:val="22"/>
          <w:lang w:val="en-US" w:eastAsia="en-US"/>
        </w:rPr>
        <w:t>un BACS process log for checking and act if required</w:t>
      </w:r>
      <w:r w:rsidRPr="005D1B10">
        <w:rPr>
          <w:rFonts w:ascii="Arial" w:eastAsia="Arial" w:hAnsi="Arial" w:cs="Arial"/>
          <w:w w:val="105"/>
          <w:sz w:val="22"/>
          <w:szCs w:val="22"/>
          <w:lang w:val="en-US" w:eastAsia="en-US"/>
        </w:rPr>
        <w:t>;</w:t>
      </w:r>
    </w:p>
    <w:p w14:paraId="269D4A6E" w14:textId="2FD3E267" w:rsidR="00C6205B" w:rsidRPr="005D1B10" w:rsidRDefault="00DD4431" w:rsidP="001A14FE">
      <w:pPr>
        <w:widowControl w:val="0"/>
        <w:numPr>
          <w:ilvl w:val="0"/>
          <w:numId w:val="1"/>
        </w:numPr>
        <w:tabs>
          <w:tab w:val="left" w:pos="1451"/>
          <w:tab w:val="left" w:pos="145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p</w:t>
      </w:r>
      <w:r w:rsidR="00C6205B" w:rsidRPr="005D1B10">
        <w:rPr>
          <w:rFonts w:ascii="Arial" w:eastAsia="Arial" w:hAnsi="Arial" w:cs="Arial"/>
          <w:w w:val="105"/>
          <w:sz w:val="22"/>
          <w:szCs w:val="22"/>
          <w:lang w:val="en-US" w:eastAsia="en-US"/>
        </w:rPr>
        <w:t xml:space="preserve">roduce a BACS </w:t>
      </w:r>
      <w:proofErr w:type="spellStart"/>
      <w:r w:rsidR="00C6205B" w:rsidRPr="005D1B10">
        <w:rPr>
          <w:rFonts w:ascii="Arial" w:eastAsia="Arial" w:hAnsi="Arial" w:cs="Arial"/>
          <w:w w:val="105"/>
          <w:sz w:val="22"/>
          <w:szCs w:val="22"/>
          <w:lang w:val="en-US" w:eastAsia="en-US"/>
        </w:rPr>
        <w:t>authorisation</w:t>
      </w:r>
      <w:proofErr w:type="spellEnd"/>
      <w:r w:rsidR="00C6205B" w:rsidRPr="005D1B10">
        <w:rPr>
          <w:rFonts w:ascii="Arial" w:eastAsia="Arial" w:hAnsi="Arial" w:cs="Arial"/>
          <w:w w:val="105"/>
          <w:sz w:val="22"/>
          <w:szCs w:val="22"/>
          <w:lang w:val="en-US" w:eastAsia="en-US"/>
        </w:rPr>
        <w:t xml:space="preserve"> form detailing all payments to employees and relevant third parties and send to appointed contact for approval</w:t>
      </w:r>
      <w:r w:rsidRPr="005D1B10">
        <w:rPr>
          <w:rFonts w:ascii="Arial" w:eastAsia="Arial" w:hAnsi="Arial" w:cs="Arial"/>
          <w:w w:val="105"/>
          <w:sz w:val="22"/>
          <w:szCs w:val="22"/>
          <w:lang w:val="en-US" w:eastAsia="en-US"/>
        </w:rPr>
        <w:t>;</w:t>
      </w:r>
    </w:p>
    <w:p w14:paraId="7B3D1B06" w14:textId="3F61388C" w:rsidR="00C6205B" w:rsidRPr="005D1B10" w:rsidRDefault="00DD4431" w:rsidP="001A14FE">
      <w:pPr>
        <w:widowControl w:val="0"/>
        <w:numPr>
          <w:ilvl w:val="0"/>
          <w:numId w:val="1"/>
        </w:numPr>
        <w:tabs>
          <w:tab w:val="left" w:pos="1452"/>
          <w:tab w:val="left" w:pos="1453"/>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t</w:t>
      </w:r>
      <w:r w:rsidR="00C6205B" w:rsidRPr="005D1B10">
        <w:rPr>
          <w:rFonts w:ascii="Arial" w:eastAsia="Arial" w:hAnsi="Arial" w:cs="Arial"/>
          <w:w w:val="105"/>
          <w:sz w:val="22"/>
          <w:szCs w:val="22"/>
          <w:lang w:val="en-US" w:eastAsia="en-US"/>
        </w:rPr>
        <w:t>ransmit the BACS file</w:t>
      </w:r>
      <w:r w:rsidRPr="005D1B10">
        <w:rPr>
          <w:rFonts w:ascii="Arial" w:eastAsia="Arial" w:hAnsi="Arial" w:cs="Arial"/>
          <w:w w:val="105"/>
          <w:sz w:val="22"/>
          <w:szCs w:val="22"/>
          <w:lang w:val="en-US" w:eastAsia="en-US"/>
        </w:rPr>
        <w:t>;</w:t>
      </w:r>
    </w:p>
    <w:p w14:paraId="7242B6CE" w14:textId="4CDEA8FA" w:rsidR="00C6205B" w:rsidRPr="005D1B10" w:rsidRDefault="00DD4431" w:rsidP="001A14FE">
      <w:pPr>
        <w:widowControl w:val="0"/>
        <w:numPr>
          <w:ilvl w:val="0"/>
          <w:numId w:val="1"/>
        </w:numPr>
        <w:tabs>
          <w:tab w:val="left" w:pos="1455"/>
          <w:tab w:val="left" w:pos="1456"/>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r</w:t>
      </w:r>
      <w:r w:rsidR="00C6205B" w:rsidRPr="005D1B10">
        <w:rPr>
          <w:rFonts w:ascii="Arial" w:eastAsia="Arial" w:hAnsi="Arial" w:cs="Arial"/>
          <w:w w:val="105"/>
          <w:sz w:val="22"/>
          <w:szCs w:val="22"/>
          <w:lang w:val="en-US" w:eastAsia="en-US"/>
        </w:rPr>
        <w:t>etrieve and distribute BACS input reports</w:t>
      </w:r>
      <w:r w:rsidRPr="005D1B10">
        <w:rPr>
          <w:rFonts w:ascii="Arial" w:eastAsia="Arial" w:hAnsi="Arial" w:cs="Arial"/>
          <w:w w:val="105"/>
          <w:sz w:val="22"/>
          <w:szCs w:val="22"/>
          <w:lang w:val="en-US" w:eastAsia="en-US"/>
        </w:rPr>
        <w:t>;</w:t>
      </w:r>
    </w:p>
    <w:p w14:paraId="046BDFF8" w14:textId="1685BD59" w:rsidR="00C6205B" w:rsidRPr="005D1B10" w:rsidRDefault="00271E16" w:rsidP="001A14FE">
      <w:pPr>
        <w:widowControl w:val="0"/>
        <w:numPr>
          <w:ilvl w:val="0"/>
          <w:numId w:val="1"/>
        </w:numPr>
        <w:tabs>
          <w:tab w:val="left" w:pos="1452"/>
          <w:tab w:val="left" w:pos="1453"/>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t</w:t>
      </w:r>
      <w:r w:rsidR="00C6205B" w:rsidRPr="005D1B10">
        <w:rPr>
          <w:rFonts w:ascii="Arial" w:eastAsia="Arial" w:hAnsi="Arial" w:cs="Arial"/>
          <w:w w:val="105"/>
          <w:sz w:val="22"/>
          <w:szCs w:val="22"/>
          <w:lang w:val="en-US" w:eastAsia="en-US"/>
        </w:rPr>
        <w:t xml:space="preserve">he SSRO will confirm the accuracy of the figures on the BACS </w:t>
      </w:r>
      <w:proofErr w:type="spellStart"/>
      <w:r w:rsidR="00C6205B" w:rsidRPr="005D1B10">
        <w:rPr>
          <w:rFonts w:ascii="Arial" w:eastAsia="Arial" w:hAnsi="Arial" w:cs="Arial"/>
          <w:w w:val="105"/>
          <w:sz w:val="22"/>
          <w:szCs w:val="22"/>
          <w:lang w:val="en-US" w:eastAsia="en-US"/>
        </w:rPr>
        <w:t>authorisation</w:t>
      </w:r>
      <w:proofErr w:type="spellEnd"/>
      <w:r w:rsidR="00C6205B" w:rsidRPr="005D1B10">
        <w:rPr>
          <w:rFonts w:ascii="Arial" w:eastAsia="Arial" w:hAnsi="Arial" w:cs="Arial"/>
          <w:w w:val="105"/>
          <w:sz w:val="22"/>
          <w:szCs w:val="22"/>
          <w:lang w:val="en-US" w:eastAsia="en-US"/>
        </w:rPr>
        <w:t xml:space="preserve"> form and provide </w:t>
      </w:r>
      <w:proofErr w:type="spellStart"/>
      <w:r w:rsidR="00C6205B" w:rsidRPr="005D1B10">
        <w:rPr>
          <w:rFonts w:ascii="Arial" w:eastAsia="Arial" w:hAnsi="Arial" w:cs="Arial"/>
          <w:w w:val="105"/>
          <w:sz w:val="22"/>
          <w:szCs w:val="22"/>
          <w:lang w:val="en-US" w:eastAsia="en-US"/>
        </w:rPr>
        <w:t>authorisation</w:t>
      </w:r>
      <w:proofErr w:type="spellEnd"/>
      <w:r w:rsidR="00C6205B" w:rsidRPr="005D1B10">
        <w:rPr>
          <w:rFonts w:ascii="Arial" w:eastAsia="Arial" w:hAnsi="Arial" w:cs="Arial"/>
          <w:w w:val="105"/>
          <w:sz w:val="22"/>
          <w:szCs w:val="22"/>
          <w:lang w:val="en-US" w:eastAsia="en-US"/>
        </w:rPr>
        <w:t xml:space="preserve"> to make the payments in line with the schedule. Late </w:t>
      </w:r>
      <w:proofErr w:type="spellStart"/>
      <w:r w:rsidR="00C6205B" w:rsidRPr="005D1B10">
        <w:rPr>
          <w:rFonts w:ascii="Arial" w:eastAsia="Arial" w:hAnsi="Arial" w:cs="Arial"/>
          <w:w w:val="105"/>
          <w:sz w:val="22"/>
          <w:szCs w:val="22"/>
          <w:lang w:val="en-US" w:eastAsia="en-US"/>
        </w:rPr>
        <w:t>authorisation</w:t>
      </w:r>
      <w:proofErr w:type="spellEnd"/>
      <w:r w:rsidR="00C6205B" w:rsidRPr="005D1B10">
        <w:rPr>
          <w:rFonts w:ascii="Arial" w:eastAsia="Arial" w:hAnsi="Arial" w:cs="Arial"/>
          <w:w w:val="105"/>
          <w:sz w:val="22"/>
          <w:szCs w:val="22"/>
          <w:lang w:val="en-US" w:eastAsia="en-US"/>
        </w:rPr>
        <w:t xml:space="preserve"> of payments may result in late payment of employees</w:t>
      </w:r>
      <w:r w:rsidR="00DD4431" w:rsidRPr="005D1B10">
        <w:rPr>
          <w:rFonts w:ascii="Arial" w:eastAsia="Arial" w:hAnsi="Arial" w:cs="Arial"/>
          <w:w w:val="105"/>
          <w:sz w:val="22"/>
          <w:szCs w:val="22"/>
          <w:lang w:val="en-US" w:eastAsia="en-US"/>
        </w:rPr>
        <w:t>;</w:t>
      </w:r>
    </w:p>
    <w:p w14:paraId="397BEC8F" w14:textId="438F322F" w:rsidR="00C6205B" w:rsidRPr="005D1B10" w:rsidRDefault="00271E16" w:rsidP="001A14FE">
      <w:pPr>
        <w:widowControl w:val="0"/>
        <w:numPr>
          <w:ilvl w:val="0"/>
          <w:numId w:val="1"/>
        </w:numPr>
        <w:tabs>
          <w:tab w:val="left" w:pos="1452"/>
          <w:tab w:val="left" w:pos="1453"/>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t</w:t>
      </w:r>
      <w:r w:rsidR="00C6205B" w:rsidRPr="005D1B10">
        <w:rPr>
          <w:rFonts w:ascii="Arial" w:eastAsia="Arial" w:hAnsi="Arial" w:cs="Arial"/>
          <w:w w:val="105"/>
          <w:sz w:val="22"/>
          <w:szCs w:val="22"/>
          <w:lang w:val="en-US" w:eastAsia="en-US"/>
        </w:rPr>
        <w:t>he SSRO will maintain appropriate limits with BACS to ensure control over payments</w:t>
      </w:r>
      <w:r w:rsidR="00DD4431" w:rsidRPr="005D1B10">
        <w:rPr>
          <w:rFonts w:ascii="Arial" w:eastAsia="Arial" w:hAnsi="Arial" w:cs="Arial"/>
          <w:w w:val="105"/>
          <w:sz w:val="22"/>
          <w:szCs w:val="22"/>
          <w:lang w:val="en-US" w:eastAsia="en-US"/>
        </w:rPr>
        <w:t>;</w:t>
      </w:r>
    </w:p>
    <w:p w14:paraId="622EFE04" w14:textId="77CD8AD7" w:rsidR="00C6205B" w:rsidRPr="005D1B10" w:rsidRDefault="00271E16" w:rsidP="001A14FE">
      <w:pPr>
        <w:widowControl w:val="0"/>
        <w:numPr>
          <w:ilvl w:val="0"/>
          <w:numId w:val="1"/>
        </w:numPr>
        <w:tabs>
          <w:tab w:val="left" w:pos="1457"/>
          <w:tab w:val="left" w:pos="1458"/>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t</w:t>
      </w:r>
      <w:r w:rsidR="00C6205B" w:rsidRPr="005D1B10">
        <w:rPr>
          <w:rFonts w:ascii="Arial" w:eastAsia="Arial" w:hAnsi="Arial" w:cs="Arial"/>
          <w:w w:val="105"/>
          <w:sz w:val="22"/>
          <w:szCs w:val="22"/>
          <w:lang w:val="en-US" w:eastAsia="en-US"/>
        </w:rPr>
        <w:t>he SSRO will process any non-BACS payments for employees or third parties, and payment to employees or third parties that are not being made</w:t>
      </w:r>
      <w:r w:rsidR="00DD4431" w:rsidRPr="005D1B10">
        <w:rPr>
          <w:rFonts w:ascii="Arial" w:eastAsia="Arial" w:hAnsi="Arial" w:cs="Arial"/>
          <w:w w:val="105"/>
          <w:sz w:val="22"/>
          <w:szCs w:val="22"/>
          <w:lang w:val="en-US" w:eastAsia="en-US"/>
        </w:rPr>
        <w:t>;</w:t>
      </w:r>
    </w:p>
    <w:p w14:paraId="3FD3D803" w14:textId="7330DBDD" w:rsidR="00C6205B" w:rsidRPr="005D1B10" w:rsidRDefault="00271E16" w:rsidP="001A14FE">
      <w:pPr>
        <w:widowControl w:val="0"/>
        <w:numPr>
          <w:ilvl w:val="0"/>
          <w:numId w:val="1"/>
        </w:numPr>
        <w:tabs>
          <w:tab w:val="left" w:pos="1462"/>
          <w:tab w:val="left" w:pos="1463"/>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t</w:t>
      </w:r>
      <w:r w:rsidR="00C6205B" w:rsidRPr="005D1B10">
        <w:rPr>
          <w:rFonts w:ascii="Arial" w:eastAsia="Arial" w:hAnsi="Arial" w:cs="Arial"/>
          <w:w w:val="105"/>
          <w:sz w:val="22"/>
          <w:szCs w:val="22"/>
          <w:lang w:val="en-US" w:eastAsia="en-US"/>
        </w:rPr>
        <w:t>he SSRO will ensure enough funds are available in the source bank account to fund the BACS payment. This should be done prior to the payment date in line with the schedule</w:t>
      </w:r>
      <w:r w:rsidR="00DD4431" w:rsidRPr="005D1B10">
        <w:rPr>
          <w:rFonts w:ascii="Arial" w:eastAsia="Arial" w:hAnsi="Arial" w:cs="Arial"/>
          <w:w w:val="105"/>
          <w:sz w:val="22"/>
          <w:szCs w:val="22"/>
          <w:lang w:val="en-US" w:eastAsia="en-US"/>
        </w:rPr>
        <w:t>;</w:t>
      </w:r>
    </w:p>
    <w:p w14:paraId="3D12CEE5" w14:textId="3A4892C7" w:rsidR="00C6205B" w:rsidRPr="005D1B10" w:rsidRDefault="00271E16" w:rsidP="001A14FE">
      <w:pPr>
        <w:widowControl w:val="0"/>
        <w:numPr>
          <w:ilvl w:val="0"/>
          <w:numId w:val="1"/>
        </w:numPr>
        <w:tabs>
          <w:tab w:val="left" w:pos="1462"/>
          <w:tab w:val="left" w:pos="1463"/>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lastRenderedPageBreak/>
        <w:t>t</w:t>
      </w:r>
      <w:r w:rsidR="00C6205B" w:rsidRPr="005D1B10">
        <w:rPr>
          <w:rFonts w:ascii="Arial" w:eastAsia="Arial" w:hAnsi="Arial" w:cs="Arial"/>
          <w:w w:val="105"/>
          <w:sz w:val="22"/>
          <w:szCs w:val="22"/>
          <w:lang w:val="en-US" w:eastAsia="en-US"/>
        </w:rPr>
        <w:t>he SSRO will recall both individual and complete BACS transmissions Including liaison with BACS, the banks and employees</w:t>
      </w:r>
      <w:r w:rsidR="00DD4431" w:rsidRPr="005D1B10">
        <w:rPr>
          <w:rFonts w:ascii="Arial" w:eastAsia="Arial" w:hAnsi="Arial" w:cs="Arial"/>
          <w:w w:val="105"/>
          <w:sz w:val="22"/>
          <w:szCs w:val="22"/>
          <w:lang w:val="en-US" w:eastAsia="en-US"/>
        </w:rPr>
        <w:t>;</w:t>
      </w:r>
    </w:p>
    <w:p w14:paraId="1597FEEF" w14:textId="45808E30" w:rsidR="00C6205B" w:rsidRPr="005D1B10" w:rsidRDefault="00271E16" w:rsidP="001A14FE">
      <w:pPr>
        <w:widowControl w:val="0"/>
        <w:numPr>
          <w:ilvl w:val="0"/>
          <w:numId w:val="1"/>
        </w:numPr>
        <w:tabs>
          <w:tab w:val="left" w:pos="1462"/>
          <w:tab w:val="left" w:pos="1463"/>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t</w:t>
      </w:r>
      <w:r w:rsidR="00C6205B" w:rsidRPr="005D1B10">
        <w:rPr>
          <w:rFonts w:ascii="Arial" w:eastAsia="Arial" w:hAnsi="Arial" w:cs="Arial"/>
          <w:w w:val="105"/>
          <w:sz w:val="22"/>
          <w:szCs w:val="22"/>
          <w:lang w:val="en-US" w:eastAsia="en-US"/>
        </w:rPr>
        <w:t>he SSRO will ensure the bank holding the source account has given the appropriate permissions to transmit the BACS file on behalf of the SSRO where required</w:t>
      </w:r>
      <w:r w:rsidR="00203B06">
        <w:rPr>
          <w:rFonts w:ascii="Arial" w:eastAsia="Arial" w:hAnsi="Arial" w:cs="Arial"/>
          <w:w w:val="105"/>
          <w:sz w:val="22"/>
          <w:szCs w:val="22"/>
          <w:lang w:val="en-US" w:eastAsia="en-US"/>
        </w:rPr>
        <w:t>; and</w:t>
      </w:r>
    </w:p>
    <w:p w14:paraId="031BE534" w14:textId="329FB28B" w:rsidR="00C6205B" w:rsidRPr="005D1B10" w:rsidRDefault="00271E16" w:rsidP="001A14FE">
      <w:pPr>
        <w:widowControl w:val="0"/>
        <w:numPr>
          <w:ilvl w:val="0"/>
          <w:numId w:val="1"/>
        </w:numPr>
        <w:tabs>
          <w:tab w:val="left" w:pos="1462"/>
          <w:tab w:val="left" w:pos="1463"/>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t</w:t>
      </w:r>
      <w:r w:rsidR="00C6205B" w:rsidRPr="005D1B10">
        <w:rPr>
          <w:rFonts w:ascii="Arial" w:eastAsia="Arial" w:hAnsi="Arial" w:cs="Arial"/>
          <w:w w:val="105"/>
          <w:sz w:val="22"/>
          <w:szCs w:val="22"/>
          <w:lang w:val="en-US" w:eastAsia="en-US"/>
        </w:rPr>
        <w:t>he SSRO will inform the service provider of any changes to the source bank account or BACS user number.</w:t>
      </w:r>
    </w:p>
    <w:p w14:paraId="6034AF37" w14:textId="19D34C11" w:rsidR="00C6205B" w:rsidRPr="005D1B10" w:rsidRDefault="00C553BE" w:rsidP="00C6205B">
      <w:pPr>
        <w:numPr>
          <w:ilvl w:val="2"/>
          <w:numId w:val="0"/>
        </w:numPr>
        <w:tabs>
          <w:tab w:val="num" w:pos="567"/>
        </w:tabs>
        <w:spacing w:after="240"/>
        <w:ind w:left="567" w:hanging="567"/>
        <w:rPr>
          <w:rFonts w:ascii="Arial" w:eastAsia="Arial" w:hAnsi="Arial"/>
          <w:sz w:val="22"/>
          <w:lang w:val="en-US" w:eastAsia="en-US"/>
        </w:rPr>
      </w:pPr>
      <w:r w:rsidRPr="005D1B10">
        <w:rPr>
          <w:rFonts w:ascii="Arial" w:eastAsia="Arial" w:hAnsi="Arial"/>
          <w:w w:val="105"/>
          <w:sz w:val="22"/>
          <w:lang w:val="en-US" w:eastAsia="en-US"/>
        </w:rPr>
        <w:t>1.</w:t>
      </w:r>
      <w:r w:rsidR="00C704CB" w:rsidRPr="005D1B10">
        <w:rPr>
          <w:rFonts w:ascii="Arial" w:eastAsia="Arial" w:hAnsi="Arial"/>
          <w:w w:val="105"/>
          <w:sz w:val="22"/>
          <w:lang w:val="en-US" w:eastAsia="en-US"/>
        </w:rPr>
        <w:t>4</w:t>
      </w:r>
      <w:r w:rsidRPr="005D1B10">
        <w:rPr>
          <w:rFonts w:ascii="Arial" w:eastAsia="Arial" w:hAnsi="Arial"/>
          <w:w w:val="105"/>
          <w:sz w:val="22"/>
          <w:lang w:val="en-US" w:eastAsia="en-US"/>
        </w:rPr>
        <w:t xml:space="preserve"> </w:t>
      </w:r>
      <w:r w:rsidR="00C6205B" w:rsidRPr="005D1B10">
        <w:rPr>
          <w:rFonts w:ascii="Arial" w:eastAsia="Arial" w:hAnsi="Arial"/>
          <w:w w:val="105"/>
          <w:sz w:val="22"/>
          <w:lang w:val="en-US" w:eastAsia="en-US"/>
        </w:rPr>
        <w:t>Post</w:t>
      </w:r>
      <w:r w:rsidR="00C6205B" w:rsidRPr="005D1B10">
        <w:rPr>
          <w:rFonts w:ascii="Arial" w:eastAsia="Arial" w:hAnsi="Arial"/>
          <w:spacing w:val="-5"/>
          <w:w w:val="105"/>
          <w:sz w:val="22"/>
          <w:lang w:val="en-US" w:eastAsia="en-US"/>
        </w:rPr>
        <w:t xml:space="preserve"> </w:t>
      </w:r>
      <w:r w:rsidR="00C6205B" w:rsidRPr="005D1B10">
        <w:rPr>
          <w:rFonts w:ascii="Arial" w:eastAsia="Arial" w:hAnsi="Arial"/>
          <w:w w:val="105"/>
          <w:sz w:val="22"/>
          <w:lang w:val="en-US" w:eastAsia="en-US"/>
        </w:rPr>
        <w:t>Processing</w:t>
      </w:r>
      <w:r w:rsidR="00C6205B" w:rsidRPr="005D1B10">
        <w:rPr>
          <w:rFonts w:ascii="Arial" w:eastAsia="Arial" w:hAnsi="Arial"/>
          <w:spacing w:val="-5"/>
          <w:w w:val="105"/>
          <w:sz w:val="22"/>
          <w:lang w:val="en-US" w:eastAsia="en-US"/>
        </w:rPr>
        <w:t>:</w:t>
      </w:r>
    </w:p>
    <w:p w14:paraId="6032BB14" w14:textId="44B6A0C4" w:rsidR="00C6205B" w:rsidRPr="005D1B10" w:rsidRDefault="00C6205B" w:rsidP="001A14FE">
      <w:pPr>
        <w:widowControl w:val="0"/>
        <w:numPr>
          <w:ilvl w:val="0"/>
          <w:numId w:val="1"/>
        </w:numPr>
        <w:tabs>
          <w:tab w:val="left" w:pos="1460"/>
          <w:tab w:val="left" w:pos="1461"/>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produce and distribute a set of payroll cost reports to the appointed contact in the standard format</w:t>
      </w:r>
      <w:r w:rsidR="00DD4431" w:rsidRPr="005D1B10">
        <w:rPr>
          <w:rFonts w:ascii="Arial" w:eastAsia="Arial" w:hAnsi="Arial" w:cs="Arial"/>
          <w:w w:val="105"/>
          <w:sz w:val="22"/>
          <w:szCs w:val="22"/>
          <w:lang w:val="en-US" w:eastAsia="en-US"/>
        </w:rPr>
        <w:t xml:space="preserve"> to time</w:t>
      </w:r>
      <w:r w:rsidRPr="005D1B10">
        <w:rPr>
          <w:rFonts w:ascii="Arial" w:eastAsia="Arial" w:hAnsi="Arial" w:cs="Arial"/>
          <w:w w:val="105"/>
          <w:sz w:val="22"/>
          <w:szCs w:val="22"/>
          <w:lang w:val="en-US" w:eastAsia="en-US"/>
        </w:rPr>
        <w:t>; and</w:t>
      </w:r>
    </w:p>
    <w:p w14:paraId="153FE6E7" w14:textId="741D48D7" w:rsidR="00C6205B" w:rsidRPr="005D1B10" w:rsidRDefault="00C6205B" w:rsidP="001A14FE">
      <w:pPr>
        <w:widowControl w:val="0"/>
        <w:numPr>
          <w:ilvl w:val="0"/>
          <w:numId w:val="1"/>
        </w:numPr>
        <w:tabs>
          <w:tab w:val="left" w:pos="1441"/>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clear down the payroll.</w:t>
      </w:r>
    </w:p>
    <w:p w14:paraId="4F89F054" w14:textId="300BE4D0" w:rsidR="00C6205B" w:rsidRPr="005D1B10" w:rsidRDefault="00C553BE" w:rsidP="00C6205B">
      <w:pPr>
        <w:numPr>
          <w:ilvl w:val="2"/>
          <w:numId w:val="0"/>
        </w:numPr>
        <w:tabs>
          <w:tab w:val="num" w:pos="567"/>
        </w:tabs>
        <w:spacing w:after="240"/>
        <w:ind w:left="567" w:hanging="567"/>
        <w:rPr>
          <w:rFonts w:ascii="Arial" w:eastAsia="Arial" w:hAnsi="Arial"/>
          <w:sz w:val="22"/>
          <w:lang w:val="en-US" w:eastAsia="en-US"/>
        </w:rPr>
      </w:pPr>
      <w:r w:rsidRPr="005D1B10">
        <w:rPr>
          <w:rFonts w:ascii="Arial" w:eastAsia="Arial" w:hAnsi="Arial"/>
          <w:w w:val="105"/>
          <w:sz w:val="22"/>
          <w:lang w:val="en-US" w:eastAsia="en-US"/>
        </w:rPr>
        <w:t>1.</w:t>
      </w:r>
      <w:r w:rsidR="00C704CB" w:rsidRPr="005D1B10">
        <w:rPr>
          <w:rFonts w:ascii="Arial" w:eastAsia="Arial" w:hAnsi="Arial"/>
          <w:w w:val="105"/>
          <w:sz w:val="22"/>
          <w:lang w:val="en-US" w:eastAsia="en-US"/>
        </w:rPr>
        <w:t>5</w:t>
      </w:r>
      <w:r w:rsidRPr="005D1B10">
        <w:rPr>
          <w:rFonts w:ascii="Arial" w:eastAsia="Arial" w:hAnsi="Arial"/>
          <w:w w:val="105"/>
          <w:sz w:val="22"/>
          <w:lang w:val="en-US" w:eastAsia="en-US"/>
        </w:rPr>
        <w:t xml:space="preserve"> </w:t>
      </w:r>
      <w:r w:rsidR="00C6205B" w:rsidRPr="005D1B10">
        <w:rPr>
          <w:rFonts w:ascii="Arial" w:eastAsia="Arial" w:hAnsi="Arial"/>
          <w:w w:val="105"/>
          <w:sz w:val="22"/>
          <w:lang w:val="en-US" w:eastAsia="en-US"/>
        </w:rPr>
        <w:t>Year End</w:t>
      </w:r>
      <w:r w:rsidR="00C6205B" w:rsidRPr="005D1B10">
        <w:rPr>
          <w:rFonts w:ascii="Arial" w:eastAsia="Arial" w:hAnsi="Arial"/>
          <w:spacing w:val="-18"/>
          <w:w w:val="105"/>
          <w:sz w:val="22"/>
          <w:lang w:val="en-US" w:eastAsia="en-US"/>
        </w:rPr>
        <w:t xml:space="preserve"> </w:t>
      </w:r>
      <w:r w:rsidR="002E1056" w:rsidRPr="005D1B10">
        <w:rPr>
          <w:rFonts w:ascii="Arial" w:eastAsia="Arial" w:hAnsi="Arial"/>
          <w:spacing w:val="-18"/>
          <w:w w:val="105"/>
          <w:sz w:val="22"/>
          <w:lang w:val="en-US" w:eastAsia="en-US"/>
        </w:rPr>
        <w:t xml:space="preserve">Document </w:t>
      </w:r>
      <w:r w:rsidR="00C6205B" w:rsidRPr="005D1B10">
        <w:rPr>
          <w:rFonts w:ascii="Arial" w:eastAsia="Arial" w:hAnsi="Arial"/>
          <w:w w:val="105"/>
          <w:sz w:val="22"/>
          <w:lang w:val="en-US" w:eastAsia="en-US"/>
        </w:rPr>
        <w:t>Processing:</w:t>
      </w:r>
    </w:p>
    <w:p w14:paraId="79D59A22"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P60s to all SSRO employees included in the payroll reports; and</w:t>
      </w:r>
    </w:p>
    <w:p w14:paraId="1286FF78" w14:textId="4CE1187B"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P11d's to SSRO employees and to HMRC.</w:t>
      </w:r>
    </w:p>
    <w:p w14:paraId="60034E79" w14:textId="1B85A401" w:rsidR="00C6205B" w:rsidRPr="005D1B10" w:rsidRDefault="00C553BE" w:rsidP="00C6205B">
      <w:pPr>
        <w:numPr>
          <w:ilvl w:val="2"/>
          <w:numId w:val="0"/>
        </w:numPr>
        <w:tabs>
          <w:tab w:val="num" w:pos="567"/>
        </w:tabs>
        <w:spacing w:after="240"/>
        <w:ind w:left="567" w:hanging="567"/>
        <w:rPr>
          <w:rFonts w:ascii="Arial" w:eastAsia="Arial" w:hAnsi="Arial"/>
          <w:sz w:val="22"/>
          <w:lang w:val="en-US" w:eastAsia="en-US"/>
        </w:rPr>
      </w:pPr>
      <w:r w:rsidRPr="005D1B10">
        <w:rPr>
          <w:rFonts w:ascii="Arial" w:eastAsia="Arial" w:hAnsi="Arial"/>
          <w:w w:val="105"/>
          <w:sz w:val="22"/>
          <w:lang w:val="en-US" w:eastAsia="en-US"/>
        </w:rPr>
        <w:t>1.</w:t>
      </w:r>
      <w:r w:rsidR="00C704CB" w:rsidRPr="005D1B10">
        <w:rPr>
          <w:rFonts w:ascii="Arial" w:eastAsia="Arial" w:hAnsi="Arial"/>
          <w:w w:val="105"/>
          <w:sz w:val="22"/>
          <w:lang w:val="en-US" w:eastAsia="en-US"/>
        </w:rPr>
        <w:t>6</w:t>
      </w:r>
      <w:r w:rsidRPr="005D1B10">
        <w:rPr>
          <w:rFonts w:ascii="Arial" w:eastAsia="Arial" w:hAnsi="Arial"/>
          <w:w w:val="105"/>
          <w:sz w:val="22"/>
          <w:lang w:val="en-US" w:eastAsia="en-US"/>
        </w:rPr>
        <w:t xml:space="preserve"> </w:t>
      </w:r>
      <w:r w:rsidR="00C6205B" w:rsidRPr="005D1B10">
        <w:rPr>
          <w:rFonts w:ascii="Arial" w:eastAsia="Arial" w:hAnsi="Arial"/>
          <w:spacing w:val="-3"/>
          <w:w w:val="105"/>
          <w:sz w:val="22"/>
          <w:lang w:val="en-US" w:eastAsia="en-US"/>
        </w:rPr>
        <w:t xml:space="preserve">Pension </w:t>
      </w:r>
      <w:r w:rsidR="00C6205B" w:rsidRPr="005D1B10">
        <w:rPr>
          <w:rFonts w:ascii="Arial" w:eastAsia="Arial" w:hAnsi="Arial"/>
          <w:w w:val="105"/>
          <w:sz w:val="22"/>
          <w:lang w:val="en-US" w:eastAsia="en-US"/>
        </w:rPr>
        <w:t>Administration Services</w:t>
      </w:r>
      <w:r w:rsidR="00C6205B" w:rsidRPr="005D1B10">
        <w:rPr>
          <w:rFonts w:ascii="Arial" w:eastAsia="Arial" w:hAnsi="Arial"/>
          <w:spacing w:val="-3"/>
          <w:w w:val="105"/>
          <w:sz w:val="22"/>
          <w:lang w:val="en-US" w:eastAsia="en-US"/>
        </w:rPr>
        <w:t>:</w:t>
      </w:r>
    </w:p>
    <w:p w14:paraId="79E6546A" w14:textId="586ACB18" w:rsidR="00C6205B" w:rsidRPr="005D1B10" w:rsidRDefault="00271E16"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e</w:t>
      </w:r>
      <w:r w:rsidR="00C6205B" w:rsidRPr="005D1B10">
        <w:rPr>
          <w:rFonts w:ascii="Arial" w:eastAsia="Arial" w:hAnsi="Arial" w:cs="Arial"/>
          <w:w w:val="105"/>
          <w:sz w:val="22"/>
          <w:szCs w:val="22"/>
          <w:lang w:val="en-US" w:eastAsia="en-US"/>
        </w:rPr>
        <w:t>ffect pension changes within the payroll system during the standard payroll processing</w:t>
      </w:r>
      <w:r w:rsidR="00203B06">
        <w:rPr>
          <w:rFonts w:ascii="Arial" w:eastAsia="Arial" w:hAnsi="Arial" w:cs="Arial"/>
          <w:w w:val="105"/>
          <w:sz w:val="22"/>
          <w:szCs w:val="22"/>
          <w:lang w:val="en-US" w:eastAsia="en-US"/>
        </w:rPr>
        <w:t>;</w:t>
      </w:r>
    </w:p>
    <w:p w14:paraId="14416C42" w14:textId="7006DF86" w:rsidR="00C6205B" w:rsidRPr="005D1B10" w:rsidRDefault="00271E16"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r</w:t>
      </w:r>
      <w:r w:rsidR="00C6205B" w:rsidRPr="005D1B10">
        <w:rPr>
          <w:rFonts w:ascii="Arial" w:eastAsia="Arial" w:hAnsi="Arial" w:cs="Arial"/>
          <w:w w:val="105"/>
          <w:sz w:val="22"/>
          <w:szCs w:val="22"/>
          <w:lang w:val="en-US" w:eastAsia="en-US"/>
        </w:rPr>
        <w:t>un pensions assessment process and supply relevant reports.</w:t>
      </w:r>
    </w:p>
    <w:p w14:paraId="2CE2DC4C" w14:textId="18FC956B" w:rsidR="00C6205B" w:rsidRPr="005D1B10" w:rsidRDefault="00271E16"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p</w:t>
      </w:r>
      <w:r w:rsidR="00C6205B" w:rsidRPr="005D1B10">
        <w:rPr>
          <w:rFonts w:ascii="Arial" w:eastAsia="Arial" w:hAnsi="Arial" w:cs="Arial"/>
          <w:w w:val="105"/>
          <w:sz w:val="22"/>
          <w:szCs w:val="22"/>
          <w:lang w:val="en-US" w:eastAsia="en-US"/>
        </w:rPr>
        <w:t>roduce any standard output files required and supply to SSRO pensions providers in the agreed format</w:t>
      </w:r>
      <w:r w:rsidR="00203B06">
        <w:rPr>
          <w:rFonts w:ascii="Arial" w:eastAsia="Arial" w:hAnsi="Arial" w:cs="Arial"/>
          <w:w w:val="105"/>
          <w:sz w:val="22"/>
          <w:szCs w:val="22"/>
          <w:lang w:val="en-US" w:eastAsia="en-US"/>
        </w:rPr>
        <w:t>;</w:t>
      </w:r>
    </w:p>
    <w:p w14:paraId="162A0B8E" w14:textId="7D739D9A" w:rsidR="00C6205B" w:rsidRPr="005D1B10" w:rsidRDefault="00271E16"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c</w:t>
      </w:r>
      <w:r w:rsidR="00C6205B" w:rsidRPr="005D1B10">
        <w:rPr>
          <w:rFonts w:ascii="Arial" w:eastAsia="Arial" w:hAnsi="Arial" w:cs="Arial"/>
          <w:w w:val="105"/>
          <w:sz w:val="22"/>
          <w:szCs w:val="22"/>
          <w:lang w:val="en-US" w:eastAsia="en-US"/>
        </w:rPr>
        <w:t>omplete the auto enrolment process and make payments in line with this agreement</w:t>
      </w:r>
      <w:r w:rsidR="00203B06">
        <w:rPr>
          <w:rFonts w:ascii="Arial" w:eastAsia="Arial" w:hAnsi="Arial" w:cs="Arial"/>
          <w:w w:val="105"/>
          <w:sz w:val="22"/>
          <w:szCs w:val="22"/>
          <w:lang w:val="en-US" w:eastAsia="en-US"/>
        </w:rPr>
        <w:t>;</w:t>
      </w:r>
    </w:p>
    <w:p w14:paraId="660A060C" w14:textId="4F1D14D4" w:rsidR="00C6205B" w:rsidRPr="005D1B10" w:rsidRDefault="00271E16"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r</w:t>
      </w:r>
      <w:r w:rsidR="00C6205B" w:rsidRPr="005D1B10">
        <w:rPr>
          <w:rFonts w:ascii="Arial" w:eastAsia="Arial" w:hAnsi="Arial" w:cs="Arial"/>
          <w:w w:val="105"/>
          <w:sz w:val="22"/>
          <w:szCs w:val="22"/>
          <w:lang w:val="en-US" w:eastAsia="en-US"/>
        </w:rPr>
        <w:t>efer any enquiries from third parties to the SSRO's nominated contact</w:t>
      </w:r>
      <w:r w:rsidR="00203B06">
        <w:rPr>
          <w:rFonts w:ascii="Arial" w:eastAsia="Arial" w:hAnsi="Arial" w:cs="Arial"/>
          <w:w w:val="105"/>
          <w:sz w:val="22"/>
          <w:szCs w:val="22"/>
          <w:lang w:val="en-US" w:eastAsia="en-US"/>
        </w:rPr>
        <w:t>;</w:t>
      </w:r>
    </w:p>
    <w:p w14:paraId="2996F4CB" w14:textId="1BB1DA42" w:rsidR="00C6205B" w:rsidRPr="005D1B10" w:rsidRDefault="00271E16"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t</w:t>
      </w:r>
      <w:r w:rsidR="00C6205B" w:rsidRPr="005D1B10">
        <w:rPr>
          <w:rFonts w:ascii="Arial" w:eastAsia="Arial" w:hAnsi="Arial" w:cs="Arial"/>
          <w:w w:val="105"/>
          <w:sz w:val="22"/>
          <w:szCs w:val="22"/>
          <w:lang w:val="en-US" w:eastAsia="en-US"/>
        </w:rPr>
        <w:t>he SSRO will provide an 'Opt-out' facility for employees in line with relevant pension legislation</w:t>
      </w:r>
      <w:r w:rsidR="00203B06">
        <w:rPr>
          <w:rFonts w:ascii="Arial" w:eastAsia="Arial" w:hAnsi="Arial" w:cs="Arial"/>
          <w:w w:val="105"/>
          <w:sz w:val="22"/>
          <w:szCs w:val="22"/>
          <w:lang w:val="en-US" w:eastAsia="en-US"/>
        </w:rPr>
        <w:t>;</w:t>
      </w:r>
    </w:p>
    <w:p w14:paraId="1F39E1F2" w14:textId="024CF68C" w:rsidR="00C6205B" w:rsidRPr="005D1B10" w:rsidRDefault="00271E16"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t</w:t>
      </w:r>
      <w:r w:rsidR="00C6205B" w:rsidRPr="005D1B10">
        <w:rPr>
          <w:rFonts w:ascii="Arial" w:eastAsia="Arial" w:hAnsi="Arial" w:cs="Arial"/>
          <w:w w:val="105"/>
          <w:sz w:val="22"/>
          <w:szCs w:val="22"/>
          <w:lang w:val="en-US" w:eastAsia="en-US"/>
        </w:rPr>
        <w:t>he SSRO will notify payroll provider of any pension changes to be made including opt ins or opt outs in accordance with the schedule (this should be included in the normal payroll input)</w:t>
      </w:r>
      <w:r w:rsidR="00203B06">
        <w:rPr>
          <w:rFonts w:ascii="Arial" w:eastAsia="Arial" w:hAnsi="Arial" w:cs="Arial"/>
          <w:w w:val="105"/>
          <w:sz w:val="22"/>
          <w:szCs w:val="22"/>
          <w:lang w:val="en-US" w:eastAsia="en-US"/>
        </w:rPr>
        <w:t>;</w:t>
      </w:r>
    </w:p>
    <w:p w14:paraId="0A9DBE5C" w14:textId="1D74D09B" w:rsidR="00C6205B" w:rsidRPr="005D1B10" w:rsidRDefault="00271E16"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t</w:t>
      </w:r>
      <w:r w:rsidR="00C6205B" w:rsidRPr="005D1B10">
        <w:rPr>
          <w:rFonts w:ascii="Arial" w:eastAsia="Arial" w:hAnsi="Arial" w:cs="Arial"/>
          <w:w w:val="105"/>
          <w:sz w:val="22"/>
          <w:szCs w:val="22"/>
          <w:lang w:val="en-US" w:eastAsia="en-US"/>
        </w:rPr>
        <w:t>he SSRO will review the assessment reports and notify payroll provider of any amendments in line with the schedule</w:t>
      </w:r>
      <w:r w:rsidR="00203B06">
        <w:rPr>
          <w:rFonts w:ascii="Arial" w:eastAsia="Arial" w:hAnsi="Arial" w:cs="Arial"/>
          <w:w w:val="105"/>
          <w:sz w:val="22"/>
          <w:szCs w:val="22"/>
          <w:lang w:val="en-US" w:eastAsia="en-US"/>
        </w:rPr>
        <w:t>;</w:t>
      </w:r>
    </w:p>
    <w:p w14:paraId="609C80CC" w14:textId="29CE11A9" w:rsidR="00C6205B" w:rsidRPr="005D1B10" w:rsidRDefault="00271E16"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t</w:t>
      </w:r>
      <w:r w:rsidR="00C6205B" w:rsidRPr="005D1B10">
        <w:rPr>
          <w:rFonts w:ascii="Arial" w:eastAsia="Arial" w:hAnsi="Arial" w:cs="Arial"/>
          <w:w w:val="105"/>
          <w:sz w:val="22"/>
          <w:szCs w:val="22"/>
          <w:lang w:val="en-US" w:eastAsia="en-US"/>
        </w:rPr>
        <w:t>he SSRO will reconcile payments made via BACS to source bank account</w:t>
      </w:r>
      <w:r w:rsidR="00203B06">
        <w:rPr>
          <w:rFonts w:ascii="Arial" w:eastAsia="Arial" w:hAnsi="Arial" w:cs="Arial"/>
          <w:w w:val="105"/>
          <w:sz w:val="22"/>
          <w:szCs w:val="22"/>
          <w:lang w:val="en-US" w:eastAsia="en-US"/>
        </w:rPr>
        <w:t>;</w:t>
      </w:r>
      <w:r w:rsidR="007B3D55">
        <w:rPr>
          <w:rFonts w:ascii="Arial" w:eastAsia="Arial" w:hAnsi="Arial" w:cs="Arial"/>
          <w:w w:val="105"/>
          <w:sz w:val="22"/>
          <w:szCs w:val="22"/>
          <w:lang w:val="en-US" w:eastAsia="en-US"/>
        </w:rPr>
        <w:t xml:space="preserve"> </w:t>
      </w:r>
      <w:r w:rsidR="00203B06">
        <w:rPr>
          <w:rFonts w:ascii="Arial" w:eastAsia="Arial" w:hAnsi="Arial" w:cs="Arial"/>
          <w:w w:val="105"/>
          <w:sz w:val="22"/>
          <w:szCs w:val="22"/>
          <w:lang w:val="en-US" w:eastAsia="en-US"/>
        </w:rPr>
        <w:t>and</w:t>
      </w:r>
    </w:p>
    <w:p w14:paraId="6F0606D8" w14:textId="13CB67A8" w:rsidR="00C6205B" w:rsidRPr="005D1B10" w:rsidRDefault="00271E16"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t</w:t>
      </w:r>
      <w:r w:rsidR="00C6205B" w:rsidRPr="005D1B10">
        <w:rPr>
          <w:rFonts w:ascii="Arial" w:eastAsia="Arial" w:hAnsi="Arial" w:cs="Arial"/>
          <w:w w:val="105"/>
          <w:sz w:val="22"/>
          <w:szCs w:val="22"/>
          <w:lang w:val="en-US" w:eastAsia="en-US"/>
        </w:rPr>
        <w:t>he SSRO will manage specific queries regarding the pension administration and the relevant processes, including opting out.</w:t>
      </w:r>
    </w:p>
    <w:p w14:paraId="204661D1" w14:textId="61884DCB" w:rsidR="00C704CB" w:rsidRPr="005D1B10" w:rsidRDefault="00C704CB" w:rsidP="00C30785">
      <w:pPr>
        <w:numPr>
          <w:ilvl w:val="2"/>
          <w:numId w:val="0"/>
        </w:numPr>
        <w:tabs>
          <w:tab w:val="num" w:pos="284"/>
        </w:tabs>
        <w:spacing w:after="240"/>
        <w:ind w:left="426" w:hanging="426"/>
        <w:rPr>
          <w:rFonts w:ascii="Arial" w:eastAsia="Arial" w:hAnsi="Arial"/>
          <w:w w:val="105"/>
          <w:sz w:val="22"/>
          <w:lang w:val="en-US" w:eastAsia="en-US"/>
        </w:rPr>
      </w:pPr>
      <w:bookmarkStart w:id="9" w:name="_Hlk534716409"/>
      <w:r w:rsidRPr="005D1B10">
        <w:rPr>
          <w:rFonts w:ascii="Arial" w:eastAsia="Arial" w:hAnsi="Arial"/>
          <w:w w:val="105"/>
          <w:sz w:val="22"/>
          <w:lang w:val="en-US" w:eastAsia="en-US"/>
        </w:rPr>
        <w:t>1.7</w:t>
      </w:r>
      <w:r w:rsidR="00411802" w:rsidRPr="005D1B10">
        <w:rPr>
          <w:rFonts w:ascii="Arial" w:eastAsia="Arial" w:hAnsi="Arial"/>
          <w:w w:val="105"/>
          <w:sz w:val="22"/>
          <w:lang w:val="en-US" w:eastAsia="en-US"/>
        </w:rPr>
        <w:t xml:space="preserve"> Advice</w:t>
      </w:r>
      <w:r w:rsidR="00C30785" w:rsidRPr="005D1B10">
        <w:rPr>
          <w:rFonts w:ascii="Arial" w:eastAsia="Arial" w:hAnsi="Arial"/>
          <w:w w:val="105"/>
          <w:sz w:val="22"/>
          <w:lang w:val="en-US" w:eastAsia="en-US"/>
        </w:rPr>
        <w:t xml:space="preserve"> and support on new </w:t>
      </w:r>
      <w:r w:rsidR="00411802" w:rsidRPr="005D1B10">
        <w:rPr>
          <w:rFonts w:ascii="Arial" w:eastAsia="Arial" w:hAnsi="Arial"/>
          <w:w w:val="105"/>
          <w:sz w:val="22"/>
          <w:lang w:val="en-US" w:eastAsia="en-US"/>
        </w:rPr>
        <w:t xml:space="preserve">on new or updated statutory </w:t>
      </w:r>
      <w:r w:rsidR="00C30785" w:rsidRPr="005D1B10">
        <w:rPr>
          <w:rFonts w:ascii="Arial" w:eastAsia="Arial" w:hAnsi="Arial"/>
          <w:w w:val="105"/>
          <w:sz w:val="22"/>
          <w:lang w:val="en-US" w:eastAsia="en-US"/>
        </w:rPr>
        <w:t xml:space="preserve">payroll guidance </w:t>
      </w:r>
      <w:r w:rsidR="00411802" w:rsidRPr="005D1B10">
        <w:rPr>
          <w:rFonts w:ascii="Arial" w:eastAsia="Arial" w:hAnsi="Arial"/>
          <w:w w:val="105"/>
          <w:sz w:val="22"/>
          <w:lang w:val="en-US" w:eastAsia="en-US"/>
        </w:rPr>
        <w:t>from HMRC, Cabinet Office and any other relevant bodies. This will include maternity, tax codes, individual tax</w:t>
      </w:r>
      <w:r w:rsidR="00C30785" w:rsidRPr="005D1B10">
        <w:rPr>
          <w:rFonts w:ascii="Arial" w:eastAsia="Arial" w:hAnsi="Arial"/>
          <w:w w:val="105"/>
          <w:sz w:val="22"/>
          <w:lang w:val="en-US" w:eastAsia="en-US"/>
        </w:rPr>
        <w:t xml:space="preserve"> status </w:t>
      </w:r>
      <w:r w:rsidR="00411802" w:rsidRPr="005D1B10">
        <w:rPr>
          <w:rFonts w:ascii="Arial" w:eastAsia="Arial" w:hAnsi="Arial"/>
          <w:w w:val="105"/>
          <w:sz w:val="22"/>
          <w:lang w:val="en-US" w:eastAsia="en-US"/>
        </w:rPr>
        <w:t>etc. as well as general</w:t>
      </w:r>
      <w:r w:rsidR="00C30785" w:rsidRPr="005D1B10">
        <w:rPr>
          <w:rFonts w:ascii="Arial" w:eastAsia="Arial" w:hAnsi="Arial"/>
          <w:w w:val="105"/>
          <w:sz w:val="22"/>
          <w:lang w:val="en-US" w:eastAsia="en-US"/>
        </w:rPr>
        <w:t xml:space="preserve"> payroll</w:t>
      </w:r>
      <w:r w:rsidR="00897723" w:rsidRPr="005D1B10">
        <w:rPr>
          <w:rFonts w:ascii="Arial" w:eastAsia="Arial" w:hAnsi="Arial"/>
          <w:w w:val="105"/>
          <w:sz w:val="22"/>
          <w:lang w:val="en-US" w:eastAsia="en-US"/>
        </w:rPr>
        <w:t>.</w:t>
      </w:r>
      <w:r w:rsidR="00C30785" w:rsidRPr="005D1B10">
        <w:rPr>
          <w:rFonts w:ascii="Arial" w:eastAsia="Arial" w:hAnsi="Arial"/>
          <w:w w:val="105"/>
          <w:sz w:val="22"/>
          <w:lang w:val="en-US" w:eastAsia="en-US"/>
        </w:rPr>
        <w:t xml:space="preserve"> </w:t>
      </w:r>
    </w:p>
    <w:p w14:paraId="451D56F0" w14:textId="77777777" w:rsidR="007B3D55" w:rsidRPr="005D1B10" w:rsidRDefault="007B3D55" w:rsidP="00C30785">
      <w:pPr>
        <w:numPr>
          <w:ilvl w:val="2"/>
          <w:numId w:val="0"/>
        </w:numPr>
        <w:tabs>
          <w:tab w:val="num" w:pos="284"/>
        </w:tabs>
        <w:spacing w:after="240"/>
        <w:ind w:left="426" w:hanging="426"/>
        <w:rPr>
          <w:rFonts w:ascii="Arial" w:eastAsia="Arial" w:hAnsi="Arial"/>
          <w:w w:val="105"/>
          <w:sz w:val="22"/>
          <w:lang w:val="en-US" w:eastAsia="en-US"/>
        </w:rPr>
      </w:pPr>
    </w:p>
    <w:p w14:paraId="65E6B639" w14:textId="517AC3B7" w:rsidR="001F6463" w:rsidRPr="005D1B10" w:rsidRDefault="001F6463" w:rsidP="001F6463">
      <w:pPr>
        <w:numPr>
          <w:ilvl w:val="2"/>
          <w:numId w:val="0"/>
        </w:numPr>
        <w:tabs>
          <w:tab w:val="num" w:pos="567"/>
        </w:tabs>
        <w:spacing w:after="240"/>
        <w:ind w:left="567" w:hanging="567"/>
        <w:rPr>
          <w:rFonts w:ascii="Arial" w:eastAsia="Arial" w:hAnsi="Arial"/>
          <w:w w:val="105"/>
          <w:sz w:val="22"/>
          <w:lang w:val="en-US" w:eastAsia="en-US"/>
        </w:rPr>
      </w:pPr>
      <w:r w:rsidRPr="005D1B10">
        <w:rPr>
          <w:rFonts w:ascii="Arial" w:eastAsia="Arial" w:hAnsi="Arial"/>
          <w:w w:val="105"/>
          <w:sz w:val="22"/>
          <w:lang w:val="en-US" w:eastAsia="en-US"/>
        </w:rPr>
        <w:lastRenderedPageBreak/>
        <w:t>1.</w:t>
      </w:r>
      <w:r w:rsidR="00AF5C39" w:rsidRPr="005D1B10">
        <w:rPr>
          <w:rFonts w:ascii="Arial" w:eastAsia="Arial" w:hAnsi="Arial"/>
          <w:w w:val="105"/>
          <w:sz w:val="22"/>
          <w:lang w:val="en-US" w:eastAsia="en-US"/>
        </w:rPr>
        <w:t>8</w:t>
      </w:r>
      <w:r w:rsidRPr="005D1B10">
        <w:rPr>
          <w:rFonts w:ascii="Arial" w:eastAsia="Arial" w:hAnsi="Arial"/>
          <w:w w:val="105"/>
          <w:sz w:val="22"/>
          <w:lang w:val="en-US" w:eastAsia="en-US"/>
        </w:rPr>
        <w:t xml:space="preserve"> General Data Management: </w:t>
      </w:r>
    </w:p>
    <w:p w14:paraId="5EE994AD" w14:textId="77777777" w:rsidR="001F6463" w:rsidRPr="005D1B10" w:rsidRDefault="001F6463" w:rsidP="001F6463">
      <w:pPr>
        <w:pStyle w:val="ListParagraph"/>
        <w:numPr>
          <w:ilvl w:val="0"/>
          <w:numId w:val="1"/>
        </w:numPr>
        <w:tabs>
          <w:tab w:val="num" w:pos="567"/>
        </w:tabs>
        <w:spacing w:after="240"/>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Input monthly data in the agreed standard format and within the agreed timings;</w:t>
      </w:r>
    </w:p>
    <w:p w14:paraId="41F9A73C" w14:textId="77777777" w:rsidR="001F6463" w:rsidRPr="005D1B10" w:rsidRDefault="001F6463" w:rsidP="001F6463">
      <w:pPr>
        <w:widowControl w:val="0"/>
        <w:numPr>
          <w:ilvl w:val="0"/>
          <w:numId w:val="1"/>
        </w:numPr>
        <w:tabs>
          <w:tab w:val="left" w:pos="1442"/>
          <w:tab w:val="left" w:pos="1443"/>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provide a secure method of transferring all payroll and taxable expenses data and reports, between the SSRO and the Contractor;</w:t>
      </w:r>
    </w:p>
    <w:p w14:paraId="21918257" w14:textId="69542C15" w:rsidR="001F6463" w:rsidRPr="005D1B10" w:rsidRDefault="001F6463" w:rsidP="001F6463">
      <w:pPr>
        <w:widowControl w:val="0"/>
        <w:numPr>
          <w:ilvl w:val="0"/>
          <w:numId w:val="1"/>
        </w:numPr>
        <w:tabs>
          <w:tab w:val="left" w:pos="1452"/>
          <w:tab w:val="left" w:pos="1453"/>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retained (in accordance with statutory requirements) all payroll data, which shall be made available upon request by the SSRO;</w:t>
      </w:r>
      <w:r w:rsidR="007B3D55">
        <w:rPr>
          <w:rFonts w:ascii="Arial" w:eastAsia="Arial" w:hAnsi="Arial" w:cs="Arial"/>
          <w:w w:val="105"/>
          <w:sz w:val="22"/>
          <w:szCs w:val="22"/>
          <w:lang w:val="en-US" w:eastAsia="en-US"/>
        </w:rPr>
        <w:t xml:space="preserve"> and</w:t>
      </w:r>
    </w:p>
    <w:p w14:paraId="6641F967" w14:textId="77777777" w:rsidR="001F6463" w:rsidRPr="005D1B10" w:rsidRDefault="001F6463" w:rsidP="001F6463">
      <w:pPr>
        <w:widowControl w:val="0"/>
        <w:numPr>
          <w:ilvl w:val="0"/>
          <w:numId w:val="1"/>
        </w:numPr>
        <w:tabs>
          <w:tab w:val="left" w:pos="1452"/>
          <w:tab w:val="left" w:pos="1453"/>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retain SSRO payroll data in line with SSRO requirements.</w:t>
      </w:r>
    </w:p>
    <w:p w14:paraId="6F3BDFF8" w14:textId="0E80C18C" w:rsidR="001F6463" w:rsidRPr="005D1B10" w:rsidRDefault="001F6463" w:rsidP="001F6463">
      <w:pPr>
        <w:numPr>
          <w:ilvl w:val="2"/>
          <w:numId w:val="0"/>
        </w:numPr>
        <w:tabs>
          <w:tab w:val="num" w:pos="567"/>
        </w:tabs>
        <w:spacing w:after="240"/>
        <w:ind w:left="567" w:hanging="567"/>
        <w:rPr>
          <w:rFonts w:ascii="Arial" w:eastAsia="Arial" w:hAnsi="Arial"/>
          <w:sz w:val="22"/>
          <w:lang w:val="en-US" w:eastAsia="en-US"/>
        </w:rPr>
      </w:pPr>
      <w:r w:rsidRPr="005D1B10">
        <w:rPr>
          <w:rFonts w:ascii="Arial" w:eastAsia="Arial" w:hAnsi="Arial"/>
          <w:sz w:val="22"/>
          <w:lang w:val="en-US" w:eastAsia="en-US"/>
        </w:rPr>
        <w:t>1.</w:t>
      </w:r>
      <w:r w:rsidR="00AF5C39" w:rsidRPr="005D1B10">
        <w:rPr>
          <w:rFonts w:ascii="Arial" w:eastAsia="Arial" w:hAnsi="Arial"/>
          <w:sz w:val="22"/>
          <w:lang w:val="en-US" w:eastAsia="en-US"/>
        </w:rPr>
        <w:t>9</w:t>
      </w:r>
      <w:r w:rsidRPr="005D1B10">
        <w:rPr>
          <w:rFonts w:ascii="Arial" w:eastAsia="Arial" w:hAnsi="Arial"/>
          <w:sz w:val="22"/>
          <w:lang w:val="en-US" w:eastAsia="en-US"/>
        </w:rPr>
        <w:t xml:space="preserve"> General Task Administration: </w:t>
      </w:r>
    </w:p>
    <w:p w14:paraId="670C2D4B" w14:textId="46DD0559" w:rsidR="001F6463" w:rsidRPr="005D1B10" w:rsidRDefault="001F6463" w:rsidP="001F6463">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 xml:space="preserve">act as an SSRO’s agent </w:t>
      </w:r>
      <w:r w:rsidR="00732DD2">
        <w:rPr>
          <w:rFonts w:ascii="Arial" w:eastAsia="Arial" w:hAnsi="Arial" w:cs="Arial"/>
          <w:w w:val="105"/>
          <w:sz w:val="22"/>
          <w:szCs w:val="22"/>
          <w:lang w:val="en-US" w:eastAsia="en-US"/>
        </w:rPr>
        <w:t>with</w:t>
      </w:r>
      <w:r w:rsidRPr="005D1B10">
        <w:rPr>
          <w:rFonts w:ascii="Arial" w:eastAsia="Arial" w:hAnsi="Arial" w:cs="Arial"/>
          <w:w w:val="105"/>
          <w:sz w:val="22"/>
          <w:szCs w:val="22"/>
          <w:lang w:val="en-US" w:eastAsia="en-US"/>
        </w:rPr>
        <w:t xml:space="preserve"> HMRC;</w:t>
      </w:r>
    </w:p>
    <w:p w14:paraId="59328E5B" w14:textId="4154D4F2" w:rsidR="001F6463" w:rsidRPr="005D1B10" w:rsidRDefault="001F6463" w:rsidP="001F6463">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 xml:space="preserve">facilitate payments to SSRO’s employees on </w:t>
      </w:r>
      <w:r w:rsidRPr="005D1B10">
        <w:rPr>
          <w:rFonts w:ascii="Arial" w:eastAsia="Arial" w:hAnsi="Arial" w:cs="Arial"/>
          <w:b/>
          <w:w w:val="105"/>
          <w:sz w:val="22"/>
          <w:szCs w:val="22"/>
          <w:lang w:val="en-US" w:eastAsia="en-US"/>
        </w:rPr>
        <w:t>25</w:t>
      </w:r>
      <w:r w:rsidR="000F0309" w:rsidRPr="005D1B10">
        <w:rPr>
          <w:rFonts w:ascii="Arial" w:eastAsia="Arial" w:hAnsi="Arial" w:cs="Arial"/>
          <w:b/>
          <w:w w:val="105"/>
          <w:sz w:val="22"/>
          <w:szCs w:val="22"/>
          <w:vertAlign w:val="superscript"/>
          <w:lang w:val="en-US" w:eastAsia="en-US"/>
        </w:rPr>
        <w:t>th</w:t>
      </w:r>
      <w:r w:rsidR="000F0309" w:rsidRPr="005D1B10">
        <w:rPr>
          <w:rFonts w:ascii="Arial" w:eastAsia="Arial" w:hAnsi="Arial" w:cs="Arial"/>
          <w:b/>
          <w:w w:val="105"/>
          <w:sz w:val="22"/>
          <w:szCs w:val="22"/>
          <w:lang w:val="en-US" w:eastAsia="en-US"/>
        </w:rPr>
        <w:t xml:space="preserve"> </w:t>
      </w:r>
      <w:r w:rsidRPr="005D1B10">
        <w:rPr>
          <w:rFonts w:ascii="Arial" w:eastAsia="Arial" w:hAnsi="Arial" w:cs="Arial"/>
          <w:b/>
          <w:w w:val="105"/>
          <w:sz w:val="22"/>
          <w:szCs w:val="22"/>
          <w:lang w:val="en-US" w:eastAsia="en-US"/>
        </w:rPr>
        <w:t>of every month</w:t>
      </w:r>
      <w:r w:rsidRPr="005D1B10">
        <w:rPr>
          <w:rFonts w:ascii="Arial" w:eastAsia="Arial" w:hAnsi="Arial" w:cs="Arial"/>
          <w:w w:val="105"/>
          <w:sz w:val="22"/>
          <w:szCs w:val="22"/>
          <w:lang w:val="en-US" w:eastAsia="en-US"/>
        </w:rPr>
        <w:t xml:space="preserve"> (or the last working day before 25</w:t>
      </w:r>
      <w:r w:rsidRPr="005D1B10">
        <w:rPr>
          <w:rFonts w:ascii="Arial" w:eastAsia="Arial" w:hAnsi="Arial" w:cs="Arial"/>
          <w:w w:val="105"/>
          <w:sz w:val="22"/>
          <w:szCs w:val="22"/>
          <w:vertAlign w:val="superscript"/>
          <w:lang w:val="en-US" w:eastAsia="en-US"/>
        </w:rPr>
        <w:t>th</w:t>
      </w:r>
      <w:r w:rsidRPr="005D1B10">
        <w:rPr>
          <w:rFonts w:ascii="Arial" w:eastAsia="Arial" w:hAnsi="Arial" w:cs="Arial"/>
          <w:w w:val="105"/>
          <w:sz w:val="22"/>
          <w:szCs w:val="22"/>
          <w:lang w:val="en-US" w:eastAsia="en-US"/>
        </w:rPr>
        <w:t xml:space="preserve"> of each month);</w:t>
      </w:r>
    </w:p>
    <w:p w14:paraId="038C196C" w14:textId="77777777" w:rsidR="001F6463" w:rsidRPr="005D1B10" w:rsidRDefault="001F6463" w:rsidP="001F6463">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calculate statutory payments and adjustments;</w:t>
      </w:r>
    </w:p>
    <w:p w14:paraId="30B7E7FA" w14:textId="77777777" w:rsidR="001F6463" w:rsidRPr="005D1B10" w:rsidRDefault="001F6463" w:rsidP="001F6463">
      <w:pPr>
        <w:widowControl w:val="0"/>
        <w:numPr>
          <w:ilvl w:val="0"/>
          <w:numId w:val="1"/>
        </w:numPr>
        <w:tabs>
          <w:tab w:val="left" w:pos="1454"/>
          <w:tab w:val="left" w:pos="1455"/>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where applicable, complete SMP1 or SSP1 forms and forward to the appointed contact for delivery to the employee(s);</w:t>
      </w:r>
    </w:p>
    <w:p w14:paraId="1A4B2DF3" w14:textId="77777777" w:rsidR="001F6463" w:rsidRPr="005D1B10" w:rsidRDefault="001F6463" w:rsidP="001F6463">
      <w:pPr>
        <w:widowControl w:val="0"/>
        <w:numPr>
          <w:ilvl w:val="0"/>
          <w:numId w:val="1"/>
        </w:numPr>
        <w:tabs>
          <w:tab w:val="left" w:pos="1441"/>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handle any non-statutory deductions in line with the relevant standard PAY or DEDUCTION elements and make any subsequent payments to relevant third parties, where agreed;</w:t>
      </w:r>
    </w:p>
    <w:p w14:paraId="512E8BBB" w14:textId="6C536D21" w:rsidR="001F6463" w:rsidRPr="005D1B10" w:rsidRDefault="001F6463" w:rsidP="001F6463">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manage all statutory deductions in accordance with the relevant legislation and requirements and make any subsequent payments to relevant third parties, where agreed;</w:t>
      </w:r>
    </w:p>
    <w:p w14:paraId="3B474051" w14:textId="0D90C140" w:rsidR="000E0614" w:rsidRDefault="001342B7" w:rsidP="001F6463">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i</w:t>
      </w:r>
      <w:r w:rsidR="001F6463" w:rsidRPr="005D1B10">
        <w:rPr>
          <w:rFonts w:ascii="Arial" w:eastAsia="Arial" w:hAnsi="Arial" w:cs="Arial"/>
          <w:w w:val="105"/>
          <w:sz w:val="22"/>
          <w:szCs w:val="22"/>
          <w:lang w:val="en-US" w:eastAsia="en-US"/>
        </w:rPr>
        <w:t>ssue P45's</w:t>
      </w:r>
      <w:r w:rsidR="000E0614">
        <w:rPr>
          <w:rFonts w:ascii="Arial" w:eastAsia="Arial" w:hAnsi="Arial" w:cs="Arial"/>
          <w:w w:val="105"/>
          <w:sz w:val="22"/>
          <w:szCs w:val="22"/>
          <w:lang w:val="en-US" w:eastAsia="en-US"/>
        </w:rPr>
        <w:t xml:space="preserve"> and</w:t>
      </w:r>
      <w:r w:rsidR="001F6463" w:rsidRPr="005D1B10">
        <w:rPr>
          <w:rFonts w:ascii="Arial" w:eastAsia="Arial" w:hAnsi="Arial" w:cs="Arial"/>
          <w:w w:val="105"/>
          <w:sz w:val="22"/>
          <w:szCs w:val="22"/>
          <w:lang w:val="en-US" w:eastAsia="en-US"/>
        </w:rPr>
        <w:t xml:space="preserve"> P60’s to employees and HMRC</w:t>
      </w:r>
      <w:r w:rsidR="007B3D55">
        <w:rPr>
          <w:rFonts w:ascii="Arial" w:eastAsia="Arial" w:hAnsi="Arial" w:cs="Arial"/>
          <w:w w:val="105"/>
          <w:sz w:val="22"/>
          <w:szCs w:val="22"/>
          <w:lang w:val="en-US" w:eastAsia="en-US"/>
        </w:rPr>
        <w:t>;</w:t>
      </w:r>
    </w:p>
    <w:p w14:paraId="59225772" w14:textId="62F92630" w:rsidR="00717713" w:rsidRPr="009C594B" w:rsidRDefault="001342B7" w:rsidP="00717713">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t</w:t>
      </w:r>
      <w:r w:rsidR="00717713" w:rsidRPr="009C594B">
        <w:rPr>
          <w:rFonts w:ascii="Arial" w:eastAsia="Arial" w:hAnsi="Arial" w:cs="Arial"/>
          <w:w w:val="105"/>
          <w:sz w:val="22"/>
          <w:szCs w:val="22"/>
          <w:lang w:val="en-US" w:eastAsia="en-US"/>
        </w:rPr>
        <w:t>he SSRO will calculate occupational payments and adjustments (such as contractual sick pay, bonus or commission payments etc.);</w:t>
      </w:r>
    </w:p>
    <w:p w14:paraId="15818B74" w14:textId="3F342E55" w:rsidR="00717713" w:rsidRPr="009C594B" w:rsidRDefault="001342B7" w:rsidP="00717713">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t</w:t>
      </w:r>
      <w:r w:rsidR="00717713" w:rsidRPr="009C594B">
        <w:rPr>
          <w:rFonts w:ascii="Arial" w:eastAsia="Arial" w:hAnsi="Arial" w:cs="Arial"/>
          <w:w w:val="105"/>
          <w:sz w:val="22"/>
          <w:szCs w:val="22"/>
          <w:lang w:val="en-US" w:eastAsia="en-US"/>
        </w:rPr>
        <w:t>he SSRO will provide information of bulk changes in a timely fashion</w:t>
      </w:r>
      <w:r w:rsidR="007B3D55">
        <w:rPr>
          <w:rFonts w:ascii="Arial" w:eastAsia="Arial" w:hAnsi="Arial" w:cs="Arial"/>
          <w:w w:val="105"/>
          <w:sz w:val="22"/>
          <w:szCs w:val="22"/>
          <w:lang w:val="en-US" w:eastAsia="en-US"/>
        </w:rPr>
        <w:t>; and</w:t>
      </w:r>
    </w:p>
    <w:p w14:paraId="25CFAF38" w14:textId="0D3AE381" w:rsidR="00717713" w:rsidRPr="009C594B" w:rsidRDefault="001342B7" w:rsidP="00717713">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t</w:t>
      </w:r>
      <w:r w:rsidR="00717713" w:rsidRPr="009C594B">
        <w:rPr>
          <w:rFonts w:ascii="Arial" w:eastAsia="Arial" w:hAnsi="Arial" w:cs="Arial"/>
          <w:w w:val="105"/>
          <w:sz w:val="22"/>
          <w:szCs w:val="22"/>
          <w:lang w:val="en-US" w:eastAsia="en-US"/>
        </w:rPr>
        <w:t>he SSRO will complete any correspondence with employees in line with any of the above.</w:t>
      </w:r>
    </w:p>
    <w:p w14:paraId="260BB321" w14:textId="29E3B65B" w:rsidR="000E0614" w:rsidRPr="005D1B10" w:rsidRDefault="000E0614" w:rsidP="000E0614">
      <w:pPr>
        <w:widowControl w:val="0"/>
        <w:tabs>
          <w:tab w:val="left" w:pos="1441"/>
          <w:tab w:val="left" w:pos="1442"/>
        </w:tabs>
        <w:autoSpaceDE w:val="0"/>
        <w:autoSpaceDN w:val="0"/>
        <w:spacing w:after="160" w:line="259" w:lineRule="auto"/>
        <w:ind w:left="567" w:right="283"/>
        <w:rPr>
          <w:rFonts w:ascii="Arial" w:eastAsia="Arial" w:hAnsi="Arial" w:cs="Arial"/>
          <w:w w:val="105"/>
          <w:sz w:val="22"/>
          <w:szCs w:val="22"/>
          <w:lang w:val="en-US" w:eastAsia="en-US"/>
        </w:rPr>
      </w:pPr>
      <w:r w:rsidRPr="000E0614">
        <w:rPr>
          <w:rFonts w:ascii="Arial" w:eastAsia="Arial" w:hAnsi="Arial" w:cs="Arial"/>
          <w:w w:val="105"/>
          <w:sz w:val="22"/>
          <w:szCs w:val="22"/>
          <w:u w:val="single"/>
          <w:lang w:val="en-US" w:eastAsia="en-US"/>
        </w:rPr>
        <w:t xml:space="preserve"> </w:t>
      </w:r>
      <w:r w:rsidRPr="005D1B10">
        <w:rPr>
          <w:rFonts w:ascii="Arial" w:eastAsia="Arial" w:hAnsi="Arial" w:cs="Arial"/>
          <w:w w:val="105"/>
          <w:sz w:val="22"/>
          <w:szCs w:val="22"/>
          <w:u w:val="single"/>
          <w:lang w:val="en-US" w:eastAsia="en-US"/>
        </w:rPr>
        <w:t>Additional Deliverable</w:t>
      </w:r>
      <w:r w:rsidRPr="005D1B10">
        <w:rPr>
          <w:rFonts w:ascii="Arial" w:eastAsia="Arial" w:hAnsi="Arial" w:cs="Arial"/>
          <w:w w:val="105"/>
          <w:sz w:val="22"/>
          <w:szCs w:val="22"/>
          <w:lang w:val="en-US" w:eastAsia="en-US"/>
        </w:rPr>
        <w:t>:</w:t>
      </w:r>
    </w:p>
    <w:p w14:paraId="23B88421" w14:textId="4FE254BC" w:rsidR="000E0614" w:rsidRPr="005D1B10" w:rsidRDefault="001342B7" w:rsidP="000E0614">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Pr>
          <w:rFonts w:ascii="Arial" w:eastAsia="Arial" w:hAnsi="Arial" w:cs="Arial"/>
          <w:w w:val="105"/>
          <w:sz w:val="22"/>
          <w:szCs w:val="22"/>
          <w:lang w:val="en-US" w:eastAsia="en-US"/>
        </w:rPr>
        <w:t>Prepare and i</w:t>
      </w:r>
      <w:r w:rsidR="000E0614" w:rsidRPr="005D1B10">
        <w:rPr>
          <w:rFonts w:ascii="Arial" w:eastAsia="Arial" w:hAnsi="Arial" w:cs="Arial"/>
          <w:w w:val="105"/>
          <w:sz w:val="22"/>
          <w:szCs w:val="22"/>
          <w:lang w:val="en-US" w:eastAsia="en-US"/>
        </w:rPr>
        <w:t>ssue</w:t>
      </w:r>
      <w:r w:rsidR="000E0614">
        <w:rPr>
          <w:rFonts w:ascii="Arial" w:eastAsia="Arial" w:hAnsi="Arial" w:cs="Arial"/>
          <w:w w:val="105"/>
          <w:sz w:val="22"/>
          <w:szCs w:val="22"/>
          <w:lang w:val="en-US" w:eastAsia="en-US"/>
        </w:rPr>
        <w:t xml:space="preserve"> </w:t>
      </w:r>
      <w:r w:rsidR="001F6463" w:rsidRPr="005D1B10">
        <w:rPr>
          <w:rFonts w:ascii="Arial" w:eastAsia="Arial" w:hAnsi="Arial" w:cs="Arial"/>
          <w:w w:val="105"/>
          <w:sz w:val="22"/>
          <w:szCs w:val="22"/>
          <w:lang w:val="en-US" w:eastAsia="en-US"/>
        </w:rPr>
        <w:t>P11d’s to employees and HMRC</w:t>
      </w:r>
      <w:r w:rsidR="007B3D55">
        <w:rPr>
          <w:rFonts w:ascii="Arial" w:eastAsia="Arial" w:hAnsi="Arial" w:cs="Arial"/>
          <w:w w:val="105"/>
          <w:sz w:val="22"/>
          <w:szCs w:val="22"/>
          <w:lang w:val="en-US" w:eastAsia="en-US"/>
        </w:rPr>
        <w:t>.</w:t>
      </w:r>
    </w:p>
    <w:p w14:paraId="4EB8B47D" w14:textId="6F34B233" w:rsidR="00C6205B" w:rsidRPr="001C0E7E" w:rsidRDefault="00C6205B" w:rsidP="003969F1">
      <w:pPr>
        <w:pStyle w:val="ListParagraph"/>
        <w:keepNext/>
        <w:numPr>
          <w:ilvl w:val="0"/>
          <w:numId w:val="12"/>
        </w:numPr>
        <w:spacing w:before="120" w:after="120"/>
        <w:outlineLvl w:val="2"/>
        <w:rPr>
          <w:rFonts w:ascii="Arial" w:eastAsia="Calibri" w:hAnsi="Arial"/>
          <w:szCs w:val="24"/>
          <w:lang w:eastAsia="en-US"/>
        </w:rPr>
      </w:pPr>
      <w:r w:rsidRPr="001C0E7E">
        <w:rPr>
          <w:rFonts w:ascii="Arial" w:eastAsia="Calibri" w:hAnsi="Arial"/>
          <w:b/>
          <w:szCs w:val="24"/>
          <w:lang w:eastAsia="en-US"/>
        </w:rPr>
        <w:t>Human Resources (HR) Service</w:t>
      </w:r>
      <w:r w:rsidR="001C0E7E">
        <w:rPr>
          <w:rFonts w:ascii="Arial" w:eastAsia="Calibri" w:hAnsi="Arial"/>
          <w:b/>
          <w:szCs w:val="24"/>
          <w:lang w:eastAsia="en-US"/>
        </w:rPr>
        <w:t xml:space="preserve">: </w:t>
      </w:r>
      <w:r w:rsidR="001C0E7E" w:rsidRPr="001C0E7E">
        <w:rPr>
          <w:rFonts w:ascii="Arial" w:eastAsia="Calibri" w:hAnsi="Arial"/>
          <w:szCs w:val="24"/>
          <w:lang w:eastAsia="en-US"/>
        </w:rPr>
        <w:t>deliverables</w:t>
      </w:r>
    </w:p>
    <w:p w14:paraId="1EF10803" w14:textId="77777777" w:rsidR="00C6205B" w:rsidRPr="00C6205B" w:rsidRDefault="00C6205B" w:rsidP="00C6205B">
      <w:pPr>
        <w:rPr>
          <w:rFonts w:ascii="Times New Roman" w:eastAsia="Calibri" w:hAnsi="Times New Roman"/>
          <w:sz w:val="20"/>
          <w:lang w:eastAsia="en-US"/>
        </w:rPr>
      </w:pPr>
    </w:p>
    <w:p w14:paraId="1FCD2472" w14:textId="4D1C1CF4" w:rsidR="00C6205B" w:rsidRPr="00C6205B" w:rsidRDefault="00DD376D" w:rsidP="00AB604E">
      <w:pPr>
        <w:spacing w:after="240"/>
        <w:ind w:left="426" w:hanging="426"/>
        <w:rPr>
          <w:rFonts w:ascii="Arial" w:eastAsia="Arial" w:hAnsi="Arial"/>
          <w:w w:val="105"/>
          <w:sz w:val="22"/>
          <w:lang w:val="en-US" w:eastAsia="en-US"/>
        </w:rPr>
      </w:pPr>
      <w:r>
        <w:rPr>
          <w:rFonts w:ascii="Arial" w:eastAsia="Arial" w:hAnsi="Arial"/>
          <w:w w:val="105"/>
          <w:sz w:val="22"/>
          <w:lang w:val="en-US" w:eastAsia="en-US"/>
        </w:rPr>
        <w:t xml:space="preserve">2.1 </w:t>
      </w:r>
      <w:r w:rsidR="00C6205B" w:rsidRPr="00C6205B">
        <w:rPr>
          <w:rFonts w:ascii="Arial" w:eastAsia="Arial" w:hAnsi="Arial"/>
          <w:w w:val="105"/>
          <w:sz w:val="22"/>
          <w:lang w:val="en-US" w:eastAsia="en-US"/>
        </w:rPr>
        <w:t>Provision of HR services must maintain a fully managed integrated service which provides for HR administration functions including self-service</w:t>
      </w:r>
      <w:r w:rsidR="00C6205B" w:rsidRPr="00C6205B">
        <w:rPr>
          <w:rFonts w:ascii="Arial" w:eastAsia="Arial" w:hAnsi="Arial"/>
          <w:spacing w:val="13"/>
          <w:w w:val="105"/>
          <w:sz w:val="22"/>
          <w:lang w:val="en-US" w:eastAsia="en-US"/>
        </w:rPr>
        <w:t xml:space="preserve"> </w:t>
      </w:r>
      <w:r w:rsidR="00C6205B" w:rsidRPr="00C6205B">
        <w:rPr>
          <w:rFonts w:ascii="Arial" w:eastAsia="Arial" w:hAnsi="Arial"/>
          <w:w w:val="105"/>
          <w:sz w:val="22"/>
          <w:lang w:val="en-US" w:eastAsia="en-US"/>
        </w:rPr>
        <w:t xml:space="preserve">functionality. </w:t>
      </w:r>
    </w:p>
    <w:p w14:paraId="1BFBFC96" w14:textId="77777777" w:rsidR="00C6205B" w:rsidRPr="00C6205B" w:rsidRDefault="00C6205B" w:rsidP="00C6205B">
      <w:pPr>
        <w:spacing w:after="240"/>
        <w:ind w:left="567" w:hanging="567"/>
        <w:rPr>
          <w:rFonts w:ascii="Arial" w:eastAsia="Arial" w:hAnsi="Arial"/>
          <w:sz w:val="22"/>
          <w:lang w:val="en-US" w:eastAsia="en-US"/>
        </w:rPr>
      </w:pPr>
      <w:r w:rsidRPr="00C6205B">
        <w:rPr>
          <w:rFonts w:ascii="Arial" w:eastAsia="Arial" w:hAnsi="Arial"/>
          <w:w w:val="105"/>
          <w:sz w:val="22"/>
          <w:lang w:val="en-US" w:eastAsia="en-US"/>
        </w:rPr>
        <w:t xml:space="preserve">The SSRO has three different level of users </w:t>
      </w:r>
    </w:p>
    <w:p w14:paraId="2D15D1CC" w14:textId="77777777" w:rsidR="00C6205B" w:rsidRPr="00C6205B"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Times New Roman" w:eastAsia="Arial" w:hAnsi="Times New Roman" w:cs="Arial"/>
          <w:w w:val="105"/>
          <w:sz w:val="20"/>
          <w:szCs w:val="22"/>
          <w:lang w:val="en-US" w:eastAsia="en-US"/>
        </w:rPr>
      </w:pPr>
      <w:r w:rsidRPr="00C6205B">
        <w:rPr>
          <w:rFonts w:ascii="Arial" w:eastAsia="Arial" w:hAnsi="Arial" w:cs="Arial"/>
          <w:w w:val="105"/>
          <w:sz w:val="22"/>
          <w:szCs w:val="22"/>
          <w:lang w:val="en-US" w:eastAsia="en-US"/>
        </w:rPr>
        <w:t>Administrator who will have full system access, and be able to create and run reports;</w:t>
      </w:r>
    </w:p>
    <w:p w14:paraId="391E47A4" w14:textId="77777777" w:rsidR="00C6205B" w:rsidRPr="00C6205B"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Times New Roman" w:eastAsia="Arial" w:hAnsi="Times New Roman" w:cs="Arial"/>
          <w:w w:val="105"/>
          <w:sz w:val="20"/>
          <w:szCs w:val="22"/>
          <w:lang w:val="en-US" w:eastAsia="en-US"/>
        </w:rPr>
      </w:pPr>
      <w:r w:rsidRPr="00C6205B">
        <w:rPr>
          <w:rFonts w:ascii="Arial" w:eastAsia="Arial" w:hAnsi="Arial" w:cs="Arial"/>
          <w:w w:val="105"/>
          <w:sz w:val="22"/>
          <w:szCs w:val="22"/>
          <w:lang w:val="en-US" w:eastAsia="en-US"/>
        </w:rPr>
        <w:t xml:space="preserve">Line Manager who will be able to review limited information on their direct </w:t>
      </w:r>
      <w:r w:rsidRPr="00C6205B">
        <w:rPr>
          <w:rFonts w:ascii="Arial" w:eastAsia="Arial" w:hAnsi="Arial" w:cs="Arial"/>
          <w:w w:val="105"/>
          <w:sz w:val="22"/>
          <w:szCs w:val="22"/>
          <w:lang w:val="en-US" w:eastAsia="en-US"/>
        </w:rPr>
        <w:lastRenderedPageBreak/>
        <w:t xml:space="preserve">reports (holiday, salary information, bonuses, training records and sickness) and be able to approve self-service requests (ideally the system will have the facility to delegate this responsibility on a temporary basis); and </w:t>
      </w:r>
    </w:p>
    <w:p w14:paraId="31173DED" w14:textId="7CA35D7B" w:rsidR="00C6205B" w:rsidRPr="00C6205B"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Times New Roman" w:eastAsia="Arial" w:hAnsi="Times New Roman" w:cs="Arial"/>
          <w:w w:val="105"/>
          <w:sz w:val="20"/>
          <w:szCs w:val="22"/>
          <w:lang w:val="en-US" w:eastAsia="en-US"/>
        </w:rPr>
      </w:pPr>
      <w:r w:rsidRPr="00C6205B">
        <w:rPr>
          <w:rFonts w:ascii="Arial" w:eastAsia="Arial" w:hAnsi="Arial" w:cs="Arial"/>
          <w:w w:val="105"/>
          <w:sz w:val="22"/>
          <w:szCs w:val="22"/>
          <w:lang w:val="en-US" w:eastAsia="en-US"/>
        </w:rPr>
        <w:t>Self-service users who will be able to see and update their own personal, salary, sickness, holiday and training details via self-service access.</w:t>
      </w:r>
    </w:p>
    <w:p w14:paraId="63AF7181" w14:textId="77777777" w:rsidR="00C6205B" w:rsidRPr="00C6205B" w:rsidRDefault="00C6205B" w:rsidP="00C6205B">
      <w:pPr>
        <w:spacing w:after="240"/>
        <w:rPr>
          <w:rFonts w:ascii="Arial" w:eastAsia="Arial" w:hAnsi="Arial"/>
          <w:sz w:val="22"/>
          <w:lang w:val="en-US" w:eastAsia="en-US"/>
        </w:rPr>
      </w:pPr>
      <w:r w:rsidRPr="00C6205B">
        <w:rPr>
          <w:rFonts w:ascii="Arial" w:eastAsia="Arial" w:hAnsi="Arial"/>
          <w:b/>
          <w:sz w:val="22"/>
          <w:lang w:val="en-US" w:eastAsia="en-US"/>
        </w:rPr>
        <w:t>HR Service includes, but is not limited to the following key deliverables;</w:t>
      </w:r>
    </w:p>
    <w:bookmarkEnd w:id="9"/>
    <w:p w14:paraId="3294C44C" w14:textId="64BC2D5D" w:rsidR="00C6205B" w:rsidRPr="005D1B10" w:rsidRDefault="00DD376D" w:rsidP="00C6205B">
      <w:pPr>
        <w:numPr>
          <w:ilvl w:val="2"/>
          <w:numId w:val="0"/>
        </w:numPr>
        <w:tabs>
          <w:tab w:val="num" w:pos="567"/>
        </w:tabs>
        <w:spacing w:after="240"/>
        <w:ind w:left="567" w:hanging="567"/>
        <w:rPr>
          <w:rFonts w:ascii="Arial" w:eastAsia="Arial" w:hAnsi="Arial"/>
          <w:w w:val="105"/>
          <w:sz w:val="22"/>
          <w:lang w:val="en-US" w:eastAsia="en-US"/>
        </w:rPr>
      </w:pPr>
      <w:r>
        <w:rPr>
          <w:rFonts w:ascii="Arial" w:eastAsia="Arial" w:hAnsi="Arial"/>
          <w:w w:val="105"/>
          <w:sz w:val="22"/>
          <w:lang w:val="en-US" w:eastAsia="en-US"/>
        </w:rPr>
        <w:t xml:space="preserve">2.2 </w:t>
      </w:r>
      <w:r w:rsidR="00C6205B" w:rsidRPr="005D1B10">
        <w:rPr>
          <w:rFonts w:ascii="Arial" w:eastAsia="Arial" w:hAnsi="Arial"/>
          <w:w w:val="105"/>
          <w:sz w:val="22"/>
          <w:lang w:val="en-US" w:eastAsia="en-US"/>
        </w:rPr>
        <w:t>The HR Service will provide the following through an electronic, web-based system:</w:t>
      </w:r>
    </w:p>
    <w:p w14:paraId="103B6D1B" w14:textId="5A8069EC" w:rsidR="00C6205B" w:rsidRPr="005D1B10" w:rsidRDefault="00DD376D" w:rsidP="00C6205B">
      <w:pPr>
        <w:spacing w:after="240"/>
        <w:ind w:left="567"/>
        <w:rPr>
          <w:rFonts w:ascii="Arial" w:eastAsia="Arial" w:hAnsi="Arial"/>
          <w:sz w:val="22"/>
          <w:u w:val="single"/>
          <w:lang w:val="en-US" w:eastAsia="en-US"/>
        </w:rPr>
      </w:pPr>
      <w:r w:rsidRPr="005D1B10">
        <w:rPr>
          <w:rFonts w:ascii="Arial" w:eastAsia="Arial" w:hAnsi="Arial"/>
          <w:w w:val="105"/>
          <w:sz w:val="22"/>
          <w:u w:val="single"/>
          <w:lang w:val="en-US" w:eastAsia="en-US"/>
        </w:rPr>
        <w:t>Key deliverables:</w:t>
      </w:r>
    </w:p>
    <w:p w14:paraId="52D561F3" w14:textId="77777777" w:rsidR="00C6205B" w:rsidRPr="005D1B10" w:rsidRDefault="00C6205B" w:rsidP="003969F1">
      <w:pPr>
        <w:pStyle w:val="ListParagraph"/>
        <w:numPr>
          <w:ilvl w:val="0"/>
          <w:numId w:val="11"/>
        </w:numPr>
        <w:spacing w:after="240"/>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Employees Personal Information;</w:t>
      </w:r>
    </w:p>
    <w:p w14:paraId="5F1B8982"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Employment Details;</w:t>
      </w:r>
    </w:p>
    <w:p w14:paraId="3E771F16"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Absence Recording;</w:t>
      </w:r>
    </w:p>
    <w:p w14:paraId="7AF0672E"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HR Management Information Reporting;</w:t>
      </w:r>
    </w:p>
    <w:p w14:paraId="73B347E5"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 xml:space="preserve">Employee Self Service; </w:t>
      </w:r>
    </w:p>
    <w:p w14:paraId="3FDA0385"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Training; and</w:t>
      </w:r>
    </w:p>
    <w:p w14:paraId="29C5CB60"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Administration of New Starters and Leavers.</w:t>
      </w:r>
    </w:p>
    <w:p w14:paraId="2417F559" w14:textId="12F4F5A5" w:rsidR="00C6205B" w:rsidRPr="005D1B10" w:rsidRDefault="00DD376D" w:rsidP="00C6205B">
      <w:pPr>
        <w:widowControl w:val="0"/>
        <w:tabs>
          <w:tab w:val="left" w:pos="1441"/>
          <w:tab w:val="left" w:pos="1442"/>
        </w:tabs>
        <w:autoSpaceDE w:val="0"/>
        <w:autoSpaceDN w:val="0"/>
        <w:spacing w:after="160" w:line="259" w:lineRule="auto"/>
        <w:ind w:left="567" w:right="283"/>
        <w:rPr>
          <w:rFonts w:ascii="Arial" w:eastAsia="Arial" w:hAnsi="Arial" w:cs="Arial"/>
          <w:w w:val="105"/>
          <w:sz w:val="22"/>
          <w:szCs w:val="22"/>
          <w:lang w:val="en-US" w:eastAsia="en-US"/>
        </w:rPr>
      </w:pPr>
      <w:r w:rsidRPr="005D1B10">
        <w:rPr>
          <w:rFonts w:ascii="Arial" w:eastAsia="Arial" w:hAnsi="Arial" w:cs="Arial"/>
          <w:w w:val="105"/>
          <w:sz w:val="22"/>
          <w:szCs w:val="22"/>
          <w:u w:val="single"/>
          <w:lang w:val="en-US" w:eastAsia="en-US"/>
        </w:rPr>
        <w:t>Additional Deliverable</w:t>
      </w:r>
      <w:r w:rsidRPr="005D1B10">
        <w:rPr>
          <w:rFonts w:ascii="Arial" w:eastAsia="Arial" w:hAnsi="Arial" w:cs="Arial"/>
          <w:w w:val="105"/>
          <w:sz w:val="22"/>
          <w:szCs w:val="22"/>
          <w:lang w:val="en-US" w:eastAsia="en-US"/>
        </w:rPr>
        <w:t>:</w:t>
      </w:r>
    </w:p>
    <w:p w14:paraId="462C1825" w14:textId="77777777" w:rsidR="00C6205B" w:rsidRPr="005D1B10" w:rsidRDefault="00C6205B" w:rsidP="003969F1">
      <w:pPr>
        <w:widowControl w:val="0"/>
        <w:numPr>
          <w:ilvl w:val="0"/>
          <w:numId w:val="3"/>
        </w:numPr>
        <w:tabs>
          <w:tab w:val="left" w:pos="1441"/>
          <w:tab w:val="left" w:pos="1442"/>
        </w:tabs>
        <w:autoSpaceDE w:val="0"/>
        <w:autoSpaceDN w:val="0"/>
        <w:spacing w:after="160" w:line="259" w:lineRule="auto"/>
        <w:ind w:right="283"/>
        <w:contextualSpacing/>
        <w:rPr>
          <w:rFonts w:ascii="Arial" w:eastAsia="Arial" w:hAnsi="Arial" w:cs="Arial"/>
          <w:w w:val="105"/>
          <w:sz w:val="22"/>
          <w:szCs w:val="22"/>
          <w:lang w:val="en-US" w:eastAsia="en-US"/>
        </w:rPr>
      </w:pPr>
      <w:proofErr w:type="spellStart"/>
      <w:r w:rsidRPr="005D1B10">
        <w:rPr>
          <w:rFonts w:ascii="Arial" w:eastAsia="Arial" w:hAnsi="Arial" w:cs="Arial"/>
          <w:w w:val="105"/>
          <w:sz w:val="22"/>
          <w:szCs w:val="22"/>
          <w:lang w:val="en-US" w:eastAsia="en-US"/>
        </w:rPr>
        <w:t>Organisational</w:t>
      </w:r>
      <w:proofErr w:type="spellEnd"/>
      <w:r w:rsidRPr="005D1B10">
        <w:rPr>
          <w:rFonts w:ascii="Arial" w:eastAsia="Arial" w:hAnsi="Arial" w:cs="Arial"/>
          <w:w w:val="105"/>
          <w:sz w:val="22"/>
          <w:szCs w:val="22"/>
          <w:lang w:val="en-US" w:eastAsia="en-US"/>
        </w:rPr>
        <w:t xml:space="preserve"> Structure</w:t>
      </w:r>
    </w:p>
    <w:p w14:paraId="24A721DA" w14:textId="77777777" w:rsidR="00C6205B" w:rsidRPr="005D1B10" w:rsidRDefault="00C6205B" w:rsidP="00C6205B">
      <w:pPr>
        <w:widowControl w:val="0"/>
        <w:tabs>
          <w:tab w:val="left" w:pos="1441"/>
          <w:tab w:val="left" w:pos="1442"/>
        </w:tabs>
        <w:autoSpaceDE w:val="0"/>
        <w:autoSpaceDN w:val="0"/>
        <w:spacing w:after="160" w:line="259" w:lineRule="auto"/>
        <w:ind w:left="927" w:right="283"/>
        <w:contextualSpacing/>
        <w:rPr>
          <w:rFonts w:ascii="Arial" w:eastAsia="Arial" w:hAnsi="Arial" w:cs="Arial"/>
          <w:w w:val="105"/>
          <w:sz w:val="22"/>
          <w:szCs w:val="22"/>
          <w:lang w:val="en-US" w:eastAsia="en-US"/>
        </w:rPr>
      </w:pPr>
    </w:p>
    <w:p w14:paraId="3ACA7CF1" w14:textId="2EF80AFC" w:rsidR="00C6205B" w:rsidRPr="005D1B10" w:rsidRDefault="00DD376D" w:rsidP="00C6205B">
      <w:pPr>
        <w:numPr>
          <w:ilvl w:val="2"/>
          <w:numId w:val="0"/>
        </w:numPr>
        <w:tabs>
          <w:tab w:val="num" w:pos="567"/>
        </w:tabs>
        <w:spacing w:after="240"/>
        <w:ind w:left="567" w:hanging="567"/>
        <w:rPr>
          <w:rFonts w:ascii="Arial" w:eastAsia="Arial" w:hAnsi="Arial"/>
          <w:sz w:val="22"/>
          <w:lang w:val="en-US" w:eastAsia="en-US"/>
        </w:rPr>
      </w:pPr>
      <w:r w:rsidRPr="005D1B10">
        <w:rPr>
          <w:rFonts w:ascii="Arial" w:eastAsia="Arial" w:hAnsi="Arial"/>
          <w:w w:val="105"/>
          <w:sz w:val="22"/>
          <w:lang w:val="en-US" w:eastAsia="en-US"/>
        </w:rPr>
        <w:t xml:space="preserve">2.3 The </w:t>
      </w:r>
      <w:r w:rsidR="009C7B57" w:rsidRPr="005D1B10">
        <w:rPr>
          <w:rFonts w:ascii="Arial" w:eastAsia="Arial" w:hAnsi="Arial"/>
          <w:spacing w:val="-45"/>
          <w:w w:val="105"/>
          <w:sz w:val="22"/>
          <w:lang w:val="en-US" w:eastAsia="en-US"/>
        </w:rPr>
        <w:t>H R</w:t>
      </w:r>
      <w:r w:rsidR="00C6205B" w:rsidRPr="005D1B10">
        <w:rPr>
          <w:rFonts w:ascii="Arial" w:eastAsia="Arial" w:hAnsi="Arial"/>
          <w:w w:val="105"/>
          <w:sz w:val="22"/>
          <w:lang w:val="en-US" w:eastAsia="en-US"/>
        </w:rPr>
        <w:t xml:space="preserve"> System must hold Employee Personal Information for each SSRO employee,</w:t>
      </w:r>
      <w:r w:rsidR="00C6205B" w:rsidRPr="005D1B10">
        <w:rPr>
          <w:rFonts w:ascii="Arial" w:eastAsia="Arial" w:hAnsi="Arial"/>
          <w:spacing w:val="8"/>
          <w:w w:val="105"/>
          <w:sz w:val="22"/>
          <w:lang w:val="en-US" w:eastAsia="en-US"/>
        </w:rPr>
        <w:t xml:space="preserve"> </w:t>
      </w:r>
      <w:r w:rsidR="00C6205B" w:rsidRPr="005D1B10">
        <w:rPr>
          <w:rFonts w:ascii="Arial" w:eastAsia="Arial" w:hAnsi="Arial"/>
          <w:w w:val="105"/>
          <w:sz w:val="22"/>
          <w:lang w:val="en-US" w:eastAsia="en-US"/>
        </w:rPr>
        <w:t>including:</w:t>
      </w:r>
    </w:p>
    <w:p w14:paraId="67D82A5F"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 xml:space="preserve">Personal details (full name, preferred name, gender and date of birth); </w:t>
      </w:r>
    </w:p>
    <w:p w14:paraId="6ADE7FFC"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Address details;</w:t>
      </w:r>
    </w:p>
    <w:p w14:paraId="74E0E1F3"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Contact details;</w:t>
      </w:r>
    </w:p>
    <w:p w14:paraId="72492DC5"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Emergency contacts and next of kin;</w:t>
      </w:r>
    </w:p>
    <w:p w14:paraId="7C6DE090"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Driving licenses;</w:t>
      </w:r>
    </w:p>
    <w:p w14:paraId="1E4CFA36"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Private vehicles;</w:t>
      </w:r>
    </w:p>
    <w:p w14:paraId="0A27B3E0"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Passports; and</w:t>
      </w:r>
    </w:p>
    <w:p w14:paraId="302C4C14"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Sensitive information such as equality data.</w:t>
      </w:r>
    </w:p>
    <w:p w14:paraId="2E6F5B7B" w14:textId="77777777" w:rsidR="00C6205B" w:rsidRPr="005D1B10" w:rsidRDefault="00C6205B" w:rsidP="00C6205B">
      <w:pPr>
        <w:widowControl w:val="0"/>
        <w:autoSpaceDE w:val="0"/>
        <w:autoSpaceDN w:val="0"/>
        <w:ind w:right="283"/>
        <w:rPr>
          <w:rFonts w:ascii="Arial" w:eastAsia="Arial" w:hAnsi="Arial" w:cs="Arial"/>
          <w:sz w:val="22"/>
          <w:szCs w:val="22"/>
          <w:lang w:val="en-US" w:eastAsia="en-US"/>
        </w:rPr>
      </w:pPr>
    </w:p>
    <w:p w14:paraId="01154AB7" w14:textId="7CD9CAD2" w:rsidR="00C6205B" w:rsidRPr="005D1B10" w:rsidRDefault="00DD376D" w:rsidP="00C6205B">
      <w:pPr>
        <w:numPr>
          <w:ilvl w:val="2"/>
          <w:numId w:val="0"/>
        </w:numPr>
        <w:tabs>
          <w:tab w:val="num" w:pos="567"/>
        </w:tabs>
        <w:spacing w:after="240"/>
        <w:ind w:left="567" w:hanging="567"/>
        <w:rPr>
          <w:rFonts w:ascii="Arial" w:eastAsia="Arial" w:hAnsi="Arial"/>
          <w:sz w:val="22"/>
          <w:lang w:val="en-US" w:eastAsia="en-US"/>
        </w:rPr>
      </w:pPr>
      <w:r w:rsidRPr="005D1B10">
        <w:rPr>
          <w:rFonts w:ascii="Arial" w:eastAsia="Arial" w:hAnsi="Arial"/>
          <w:w w:val="105"/>
          <w:sz w:val="22"/>
          <w:lang w:val="en-US" w:eastAsia="en-US"/>
        </w:rPr>
        <w:t xml:space="preserve">2.4 </w:t>
      </w:r>
      <w:r w:rsidR="00C6205B" w:rsidRPr="005D1B10">
        <w:rPr>
          <w:rFonts w:ascii="Arial" w:eastAsia="Arial" w:hAnsi="Arial"/>
          <w:w w:val="105"/>
          <w:sz w:val="22"/>
          <w:lang w:val="en-US" w:eastAsia="en-US"/>
        </w:rPr>
        <w:t>The</w:t>
      </w:r>
      <w:r w:rsidR="00C6205B" w:rsidRPr="005D1B10">
        <w:rPr>
          <w:rFonts w:ascii="Arial" w:eastAsia="Arial" w:hAnsi="Arial"/>
          <w:spacing w:val="-9"/>
          <w:w w:val="105"/>
          <w:sz w:val="22"/>
          <w:lang w:val="en-US" w:eastAsia="en-US"/>
        </w:rPr>
        <w:t xml:space="preserve"> </w:t>
      </w:r>
      <w:r w:rsidR="00C6205B" w:rsidRPr="005D1B10">
        <w:rPr>
          <w:rFonts w:ascii="Arial" w:eastAsia="Arial" w:hAnsi="Arial"/>
          <w:w w:val="105"/>
          <w:sz w:val="22"/>
          <w:lang w:val="en-US" w:eastAsia="en-US"/>
        </w:rPr>
        <w:t>HR</w:t>
      </w:r>
      <w:r w:rsidR="00C6205B" w:rsidRPr="005D1B10">
        <w:rPr>
          <w:rFonts w:ascii="Arial" w:eastAsia="Arial" w:hAnsi="Arial"/>
          <w:spacing w:val="-2"/>
          <w:w w:val="105"/>
          <w:sz w:val="22"/>
          <w:lang w:val="en-US" w:eastAsia="en-US"/>
        </w:rPr>
        <w:t xml:space="preserve"> </w:t>
      </w:r>
      <w:r w:rsidR="00C6205B" w:rsidRPr="005D1B10">
        <w:rPr>
          <w:rFonts w:ascii="Arial" w:eastAsia="Arial" w:hAnsi="Arial"/>
          <w:w w:val="105"/>
          <w:sz w:val="22"/>
          <w:lang w:val="en-US" w:eastAsia="en-US"/>
        </w:rPr>
        <w:t>System</w:t>
      </w:r>
      <w:r w:rsidR="00C6205B" w:rsidRPr="005D1B10">
        <w:rPr>
          <w:rFonts w:ascii="Arial" w:eastAsia="Arial" w:hAnsi="Arial"/>
          <w:spacing w:val="-9"/>
          <w:w w:val="105"/>
          <w:sz w:val="22"/>
          <w:lang w:val="en-US" w:eastAsia="en-US"/>
        </w:rPr>
        <w:t xml:space="preserve"> </w:t>
      </w:r>
      <w:r w:rsidR="00C6205B" w:rsidRPr="005D1B10">
        <w:rPr>
          <w:rFonts w:ascii="Arial" w:eastAsia="Arial" w:hAnsi="Arial"/>
          <w:w w:val="105"/>
          <w:sz w:val="22"/>
          <w:lang w:val="en-US" w:eastAsia="en-US"/>
        </w:rPr>
        <w:t>must</w:t>
      </w:r>
      <w:r w:rsidR="00C6205B" w:rsidRPr="005D1B10">
        <w:rPr>
          <w:rFonts w:ascii="Arial" w:eastAsia="Arial" w:hAnsi="Arial"/>
          <w:spacing w:val="-12"/>
          <w:w w:val="105"/>
          <w:sz w:val="22"/>
          <w:lang w:val="en-US" w:eastAsia="en-US"/>
        </w:rPr>
        <w:t xml:space="preserve"> </w:t>
      </w:r>
      <w:r w:rsidR="00C6205B" w:rsidRPr="005D1B10">
        <w:rPr>
          <w:rFonts w:ascii="Arial" w:eastAsia="Arial" w:hAnsi="Arial"/>
          <w:w w:val="105"/>
          <w:sz w:val="22"/>
          <w:lang w:val="en-US" w:eastAsia="en-US"/>
        </w:rPr>
        <w:t>hold</w:t>
      </w:r>
      <w:r w:rsidR="00C6205B" w:rsidRPr="005D1B10">
        <w:rPr>
          <w:rFonts w:ascii="Arial" w:eastAsia="Arial" w:hAnsi="Arial"/>
          <w:spacing w:val="-21"/>
          <w:w w:val="105"/>
          <w:sz w:val="22"/>
          <w:lang w:val="en-US" w:eastAsia="en-US"/>
        </w:rPr>
        <w:t xml:space="preserve"> </w:t>
      </w:r>
      <w:r w:rsidR="00C6205B" w:rsidRPr="005D1B10">
        <w:rPr>
          <w:rFonts w:ascii="Arial" w:eastAsia="Arial" w:hAnsi="Arial"/>
          <w:w w:val="105"/>
          <w:sz w:val="22"/>
          <w:lang w:val="en-US" w:eastAsia="en-US"/>
        </w:rPr>
        <w:t>Employment</w:t>
      </w:r>
      <w:r w:rsidR="00C6205B" w:rsidRPr="005D1B10">
        <w:rPr>
          <w:rFonts w:ascii="Arial" w:eastAsia="Arial" w:hAnsi="Arial"/>
          <w:spacing w:val="11"/>
          <w:w w:val="105"/>
          <w:sz w:val="22"/>
          <w:lang w:val="en-US" w:eastAsia="en-US"/>
        </w:rPr>
        <w:t xml:space="preserve"> </w:t>
      </w:r>
      <w:r w:rsidR="00C6205B" w:rsidRPr="005D1B10">
        <w:rPr>
          <w:rFonts w:ascii="Arial" w:eastAsia="Arial" w:hAnsi="Arial"/>
          <w:w w:val="105"/>
          <w:sz w:val="22"/>
          <w:lang w:val="en-US" w:eastAsia="en-US"/>
        </w:rPr>
        <w:t>Details</w:t>
      </w:r>
      <w:r w:rsidR="00C6205B" w:rsidRPr="005D1B10">
        <w:rPr>
          <w:rFonts w:ascii="Arial" w:eastAsia="Arial" w:hAnsi="Arial"/>
          <w:spacing w:val="-4"/>
          <w:w w:val="105"/>
          <w:sz w:val="22"/>
          <w:lang w:val="en-US" w:eastAsia="en-US"/>
        </w:rPr>
        <w:t xml:space="preserve"> </w:t>
      </w:r>
      <w:r w:rsidR="00C6205B" w:rsidRPr="005D1B10">
        <w:rPr>
          <w:rFonts w:ascii="Arial" w:eastAsia="Arial" w:hAnsi="Arial"/>
          <w:w w:val="105"/>
          <w:sz w:val="22"/>
          <w:lang w:val="en-US" w:eastAsia="en-US"/>
        </w:rPr>
        <w:t>for</w:t>
      </w:r>
      <w:r w:rsidR="00C6205B" w:rsidRPr="005D1B10">
        <w:rPr>
          <w:rFonts w:ascii="Arial" w:eastAsia="Arial" w:hAnsi="Arial"/>
          <w:spacing w:val="-4"/>
          <w:w w:val="105"/>
          <w:sz w:val="22"/>
          <w:lang w:val="en-US" w:eastAsia="en-US"/>
        </w:rPr>
        <w:t xml:space="preserve"> </w:t>
      </w:r>
      <w:r w:rsidR="00C6205B" w:rsidRPr="005D1B10">
        <w:rPr>
          <w:rFonts w:ascii="Arial" w:eastAsia="Arial" w:hAnsi="Arial"/>
          <w:w w:val="105"/>
          <w:sz w:val="22"/>
          <w:lang w:val="en-US" w:eastAsia="en-US"/>
        </w:rPr>
        <w:t>each</w:t>
      </w:r>
      <w:r w:rsidR="00C6205B" w:rsidRPr="005D1B10">
        <w:rPr>
          <w:rFonts w:ascii="Arial" w:eastAsia="Arial" w:hAnsi="Arial"/>
          <w:spacing w:val="-14"/>
          <w:w w:val="105"/>
          <w:sz w:val="22"/>
          <w:lang w:val="en-US" w:eastAsia="en-US"/>
        </w:rPr>
        <w:t xml:space="preserve"> </w:t>
      </w:r>
      <w:r w:rsidR="00C6205B" w:rsidRPr="005D1B10">
        <w:rPr>
          <w:rFonts w:ascii="Arial" w:eastAsia="Arial" w:hAnsi="Arial"/>
          <w:w w:val="105"/>
          <w:sz w:val="22"/>
          <w:lang w:val="en-US" w:eastAsia="en-US"/>
        </w:rPr>
        <w:t>SSRO</w:t>
      </w:r>
      <w:r w:rsidR="00C6205B" w:rsidRPr="005D1B10">
        <w:rPr>
          <w:rFonts w:ascii="Arial" w:eastAsia="Arial" w:hAnsi="Arial"/>
          <w:spacing w:val="-4"/>
          <w:w w:val="105"/>
          <w:sz w:val="22"/>
          <w:lang w:val="en-US" w:eastAsia="en-US"/>
        </w:rPr>
        <w:t xml:space="preserve"> </w:t>
      </w:r>
      <w:r w:rsidR="00C6205B" w:rsidRPr="005D1B10">
        <w:rPr>
          <w:rFonts w:ascii="Arial" w:eastAsia="Arial" w:hAnsi="Arial"/>
          <w:w w:val="105"/>
          <w:sz w:val="22"/>
          <w:lang w:val="en-US" w:eastAsia="en-US"/>
        </w:rPr>
        <w:t>employee, including:</w:t>
      </w:r>
    </w:p>
    <w:p w14:paraId="332577C9"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Salary;</w:t>
      </w:r>
    </w:p>
    <w:p w14:paraId="3F711A0C"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Benefits (such as pensions, bike loans and season tickets);</w:t>
      </w:r>
    </w:p>
    <w:p w14:paraId="71010D25" w14:textId="77777777" w:rsidR="00C6205B" w:rsidRPr="005D1B10" w:rsidRDefault="00C6205B" w:rsidP="001A14FE">
      <w:pPr>
        <w:widowControl w:val="0"/>
        <w:numPr>
          <w:ilvl w:val="0"/>
          <w:numId w:val="1"/>
        </w:numPr>
        <w:tabs>
          <w:tab w:val="left" w:pos="1426"/>
          <w:tab w:val="left" w:pos="1427"/>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Hours and basis;</w:t>
      </w:r>
    </w:p>
    <w:p w14:paraId="5062313D" w14:textId="77777777" w:rsidR="00C6205B" w:rsidRPr="005D1B10" w:rsidRDefault="00C6205B" w:rsidP="001A14FE">
      <w:pPr>
        <w:widowControl w:val="0"/>
        <w:numPr>
          <w:ilvl w:val="0"/>
          <w:numId w:val="1"/>
        </w:numPr>
        <w:tabs>
          <w:tab w:val="left" w:pos="1428"/>
          <w:tab w:val="left" w:pos="1429"/>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Terms and conditions;</w:t>
      </w:r>
    </w:p>
    <w:p w14:paraId="6207C11B"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lastRenderedPageBreak/>
        <w:t>Employment history;</w:t>
      </w:r>
    </w:p>
    <w:p w14:paraId="5E8821BE"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Working patterns;</w:t>
      </w:r>
    </w:p>
    <w:p w14:paraId="2783564F" w14:textId="77777777" w:rsidR="00C6205B" w:rsidRPr="005D1B10" w:rsidRDefault="00C6205B" w:rsidP="001A14FE">
      <w:pPr>
        <w:widowControl w:val="0"/>
        <w:numPr>
          <w:ilvl w:val="0"/>
          <w:numId w:val="1"/>
        </w:numPr>
        <w:tabs>
          <w:tab w:val="left" w:pos="1431"/>
          <w:tab w:val="left" w:pos="143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Reporting hierarchy;</w:t>
      </w:r>
    </w:p>
    <w:p w14:paraId="7492D7D5" w14:textId="77777777" w:rsidR="00C6205B" w:rsidRPr="005D1B10" w:rsidRDefault="00C6205B" w:rsidP="001A14FE">
      <w:pPr>
        <w:widowControl w:val="0"/>
        <w:numPr>
          <w:ilvl w:val="0"/>
          <w:numId w:val="1"/>
        </w:numPr>
        <w:tabs>
          <w:tab w:val="left" w:pos="1431"/>
          <w:tab w:val="left" w:pos="143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Reckonable service; and</w:t>
      </w:r>
    </w:p>
    <w:p w14:paraId="406EFCFE" w14:textId="77777777" w:rsidR="00C6205B" w:rsidRPr="005D1B10" w:rsidRDefault="00C6205B" w:rsidP="001A14FE">
      <w:pPr>
        <w:widowControl w:val="0"/>
        <w:numPr>
          <w:ilvl w:val="0"/>
          <w:numId w:val="1"/>
        </w:numPr>
        <w:tabs>
          <w:tab w:val="left" w:pos="1432"/>
          <w:tab w:val="left" w:pos="1433"/>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Leaver information.</w:t>
      </w:r>
    </w:p>
    <w:p w14:paraId="237519C8" w14:textId="4A4D94D4" w:rsidR="009C7B57" w:rsidRPr="005D1B10" w:rsidRDefault="009C7B57" w:rsidP="009C7B57">
      <w:pPr>
        <w:widowControl w:val="0"/>
        <w:tabs>
          <w:tab w:val="left" w:pos="1432"/>
          <w:tab w:val="left" w:pos="1433"/>
        </w:tabs>
        <w:autoSpaceDE w:val="0"/>
        <w:autoSpaceDN w:val="0"/>
        <w:spacing w:after="160" w:line="259" w:lineRule="auto"/>
        <w:ind w:left="567" w:right="283"/>
        <w:rPr>
          <w:rFonts w:ascii="Arial" w:eastAsia="Arial" w:hAnsi="Arial" w:cs="Arial"/>
          <w:w w:val="105"/>
          <w:sz w:val="22"/>
          <w:szCs w:val="22"/>
          <w:u w:val="single"/>
          <w:lang w:val="en-US" w:eastAsia="en-US"/>
        </w:rPr>
      </w:pPr>
      <w:r w:rsidRPr="005D1B10">
        <w:rPr>
          <w:rFonts w:ascii="Arial" w:eastAsia="Arial" w:hAnsi="Arial" w:cs="Arial"/>
          <w:w w:val="105"/>
          <w:sz w:val="22"/>
          <w:szCs w:val="22"/>
          <w:u w:val="single"/>
          <w:lang w:val="en-US" w:eastAsia="en-US"/>
        </w:rPr>
        <w:t xml:space="preserve">Additional </w:t>
      </w:r>
      <w:r w:rsidR="005D1B10">
        <w:rPr>
          <w:rFonts w:ascii="Arial" w:eastAsia="Arial" w:hAnsi="Arial" w:cs="Arial"/>
          <w:w w:val="105"/>
          <w:sz w:val="22"/>
          <w:szCs w:val="22"/>
          <w:u w:val="single"/>
          <w:lang w:val="en-US" w:eastAsia="en-US"/>
        </w:rPr>
        <w:t>D</w:t>
      </w:r>
      <w:r w:rsidRPr="005D1B10">
        <w:rPr>
          <w:rFonts w:ascii="Arial" w:eastAsia="Arial" w:hAnsi="Arial" w:cs="Arial"/>
          <w:w w:val="105"/>
          <w:sz w:val="22"/>
          <w:szCs w:val="22"/>
          <w:u w:val="single"/>
          <w:lang w:val="en-US" w:eastAsia="en-US"/>
        </w:rPr>
        <w:t>eliverable</w:t>
      </w:r>
      <w:r w:rsidR="005D1B10">
        <w:rPr>
          <w:rFonts w:ascii="Arial" w:eastAsia="Arial" w:hAnsi="Arial" w:cs="Arial"/>
          <w:w w:val="105"/>
          <w:sz w:val="22"/>
          <w:szCs w:val="22"/>
          <w:u w:val="single"/>
          <w:lang w:val="en-US" w:eastAsia="en-US"/>
        </w:rPr>
        <w:t>:</w:t>
      </w:r>
    </w:p>
    <w:p w14:paraId="13D5A6BB" w14:textId="2E879BEA" w:rsidR="00C6205B" w:rsidRPr="005D1B10" w:rsidRDefault="00C6205B" w:rsidP="003969F1">
      <w:pPr>
        <w:widowControl w:val="0"/>
        <w:numPr>
          <w:ilvl w:val="0"/>
          <w:numId w:val="5"/>
        </w:numPr>
        <w:tabs>
          <w:tab w:val="left" w:pos="1432"/>
          <w:tab w:val="left" w:pos="1433"/>
        </w:tabs>
        <w:autoSpaceDE w:val="0"/>
        <w:autoSpaceDN w:val="0"/>
        <w:spacing w:after="160" w:line="259" w:lineRule="auto"/>
        <w:ind w:right="283"/>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Person photograph.</w:t>
      </w:r>
    </w:p>
    <w:p w14:paraId="066A149A" w14:textId="77777777" w:rsidR="00C6205B" w:rsidRPr="005D1B10" w:rsidRDefault="00C6205B" w:rsidP="00C6205B">
      <w:pPr>
        <w:widowControl w:val="0"/>
        <w:autoSpaceDE w:val="0"/>
        <w:autoSpaceDN w:val="0"/>
        <w:ind w:right="283"/>
        <w:rPr>
          <w:rFonts w:ascii="Arial" w:eastAsia="Arial" w:hAnsi="Arial" w:cs="Arial"/>
          <w:sz w:val="22"/>
          <w:szCs w:val="22"/>
          <w:lang w:val="en-US" w:eastAsia="en-US"/>
        </w:rPr>
      </w:pPr>
    </w:p>
    <w:p w14:paraId="2EA5020E" w14:textId="1339AAEA" w:rsidR="00C6205B" w:rsidRPr="005D1B10" w:rsidRDefault="00DD376D" w:rsidP="00C6205B">
      <w:pPr>
        <w:numPr>
          <w:ilvl w:val="2"/>
          <w:numId w:val="0"/>
        </w:numPr>
        <w:tabs>
          <w:tab w:val="num" w:pos="567"/>
        </w:tabs>
        <w:spacing w:after="240"/>
        <w:ind w:left="567" w:hanging="567"/>
        <w:rPr>
          <w:rFonts w:ascii="Arial" w:eastAsia="Times New Roman" w:hAnsi="Arial"/>
          <w:w w:val="105"/>
          <w:sz w:val="22"/>
        </w:rPr>
      </w:pPr>
      <w:r w:rsidRPr="005D1B10">
        <w:rPr>
          <w:rFonts w:ascii="Arial" w:eastAsia="Times New Roman" w:hAnsi="Arial"/>
          <w:w w:val="105"/>
          <w:sz w:val="22"/>
        </w:rPr>
        <w:t xml:space="preserve">2.5 </w:t>
      </w:r>
      <w:r w:rsidR="00C6205B" w:rsidRPr="005D1B10">
        <w:rPr>
          <w:rFonts w:ascii="Arial" w:eastAsia="Times New Roman" w:hAnsi="Arial"/>
          <w:w w:val="105"/>
          <w:sz w:val="22"/>
        </w:rPr>
        <w:t>The HR System must record holiday and sickness absence with the personal holiday scheme linked to the Employee Self-Service system (Absence Recording).</w:t>
      </w:r>
    </w:p>
    <w:p w14:paraId="0B4CB013" w14:textId="37D8EEDE" w:rsidR="00C6205B" w:rsidRPr="005D1B10" w:rsidRDefault="00DD376D" w:rsidP="00C6205B">
      <w:pPr>
        <w:numPr>
          <w:ilvl w:val="2"/>
          <w:numId w:val="0"/>
        </w:numPr>
        <w:tabs>
          <w:tab w:val="num" w:pos="567"/>
        </w:tabs>
        <w:spacing w:after="240"/>
        <w:ind w:left="567" w:hanging="567"/>
        <w:rPr>
          <w:rFonts w:ascii="Arial" w:eastAsia="Arial" w:hAnsi="Arial"/>
          <w:sz w:val="22"/>
          <w:lang w:val="en-US" w:eastAsia="en-US"/>
        </w:rPr>
      </w:pPr>
      <w:r w:rsidRPr="005D1B10">
        <w:rPr>
          <w:rFonts w:ascii="Arial" w:eastAsia="Times New Roman" w:hAnsi="Arial"/>
          <w:w w:val="105"/>
          <w:sz w:val="22"/>
        </w:rPr>
        <w:t xml:space="preserve">2.6 </w:t>
      </w:r>
      <w:r w:rsidR="00C6205B" w:rsidRPr="005D1B10">
        <w:rPr>
          <w:rFonts w:ascii="Arial" w:eastAsia="Times New Roman" w:hAnsi="Arial"/>
          <w:w w:val="105"/>
          <w:sz w:val="22"/>
        </w:rPr>
        <w:t>The HR System must deliver standardised reporting (HR Management Information Reporting</w:t>
      </w:r>
      <w:r w:rsidR="00C6205B" w:rsidRPr="005D1B10">
        <w:rPr>
          <w:rFonts w:ascii="Arial" w:eastAsia="Arial" w:hAnsi="Arial"/>
          <w:spacing w:val="-3"/>
          <w:w w:val="105"/>
          <w:sz w:val="22"/>
          <w:lang w:val="en-US" w:eastAsia="en-US"/>
        </w:rPr>
        <w:t>) and allow for the SSRO to run reports with its own defined parameters.</w:t>
      </w:r>
      <w:r w:rsidR="00C6205B" w:rsidRPr="005D1B10">
        <w:rPr>
          <w:rFonts w:ascii="Arial" w:eastAsia="Arial" w:hAnsi="Arial"/>
          <w:w w:val="105"/>
          <w:sz w:val="22"/>
          <w:lang w:val="en-US" w:eastAsia="en-US"/>
        </w:rPr>
        <w:t xml:space="preserve"> These reports should be able to be downloaded </w:t>
      </w:r>
      <w:r w:rsidR="000C2A54" w:rsidRPr="005D1B10">
        <w:rPr>
          <w:rFonts w:ascii="Arial" w:eastAsia="Arial" w:hAnsi="Arial"/>
          <w:w w:val="105"/>
          <w:sz w:val="22"/>
          <w:lang w:val="en-US" w:eastAsia="en-US"/>
        </w:rPr>
        <w:t>u</w:t>
      </w:r>
      <w:r w:rsidR="00C6205B" w:rsidRPr="005D1B10">
        <w:rPr>
          <w:rFonts w:ascii="Arial" w:eastAsia="Arial" w:hAnsi="Arial"/>
          <w:w w:val="105"/>
          <w:sz w:val="22"/>
          <w:lang w:val="en-US" w:eastAsia="en-US"/>
        </w:rPr>
        <w:t>nto CSV format or excel</w:t>
      </w:r>
      <w:r w:rsidR="000C2A54" w:rsidRPr="005D1B10">
        <w:rPr>
          <w:rFonts w:ascii="Arial" w:eastAsia="Arial" w:hAnsi="Arial"/>
          <w:w w:val="105"/>
          <w:sz w:val="22"/>
          <w:lang w:val="en-US" w:eastAsia="en-US"/>
        </w:rPr>
        <w:t xml:space="preserve"> as follows</w:t>
      </w:r>
      <w:r w:rsidR="00C6205B" w:rsidRPr="005D1B10">
        <w:rPr>
          <w:rFonts w:ascii="Arial" w:eastAsia="Arial" w:hAnsi="Arial"/>
          <w:w w:val="105"/>
          <w:sz w:val="22"/>
          <w:lang w:val="en-US" w:eastAsia="en-US"/>
        </w:rPr>
        <w:t>:</w:t>
      </w:r>
    </w:p>
    <w:p w14:paraId="0E13AB5E"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sz w:val="22"/>
          <w:szCs w:val="22"/>
          <w:lang w:val="en-US" w:eastAsia="en-US"/>
        </w:rPr>
      </w:pPr>
      <w:r w:rsidRPr="005D1B10">
        <w:rPr>
          <w:rFonts w:ascii="Arial" w:eastAsia="Arial" w:hAnsi="Arial" w:cs="Arial"/>
          <w:w w:val="105"/>
          <w:sz w:val="22"/>
          <w:szCs w:val="22"/>
          <w:lang w:val="en-US" w:eastAsia="en-US"/>
        </w:rPr>
        <w:t>People</w:t>
      </w:r>
      <w:r w:rsidRPr="005D1B10">
        <w:rPr>
          <w:rFonts w:ascii="Arial" w:eastAsia="Arial" w:hAnsi="Arial" w:cs="Arial"/>
          <w:spacing w:val="-4"/>
          <w:w w:val="105"/>
          <w:sz w:val="22"/>
          <w:szCs w:val="22"/>
          <w:lang w:val="en-US" w:eastAsia="en-US"/>
        </w:rPr>
        <w:t xml:space="preserve"> </w:t>
      </w:r>
      <w:r w:rsidRPr="005D1B10">
        <w:rPr>
          <w:rFonts w:ascii="Arial" w:eastAsia="Arial" w:hAnsi="Arial" w:cs="Arial"/>
          <w:w w:val="105"/>
          <w:sz w:val="22"/>
          <w:szCs w:val="22"/>
          <w:lang w:val="en-US" w:eastAsia="en-US"/>
        </w:rPr>
        <w:t>reports;</w:t>
      </w:r>
    </w:p>
    <w:p w14:paraId="23A1ECBF" w14:textId="77777777" w:rsidR="00C6205B" w:rsidRPr="005D1B10" w:rsidRDefault="00C6205B" w:rsidP="001A14FE">
      <w:pPr>
        <w:widowControl w:val="0"/>
        <w:numPr>
          <w:ilvl w:val="0"/>
          <w:numId w:val="1"/>
        </w:numPr>
        <w:tabs>
          <w:tab w:val="left" w:pos="1442"/>
          <w:tab w:val="left" w:pos="1444"/>
        </w:tabs>
        <w:autoSpaceDE w:val="0"/>
        <w:autoSpaceDN w:val="0"/>
        <w:spacing w:after="160" w:line="259" w:lineRule="auto"/>
        <w:ind w:left="851" w:right="283" w:hanging="284"/>
        <w:rPr>
          <w:rFonts w:ascii="Arial" w:eastAsia="Arial" w:hAnsi="Arial" w:cs="Arial"/>
          <w:sz w:val="22"/>
          <w:szCs w:val="22"/>
          <w:lang w:val="en-US" w:eastAsia="en-US"/>
        </w:rPr>
      </w:pPr>
      <w:r w:rsidRPr="005D1B10">
        <w:rPr>
          <w:rFonts w:ascii="Arial" w:eastAsia="Arial" w:hAnsi="Arial" w:cs="Arial"/>
          <w:w w:val="105"/>
          <w:sz w:val="22"/>
          <w:szCs w:val="22"/>
          <w:lang w:val="en-US" w:eastAsia="en-US"/>
        </w:rPr>
        <w:t>Absence</w:t>
      </w:r>
      <w:r w:rsidRPr="005D1B10">
        <w:rPr>
          <w:rFonts w:ascii="Arial" w:eastAsia="Arial" w:hAnsi="Arial" w:cs="Arial"/>
          <w:spacing w:val="-9"/>
          <w:w w:val="105"/>
          <w:sz w:val="22"/>
          <w:szCs w:val="22"/>
          <w:lang w:val="en-US" w:eastAsia="en-US"/>
        </w:rPr>
        <w:t xml:space="preserve"> </w:t>
      </w:r>
      <w:r w:rsidRPr="005D1B10">
        <w:rPr>
          <w:rFonts w:ascii="Arial" w:eastAsia="Arial" w:hAnsi="Arial" w:cs="Arial"/>
          <w:w w:val="105"/>
          <w:sz w:val="22"/>
          <w:szCs w:val="22"/>
          <w:lang w:val="en-US" w:eastAsia="en-US"/>
        </w:rPr>
        <w:t>reports;</w:t>
      </w:r>
    </w:p>
    <w:p w14:paraId="16042CB0" w14:textId="77777777" w:rsidR="00C6205B" w:rsidRPr="005D1B10" w:rsidRDefault="00C6205B" w:rsidP="001A14FE">
      <w:pPr>
        <w:widowControl w:val="0"/>
        <w:numPr>
          <w:ilvl w:val="0"/>
          <w:numId w:val="1"/>
        </w:numPr>
        <w:tabs>
          <w:tab w:val="left" w:pos="1443"/>
          <w:tab w:val="left" w:pos="1444"/>
        </w:tabs>
        <w:autoSpaceDE w:val="0"/>
        <w:autoSpaceDN w:val="0"/>
        <w:spacing w:after="160" w:line="259" w:lineRule="auto"/>
        <w:ind w:left="851" w:right="283" w:hanging="284"/>
        <w:rPr>
          <w:rFonts w:ascii="Arial" w:eastAsia="Arial" w:hAnsi="Arial" w:cs="Arial"/>
          <w:sz w:val="22"/>
          <w:szCs w:val="22"/>
          <w:lang w:val="en-US" w:eastAsia="en-US"/>
        </w:rPr>
      </w:pPr>
      <w:r w:rsidRPr="005D1B10">
        <w:rPr>
          <w:rFonts w:ascii="Arial" w:eastAsia="Arial" w:hAnsi="Arial" w:cs="Arial"/>
          <w:w w:val="105"/>
          <w:sz w:val="22"/>
          <w:szCs w:val="22"/>
          <w:lang w:val="en-US" w:eastAsia="en-US"/>
        </w:rPr>
        <w:t>Structure</w:t>
      </w:r>
      <w:r w:rsidRPr="005D1B10">
        <w:rPr>
          <w:rFonts w:ascii="Arial" w:eastAsia="Arial" w:hAnsi="Arial" w:cs="Arial"/>
          <w:spacing w:val="-20"/>
          <w:w w:val="105"/>
          <w:sz w:val="22"/>
          <w:szCs w:val="22"/>
          <w:lang w:val="en-US" w:eastAsia="en-US"/>
        </w:rPr>
        <w:t xml:space="preserve"> </w:t>
      </w:r>
      <w:r w:rsidRPr="005D1B10">
        <w:rPr>
          <w:rFonts w:ascii="Arial" w:eastAsia="Arial" w:hAnsi="Arial" w:cs="Arial"/>
          <w:w w:val="105"/>
          <w:sz w:val="22"/>
          <w:szCs w:val="22"/>
          <w:lang w:val="en-US" w:eastAsia="en-US"/>
        </w:rPr>
        <w:t>reports;</w:t>
      </w:r>
    </w:p>
    <w:p w14:paraId="3933127C"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sz w:val="22"/>
          <w:szCs w:val="22"/>
          <w:lang w:val="en-US" w:eastAsia="en-US"/>
        </w:rPr>
      </w:pPr>
      <w:r w:rsidRPr="005D1B10">
        <w:rPr>
          <w:rFonts w:ascii="Arial" w:eastAsia="Arial" w:hAnsi="Arial" w:cs="Arial"/>
          <w:w w:val="105"/>
          <w:sz w:val="22"/>
          <w:szCs w:val="22"/>
          <w:lang w:val="en-US" w:eastAsia="en-US"/>
        </w:rPr>
        <w:t>Payroll reports;</w:t>
      </w:r>
      <w:r w:rsidRPr="005D1B10">
        <w:rPr>
          <w:rFonts w:ascii="Arial" w:eastAsia="Arial" w:hAnsi="Arial" w:cs="Arial"/>
          <w:spacing w:val="-15"/>
          <w:w w:val="105"/>
          <w:sz w:val="22"/>
          <w:szCs w:val="22"/>
          <w:lang w:val="en-US" w:eastAsia="en-US"/>
        </w:rPr>
        <w:t xml:space="preserve"> and</w:t>
      </w:r>
    </w:p>
    <w:p w14:paraId="775901E0" w14:textId="3E4712A6"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sz w:val="22"/>
          <w:szCs w:val="22"/>
          <w:lang w:val="en-US" w:eastAsia="en-US"/>
        </w:rPr>
      </w:pPr>
      <w:r w:rsidRPr="005D1B10">
        <w:rPr>
          <w:rFonts w:ascii="Arial" w:eastAsia="Arial" w:hAnsi="Arial" w:cs="Arial"/>
          <w:w w:val="105"/>
          <w:sz w:val="22"/>
          <w:szCs w:val="22"/>
          <w:lang w:val="en-US" w:eastAsia="en-US"/>
        </w:rPr>
        <w:t>Training.</w:t>
      </w:r>
    </w:p>
    <w:p w14:paraId="2CA9DE9E" w14:textId="7B1FF9B4" w:rsidR="00C6205B" w:rsidRPr="005D1B10" w:rsidRDefault="000C2A54" w:rsidP="00C6205B">
      <w:pPr>
        <w:widowControl w:val="0"/>
        <w:tabs>
          <w:tab w:val="left" w:pos="1441"/>
          <w:tab w:val="left" w:pos="1442"/>
        </w:tabs>
        <w:autoSpaceDE w:val="0"/>
        <w:autoSpaceDN w:val="0"/>
        <w:spacing w:after="160" w:line="259" w:lineRule="auto"/>
        <w:ind w:left="567" w:right="283"/>
        <w:rPr>
          <w:rFonts w:ascii="Arial" w:eastAsia="Arial" w:hAnsi="Arial" w:cs="Arial"/>
          <w:sz w:val="22"/>
          <w:szCs w:val="22"/>
          <w:lang w:val="en-US" w:eastAsia="en-US"/>
        </w:rPr>
      </w:pPr>
      <w:r w:rsidRPr="00A4402E">
        <w:rPr>
          <w:rFonts w:ascii="Arial" w:eastAsia="Arial" w:hAnsi="Arial" w:cs="Arial"/>
          <w:w w:val="105"/>
          <w:sz w:val="22"/>
          <w:szCs w:val="22"/>
          <w:u w:val="single"/>
          <w:lang w:val="en-US" w:eastAsia="en-US"/>
        </w:rPr>
        <w:t xml:space="preserve">Additional </w:t>
      </w:r>
      <w:r w:rsidR="00A4402E" w:rsidRPr="00A4402E">
        <w:rPr>
          <w:rFonts w:ascii="Arial" w:eastAsia="Arial" w:hAnsi="Arial" w:cs="Arial"/>
          <w:w w:val="105"/>
          <w:sz w:val="22"/>
          <w:szCs w:val="22"/>
          <w:u w:val="single"/>
          <w:lang w:val="en-US" w:eastAsia="en-US"/>
        </w:rPr>
        <w:t>D</w:t>
      </w:r>
      <w:r w:rsidRPr="00A4402E">
        <w:rPr>
          <w:rFonts w:ascii="Arial" w:eastAsia="Arial" w:hAnsi="Arial" w:cs="Arial"/>
          <w:w w:val="105"/>
          <w:sz w:val="22"/>
          <w:szCs w:val="22"/>
          <w:u w:val="single"/>
          <w:lang w:val="en-US" w:eastAsia="en-US"/>
        </w:rPr>
        <w:t>eliverable</w:t>
      </w:r>
      <w:r w:rsidRPr="005D1B10">
        <w:rPr>
          <w:rFonts w:ascii="Arial" w:eastAsia="Arial" w:hAnsi="Arial" w:cs="Arial"/>
          <w:w w:val="105"/>
          <w:sz w:val="22"/>
          <w:szCs w:val="22"/>
          <w:lang w:val="en-US" w:eastAsia="en-US"/>
        </w:rPr>
        <w:t>:</w:t>
      </w:r>
    </w:p>
    <w:p w14:paraId="0BCE3123" w14:textId="63E97E4E" w:rsidR="00C6205B" w:rsidRPr="005D1B10" w:rsidRDefault="00C6205B" w:rsidP="001A14FE">
      <w:pPr>
        <w:widowControl w:val="0"/>
        <w:numPr>
          <w:ilvl w:val="0"/>
          <w:numId w:val="1"/>
        </w:numPr>
        <w:tabs>
          <w:tab w:val="left" w:pos="1442"/>
          <w:tab w:val="left" w:pos="1444"/>
        </w:tabs>
        <w:autoSpaceDE w:val="0"/>
        <w:autoSpaceDN w:val="0"/>
        <w:spacing w:after="160" w:line="259" w:lineRule="auto"/>
        <w:ind w:left="851" w:right="283" w:hanging="284"/>
        <w:rPr>
          <w:rFonts w:ascii="Arial" w:eastAsia="Arial" w:hAnsi="Arial" w:cs="Arial"/>
          <w:sz w:val="22"/>
          <w:szCs w:val="22"/>
          <w:lang w:val="en-US" w:eastAsia="en-US"/>
        </w:rPr>
      </w:pPr>
      <w:r w:rsidRPr="005D1B10">
        <w:rPr>
          <w:rFonts w:ascii="Arial" w:eastAsia="Arial" w:hAnsi="Arial" w:cs="Arial"/>
          <w:w w:val="105"/>
          <w:sz w:val="22"/>
          <w:szCs w:val="22"/>
          <w:lang w:val="en-US" w:eastAsia="en-US"/>
        </w:rPr>
        <w:t xml:space="preserve">Adaptable search feature </w:t>
      </w:r>
      <w:r w:rsidRPr="005D1B10">
        <w:rPr>
          <w:rFonts w:ascii="Arial" w:eastAsia="Arial" w:hAnsi="Arial" w:cs="Arial"/>
          <w:spacing w:val="-4"/>
          <w:w w:val="105"/>
          <w:sz w:val="22"/>
          <w:szCs w:val="22"/>
          <w:lang w:val="en-US" w:eastAsia="en-US"/>
        </w:rPr>
        <w:t xml:space="preserve">with </w:t>
      </w:r>
      <w:r w:rsidRPr="005D1B10">
        <w:rPr>
          <w:rFonts w:ascii="Arial" w:eastAsia="Arial" w:hAnsi="Arial" w:cs="Arial"/>
          <w:w w:val="105"/>
          <w:sz w:val="22"/>
          <w:szCs w:val="22"/>
          <w:lang w:val="en-US" w:eastAsia="en-US"/>
        </w:rPr>
        <w:t>reporting facility.</w:t>
      </w:r>
    </w:p>
    <w:p w14:paraId="003FC81C" w14:textId="77777777" w:rsidR="00C6205B" w:rsidRPr="005D1B10" w:rsidRDefault="00C6205B" w:rsidP="00C6205B">
      <w:pPr>
        <w:widowControl w:val="0"/>
        <w:autoSpaceDE w:val="0"/>
        <w:autoSpaceDN w:val="0"/>
        <w:ind w:right="283"/>
        <w:rPr>
          <w:rFonts w:ascii="Arial" w:eastAsia="Arial" w:hAnsi="Arial" w:cs="Arial"/>
          <w:sz w:val="22"/>
          <w:szCs w:val="22"/>
          <w:lang w:val="en-US" w:eastAsia="en-US"/>
        </w:rPr>
      </w:pPr>
    </w:p>
    <w:p w14:paraId="75531055" w14:textId="6C80E068" w:rsidR="00C6205B" w:rsidRPr="005D1B10" w:rsidRDefault="00DD376D" w:rsidP="000C2A54">
      <w:pPr>
        <w:numPr>
          <w:ilvl w:val="2"/>
          <w:numId w:val="0"/>
        </w:numPr>
        <w:tabs>
          <w:tab w:val="num" w:pos="567"/>
        </w:tabs>
        <w:spacing w:after="240"/>
        <w:ind w:left="567" w:hanging="567"/>
        <w:rPr>
          <w:rFonts w:ascii="Arial" w:eastAsia="Arial" w:hAnsi="Arial"/>
          <w:sz w:val="22"/>
          <w:lang w:val="en-US" w:eastAsia="en-US"/>
        </w:rPr>
      </w:pPr>
      <w:r w:rsidRPr="005D1B10">
        <w:rPr>
          <w:rFonts w:ascii="Arial" w:eastAsia="Arial" w:hAnsi="Arial"/>
          <w:w w:val="105"/>
          <w:sz w:val="22"/>
          <w:lang w:val="en-US" w:eastAsia="en-US"/>
        </w:rPr>
        <w:t xml:space="preserve">2.7 </w:t>
      </w:r>
      <w:r w:rsidR="00C6205B" w:rsidRPr="005D1B10">
        <w:rPr>
          <w:rFonts w:ascii="Arial" w:eastAsia="Arial" w:hAnsi="Arial"/>
          <w:w w:val="105"/>
          <w:sz w:val="22"/>
          <w:lang w:val="en-US" w:eastAsia="en-US"/>
        </w:rPr>
        <w:t>The</w:t>
      </w:r>
      <w:r w:rsidR="00C6205B" w:rsidRPr="005D1B10">
        <w:rPr>
          <w:rFonts w:ascii="Arial" w:eastAsia="Arial" w:hAnsi="Arial"/>
          <w:spacing w:val="-29"/>
          <w:w w:val="105"/>
          <w:sz w:val="22"/>
          <w:lang w:val="en-US" w:eastAsia="en-US"/>
        </w:rPr>
        <w:t xml:space="preserve"> </w:t>
      </w:r>
      <w:r w:rsidR="00C6205B" w:rsidRPr="005D1B10">
        <w:rPr>
          <w:rFonts w:ascii="Arial" w:eastAsia="Arial" w:hAnsi="Arial"/>
          <w:w w:val="105"/>
          <w:sz w:val="22"/>
          <w:lang w:val="en-US" w:eastAsia="en-US"/>
        </w:rPr>
        <w:t>HR</w:t>
      </w:r>
      <w:r w:rsidR="00C6205B" w:rsidRPr="005D1B10">
        <w:rPr>
          <w:rFonts w:ascii="Arial" w:eastAsia="Arial" w:hAnsi="Arial"/>
          <w:spacing w:val="-8"/>
          <w:w w:val="105"/>
          <w:sz w:val="22"/>
          <w:lang w:val="en-US" w:eastAsia="en-US"/>
        </w:rPr>
        <w:t xml:space="preserve"> </w:t>
      </w:r>
      <w:r w:rsidR="00C6205B" w:rsidRPr="005D1B10">
        <w:rPr>
          <w:rFonts w:ascii="Arial" w:eastAsia="Arial" w:hAnsi="Arial"/>
          <w:w w:val="105"/>
          <w:sz w:val="22"/>
          <w:lang w:val="en-US" w:eastAsia="en-US"/>
        </w:rPr>
        <w:t>System</w:t>
      </w:r>
      <w:r w:rsidR="00C6205B" w:rsidRPr="005D1B10">
        <w:rPr>
          <w:rFonts w:ascii="Arial" w:eastAsia="Arial" w:hAnsi="Arial"/>
          <w:spacing w:val="-16"/>
          <w:w w:val="105"/>
          <w:sz w:val="22"/>
          <w:lang w:val="en-US" w:eastAsia="en-US"/>
        </w:rPr>
        <w:t xml:space="preserve"> </w:t>
      </w:r>
      <w:r w:rsidR="00C6205B" w:rsidRPr="005D1B10">
        <w:rPr>
          <w:rFonts w:ascii="Arial" w:eastAsia="Arial" w:hAnsi="Arial"/>
          <w:w w:val="105"/>
          <w:sz w:val="22"/>
          <w:lang w:val="en-US" w:eastAsia="en-US"/>
        </w:rPr>
        <w:t>must</w:t>
      </w:r>
      <w:r w:rsidR="00C6205B" w:rsidRPr="005D1B10">
        <w:rPr>
          <w:rFonts w:ascii="Arial" w:eastAsia="Arial" w:hAnsi="Arial"/>
          <w:spacing w:val="-12"/>
          <w:w w:val="105"/>
          <w:sz w:val="22"/>
          <w:lang w:val="en-US" w:eastAsia="en-US"/>
        </w:rPr>
        <w:t xml:space="preserve"> </w:t>
      </w:r>
      <w:r w:rsidR="00C6205B" w:rsidRPr="005D1B10">
        <w:rPr>
          <w:rFonts w:ascii="Arial" w:eastAsia="Arial" w:hAnsi="Arial"/>
          <w:w w:val="105"/>
          <w:sz w:val="22"/>
          <w:lang w:val="en-US" w:eastAsia="en-US"/>
        </w:rPr>
        <w:t>provide</w:t>
      </w:r>
      <w:r w:rsidR="00C6205B" w:rsidRPr="005D1B10">
        <w:rPr>
          <w:rFonts w:ascii="Arial" w:eastAsia="Arial" w:hAnsi="Arial"/>
          <w:spacing w:val="-15"/>
          <w:w w:val="105"/>
          <w:sz w:val="22"/>
          <w:lang w:val="en-US" w:eastAsia="en-US"/>
        </w:rPr>
        <w:t xml:space="preserve"> </w:t>
      </w:r>
      <w:r w:rsidR="00C6205B" w:rsidRPr="005D1B10">
        <w:rPr>
          <w:rFonts w:ascii="Arial" w:eastAsia="Arial" w:hAnsi="Arial"/>
          <w:w w:val="105"/>
          <w:sz w:val="22"/>
          <w:lang w:val="en-US" w:eastAsia="en-US"/>
        </w:rPr>
        <w:t>cloud-based</w:t>
      </w:r>
      <w:r w:rsidR="00C6205B" w:rsidRPr="005D1B10">
        <w:rPr>
          <w:rFonts w:ascii="Arial" w:eastAsia="Arial" w:hAnsi="Arial"/>
          <w:spacing w:val="-11"/>
          <w:w w:val="105"/>
          <w:sz w:val="22"/>
          <w:lang w:val="en-US" w:eastAsia="en-US"/>
        </w:rPr>
        <w:t xml:space="preserve"> </w:t>
      </w:r>
      <w:r w:rsidR="00C6205B" w:rsidRPr="005D1B10">
        <w:rPr>
          <w:rFonts w:ascii="Arial" w:eastAsia="Arial" w:hAnsi="Arial"/>
          <w:w w:val="105"/>
          <w:sz w:val="22"/>
          <w:lang w:val="en-US" w:eastAsia="en-US"/>
        </w:rPr>
        <w:t>employee</w:t>
      </w:r>
      <w:r w:rsidR="00C6205B" w:rsidRPr="005D1B10">
        <w:rPr>
          <w:rFonts w:ascii="Arial" w:eastAsia="Arial" w:hAnsi="Arial"/>
          <w:spacing w:val="-8"/>
          <w:w w:val="105"/>
          <w:sz w:val="22"/>
          <w:lang w:val="en-US" w:eastAsia="en-US"/>
        </w:rPr>
        <w:t xml:space="preserve"> </w:t>
      </w:r>
      <w:r w:rsidR="00C6205B" w:rsidRPr="005D1B10">
        <w:rPr>
          <w:rFonts w:ascii="Arial" w:eastAsia="Arial" w:hAnsi="Arial"/>
          <w:w w:val="105"/>
          <w:sz w:val="22"/>
          <w:lang w:val="en-US" w:eastAsia="en-US"/>
        </w:rPr>
        <w:t>self-se</w:t>
      </w:r>
      <w:r w:rsidR="00C6205B" w:rsidRPr="005D1B10">
        <w:rPr>
          <w:rFonts w:ascii="Arial" w:eastAsia="Arial" w:hAnsi="Arial"/>
          <w:spacing w:val="-3"/>
          <w:w w:val="105"/>
          <w:sz w:val="22"/>
          <w:lang w:val="en-US" w:eastAsia="en-US"/>
        </w:rPr>
        <w:t>rvice</w:t>
      </w:r>
      <w:r w:rsidR="00C6205B" w:rsidRPr="005D1B10">
        <w:rPr>
          <w:rFonts w:ascii="Arial" w:eastAsia="Arial" w:hAnsi="Arial"/>
          <w:spacing w:val="-4"/>
          <w:w w:val="105"/>
          <w:sz w:val="22"/>
          <w:lang w:val="en-US" w:eastAsia="en-US"/>
        </w:rPr>
        <w:t xml:space="preserve"> </w:t>
      </w:r>
      <w:r w:rsidR="00C6205B" w:rsidRPr="005D1B10">
        <w:rPr>
          <w:rFonts w:ascii="Arial" w:eastAsia="Arial" w:hAnsi="Arial"/>
          <w:w w:val="105"/>
          <w:sz w:val="22"/>
          <w:lang w:val="en-US" w:eastAsia="en-US"/>
        </w:rPr>
        <w:t>(Employee Self-Service). Self-service to include:</w:t>
      </w:r>
    </w:p>
    <w:p w14:paraId="0EA69613"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Updating personal details;</w:t>
      </w:r>
    </w:p>
    <w:p w14:paraId="27D820DC" w14:textId="77777777"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w w:val="105"/>
          <w:sz w:val="22"/>
          <w:szCs w:val="22"/>
          <w:lang w:val="en-US" w:eastAsia="en-US"/>
        </w:rPr>
      </w:pPr>
      <w:r w:rsidRPr="005D1B10">
        <w:rPr>
          <w:rFonts w:ascii="Arial" w:eastAsia="Arial" w:hAnsi="Arial" w:cs="Arial"/>
          <w:w w:val="105"/>
          <w:sz w:val="22"/>
          <w:szCs w:val="22"/>
          <w:lang w:val="en-US" w:eastAsia="en-US"/>
        </w:rPr>
        <w:t>Booking holidays and sickness with management approval work flows; and</w:t>
      </w:r>
    </w:p>
    <w:p w14:paraId="2971561D" w14:textId="51EB9658" w:rsidR="00C6205B" w:rsidRPr="005D1B10" w:rsidRDefault="00C6205B" w:rsidP="001A14FE">
      <w:pPr>
        <w:widowControl w:val="0"/>
        <w:numPr>
          <w:ilvl w:val="0"/>
          <w:numId w:val="1"/>
        </w:numPr>
        <w:tabs>
          <w:tab w:val="left" w:pos="1441"/>
          <w:tab w:val="left" w:pos="1442"/>
        </w:tabs>
        <w:autoSpaceDE w:val="0"/>
        <w:autoSpaceDN w:val="0"/>
        <w:spacing w:after="160" w:line="259" w:lineRule="auto"/>
        <w:ind w:left="851" w:right="283" w:hanging="284"/>
        <w:rPr>
          <w:rFonts w:ascii="Arial" w:eastAsia="Arial" w:hAnsi="Arial" w:cs="Arial"/>
          <w:sz w:val="22"/>
          <w:szCs w:val="22"/>
          <w:lang w:val="en-US" w:eastAsia="en-US"/>
        </w:rPr>
      </w:pPr>
      <w:r w:rsidRPr="005D1B10">
        <w:rPr>
          <w:rFonts w:ascii="Arial" w:eastAsia="Arial" w:hAnsi="Arial" w:cs="Arial"/>
          <w:w w:val="105"/>
          <w:sz w:val="22"/>
          <w:szCs w:val="22"/>
          <w:lang w:val="en-US" w:eastAsia="en-US"/>
        </w:rPr>
        <w:t xml:space="preserve">Recording and </w:t>
      </w:r>
      <w:bookmarkStart w:id="10" w:name="_Hlk4597670"/>
      <w:r w:rsidRPr="005D1B10">
        <w:rPr>
          <w:rFonts w:ascii="Arial" w:eastAsia="Arial" w:hAnsi="Arial" w:cs="Arial"/>
          <w:w w:val="105"/>
          <w:sz w:val="22"/>
          <w:szCs w:val="22"/>
          <w:lang w:val="en-US" w:eastAsia="en-US"/>
        </w:rPr>
        <w:t>t</w:t>
      </w:r>
      <w:r w:rsidRPr="005D1B10">
        <w:rPr>
          <w:rFonts w:ascii="Arial" w:eastAsia="Arial" w:hAnsi="Arial" w:cs="Arial"/>
          <w:sz w:val="22"/>
          <w:szCs w:val="22"/>
          <w:lang w:val="en-US" w:eastAsia="en-US"/>
        </w:rPr>
        <w:t>raining events</w:t>
      </w:r>
      <w:bookmarkEnd w:id="10"/>
      <w:r w:rsidRPr="005D1B10">
        <w:rPr>
          <w:rFonts w:ascii="Arial" w:eastAsia="Arial" w:hAnsi="Arial" w:cs="Arial"/>
          <w:sz w:val="22"/>
          <w:szCs w:val="22"/>
          <w:lang w:val="en-US" w:eastAsia="en-US"/>
        </w:rPr>
        <w:t>.</w:t>
      </w:r>
    </w:p>
    <w:p w14:paraId="7C01673B" w14:textId="75499211" w:rsidR="00C6205B" w:rsidRPr="005D1B10" w:rsidRDefault="000C2A54" w:rsidP="00C6205B">
      <w:pPr>
        <w:widowControl w:val="0"/>
        <w:tabs>
          <w:tab w:val="left" w:pos="1441"/>
          <w:tab w:val="left" w:pos="1442"/>
        </w:tabs>
        <w:autoSpaceDE w:val="0"/>
        <w:autoSpaceDN w:val="0"/>
        <w:spacing w:after="160" w:line="259" w:lineRule="auto"/>
        <w:ind w:left="567" w:right="283"/>
        <w:rPr>
          <w:rFonts w:ascii="Arial" w:eastAsia="Arial" w:hAnsi="Arial" w:cs="Arial"/>
          <w:sz w:val="22"/>
          <w:szCs w:val="22"/>
          <w:lang w:val="en-US" w:eastAsia="en-US"/>
        </w:rPr>
      </w:pPr>
      <w:r w:rsidRPr="00A4402E">
        <w:rPr>
          <w:rFonts w:ascii="Arial" w:eastAsia="Arial" w:hAnsi="Arial" w:cs="Arial"/>
          <w:sz w:val="22"/>
          <w:szCs w:val="22"/>
          <w:u w:val="single"/>
          <w:lang w:val="en-US" w:eastAsia="en-US"/>
        </w:rPr>
        <w:t xml:space="preserve">Additional </w:t>
      </w:r>
      <w:r w:rsidR="00A4402E" w:rsidRPr="00A4402E">
        <w:rPr>
          <w:rFonts w:ascii="Arial" w:eastAsia="Arial" w:hAnsi="Arial" w:cs="Arial"/>
          <w:sz w:val="22"/>
          <w:szCs w:val="22"/>
          <w:u w:val="single"/>
          <w:lang w:val="en-US" w:eastAsia="en-US"/>
        </w:rPr>
        <w:t>D</w:t>
      </w:r>
      <w:r w:rsidRPr="00A4402E">
        <w:rPr>
          <w:rFonts w:ascii="Arial" w:eastAsia="Arial" w:hAnsi="Arial" w:cs="Arial"/>
          <w:sz w:val="22"/>
          <w:szCs w:val="22"/>
          <w:u w:val="single"/>
          <w:lang w:val="en-US" w:eastAsia="en-US"/>
        </w:rPr>
        <w:t>eliverable</w:t>
      </w:r>
      <w:r w:rsidR="000127AC" w:rsidRPr="00A4402E">
        <w:rPr>
          <w:rFonts w:ascii="Arial" w:eastAsia="Arial" w:hAnsi="Arial" w:cs="Arial"/>
          <w:sz w:val="22"/>
          <w:szCs w:val="22"/>
          <w:u w:val="single"/>
          <w:lang w:val="en-US" w:eastAsia="en-US"/>
        </w:rPr>
        <w:t>s</w:t>
      </w:r>
      <w:r w:rsidR="00F05E00" w:rsidRPr="005D1B10">
        <w:rPr>
          <w:rFonts w:ascii="Arial" w:eastAsia="Arial" w:hAnsi="Arial" w:cs="Arial"/>
          <w:sz w:val="22"/>
          <w:szCs w:val="22"/>
          <w:lang w:val="en-US" w:eastAsia="en-US"/>
        </w:rPr>
        <w:t>:</w:t>
      </w:r>
    </w:p>
    <w:p w14:paraId="5CE23453" w14:textId="23122C46" w:rsidR="00C6205B" w:rsidRPr="005D1B10" w:rsidRDefault="00C6205B" w:rsidP="003969F1">
      <w:pPr>
        <w:widowControl w:val="0"/>
        <w:numPr>
          <w:ilvl w:val="0"/>
          <w:numId w:val="4"/>
        </w:numPr>
        <w:tabs>
          <w:tab w:val="left" w:pos="1441"/>
          <w:tab w:val="left" w:pos="1442"/>
        </w:tabs>
        <w:autoSpaceDE w:val="0"/>
        <w:autoSpaceDN w:val="0"/>
        <w:spacing w:after="160" w:line="259" w:lineRule="auto"/>
        <w:ind w:right="283"/>
        <w:contextualSpacing/>
        <w:rPr>
          <w:rFonts w:ascii="Arial" w:eastAsia="Arial" w:hAnsi="Arial" w:cs="Arial"/>
          <w:sz w:val="22"/>
          <w:szCs w:val="22"/>
          <w:lang w:val="en-US" w:eastAsia="en-US"/>
        </w:rPr>
      </w:pPr>
      <w:r w:rsidRPr="005D1B10">
        <w:rPr>
          <w:rFonts w:ascii="Arial" w:eastAsia="Arial" w:hAnsi="Arial" w:cs="Arial"/>
          <w:w w:val="105"/>
          <w:sz w:val="22"/>
          <w:szCs w:val="22"/>
          <w:lang w:val="en-US" w:eastAsia="en-US"/>
        </w:rPr>
        <w:t>Booking</w:t>
      </w:r>
      <w:r w:rsidRPr="005D1B10">
        <w:rPr>
          <w:rFonts w:ascii="Arial" w:eastAsia="Arial" w:hAnsi="Arial" w:cs="Arial"/>
          <w:sz w:val="22"/>
          <w:szCs w:val="22"/>
          <w:lang w:val="en-US" w:eastAsia="en-US"/>
        </w:rPr>
        <w:t xml:space="preserve"> training events</w:t>
      </w:r>
    </w:p>
    <w:p w14:paraId="6CFE3196" w14:textId="2146D226" w:rsidR="00C6205B" w:rsidRPr="005D1B10" w:rsidRDefault="00C6205B" w:rsidP="003969F1">
      <w:pPr>
        <w:pStyle w:val="ListParagraph"/>
        <w:numPr>
          <w:ilvl w:val="0"/>
          <w:numId w:val="4"/>
        </w:numPr>
        <w:tabs>
          <w:tab w:val="num" w:pos="567"/>
        </w:tabs>
        <w:spacing w:after="240"/>
        <w:rPr>
          <w:rFonts w:ascii="Arial" w:eastAsia="Times New Roman" w:hAnsi="Arial"/>
          <w:w w:val="105"/>
          <w:sz w:val="22"/>
        </w:rPr>
      </w:pPr>
      <w:r w:rsidRPr="005D1B10">
        <w:rPr>
          <w:rFonts w:ascii="Arial" w:eastAsia="Times New Roman" w:hAnsi="Arial"/>
          <w:w w:val="105"/>
          <w:sz w:val="22"/>
        </w:rPr>
        <w:t>The HR System to reflect the SSRO's organisational structure. The organisational structure may be updated periodically by the SSRO.</w:t>
      </w:r>
    </w:p>
    <w:p w14:paraId="05110A36" w14:textId="22462EE6" w:rsidR="00C553BE" w:rsidRDefault="00DD376D" w:rsidP="00C553BE">
      <w:pPr>
        <w:keepNext/>
        <w:spacing w:before="120" w:after="120"/>
        <w:outlineLvl w:val="2"/>
        <w:rPr>
          <w:rFonts w:ascii="Arial" w:eastAsia="Times New Roman" w:hAnsi="Arial"/>
          <w:b/>
          <w:sz w:val="28"/>
          <w:szCs w:val="28"/>
        </w:rPr>
      </w:pPr>
      <w:r w:rsidRPr="00830ED8">
        <w:rPr>
          <w:rFonts w:ascii="Arial" w:eastAsia="Times New Roman" w:hAnsi="Arial"/>
          <w:b/>
          <w:szCs w:val="24"/>
        </w:rPr>
        <w:t>3.</w:t>
      </w:r>
      <w:r>
        <w:rPr>
          <w:rFonts w:ascii="Arial" w:eastAsia="Times New Roman" w:hAnsi="Arial"/>
          <w:b/>
          <w:sz w:val="28"/>
          <w:szCs w:val="28"/>
        </w:rPr>
        <w:t xml:space="preserve"> </w:t>
      </w:r>
      <w:r w:rsidR="001C0E7E">
        <w:rPr>
          <w:rFonts w:ascii="Arial" w:eastAsia="Times New Roman" w:hAnsi="Arial"/>
          <w:b/>
          <w:sz w:val="28"/>
          <w:szCs w:val="28"/>
        </w:rPr>
        <w:t xml:space="preserve"> </w:t>
      </w:r>
      <w:r w:rsidR="00C553BE" w:rsidRPr="00C553BE">
        <w:rPr>
          <w:rFonts w:ascii="Arial" w:eastAsia="Times New Roman" w:hAnsi="Arial"/>
          <w:b/>
          <w:szCs w:val="24"/>
        </w:rPr>
        <w:t>IT and Security</w:t>
      </w:r>
    </w:p>
    <w:p w14:paraId="79C15B1B" w14:textId="5F105FAC" w:rsidR="00C553BE" w:rsidRPr="000D7AAF" w:rsidRDefault="000C2A54" w:rsidP="000D7AAF">
      <w:pPr>
        <w:keepNext/>
        <w:spacing w:before="120" w:after="120"/>
        <w:outlineLvl w:val="2"/>
        <w:rPr>
          <w:rFonts w:ascii="Arial" w:eastAsia="Times New Roman" w:hAnsi="Arial"/>
          <w:b/>
          <w:sz w:val="28"/>
          <w:szCs w:val="28"/>
        </w:rPr>
      </w:pPr>
      <w:r w:rsidRPr="002E0641">
        <w:rPr>
          <w:rFonts w:ascii="Arial" w:eastAsia="Times New Roman" w:hAnsi="Arial"/>
          <w:sz w:val="22"/>
        </w:rPr>
        <w:t>3</w:t>
      </w:r>
      <w:r w:rsidR="00C553BE" w:rsidRPr="00C553BE">
        <w:rPr>
          <w:rFonts w:ascii="Arial" w:eastAsia="Times New Roman" w:hAnsi="Arial"/>
          <w:sz w:val="22"/>
        </w:rPr>
        <w:t xml:space="preserve">.1 In </w:t>
      </w:r>
      <w:r w:rsidR="00C553BE" w:rsidRPr="00C553BE">
        <w:rPr>
          <w:rFonts w:ascii="Arial" w:eastAsia="Times New Roman" w:hAnsi="Arial"/>
          <w:w w:val="105"/>
          <w:sz w:val="22"/>
        </w:rPr>
        <w:t>carrying</w:t>
      </w:r>
      <w:r w:rsidR="00C553BE" w:rsidRPr="00C553BE">
        <w:rPr>
          <w:rFonts w:ascii="Arial" w:eastAsia="Times New Roman" w:hAnsi="Arial"/>
          <w:sz w:val="22"/>
        </w:rPr>
        <w:t xml:space="preserve"> out its corporate functions, the SSRO processes information of the following kinds:</w:t>
      </w:r>
    </w:p>
    <w:p w14:paraId="09D1226F" w14:textId="77777777" w:rsidR="00C553BE" w:rsidRPr="00C553BE" w:rsidRDefault="00C553BE" w:rsidP="001A14FE">
      <w:pPr>
        <w:widowControl w:val="0"/>
        <w:numPr>
          <w:ilvl w:val="0"/>
          <w:numId w:val="1"/>
        </w:numPr>
        <w:tabs>
          <w:tab w:val="left" w:pos="1441"/>
          <w:tab w:val="left" w:pos="1442"/>
        </w:tabs>
        <w:autoSpaceDE w:val="0"/>
        <w:autoSpaceDN w:val="0"/>
        <w:spacing w:after="160" w:line="259" w:lineRule="auto"/>
        <w:ind w:left="851" w:right="283" w:hanging="284"/>
        <w:rPr>
          <w:rFonts w:ascii="Times New Roman" w:eastAsia="Arial" w:hAnsi="Times New Roman" w:cs="Arial"/>
          <w:w w:val="105"/>
          <w:sz w:val="20"/>
          <w:szCs w:val="22"/>
          <w:lang w:val="en-US" w:eastAsia="en-US"/>
        </w:rPr>
      </w:pPr>
      <w:r w:rsidRPr="00C553BE">
        <w:rPr>
          <w:rFonts w:ascii="Arial" w:eastAsia="Arial" w:hAnsi="Arial" w:cs="Arial"/>
          <w:b/>
          <w:w w:val="105"/>
          <w:sz w:val="22"/>
          <w:szCs w:val="22"/>
          <w:lang w:val="en-US" w:eastAsia="en-US"/>
        </w:rPr>
        <w:t>Official information</w:t>
      </w:r>
      <w:r w:rsidRPr="00C553BE">
        <w:rPr>
          <w:rFonts w:ascii="Arial" w:eastAsia="Arial" w:hAnsi="Arial" w:cs="Arial"/>
          <w:w w:val="105"/>
          <w:sz w:val="22"/>
          <w:szCs w:val="22"/>
          <w:lang w:val="en-US" w:eastAsia="en-US"/>
        </w:rPr>
        <w:t xml:space="preserve">, which may be marked </w:t>
      </w:r>
      <w:r w:rsidRPr="00C553BE">
        <w:rPr>
          <w:rFonts w:ascii="Arial" w:eastAsia="Arial" w:hAnsi="Arial" w:cs="Arial"/>
          <w:b/>
          <w:w w:val="105"/>
          <w:sz w:val="22"/>
          <w:szCs w:val="22"/>
          <w:lang w:val="en-US" w:eastAsia="en-US"/>
        </w:rPr>
        <w:t>OFFICIAL SENSITIVE</w:t>
      </w:r>
      <w:r w:rsidRPr="00C553BE">
        <w:rPr>
          <w:rFonts w:ascii="Arial" w:eastAsia="Arial" w:hAnsi="Arial" w:cs="Arial"/>
          <w:w w:val="105"/>
          <w:sz w:val="22"/>
          <w:szCs w:val="22"/>
          <w:lang w:val="en-US" w:eastAsia="en-US"/>
        </w:rPr>
        <w:t xml:space="preserve"> with the Government Security Classifications.  </w:t>
      </w:r>
    </w:p>
    <w:p w14:paraId="3722A71C" w14:textId="77777777" w:rsidR="00C553BE" w:rsidRPr="00C553BE" w:rsidRDefault="00C553BE" w:rsidP="001A14FE">
      <w:pPr>
        <w:widowControl w:val="0"/>
        <w:numPr>
          <w:ilvl w:val="0"/>
          <w:numId w:val="1"/>
        </w:numPr>
        <w:tabs>
          <w:tab w:val="left" w:pos="1441"/>
          <w:tab w:val="left" w:pos="1442"/>
        </w:tabs>
        <w:autoSpaceDE w:val="0"/>
        <w:autoSpaceDN w:val="0"/>
        <w:spacing w:after="160" w:line="259" w:lineRule="auto"/>
        <w:ind w:left="851" w:right="283" w:hanging="284"/>
        <w:rPr>
          <w:rFonts w:ascii="Times New Roman" w:eastAsia="Arial" w:hAnsi="Times New Roman" w:cs="Arial"/>
          <w:w w:val="105"/>
          <w:sz w:val="20"/>
          <w:szCs w:val="22"/>
          <w:lang w:val="en-US" w:eastAsia="en-US"/>
        </w:rPr>
      </w:pPr>
      <w:r w:rsidRPr="00C553BE">
        <w:rPr>
          <w:rFonts w:ascii="Arial" w:eastAsia="Arial" w:hAnsi="Arial" w:cs="Arial"/>
          <w:b/>
          <w:w w:val="105"/>
          <w:sz w:val="22"/>
          <w:szCs w:val="22"/>
          <w:lang w:val="en-US" w:eastAsia="en-US"/>
        </w:rPr>
        <w:lastRenderedPageBreak/>
        <w:t>Confidential or commercially sensitive information</w:t>
      </w:r>
      <w:r w:rsidRPr="00C553BE">
        <w:rPr>
          <w:rFonts w:ascii="Arial" w:eastAsia="Arial" w:hAnsi="Arial" w:cs="Arial"/>
          <w:w w:val="105"/>
          <w:sz w:val="22"/>
          <w:szCs w:val="22"/>
          <w:lang w:val="en-US" w:eastAsia="en-US"/>
        </w:rPr>
        <w:t>, which the SSRO would not disclose under the Freedom of Information Act 2000 by reason of the application of one of the exemptions in that Act.</w:t>
      </w:r>
    </w:p>
    <w:p w14:paraId="4771AC25" w14:textId="77777777" w:rsidR="00C553BE" w:rsidRPr="00C553BE" w:rsidRDefault="00C553BE" w:rsidP="001A14FE">
      <w:pPr>
        <w:widowControl w:val="0"/>
        <w:numPr>
          <w:ilvl w:val="0"/>
          <w:numId w:val="1"/>
        </w:numPr>
        <w:tabs>
          <w:tab w:val="left" w:pos="1441"/>
          <w:tab w:val="left" w:pos="1442"/>
        </w:tabs>
        <w:autoSpaceDE w:val="0"/>
        <w:autoSpaceDN w:val="0"/>
        <w:spacing w:after="160" w:line="259" w:lineRule="auto"/>
        <w:ind w:left="851" w:right="283" w:hanging="284"/>
        <w:rPr>
          <w:rFonts w:ascii="Times New Roman" w:eastAsia="Arial" w:hAnsi="Times New Roman" w:cs="Arial"/>
          <w:w w:val="105"/>
          <w:sz w:val="20"/>
          <w:szCs w:val="22"/>
          <w:lang w:val="en-US" w:eastAsia="en-US"/>
        </w:rPr>
      </w:pPr>
      <w:r w:rsidRPr="00C553BE">
        <w:rPr>
          <w:rFonts w:ascii="Arial" w:eastAsia="Arial" w:hAnsi="Arial" w:cs="Arial"/>
          <w:b/>
          <w:w w:val="105"/>
          <w:sz w:val="22"/>
          <w:szCs w:val="22"/>
          <w:lang w:val="en-US" w:eastAsia="en-US"/>
        </w:rPr>
        <w:t>Personal data or special category data</w:t>
      </w:r>
      <w:r w:rsidRPr="00C553BE">
        <w:rPr>
          <w:rFonts w:ascii="Arial" w:eastAsia="Arial" w:hAnsi="Arial" w:cs="Arial"/>
          <w:w w:val="105"/>
          <w:sz w:val="22"/>
          <w:szCs w:val="22"/>
          <w:lang w:val="en-US" w:eastAsia="en-US"/>
        </w:rPr>
        <w:t xml:space="preserve"> within the meaning of the General Data Protection Regulation and the Data Protection Act 2018 which must be processed in accordance with applicable data protection law.</w:t>
      </w:r>
    </w:p>
    <w:p w14:paraId="6EE5F283" w14:textId="166FA1C5" w:rsidR="00C553BE" w:rsidRPr="000D7AAF" w:rsidRDefault="00D8294E" w:rsidP="003969F1">
      <w:pPr>
        <w:pStyle w:val="ListParagraph"/>
        <w:widowControl w:val="0"/>
        <w:numPr>
          <w:ilvl w:val="1"/>
          <w:numId w:val="18"/>
        </w:numPr>
        <w:tabs>
          <w:tab w:val="left" w:pos="1441"/>
          <w:tab w:val="left" w:pos="1442"/>
        </w:tabs>
        <w:autoSpaceDE w:val="0"/>
        <w:autoSpaceDN w:val="0"/>
        <w:spacing w:after="160" w:line="259" w:lineRule="auto"/>
        <w:ind w:right="283"/>
        <w:rPr>
          <w:rFonts w:ascii="Times New Roman" w:eastAsia="Arial" w:hAnsi="Times New Roman" w:cs="Arial"/>
          <w:w w:val="105"/>
          <w:sz w:val="20"/>
          <w:szCs w:val="22"/>
          <w:lang w:val="en-US" w:eastAsia="en-US"/>
        </w:rPr>
      </w:pPr>
      <w:r>
        <w:rPr>
          <w:rFonts w:ascii="Arial" w:eastAsia="Times New Roman" w:hAnsi="Arial"/>
          <w:sz w:val="22"/>
        </w:rPr>
        <w:t>The</w:t>
      </w:r>
      <w:r w:rsidR="00C553BE" w:rsidRPr="00C553BE">
        <w:rPr>
          <w:rFonts w:ascii="Arial" w:eastAsia="Times New Roman" w:hAnsi="Arial"/>
          <w:sz w:val="22"/>
        </w:rPr>
        <w:t xml:space="preserve"> SSRO takes the security of the information it holds seriously, and </w:t>
      </w:r>
      <w:r w:rsidR="00A54205" w:rsidRPr="00C553BE">
        <w:rPr>
          <w:rFonts w:ascii="Arial" w:eastAsia="Times New Roman" w:hAnsi="Arial"/>
          <w:sz w:val="22"/>
        </w:rPr>
        <w:t>a</w:t>
      </w:r>
      <w:r>
        <w:rPr>
          <w:rFonts w:ascii="Arial" w:eastAsia="Times New Roman" w:hAnsi="Arial"/>
          <w:sz w:val="22"/>
        </w:rPr>
        <w:t xml:space="preserve"> </w:t>
      </w:r>
      <w:r w:rsidR="00080B1B">
        <w:rPr>
          <w:rFonts w:ascii="Arial" w:eastAsia="Times New Roman" w:hAnsi="Arial"/>
          <w:sz w:val="22"/>
        </w:rPr>
        <w:t>Contractor (as defined)</w:t>
      </w:r>
      <w:r w:rsidR="00C553BE" w:rsidRPr="00C553BE">
        <w:rPr>
          <w:rFonts w:ascii="Arial" w:eastAsia="Times New Roman" w:hAnsi="Arial"/>
          <w:sz w:val="22"/>
        </w:rPr>
        <w:t xml:space="preserve"> shall comply with the Security Measures and Security Requirements contained in the </w:t>
      </w:r>
      <w:r w:rsidR="00080B1B">
        <w:rPr>
          <w:rFonts w:ascii="Arial" w:eastAsia="Times New Roman" w:hAnsi="Arial"/>
          <w:sz w:val="22"/>
        </w:rPr>
        <w:t xml:space="preserve">RFQ </w:t>
      </w:r>
      <w:r w:rsidR="00C553BE" w:rsidRPr="00C553BE">
        <w:rPr>
          <w:rFonts w:ascii="Arial" w:eastAsia="Times New Roman" w:hAnsi="Arial"/>
          <w:sz w:val="22"/>
        </w:rPr>
        <w:t>Contract,</w:t>
      </w:r>
      <w:r w:rsidR="00C553BE" w:rsidRPr="00C553BE">
        <w:rPr>
          <w:rFonts w:ascii="Arial" w:eastAsia="Times New Roman" w:hAnsi="Arial"/>
          <w:w w:val="105"/>
          <w:sz w:val="22"/>
        </w:rPr>
        <w:t xml:space="preserve"> including those related to OFFICIAL-SENSITIVE information</w:t>
      </w:r>
      <w:r w:rsidR="000D1600">
        <w:rPr>
          <w:rFonts w:ascii="Arial" w:eastAsia="Times New Roman" w:hAnsi="Arial"/>
          <w:w w:val="105"/>
          <w:sz w:val="22"/>
        </w:rPr>
        <w:t xml:space="preserve"> including the following:</w:t>
      </w:r>
      <w:r w:rsidR="00C553BE" w:rsidRPr="00C553BE">
        <w:rPr>
          <w:rFonts w:ascii="Arial" w:eastAsia="Times New Roman" w:hAnsi="Arial"/>
          <w:w w:val="105"/>
          <w:sz w:val="22"/>
        </w:rPr>
        <w:t xml:space="preserve"> </w:t>
      </w:r>
    </w:p>
    <w:p w14:paraId="5F166A8F" w14:textId="77777777" w:rsidR="000C2A54" w:rsidRPr="000C2A54" w:rsidRDefault="000C2A54" w:rsidP="003969F1">
      <w:pPr>
        <w:pStyle w:val="ListParagraph"/>
        <w:numPr>
          <w:ilvl w:val="0"/>
          <w:numId w:val="8"/>
        </w:numPr>
        <w:spacing w:after="240"/>
        <w:rPr>
          <w:rFonts w:ascii="Arial" w:eastAsia="Times New Roman" w:hAnsi="Arial"/>
          <w:vanish/>
          <w:w w:val="105"/>
          <w:sz w:val="22"/>
        </w:rPr>
      </w:pPr>
    </w:p>
    <w:p w14:paraId="5AB31D25" w14:textId="77777777" w:rsidR="000C2A54" w:rsidRPr="000C2A54" w:rsidRDefault="000C2A54" w:rsidP="003969F1">
      <w:pPr>
        <w:pStyle w:val="ListParagraph"/>
        <w:numPr>
          <w:ilvl w:val="0"/>
          <w:numId w:val="8"/>
        </w:numPr>
        <w:spacing w:after="240"/>
        <w:rPr>
          <w:rFonts w:ascii="Arial" w:eastAsia="Times New Roman" w:hAnsi="Arial"/>
          <w:vanish/>
          <w:w w:val="105"/>
          <w:sz w:val="22"/>
        </w:rPr>
      </w:pPr>
    </w:p>
    <w:p w14:paraId="43A0BCE1" w14:textId="77777777" w:rsidR="000C2A54" w:rsidRPr="000C2A54" w:rsidRDefault="000C2A54" w:rsidP="003969F1">
      <w:pPr>
        <w:pStyle w:val="ListParagraph"/>
        <w:numPr>
          <w:ilvl w:val="1"/>
          <w:numId w:val="8"/>
        </w:numPr>
        <w:spacing w:after="240"/>
        <w:rPr>
          <w:rFonts w:ascii="Arial" w:eastAsia="Times New Roman" w:hAnsi="Arial"/>
          <w:vanish/>
          <w:w w:val="105"/>
          <w:sz w:val="22"/>
        </w:rPr>
      </w:pPr>
    </w:p>
    <w:p w14:paraId="06957B16" w14:textId="2471FA6C" w:rsidR="00C553BE" w:rsidRPr="00C553BE" w:rsidRDefault="00C553BE" w:rsidP="003969F1">
      <w:pPr>
        <w:numPr>
          <w:ilvl w:val="2"/>
          <w:numId w:val="8"/>
        </w:numPr>
        <w:spacing w:after="240"/>
        <w:rPr>
          <w:rFonts w:ascii="Arial" w:eastAsia="Times New Roman" w:hAnsi="Arial"/>
          <w:sz w:val="22"/>
        </w:rPr>
      </w:pPr>
      <w:r w:rsidRPr="00C553BE">
        <w:rPr>
          <w:rFonts w:ascii="Arial" w:eastAsia="Times New Roman" w:hAnsi="Arial"/>
          <w:w w:val="105"/>
          <w:sz w:val="22"/>
        </w:rPr>
        <w:t>The SSRO IT environment, policies and procedures are based on the following policies and proced</w:t>
      </w:r>
      <w:r w:rsidRPr="00C553BE">
        <w:rPr>
          <w:rFonts w:ascii="Arial" w:eastAsia="Times New Roman" w:hAnsi="Arial"/>
          <w:sz w:val="22"/>
        </w:rPr>
        <w:t>ures and the system(s) provided by the Contractor for SSRO staff use must operate in this environment:</w:t>
      </w:r>
    </w:p>
    <w:p w14:paraId="2F9FB942" w14:textId="77777777" w:rsidR="00C553BE" w:rsidRPr="00C553BE" w:rsidRDefault="00C553BE" w:rsidP="003969F1">
      <w:pPr>
        <w:widowControl w:val="0"/>
        <w:numPr>
          <w:ilvl w:val="0"/>
          <w:numId w:val="7"/>
        </w:numPr>
        <w:tabs>
          <w:tab w:val="left" w:pos="1701"/>
        </w:tabs>
        <w:autoSpaceDE w:val="0"/>
        <w:autoSpaceDN w:val="0"/>
        <w:spacing w:after="160" w:line="259" w:lineRule="auto"/>
        <w:ind w:right="283"/>
        <w:rPr>
          <w:rFonts w:ascii="Times New Roman" w:eastAsia="Arial" w:hAnsi="Times New Roman" w:cs="Arial"/>
          <w:w w:val="105"/>
          <w:sz w:val="20"/>
          <w:szCs w:val="22"/>
          <w:lang w:val="en-US" w:eastAsia="en-US"/>
        </w:rPr>
      </w:pPr>
      <w:r w:rsidRPr="00C553BE">
        <w:rPr>
          <w:rFonts w:ascii="Arial" w:eastAsia="Arial" w:hAnsi="Arial" w:cs="Arial"/>
          <w:w w:val="105"/>
          <w:sz w:val="22"/>
          <w:szCs w:val="22"/>
          <w:lang w:val="en-US" w:eastAsia="en-US"/>
        </w:rPr>
        <w:t>HMG Security Policy Framework (SPF).</w:t>
      </w:r>
    </w:p>
    <w:p w14:paraId="1D92F0A5" w14:textId="77777777" w:rsidR="00C553BE" w:rsidRPr="00C553BE" w:rsidRDefault="00C553BE" w:rsidP="003969F1">
      <w:pPr>
        <w:widowControl w:val="0"/>
        <w:numPr>
          <w:ilvl w:val="0"/>
          <w:numId w:val="7"/>
        </w:numPr>
        <w:tabs>
          <w:tab w:val="left" w:pos="1701"/>
        </w:tabs>
        <w:autoSpaceDE w:val="0"/>
        <w:autoSpaceDN w:val="0"/>
        <w:spacing w:after="160" w:line="259" w:lineRule="auto"/>
        <w:ind w:right="283"/>
        <w:rPr>
          <w:rFonts w:ascii="Times New Roman" w:eastAsia="Arial" w:hAnsi="Times New Roman" w:cs="Arial"/>
          <w:w w:val="105"/>
          <w:sz w:val="20"/>
          <w:szCs w:val="22"/>
          <w:lang w:val="en-US" w:eastAsia="en-US"/>
        </w:rPr>
      </w:pPr>
      <w:r w:rsidRPr="00C553BE">
        <w:rPr>
          <w:rFonts w:ascii="Arial" w:eastAsia="Arial" w:hAnsi="Arial" w:cs="Arial"/>
          <w:w w:val="105"/>
          <w:sz w:val="22"/>
          <w:szCs w:val="22"/>
          <w:lang w:val="en-US" w:eastAsia="en-US"/>
        </w:rPr>
        <w:t>NCSC Published Guidance, Cloud Security Principles and Security Design Principles.</w:t>
      </w:r>
    </w:p>
    <w:p w14:paraId="2926B15A" w14:textId="77777777" w:rsidR="00C553BE" w:rsidRPr="00C553BE" w:rsidRDefault="00C553BE" w:rsidP="003969F1">
      <w:pPr>
        <w:widowControl w:val="0"/>
        <w:numPr>
          <w:ilvl w:val="0"/>
          <w:numId w:val="7"/>
        </w:numPr>
        <w:tabs>
          <w:tab w:val="left" w:pos="1701"/>
        </w:tabs>
        <w:autoSpaceDE w:val="0"/>
        <w:autoSpaceDN w:val="0"/>
        <w:spacing w:after="160" w:line="259" w:lineRule="auto"/>
        <w:ind w:right="283"/>
        <w:rPr>
          <w:rFonts w:ascii="Times New Roman" w:eastAsia="Arial" w:hAnsi="Times New Roman" w:cs="Arial"/>
          <w:w w:val="105"/>
          <w:sz w:val="20"/>
          <w:szCs w:val="22"/>
          <w:lang w:val="en-US" w:eastAsia="en-US"/>
        </w:rPr>
      </w:pPr>
      <w:r w:rsidRPr="00C553BE">
        <w:rPr>
          <w:rFonts w:ascii="Arial" w:eastAsia="Arial" w:hAnsi="Arial" w:cs="Arial"/>
          <w:w w:val="105"/>
          <w:sz w:val="22"/>
          <w:szCs w:val="22"/>
          <w:lang w:val="en-US" w:eastAsia="en-US"/>
        </w:rPr>
        <w:t xml:space="preserve">ISO/IEC 27001:2013 – Information technology – Security techniques – Information security management systems – Requirements. </w:t>
      </w:r>
    </w:p>
    <w:p w14:paraId="4C6E8124" w14:textId="77777777" w:rsidR="00C553BE" w:rsidRPr="00C553BE" w:rsidRDefault="00C553BE" w:rsidP="003969F1">
      <w:pPr>
        <w:widowControl w:val="0"/>
        <w:numPr>
          <w:ilvl w:val="0"/>
          <w:numId w:val="7"/>
        </w:numPr>
        <w:tabs>
          <w:tab w:val="left" w:pos="1701"/>
        </w:tabs>
        <w:autoSpaceDE w:val="0"/>
        <w:autoSpaceDN w:val="0"/>
        <w:spacing w:after="160" w:line="259" w:lineRule="auto"/>
        <w:ind w:right="283"/>
        <w:rPr>
          <w:rFonts w:ascii="Times New Roman" w:eastAsia="Arial" w:hAnsi="Times New Roman" w:cs="Arial"/>
          <w:w w:val="105"/>
          <w:sz w:val="20"/>
          <w:szCs w:val="22"/>
          <w:lang w:val="en-US" w:eastAsia="en-US"/>
        </w:rPr>
      </w:pPr>
      <w:r w:rsidRPr="00C553BE">
        <w:rPr>
          <w:rFonts w:ascii="Arial" w:eastAsia="Arial" w:hAnsi="Arial" w:cs="Arial"/>
          <w:w w:val="105"/>
          <w:sz w:val="22"/>
          <w:szCs w:val="22"/>
          <w:lang w:val="en-US" w:eastAsia="en-US"/>
        </w:rPr>
        <w:t>ISO/IEC 22301:2012 – Societal Security – Business Continuity Management Systems – Requirements.</w:t>
      </w:r>
    </w:p>
    <w:p w14:paraId="465D2BCD" w14:textId="77777777" w:rsidR="00C553BE" w:rsidRPr="00C553BE" w:rsidRDefault="00C553BE" w:rsidP="003969F1">
      <w:pPr>
        <w:widowControl w:val="0"/>
        <w:numPr>
          <w:ilvl w:val="0"/>
          <w:numId w:val="7"/>
        </w:numPr>
        <w:tabs>
          <w:tab w:val="left" w:pos="1701"/>
        </w:tabs>
        <w:autoSpaceDE w:val="0"/>
        <w:autoSpaceDN w:val="0"/>
        <w:spacing w:after="160" w:line="259" w:lineRule="auto"/>
        <w:ind w:right="283"/>
        <w:rPr>
          <w:rFonts w:ascii="Times New Roman" w:eastAsia="Arial" w:hAnsi="Times New Roman" w:cs="Arial"/>
          <w:w w:val="105"/>
          <w:sz w:val="20"/>
          <w:szCs w:val="22"/>
          <w:lang w:val="en-US" w:eastAsia="en-US"/>
        </w:rPr>
      </w:pPr>
      <w:r w:rsidRPr="00C553BE">
        <w:rPr>
          <w:rFonts w:ascii="Arial" w:eastAsia="Arial" w:hAnsi="Arial" w:cs="Arial"/>
          <w:w w:val="105"/>
          <w:sz w:val="22"/>
          <w:szCs w:val="22"/>
          <w:lang w:val="en-US" w:eastAsia="en-US"/>
        </w:rPr>
        <w:t>Cyber Essentials Scheme: Requirement for Technical Protection from Cyber Attacks.</w:t>
      </w:r>
    </w:p>
    <w:p w14:paraId="7F663C9F" w14:textId="77777777" w:rsidR="00C553BE" w:rsidRPr="00C553BE" w:rsidRDefault="00C553BE" w:rsidP="003969F1">
      <w:pPr>
        <w:numPr>
          <w:ilvl w:val="2"/>
          <w:numId w:val="8"/>
        </w:numPr>
        <w:spacing w:after="240"/>
        <w:rPr>
          <w:rFonts w:ascii="Arial" w:eastAsia="Times New Roman" w:hAnsi="Arial"/>
          <w:w w:val="105"/>
          <w:sz w:val="22"/>
        </w:rPr>
      </w:pPr>
      <w:r w:rsidRPr="00C553BE">
        <w:rPr>
          <w:rFonts w:ascii="Arial" w:eastAsia="Times New Roman" w:hAnsi="Arial"/>
          <w:sz w:val="22"/>
        </w:rPr>
        <w:t xml:space="preserve">It is desirable that the Contractor has, or obtains </w:t>
      </w:r>
    </w:p>
    <w:p w14:paraId="1030A836" w14:textId="77777777" w:rsidR="00C553BE" w:rsidRPr="00C553BE" w:rsidRDefault="00C553BE" w:rsidP="003969F1">
      <w:pPr>
        <w:numPr>
          <w:ilvl w:val="0"/>
          <w:numId w:val="6"/>
        </w:numPr>
        <w:spacing w:after="240"/>
        <w:ind w:left="1701" w:hanging="415"/>
        <w:rPr>
          <w:rFonts w:ascii="Arial" w:eastAsia="Times New Roman" w:hAnsi="Arial"/>
          <w:w w:val="105"/>
          <w:sz w:val="22"/>
        </w:rPr>
      </w:pPr>
      <w:r w:rsidRPr="00C553BE">
        <w:rPr>
          <w:rFonts w:ascii="Arial" w:eastAsia="Times New Roman" w:hAnsi="Arial"/>
          <w:sz w:val="22"/>
        </w:rPr>
        <w:t xml:space="preserve">ISO27001:2013 certification; </w:t>
      </w:r>
    </w:p>
    <w:p w14:paraId="35B1CA41" w14:textId="77777777" w:rsidR="00C553BE" w:rsidRPr="00C553BE" w:rsidRDefault="00C553BE" w:rsidP="003969F1">
      <w:pPr>
        <w:numPr>
          <w:ilvl w:val="0"/>
          <w:numId w:val="6"/>
        </w:numPr>
        <w:spacing w:after="240"/>
        <w:ind w:left="1701" w:hanging="415"/>
        <w:rPr>
          <w:rFonts w:ascii="Arial" w:eastAsia="Times New Roman" w:hAnsi="Arial"/>
          <w:w w:val="105"/>
          <w:sz w:val="22"/>
        </w:rPr>
      </w:pPr>
      <w:r w:rsidRPr="00C553BE">
        <w:rPr>
          <w:rFonts w:ascii="Arial" w:eastAsia="Times New Roman" w:hAnsi="Arial"/>
          <w:w w:val="105"/>
          <w:sz w:val="22"/>
        </w:rPr>
        <w:t xml:space="preserve">ISO22301:2012 Business Continuity Management certification; and </w:t>
      </w:r>
    </w:p>
    <w:p w14:paraId="00A8E0A8" w14:textId="77777777" w:rsidR="00C553BE" w:rsidRPr="00C553BE" w:rsidRDefault="00C553BE" w:rsidP="003969F1">
      <w:pPr>
        <w:numPr>
          <w:ilvl w:val="0"/>
          <w:numId w:val="6"/>
        </w:numPr>
        <w:spacing w:after="240"/>
        <w:ind w:left="1701" w:hanging="415"/>
        <w:rPr>
          <w:rFonts w:ascii="Arial" w:eastAsia="Times New Roman" w:hAnsi="Arial"/>
          <w:w w:val="105"/>
          <w:sz w:val="22"/>
        </w:rPr>
      </w:pPr>
      <w:r w:rsidRPr="00C553BE">
        <w:rPr>
          <w:rFonts w:ascii="Arial" w:eastAsia="Times New Roman" w:hAnsi="Arial"/>
          <w:w w:val="105"/>
          <w:sz w:val="22"/>
        </w:rPr>
        <w:t>ISO20000 IT Service Management certifications, or</w:t>
      </w:r>
    </w:p>
    <w:p w14:paraId="69BF339E" w14:textId="77777777" w:rsidR="00C553BE" w:rsidRPr="00C553BE" w:rsidRDefault="00C553BE" w:rsidP="003969F1">
      <w:pPr>
        <w:numPr>
          <w:ilvl w:val="0"/>
          <w:numId w:val="6"/>
        </w:numPr>
        <w:spacing w:after="240"/>
        <w:ind w:left="1701" w:hanging="415"/>
        <w:rPr>
          <w:rFonts w:ascii="Arial" w:eastAsia="Times New Roman" w:hAnsi="Arial"/>
          <w:w w:val="105"/>
          <w:sz w:val="22"/>
        </w:rPr>
      </w:pPr>
      <w:r w:rsidRPr="00C553BE">
        <w:rPr>
          <w:rFonts w:ascii="Arial" w:eastAsia="Times New Roman" w:hAnsi="Arial"/>
          <w:w w:val="105"/>
          <w:sz w:val="22"/>
        </w:rPr>
        <w:t>be working towards such certification or provide an equivalence with similar protocols</w:t>
      </w:r>
    </w:p>
    <w:p w14:paraId="672C2324" w14:textId="77777777" w:rsidR="00C553BE" w:rsidRPr="00C553BE" w:rsidRDefault="00C553BE" w:rsidP="003969F1">
      <w:pPr>
        <w:numPr>
          <w:ilvl w:val="2"/>
          <w:numId w:val="8"/>
        </w:numPr>
        <w:spacing w:after="240"/>
        <w:rPr>
          <w:rFonts w:ascii="Arial" w:eastAsia="Calibri" w:hAnsi="Arial"/>
          <w:sz w:val="22"/>
        </w:rPr>
      </w:pPr>
      <w:r w:rsidRPr="00C553BE">
        <w:rPr>
          <w:rFonts w:ascii="Arial" w:eastAsia="Times New Roman" w:hAnsi="Arial"/>
          <w:w w:val="105"/>
          <w:sz w:val="22"/>
        </w:rPr>
        <w:t>The SSRO maintains Cyber Essentials Plus certification and the Contractor shall be Cyber Essen</w:t>
      </w:r>
      <w:r w:rsidRPr="00C553BE">
        <w:rPr>
          <w:rFonts w:ascii="Arial" w:eastAsia="Times New Roman" w:hAnsi="Arial"/>
          <w:sz w:val="22"/>
        </w:rPr>
        <w:t xml:space="preserve">tials PLUS certified or commit to obtaining such certification within an agreed timescale or provide an equivalence with similar security protocols. </w:t>
      </w:r>
    </w:p>
    <w:p w14:paraId="234D1337" w14:textId="77777777" w:rsidR="00C553BE" w:rsidRPr="00C553BE" w:rsidRDefault="00C553BE" w:rsidP="003969F1">
      <w:pPr>
        <w:numPr>
          <w:ilvl w:val="2"/>
          <w:numId w:val="8"/>
        </w:numPr>
        <w:spacing w:after="240"/>
        <w:jc w:val="both"/>
        <w:rPr>
          <w:rFonts w:ascii="Arial" w:eastAsia="Calibri" w:hAnsi="Arial"/>
          <w:sz w:val="22"/>
        </w:rPr>
      </w:pPr>
      <w:r w:rsidRPr="00C553BE">
        <w:rPr>
          <w:rFonts w:ascii="Arial" w:eastAsia="Times New Roman" w:hAnsi="Arial"/>
          <w:sz w:val="22"/>
        </w:rPr>
        <w:t xml:space="preserve">The SSRO IT environment uses the Microsoft platform including Windows 10, Office 365, Intune and Enterprise Mobility and Security. This is complemented by infrastructure services including Azure virtualisation, Cisco Switches and ASA firewalls, a VPN solution provided by a third party (e2e assure; see </w:t>
      </w:r>
      <w:hyperlink r:id="rId22" w:history="1">
        <w:r w:rsidRPr="00C553BE">
          <w:rPr>
            <w:rFonts w:ascii="Arial" w:eastAsia="Times New Roman" w:hAnsi="Arial"/>
            <w:sz w:val="22"/>
          </w:rPr>
          <w:t>https://www.e2e-assure.com/SCC</w:t>
        </w:r>
      </w:hyperlink>
      <w:r w:rsidRPr="00C553BE">
        <w:rPr>
          <w:rFonts w:ascii="Arial" w:eastAsia="Times New Roman" w:hAnsi="Arial"/>
          <w:sz w:val="22"/>
        </w:rPr>
        <w:t xml:space="preserve">) which uses Cisco AnyConnect VPN client software, and wireless network using Aerohive access points. Staff work regularly and frequently away from the office and secure remote working is </w:t>
      </w:r>
      <w:r w:rsidRPr="00C553BE">
        <w:rPr>
          <w:rFonts w:ascii="Arial" w:eastAsia="Times New Roman" w:hAnsi="Arial"/>
          <w:w w:val="105"/>
          <w:sz w:val="22"/>
        </w:rPr>
        <w:t>provided</w:t>
      </w:r>
      <w:r w:rsidRPr="00C553BE">
        <w:rPr>
          <w:rFonts w:ascii="Arial" w:eastAsia="Times New Roman" w:hAnsi="Arial"/>
          <w:sz w:val="22"/>
        </w:rPr>
        <w:t xml:space="preserve"> through a Cloud Connect service/VPN provided by e2e-assure Ltd. The Contractor must ensure that full system functionality is available to different </w:t>
      </w:r>
      <w:r w:rsidRPr="00C553BE">
        <w:rPr>
          <w:rFonts w:ascii="Arial" w:eastAsia="Times New Roman" w:hAnsi="Arial"/>
          <w:sz w:val="22"/>
        </w:rPr>
        <w:lastRenderedPageBreak/>
        <w:t>SSRO user groups when working connected to the office network and when working remotely over VPN.</w:t>
      </w:r>
    </w:p>
    <w:p w14:paraId="5EE6F77A" w14:textId="4CB0EB86" w:rsidR="00C553BE" w:rsidRDefault="00C553BE" w:rsidP="003969F1">
      <w:pPr>
        <w:numPr>
          <w:ilvl w:val="2"/>
          <w:numId w:val="8"/>
        </w:numPr>
        <w:spacing w:after="240"/>
        <w:rPr>
          <w:rFonts w:ascii="Arial" w:eastAsia="Calibri" w:hAnsi="Arial"/>
          <w:sz w:val="22"/>
        </w:rPr>
      </w:pPr>
      <w:r w:rsidRPr="00C553BE">
        <w:rPr>
          <w:rFonts w:ascii="Arial" w:eastAsia="Calibri" w:hAnsi="Arial"/>
          <w:sz w:val="22"/>
        </w:rPr>
        <w:t>A single sign on solution is desirable, and, in case this cannot be provided by the Contractor in the context of the SSRO environment specified above, multi factor authentication for all users must be implemented, managed and maintained by the Contractor.</w:t>
      </w:r>
    </w:p>
    <w:p w14:paraId="5DB0DCA2" w14:textId="6A31E3DA" w:rsidR="00C553BE" w:rsidRPr="00C553BE" w:rsidRDefault="000C2A54" w:rsidP="002E0641">
      <w:pPr>
        <w:rPr>
          <w:rFonts w:ascii="Arial" w:eastAsia="Times New Roman" w:hAnsi="Arial"/>
          <w:b/>
          <w:szCs w:val="24"/>
          <w:lang w:eastAsia="en-US"/>
        </w:rPr>
      </w:pPr>
      <w:r w:rsidRPr="00830ED8">
        <w:rPr>
          <w:rFonts w:ascii="Arial" w:eastAsia="Times New Roman" w:hAnsi="Arial"/>
          <w:b/>
          <w:szCs w:val="24"/>
          <w:lang w:eastAsia="en-US"/>
        </w:rPr>
        <w:t>4</w:t>
      </w:r>
      <w:r w:rsidR="00C553BE" w:rsidRPr="00C553BE">
        <w:rPr>
          <w:rFonts w:ascii="Arial" w:eastAsia="Times New Roman" w:hAnsi="Arial"/>
          <w:b/>
          <w:szCs w:val="24"/>
          <w:lang w:eastAsia="en-US"/>
        </w:rPr>
        <w:t>. Training and Ongoing Support</w:t>
      </w:r>
    </w:p>
    <w:p w14:paraId="650D2078" w14:textId="77777777" w:rsidR="00C553BE" w:rsidRPr="00C553BE" w:rsidRDefault="00C553BE" w:rsidP="00C553BE">
      <w:pPr>
        <w:ind w:left="883"/>
        <w:rPr>
          <w:rFonts w:ascii="Arial" w:eastAsia="Times New Roman" w:hAnsi="Arial"/>
          <w:b/>
          <w:sz w:val="28"/>
          <w:szCs w:val="28"/>
          <w:lang w:eastAsia="en-US"/>
        </w:rPr>
      </w:pPr>
    </w:p>
    <w:p w14:paraId="2BBC5EDB" w14:textId="77777777" w:rsidR="000C2A54" w:rsidRPr="000C2A54" w:rsidRDefault="000C2A54" w:rsidP="003969F1">
      <w:pPr>
        <w:pStyle w:val="ListParagraph"/>
        <w:numPr>
          <w:ilvl w:val="0"/>
          <w:numId w:val="9"/>
        </w:numPr>
        <w:spacing w:after="240"/>
        <w:rPr>
          <w:rFonts w:ascii="Arial" w:eastAsia="Times New Roman" w:hAnsi="Arial" w:cs="Arial"/>
          <w:vanish/>
          <w:sz w:val="22"/>
          <w:szCs w:val="22"/>
          <w:lang w:eastAsia="en-US"/>
        </w:rPr>
      </w:pPr>
    </w:p>
    <w:p w14:paraId="4B69D2D9" w14:textId="77777777" w:rsidR="000C2A54" w:rsidRPr="000C2A54" w:rsidRDefault="000C2A54" w:rsidP="003969F1">
      <w:pPr>
        <w:pStyle w:val="ListParagraph"/>
        <w:numPr>
          <w:ilvl w:val="0"/>
          <w:numId w:val="9"/>
        </w:numPr>
        <w:spacing w:after="240"/>
        <w:rPr>
          <w:rFonts w:ascii="Arial" w:eastAsia="Times New Roman" w:hAnsi="Arial" w:cs="Arial"/>
          <w:vanish/>
          <w:sz w:val="22"/>
          <w:szCs w:val="22"/>
          <w:lang w:eastAsia="en-US"/>
        </w:rPr>
      </w:pPr>
    </w:p>
    <w:p w14:paraId="43A391D5" w14:textId="1631E272" w:rsidR="00C553BE" w:rsidRPr="002E0641" w:rsidRDefault="002E0641" w:rsidP="00413EEC">
      <w:pPr>
        <w:spacing w:after="240"/>
        <w:ind w:left="426" w:hanging="426"/>
        <w:rPr>
          <w:rFonts w:ascii="Arial" w:eastAsia="Times New Roman" w:hAnsi="Arial" w:cs="Arial"/>
          <w:sz w:val="22"/>
          <w:szCs w:val="22"/>
          <w:lang w:eastAsia="en-US"/>
        </w:rPr>
      </w:pPr>
      <w:r>
        <w:rPr>
          <w:rFonts w:ascii="Arial" w:eastAsia="Times New Roman" w:hAnsi="Arial" w:cs="Arial"/>
          <w:sz w:val="22"/>
          <w:szCs w:val="22"/>
          <w:lang w:eastAsia="en-US"/>
        </w:rPr>
        <w:t>4.1</w:t>
      </w:r>
      <w:r w:rsidR="00413EEC">
        <w:rPr>
          <w:rFonts w:ascii="Arial" w:eastAsia="Times New Roman" w:hAnsi="Arial" w:cs="Arial"/>
          <w:sz w:val="22"/>
          <w:szCs w:val="22"/>
          <w:lang w:eastAsia="en-US"/>
        </w:rPr>
        <w:t xml:space="preserve"> </w:t>
      </w:r>
      <w:r w:rsidR="00C553BE" w:rsidRPr="002E0641">
        <w:rPr>
          <w:rFonts w:ascii="Arial" w:eastAsia="Times New Roman" w:hAnsi="Arial" w:cs="Arial"/>
          <w:sz w:val="22"/>
          <w:szCs w:val="22"/>
          <w:lang w:eastAsia="en-US"/>
        </w:rPr>
        <w:t xml:space="preserve">The Contractor shall train up to </w:t>
      </w:r>
      <w:r w:rsidR="00E7329A" w:rsidRPr="002E0641">
        <w:rPr>
          <w:rFonts w:ascii="Arial" w:eastAsia="Times New Roman" w:hAnsi="Arial" w:cs="Arial"/>
          <w:sz w:val="22"/>
          <w:szCs w:val="22"/>
          <w:lang w:eastAsia="en-US"/>
        </w:rPr>
        <w:t>5</w:t>
      </w:r>
      <w:r w:rsidR="00C553BE" w:rsidRPr="002E0641">
        <w:rPr>
          <w:rFonts w:ascii="Arial" w:eastAsia="Times New Roman" w:hAnsi="Arial" w:cs="Arial"/>
          <w:sz w:val="22"/>
          <w:szCs w:val="22"/>
          <w:lang w:eastAsia="en-US"/>
        </w:rPr>
        <w:t xml:space="preserve"> staff from the SSRO on the functionalities and use of their technology/software platform, no</w:t>
      </w:r>
      <w:r w:rsidR="00C553BE" w:rsidRPr="002E0641" w:rsidDel="00CE3C30">
        <w:rPr>
          <w:rFonts w:ascii="Arial" w:eastAsia="Times New Roman" w:hAnsi="Arial" w:cs="Arial"/>
          <w:sz w:val="22"/>
          <w:szCs w:val="22"/>
          <w:lang w:eastAsia="en-US"/>
        </w:rPr>
        <w:t xml:space="preserve"> </w:t>
      </w:r>
      <w:r w:rsidR="00C553BE" w:rsidRPr="002E0641">
        <w:rPr>
          <w:rFonts w:ascii="Arial" w:eastAsia="Times New Roman" w:hAnsi="Arial" w:cs="Arial"/>
          <w:sz w:val="22"/>
          <w:szCs w:val="22"/>
          <w:lang w:eastAsia="en-US"/>
        </w:rPr>
        <w:t>later than the Service Commencement Date.</w:t>
      </w:r>
    </w:p>
    <w:p w14:paraId="751E63FB" w14:textId="12C8E4D7" w:rsidR="00C553BE" w:rsidRPr="00C553BE" w:rsidRDefault="002E0641" w:rsidP="00413EEC">
      <w:pPr>
        <w:spacing w:after="240"/>
        <w:ind w:left="426" w:hanging="426"/>
        <w:rPr>
          <w:rFonts w:ascii="Arial" w:eastAsia="Times New Roman" w:hAnsi="Arial" w:cs="Arial"/>
          <w:sz w:val="22"/>
          <w:szCs w:val="22"/>
          <w:lang w:eastAsia="en-US"/>
        </w:rPr>
      </w:pPr>
      <w:r>
        <w:rPr>
          <w:rFonts w:ascii="Arial" w:eastAsia="Times New Roman" w:hAnsi="Arial" w:cs="Arial"/>
          <w:sz w:val="22"/>
          <w:szCs w:val="22"/>
          <w:lang w:eastAsia="en-US"/>
        </w:rPr>
        <w:t>4.2</w:t>
      </w:r>
      <w:r w:rsidR="00413EEC">
        <w:rPr>
          <w:rFonts w:ascii="Arial" w:eastAsia="Times New Roman" w:hAnsi="Arial" w:cs="Arial"/>
          <w:sz w:val="22"/>
          <w:szCs w:val="22"/>
          <w:lang w:eastAsia="en-US"/>
        </w:rPr>
        <w:t xml:space="preserve"> </w:t>
      </w:r>
      <w:r w:rsidR="00C553BE" w:rsidRPr="00C553BE">
        <w:rPr>
          <w:rFonts w:ascii="Arial" w:eastAsia="Times New Roman" w:hAnsi="Arial" w:cs="Arial"/>
          <w:sz w:val="22"/>
          <w:szCs w:val="22"/>
          <w:lang w:eastAsia="en-US"/>
        </w:rPr>
        <w:t>The Contractor shall provide ongoing training as reasonably required to ensure a smooth running of the service and to foster greater understanding and ensure service delivery.</w:t>
      </w:r>
    </w:p>
    <w:p w14:paraId="29EE7897" w14:textId="3FFFD323" w:rsidR="00C553BE" w:rsidRPr="000C2A54" w:rsidRDefault="002E0641" w:rsidP="00413EEC">
      <w:pPr>
        <w:spacing w:after="240"/>
        <w:ind w:left="426" w:hanging="426"/>
        <w:rPr>
          <w:rFonts w:ascii="Trebuchet MS" w:eastAsia="Times New Roman" w:hAnsi="Trebuchet MS"/>
          <w:sz w:val="22"/>
          <w:szCs w:val="22"/>
          <w:lang w:eastAsia="en-US"/>
        </w:rPr>
      </w:pPr>
      <w:r>
        <w:rPr>
          <w:rFonts w:ascii="Arial" w:eastAsia="Times New Roman" w:hAnsi="Arial" w:cs="Arial"/>
          <w:sz w:val="22"/>
          <w:szCs w:val="22"/>
          <w:lang w:eastAsia="en-US"/>
        </w:rPr>
        <w:t>4.3</w:t>
      </w:r>
      <w:r w:rsidR="00413EEC">
        <w:rPr>
          <w:rFonts w:ascii="Arial" w:eastAsia="Times New Roman" w:hAnsi="Arial" w:cs="Arial"/>
          <w:sz w:val="22"/>
          <w:szCs w:val="22"/>
          <w:lang w:eastAsia="en-US"/>
        </w:rPr>
        <w:t xml:space="preserve"> </w:t>
      </w:r>
      <w:r w:rsidR="00C553BE" w:rsidRPr="00C553BE">
        <w:rPr>
          <w:rFonts w:ascii="Arial" w:eastAsia="Times New Roman" w:hAnsi="Arial" w:cs="Arial"/>
          <w:sz w:val="22"/>
          <w:szCs w:val="22"/>
          <w:lang w:eastAsia="en-US"/>
        </w:rPr>
        <w:t>The Contractor shall provide facilities and or use remote access solutions as required, Training Materials and suitable qualified resources for the training.</w:t>
      </w:r>
    </w:p>
    <w:p w14:paraId="3C94FB9E" w14:textId="0270EC7E" w:rsidR="00C553BE" w:rsidRPr="00C553BE" w:rsidRDefault="00E7329A" w:rsidP="00C553BE">
      <w:pPr>
        <w:rPr>
          <w:rFonts w:ascii="Arial" w:eastAsia="Times New Roman" w:hAnsi="Arial"/>
          <w:b/>
          <w:szCs w:val="24"/>
          <w:lang w:eastAsia="en-US"/>
        </w:rPr>
      </w:pPr>
      <w:r w:rsidRPr="00830ED8">
        <w:rPr>
          <w:rFonts w:ascii="Arial" w:eastAsia="Times New Roman" w:hAnsi="Arial"/>
          <w:b/>
          <w:szCs w:val="24"/>
          <w:lang w:eastAsia="en-US"/>
        </w:rPr>
        <w:t>5</w:t>
      </w:r>
      <w:r w:rsidR="00C553BE" w:rsidRPr="00C553BE">
        <w:rPr>
          <w:rFonts w:ascii="Arial" w:eastAsia="Times New Roman" w:hAnsi="Arial"/>
          <w:b/>
          <w:szCs w:val="24"/>
          <w:lang w:eastAsia="en-US"/>
        </w:rPr>
        <w:t>. Implementation/ Mobilisation</w:t>
      </w:r>
    </w:p>
    <w:p w14:paraId="3A85B02B" w14:textId="77777777" w:rsidR="00C553BE" w:rsidRPr="00C553BE" w:rsidRDefault="00C553BE" w:rsidP="00C553BE">
      <w:pPr>
        <w:ind w:left="883"/>
        <w:rPr>
          <w:rFonts w:ascii="Arial" w:eastAsia="Times New Roman" w:hAnsi="Arial"/>
          <w:b/>
          <w:sz w:val="28"/>
          <w:szCs w:val="28"/>
          <w:lang w:eastAsia="en-US"/>
        </w:rPr>
      </w:pPr>
    </w:p>
    <w:p w14:paraId="18EF5D4A" w14:textId="77777777" w:rsidR="00E7329A" w:rsidRPr="00E7329A" w:rsidRDefault="00E7329A" w:rsidP="003969F1">
      <w:pPr>
        <w:pStyle w:val="ListParagraph"/>
        <w:numPr>
          <w:ilvl w:val="0"/>
          <w:numId w:val="10"/>
        </w:numPr>
        <w:spacing w:after="240"/>
        <w:rPr>
          <w:rFonts w:ascii="Arial" w:eastAsia="Times New Roman" w:hAnsi="Arial" w:cs="Arial"/>
          <w:vanish/>
          <w:sz w:val="22"/>
          <w:szCs w:val="22"/>
          <w:lang w:eastAsia="en-US"/>
        </w:rPr>
      </w:pPr>
    </w:p>
    <w:p w14:paraId="2B426BDA" w14:textId="77777777" w:rsidR="00E7329A" w:rsidRPr="00E7329A" w:rsidRDefault="00E7329A" w:rsidP="003969F1">
      <w:pPr>
        <w:pStyle w:val="ListParagraph"/>
        <w:numPr>
          <w:ilvl w:val="0"/>
          <w:numId w:val="10"/>
        </w:numPr>
        <w:spacing w:after="240"/>
        <w:rPr>
          <w:rFonts w:ascii="Arial" w:eastAsia="Times New Roman" w:hAnsi="Arial" w:cs="Arial"/>
          <w:vanish/>
          <w:sz w:val="22"/>
          <w:szCs w:val="22"/>
          <w:lang w:eastAsia="en-US"/>
        </w:rPr>
      </w:pPr>
    </w:p>
    <w:p w14:paraId="6A14D937" w14:textId="1D3CB1D6" w:rsidR="00E7329A" w:rsidRDefault="00C553BE" w:rsidP="003969F1">
      <w:pPr>
        <w:pStyle w:val="ListParagraph"/>
        <w:numPr>
          <w:ilvl w:val="1"/>
          <w:numId w:val="10"/>
        </w:numPr>
        <w:spacing w:after="240"/>
        <w:rPr>
          <w:rFonts w:ascii="Arial" w:eastAsia="Times New Roman" w:hAnsi="Arial" w:cs="Arial"/>
          <w:sz w:val="22"/>
          <w:szCs w:val="22"/>
          <w:lang w:eastAsia="en-US"/>
        </w:rPr>
      </w:pPr>
      <w:r w:rsidRPr="00E7329A">
        <w:rPr>
          <w:rFonts w:ascii="Arial" w:eastAsia="Times New Roman" w:hAnsi="Arial" w:cs="Arial"/>
          <w:sz w:val="22"/>
          <w:szCs w:val="22"/>
          <w:lang w:eastAsia="en-US"/>
        </w:rPr>
        <w:t xml:space="preserve">The Implementation Period shall commence upon contract award </w:t>
      </w:r>
      <w:r w:rsidR="00E7329A" w:rsidRPr="00E7329A">
        <w:rPr>
          <w:rFonts w:ascii="Arial" w:eastAsia="Times New Roman" w:hAnsi="Arial" w:cs="Arial"/>
          <w:sz w:val="22"/>
          <w:szCs w:val="22"/>
          <w:lang w:eastAsia="en-US"/>
        </w:rPr>
        <w:t>in July</w:t>
      </w:r>
      <w:r w:rsidRPr="00E7329A">
        <w:rPr>
          <w:rFonts w:ascii="Arial" w:eastAsia="Times New Roman" w:hAnsi="Arial" w:cs="Arial"/>
          <w:sz w:val="22"/>
          <w:szCs w:val="22"/>
          <w:lang w:eastAsia="en-US"/>
        </w:rPr>
        <w:t xml:space="preserve"> 2019 and end at the Service Commencement Date of 1 October 2019.</w:t>
      </w:r>
    </w:p>
    <w:p w14:paraId="5ACDA796" w14:textId="1EA30B3F" w:rsidR="006C3EC1" w:rsidRDefault="006C3EC1" w:rsidP="003969F1">
      <w:pPr>
        <w:pStyle w:val="ListParagraph"/>
        <w:numPr>
          <w:ilvl w:val="1"/>
          <w:numId w:val="10"/>
        </w:numPr>
        <w:spacing w:after="240"/>
        <w:rPr>
          <w:rFonts w:ascii="Arial" w:eastAsia="Times New Roman" w:hAnsi="Arial" w:cs="Arial"/>
          <w:sz w:val="22"/>
          <w:szCs w:val="22"/>
          <w:lang w:eastAsia="en-US"/>
        </w:rPr>
      </w:pPr>
      <w:r w:rsidRPr="009A7EEF">
        <w:rPr>
          <w:rFonts w:ascii="Arial" w:eastAsia="Times New Roman" w:hAnsi="Arial"/>
          <w:w w:val="105"/>
          <w:sz w:val="22"/>
        </w:rPr>
        <w:t>The Contractor must manage the effective migration of all current year and histor</w:t>
      </w:r>
      <w:r w:rsidRPr="009A7EEF">
        <w:rPr>
          <w:rFonts w:ascii="Arial" w:eastAsia="Times New Roman" w:hAnsi="Arial"/>
          <w:sz w:val="22"/>
        </w:rPr>
        <w:t>ical data (</w:t>
      </w:r>
      <w:r>
        <w:rPr>
          <w:rFonts w:ascii="Arial" w:eastAsia="Times New Roman" w:hAnsi="Arial"/>
          <w:sz w:val="22"/>
        </w:rPr>
        <w:t>2</w:t>
      </w:r>
      <w:r w:rsidRPr="009A7EEF">
        <w:rPr>
          <w:rFonts w:ascii="Arial" w:eastAsia="Times New Roman" w:hAnsi="Arial"/>
          <w:sz w:val="22"/>
        </w:rPr>
        <w:t xml:space="preserve"> year’s data) from the SSRO’s existing contractor. This</w:t>
      </w:r>
      <w:r w:rsidRPr="009A7EEF" w:rsidDel="000C0065">
        <w:rPr>
          <w:rFonts w:ascii="Arial" w:eastAsia="Times New Roman" w:hAnsi="Arial"/>
          <w:sz w:val="22"/>
        </w:rPr>
        <w:t xml:space="preserve"> </w:t>
      </w:r>
      <w:r w:rsidRPr="009A7EEF">
        <w:rPr>
          <w:rFonts w:ascii="Arial" w:eastAsia="Times New Roman" w:hAnsi="Arial"/>
          <w:sz w:val="22"/>
        </w:rPr>
        <w:t>must be supported by a</w:t>
      </w:r>
      <w:r>
        <w:rPr>
          <w:rFonts w:ascii="Arial" w:eastAsia="Times New Roman" w:hAnsi="Arial"/>
          <w:sz w:val="22"/>
        </w:rPr>
        <w:t>n</w:t>
      </w:r>
      <w:r w:rsidRPr="009A7EEF">
        <w:rPr>
          <w:rFonts w:ascii="Arial" w:eastAsia="Times New Roman" w:hAnsi="Arial"/>
          <w:sz w:val="22"/>
        </w:rPr>
        <w:t xml:space="preserve"> audit trail that will be subject to SSRO and audit review</w:t>
      </w:r>
    </w:p>
    <w:p w14:paraId="44972AA0" w14:textId="25708E6E" w:rsidR="00C553BE" w:rsidRPr="00E7329A" w:rsidRDefault="00C553BE" w:rsidP="003969F1">
      <w:pPr>
        <w:pStyle w:val="ListParagraph"/>
        <w:numPr>
          <w:ilvl w:val="1"/>
          <w:numId w:val="10"/>
        </w:numPr>
        <w:spacing w:after="240"/>
        <w:rPr>
          <w:rFonts w:ascii="Arial" w:eastAsia="Times New Roman" w:hAnsi="Arial" w:cs="Arial"/>
          <w:sz w:val="22"/>
          <w:szCs w:val="22"/>
          <w:lang w:eastAsia="en-US"/>
        </w:rPr>
      </w:pPr>
      <w:r w:rsidRPr="00E7329A">
        <w:rPr>
          <w:rFonts w:ascii="Arial" w:eastAsia="Times New Roman" w:hAnsi="Arial" w:cs="Arial"/>
          <w:sz w:val="22"/>
          <w:szCs w:val="22"/>
          <w:lang w:eastAsia="en-US"/>
        </w:rPr>
        <w:t>The Contractor shall work with the incumbent contractor and the SSRO during the Implementation Period to ensure that, at the Service Commence Date, the Implementation is completed, and the Services are provided fully in accordance with the Specification and the Contractor’s Response.</w:t>
      </w:r>
    </w:p>
    <w:p w14:paraId="764B125D" w14:textId="257420E9" w:rsidR="00C553BE" w:rsidRPr="00C553BE" w:rsidRDefault="00C553BE" w:rsidP="003969F1">
      <w:pPr>
        <w:numPr>
          <w:ilvl w:val="1"/>
          <w:numId w:val="10"/>
        </w:numPr>
        <w:spacing w:after="240"/>
        <w:rPr>
          <w:rFonts w:ascii="Arial" w:eastAsia="Times New Roman" w:hAnsi="Arial" w:cs="Arial"/>
          <w:sz w:val="22"/>
          <w:szCs w:val="22"/>
          <w:lang w:eastAsia="en-US"/>
        </w:rPr>
      </w:pPr>
      <w:r w:rsidRPr="00C553BE">
        <w:rPr>
          <w:rFonts w:ascii="Arial" w:eastAsia="Times New Roman" w:hAnsi="Arial" w:cs="Arial"/>
          <w:sz w:val="22"/>
          <w:szCs w:val="22"/>
          <w:lang w:eastAsia="en-US"/>
        </w:rPr>
        <w:t>The Contractor shall deploy (including installation, where applicable) the technology solution in preparation for data transfer in accordance with IT Security conditions.</w:t>
      </w:r>
    </w:p>
    <w:p w14:paraId="390C7C9C" w14:textId="77777777" w:rsidR="00C553BE" w:rsidRPr="00C553BE" w:rsidRDefault="00C553BE" w:rsidP="003969F1">
      <w:pPr>
        <w:numPr>
          <w:ilvl w:val="1"/>
          <w:numId w:val="10"/>
        </w:numPr>
        <w:spacing w:after="240"/>
        <w:rPr>
          <w:rFonts w:ascii="Arial" w:eastAsia="Times New Roman" w:hAnsi="Arial" w:cs="Arial"/>
          <w:sz w:val="22"/>
          <w:szCs w:val="22"/>
          <w:lang w:eastAsia="en-US"/>
        </w:rPr>
      </w:pPr>
      <w:r w:rsidRPr="00C553BE">
        <w:rPr>
          <w:rFonts w:ascii="Arial" w:eastAsia="Times New Roman" w:hAnsi="Arial" w:cs="Arial"/>
          <w:sz w:val="22"/>
          <w:szCs w:val="22"/>
          <w:lang w:eastAsia="en-US"/>
        </w:rPr>
        <w:t>Implementation is deemed to have been completed/ accepted (and payments in respect of the Services carried out during the Implementation Period, where relevant, will fall due) when:</w:t>
      </w:r>
    </w:p>
    <w:p w14:paraId="2F154C35" w14:textId="77777777" w:rsidR="00C553BE" w:rsidRPr="00C553BE" w:rsidRDefault="00C553BE" w:rsidP="003969F1">
      <w:pPr>
        <w:pStyle w:val="ListParagraph"/>
        <w:numPr>
          <w:ilvl w:val="0"/>
          <w:numId w:val="24"/>
        </w:numPr>
        <w:spacing w:after="240"/>
        <w:rPr>
          <w:rFonts w:ascii="Arial" w:eastAsia="Times New Roman" w:hAnsi="Arial" w:cs="Arial"/>
          <w:sz w:val="22"/>
          <w:szCs w:val="22"/>
          <w:lang w:eastAsia="en-US"/>
        </w:rPr>
      </w:pPr>
      <w:r w:rsidRPr="00C553BE">
        <w:rPr>
          <w:rFonts w:ascii="Arial" w:eastAsia="Times New Roman" w:hAnsi="Arial" w:cs="Arial"/>
          <w:sz w:val="22"/>
          <w:szCs w:val="22"/>
          <w:lang w:eastAsia="en-US"/>
        </w:rPr>
        <w:t>The functionalities are tested and operable;</w:t>
      </w:r>
    </w:p>
    <w:p w14:paraId="5F19576E" w14:textId="77777777" w:rsidR="00C553BE" w:rsidRPr="00C553BE" w:rsidRDefault="00C553BE" w:rsidP="003969F1">
      <w:pPr>
        <w:pStyle w:val="ListParagraph"/>
        <w:numPr>
          <w:ilvl w:val="0"/>
          <w:numId w:val="24"/>
        </w:numPr>
        <w:spacing w:after="240"/>
        <w:rPr>
          <w:rFonts w:ascii="Arial" w:eastAsia="Times New Roman" w:hAnsi="Arial" w:cs="Arial"/>
          <w:sz w:val="22"/>
          <w:szCs w:val="22"/>
          <w:lang w:eastAsia="en-US"/>
        </w:rPr>
      </w:pPr>
      <w:r w:rsidRPr="00C553BE">
        <w:rPr>
          <w:rFonts w:ascii="Arial" w:eastAsia="Times New Roman" w:hAnsi="Arial" w:cs="Arial"/>
          <w:sz w:val="22"/>
          <w:szCs w:val="22"/>
          <w:lang w:eastAsia="en-US"/>
        </w:rPr>
        <w:t xml:space="preserve">The system meets with SSRO security requirements; </w:t>
      </w:r>
    </w:p>
    <w:p w14:paraId="6A3C106B" w14:textId="77777777" w:rsidR="00C553BE" w:rsidRPr="00C553BE" w:rsidRDefault="00C553BE" w:rsidP="003969F1">
      <w:pPr>
        <w:pStyle w:val="ListParagraph"/>
        <w:numPr>
          <w:ilvl w:val="0"/>
          <w:numId w:val="24"/>
        </w:numPr>
        <w:spacing w:after="240"/>
        <w:rPr>
          <w:rFonts w:ascii="Arial" w:eastAsia="Times New Roman" w:hAnsi="Arial" w:cs="Arial"/>
          <w:sz w:val="22"/>
          <w:szCs w:val="22"/>
          <w:lang w:eastAsia="en-US"/>
        </w:rPr>
      </w:pPr>
      <w:r w:rsidRPr="00C553BE">
        <w:rPr>
          <w:rFonts w:ascii="Arial" w:eastAsia="Times New Roman" w:hAnsi="Arial" w:cs="Arial"/>
          <w:sz w:val="22"/>
          <w:szCs w:val="22"/>
          <w:lang w:eastAsia="en-US"/>
        </w:rPr>
        <w:t>Training of SSRO Staff is completed; and</w:t>
      </w:r>
    </w:p>
    <w:p w14:paraId="1D4EC392" w14:textId="6DB6CD87" w:rsidR="00C553BE" w:rsidRPr="00C553BE" w:rsidRDefault="00C553BE" w:rsidP="003969F1">
      <w:pPr>
        <w:pStyle w:val="ListParagraph"/>
        <w:numPr>
          <w:ilvl w:val="0"/>
          <w:numId w:val="24"/>
        </w:numPr>
        <w:spacing w:after="240"/>
        <w:rPr>
          <w:rFonts w:ascii="Arial" w:eastAsia="Times New Roman" w:hAnsi="Arial" w:cs="Arial"/>
          <w:sz w:val="22"/>
          <w:szCs w:val="22"/>
          <w:lang w:eastAsia="en-US"/>
        </w:rPr>
      </w:pPr>
      <w:r w:rsidRPr="00C553BE">
        <w:rPr>
          <w:rFonts w:ascii="Arial" w:eastAsia="Times New Roman" w:hAnsi="Arial" w:cs="Arial"/>
          <w:sz w:val="22"/>
          <w:szCs w:val="22"/>
          <w:lang w:eastAsia="en-US"/>
        </w:rPr>
        <w:t>SSRO has access to the system from its designated offices as well as owner VPN (outside the office).</w:t>
      </w:r>
    </w:p>
    <w:p w14:paraId="4FC80CF5" w14:textId="18FDE133" w:rsidR="00B76A8F" w:rsidRPr="00B87310" w:rsidRDefault="00C553BE" w:rsidP="003969F1">
      <w:pPr>
        <w:numPr>
          <w:ilvl w:val="1"/>
          <w:numId w:val="10"/>
        </w:numPr>
        <w:spacing w:after="240"/>
        <w:rPr>
          <w:rFonts w:ascii="Arial" w:eastAsia="Times New Roman" w:hAnsi="Arial" w:cs="Arial"/>
          <w:sz w:val="22"/>
          <w:szCs w:val="22"/>
          <w:lang w:eastAsia="en-US"/>
        </w:rPr>
      </w:pPr>
      <w:r w:rsidRPr="00C553BE">
        <w:rPr>
          <w:rFonts w:ascii="Arial" w:eastAsia="Times New Roman" w:hAnsi="Arial" w:cs="Arial"/>
          <w:sz w:val="22"/>
          <w:szCs w:val="22"/>
          <w:lang w:eastAsia="en-US"/>
        </w:rPr>
        <w:t>There may be a need for parallel running of the service, during the implementation period and to ens</w:t>
      </w:r>
      <w:r w:rsidRPr="00B76A8F">
        <w:rPr>
          <w:rFonts w:ascii="Arial" w:eastAsia="Times New Roman" w:hAnsi="Arial" w:cs="Arial"/>
          <w:sz w:val="22"/>
          <w:szCs w:val="22"/>
          <w:lang w:eastAsia="en-US"/>
        </w:rPr>
        <w:t>ure data accuracy.</w:t>
      </w:r>
      <w:r w:rsidR="00985179">
        <w:t xml:space="preserve"> </w:t>
      </w:r>
    </w:p>
    <w:p w14:paraId="56A180A4" w14:textId="0CD0EC4C" w:rsidR="00B87310" w:rsidRDefault="00B87310" w:rsidP="00B87310">
      <w:pPr>
        <w:spacing w:after="240"/>
        <w:ind w:left="360"/>
      </w:pPr>
    </w:p>
    <w:p w14:paraId="4605D57C" w14:textId="68DBC086" w:rsidR="00B87310" w:rsidRDefault="00B87310" w:rsidP="00B87310">
      <w:pPr>
        <w:spacing w:after="240"/>
        <w:ind w:left="360"/>
      </w:pPr>
    </w:p>
    <w:p w14:paraId="3D63E943" w14:textId="032D1D8B" w:rsidR="00B76A8F" w:rsidRPr="00B76A8F" w:rsidRDefault="001D09E0" w:rsidP="001D09E0">
      <w:pPr>
        <w:keepNext/>
        <w:spacing w:before="720" w:after="240"/>
        <w:jc w:val="center"/>
        <w:outlineLvl w:val="0"/>
        <w:rPr>
          <w:rFonts w:ascii="Arial" w:eastAsia="Times New Roman" w:hAnsi="Arial"/>
          <w:b/>
          <w:sz w:val="28"/>
          <w:szCs w:val="28"/>
          <w:lang w:eastAsia="en-US"/>
        </w:rPr>
      </w:pPr>
      <w:r w:rsidRPr="001D09E0">
        <w:rPr>
          <w:rFonts w:ascii="Arial" w:eastAsia="Times New Roman" w:hAnsi="Arial"/>
          <w:b/>
          <w:sz w:val="28"/>
          <w:szCs w:val="28"/>
          <w:lang w:eastAsia="en-US"/>
        </w:rPr>
        <w:lastRenderedPageBreak/>
        <w:t>Annex 2 – Performance Standards and Key Performance Indicators</w:t>
      </w:r>
    </w:p>
    <w:p w14:paraId="3CF880CA" w14:textId="77777777" w:rsidR="00B76A8F" w:rsidRPr="00B76A8F" w:rsidRDefault="00B76A8F" w:rsidP="003969F1">
      <w:pPr>
        <w:keepNext/>
        <w:numPr>
          <w:ilvl w:val="0"/>
          <w:numId w:val="16"/>
        </w:numPr>
        <w:spacing w:before="240" w:after="240"/>
        <w:outlineLvl w:val="1"/>
        <w:rPr>
          <w:rFonts w:ascii="Arial" w:eastAsia="Times New Roman" w:hAnsi="Arial"/>
          <w:b/>
          <w:szCs w:val="24"/>
        </w:rPr>
      </w:pPr>
      <w:r w:rsidRPr="00B76A8F">
        <w:rPr>
          <w:rFonts w:ascii="Arial" w:eastAsia="Times New Roman" w:hAnsi="Arial"/>
          <w:b/>
          <w:szCs w:val="24"/>
        </w:rPr>
        <w:t xml:space="preserve">System maintenance </w:t>
      </w:r>
    </w:p>
    <w:p w14:paraId="247189DF" w14:textId="77777777" w:rsidR="00B76A8F" w:rsidRPr="00B76A8F" w:rsidRDefault="00B76A8F" w:rsidP="003969F1">
      <w:pPr>
        <w:numPr>
          <w:ilvl w:val="1"/>
          <w:numId w:val="16"/>
        </w:numPr>
        <w:spacing w:after="240"/>
        <w:rPr>
          <w:rFonts w:ascii="Arial" w:eastAsia="Times New Roman" w:hAnsi="Arial"/>
          <w:sz w:val="22"/>
        </w:rPr>
      </w:pPr>
      <w:r w:rsidRPr="00B76A8F">
        <w:rPr>
          <w:rFonts w:ascii="Arial" w:eastAsia="Times New Roman" w:hAnsi="Arial"/>
          <w:sz w:val="22"/>
        </w:rPr>
        <w:t>The Contractor will ensure that the System/software(s) is maintained in line with the manufacturer’s instructions, which must include any quality assurance checks and service programme maintenance schedules as agreed and set out in the contract.</w:t>
      </w:r>
    </w:p>
    <w:p w14:paraId="32C2E43D" w14:textId="77777777" w:rsidR="00B76A8F" w:rsidRPr="00B76A8F" w:rsidRDefault="00B76A8F" w:rsidP="003969F1">
      <w:pPr>
        <w:numPr>
          <w:ilvl w:val="1"/>
          <w:numId w:val="16"/>
        </w:numPr>
        <w:spacing w:after="240"/>
        <w:rPr>
          <w:rFonts w:ascii="Arial" w:eastAsia="Times New Roman" w:hAnsi="Arial"/>
          <w:sz w:val="22"/>
        </w:rPr>
      </w:pPr>
      <w:r w:rsidRPr="00B76A8F">
        <w:rPr>
          <w:rFonts w:ascii="Arial" w:eastAsia="Times New Roman" w:hAnsi="Arial"/>
          <w:sz w:val="22"/>
        </w:rPr>
        <w:t>Planned servicing will take place at a frequency pre-agreed by the Parties to this contract, or more frequently if deemed necessary by the Contractor, at no additional cost to SSRO.</w:t>
      </w:r>
    </w:p>
    <w:p w14:paraId="79BAC2C9" w14:textId="77777777" w:rsidR="00B76A8F" w:rsidRPr="00B76A8F" w:rsidRDefault="00B76A8F" w:rsidP="003969F1">
      <w:pPr>
        <w:keepNext/>
        <w:numPr>
          <w:ilvl w:val="0"/>
          <w:numId w:val="16"/>
        </w:numPr>
        <w:spacing w:before="240" w:after="240"/>
        <w:outlineLvl w:val="1"/>
        <w:rPr>
          <w:rFonts w:ascii="Arial" w:eastAsia="Calibri" w:hAnsi="Arial"/>
          <w:b/>
          <w:szCs w:val="24"/>
        </w:rPr>
      </w:pPr>
      <w:r w:rsidRPr="00B76A8F">
        <w:rPr>
          <w:rFonts w:ascii="Arial" w:eastAsia="Times New Roman" w:hAnsi="Arial"/>
          <w:b/>
          <w:szCs w:val="24"/>
        </w:rPr>
        <w:t>Uptime guarantee</w:t>
      </w:r>
    </w:p>
    <w:p w14:paraId="0CCF95EE" w14:textId="77777777" w:rsidR="00B76A8F" w:rsidRPr="00B76A8F" w:rsidRDefault="00B76A8F" w:rsidP="003969F1">
      <w:pPr>
        <w:numPr>
          <w:ilvl w:val="1"/>
          <w:numId w:val="16"/>
        </w:numPr>
        <w:spacing w:after="240"/>
        <w:rPr>
          <w:rFonts w:ascii="Arial" w:eastAsia="Times New Roman" w:hAnsi="Arial"/>
          <w:sz w:val="22"/>
        </w:rPr>
      </w:pPr>
      <w:r w:rsidRPr="00B76A8F">
        <w:rPr>
          <w:rFonts w:ascii="Arial" w:eastAsia="Times New Roman" w:hAnsi="Arial"/>
          <w:sz w:val="22"/>
        </w:rPr>
        <w:t>The Contractor system(s) will achieve 98% availability rate for full use by the SSRO at its site and remotely (“Uptime”)</w:t>
      </w:r>
    </w:p>
    <w:p w14:paraId="12B77726" w14:textId="77777777" w:rsidR="00B76A8F" w:rsidRPr="00B76A8F" w:rsidRDefault="00B76A8F" w:rsidP="003969F1">
      <w:pPr>
        <w:numPr>
          <w:ilvl w:val="1"/>
          <w:numId w:val="16"/>
        </w:numPr>
        <w:spacing w:after="240"/>
        <w:rPr>
          <w:rFonts w:ascii="Arial" w:eastAsia="Times New Roman" w:hAnsi="Arial"/>
          <w:sz w:val="22"/>
        </w:rPr>
      </w:pPr>
      <w:r w:rsidRPr="00B76A8F">
        <w:rPr>
          <w:rFonts w:ascii="Arial" w:eastAsia="Times New Roman" w:hAnsi="Arial"/>
          <w:sz w:val="22"/>
        </w:rPr>
        <w:t xml:space="preserve"> Uptime shall be measured on a 12 hours day (9am to 9pm, Monday to Friday, except weekends and UK Bank Holidays), 5 days a week basis over fixed three-month periods beginning on the Service Commencement Date (herein a “Quarterly Period”) – see table below.</w:t>
      </w:r>
    </w:p>
    <w:tbl>
      <w:tblPr>
        <w:tblW w:w="8410" w:type="dxa"/>
        <w:tblInd w:w="416" w:type="dxa"/>
        <w:tblCellMar>
          <w:left w:w="0" w:type="dxa"/>
          <w:right w:w="0" w:type="dxa"/>
        </w:tblCellMar>
        <w:tblLook w:val="04A0" w:firstRow="1" w:lastRow="0" w:firstColumn="1" w:lastColumn="0" w:noHBand="0" w:noVBand="1"/>
      </w:tblPr>
      <w:tblGrid>
        <w:gridCol w:w="4536"/>
        <w:gridCol w:w="3874"/>
      </w:tblGrid>
      <w:tr w:rsidR="00B76A8F" w:rsidRPr="00B76A8F" w14:paraId="17BDA134" w14:textId="77777777" w:rsidTr="0023717B">
        <w:trPr>
          <w:trHeight w:val="308"/>
        </w:trPr>
        <w:tc>
          <w:tcPr>
            <w:tcW w:w="4536" w:type="dxa"/>
            <w:tcBorders>
              <w:top w:val="single" w:sz="4" w:space="0" w:color="auto"/>
              <w:left w:val="single" w:sz="8" w:space="0" w:color="auto"/>
              <w:bottom w:val="single" w:sz="8" w:space="0" w:color="auto"/>
              <w:right w:val="single" w:sz="8" w:space="0" w:color="auto"/>
            </w:tcBorders>
            <w:shd w:val="clear" w:color="auto" w:fill="A8D08D" w:themeFill="accent6" w:themeFillTint="99"/>
            <w:tcMar>
              <w:top w:w="0" w:type="dxa"/>
              <w:left w:w="108" w:type="dxa"/>
              <w:bottom w:w="0" w:type="dxa"/>
              <w:right w:w="108" w:type="dxa"/>
            </w:tcMar>
            <w:vAlign w:val="center"/>
            <w:hideMark/>
          </w:tcPr>
          <w:p w14:paraId="23629C50" w14:textId="77777777" w:rsidR="00B76A8F" w:rsidRPr="00B76A8F" w:rsidRDefault="00B76A8F" w:rsidP="00B76A8F">
            <w:pPr>
              <w:rPr>
                <w:rFonts w:ascii="Arial" w:eastAsia="Calibri" w:hAnsi="Arial" w:cs="Arial"/>
                <w:b/>
                <w:sz w:val="20"/>
                <w:lang w:val="en-US" w:eastAsia="ja-JP"/>
              </w:rPr>
            </w:pPr>
            <w:r w:rsidRPr="00B76A8F">
              <w:rPr>
                <w:rFonts w:ascii="Arial" w:eastAsia="Calibri" w:hAnsi="Arial" w:cs="Arial"/>
                <w:b/>
                <w:sz w:val="20"/>
                <w:lang w:val="en-US" w:eastAsia="ja-JP"/>
              </w:rPr>
              <w:t>Service Support and Uptime</w:t>
            </w:r>
          </w:p>
        </w:tc>
        <w:tc>
          <w:tcPr>
            <w:tcW w:w="3874" w:type="dxa"/>
            <w:tcBorders>
              <w:top w:val="single" w:sz="4" w:space="0" w:color="auto"/>
              <w:left w:val="nil"/>
              <w:bottom w:val="single" w:sz="8" w:space="0" w:color="auto"/>
              <w:right w:val="single" w:sz="8" w:space="0" w:color="auto"/>
            </w:tcBorders>
            <w:shd w:val="clear" w:color="auto" w:fill="A8D08D" w:themeFill="accent6" w:themeFillTint="99"/>
            <w:tcMar>
              <w:top w:w="0" w:type="dxa"/>
              <w:left w:w="108" w:type="dxa"/>
              <w:bottom w:w="0" w:type="dxa"/>
              <w:right w:w="108" w:type="dxa"/>
            </w:tcMar>
            <w:vAlign w:val="center"/>
            <w:hideMark/>
          </w:tcPr>
          <w:p w14:paraId="191362AF" w14:textId="77777777" w:rsidR="00B76A8F" w:rsidRPr="00B76A8F" w:rsidRDefault="00B76A8F" w:rsidP="00A80467">
            <w:pPr>
              <w:jc w:val="right"/>
              <w:rPr>
                <w:rFonts w:ascii="Arial" w:eastAsia="Calibri" w:hAnsi="Arial" w:cs="Arial"/>
                <w:b/>
                <w:sz w:val="20"/>
                <w:lang w:val="en-US" w:eastAsia="ja-JP"/>
              </w:rPr>
            </w:pPr>
            <w:r w:rsidRPr="00B76A8F">
              <w:rPr>
                <w:rFonts w:ascii="Arial" w:eastAsia="Calibri" w:hAnsi="Arial" w:cs="Arial"/>
                <w:b/>
                <w:sz w:val="20"/>
                <w:lang w:val="en-US" w:eastAsia="ja-JP"/>
              </w:rPr>
              <w:t>KPI Target Requirement</w:t>
            </w:r>
          </w:p>
        </w:tc>
      </w:tr>
      <w:tr w:rsidR="00B76A8F" w:rsidRPr="00B76A8F" w14:paraId="49235D9F" w14:textId="77777777" w:rsidTr="0023717B">
        <w:trPr>
          <w:trHeight w:val="308"/>
        </w:trPr>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DE0242" w14:textId="77777777" w:rsidR="00B76A8F" w:rsidRPr="0023717B" w:rsidRDefault="00B76A8F" w:rsidP="00B76A8F">
            <w:pPr>
              <w:rPr>
                <w:rFonts w:ascii="Arial" w:eastAsia="Calibri" w:hAnsi="Arial" w:cs="Arial"/>
                <w:sz w:val="22"/>
                <w:szCs w:val="22"/>
                <w:lang w:val="en-US" w:eastAsia="ja-JP"/>
              </w:rPr>
            </w:pPr>
            <w:r w:rsidRPr="0023717B">
              <w:rPr>
                <w:rFonts w:ascii="Arial" w:eastAsia="Calibri" w:hAnsi="Arial" w:cs="Arial"/>
                <w:sz w:val="22"/>
                <w:szCs w:val="22"/>
                <w:lang w:val="en-US" w:eastAsia="ja-JP"/>
              </w:rPr>
              <w:t>Uptime Guarantee</w:t>
            </w:r>
          </w:p>
        </w:tc>
        <w:tc>
          <w:tcPr>
            <w:tcW w:w="3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098AEC" w14:textId="77777777" w:rsidR="00B76A8F" w:rsidRPr="0023717B" w:rsidRDefault="00B76A8F" w:rsidP="00A80467">
            <w:pPr>
              <w:jc w:val="right"/>
              <w:rPr>
                <w:rFonts w:ascii="Arial" w:eastAsia="Calibri" w:hAnsi="Arial" w:cs="Arial"/>
                <w:sz w:val="22"/>
                <w:szCs w:val="22"/>
                <w:lang w:val="en-US" w:eastAsia="ja-JP"/>
              </w:rPr>
            </w:pPr>
            <w:r w:rsidRPr="0023717B">
              <w:rPr>
                <w:rFonts w:ascii="Arial" w:eastAsia="Calibri" w:hAnsi="Arial" w:cs="Arial"/>
                <w:sz w:val="22"/>
                <w:szCs w:val="22"/>
                <w:lang w:val="en-US" w:eastAsia="ja-JP"/>
              </w:rPr>
              <w:t>98%</w:t>
            </w:r>
          </w:p>
        </w:tc>
      </w:tr>
      <w:tr w:rsidR="00B76A8F" w:rsidRPr="00B76A8F" w14:paraId="4C1ABE7F" w14:textId="77777777" w:rsidTr="0023717B">
        <w:trPr>
          <w:trHeight w:val="308"/>
        </w:trPr>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CB6717" w14:textId="77777777" w:rsidR="00B76A8F" w:rsidRPr="0023717B" w:rsidRDefault="00B76A8F" w:rsidP="00B76A8F">
            <w:pPr>
              <w:rPr>
                <w:rFonts w:ascii="Arial" w:eastAsia="Calibri" w:hAnsi="Arial" w:cs="Arial"/>
                <w:sz w:val="22"/>
                <w:szCs w:val="22"/>
                <w:lang w:val="en-US" w:eastAsia="ja-JP"/>
              </w:rPr>
            </w:pPr>
            <w:r w:rsidRPr="0023717B">
              <w:rPr>
                <w:rFonts w:ascii="Arial" w:eastAsia="Calibri" w:hAnsi="Arial" w:cs="Arial"/>
                <w:sz w:val="22"/>
                <w:szCs w:val="22"/>
                <w:lang w:val="en-US" w:eastAsia="ja-JP"/>
              </w:rPr>
              <w:t>First time fix</w:t>
            </w:r>
          </w:p>
        </w:tc>
        <w:tc>
          <w:tcPr>
            <w:tcW w:w="3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3EBE63" w14:textId="77777777" w:rsidR="00B76A8F" w:rsidRPr="0023717B" w:rsidRDefault="00B76A8F" w:rsidP="00A80467">
            <w:pPr>
              <w:jc w:val="right"/>
              <w:rPr>
                <w:rFonts w:ascii="Arial" w:eastAsia="Calibri" w:hAnsi="Arial" w:cs="Arial"/>
                <w:sz w:val="22"/>
                <w:szCs w:val="22"/>
                <w:lang w:val="en-US" w:eastAsia="ja-JP"/>
              </w:rPr>
            </w:pPr>
            <w:r w:rsidRPr="0023717B">
              <w:rPr>
                <w:rFonts w:ascii="Arial" w:eastAsia="Calibri" w:hAnsi="Arial" w:cs="Arial"/>
                <w:sz w:val="22"/>
                <w:szCs w:val="22"/>
                <w:lang w:val="en-US" w:eastAsia="ja-JP"/>
              </w:rPr>
              <w:t>98%</w:t>
            </w:r>
          </w:p>
        </w:tc>
      </w:tr>
      <w:tr w:rsidR="00B76A8F" w:rsidRPr="00B76A8F" w14:paraId="72EA34AE" w14:textId="77777777" w:rsidTr="0023717B">
        <w:trPr>
          <w:trHeight w:val="308"/>
        </w:trPr>
        <w:tc>
          <w:tcPr>
            <w:tcW w:w="45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90AE282" w14:textId="77777777" w:rsidR="00B76A8F" w:rsidRPr="0023717B" w:rsidRDefault="00B76A8F" w:rsidP="00B76A8F">
            <w:pPr>
              <w:rPr>
                <w:rFonts w:ascii="Arial" w:eastAsia="Calibri" w:hAnsi="Arial" w:cs="Arial"/>
                <w:sz w:val="22"/>
                <w:szCs w:val="22"/>
                <w:lang w:val="en-US" w:eastAsia="ja-JP"/>
              </w:rPr>
            </w:pPr>
            <w:r w:rsidRPr="0023717B">
              <w:rPr>
                <w:rFonts w:ascii="Arial" w:eastAsia="Calibri" w:hAnsi="Arial" w:cs="Arial"/>
                <w:sz w:val="22"/>
                <w:szCs w:val="22"/>
                <w:lang w:val="en-US" w:eastAsia="ja-JP"/>
              </w:rPr>
              <w:t xml:space="preserve">Service Response Time </w:t>
            </w:r>
          </w:p>
        </w:tc>
        <w:tc>
          <w:tcPr>
            <w:tcW w:w="3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A05CEE" w14:textId="77777777" w:rsidR="00B76A8F" w:rsidRPr="0023717B" w:rsidRDefault="00B76A8F" w:rsidP="00A80467">
            <w:pPr>
              <w:jc w:val="right"/>
              <w:rPr>
                <w:rFonts w:ascii="Arial" w:eastAsia="Calibri" w:hAnsi="Arial" w:cs="Arial"/>
                <w:sz w:val="22"/>
                <w:szCs w:val="22"/>
                <w:lang w:val="en-US" w:eastAsia="ja-JP"/>
              </w:rPr>
            </w:pPr>
            <w:r w:rsidRPr="0023717B">
              <w:rPr>
                <w:rFonts w:ascii="Arial" w:eastAsia="Calibri" w:hAnsi="Arial" w:cs="Arial"/>
                <w:b/>
                <w:sz w:val="22"/>
                <w:szCs w:val="22"/>
                <w:lang w:val="en-US" w:eastAsia="ja-JP"/>
              </w:rPr>
              <w:t>Priority</w:t>
            </w:r>
            <w:r w:rsidRPr="0023717B">
              <w:rPr>
                <w:rFonts w:ascii="Arial" w:eastAsia="Calibri" w:hAnsi="Arial" w:cs="Arial"/>
                <w:sz w:val="22"/>
                <w:szCs w:val="22"/>
                <w:lang w:val="en-US" w:eastAsia="ja-JP"/>
              </w:rPr>
              <w:t xml:space="preserve"> within 3 working hours</w:t>
            </w:r>
          </w:p>
          <w:p w14:paraId="301A1025" w14:textId="77777777" w:rsidR="00B76A8F" w:rsidRPr="0023717B" w:rsidRDefault="00B76A8F" w:rsidP="00A80467">
            <w:pPr>
              <w:jc w:val="right"/>
              <w:rPr>
                <w:rFonts w:ascii="Arial" w:eastAsia="Calibri" w:hAnsi="Arial" w:cs="Arial"/>
                <w:sz w:val="22"/>
                <w:szCs w:val="22"/>
                <w:lang w:val="en-US" w:eastAsia="ja-JP"/>
              </w:rPr>
            </w:pPr>
            <w:r w:rsidRPr="0023717B">
              <w:rPr>
                <w:rFonts w:ascii="Arial" w:eastAsia="Calibri" w:hAnsi="Arial" w:cs="Arial"/>
                <w:b/>
                <w:sz w:val="22"/>
                <w:szCs w:val="22"/>
                <w:lang w:val="en-US" w:eastAsia="ja-JP"/>
              </w:rPr>
              <w:t>Non-Priority</w:t>
            </w:r>
            <w:r w:rsidRPr="0023717B">
              <w:rPr>
                <w:rFonts w:ascii="Arial" w:eastAsia="Calibri" w:hAnsi="Arial" w:cs="Arial"/>
                <w:sz w:val="22"/>
                <w:szCs w:val="22"/>
                <w:lang w:val="en-US" w:eastAsia="ja-JP"/>
              </w:rPr>
              <w:t xml:space="preserve"> within 6 working hours</w:t>
            </w:r>
          </w:p>
        </w:tc>
      </w:tr>
      <w:tr w:rsidR="00B76A8F" w:rsidRPr="00B76A8F" w14:paraId="3E5BC420" w14:textId="77777777" w:rsidTr="0023717B">
        <w:trPr>
          <w:trHeight w:val="308"/>
        </w:trPr>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F3DDDD" w14:textId="77777777" w:rsidR="00B76A8F" w:rsidRPr="0023717B" w:rsidRDefault="00B76A8F" w:rsidP="00B76A8F">
            <w:pPr>
              <w:rPr>
                <w:rFonts w:ascii="Arial" w:eastAsia="Calibri" w:hAnsi="Arial" w:cs="Arial"/>
                <w:sz w:val="22"/>
                <w:szCs w:val="22"/>
                <w:lang w:val="en-US" w:eastAsia="ja-JP"/>
              </w:rPr>
            </w:pPr>
            <w:r w:rsidRPr="0023717B">
              <w:rPr>
                <w:rFonts w:ascii="Arial" w:eastAsia="Calibri" w:hAnsi="Arial" w:cs="Arial"/>
                <w:sz w:val="22"/>
                <w:szCs w:val="22"/>
                <w:lang w:val="en-US" w:eastAsia="ja-JP"/>
              </w:rPr>
              <w:t>Telephone Support</w:t>
            </w:r>
          </w:p>
        </w:tc>
        <w:tc>
          <w:tcPr>
            <w:tcW w:w="3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933B6E" w14:textId="77777777" w:rsidR="00B76A8F" w:rsidRPr="0023717B" w:rsidRDefault="00B76A8F" w:rsidP="00A80467">
            <w:pPr>
              <w:jc w:val="right"/>
              <w:rPr>
                <w:rFonts w:ascii="Arial" w:eastAsia="Calibri" w:hAnsi="Arial" w:cs="Arial"/>
                <w:sz w:val="22"/>
                <w:szCs w:val="22"/>
                <w:lang w:val="en-US" w:eastAsia="ja-JP"/>
              </w:rPr>
            </w:pPr>
            <w:r w:rsidRPr="0023717B">
              <w:rPr>
                <w:rFonts w:ascii="Arial" w:eastAsia="Calibri" w:hAnsi="Arial" w:cs="Arial"/>
                <w:sz w:val="22"/>
                <w:szCs w:val="22"/>
                <w:lang w:val="en-US" w:eastAsia="ja-JP"/>
              </w:rPr>
              <w:t>Within 30 minutes of original call</w:t>
            </w:r>
          </w:p>
        </w:tc>
      </w:tr>
    </w:tbl>
    <w:p w14:paraId="617FDF4F" w14:textId="77777777" w:rsidR="00B76A8F" w:rsidRPr="00B76A8F" w:rsidRDefault="00B76A8F" w:rsidP="00B76A8F">
      <w:pPr>
        <w:tabs>
          <w:tab w:val="num" w:pos="567"/>
        </w:tabs>
        <w:spacing w:after="240"/>
        <w:rPr>
          <w:rFonts w:ascii="Arial" w:eastAsia="Times New Roman" w:hAnsi="Arial"/>
          <w:sz w:val="22"/>
        </w:rPr>
      </w:pPr>
    </w:p>
    <w:p w14:paraId="01A6B1D2" w14:textId="77777777" w:rsidR="00B76A8F" w:rsidRPr="00B76A8F" w:rsidRDefault="00B76A8F" w:rsidP="003969F1">
      <w:pPr>
        <w:numPr>
          <w:ilvl w:val="1"/>
          <w:numId w:val="16"/>
        </w:numPr>
        <w:tabs>
          <w:tab w:val="num" w:pos="567"/>
        </w:tabs>
        <w:spacing w:after="240"/>
        <w:ind w:left="567" w:hanging="567"/>
        <w:rPr>
          <w:rFonts w:ascii="Arial" w:eastAsia="Times New Roman" w:hAnsi="Arial"/>
          <w:sz w:val="22"/>
        </w:rPr>
      </w:pPr>
      <w:r w:rsidRPr="00B76A8F">
        <w:rPr>
          <w:rFonts w:ascii="Arial" w:eastAsia="Times New Roman" w:hAnsi="Arial"/>
          <w:sz w:val="22"/>
        </w:rPr>
        <w:t>Contractor system will be considered unavailable if:</w:t>
      </w:r>
    </w:p>
    <w:p w14:paraId="730069C7" w14:textId="77777777" w:rsidR="00B76A8F" w:rsidRPr="00B76A8F" w:rsidRDefault="00B76A8F" w:rsidP="003969F1">
      <w:pPr>
        <w:numPr>
          <w:ilvl w:val="1"/>
          <w:numId w:val="14"/>
        </w:numPr>
        <w:tabs>
          <w:tab w:val="num" w:pos="993"/>
        </w:tabs>
        <w:spacing w:after="240"/>
        <w:ind w:left="993" w:hanging="426"/>
        <w:rPr>
          <w:rFonts w:ascii="Arial" w:eastAsia="Times New Roman" w:hAnsi="Arial"/>
          <w:sz w:val="22"/>
        </w:rPr>
      </w:pPr>
      <w:r w:rsidRPr="00B76A8F">
        <w:rPr>
          <w:rFonts w:ascii="Arial" w:eastAsia="Times New Roman" w:hAnsi="Arial"/>
          <w:sz w:val="22"/>
        </w:rPr>
        <w:t>unable to properly perform its core functions because of a network malfunction;</w:t>
      </w:r>
    </w:p>
    <w:p w14:paraId="71E6E2BD" w14:textId="77777777" w:rsidR="00B76A8F" w:rsidRPr="00B76A8F" w:rsidRDefault="00B76A8F" w:rsidP="003969F1">
      <w:pPr>
        <w:numPr>
          <w:ilvl w:val="1"/>
          <w:numId w:val="14"/>
        </w:numPr>
        <w:tabs>
          <w:tab w:val="num" w:pos="993"/>
        </w:tabs>
        <w:spacing w:after="240"/>
        <w:ind w:left="993" w:hanging="426"/>
        <w:rPr>
          <w:rFonts w:ascii="Arial" w:eastAsia="Times New Roman" w:hAnsi="Arial"/>
          <w:sz w:val="22"/>
        </w:rPr>
      </w:pPr>
      <w:r w:rsidRPr="00B76A8F">
        <w:rPr>
          <w:rFonts w:ascii="Arial" w:eastAsia="Times New Roman" w:hAnsi="Arial"/>
          <w:sz w:val="22"/>
        </w:rPr>
        <w:t>system/software is not producing correct results; and/or</w:t>
      </w:r>
    </w:p>
    <w:p w14:paraId="4195642C" w14:textId="77777777" w:rsidR="00B76A8F" w:rsidRDefault="00B76A8F" w:rsidP="003969F1">
      <w:pPr>
        <w:numPr>
          <w:ilvl w:val="1"/>
          <w:numId w:val="14"/>
        </w:numPr>
        <w:tabs>
          <w:tab w:val="num" w:pos="993"/>
        </w:tabs>
        <w:spacing w:after="240"/>
        <w:ind w:left="993" w:hanging="426"/>
        <w:rPr>
          <w:rFonts w:ascii="Arial" w:eastAsia="Times New Roman" w:hAnsi="Arial"/>
          <w:sz w:val="22"/>
        </w:rPr>
      </w:pPr>
      <w:r w:rsidRPr="00B76A8F">
        <w:rPr>
          <w:rFonts w:ascii="Arial" w:eastAsia="Times New Roman" w:hAnsi="Arial"/>
          <w:sz w:val="22"/>
        </w:rPr>
        <w:t>the software provided by the Contractor which supports the service are not fully operational to a level which would support full proper use by the SSRO for any reason, providing it is the fault of the Contractor.</w:t>
      </w:r>
    </w:p>
    <w:p w14:paraId="1B30BB09" w14:textId="15A69A35" w:rsidR="00B76A8F" w:rsidRPr="00B76A8F" w:rsidRDefault="00B76A8F" w:rsidP="00947BB6">
      <w:pPr>
        <w:keepNext/>
        <w:keepLines/>
        <w:spacing w:after="240"/>
        <w:jc w:val="both"/>
        <w:outlineLvl w:val="1"/>
        <w:rPr>
          <w:rFonts w:ascii="Arial" w:eastAsiaTheme="majorEastAsia" w:hAnsi="Arial" w:cs="Arial"/>
          <w:b/>
          <w:bCs/>
          <w:sz w:val="28"/>
          <w:szCs w:val="28"/>
          <w:lang w:eastAsia="zh-TW"/>
        </w:rPr>
      </w:pPr>
      <w:r w:rsidRPr="00B76A8F">
        <w:rPr>
          <w:rFonts w:ascii="Arial" w:eastAsiaTheme="majorEastAsia" w:hAnsi="Arial" w:cs="Arial"/>
          <w:b/>
          <w:bCs/>
          <w:sz w:val="28"/>
          <w:szCs w:val="28"/>
          <w:lang w:eastAsia="zh-TW"/>
        </w:rPr>
        <w:t xml:space="preserve">3 </w:t>
      </w:r>
      <w:r w:rsidR="00F758D2">
        <w:rPr>
          <w:rFonts w:ascii="Arial" w:eastAsiaTheme="majorEastAsia" w:hAnsi="Arial" w:cs="Arial"/>
          <w:b/>
          <w:bCs/>
          <w:szCs w:val="24"/>
          <w:lang w:eastAsia="zh-TW"/>
        </w:rPr>
        <w:t>Performance Indicators and Reports</w:t>
      </w:r>
    </w:p>
    <w:p w14:paraId="3FF605A8" w14:textId="6A8CB49E" w:rsidR="00FF0482" w:rsidRDefault="00B76A8F" w:rsidP="00947BB6">
      <w:pPr>
        <w:keepLines/>
        <w:numPr>
          <w:ilvl w:val="2"/>
          <w:numId w:val="0"/>
        </w:numPr>
        <w:tabs>
          <w:tab w:val="num" w:pos="709"/>
        </w:tabs>
        <w:spacing w:after="240"/>
        <w:ind w:left="567" w:hanging="567"/>
        <w:jc w:val="both"/>
        <w:outlineLvl w:val="2"/>
        <w:rPr>
          <w:rFonts w:ascii="Arial" w:eastAsiaTheme="majorEastAsia" w:hAnsi="Arial" w:cs="Arial"/>
          <w:bCs/>
          <w:sz w:val="22"/>
          <w:szCs w:val="22"/>
          <w:lang w:eastAsia="zh-TW"/>
        </w:rPr>
      </w:pPr>
      <w:r w:rsidRPr="00B76A8F">
        <w:rPr>
          <w:rFonts w:ascii="Arial" w:eastAsiaTheme="majorEastAsia" w:hAnsi="Arial" w:cs="Arial"/>
          <w:sz w:val="22"/>
          <w:szCs w:val="22"/>
          <w:lang w:eastAsia="zh-TW"/>
        </w:rPr>
        <w:t>3.1</w:t>
      </w:r>
      <w:r w:rsidRPr="00B76A8F">
        <w:rPr>
          <w:rFonts w:ascii="Arial" w:eastAsiaTheme="majorEastAsia" w:hAnsi="Arial" w:cs="Arial"/>
          <w:bCs/>
          <w:sz w:val="22"/>
          <w:szCs w:val="22"/>
          <w:lang w:eastAsia="zh-TW"/>
        </w:rPr>
        <w:t xml:space="preserve"> </w:t>
      </w:r>
      <w:r w:rsidRPr="00B76A8F">
        <w:rPr>
          <w:rFonts w:ascii="Arial" w:eastAsiaTheme="majorEastAsia" w:hAnsi="Arial" w:cs="Arial"/>
          <w:bCs/>
          <w:sz w:val="22"/>
          <w:szCs w:val="22"/>
          <w:lang w:eastAsia="zh-TW"/>
        </w:rPr>
        <w:tab/>
        <w:t>The table below sets out the Key Performance Indicators which the Contactor will measure to support the performance of the Outsourced Finance Support Services.</w:t>
      </w:r>
      <w:bookmarkStart w:id="11" w:name="_Ref350369895"/>
    </w:p>
    <w:p w14:paraId="14A6C310" w14:textId="77777777" w:rsidR="009C7235" w:rsidRDefault="009C7235">
      <w:pPr>
        <w:rPr>
          <w:rFonts w:ascii="Arial" w:eastAsiaTheme="majorEastAsia" w:hAnsi="Arial" w:cs="Arial"/>
          <w:b/>
          <w:bCs/>
          <w:sz w:val="22"/>
          <w:szCs w:val="22"/>
          <w:lang w:eastAsia="zh-TW"/>
        </w:rPr>
      </w:pPr>
      <w:r>
        <w:rPr>
          <w:rFonts w:ascii="Arial" w:eastAsiaTheme="majorEastAsia" w:hAnsi="Arial" w:cs="Arial"/>
          <w:b/>
          <w:bCs/>
          <w:sz w:val="22"/>
          <w:szCs w:val="22"/>
          <w:lang w:eastAsia="zh-TW"/>
        </w:rPr>
        <w:br w:type="page"/>
      </w:r>
    </w:p>
    <w:p w14:paraId="29668A61" w14:textId="1D3BA7F2" w:rsidR="00FF0482" w:rsidRPr="001060DB" w:rsidRDefault="001060DB" w:rsidP="00B76A8F">
      <w:pPr>
        <w:keepLines/>
        <w:numPr>
          <w:ilvl w:val="2"/>
          <w:numId w:val="0"/>
        </w:numPr>
        <w:tabs>
          <w:tab w:val="num" w:pos="709"/>
        </w:tabs>
        <w:spacing w:after="240"/>
        <w:ind w:left="709" w:hanging="709"/>
        <w:jc w:val="both"/>
        <w:outlineLvl w:val="2"/>
        <w:rPr>
          <w:rFonts w:ascii="Arial" w:eastAsiaTheme="majorEastAsia" w:hAnsi="Arial" w:cs="Arial"/>
          <w:b/>
          <w:bCs/>
          <w:sz w:val="22"/>
          <w:szCs w:val="22"/>
          <w:lang w:eastAsia="zh-TW"/>
        </w:rPr>
      </w:pPr>
      <w:r w:rsidRPr="001060DB">
        <w:rPr>
          <w:rFonts w:ascii="Arial" w:eastAsiaTheme="majorEastAsia" w:hAnsi="Arial" w:cs="Arial"/>
          <w:b/>
          <w:bCs/>
          <w:sz w:val="22"/>
          <w:szCs w:val="22"/>
          <w:lang w:eastAsia="zh-TW"/>
        </w:rPr>
        <w:lastRenderedPageBreak/>
        <w:t>Key Performance Indicators</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54"/>
        <w:gridCol w:w="3754"/>
      </w:tblGrid>
      <w:tr w:rsidR="00FF0482" w:rsidRPr="00583E1E" w14:paraId="51CA6F85" w14:textId="77777777" w:rsidTr="008A1021">
        <w:trPr>
          <w:trHeight w:val="390"/>
          <w:jc w:val="center"/>
        </w:trPr>
        <w:tc>
          <w:tcPr>
            <w:tcW w:w="5310" w:type="dxa"/>
            <w:tcBorders>
              <w:top w:val="outset" w:sz="6" w:space="0" w:color="auto"/>
              <w:left w:val="outset" w:sz="6" w:space="0" w:color="auto"/>
              <w:bottom w:val="outset" w:sz="6" w:space="0" w:color="auto"/>
              <w:right w:val="outset" w:sz="6" w:space="0" w:color="auto"/>
            </w:tcBorders>
            <w:shd w:val="clear" w:color="auto" w:fill="A8D08D" w:themeFill="accent6" w:themeFillTint="99"/>
            <w:vAlign w:val="center"/>
            <w:hideMark/>
          </w:tcPr>
          <w:p w14:paraId="5669B9F7" w14:textId="77777777" w:rsidR="00FF0482" w:rsidRPr="00583E1E" w:rsidRDefault="00FF0482" w:rsidP="008A1021">
            <w:pPr>
              <w:textAlignment w:val="baseline"/>
              <w:rPr>
                <w:rFonts w:ascii="Times New Roman" w:eastAsia="Times New Roman" w:hAnsi="Times New Roman"/>
                <w:szCs w:val="24"/>
              </w:rPr>
            </w:pPr>
            <w:r w:rsidRPr="00583E1E">
              <w:rPr>
                <w:rFonts w:ascii="Arial" w:eastAsia="Times New Roman" w:hAnsi="Arial" w:cs="Arial"/>
                <w:b/>
                <w:bCs/>
                <w:sz w:val="22"/>
                <w:szCs w:val="22"/>
                <w:lang w:val="en-US"/>
              </w:rPr>
              <w:t>Payroll Service</w:t>
            </w:r>
            <w:r w:rsidRPr="00583E1E">
              <w:rPr>
                <w:rFonts w:ascii="Arial" w:eastAsia="Times New Roman" w:hAnsi="Arial" w:cs="Arial"/>
                <w:sz w:val="22"/>
                <w:szCs w:val="22"/>
              </w:rPr>
              <w:t> </w:t>
            </w:r>
          </w:p>
        </w:tc>
        <w:tc>
          <w:tcPr>
            <w:tcW w:w="3795" w:type="dxa"/>
            <w:tcBorders>
              <w:top w:val="single" w:sz="6" w:space="0" w:color="auto"/>
              <w:left w:val="nil"/>
              <w:bottom w:val="single" w:sz="6" w:space="0" w:color="auto"/>
              <w:right w:val="single" w:sz="6" w:space="0" w:color="auto"/>
            </w:tcBorders>
            <w:shd w:val="clear" w:color="auto" w:fill="A8D08D" w:themeFill="accent6" w:themeFillTint="99"/>
            <w:vAlign w:val="center"/>
            <w:hideMark/>
          </w:tcPr>
          <w:p w14:paraId="31101A37" w14:textId="77777777" w:rsidR="00FF0482" w:rsidRPr="00583E1E" w:rsidRDefault="00FF0482" w:rsidP="008A1021">
            <w:pPr>
              <w:textAlignment w:val="baseline"/>
              <w:rPr>
                <w:rFonts w:ascii="Times New Roman" w:eastAsia="Times New Roman" w:hAnsi="Times New Roman"/>
                <w:szCs w:val="24"/>
              </w:rPr>
            </w:pPr>
            <w:r w:rsidRPr="00583E1E">
              <w:rPr>
                <w:rFonts w:ascii="Arial" w:eastAsia="Times New Roman" w:hAnsi="Arial" w:cs="Arial"/>
                <w:b/>
                <w:bCs/>
                <w:sz w:val="22"/>
                <w:szCs w:val="22"/>
                <w:lang w:val="en-US"/>
              </w:rPr>
              <w:t>Requirement</w:t>
            </w:r>
            <w:r w:rsidRPr="00583E1E">
              <w:rPr>
                <w:rFonts w:ascii="Arial" w:eastAsia="Times New Roman" w:hAnsi="Arial" w:cs="Arial"/>
                <w:sz w:val="22"/>
                <w:szCs w:val="22"/>
              </w:rPr>
              <w:t> </w:t>
            </w:r>
          </w:p>
        </w:tc>
      </w:tr>
      <w:tr w:rsidR="00FF0482" w:rsidRPr="00583E1E" w14:paraId="20DB06A1" w14:textId="77777777" w:rsidTr="008A1021">
        <w:trPr>
          <w:trHeight w:val="315"/>
          <w:jc w:val="center"/>
        </w:trPr>
        <w:tc>
          <w:tcPr>
            <w:tcW w:w="5310" w:type="dxa"/>
            <w:tcBorders>
              <w:top w:val="nil"/>
              <w:left w:val="single" w:sz="6" w:space="0" w:color="auto"/>
              <w:bottom w:val="single" w:sz="6" w:space="0" w:color="auto"/>
              <w:right w:val="single" w:sz="6" w:space="0" w:color="auto"/>
            </w:tcBorders>
            <w:shd w:val="clear" w:color="auto" w:fill="auto"/>
            <w:hideMark/>
          </w:tcPr>
          <w:p w14:paraId="5E251C5A" w14:textId="77777777" w:rsidR="00FF0482" w:rsidRPr="00583E1E" w:rsidRDefault="00FF0482" w:rsidP="008A1021">
            <w:pPr>
              <w:textAlignment w:val="baseline"/>
              <w:rPr>
                <w:rFonts w:ascii="Times New Roman" w:eastAsia="Times New Roman" w:hAnsi="Times New Roman"/>
                <w:szCs w:val="24"/>
              </w:rPr>
            </w:pPr>
            <w:r w:rsidRPr="00583E1E">
              <w:rPr>
                <w:rFonts w:ascii="Arial" w:eastAsia="Times New Roman" w:hAnsi="Arial" w:cs="Arial"/>
                <w:sz w:val="22"/>
                <w:szCs w:val="22"/>
                <w:lang w:val="en-US"/>
              </w:rPr>
              <w:t>Produce payroll on agreed schedule </w:t>
            </w:r>
            <w:r w:rsidRPr="00583E1E">
              <w:rPr>
                <w:rFonts w:ascii="Arial" w:eastAsia="Times New Roman" w:hAnsi="Arial" w:cs="Arial"/>
                <w:sz w:val="22"/>
                <w:szCs w:val="22"/>
              </w:rPr>
              <w:t> </w:t>
            </w:r>
          </w:p>
          <w:p w14:paraId="50BD9D22" w14:textId="77777777" w:rsidR="00FF0482" w:rsidRPr="00583E1E" w:rsidRDefault="00FF0482" w:rsidP="008A1021">
            <w:pPr>
              <w:textAlignment w:val="baseline"/>
              <w:rPr>
                <w:rFonts w:ascii="Times New Roman" w:eastAsia="Times New Roman" w:hAnsi="Times New Roman"/>
                <w:szCs w:val="24"/>
              </w:rPr>
            </w:pPr>
            <w:r w:rsidRPr="00583E1E">
              <w:rPr>
                <w:rFonts w:ascii="Arial" w:eastAsia="Times New Roman" w:hAnsi="Arial" w:cs="Arial"/>
                <w:sz w:val="22"/>
                <w:szCs w:val="22"/>
                <w:lang w:val="en-US"/>
              </w:rPr>
              <w:t>(in time for payment to employees on 25th of each month)</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15420589" w14:textId="77777777" w:rsidR="00FF0482" w:rsidRPr="00583E1E" w:rsidRDefault="00FF0482" w:rsidP="008A1021">
            <w:pPr>
              <w:jc w:val="right"/>
              <w:textAlignment w:val="baseline"/>
              <w:rPr>
                <w:rFonts w:ascii="Times New Roman" w:eastAsia="Times New Roman" w:hAnsi="Times New Roman"/>
                <w:szCs w:val="24"/>
              </w:rPr>
            </w:pPr>
            <w:r w:rsidRPr="00583E1E">
              <w:rPr>
                <w:rFonts w:ascii="Calibri" w:eastAsia="Times New Roman" w:hAnsi="Calibri" w:cs="Calibri"/>
                <w:sz w:val="22"/>
                <w:szCs w:val="22"/>
                <w:lang w:val="en-US"/>
              </w:rPr>
              <w:t> </w:t>
            </w:r>
            <w:r w:rsidRPr="00583E1E">
              <w:rPr>
                <w:rFonts w:ascii="Arial" w:eastAsia="Times New Roman" w:hAnsi="Arial" w:cs="Arial"/>
                <w:sz w:val="22"/>
                <w:szCs w:val="22"/>
                <w:lang w:val="en-US"/>
              </w:rPr>
              <w:t>98% </w:t>
            </w:r>
            <w:r w:rsidRPr="00583E1E">
              <w:rPr>
                <w:rFonts w:ascii="Arial" w:eastAsia="Times New Roman" w:hAnsi="Arial" w:cs="Arial"/>
                <w:sz w:val="22"/>
                <w:szCs w:val="22"/>
              </w:rPr>
              <w:t> </w:t>
            </w:r>
          </w:p>
        </w:tc>
      </w:tr>
      <w:tr w:rsidR="00FF0482" w:rsidRPr="00583E1E" w14:paraId="309731A0" w14:textId="77777777" w:rsidTr="008A1021">
        <w:trPr>
          <w:trHeight w:val="315"/>
          <w:jc w:val="center"/>
        </w:trPr>
        <w:tc>
          <w:tcPr>
            <w:tcW w:w="5310" w:type="dxa"/>
            <w:tcBorders>
              <w:top w:val="nil"/>
              <w:left w:val="single" w:sz="6" w:space="0" w:color="auto"/>
              <w:bottom w:val="single" w:sz="6" w:space="0" w:color="auto"/>
              <w:right w:val="single" w:sz="6" w:space="0" w:color="auto"/>
            </w:tcBorders>
            <w:shd w:val="clear" w:color="auto" w:fill="auto"/>
            <w:hideMark/>
          </w:tcPr>
          <w:p w14:paraId="0D9A0843" w14:textId="77777777" w:rsidR="00FF0482" w:rsidRPr="00583E1E" w:rsidRDefault="00FF0482" w:rsidP="008A1021">
            <w:pPr>
              <w:textAlignment w:val="baseline"/>
              <w:rPr>
                <w:rFonts w:ascii="Times New Roman" w:eastAsia="Times New Roman" w:hAnsi="Times New Roman"/>
                <w:szCs w:val="24"/>
              </w:rPr>
            </w:pPr>
            <w:r w:rsidRPr="00583E1E">
              <w:rPr>
                <w:rFonts w:ascii="Arial" w:eastAsia="Times New Roman" w:hAnsi="Arial" w:cs="Arial"/>
                <w:sz w:val="22"/>
                <w:szCs w:val="22"/>
                <w:lang w:val="en-US"/>
              </w:rPr>
              <w:t>Distribution of payroll output as per agreed schedule (e.g. journal to general ledger) </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693BA789" w14:textId="77777777" w:rsidR="00FF0482" w:rsidRPr="00583E1E" w:rsidRDefault="00FF0482" w:rsidP="008A1021">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98%</w:t>
            </w:r>
            <w:r w:rsidRPr="00583E1E">
              <w:rPr>
                <w:rFonts w:ascii="Arial" w:eastAsia="Times New Roman" w:hAnsi="Arial" w:cs="Arial"/>
                <w:sz w:val="22"/>
                <w:szCs w:val="22"/>
              </w:rPr>
              <w:t> </w:t>
            </w:r>
          </w:p>
        </w:tc>
      </w:tr>
      <w:tr w:rsidR="00FF0482" w:rsidRPr="00583E1E" w14:paraId="5D97F657" w14:textId="77777777" w:rsidTr="008A1021">
        <w:trPr>
          <w:trHeight w:val="315"/>
          <w:jc w:val="center"/>
        </w:trPr>
        <w:tc>
          <w:tcPr>
            <w:tcW w:w="5310" w:type="dxa"/>
            <w:tcBorders>
              <w:top w:val="nil"/>
              <w:left w:val="single" w:sz="6" w:space="0" w:color="auto"/>
              <w:bottom w:val="single" w:sz="6" w:space="0" w:color="auto"/>
              <w:right w:val="single" w:sz="6" w:space="0" w:color="auto"/>
            </w:tcBorders>
            <w:shd w:val="clear" w:color="auto" w:fill="auto"/>
            <w:hideMark/>
          </w:tcPr>
          <w:p w14:paraId="33578E75" w14:textId="77777777" w:rsidR="00FF0482" w:rsidRPr="00583E1E" w:rsidRDefault="00FF0482" w:rsidP="008A1021">
            <w:pPr>
              <w:textAlignment w:val="baseline"/>
              <w:rPr>
                <w:rFonts w:ascii="Times New Roman" w:eastAsia="Times New Roman" w:hAnsi="Times New Roman"/>
                <w:szCs w:val="24"/>
              </w:rPr>
            </w:pPr>
            <w:r w:rsidRPr="00583E1E">
              <w:rPr>
                <w:rFonts w:ascii="Arial" w:eastAsia="Times New Roman" w:hAnsi="Arial" w:cs="Arial"/>
                <w:sz w:val="22"/>
                <w:szCs w:val="22"/>
                <w:lang w:val="en-US"/>
              </w:rPr>
              <w:t>Accuracy of payroll processing content</w:t>
            </w:r>
            <w:r w:rsidRPr="00583E1E">
              <w:rPr>
                <w:rFonts w:ascii="Arial" w:eastAsia="Times New Roman" w:hAnsi="Arial" w:cs="Arial"/>
                <w:sz w:val="22"/>
                <w:szCs w:val="22"/>
              </w:rPr>
              <w:t> </w:t>
            </w:r>
          </w:p>
          <w:p w14:paraId="4100F559" w14:textId="77777777" w:rsidR="00FF0482" w:rsidRPr="00583E1E" w:rsidRDefault="00FF0482" w:rsidP="008A1021">
            <w:pPr>
              <w:textAlignment w:val="baseline"/>
              <w:rPr>
                <w:rFonts w:ascii="Times New Roman" w:eastAsia="Times New Roman" w:hAnsi="Times New Roman"/>
                <w:szCs w:val="24"/>
              </w:rPr>
            </w:pPr>
            <w:r w:rsidRPr="00583E1E">
              <w:rPr>
                <w:rFonts w:ascii="Arial" w:eastAsia="Times New Roman" w:hAnsi="Arial" w:cs="Arial"/>
                <w:sz w:val="22"/>
                <w:szCs w:val="22"/>
                <w:lang w:val="en-US"/>
              </w:rPr>
              <w:t>(payroll final within 2 payroll runs)</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5CD11ED0" w14:textId="77777777" w:rsidR="00FF0482" w:rsidRPr="00583E1E" w:rsidRDefault="00FF0482" w:rsidP="008A1021">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98%</w:t>
            </w:r>
            <w:r w:rsidRPr="00583E1E">
              <w:rPr>
                <w:rFonts w:ascii="Arial" w:eastAsia="Times New Roman" w:hAnsi="Arial" w:cs="Arial"/>
                <w:sz w:val="22"/>
                <w:szCs w:val="22"/>
              </w:rPr>
              <w:t> </w:t>
            </w:r>
          </w:p>
        </w:tc>
      </w:tr>
      <w:tr w:rsidR="00FF0482" w:rsidRPr="00583E1E" w14:paraId="15780A38" w14:textId="77777777" w:rsidTr="008A1021">
        <w:trPr>
          <w:trHeight w:val="315"/>
          <w:jc w:val="center"/>
        </w:trPr>
        <w:tc>
          <w:tcPr>
            <w:tcW w:w="5310" w:type="dxa"/>
            <w:tcBorders>
              <w:top w:val="nil"/>
              <w:left w:val="single" w:sz="6" w:space="0" w:color="auto"/>
              <w:bottom w:val="single" w:sz="6" w:space="0" w:color="auto"/>
              <w:right w:val="single" w:sz="6" w:space="0" w:color="auto"/>
            </w:tcBorders>
            <w:shd w:val="clear" w:color="auto" w:fill="auto"/>
            <w:hideMark/>
          </w:tcPr>
          <w:p w14:paraId="29D24D36" w14:textId="77777777" w:rsidR="00FF0482" w:rsidRPr="00583E1E" w:rsidRDefault="00FF0482" w:rsidP="008A1021">
            <w:pPr>
              <w:textAlignment w:val="baseline"/>
              <w:rPr>
                <w:rFonts w:ascii="Times New Roman" w:eastAsia="Times New Roman" w:hAnsi="Times New Roman"/>
                <w:szCs w:val="24"/>
              </w:rPr>
            </w:pPr>
            <w:r w:rsidRPr="00583E1E">
              <w:rPr>
                <w:rFonts w:ascii="Arial" w:eastAsia="Times New Roman" w:hAnsi="Arial" w:cs="Arial"/>
                <w:sz w:val="22"/>
                <w:szCs w:val="22"/>
                <w:lang w:val="en-US"/>
              </w:rPr>
              <w:t>Electronic pay slips and P60’s on HR system</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03E8CFC9" w14:textId="77777777" w:rsidR="00FF0482" w:rsidRPr="00583E1E" w:rsidRDefault="00FF0482" w:rsidP="008A1021">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25</w:t>
            </w:r>
            <w:r w:rsidRPr="00583E1E">
              <w:rPr>
                <w:rFonts w:ascii="Arial" w:eastAsia="Times New Roman" w:hAnsi="Arial" w:cs="Arial"/>
                <w:sz w:val="17"/>
                <w:szCs w:val="17"/>
                <w:vertAlign w:val="superscript"/>
                <w:lang w:val="en-US"/>
              </w:rPr>
              <w:t>th</w:t>
            </w:r>
            <w:r w:rsidRPr="00583E1E">
              <w:rPr>
                <w:rFonts w:ascii="Calibri" w:eastAsia="Times New Roman" w:hAnsi="Calibri" w:cs="Calibri"/>
                <w:sz w:val="22"/>
                <w:szCs w:val="22"/>
                <w:lang w:val="en-US"/>
              </w:rPr>
              <w:t xml:space="preserve"> </w:t>
            </w:r>
            <w:r w:rsidRPr="00583E1E">
              <w:rPr>
                <w:rFonts w:ascii="Arial" w:eastAsia="Times New Roman" w:hAnsi="Arial" w:cs="Arial"/>
                <w:sz w:val="22"/>
                <w:szCs w:val="22"/>
                <w:lang w:val="en-US"/>
              </w:rPr>
              <w:t>of each month</w:t>
            </w:r>
            <w:r w:rsidRPr="00583E1E">
              <w:rPr>
                <w:rFonts w:ascii="Arial" w:eastAsia="Times New Roman" w:hAnsi="Arial" w:cs="Arial"/>
                <w:sz w:val="22"/>
                <w:szCs w:val="22"/>
              </w:rPr>
              <w:t> </w:t>
            </w:r>
          </w:p>
        </w:tc>
      </w:tr>
      <w:tr w:rsidR="00FF0482" w:rsidRPr="00583E1E" w14:paraId="51454BDB" w14:textId="77777777" w:rsidTr="008A1021">
        <w:trPr>
          <w:trHeight w:val="315"/>
          <w:jc w:val="center"/>
        </w:trPr>
        <w:tc>
          <w:tcPr>
            <w:tcW w:w="5310" w:type="dxa"/>
            <w:tcBorders>
              <w:top w:val="nil"/>
              <w:left w:val="single" w:sz="6" w:space="0" w:color="auto"/>
              <w:bottom w:val="single" w:sz="6" w:space="0" w:color="auto"/>
              <w:right w:val="single" w:sz="6" w:space="0" w:color="auto"/>
            </w:tcBorders>
            <w:shd w:val="clear" w:color="auto" w:fill="auto"/>
            <w:hideMark/>
          </w:tcPr>
          <w:p w14:paraId="392CC2A9" w14:textId="77777777" w:rsidR="00FF0482" w:rsidRPr="00583E1E" w:rsidRDefault="00FF0482" w:rsidP="008A1021">
            <w:pPr>
              <w:textAlignment w:val="baseline"/>
              <w:rPr>
                <w:rFonts w:ascii="Times New Roman" w:eastAsia="Times New Roman" w:hAnsi="Times New Roman"/>
                <w:szCs w:val="24"/>
              </w:rPr>
            </w:pPr>
            <w:r w:rsidRPr="00583E1E">
              <w:rPr>
                <w:rFonts w:ascii="Arial" w:eastAsia="Times New Roman" w:hAnsi="Arial" w:cs="Arial"/>
                <w:sz w:val="22"/>
                <w:szCs w:val="22"/>
                <w:lang w:val="en-US"/>
              </w:rPr>
              <w:t>Reporting to SSRO pension schemes  </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0534AFB4" w14:textId="77777777" w:rsidR="00FF0482" w:rsidRPr="00583E1E" w:rsidRDefault="00FF0482" w:rsidP="008A1021">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Last working day each month</w:t>
            </w:r>
            <w:r w:rsidRPr="00583E1E">
              <w:rPr>
                <w:rFonts w:ascii="Arial" w:eastAsia="Times New Roman" w:hAnsi="Arial" w:cs="Arial"/>
                <w:sz w:val="22"/>
                <w:szCs w:val="22"/>
              </w:rPr>
              <w:t> </w:t>
            </w:r>
          </w:p>
        </w:tc>
      </w:tr>
      <w:tr w:rsidR="00FF0482" w:rsidRPr="00583E1E" w14:paraId="22190B61" w14:textId="77777777" w:rsidTr="008A1021">
        <w:trPr>
          <w:trHeight w:val="315"/>
          <w:jc w:val="center"/>
        </w:trPr>
        <w:tc>
          <w:tcPr>
            <w:tcW w:w="5310" w:type="dxa"/>
            <w:tcBorders>
              <w:top w:val="nil"/>
              <w:left w:val="single" w:sz="6" w:space="0" w:color="auto"/>
              <w:bottom w:val="single" w:sz="6" w:space="0" w:color="auto"/>
              <w:right w:val="single" w:sz="6" w:space="0" w:color="auto"/>
            </w:tcBorders>
            <w:shd w:val="clear" w:color="auto" w:fill="auto"/>
            <w:hideMark/>
          </w:tcPr>
          <w:p w14:paraId="6A7BE4A0" w14:textId="77777777" w:rsidR="00FF0482" w:rsidRPr="00583E1E" w:rsidRDefault="00FF0482" w:rsidP="008A1021">
            <w:pPr>
              <w:textAlignment w:val="baseline"/>
              <w:rPr>
                <w:rFonts w:ascii="Times New Roman" w:eastAsia="Times New Roman" w:hAnsi="Times New Roman"/>
                <w:szCs w:val="24"/>
              </w:rPr>
            </w:pPr>
            <w:r w:rsidRPr="00583E1E">
              <w:rPr>
                <w:rFonts w:ascii="Arial" w:eastAsia="Times New Roman" w:hAnsi="Arial" w:cs="Arial"/>
                <w:sz w:val="22"/>
                <w:szCs w:val="22"/>
                <w:lang w:val="en-US"/>
              </w:rPr>
              <w:t>Achieve BACS deadlines to schedule</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2DFEC6B0" w14:textId="77777777" w:rsidR="00FF0482" w:rsidRPr="00583E1E" w:rsidRDefault="00FF0482" w:rsidP="008A1021">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100%</w:t>
            </w:r>
            <w:r w:rsidRPr="00583E1E">
              <w:rPr>
                <w:rFonts w:ascii="Arial" w:eastAsia="Times New Roman" w:hAnsi="Arial" w:cs="Arial"/>
                <w:sz w:val="22"/>
                <w:szCs w:val="22"/>
              </w:rPr>
              <w:t> </w:t>
            </w:r>
          </w:p>
        </w:tc>
      </w:tr>
      <w:tr w:rsidR="00FF0482" w:rsidRPr="00583E1E" w14:paraId="658A8A07" w14:textId="77777777" w:rsidTr="008A1021">
        <w:trPr>
          <w:trHeight w:val="315"/>
          <w:jc w:val="center"/>
        </w:trPr>
        <w:tc>
          <w:tcPr>
            <w:tcW w:w="5310" w:type="dxa"/>
            <w:tcBorders>
              <w:top w:val="nil"/>
              <w:left w:val="single" w:sz="6" w:space="0" w:color="auto"/>
              <w:bottom w:val="single" w:sz="6" w:space="0" w:color="auto"/>
              <w:right w:val="single" w:sz="6" w:space="0" w:color="auto"/>
            </w:tcBorders>
            <w:shd w:val="clear" w:color="auto" w:fill="auto"/>
            <w:hideMark/>
          </w:tcPr>
          <w:p w14:paraId="35D65FFB" w14:textId="77777777" w:rsidR="00FF0482" w:rsidRPr="00583E1E" w:rsidRDefault="00FF0482" w:rsidP="008A1021">
            <w:pPr>
              <w:textAlignment w:val="baseline"/>
              <w:rPr>
                <w:rFonts w:ascii="Times New Roman" w:eastAsia="Times New Roman" w:hAnsi="Times New Roman"/>
                <w:szCs w:val="24"/>
              </w:rPr>
            </w:pPr>
            <w:r w:rsidRPr="00583E1E">
              <w:rPr>
                <w:rFonts w:ascii="Arial" w:eastAsia="Times New Roman" w:hAnsi="Arial" w:cs="Arial"/>
                <w:sz w:val="22"/>
                <w:szCs w:val="22"/>
                <w:lang w:val="en-US"/>
              </w:rPr>
              <w:t>Payroll queries (current tax year)</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7C2CEE8E" w14:textId="77777777" w:rsidR="00FF0482" w:rsidRPr="00583E1E" w:rsidRDefault="00FF0482" w:rsidP="008A1021">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80% within 1 day</w:t>
            </w:r>
            <w:r w:rsidRPr="00583E1E">
              <w:rPr>
                <w:rFonts w:ascii="Arial" w:eastAsia="Times New Roman" w:hAnsi="Arial" w:cs="Arial"/>
                <w:sz w:val="22"/>
                <w:szCs w:val="22"/>
              </w:rPr>
              <w:t> </w:t>
            </w:r>
          </w:p>
          <w:p w14:paraId="62C8BDA3" w14:textId="77777777" w:rsidR="00FF0482" w:rsidRPr="00583E1E" w:rsidRDefault="00FF0482" w:rsidP="008A1021">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15% within 2 days </w:t>
            </w:r>
            <w:r w:rsidRPr="00583E1E">
              <w:rPr>
                <w:rFonts w:ascii="Arial" w:eastAsia="Times New Roman" w:hAnsi="Arial" w:cs="Arial"/>
                <w:sz w:val="22"/>
                <w:szCs w:val="22"/>
              </w:rPr>
              <w:t> </w:t>
            </w:r>
          </w:p>
          <w:p w14:paraId="4A200063" w14:textId="77777777" w:rsidR="00FF0482" w:rsidRPr="00583E1E" w:rsidRDefault="00FF0482" w:rsidP="008A1021">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5% within 10 days </w:t>
            </w:r>
            <w:r w:rsidRPr="00583E1E">
              <w:rPr>
                <w:rFonts w:ascii="Arial" w:eastAsia="Times New Roman" w:hAnsi="Arial" w:cs="Arial"/>
                <w:sz w:val="22"/>
                <w:szCs w:val="22"/>
              </w:rPr>
              <w:t> </w:t>
            </w:r>
          </w:p>
          <w:p w14:paraId="48BBBE91" w14:textId="77777777" w:rsidR="00FF0482" w:rsidRPr="00583E1E" w:rsidRDefault="00FF0482" w:rsidP="008A1021">
            <w:pPr>
              <w:jc w:val="right"/>
              <w:textAlignment w:val="baseline"/>
              <w:rPr>
                <w:rFonts w:ascii="Times New Roman" w:eastAsia="Times New Roman" w:hAnsi="Times New Roman"/>
                <w:szCs w:val="24"/>
              </w:rPr>
            </w:pPr>
            <w:r w:rsidRPr="00583E1E">
              <w:rPr>
                <w:rFonts w:ascii="Calibri" w:eastAsia="Times New Roman" w:hAnsi="Calibri" w:cs="Calibri"/>
                <w:sz w:val="22"/>
                <w:szCs w:val="22"/>
              </w:rPr>
              <w:t> </w:t>
            </w:r>
          </w:p>
        </w:tc>
      </w:tr>
      <w:tr w:rsidR="00FF0482" w:rsidRPr="00583E1E" w14:paraId="0AEE7B4A" w14:textId="77777777" w:rsidTr="008A1021">
        <w:trPr>
          <w:trHeight w:val="315"/>
          <w:jc w:val="center"/>
        </w:trPr>
        <w:tc>
          <w:tcPr>
            <w:tcW w:w="5310" w:type="dxa"/>
            <w:tcBorders>
              <w:top w:val="nil"/>
              <w:left w:val="single" w:sz="6" w:space="0" w:color="auto"/>
              <w:bottom w:val="single" w:sz="6" w:space="0" w:color="auto"/>
              <w:right w:val="single" w:sz="6" w:space="0" w:color="auto"/>
            </w:tcBorders>
            <w:shd w:val="clear" w:color="auto" w:fill="auto"/>
            <w:hideMark/>
          </w:tcPr>
          <w:p w14:paraId="0EDE2814" w14:textId="77777777" w:rsidR="00FF0482" w:rsidRPr="00583E1E" w:rsidRDefault="00FF0482" w:rsidP="008A1021">
            <w:pPr>
              <w:textAlignment w:val="baseline"/>
              <w:rPr>
                <w:rFonts w:ascii="Times New Roman" w:eastAsia="Times New Roman" w:hAnsi="Times New Roman"/>
                <w:szCs w:val="24"/>
              </w:rPr>
            </w:pPr>
            <w:r w:rsidRPr="00583E1E">
              <w:rPr>
                <w:rFonts w:ascii="Arial" w:eastAsia="Times New Roman" w:hAnsi="Arial" w:cs="Arial"/>
                <w:sz w:val="22"/>
                <w:szCs w:val="22"/>
                <w:lang w:val="en-US"/>
              </w:rPr>
              <w:t>Payroll queries (previous tax years)</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7BB45291" w14:textId="77777777" w:rsidR="00FF0482" w:rsidRPr="00583E1E" w:rsidRDefault="00FF0482" w:rsidP="008A1021">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80% within 10 days </w:t>
            </w:r>
            <w:r w:rsidRPr="00583E1E">
              <w:rPr>
                <w:rFonts w:ascii="Arial" w:eastAsia="Times New Roman" w:hAnsi="Arial" w:cs="Arial"/>
                <w:sz w:val="22"/>
                <w:szCs w:val="22"/>
              </w:rPr>
              <w:t> </w:t>
            </w:r>
          </w:p>
          <w:p w14:paraId="4FD07392" w14:textId="77777777" w:rsidR="00FF0482" w:rsidRPr="00583E1E" w:rsidRDefault="00FF0482" w:rsidP="008A1021">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20% within 20 days </w:t>
            </w:r>
            <w:r w:rsidRPr="00583E1E">
              <w:rPr>
                <w:rFonts w:ascii="Arial" w:eastAsia="Times New Roman" w:hAnsi="Arial" w:cs="Arial"/>
                <w:sz w:val="22"/>
                <w:szCs w:val="22"/>
              </w:rPr>
              <w:t> </w:t>
            </w:r>
          </w:p>
        </w:tc>
      </w:tr>
      <w:tr w:rsidR="00FF0482" w:rsidRPr="00583E1E" w14:paraId="00A6B5CB" w14:textId="77777777" w:rsidTr="008A1021">
        <w:trPr>
          <w:trHeight w:val="315"/>
          <w:jc w:val="center"/>
        </w:trPr>
        <w:tc>
          <w:tcPr>
            <w:tcW w:w="5310" w:type="dxa"/>
            <w:tcBorders>
              <w:top w:val="nil"/>
              <w:left w:val="single" w:sz="6" w:space="0" w:color="auto"/>
              <w:bottom w:val="single" w:sz="6" w:space="0" w:color="auto"/>
              <w:right w:val="single" w:sz="6" w:space="0" w:color="auto"/>
            </w:tcBorders>
            <w:shd w:val="clear" w:color="auto" w:fill="auto"/>
            <w:hideMark/>
          </w:tcPr>
          <w:p w14:paraId="79FC71CA" w14:textId="77777777" w:rsidR="00FF0482" w:rsidRPr="00583E1E" w:rsidRDefault="00FF0482" w:rsidP="008A1021">
            <w:pPr>
              <w:textAlignment w:val="baseline"/>
              <w:rPr>
                <w:rFonts w:ascii="Times New Roman" w:eastAsia="Times New Roman" w:hAnsi="Times New Roman"/>
                <w:szCs w:val="24"/>
              </w:rPr>
            </w:pPr>
            <w:r w:rsidRPr="00583E1E">
              <w:rPr>
                <w:rFonts w:ascii="Arial" w:eastAsia="Times New Roman" w:hAnsi="Arial" w:cs="Arial"/>
                <w:sz w:val="22"/>
                <w:szCs w:val="22"/>
                <w:lang w:val="en-US"/>
              </w:rPr>
              <w:t>Calculation of net pay to enable manual payments</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64A63D27" w14:textId="77777777" w:rsidR="00FF0482" w:rsidRPr="00583E1E" w:rsidRDefault="00FF0482" w:rsidP="008A1021">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Up to 10 within 2 working days</w:t>
            </w:r>
            <w:r w:rsidRPr="00583E1E">
              <w:rPr>
                <w:rFonts w:ascii="Calibri" w:eastAsia="Times New Roman" w:hAnsi="Calibri" w:cs="Calibri"/>
                <w:sz w:val="22"/>
                <w:szCs w:val="22"/>
                <w:lang w:val="en-US"/>
              </w:rPr>
              <w:t xml:space="preserve">           </w:t>
            </w:r>
            <w:r w:rsidRPr="00583E1E">
              <w:rPr>
                <w:rFonts w:ascii="Arial" w:eastAsia="Times New Roman" w:hAnsi="Arial" w:cs="Arial"/>
                <w:sz w:val="22"/>
                <w:szCs w:val="22"/>
                <w:lang w:val="en-US"/>
              </w:rPr>
              <w:t>11 to 20</w:t>
            </w:r>
            <w:r w:rsidRPr="00583E1E">
              <w:rPr>
                <w:rFonts w:ascii="Calibri" w:eastAsia="Times New Roman" w:hAnsi="Calibri" w:cs="Calibri"/>
                <w:sz w:val="22"/>
                <w:szCs w:val="22"/>
                <w:lang w:val="en-US"/>
              </w:rPr>
              <w:t xml:space="preserve"> </w:t>
            </w:r>
            <w:r w:rsidRPr="00583E1E">
              <w:rPr>
                <w:rFonts w:ascii="Arial" w:eastAsia="Times New Roman" w:hAnsi="Arial" w:cs="Arial"/>
                <w:sz w:val="22"/>
                <w:szCs w:val="22"/>
                <w:lang w:val="en-US"/>
              </w:rPr>
              <w:t>within 3 working days</w:t>
            </w:r>
            <w:r w:rsidRPr="00583E1E">
              <w:rPr>
                <w:rFonts w:ascii="Arial" w:eastAsia="Times New Roman" w:hAnsi="Arial" w:cs="Arial"/>
                <w:sz w:val="22"/>
                <w:szCs w:val="22"/>
              </w:rPr>
              <w:t> </w:t>
            </w:r>
          </w:p>
          <w:p w14:paraId="5884FB3A" w14:textId="77777777" w:rsidR="00FF0482" w:rsidRPr="00583E1E" w:rsidRDefault="00FF0482" w:rsidP="008A1021">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20+ agreed on request</w:t>
            </w:r>
            <w:r w:rsidRPr="00583E1E">
              <w:rPr>
                <w:rFonts w:ascii="Arial" w:eastAsia="Times New Roman" w:hAnsi="Arial" w:cs="Arial"/>
                <w:sz w:val="22"/>
                <w:szCs w:val="22"/>
              </w:rPr>
              <w:t> </w:t>
            </w:r>
          </w:p>
        </w:tc>
      </w:tr>
      <w:tr w:rsidR="00FF0482" w:rsidRPr="00583E1E" w14:paraId="0C52B581" w14:textId="77777777" w:rsidTr="008A1021">
        <w:trPr>
          <w:trHeight w:val="315"/>
          <w:jc w:val="center"/>
        </w:trPr>
        <w:tc>
          <w:tcPr>
            <w:tcW w:w="5310" w:type="dxa"/>
            <w:tcBorders>
              <w:top w:val="nil"/>
              <w:left w:val="single" w:sz="6" w:space="0" w:color="auto"/>
              <w:bottom w:val="single" w:sz="6" w:space="0" w:color="auto"/>
              <w:right w:val="single" w:sz="6" w:space="0" w:color="auto"/>
            </w:tcBorders>
            <w:shd w:val="clear" w:color="auto" w:fill="auto"/>
            <w:hideMark/>
          </w:tcPr>
          <w:p w14:paraId="1698D86F" w14:textId="77777777" w:rsidR="00FF0482" w:rsidRPr="00583E1E" w:rsidRDefault="00FF0482" w:rsidP="008A1021">
            <w:pPr>
              <w:textAlignment w:val="baseline"/>
              <w:rPr>
                <w:rFonts w:ascii="Times New Roman" w:eastAsia="Times New Roman" w:hAnsi="Times New Roman"/>
                <w:szCs w:val="24"/>
              </w:rPr>
            </w:pPr>
            <w:r w:rsidRPr="00583E1E">
              <w:rPr>
                <w:rFonts w:ascii="Arial" w:eastAsia="Times New Roman" w:hAnsi="Arial" w:cs="Arial"/>
                <w:sz w:val="22"/>
                <w:szCs w:val="22"/>
                <w:lang w:val="en-US"/>
              </w:rPr>
              <w:t>HMRC queries</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00B3C9D6" w14:textId="77777777" w:rsidR="00FF0482" w:rsidRPr="00583E1E" w:rsidRDefault="00FF0482" w:rsidP="008A1021">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100% 1 within 10 days </w:t>
            </w:r>
            <w:r w:rsidRPr="00583E1E">
              <w:rPr>
                <w:rFonts w:ascii="Arial" w:eastAsia="Times New Roman" w:hAnsi="Arial" w:cs="Arial"/>
                <w:sz w:val="22"/>
                <w:szCs w:val="22"/>
              </w:rPr>
              <w:t> </w:t>
            </w:r>
          </w:p>
        </w:tc>
      </w:tr>
      <w:tr w:rsidR="00FF0482" w:rsidRPr="00583E1E" w14:paraId="3FBB8AC7" w14:textId="77777777" w:rsidTr="008A1021">
        <w:trPr>
          <w:trHeight w:val="315"/>
          <w:jc w:val="center"/>
        </w:trPr>
        <w:tc>
          <w:tcPr>
            <w:tcW w:w="5310" w:type="dxa"/>
            <w:tcBorders>
              <w:top w:val="nil"/>
              <w:left w:val="single" w:sz="6" w:space="0" w:color="auto"/>
              <w:bottom w:val="single" w:sz="6" w:space="0" w:color="auto"/>
              <w:right w:val="single" w:sz="6" w:space="0" w:color="auto"/>
            </w:tcBorders>
            <w:shd w:val="clear" w:color="auto" w:fill="auto"/>
            <w:hideMark/>
          </w:tcPr>
          <w:p w14:paraId="5C09CBC6" w14:textId="77777777" w:rsidR="00FF0482" w:rsidRPr="00583E1E" w:rsidRDefault="00FF0482" w:rsidP="008A1021">
            <w:pPr>
              <w:textAlignment w:val="baseline"/>
              <w:rPr>
                <w:rFonts w:ascii="Times New Roman" w:eastAsia="Times New Roman" w:hAnsi="Times New Roman"/>
                <w:szCs w:val="24"/>
              </w:rPr>
            </w:pPr>
            <w:r w:rsidRPr="00583E1E">
              <w:rPr>
                <w:rFonts w:ascii="Arial" w:eastAsia="Times New Roman" w:hAnsi="Arial" w:cs="Arial"/>
                <w:sz w:val="22"/>
                <w:szCs w:val="22"/>
                <w:lang w:val="en-US"/>
              </w:rPr>
              <w:t>Other queries / questionnaires</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7EDB5792" w14:textId="77777777" w:rsidR="00FF0482" w:rsidRPr="00583E1E" w:rsidRDefault="00FF0482" w:rsidP="008A1021">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100% within 10 days</w:t>
            </w:r>
            <w:r w:rsidRPr="00583E1E">
              <w:rPr>
                <w:rFonts w:ascii="Arial" w:eastAsia="Times New Roman" w:hAnsi="Arial" w:cs="Arial"/>
                <w:sz w:val="22"/>
                <w:szCs w:val="22"/>
              </w:rPr>
              <w:t> </w:t>
            </w:r>
          </w:p>
        </w:tc>
      </w:tr>
      <w:tr w:rsidR="00FF0482" w:rsidRPr="00583E1E" w14:paraId="4B1C4A0A" w14:textId="77777777" w:rsidTr="008A1021">
        <w:trPr>
          <w:trHeight w:val="375"/>
          <w:jc w:val="center"/>
        </w:trPr>
        <w:tc>
          <w:tcPr>
            <w:tcW w:w="5310" w:type="dxa"/>
            <w:tcBorders>
              <w:top w:val="nil"/>
              <w:left w:val="single" w:sz="6" w:space="0" w:color="auto"/>
              <w:bottom w:val="single" w:sz="6" w:space="0" w:color="auto"/>
              <w:right w:val="single" w:sz="6" w:space="0" w:color="auto"/>
            </w:tcBorders>
            <w:shd w:val="clear" w:color="auto" w:fill="A8D08D" w:themeFill="accent6" w:themeFillTint="99"/>
            <w:vAlign w:val="center"/>
            <w:hideMark/>
          </w:tcPr>
          <w:p w14:paraId="18C7CF2F" w14:textId="77777777" w:rsidR="00FF0482" w:rsidRPr="00583E1E" w:rsidRDefault="00FF0482" w:rsidP="008A1021">
            <w:pPr>
              <w:textAlignment w:val="baseline"/>
              <w:rPr>
                <w:rFonts w:ascii="Times New Roman" w:eastAsia="Times New Roman" w:hAnsi="Times New Roman"/>
                <w:szCs w:val="24"/>
              </w:rPr>
            </w:pPr>
            <w:r w:rsidRPr="00583E1E">
              <w:rPr>
                <w:rFonts w:ascii="Arial" w:eastAsia="Times New Roman" w:hAnsi="Arial" w:cs="Arial"/>
                <w:b/>
                <w:bCs/>
                <w:sz w:val="22"/>
                <w:szCs w:val="22"/>
                <w:lang w:val="en-US"/>
              </w:rPr>
              <w:t>Service Support and Uptime</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8D08D" w:themeFill="accent6" w:themeFillTint="99"/>
            <w:vAlign w:val="center"/>
            <w:hideMark/>
          </w:tcPr>
          <w:p w14:paraId="4463FE37" w14:textId="77777777" w:rsidR="00FF0482" w:rsidRPr="00583E1E" w:rsidRDefault="00FF0482" w:rsidP="008A1021">
            <w:pPr>
              <w:textAlignment w:val="baseline"/>
              <w:rPr>
                <w:rFonts w:ascii="Times New Roman" w:eastAsia="Times New Roman" w:hAnsi="Times New Roman"/>
                <w:szCs w:val="24"/>
              </w:rPr>
            </w:pPr>
            <w:r w:rsidRPr="00583E1E">
              <w:rPr>
                <w:rFonts w:ascii="Arial" w:eastAsia="Times New Roman" w:hAnsi="Arial" w:cs="Arial"/>
                <w:b/>
                <w:bCs/>
                <w:sz w:val="22"/>
                <w:szCs w:val="22"/>
                <w:lang w:val="en-US"/>
              </w:rPr>
              <w:t>Requirement</w:t>
            </w:r>
            <w:r w:rsidRPr="00583E1E">
              <w:rPr>
                <w:rFonts w:ascii="Arial" w:eastAsia="Times New Roman" w:hAnsi="Arial" w:cs="Arial"/>
                <w:sz w:val="22"/>
                <w:szCs w:val="22"/>
              </w:rPr>
              <w:t> </w:t>
            </w:r>
          </w:p>
        </w:tc>
      </w:tr>
      <w:tr w:rsidR="00FF0482" w:rsidRPr="00583E1E" w14:paraId="3C6A6B2C" w14:textId="77777777" w:rsidTr="008A1021">
        <w:trPr>
          <w:jc w:val="center"/>
        </w:trPr>
        <w:tc>
          <w:tcPr>
            <w:tcW w:w="5310" w:type="dxa"/>
            <w:tcBorders>
              <w:top w:val="nil"/>
              <w:left w:val="single" w:sz="6" w:space="0" w:color="auto"/>
              <w:bottom w:val="single" w:sz="6" w:space="0" w:color="auto"/>
              <w:right w:val="single" w:sz="6" w:space="0" w:color="auto"/>
            </w:tcBorders>
            <w:shd w:val="clear" w:color="auto" w:fill="auto"/>
            <w:hideMark/>
          </w:tcPr>
          <w:p w14:paraId="1751351B" w14:textId="77777777" w:rsidR="00FF0482" w:rsidRPr="00583E1E" w:rsidRDefault="00FF0482" w:rsidP="008A1021">
            <w:pPr>
              <w:textAlignment w:val="baseline"/>
              <w:rPr>
                <w:rFonts w:ascii="Times New Roman" w:eastAsia="Times New Roman" w:hAnsi="Times New Roman"/>
                <w:szCs w:val="24"/>
              </w:rPr>
            </w:pPr>
            <w:r w:rsidRPr="00583E1E">
              <w:rPr>
                <w:rFonts w:ascii="Arial" w:eastAsia="Times New Roman" w:hAnsi="Arial" w:cs="Arial"/>
                <w:sz w:val="22"/>
                <w:szCs w:val="22"/>
                <w:lang w:val="en-US"/>
              </w:rPr>
              <w:t>Uptime Guarantee</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216F0DA0" w14:textId="77777777" w:rsidR="00FF0482" w:rsidRPr="00583E1E" w:rsidRDefault="00FF0482" w:rsidP="008A1021">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98%</w:t>
            </w:r>
            <w:r w:rsidRPr="00583E1E">
              <w:rPr>
                <w:rFonts w:ascii="Arial" w:eastAsia="Times New Roman" w:hAnsi="Arial" w:cs="Arial"/>
                <w:sz w:val="22"/>
                <w:szCs w:val="22"/>
              </w:rPr>
              <w:t> </w:t>
            </w:r>
          </w:p>
        </w:tc>
      </w:tr>
      <w:tr w:rsidR="00FF0482" w:rsidRPr="00583E1E" w14:paraId="3686A8FA" w14:textId="77777777" w:rsidTr="008A1021">
        <w:trPr>
          <w:jc w:val="center"/>
        </w:trPr>
        <w:tc>
          <w:tcPr>
            <w:tcW w:w="5310" w:type="dxa"/>
            <w:tcBorders>
              <w:top w:val="nil"/>
              <w:left w:val="single" w:sz="6" w:space="0" w:color="auto"/>
              <w:bottom w:val="single" w:sz="6" w:space="0" w:color="auto"/>
              <w:right w:val="single" w:sz="6" w:space="0" w:color="auto"/>
            </w:tcBorders>
            <w:shd w:val="clear" w:color="auto" w:fill="auto"/>
            <w:hideMark/>
          </w:tcPr>
          <w:p w14:paraId="599E4BBA" w14:textId="77777777" w:rsidR="00FF0482" w:rsidRPr="00583E1E" w:rsidRDefault="00FF0482" w:rsidP="008A1021">
            <w:pPr>
              <w:textAlignment w:val="baseline"/>
              <w:rPr>
                <w:rFonts w:ascii="Times New Roman" w:eastAsia="Times New Roman" w:hAnsi="Times New Roman"/>
                <w:szCs w:val="24"/>
              </w:rPr>
            </w:pPr>
            <w:r w:rsidRPr="00583E1E">
              <w:rPr>
                <w:rFonts w:ascii="Arial" w:eastAsia="Times New Roman" w:hAnsi="Arial" w:cs="Arial"/>
                <w:sz w:val="22"/>
                <w:szCs w:val="22"/>
                <w:lang w:val="en-US"/>
              </w:rPr>
              <w:t>First time fix</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28CC091F" w14:textId="77777777" w:rsidR="00FF0482" w:rsidRPr="00583E1E" w:rsidRDefault="00FF0482" w:rsidP="008A1021">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98</w:t>
            </w:r>
            <w:r w:rsidRPr="00583E1E">
              <w:rPr>
                <w:rFonts w:ascii="Calibri" w:eastAsia="Times New Roman" w:hAnsi="Calibri" w:cs="Calibri"/>
                <w:sz w:val="22"/>
                <w:szCs w:val="22"/>
                <w:lang w:val="en-US"/>
              </w:rPr>
              <w:t>%</w:t>
            </w:r>
            <w:r w:rsidRPr="00583E1E">
              <w:rPr>
                <w:rFonts w:ascii="Calibri" w:eastAsia="Times New Roman" w:hAnsi="Calibri" w:cs="Calibri"/>
                <w:sz w:val="22"/>
                <w:szCs w:val="22"/>
              </w:rPr>
              <w:t> </w:t>
            </w:r>
          </w:p>
        </w:tc>
      </w:tr>
      <w:tr w:rsidR="00FF0482" w:rsidRPr="00583E1E" w14:paraId="7E105258" w14:textId="77777777" w:rsidTr="008A1021">
        <w:trPr>
          <w:jc w:val="center"/>
        </w:trPr>
        <w:tc>
          <w:tcPr>
            <w:tcW w:w="5310" w:type="dxa"/>
            <w:tcBorders>
              <w:top w:val="nil"/>
              <w:left w:val="single" w:sz="6" w:space="0" w:color="auto"/>
              <w:bottom w:val="single" w:sz="6" w:space="0" w:color="auto"/>
              <w:right w:val="single" w:sz="6" w:space="0" w:color="auto"/>
            </w:tcBorders>
            <w:shd w:val="clear" w:color="auto" w:fill="auto"/>
            <w:hideMark/>
          </w:tcPr>
          <w:p w14:paraId="670D59EE" w14:textId="77777777" w:rsidR="00FF0482" w:rsidRPr="00583E1E" w:rsidRDefault="00FF0482" w:rsidP="008A1021">
            <w:pPr>
              <w:textAlignment w:val="baseline"/>
              <w:rPr>
                <w:rFonts w:ascii="Times New Roman" w:eastAsia="Times New Roman" w:hAnsi="Times New Roman"/>
                <w:szCs w:val="24"/>
              </w:rPr>
            </w:pPr>
            <w:r w:rsidRPr="00583E1E">
              <w:rPr>
                <w:rFonts w:ascii="Arial" w:eastAsia="Times New Roman" w:hAnsi="Arial" w:cs="Arial"/>
                <w:sz w:val="22"/>
                <w:szCs w:val="22"/>
                <w:lang w:val="en-US"/>
              </w:rPr>
              <w:t>Service Response</w:t>
            </w:r>
            <w:r w:rsidRPr="00583E1E">
              <w:rPr>
                <w:rFonts w:ascii="Calibri" w:eastAsia="Times New Roman" w:hAnsi="Calibri" w:cs="Calibri"/>
                <w:sz w:val="22"/>
                <w:szCs w:val="22"/>
                <w:lang w:val="en-US"/>
              </w:rPr>
              <w:t>/</w:t>
            </w:r>
            <w:r w:rsidRPr="00583E1E">
              <w:rPr>
                <w:rFonts w:ascii="Arial" w:eastAsia="Times New Roman" w:hAnsi="Arial" w:cs="Arial"/>
                <w:sz w:val="22"/>
                <w:szCs w:val="22"/>
                <w:lang w:val="en-US"/>
              </w:rPr>
              <w:t>Resolution Time </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063FFADF" w14:textId="77777777" w:rsidR="00FF0482" w:rsidRPr="00583E1E" w:rsidRDefault="00FF0482" w:rsidP="008A1021">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Priority</w:t>
            </w:r>
            <w:r w:rsidRPr="00583E1E">
              <w:rPr>
                <w:rFonts w:ascii="Calibri" w:eastAsia="Times New Roman" w:hAnsi="Calibri" w:cs="Calibri"/>
                <w:sz w:val="22"/>
                <w:szCs w:val="22"/>
                <w:lang w:val="en-US"/>
              </w:rPr>
              <w:t xml:space="preserve"> </w:t>
            </w:r>
            <w:r w:rsidRPr="00583E1E">
              <w:rPr>
                <w:rFonts w:ascii="Arial" w:eastAsia="Times New Roman" w:hAnsi="Arial" w:cs="Arial"/>
                <w:sz w:val="22"/>
                <w:szCs w:val="22"/>
                <w:lang w:val="en-US"/>
              </w:rPr>
              <w:t>within 3</w:t>
            </w:r>
            <w:r w:rsidRPr="00583E1E">
              <w:rPr>
                <w:rFonts w:ascii="Calibri" w:eastAsia="Times New Roman" w:hAnsi="Calibri" w:cs="Calibri"/>
                <w:sz w:val="22"/>
                <w:szCs w:val="22"/>
                <w:lang w:val="en-US"/>
              </w:rPr>
              <w:t xml:space="preserve"> </w:t>
            </w:r>
            <w:r w:rsidRPr="00583E1E">
              <w:rPr>
                <w:rFonts w:ascii="Arial" w:eastAsia="Times New Roman" w:hAnsi="Arial" w:cs="Arial"/>
                <w:sz w:val="22"/>
                <w:szCs w:val="22"/>
                <w:lang w:val="en-US"/>
              </w:rPr>
              <w:t>working hours </w:t>
            </w:r>
            <w:r w:rsidRPr="00583E1E">
              <w:rPr>
                <w:rFonts w:ascii="Arial" w:eastAsia="Times New Roman" w:hAnsi="Arial" w:cs="Arial"/>
                <w:sz w:val="22"/>
                <w:szCs w:val="22"/>
              </w:rPr>
              <w:t> </w:t>
            </w:r>
          </w:p>
          <w:p w14:paraId="5F87F6B4" w14:textId="77777777" w:rsidR="00FF0482" w:rsidRPr="00583E1E" w:rsidRDefault="00FF0482" w:rsidP="008A1021">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Non-Priority within 6 working hours</w:t>
            </w:r>
            <w:r w:rsidRPr="00583E1E">
              <w:rPr>
                <w:rFonts w:ascii="Arial" w:eastAsia="Times New Roman" w:hAnsi="Arial" w:cs="Arial"/>
                <w:sz w:val="22"/>
                <w:szCs w:val="22"/>
              </w:rPr>
              <w:t> </w:t>
            </w:r>
          </w:p>
        </w:tc>
      </w:tr>
      <w:tr w:rsidR="00FF0482" w:rsidRPr="00583E1E" w14:paraId="7C57C35F" w14:textId="77777777" w:rsidTr="008A1021">
        <w:trPr>
          <w:jc w:val="center"/>
        </w:trPr>
        <w:tc>
          <w:tcPr>
            <w:tcW w:w="5310" w:type="dxa"/>
            <w:tcBorders>
              <w:top w:val="nil"/>
              <w:left w:val="single" w:sz="6" w:space="0" w:color="auto"/>
              <w:bottom w:val="single" w:sz="6" w:space="0" w:color="auto"/>
              <w:right w:val="single" w:sz="6" w:space="0" w:color="auto"/>
            </w:tcBorders>
            <w:shd w:val="clear" w:color="auto" w:fill="auto"/>
            <w:hideMark/>
          </w:tcPr>
          <w:p w14:paraId="5333FCF1" w14:textId="77777777" w:rsidR="00FF0482" w:rsidRPr="00583E1E" w:rsidRDefault="00FF0482" w:rsidP="008A1021">
            <w:pPr>
              <w:textAlignment w:val="baseline"/>
              <w:rPr>
                <w:rFonts w:ascii="Times New Roman" w:eastAsia="Times New Roman" w:hAnsi="Times New Roman"/>
                <w:szCs w:val="24"/>
              </w:rPr>
            </w:pPr>
            <w:r w:rsidRPr="00583E1E">
              <w:rPr>
                <w:rFonts w:ascii="Arial" w:eastAsia="Times New Roman" w:hAnsi="Arial" w:cs="Arial"/>
                <w:sz w:val="22"/>
                <w:szCs w:val="22"/>
                <w:lang w:val="en-US"/>
              </w:rPr>
              <w:t>Telephone Support</w:t>
            </w:r>
            <w:r w:rsidRPr="00583E1E">
              <w:rPr>
                <w:rFonts w:ascii="Arial" w:eastAsia="Times New Roman" w:hAnsi="Arial" w:cs="Arial"/>
                <w:sz w:val="22"/>
                <w:szCs w:val="22"/>
              </w:rPr>
              <w:t> </w:t>
            </w:r>
          </w:p>
        </w:tc>
        <w:tc>
          <w:tcPr>
            <w:tcW w:w="3795" w:type="dxa"/>
            <w:tcBorders>
              <w:top w:val="nil"/>
              <w:left w:val="nil"/>
              <w:bottom w:val="single" w:sz="6" w:space="0" w:color="auto"/>
              <w:right w:val="single" w:sz="6" w:space="0" w:color="auto"/>
            </w:tcBorders>
            <w:shd w:val="clear" w:color="auto" w:fill="auto"/>
            <w:hideMark/>
          </w:tcPr>
          <w:p w14:paraId="0C7B96E0" w14:textId="77777777" w:rsidR="00FF0482" w:rsidRPr="00583E1E" w:rsidRDefault="00FF0482" w:rsidP="008A1021">
            <w:pPr>
              <w:jc w:val="right"/>
              <w:textAlignment w:val="baseline"/>
              <w:rPr>
                <w:rFonts w:ascii="Times New Roman" w:eastAsia="Times New Roman" w:hAnsi="Times New Roman"/>
                <w:szCs w:val="24"/>
              </w:rPr>
            </w:pPr>
            <w:r w:rsidRPr="00583E1E">
              <w:rPr>
                <w:rFonts w:ascii="Arial" w:eastAsia="Times New Roman" w:hAnsi="Arial" w:cs="Arial"/>
                <w:sz w:val="22"/>
                <w:szCs w:val="22"/>
                <w:lang w:val="en-US"/>
              </w:rPr>
              <w:t>Within 30 minutes of original call</w:t>
            </w:r>
            <w:r w:rsidRPr="00583E1E">
              <w:rPr>
                <w:rFonts w:ascii="Arial" w:eastAsia="Times New Roman" w:hAnsi="Arial" w:cs="Arial"/>
                <w:sz w:val="22"/>
                <w:szCs w:val="22"/>
              </w:rPr>
              <w:t> </w:t>
            </w:r>
          </w:p>
        </w:tc>
      </w:tr>
    </w:tbl>
    <w:p w14:paraId="682A6158" w14:textId="77777777" w:rsidR="00FF0482" w:rsidRPr="00DF1440" w:rsidRDefault="00FF0482" w:rsidP="00FF0482">
      <w:pPr>
        <w:jc w:val="both"/>
        <w:textAlignment w:val="baseline"/>
        <w:rPr>
          <w:rFonts w:ascii="Times New Roman" w:eastAsia="Times New Roman" w:hAnsi="Times New Roman"/>
          <w:szCs w:val="24"/>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54"/>
        <w:gridCol w:w="3654"/>
      </w:tblGrid>
      <w:tr w:rsidR="00FF0482" w:rsidRPr="00DF1440" w14:paraId="35F79560" w14:textId="77777777" w:rsidTr="008A1021">
        <w:trPr>
          <w:trHeight w:val="405"/>
          <w:jc w:val="center"/>
        </w:trPr>
        <w:tc>
          <w:tcPr>
            <w:tcW w:w="5385" w:type="dxa"/>
            <w:tcBorders>
              <w:top w:val="outset" w:sz="6" w:space="0" w:color="auto"/>
              <w:left w:val="outset" w:sz="6" w:space="0" w:color="auto"/>
              <w:bottom w:val="outset" w:sz="6" w:space="0" w:color="auto"/>
              <w:right w:val="outset" w:sz="6" w:space="0" w:color="auto"/>
            </w:tcBorders>
            <w:shd w:val="clear" w:color="auto" w:fill="A8D08D" w:themeFill="accent6" w:themeFillTint="99"/>
            <w:vAlign w:val="center"/>
            <w:hideMark/>
          </w:tcPr>
          <w:p w14:paraId="3CE56B26" w14:textId="77777777" w:rsidR="00FF0482" w:rsidRPr="00DF1440" w:rsidRDefault="00FF0482" w:rsidP="008A1021">
            <w:pPr>
              <w:textAlignment w:val="baseline"/>
              <w:rPr>
                <w:rFonts w:ascii="Times New Roman" w:eastAsia="Times New Roman" w:hAnsi="Times New Roman"/>
                <w:szCs w:val="24"/>
              </w:rPr>
            </w:pPr>
            <w:r w:rsidRPr="00DF1440">
              <w:rPr>
                <w:rFonts w:ascii="Arial" w:eastAsia="Times New Roman" w:hAnsi="Arial" w:cs="Arial"/>
                <w:b/>
                <w:bCs/>
                <w:sz w:val="22"/>
                <w:szCs w:val="22"/>
                <w:lang w:val="en-US"/>
              </w:rPr>
              <w:t>HR Service </w:t>
            </w:r>
            <w:r w:rsidRPr="00DF1440">
              <w:rPr>
                <w:rFonts w:ascii="Arial" w:eastAsia="Times New Roman" w:hAnsi="Arial" w:cs="Arial"/>
                <w:sz w:val="22"/>
                <w:szCs w:val="22"/>
              </w:rPr>
              <w:t> </w:t>
            </w:r>
          </w:p>
        </w:tc>
        <w:tc>
          <w:tcPr>
            <w:tcW w:w="3675" w:type="dxa"/>
            <w:tcBorders>
              <w:top w:val="single" w:sz="6" w:space="0" w:color="auto"/>
              <w:left w:val="nil"/>
              <w:bottom w:val="single" w:sz="6" w:space="0" w:color="auto"/>
              <w:right w:val="single" w:sz="6" w:space="0" w:color="auto"/>
            </w:tcBorders>
            <w:shd w:val="clear" w:color="auto" w:fill="A8D08D" w:themeFill="accent6" w:themeFillTint="99"/>
            <w:vAlign w:val="center"/>
            <w:hideMark/>
          </w:tcPr>
          <w:p w14:paraId="484C6626" w14:textId="77777777" w:rsidR="00FF0482" w:rsidRPr="00DF1440" w:rsidRDefault="00FF0482" w:rsidP="008A1021">
            <w:pPr>
              <w:textAlignment w:val="baseline"/>
              <w:rPr>
                <w:rFonts w:ascii="Times New Roman" w:eastAsia="Times New Roman" w:hAnsi="Times New Roman"/>
                <w:szCs w:val="24"/>
              </w:rPr>
            </w:pPr>
            <w:r w:rsidRPr="00DF1440">
              <w:rPr>
                <w:rFonts w:ascii="Arial" w:eastAsia="Times New Roman" w:hAnsi="Arial" w:cs="Arial"/>
                <w:b/>
                <w:bCs/>
                <w:sz w:val="22"/>
                <w:szCs w:val="22"/>
                <w:lang w:val="en-US"/>
              </w:rPr>
              <w:t>Requirement</w:t>
            </w:r>
            <w:r w:rsidRPr="00DF1440">
              <w:rPr>
                <w:rFonts w:ascii="Arial" w:eastAsia="Times New Roman" w:hAnsi="Arial" w:cs="Arial"/>
                <w:sz w:val="22"/>
                <w:szCs w:val="22"/>
              </w:rPr>
              <w:t> </w:t>
            </w:r>
          </w:p>
        </w:tc>
      </w:tr>
      <w:tr w:rsidR="00FF0482" w:rsidRPr="00DF1440" w14:paraId="47AC131F" w14:textId="77777777" w:rsidTr="008A1021">
        <w:trPr>
          <w:trHeight w:val="315"/>
          <w:jc w:val="center"/>
        </w:trPr>
        <w:tc>
          <w:tcPr>
            <w:tcW w:w="5385" w:type="dxa"/>
            <w:tcBorders>
              <w:top w:val="nil"/>
              <w:left w:val="single" w:sz="6" w:space="0" w:color="auto"/>
              <w:bottom w:val="single" w:sz="6" w:space="0" w:color="auto"/>
              <w:right w:val="single" w:sz="6" w:space="0" w:color="auto"/>
            </w:tcBorders>
            <w:shd w:val="clear" w:color="auto" w:fill="auto"/>
            <w:hideMark/>
          </w:tcPr>
          <w:p w14:paraId="762A47FB" w14:textId="77777777" w:rsidR="00FF0482" w:rsidRPr="00DF1440" w:rsidRDefault="00FF0482" w:rsidP="008A1021">
            <w:pPr>
              <w:textAlignment w:val="baseline"/>
              <w:rPr>
                <w:rFonts w:ascii="Times New Roman" w:eastAsia="Times New Roman" w:hAnsi="Times New Roman"/>
                <w:szCs w:val="24"/>
              </w:rPr>
            </w:pPr>
            <w:r w:rsidRPr="00DF1440">
              <w:rPr>
                <w:rFonts w:ascii="Arial" w:eastAsia="Times New Roman" w:hAnsi="Arial" w:cs="Arial"/>
                <w:sz w:val="22"/>
                <w:szCs w:val="22"/>
              </w:rPr>
              <w:t>Monthly reporting, to be agreed, but expected to be:  </w:t>
            </w:r>
          </w:p>
          <w:p w14:paraId="4F186CA8" w14:textId="77777777" w:rsidR="00FF0482" w:rsidRPr="003E009E" w:rsidRDefault="00FF0482" w:rsidP="003969F1">
            <w:pPr>
              <w:pStyle w:val="ListParagraph"/>
              <w:numPr>
                <w:ilvl w:val="0"/>
                <w:numId w:val="21"/>
              </w:numPr>
              <w:textAlignment w:val="baseline"/>
              <w:rPr>
                <w:rFonts w:ascii="Times New Roman" w:eastAsia="Times New Roman" w:hAnsi="Times New Roman"/>
                <w:sz w:val="22"/>
                <w:szCs w:val="22"/>
              </w:rPr>
            </w:pPr>
            <w:r w:rsidRPr="003E009E">
              <w:rPr>
                <w:rFonts w:ascii="Arial" w:eastAsia="Times New Roman" w:hAnsi="Arial" w:cs="Arial"/>
                <w:sz w:val="22"/>
                <w:szCs w:val="22"/>
              </w:rPr>
              <w:t>No of employees/ structure  </w:t>
            </w:r>
          </w:p>
          <w:p w14:paraId="770D4843" w14:textId="77777777" w:rsidR="00FF0482" w:rsidRPr="003E009E" w:rsidRDefault="00FF0482" w:rsidP="003969F1">
            <w:pPr>
              <w:pStyle w:val="ListParagraph"/>
              <w:numPr>
                <w:ilvl w:val="0"/>
                <w:numId w:val="21"/>
              </w:numPr>
              <w:textAlignment w:val="baseline"/>
              <w:rPr>
                <w:rFonts w:ascii="Times New Roman" w:eastAsia="Times New Roman" w:hAnsi="Times New Roman"/>
                <w:sz w:val="22"/>
                <w:szCs w:val="22"/>
              </w:rPr>
            </w:pPr>
            <w:r w:rsidRPr="003E009E">
              <w:rPr>
                <w:rFonts w:ascii="Arial" w:eastAsia="Times New Roman" w:hAnsi="Arial" w:cs="Arial"/>
                <w:sz w:val="22"/>
                <w:szCs w:val="22"/>
              </w:rPr>
              <w:t>Absence  </w:t>
            </w:r>
          </w:p>
          <w:p w14:paraId="539A2D5F" w14:textId="77777777" w:rsidR="00FF0482" w:rsidRPr="003E009E" w:rsidRDefault="00FF0482" w:rsidP="003969F1">
            <w:pPr>
              <w:pStyle w:val="ListParagraph"/>
              <w:numPr>
                <w:ilvl w:val="0"/>
                <w:numId w:val="21"/>
              </w:numPr>
              <w:textAlignment w:val="baseline"/>
              <w:rPr>
                <w:rFonts w:ascii="Times New Roman" w:eastAsia="Times New Roman" w:hAnsi="Times New Roman"/>
                <w:sz w:val="22"/>
                <w:szCs w:val="22"/>
              </w:rPr>
            </w:pPr>
            <w:r w:rsidRPr="003E009E">
              <w:rPr>
                <w:rFonts w:ascii="Arial" w:eastAsia="Times New Roman" w:hAnsi="Arial" w:cs="Arial"/>
                <w:sz w:val="22"/>
                <w:szCs w:val="22"/>
              </w:rPr>
              <w:t>Payroll  </w:t>
            </w:r>
          </w:p>
          <w:p w14:paraId="5CCB793D" w14:textId="77777777" w:rsidR="00FF0482" w:rsidRPr="003E009E" w:rsidRDefault="00FF0482" w:rsidP="003969F1">
            <w:pPr>
              <w:pStyle w:val="ListParagraph"/>
              <w:numPr>
                <w:ilvl w:val="0"/>
                <w:numId w:val="21"/>
              </w:numPr>
              <w:textAlignment w:val="baseline"/>
              <w:rPr>
                <w:rFonts w:ascii="Times New Roman" w:eastAsia="Times New Roman" w:hAnsi="Times New Roman"/>
                <w:sz w:val="22"/>
                <w:szCs w:val="22"/>
              </w:rPr>
            </w:pPr>
            <w:r w:rsidRPr="003E009E">
              <w:rPr>
                <w:rFonts w:ascii="Arial" w:eastAsia="Times New Roman" w:hAnsi="Arial" w:cs="Arial"/>
                <w:sz w:val="22"/>
                <w:szCs w:val="22"/>
              </w:rPr>
              <w:t>Holiday booked and outstanding  </w:t>
            </w:r>
          </w:p>
          <w:p w14:paraId="04F7104D" w14:textId="77777777" w:rsidR="00FF0482" w:rsidRPr="003E009E" w:rsidRDefault="00FF0482" w:rsidP="003969F1">
            <w:pPr>
              <w:pStyle w:val="ListParagraph"/>
              <w:numPr>
                <w:ilvl w:val="0"/>
                <w:numId w:val="21"/>
              </w:numPr>
              <w:textAlignment w:val="baseline"/>
              <w:rPr>
                <w:rFonts w:ascii="Times New Roman" w:eastAsia="Times New Roman" w:hAnsi="Times New Roman"/>
                <w:sz w:val="22"/>
                <w:szCs w:val="22"/>
              </w:rPr>
            </w:pPr>
            <w:r w:rsidRPr="003E009E">
              <w:rPr>
                <w:rFonts w:ascii="Arial" w:eastAsia="Times New Roman" w:hAnsi="Arial" w:cs="Arial"/>
                <w:sz w:val="22"/>
                <w:szCs w:val="22"/>
              </w:rPr>
              <w:t>Training booked </w:t>
            </w:r>
          </w:p>
        </w:tc>
        <w:tc>
          <w:tcPr>
            <w:tcW w:w="3675" w:type="dxa"/>
            <w:tcBorders>
              <w:top w:val="nil"/>
              <w:left w:val="nil"/>
              <w:bottom w:val="single" w:sz="6" w:space="0" w:color="auto"/>
              <w:right w:val="single" w:sz="6" w:space="0" w:color="auto"/>
            </w:tcBorders>
            <w:shd w:val="clear" w:color="auto" w:fill="auto"/>
            <w:hideMark/>
          </w:tcPr>
          <w:p w14:paraId="1539061C" w14:textId="77777777" w:rsidR="00FF0482" w:rsidRPr="00DF1440" w:rsidRDefault="00FF0482" w:rsidP="008A1021">
            <w:pPr>
              <w:jc w:val="right"/>
              <w:textAlignment w:val="baseline"/>
              <w:rPr>
                <w:rFonts w:ascii="Times New Roman" w:eastAsia="Times New Roman" w:hAnsi="Times New Roman"/>
                <w:szCs w:val="24"/>
              </w:rPr>
            </w:pPr>
            <w:r w:rsidRPr="00DF1440">
              <w:rPr>
                <w:rFonts w:ascii="Arial" w:eastAsia="Times New Roman" w:hAnsi="Arial" w:cs="Arial"/>
                <w:sz w:val="22"/>
                <w:szCs w:val="22"/>
                <w:lang w:val="en-US"/>
              </w:rPr>
              <w:t>By 2</w:t>
            </w:r>
            <w:r w:rsidRPr="00DF1440">
              <w:rPr>
                <w:rFonts w:ascii="Arial" w:eastAsia="Times New Roman" w:hAnsi="Arial" w:cs="Arial"/>
                <w:sz w:val="17"/>
                <w:szCs w:val="17"/>
                <w:vertAlign w:val="superscript"/>
                <w:lang w:val="en-US"/>
              </w:rPr>
              <w:t>nd</w:t>
            </w:r>
            <w:r w:rsidRPr="00DF1440">
              <w:rPr>
                <w:rFonts w:ascii="Arial" w:eastAsia="Times New Roman" w:hAnsi="Arial" w:cs="Arial"/>
                <w:sz w:val="22"/>
                <w:szCs w:val="22"/>
                <w:lang w:val="en-US"/>
              </w:rPr>
              <w:t xml:space="preserve"> working day each month </w:t>
            </w:r>
            <w:r w:rsidRPr="00DF1440">
              <w:rPr>
                <w:rFonts w:ascii="Arial" w:eastAsia="Times New Roman" w:hAnsi="Arial" w:cs="Arial"/>
                <w:sz w:val="22"/>
                <w:szCs w:val="22"/>
              </w:rPr>
              <w:t> </w:t>
            </w:r>
          </w:p>
        </w:tc>
      </w:tr>
      <w:tr w:rsidR="00FF0482" w:rsidRPr="00DF1440" w14:paraId="0E9F1C6D" w14:textId="77777777" w:rsidTr="008A1021">
        <w:trPr>
          <w:trHeight w:val="315"/>
          <w:jc w:val="center"/>
        </w:trPr>
        <w:tc>
          <w:tcPr>
            <w:tcW w:w="5385" w:type="dxa"/>
            <w:tcBorders>
              <w:top w:val="nil"/>
              <w:left w:val="single" w:sz="6" w:space="0" w:color="auto"/>
              <w:bottom w:val="single" w:sz="6" w:space="0" w:color="auto"/>
              <w:right w:val="single" w:sz="6" w:space="0" w:color="auto"/>
            </w:tcBorders>
            <w:shd w:val="clear" w:color="auto" w:fill="auto"/>
            <w:hideMark/>
          </w:tcPr>
          <w:p w14:paraId="2F6679E2" w14:textId="77777777" w:rsidR="00FF0482" w:rsidRPr="00DF1440" w:rsidRDefault="00FF0482" w:rsidP="008A1021">
            <w:pPr>
              <w:textAlignment w:val="baseline"/>
              <w:rPr>
                <w:rFonts w:ascii="Times New Roman" w:eastAsia="Times New Roman" w:hAnsi="Times New Roman"/>
                <w:szCs w:val="24"/>
              </w:rPr>
            </w:pPr>
            <w:r w:rsidRPr="00DF1440">
              <w:rPr>
                <w:rFonts w:ascii="Arial" w:eastAsia="Times New Roman" w:hAnsi="Arial" w:cs="Arial"/>
                <w:sz w:val="22"/>
                <w:szCs w:val="22"/>
              </w:rPr>
              <w:t>Communication of planned downtime </w:t>
            </w:r>
          </w:p>
        </w:tc>
        <w:tc>
          <w:tcPr>
            <w:tcW w:w="3675" w:type="dxa"/>
            <w:tcBorders>
              <w:top w:val="nil"/>
              <w:left w:val="nil"/>
              <w:bottom w:val="single" w:sz="6" w:space="0" w:color="auto"/>
              <w:right w:val="single" w:sz="6" w:space="0" w:color="auto"/>
            </w:tcBorders>
            <w:shd w:val="clear" w:color="auto" w:fill="auto"/>
            <w:hideMark/>
          </w:tcPr>
          <w:p w14:paraId="095EA2FB" w14:textId="77777777" w:rsidR="00FF0482" w:rsidRPr="00DF1440" w:rsidRDefault="00FF0482" w:rsidP="008A1021">
            <w:pPr>
              <w:jc w:val="right"/>
              <w:textAlignment w:val="baseline"/>
              <w:rPr>
                <w:rFonts w:ascii="Times New Roman" w:eastAsia="Times New Roman" w:hAnsi="Times New Roman"/>
                <w:szCs w:val="24"/>
              </w:rPr>
            </w:pPr>
            <w:r w:rsidRPr="00DF1440">
              <w:rPr>
                <w:rFonts w:ascii="Arial" w:eastAsia="Times New Roman" w:hAnsi="Arial" w:cs="Arial"/>
                <w:sz w:val="22"/>
                <w:szCs w:val="22"/>
                <w:lang w:val="en-US"/>
              </w:rPr>
              <w:t>5 working days </w:t>
            </w:r>
            <w:r w:rsidRPr="00DF1440">
              <w:rPr>
                <w:rFonts w:ascii="Arial" w:eastAsia="Times New Roman" w:hAnsi="Arial" w:cs="Arial"/>
                <w:sz w:val="22"/>
                <w:szCs w:val="22"/>
              </w:rPr>
              <w:t> </w:t>
            </w:r>
          </w:p>
        </w:tc>
      </w:tr>
      <w:tr w:rsidR="00FF0482" w:rsidRPr="00DF1440" w14:paraId="1B449261" w14:textId="77777777" w:rsidTr="008A1021">
        <w:trPr>
          <w:trHeight w:val="315"/>
          <w:jc w:val="center"/>
        </w:trPr>
        <w:tc>
          <w:tcPr>
            <w:tcW w:w="5385" w:type="dxa"/>
            <w:tcBorders>
              <w:top w:val="nil"/>
              <w:left w:val="single" w:sz="6" w:space="0" w:color="auto"/>
              <w:bottom w:val="single" w:sz="6" w:space="0" w:color="auto"/>
              <w:right w:val="single" w:sz="6" w:space="0" w:color="auto"/>
            </w:tcBorders>
            <w:shd w:val="clear" w:color="auto" w:fill="auto"/>
            <w:hideMark/>
          </w:tcPr>
          <w:p w14:paraId="09123FA4" w14:textId="77777777" w:rsidR="00FF0482" w:rsidRPr="00DF1440" w:rsidRDefault="00FF0482" w:rsidP="008A1021">
            <w:pPr>
              <w:textAlignment w:val="baseline"/>
              <w:rPr>
                <w:rFonts w:ascii="Times New Roman" w:eastAsia="Times New Roman" w:hAnsi="Times New Roman"/>
                <w:szCs w:val="24"/>
              </w:rPr>
            </w:pPr>
            <w:r w:rsidRPr="00DF1440">
              <w:rPr>
                <w:rFonts w:ascii="Arial" w:eastAsia="Times New Roman" w:hAnsi="Arial" w:cs="Arial"/>
                <w:sz w:val="22"/>
                <w:szCs w:val="22"/>
              </w:rPr>
              <w:t>Initial communication of any other downtime </w:t>
            </w:r>
          </w:p>
        </w:tc>
        <w:tc>
          <w:tcPr>
            <w:tcW w:w="3675" w:type="dxa"/>
            <w:tcBorders>
              <w:top w:val="nil"/>
              <w:left w:val="nil"/>
              <w:bottom w:val="single" w:sz="6" w:space="0" w:color="auto"/>
              <w:right w:val="single" w:sz="6" w:space="0" w:color="auto"/>
            </w:tcBorders>
            <w:shd w:val="clear" w:color="auto" w:fill="auto"/>
            <w:hideMark/>
          </w:tcPr>
          <w:p w14:paraId="1C203957" w14:textId="77777777" w:rsidR="00FF0482" w:rsidRPr="00DF1440" w:rsidRDefault="00FF0482" w:rsidP="008A1021">
            <w:pPr>
              <w:jc w:val="right"/>
              <w:textAlignment w:val="baseline"/>
              <w:rPr>
                <w:rFonts w:ascii="Times New Roman" w:eastAsia="Times New Roman" w:hAnsi="Times New Roman"/>
                <w:szCs w:val="24"/>
              </w:rPr>
            </w:pPr>
            <w:r w:rsidRPr="00DF1440">
              <w:rPr>
                <w:rFonts w:ascii="Arial" w:eastAsia="Times New Roman" w:hAnsi="Arial" w:cs="Arial"/>
                <w:sz w:val="22"/>
                <w:szCs w:val="22"/>
                <w:lang w:val="en-US"/>
              </w:rPr>
              <w:t>Within 2 hours </w:t>
            </w:r>
            <w:r w:rsidRPr="00DF1440">
              <w:rPr>
                <w:rFonts w:ascii="Arial" w:eastAsia="Times New Roman" w:hAnsi="Arial" w:cs="Arial"/>
                <w:sz w:val="22"/>
                <w:szCs w:val="22"/>
              </w:rPr>
              <w:t> </w:t>
            </w:r>
          </w:p>
        </w:tc>
      </w:tr>
      <w:tr w:rsidR="00FF0482" w:rsidRPr="00DF1440" w14:paraId="686DE567" w14:textId="77777777" w:rsidTr="008A1021">
        <w:trPr>
          <w:trHeight w:val="345"/>
          <w:jc w:val="center"/>
        </w:trPr>
        <w:tc>
          <w:tcPr>
            <w:tcW w:w="5385" w:type="dxa"/>
            <w:tcBorders>
              <w:top w:val="nil"/>
              <w:left w:val="single" w:sz="6" w:space="0" w:color="auto"/>
              <w:bottom w:val="single" w:sz="6" w:space="0" w:color="auto"/>
              <w:right w:val="single" w:sz="6" w:space="0" w:color="auto"/>
            </w:tcBorders>
            <w:shd w:val="clear" w:color="auto" w:fill="A8D08D" w:themeFill="accent6" w:themeFillTint="99"/>
            <w:vAlign w:val="center"/>
            <w:hideMark/>
          </w:tcPr>
          <w:p w14:paraId="30B04990" w14:textId="77777777" w:rsidR="00FF0482" w:rsidRPr="00DF1440" w:rsidRDefault="00FF0482" w:rsidP="008A1021">
            <w:pPr>
              <w:textAlignment w:val="baseline"/>
              <w:rPr>
                <w:rFonts w:ascii="Times New Roman" w:eastAsia="Times New Roman" w:hAnsi="Times New Roman"/>
                <w:szCs w:val="24"/>
              </w:rPr>
            </w:pPr>
            <w:r w:rsidRPr="00DF1440">
              <w:rPr>
                <w:rFonts w:ascii="Arial" w:eastAsia="Times New Roman" w:hAnsi="Arial" w:cs="Arial"/>
                <w:b/>
                <w:bCs/>
                <w:sz w:val="22"/>
                <w:szCs w:val="22"/>
                <w:lang w:val="en-US"/>
              </w:rPr>
              <w:t>Service Support and Uptime</w:t>
            </w:r>
            <w:r w:rsidRPr="00DF1440">
              <w:rPr>
                <w:rFonts w:ascii="Arial" w:eastAsia="Times New Roman" w:hAnsi="Arial" w:cs="Arial"/>
                <w:sz w:val="22"/>
                <w:szCs w:val="22"/>
              </w:rPr>
              <w:t> </w:t>
            </w:r>
          </w:p>
        </w:tc>
        <w:tc>
          <w:tcPr>
            <w:tcW w:w="3675" w:type="dxa"/>
            <w:tcBorders>
              <w:top w:val="nil"/>
              <w:left w:val="nil"/>
              <w:bottom w:val="single" w:sz="6" w:space="0" w:color="auto"/>
              <w:right w:val="single" w:sz="6" w:space="0" w:color="auto"/>
            </w:tcBorders>
            <w:shd w:val="clear" w:color="auto" w:fill="A8D08D" w:themeFill="accent6" w:themeFillTint="99"/>
            <w:vAlign w:val="center"/>
            <w:hideMark/>
          </w:tcPr>
          <w:p w14:paraId="7602E73C" w14:textId="77777777" w:rsidR="00FF0482" w:rsidRPr="00DF1440" w:rsidRDefault="00FF0482" w:rsidP="008A1021">
            <w:pPr>
              <w:textAlignment w:val="baseline"/>
              <w:rPr>
                <w:rFonts w:ascii="Times New Roman" w:eastAsia="Times New Roman" w:hAnsi="Times New Roman"/>
                <w:szCs w:val="24"/>
              </w:rPr>
            </w:pPr>
            <w:r w:rsidRPr="00DF1440">
              <w:rPr>
                <w:rFonts w:ascii="Arial" w:eastAsia="Times New Roman" w:hAnsi="Arial" w:cs="Arial"/>
                <w:b/>
                <w:bCs/>
                <w:sz w:val="22"/>
                <w:szCs w:val="22"/>
                <w:lang w:val="en-US"/>
              </w:rPr>
              <w:t>Requirement</w:t>
            </w:r>
            <w:r w:rsidRPr="00DF1440">
              <w:rPr>
                <w:rFonts w:ascii="Arial" w:eastAsia="Times New Roman" w:hAnsi="Arial" w:cs="Arial"/>
                <w:sz w:val="22"/>
                <w:szCs w:val="22"/>
              </w:rPr>
              <w:t> </w:t>
            </w:r>
          </w:p>
        </w:tc>
      </w:tr>
      <w:tr w:rsidR="00FF0482" w:rsidRPr="00DF1440" w14:paraId="195228C3" w14:textId="77777777" w:rsidTr="008A1021">
        <w:trPr>
          <w:jc w:val="center"/>
        </w:trPr>
        <w:tc>
          <w:tcPr>
            <w:tcW w:w="5385" w:type="dxa"/>
            <w:tcBorders>
              <w:top w:val="nil"/>
              <w:left w:val="single" w:sz="6" w:space="0" w:color="auto"/>
              <w:bottom w:val="single" w:sz="6" w:space="0" w:color="auto"/>
              <w:right w:val="single" w:sz="6" w:space="0" w:color="auto"/>
            </w:tcBorders>
            <w:shd w:val="clear" w:color="auto" w:fill="auto"/>
            <w:hideMark/>
          </w:tcPr>
          <w:p w14:paraId="5B067CF4" w14:textId="77777777" w:rsidR="00FF0482" w:rsidRPr="00DF1440" w:rsidRDefault="00FF0482" w:rsidP="008A1021">
            <w:pPr>
              <w:textAlignment w:val="baseline"/>
              <w:rPr>
                <w:rFonts w:ascii="Times New Roman" w:eastAsia="Times New Roman" w:hAnsi="Times New Roman"/>
                <w:szCs w:val="24"/>
              </w:rPr>
            </w:pPr>
            <w:r w:rsidRPr="00DF1440">
              <w:rPr>
                <w:rFonts w:ascii="Arial" w:eastAsia="Times New Roman" w:hAnsi="Arial" w:cs="Arial"/>
                <w:sz w:val="22"/>
                <w:szCs w:val="22"/>
                <w:lang w:val="en-US"/>
              </w:rPr>
              <w:t>Uptime Guarantee</w:t>
            </w:r>
            <w:r w:rsidRPr="00DF1440">
              <w:rPr>
                <w:rFonts w:ascii="Arial" w:eastAsia="Times New Roman" w:hAnsi="Arial" w:cs="Arial"/>
                <w:sz w:val="22"/>
                <w:szCs w:val="22"/>
              </w:rPr>
              <w:t> </w:t>
            </w:r>
          </w:p>
        </w:tc>
        <w:tc>
          <w:tcPr>
            <w:tcW w:w="3675" w:type="dxa"/>
            <w:tcBorders>
              <w:top w:val="nil"/>
              <w:left w:val="nil"/>
              <w:bottom w:val="single" w:sz="6" w:space="0" w:color="auto"/>
              <w:right w:val="single" w:sz="6" w:space="0" w:color="auto"/>
            </w:tcBorders>
            <w:shd w:val="clear" w:color="auto" w:fill="auto"/>
            <w:hideMark/>
          </w:tcPr>
          <w:p w14:paraId="22F482FF" w14:textId="77777777" w:rsidR="00FF0482" w:rsidRPr="00DF1440" w:rsidRDefault="00FF0482" w:rsidP="008A1021">
            <w:pPr>
              <w:jc w:val="right"/>
              <w:textAlignment w:val="baseline"/>
              <w:rPr>
                <w:rFonts w:ascii="Times New Roman" w:eastAsia="Times New Roman" w:hAnsi="Times New Roman"/>
                <w:szCs w:val="24"/>
              </w:rPr>
            </w:pPr>
            <w:r w:rsidRPr="00DF1440">
              <w:rPr>
                <w:rFonts w:ascii="Arial" w:eastAsia="Times New Roman" w:hAnsi="Arial" w:cs="Arial"/>
                <w:sz w:val="22"/>
                <w:szCs w:val="22"/>
                <w:lang w:val="en-US"/>
              </w:rPr>
              <w:t>98%</w:t>
            </w:r>
            <w:r w:rsidRPr="00DF1440">
              <w:rPr>
                <w:rFonts w:ascii="Arial" w:eastAsia="Times New Roman" w:hAnsi="Arial" w:cs="Arial"/>
                <w:sz w:val="22"/>
                <w:szCs w:val="22"/>
              </w:rPr>
              <w:t> </w:t>
            </w:r>
          </w:p>
        </w:tc>
      </w:tr>
      <w:tr w:rsidR="00FF0482" w:rsidRPr="00DF1440" w14:paraId="6D6104CF" w14:textId="77777777" w:rsidTr="008A1021">
        <w:trPr>
          <w:jc w:val="center"/>
        </w:trPr>
        <w:tc>
          <w:tcPr>
            <w:tcW w:w="5385" w:type="dxa"/>
            <w:tcBorders>
              <w:top w:val="nil"/>
              <w:left w:val="single" w:sz="6" w:space="0" w:color="auto"/>
              <w:bottom w:val="single" w:sz="6" w:space="0" w:color="auto"/>
              <w:right w:val="single" w:sz="6" w:space="0" w:color="auto"/>
            </w:tcBorders>
            <w:shd w:val="clear" w:color="auto" w:fill="auto"/>
            <w:hideMark/>
          </w:tcPr>
          <w:p w14:paraId="7FF2762F" w14:textId="77777777" w:rsidR="00FF0482" w:rsidRPr="00DF1440" w:rsidRDefault="00FF0482" w:rsidP="008A1021">
            <w:pPr>
              <w:textAlignment w:val="baseline"/>
              <w:rPr>
                <w:rFonts w:ascii="Times New Roman" w:eastAsia="Times New Roman" w:hAnsi="Times New Roman"/>
                <w:szCs w:val="24"/>
              </w:rPr>
            </w:pPr>
            <w:r w:rsidRPr="00DF1440">
              <w:rPr>
                <w:rFonts w:ascii="Arial" w:eastAsia="Times New Roman" w:hAnsi="Arial" w:cs="Arial"/>
                <w:sz w:val="22"/>
                <w:szCs w:val="22"/>
                <w:lang w:val="en-US"/>
              </w:rPr>
              <w:t>First time fix</w:t>
            </w:r>
            <w:r w:rsidRPr="00DF1440">
              <w:rPr>
                <w:rFonts w:ascii="Arial" w:eastAsia="Times New Roman" w:hAnsi="Arial" w:cs="Arial"/>
                <w:sz w:val="22"/>
                <w:szCs w:val="22"/>
              </w:rPr>
              <w:t> </w:t>
            </w:r>
          </w:p>
        </w:tc>
        <w:tc>
          <w:tcPr>
            <w:tcW w:w="3675" w:type="dxa"/>
            <w:tcBorders>
              <w:top w:val="nil"/>
              <w:left w:val="nil"/>
              <w:bottom w:val="single" w:sz="6" w:space="0" w:color="auto"/>
              <w:right w:val="single" w:sz="6" w:space="0" w:color="auto"/>
            </w:tcBorders>
            <w:shd w:val="clear" w:color="auto" w:fill="auto"/>
            <w:hideMark/>
          </w:tcPr>
          <w:p w14:paraId="13ACF5DE" w14:textId="77777777" w:rsidR="00FF0482" w:rsidRPr="00DF1440" w:rsidRDefault="00FF0482" w:rsidP="008A1021">
            <w:pPr>
              <w:jc w:val="right"/>
              <w:textAlignment w:val="baseline"/>
              <w:rPr>
                <w:rFonts w:ascii="Times New Roman" w:eastAsia="Times New Roman" w:hAnsi="Times New Roman"/>
                <w:szCs w:val="24"/>
              </w:rPr>
            </w:pPr>
            <w:r w:rsidRPr="00DF1440">
              <w:rPr>
                <w:rFonts w:ascii="Arial" w:eastAsia="Times New Roman" w:hAnsi="Arial" w:cs="Arial"/>
                <w:sz w:val="22"/>
                <w:szCs w:val="22"/>
                <w:lang w:val="en-US"/>
              </w:rPr>
              <w:t>98%</w:t>
            </w:r>
            <w:r w:rsidRPr="00DF1440">
              <w:rPr>
                <w:rFonts w:ascii="Arial" w:eastAsia="Times New Roman" w:hAnsi="Arial" w:cs="Arial"/>
                <w:sz w:val="22"/>
                <w:szCs w:val="22"/>
              </w:rPr>
              <w:t> </w:t>
            </w:r>
          </w:p>
        </w:tc>
      </w:tr>
      <w:tr w:rsidR="00FF0482" w:rsidRPr="00DF1440" w14:paraId="0B4BA32C" w14:textId="77777777" w:rsidTr="008A1021">
        <w:trPr>
          <w:jc w:val="center"/>
        </w:trPr>
        <w:tc>
          <w:tcPr>
            <w:tcW w:w="5385" w:type="dxa"/>
            <w:tcBorders>
              <w:top w:val="nil"/>
              <w:left w:val="single" w:sz="6" w:space="0" w:color="auto"/>
              <w:bottom w:val="single" w:sz="6" w:space="0" w:color="auto"/>
              <w:right w:val="single" w:sz="6" w:space="0" w:color="auto"/>
            </w:tcBorders>
            <w:shd w:val="clear" w:color="auto" w:fill="auto"/>
            <w:hideMark/>
          </w:tcPr>
          <w:p w14:paraId="3E027E1F" w14:textId="77777777" w:rsidR="00FF0482" w:rsidRPr="00DF1440" w:rsidRDefault="00FF0482" w:rsidP="008A1021">
            <w:pPr>
              <w:textAlignment w:val="baseline"/>
              <w:rPr>
                <w:rFonts w:ascii="Times New Roman" w:eastAsia="Times New Roman" w:hAnsi="Times New Roman"/>
                <w:szCs w:val="24"/>
              </w:rPr>
            </w:pPr>
            <w:r w:rsidRPr="00DF1440">
              <w:rPr>
                <w:rFonts w:ascii="Arial" w:eastAsia="Times New Roman" w:hAnsi="Arial" w:cs="Arial"/>
                <w:sz w:val="22"/>
                <w:szCs w:val="22"/>
                <w:lang w:val="en-US"/>
              </w:rPr>
              <w:t>Service Response/Resolution Time</w:t>
            </w:r>
            <w:r w:rsidRPr="00DF1440">
              <w:rPr>
                <w:rFonts w:ascii="Calibri" w:eastAsia="Times New Roman" w:hAnsi="Calibri" w:cs="Calibri"/>
                <w:sz w:val="22"/>
                <w:szCs w:val="22"/>
                <w:lang w:val="en-US"/>
              </w:rPr>
              <w:t> </w:t>
            </w:r>
            <w:r w:rsidRPr="00DF1440">
              <w:rPr>
                <w:rFonts w:ascii="Calibri" w:eastAsia="Times New Roman" w:hAnsi="Calibri" w:cs="Calibri"/>
                <w:sz w:val="22"/>
                <w:szCs w:val="22"/>
              </w:rPr>
              <w:t> </w:t>
            </w:r>
          </w:p>
        </w:tc>
        <w:tc>
          <w:tcPr>
            <w:tcW w:w="3675" w:type="dxa"/>
            <w:tcBorders>
              <w:top w:val="nil"/>
              <w:left w:val="nil"/>
              <w:bottom w:val="single" w:sz="6" w:space="0" w:color="auto"/>
              <w:right w:val="single" w:sz="6" w:space="0" w:color="auto"/>
            </w:tcBorders>
            <w:shd w:val="clear" w:color="auto" w:fill="auto"/>
            <w:hideMark/>
          </w:tcPr>
          <w:p w14:paraId="00AD4E19" w14:textId="77777777" w:rsidR="00FF0482" w:rsidRPr="00DF1440" w:rsidRDefault="00FF0482" w:rsidP="008A1021">
            <w:pPr>
              <w:jc w:val="right"/>
              <w:textAlignment w:val="baseline"/>
              <w:rPr>
                <w:rFonts w:ascii="Times New Roman" w:eastAsia="Times New Roman" w:hAnsi="Times New Roman"/>
                <w:szCs w:val="24"/>
              </w:rPr>
            </w:pPr>
            <w:r w:rsidRPr="00DF1440">
              <w:rPr>
                <w:rFonts w:ascii="Arial" w:eastAsia="Times New Roman" w:hAnsi="Arial" w:cs="Arial"/>
                <w:sz w:val="22"/>
                <w:szCs w:val="22"/>
              </w:rPr>
              <w:t>Priority within 3 working hours  </w:t>
            </w:r>
          </w:p>
          <w:p w14:paraId="1399B89A" w14:textId="77777777" w:rsidR="00FF0482" w:rsidRPr="00DF1440" w:rsidRDefault="00FF0482" w:rsidP="008A1021">
            <w:pPr>
              <w:jc w:val="right"/>
              <w:textAlignment w:val="baseline"/>
              <w:rPr>
                <w:rFonts w:ascii="Times New Roman" w:eastAsia="Times New Roman" w:hAnsi="Times New Roman"/>
                <w:szCs w:val="24"/>
              </w:rPr>
            </w:pPr>
            <w:r w:rsidRPr="00DF1440">
              <w:rPr>
                <w:rFonts w:ascii="Arial" w:eastAsia="Times New Roman" w:hAnsi="Arial" w:cs="Arial"/>
                <w:sz w:val="22"/>
                <w:szCs w:val="22"/>
                <w:lang w:val="en-US"/>
              </w:rPr>
              <w:t>Non-Priority within 6 working hours</w:t>
            </w:r>
            <w:r w:rsidRPr="00DF1440">
              <w:rPr>
                <w:rFonts w:ascii="Arial" w:eastAsia="Times New Roman" w:hAnsi="Arial" w:cs="Arial"/>
                <w:sz w:val="22"/>
                <w:szCs w:val="22"/>
              </w:rPr>
              <w:t> </w:t>
            </w:r>
          </w:p>
        </w:tc>
      </w:tr>
      <w:tr w:rsidR="00FF0482" w:rsidRPr="00DF1440" w14:paraId="5D57E12D" w14:textId="77777777" w:rsidTr="008A1021">
        <w:trPr>
          <w:jc w:val="center"/>
        </w:trPr>
        <w:tc>
          <w:tcPr>
            <w:tcW w:w="5385" w:type="dxa"/>
            <w:tcBorders>
              <w:top w:val="nil"/>
              <w:left w:val="single" w:sz="6" w:space="0" w:color="auto"/>
              <w:bottom w:val="single" w:sz="6" w:space="0" w:color="auto"/>
              <w:right w:val="single" w:sz="6" w:space="0" w:color="auto"/>
            </w:tcBorders>
            <w:shd w:val="clear" w:color="auto" w:fill="auto"/>
            <w:hideMark/>
          </w:tcPr>
          <w:p w14:paraId="6FBF88F0" w14:textId="77777777" w:rsidR="00FF0482" w:rsidRPr="00DF1440" w:rsidRDefault="00FF0482" w:rsidP="008A1021">
            <w:pPr>
              <w:textAlignment w:val="baseline"/>
              <w:rPr>
                <w:rFonts w:ascii="Times New Roman" w:eastAsia="Times New Roman" w:hAnsi="Times New Roman"/>
                <w:szCs w:val="24"/>
              </w:rPr>
            </w:pPr>
            <w:r w:rsidRPr="00DF1440">
              <w:rPr>
                <w:rFonts w:ascii="Arial" w:eastAsia="Times New Roman" w:hAnsi="Arial" w:cs="Arial"/>
                <w:sz w:val="22"/>
                <w:szCs w:val="22"/>
                <w:lang w:val="en-US"/>
              </w:rPr>
              <w:t>Telephone Support</w:t>
            </w:r>
            <w:r w:rsidRPr="00DF1440">
              <w:rPr>
                <w:rFonts w:ascii="Arial" w:eastAsia="Times New Roman" w:hAnsi="Arial" w:cs="Arial"/>
                <w:sz w:val="22"/>
                <w:szCs w:val="22"/>
              </w:rPr>
              <w:t> </w:t>
            </w:r>
          </w:p>
        </w:tc>
        <w:tc>
          <w:tcPr>
            <w:tcW w:w="3675" w:type="dxa"/>
            <w:tcBorders>
              <w:top w:val="nil"/>
              <w:left w:val="nil"/>
              <w:bottom w:val="single" w:sz="6" w:space="0" w:color="auto"/>
              <w:right w:val="single" w:sz="6" w:space="0" w:color="auto"/>
            </w:tcBorders>
            <w:shd w:val="clear" w:color="auto" w:fill="auto"/>
            <w:hideMark/>
          </w:tcPr>
          <w:p w14:paraId="21F55F5B" w14:textId="77777777" w:rsidR="00FF0482" w:rsidRPr="00DF1440" w:rsidRDefault="00FF0482" w:rsidP="008A1021">
            <w:pPr>
              <w:jc w:val="right"/>
              <w:textAlignment w:val="baseline"/>
              <w:rPr>
                <w:rFonts w:ascii="Times New Roman" w:eastAsia="Times New Roman" w:hAnsi="Times New Roman"/>
                <w:szCs w:val="24"/>
              </w:rPr>
            </w:pPr>
            <w:r w:rsidRPr="00DF1440">
              <w:rPr>
                <w:rFonts w:ascii="Arial" w:eastAsia="Times New Roman" w:hAnsi="Arial" w:cs="Arial"/>
                <w:sz w:val="22"/>
                <w:szCs w:val="22"/>
                <w:lang w:val="en-US"/>
              </w:rPr>
              <w:t>Within 30 minutes of original call</w:t>
            </w:r>
            <w:r w:rsidRPr="00DF1440">
              <w:rPr>
                <w:rFonts w:ascii="Arial" w:eastAsia="Times New Roman" w:hAnsi="Arial" w:cs="Arial"/>
                <w:sz w:val="22"/>
                <w:szCs w:val="22"/>
              </w:rPr>
              <w:t> </w:t>
            </w:r>
          </w:p>
        </w:tc>
      </w:tr>
    </w:tbl>
    <w:p w14:paraId="0F666141" w14:textId="77777777" w:rsidR="00FF0482" w:rsidRPr="00985179" w:rsidRDefault="00FF0482" w:rsidP="00FF0482">
      <w:pPr>
        <w:spacing w:after="240"/>
        <w:ind w:left="360"/>
        <w:rPr>
          <w:rFonts w:ascii="Arial" w:eastAsia="Times New Roman" w:hAnsi="Arial" w:cs="Arial"/>
          <w:sz w:val="22"/>
          <w:szCs w:val="22"/>
          <w:lang w:eastAsia="en-US"/>
        </w:rPr>
      </w:pPr>
    </w:p>
    <w:p w14:paraId="60FE1649" w14:textId="6DADEBE5" w:rsidR="00B76A8F" w:rsidRPr="00262859" w:rsidRDefault="00B76A8F" w:rsidP="00B76A8F">
      <w:pPr>
        <w:keepLines/>
        <w:numPr>
          <w:ilvl w:val="2"/>
          <w:numId w:val="0"/>
        </w:numPr>
        <w:tabs>
          <w:tab w:val="num" w:pos="709"/>
        </w:tabs>
        <w:spacing w:after="240"/>
        <w:ind w:left="709" w:hanging="709"/>
        <w:jc w:val="both"/>
        <w:outlineLvl w:val="2"/>
        <w:rPr>
          <w:rFonts w:ascii="Arial" w:eastAsiaTheme="majorEastAsia" w:hAnsi="Arial" w:cs="Arial"/>
          <w:sz w:val="22"/>
          <w:szCs w:val="22"/>
          <w:lang w:eastAsia="zh-TW"/>
        </w:rPr>
      </w:pPr>
      <w:r w:rsidRPr="00B76A8F">
        <w:rPr>
          <w:rFonts w:ascii="Arial" w:eastAsiaTheme="majorEastAsia" w:hAnsi="Arial" w:cs="Arial"/>
          <w:sz w:val="22"/>
          <w:szCs w:val="22"/>
          <w:lang w:eastAsia="zh-TW"/>
        </w:rPr>
        <w:lastRenderedPageBreak/>
        <w:t>3.2</w:t>
      </w:r>
      <w:r w:rsidRPr="00B76A8F">
        <w:rPr>
          <w:rFonts w:ascii="Arial" w:eastAsiaTheme="majorEastAsia" w:hAnsi="Arial" w:cs="Arial"/>
          <w:bCs/>
          <w:sz w:val="22"/>
          <w:szCs w:val="22"/>
          <w:lang w:eastAsia="zh-TW"/>
        </w:rPr>
        <w:tab/>
        <w:t xml:space="preserve">The Contractor shall monitor its performance against each Performance Indicator and send the Authority a report on a quarterly basis (Service </w:t>
      </w:r>
      <w:r w:rsidRPr="00C03D07">
        <w:rPr>
          <w:rFonts w:ascii="Arial" w:eastAsiaTheme="majorEastAsia" w:hAnsi="Arial" w:cs="Arial"/>
          <w:sz w:val="22"/>
          <w:szCs w:val="22"/>
          <w:lang w:eastAsia="zh-TW"/>
        </w:rPr>
        <w:t xml:space="preserve">Period) detailing the level of </w:t>
      </w:r>
      <w:r w:rsidRPr="00262859">
        <w:rPr>
          <w:rFonts w:ascii="Arial" w:eastAsiaTheme="majorEastAsia" w:hAnsi="Arial" w:cs="Arial"/>
          <w:sz w:val="22"/>
          <w:szCs w:val="22"/>
          <w:lang w:eastAsia="zh-TW"/>
        </w:rPr>
        <w:t xml:space="preserve">performance </w:t>
      </w:r>
      <w:r w:rsidR="00760CB4" w:rsidRPr="00262859">
        <w:rPr>
          <w:rFonts w:ascii="Arial" w:eastAsiaTheme="majorEastAsia" w:hAnsi="Arial" w:cs="Arial"/>
          <w:sz w:val="22"/>
          <w:szCs w:val="22"/>
          <w:lang w:eastAsia="zh-TW"/>
        </w:rPr>
        <w:t>achieved</w:t>
      </w:r>
      <w:r w:rsidRPr="00262859">
        <w:rPr>
          <w:rFonts w:ascii="Arial" w:eastAsiaTheme="majorEastAsia" w:hAnsi="Arial" w:cs="Arial"/>
          <w:sz w:val="22"/>
          <w:szCs w:val="22"/>
          <w:lang w:eastAsia="zh-TW"/>
        </w:rPr>
        <w:t xml:space="preserve"> in accordance with </w:t>
      </w:r>
      <w:bookmarkEnd w:id="11"/>
      <w:r w:rsidRPr="00262859">
        <w:rPr>
          <w:rFonts w:ascii="Arial" w:eastAsiaTheme="majorEastAsia" w:hAnsi="Arial" w:cs="Arial"/>
          <w:sz w:val="22"/>
          <w:szCs w:val="22"/>
          <w:lang w:eastAsia="zh-TW"/>
        </w:rPr>
        <w:t>Performance monitoring report</w:t>
      </w:r>
      <w:r w:rsidRPr="00262859">
        <w:rPr>
          <w:rFonts w:ascii="Arial" w:eastAsiaTheme="minorHAnsi" w:hAnsi="Arial" w:cs="Arial"/>
          <w:sz w:val="22"/>
          <w:szCs w:val="22"/>
          <w:lang w:eastAsia="zh-TW"/>
        </w:rPr>
        <w:t>.</w:t>
      </w:r>
      <w:r w:rsidRPr="00262859">
        <w:rPr>
          <w:rFonts w:ascii="Arial" w:eastAsiaTheme="majorEastAsia" w:hAnsi="Arial" w:cs="Arial"/>
          <w:sz w:val="22"/>
          <w:szCs w:val="22"/>
          <w:lang w:eastAsia="zh-TW"/>
        </w:rPr>
        <w:t xml:space="preserve"> </w:t>
      </w:r>
    </w:p>
    <w:p w14:paraId="0EA9D387" w14:textId="77777777" w:rsidR="00B76A8F" w:rsidRPr="00B76A8F" w:rsidRDefault="00B76A8F" w:rsidP="00B76A8F">
      <w:pPr>
        <w:keepLines/>
        <w:numPr>
          <w:ilvl w:val="2"/>
          <w:numId w:val="0"/>
        </w:numPr>
        <w:tabs>
          <w:tab w:val="num" w:pos="709"/>
        </w:tabs>
        <w:spacing w:after="240"/>
        <w:ind w:left="709" w:hanging="709"/>
        <w:jc w:val="both"/>
        <w:outlineLvl w:val="2"/>
        <w:rPr>
          <w:rFonts w:ascii="Arial" w:eastAsiaTheme="majorEastAsia" w:hAnsi="Arial" w:cs="Arial"/>
          <w:bCs/>
          <w:sz w:val="22"/>
          <w:szCs w:val="22"/>
          <w:lang w:eastAsia="zh-TW"/>
        </w:rPr>
      </w:pPr>
      <w:r w:rsidRPr="001D3290">
        <w:rPr>
          <w:rFonts w:ascii="Arial" w:eastAsiaTheme="majorEastAsia" w:hAnsi="Arial" w:cs="Arial"/>
          <w:sz w:val="22"/>
          <w:szCs w:val="22"/>
          <w:lang w:eastAsia="zh-TW"/>
        </w:rPr>
        <w:t>3.3</w:t>
      </w:r>
      <w:r w:rsidRPr="00B76A8F">
        <w:rPr>
          <w:rFonts w:ascii="Arial" w:eastAsiaTheme="majorEastAsia" w:hAnsi="Arial" w:cs="Arial"/>
          <w:bCs/>
          <w:sz w:val="22"/>
          <w:szCs w:val="22"/>
          <w:lang w:eastAsia="zh-TW"/>
        </w:rPr>
        <w:tab/>
        <w:t>The Performance Monitoring Report shall be in such format as agreed between the Parties from time to time and contain, as a minimum, the following information:</w:t>
      </w:r>
    </w:p>
    <w:p w14:paraId="24248FD4" w14:textId="19A8D522" w:rsidR="00B76A8F" w:rsidRPr="00B76A8F" w:rsidRDefault="00B76A8F" w:rsidP="003969F1">
      <w:pPr>
        <w:keepLines/>
        <w:numPr>
          <w:ilvl w:val="0"/>
          <w:numId w:val="15"/>
        </w:numPr>
        <w:tabs>
          <w:tab w:val="num" w:pos="709"/>
        </w:tabs>
        <w:spacing w:after="240"/>
        <w:jc w:val="both"/>
        <w:outlineLvl w:val="2"/>
        <w:rPr>
          <w:rFonts w:ascii="Arial" w:eastAsiaTheme="majorEastAsia" w:hAnsi="Arial" w:cs="Arial"/>
          <w:bCs/>
          <w:sz w:val="22"/>
          <w:szCs w:val="22"/>
          <w:lang w:eastAsia="zh-TW"/>
        </w:rPr>
      </w:pPr>
      <w:r w:rsidRPr="00B76A8F">
        <w:rPr>
          <w:rFonts w:ascii="Arial" w:eastAsiaTheme="minorEastAsia" w:hAnsi="Arial" w:cs="Arial"/>
          <w:sz w:val="22"/>
          <w:szCs w:val="22"/>
          <w:lang w:eastAsia="zh-TW"/>
        </w:rPr>
        <w:t xml:space="preserve">Information in respect of the Service Period just ended </w:t>
      </w:r>
      <w:r w:rsidRPr="00B76A8F">
        <w:rPr>
          <w:rFonts w:ascii="Arial" w:eastAsiaTheme="majorEastAsia" w:hAnsi="Arial" w:cs="Arial"/>
          <w:bCs/>
          <w:sz w:val="22"/>
          <w:szCs w:val="22"/>
          <w:lang w:eastAsia="zh-TW"/>
        </w:rPr>
        <w:t>for each Key Performance Indicator</w:t>
      </w:r>
      <w:r w:rsidR="00402A14">
        <w:rPr>
          <w:rFonts w:ascii="Arial" w:eastAsiaTheme="majorEastAsia" w:hAnsi="Arial" w:cs="Arial"/>
          <w:bCs/>
          <w:sz w:val="22"/>
          <w:szCs w:val="22"/>
          <w:lang w:eastAsia="zh-TW"/>
        </w:rPr>
        <w:t>;</w:t>
      </w:r>
      <w:r w:rsidRPr="00B76A8F">
        <w:rPr>
          <w:rFonts w:ascii="Arial" w:eastAsiaTheme="majorEastAsia" w:hAnsi="Arial" w:cs="Arial"/>
          <w:bCs/>
          <w:sz w:val="22"/>
          <w:szCs w:val="22"/>
          <w:lang w:eastAsia="zh-TW"/>
        </w:rPr>
        <w:t xml:space="preserve"> </w:t>
      </w:r>
    </w:p>
    <w:p w14:paraId="29AE6AD2" w14:textId="77777777" w:rsidR="00B76A8F" w:rsidRPr="00B76A8F" w:rsidRDefault="00B76A8F" w:rsidP="003969F1">
      <w:pPr>
        <w:keepLines/>
        <w:numPr>
          <w:ilvl w:val="0"/>
          <w:numId w:val="15"/>
        </w:numPr>
        <w:tabs>
          <w:tab w:val="num" w:pos="709"/>
        </w:tabs>
        <w:spacing w:after="240"/>
        <w:jc w:val="both"/>
        <w:outlineLvl w:val="2"/>
        <w:rPr>
          <w:rFonts w:ascii="Arial" w:eastAsiaTheme="majorEastAsia" w:hAnsi="Arial" w:cs="Arial"/>
          <w:bCs/>
          <w:sz w:val="22"/>
          <w:szCs w:val="22"/>
          <w:lang w:eastAsia="zh-TW"/>
        </w:rPr>
      </w:pPr>
      <w:r w:rsidRPr="00B76A8F">
        <w:rPr>
          <w:rFonts w:ascii="Arial" w:eastAsiaTheme="majorEastAsia" w:hAnsi="Arial" w:cs="Arial"/>
          <w:bCs/>
          <w:sz w:val="22"/>
          <w:szCs w:val="22"/>
          <w:lang w:eastAsia="zh-TW"/>
        </w:rPr>
        <w:t xml:space="preserve">the actual performance achieved over the Service Period, and that achieved over the previous 3 Service Periods; </w:t>
      </w:r>
    </w:p>
    <w:p w14:paraId="2344B39C" w14:textId="77777777" w:rsidR="00B76A8F" w:rsidRPr="00B76A8F" w:rsidRDefault="00B76A8F" w:rsidP="003969F1">
      <w:pPr>
        <w:keepLines/>
        <w:numPr>
          <w:ilvl w:val="0"/>
          <w:numId w:val="15"/>
        </w:numPr>
        <w:tabs>
          <w:tab w:val="num" w:pos="709"/>
        </w:tabs>
        <w:spacing w:after="240"/>
        <w:jc w:val="both"/>
        <w:outlineLvl w:val="2"/>
        <w:rPr>
          <w:rFonts w:ascii="Arial" w:eastAsiaTheme="majorEastAsia" w:hAnsi="Arial" w:cs="Arial"/>
          <w:bCs/>
          <w:sz w:val="22"/>
          <w:szCs w:val="22"/>
          <w:lang w:eastAsia="zh-TW"/>
        </w:rPr>
      </w:pPr>
      <w:r w:rsidRPr="00B76A8F">
        <w:rPr>
          <w:rFonts w:ascii="Arial" w:eastAsiaTheme="majorEastAsia" w:hAnsi="Arial" w:cs="Arial"/>
          <w:bCs/>
          <w:sz w:val="22"/>
          <w:szCs w:val="22"/>
          <w:lang w:eastAsia="zh-TW"/>
        </w:rPr>
        <w:t>a summary of all Performance Failures that occurred during the Service Period;</w:t>
      </w:r>
    </w:p>
    <w:p w14:paraId="1DAB3FCA" w14:textId="77777777" w:rsidR="00B76A8F" w:rsidRPr="00B76A8F" w:rsidRDefault="00B76A8F" w:rsidP="003969F1">
      <w:pPr>
        <w:keepLines/>
        <w:numPr>
          <w:ilvl w:val="0"/>
          <w:numId w:val="15"/>
        </w:numPr>
        <w:tabs>
          <w:tab w:val="num" w:pos="1418"/>
        </w:tabs>
        <w:spacing w:after="240"/>
        <w:jc w:val="both"/>
        <w:outlineLvl w:val="3"/>
        <w:rPr>
          <w:rFonts w:ascii="Arial" w:eastAsiaTheme="majorEastAsia" w:hAnsi="Arial" w:cs="Arial"/>
          <w:bCs/>
          <w:sz w:val="22"/>
          <w:szCs w:val="22"/>
          <w:lang w:eastAsia="zh-TW"/>
        </w:rPr>
      </w:pPr>
      <w:r w:rsidRPr="00B76A8F">
        <w:rPr>
          <w:rFonts w:ascii="Arial" w:eastAsiaTheme="majorEastAsia" w:hAnsi="Arial" w:cs="Arial"/>
          <w:bCs/>
          <w:sz w:val="22"/>
          <w:szCs w:val="22"/>
          <w:lang w:eastAsia="zh-TW"/>
        </w:rPr>
        <w:t>which Performance Failures remain outstanding and progress in resolving them;</w:t>
      </w:r>
    </w:p>
    <w:p w14:paraId="4DBAF33C" w14:textId="77777777" w:rsidR="00B76A8F" w:rsidRPr="00B76A8F" w:rsidRDefault="00B76A8F" w:rsidP="003969F1">
      <w:pPr>
        <w:keepLines/>
        <w:numPr>
          <w:ilvl w:val="0"/>
          <w:numId w:val="15"/>
        </w:numPr>
        <w:tabs>
          <w:tab w:val="num" w:pos="1418"/>
        </w:tabs>
        <w:spacing w:after="240"/>
        <w:jc w:val="both"/>
        <w:outlineLvl w:val="3"/>
        <w:rPr>
          <w:rFonts w:ascii="Arial" w:eastAsiaTheme="majorEastAsia" w:hAnsi="Arial" w:cs="Arial"/>
          <w:bCs/>
          <w:sz w:val="22"/>
          <w:szCs w:val="22"/>
          <w:lang w:eastAsia="zh-TW"/>
        </w:rPr>
      </w:pPr>
      <w:r w:rsidRPr="00B76A8F">
        <w:rPr>
          <w:rFonts w:ascii="Arial" w:eastAsiaTheme="majorEastAsia" w:hAnsi="Arial" w:cs="Arial"/>
          <w:bCs/>
          <w:sz w:val="22"/>
          <w:szCs w:val="22"/>
          <w:lang w:eastAsia="zh-TW"/>
        </w:rPr>
        <w:t xml:space="preserve">for any KPI Failures occurring during the Service Period, the cause of the relevant KPI Failure and the action being taken to reduce the likelihood of recurrence; </w:t>
      </w:r>
    </w:p>
    <w:p w14:paraId="1812303F" w14:textId="77777777" w:rsidR="00B76A8F" w:rsidRPr="00B76A8F" w:rsidRDefault="00B76A8F" w:rsidP="003969F1">
      <w:pPr>
        <w:keepLines/>
        <w:numPr>
          <w:ilvl w:val="0"/>
          <w:numId w:val="15"/>
        </w:numPr>
        <w:tabs>
          <w:tab w:val="num" w:pos="1418"/>
        </w:tabs>
        <w:spacing w:after="240"/>
        <w:jc w:val="both"/>
        <w:outlineLvl w:val="3"/>
        <w:rPr>
          <w:rFonts w:ascii="Arial" w:eastAsiaTheme="majorEastAsia" w:hAnsi="Arial" w:cs="Arial"/>
          <w:bCs/>
          <w:sz w:val="22"/>
          <w:szCs w:val="22"/>
          <w:lang w:eastAsia="zh-TW"/>
        </w:rPr>
      </w:pPr>
      <w:r w:rsidRPr="00B76A8F">
        <w:rPr>
          <w:rFonts w:ascii="Arial" w:eastAsiaTheme="majorEastAsia" w:hAnsi="Arial" w:cs="Arial"/>
          <w:bCs/>
          <w:sz w:val="22"/>
          <w:szCs w:val="22"/>
          <w:lang w:eastAsia="zh-TW"/>
        </w:rPr>
        <w:t>the status of any outstanding Rectification Plan processes, including:</w:t>
      </w:r>
    </w:p>
    <w:p w14:paraId="0CD1A680" w14:textId="77777777" w:rsidR="00B76A8F" w:rsidRPr="00B76A8F" w:rsidRDefault="00B76A8F" w:rsidP="003969F1">
      <w:pPr>
        <w:keepLines/>
        <w:numPr>
          <w:ilvl w:val="0"/>
          <w:numId w:val="15"/>
        </w:numPr>
        <w:tabs>
          <w:tab w:val="num" w:pos="1418"/>
        </w:tabs>
        <w:spacing w:after="240"/>
        <w:jc w:val="both"/>
        <w:outlineLvl w:val="3"/>
        <w:rPr>
          <w:rFonts w:ascii="Arial" w:eastAsiaTheme="majorEastAsia" w:hAnsi="Arial" w:cs="Arial"/>
          <w:bCs/>
          <w:sz w:val="22"/>
          <w:szCs w:val="22"/>
          <w:lang w:eastAsia="zh-TW"/>
        </w:rPr>
      </w:pPr>
      <w:r w:rsidRPr="00B76A8F">
        <w:rPr>
          <w:rFonts w:ascii="Arial" w:eastAsiaTheme="majorEastAsia" w:hAnsi="Arial" w:cs="Arial"/>
          <w:bCs/>
          <w:sz w:val="22"/>
          <w:szCs w:val="22"/>
          <w:lang w:eastAsia="zh-TW"/>
        </w:rPr>
        <w:t xml:space="preserve">relevant particulars of any aspects of the Contractor’s performance which fail to meet the requirements of this Agreement; </w:t>
      </w:r>
    </w:p>
    <w:p w14:paraId="61ED2629" w14:textId="77777777" w:rsidR="00B76A8F" w:rsidRPr="00B76A8F" w:rsidRDefault="00B76A8F" w:rsidP="003969F1">
      <w:pPr>
        <w:keepLines/>
        <w:numPr>
          <w:ilvl w:val="0"/>
          <w:numId w:val="15"/>
        </w:numPr>
        <w:tabs>
          <w:tab w:val="num" w:pos="709"/>
          <w:tab w:val="num" w:pos="1418"/>
        </w:tabs>
        <w:spacing w:after="240"/>
        <w:jc w:val="both"/>
        <w:textAlignment w:val="baseline"/>
        <w:outlineLvl w:val="3"/>
        <w:rPr>
          <w:rFonts w:ascii="Arial" w:eastAsiaTheme="majorEastAsia" w:hAnsi="Arial" w:cs="Arial"/>
          <w:sz w:val="22"/>
          <w:szCs w:val="22"/>
          <w:lang w:eastAsia="zh-TW"/>
        </w:rPr>
      </w:pPr>
      <w:r w:rsidRPr="00B76A8F">
        <w:rPr>
          <w:rFonts w:ascii="Arial" w:eastAsiaTheme="majorEastAsia" w:hAnsi="Arial" w:cs="Arial"/>
          <w:bCs/>
          <w:sz w:val="22"/>
          <w:szCs w:val="22"/>
          <w:lang w:eastAsia="zh-TW"/>
        </w:rPr>
        <w:t>such other details as the SSRO may reasonably require from time to time.</w:t>
      </w:r>
    </w:p>
    <w:sectPr w:rsidR="00B76A8F" w:rsidRPr="00B76A8F" w:rsidSect="00BD465C">
      <w:pgSz w:w="11904" w:h="16832" w:code="9"/>
      <w:pgMar w:top="1418" w:right="1440" w:bottom="0" w:left="1440" w:header="0"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E9AA1" w14:textId="77777777" w:rsidR="00931491" w:rsidRDefault="00931491">
      <w:r>
        <w:separator/>
      </w:r>
    </w:p>
  </w:endnote>
  <w:endnote w:type="continuationSeparator" w:id="0">
    <w:p w14:paraId="5071FFFA" w14:textId="77777777" w:rsidR="00931491" w:rsidRDefault="00931491">
      <w:r>
        <w:continuationSeparator/>
      </w:r>
    </w:p>
  </w:endnote>
  <w:endnote w:type="continuationNotice" w:id="1">
    <w:p w14:paraId="0792F1C3" w14:textId="77777777" w:rsidR="00931491" w:rsidRDefault="00931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9CE16" w14:textId="77777777" w:rsidR="006A2F62" w:rsidRDefault="006A2F62" w:rsidP="005247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640234" w14:textId="77777777" w:rsidR="006A2F62" w:rsidRDefault="006A2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688230"/>
      <w:docPartObj>
        <w:docPartGallery w:val="Page Numbers (Bottom of Page)"/>
        <w:docPartUnique/>
      </w:docPartObj>
    </w:sdtPr>
    <w:sdtEndPr>
      <w:rPr>
        <w:rFonts w:ascii="Arial" w:hAnsi="Arial" w:cs="Arial"/>
        <w:noProof/>
        <w:sz w:val="18"/>
        <w:szCs w:val="18"/>
      </w:rPr>
    </w:sdtEndPr>
    <w:sdtContent>
      <w:p w14:paraId="6450BC8D" w14:textId="25882F16" w:rsidR="000E5046" w:rsidRPr="003D0692" w:rsidRDefault="000E5046">
        <w:pPr>
          <w:pStyle w:val="Footer"/>
          <w:jc w:val="center"/>
          <w:rPr>
            <w:rFonts w:ascii="Arial" w:hAnsi="Arial" w:cs="Arial"/>
            <w:sz w:val="18"/>
            <w:szCs w:val="18"/>
          </w:rPr>
        </w:pPr>
        <w:r w:rsidRPr="003D0692">
          <w:rPr>
            <w:rFonts w:ascii="Arial" w:hAnsi="Arial" w:cs="Arial"/>
            <w:sz w:val="18"/>
            <w:szCs w:val="18"/>
          </w:rPr>
          <w:fldChar w:fldCharType="begin"/>
        </w:r>
        <w:r w:rsidRPr="003D0692">
          <w:rPr>
            <w:rFonts w:ascii="Arial" w:hAnsi="Arial" w:cs="Arial"/>
            <w:sz w:val="18"/>
            <w:szCs w:val="18"/>
          </w:rPr>
          <w:instrText xml:space="preserve"> PAGE   \* MERGEFORMAT </w:instrText>
        </w:r>
        <w:r w:rsidRPr="003D0692">
          <w:rPr>
            <w:rFonts w:ascii="Arial" w:hAnsi="Arial" w:cs="Arial"/>
            <w:sz w:val="18"/>
            <w:szCs w:val="18"/>
          </w:rPr>
          <w:fldChar w:fldCharType="separate"/>
        </w:r>
        <w:r w:rsidRPr="003D0692">
          <w:rPr>
            <w:rFonts w:ascii="Arial" w:hAnsi="Arial" w:cs="Arial"/>
            <w:noProof/>
            <w:sz w:val="18"/>
            <w:szCs w:val="18"/>
          </w:rPr>
          <w:t>2</w:t>
        </w:r>
        <w:r w:rsidRPr="003D0692">
          <w:rPr>
            <w:rFonts w:ascii="Arial" w:hAnsi="Arial" w:cs="Arial"/>
            <w:noProof/>
            <w:sz w:val="18"/>
            <w:szCs w:val="18"/>
          </w:rPr>
          <w:fldChar w:fldCharType="end"/>
        </w:r>
      </w:p>
    </w:sdtContent>
  </w:sdt>
  <w:p w14:paraId="25C52FFF" w14:textId="77777777" w:rsidR="006A2F62" w:rsidRDefault="006A2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C0D11" w14:textId="77777777" w:rsidR="004C5997" w:rsidRDefault="004C5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4F620" w14:textId="77777777" w:rsidR="00931491" w:rsidRDefault="00931491">
      <w:r>
        <w:separator/>
      </w:r>
    </w:p>
  </w:footnote>
  <w:footnote w:type="continuationSeparator" w:id="0">
    <w:p w14:paraId="1F00CC55" w14:textId="77777777" w:rsidR="00931491" w:rsidRDefault="00931491">
      <w:r>
        <w:continuationSeparator/>
      </w:r>
    </w:p>
  </w:footnote>
  <w:footnote w:type="continuationNotice" w:id="1">
    <w:p w14:paraId="5F61CC21" w14:textId="77777777" w:rsidR="00931491" w:rsidRDefault="009314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C29EA" w14:textId="77777777" w:rsidR="004C5997" w:rsidRDefault="004C5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395F" w14:textId="129FB438" w:rsidR="006A2F62" w:rsidRDefault="006A2F62">
    <w:pPr>
      <w:pStyle w:val="Header"/>
      <w:ind w:right="-17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07D2D" w14:textId="7F10F223" w:rsidR="006A2F62" w:rsidRDefault="006A2F62">
    <w:pPr>
      <w:pStyle w:val="Header"/>
    </w:pPr>
  </w:p>
  <w:p w14:paraId="5D2D06ED" w14:textId="77777777" w:rsidR="00076F8D" w:rsidRDefault="00076F8D" w:rsidP="00076F8D">
    <w:pPr>
      <w:pStyle w:val="Header"/>
    </w:pPr>
  </w:p>
  <w:p w14:paraId="7C8EFB57" w14:textId="77777777" w:rsidR="006A2F62" w:rsidRDefault="006A2F62">
    <w:pPr>
      <w:pStyle w:val="Header"/>
    </w:pPr>
  </w:p>
  <w:p w14:paraId="144D2A33" w14:textId="77777777" w:rsidR="006A2F62" w:rsidRDefault="006A2F62">
    <w:pPr>
      <w:pStyle w:val="Header"/>
    </w:pPr>
  </w:p>
  <w:p w14:paraId="373551B9" w14:textId="77777777" w:rsidR="006A2F62" w:rsidRDefault="006A2F62">
    <w:pPr>
      <w:pStyle w:val="Header"/>
    </w:pPr>
  </w:p>
  <w:p w14:paraId="138CF842" w14:textId="77777777" w:rsidR="006A2F62" w:rsidRDefault="006A2F62">
    <w:pPr>
      <w:pStyle w:val="Header"/>
    </w:pPr>
  </w:p>
  <w:p w14:paraId="221CAB7C" w14:textId="77777777" w:rsidR="006A2F62" w:rsidRDefault="006A2F62">
    <w:pPr>
      <w:pStyle w:val="Header"/>
    </w:pPr>
  </w:p>
  <w:p w14:paraId="40EB6DAB" w14:textId="77777777" w:rsidR="006A2F62" w:rsidRDefault="006A2F62">
    <w:pPr>
      <w:pStyle w:val="Header"/>
    </w:pPr>
  </w:p>
  <w:p w14:paraId="22DB06C0" w14:textId="77777777" w:rsidR="006A2F62" w:rsidRDefault="006A2F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92F92" w14:textId="77777777" w:rsidR="00076F8D" w:rsidRDefault="00076F8D">
    <w:pPr>
      <w:pStyle w:val="Header"/>
    </w:pPr>
  </w:p>
  <w:p w14:paraId="28F29862" w14:textId="77777777" w:rsidR="00076F8D" w:rsidRDefault="00076F8D" w:rsidP="00076F8D">
    <w:pPr>
      <w:pStyle w:val="Header"/>
    </w:pPr>
  </w:p>
  <w:p w14:paraId="7DCC9EBF" w14:textId="77777777" w:rsidR="00076F8D" w:rsidRDefault="00076F8D">
    <w:pPr>
      <w:pStyle w:val="Header"/>
    </w:pPr>
  </w:p>
  <w:p w14:paraId="2DF2F99A" w14:textId="77777777" w:rsidR="00076F8D" w:rsidRDefault="00076F8D">
    <w:pPr>
      <w:pStyle w:val="Header"/>
    </w:pPr>
  </w:p>
  <w:p w14:paraId="5D5E584B" w14:textId="77777777" w:rsidR="00076F8D" w:rsidRDefault="00076F8D">
    <w:pPr>
      <w:pStyle w:val="Header"/>
    </w:pPr>
  </w:p>
  <w:p w14:paraId="076E1CCD" w14:textId="77777777" w:rsidR="00076F8D" w:rsidRDefault="00076F8D">
    <w:pPr>
      <w:pStyle w:val="Header"/>
    </w:pPr>
  </w:p>
  <w:p w14:paraId="26539900" w14:textId="77777777" w:rsidR="00076F8D" w:rsidRDefault="00076F8D">
    <w:pPr>
      <w:pStyle w:val="Header"/>
    </w:pPr>
  </w:p>
  <w:p w14:paraId="70215523" w14:textId="77777777" w:rsidR="00076F8D" w:rsidRDefault="00076F8D">
    <w:pPr>
      <w:pStyle w:val="Header"/>
    </w:pPr>
  </w:p>
  <w:p w14:paraId="49CC0C23" w14:textId="77777777" w:rsidR="003969F1" w:rsidRDefault="00396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C39"/>
    <w:multiLevelType w:val="hybridMultilevel"/>
    <w:tmpl w:val="F610596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AA45DFB"/>
    <w:multiLevelType w:val="hybridMultilevel"/>
    <w:tmpl w:val="629EAD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17732D6"/>
    <w:multiLevelType w:val="hybridMultilevel"/>
    <w:tmpl w:val="D47E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72F85"/>
    <w:multiLevelType w:val="hybridMultilevel"/>
    <w:tmpl w:val="6FD017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385024"/>
    <w:multiLevelType w:val="multilevel"/>
    <w:tmpl w:val="763665C2"/>
    <w:lvl w:ilvl="0">
      <w:start w:val="2"/>
      <w:numFmt w:val="decimal"/>
      <w:lvlText w:val="%1"/>
      <w:lvlJc w:val="left"/>
      <w:pPr>
        <w:ind w:left="480" w:hanging="480"/>
      </w:pPr>
      <w:rPr>
        <w:rFonts w:hint="default"/>
        <w:w w:val="105"/>
      </w:rPr>
    </w:lvl>
    <w:lvl w:ilvl="1">
      <w:start w:val="2"/>
      <w:numFmt w:val="decimal"/>
      <w:lvlText w:val="%1.%2"/>
      <w:lvlJc w:val="left"/>
      <w:pPr>
        <w:ind w:left="763" w:hanging="480"/>
      </w:pPr>
      <w:rPr>
        <w:rFonts w:hint="default"/>
        <w:w w:val="105"/>
      </w:rPr>
    </w:lvl>
    <w:lvl w:ilvl="2">
      <w:start w:val="1"/>
      <w:numFmt w:val="decimal"/>
      <w:lvlText w:val="%1.%2.%3"/>
      <w:lvlJc w:val="left"/>
      <w:pPr>
        <w:ind w:left="1286" w:hanging="720"/>
      </w:pPr>
      <w:rPr>
        <w:rFonts w:hint="default"/>
        <w:w w:val="105"/>
      </w:rPr>
    </w:lvl>
    <w:lvl w:ilvl="3">
      <w:start w:val="1"/>
      <w:numFmt w:val="decimal"/>
      <w:lvlText w:val="%1.%2.%3.%4"/>
      <w:lvlJc w:val="left"/>
      <w:pPr>
        <w:ind w:left="1569" w:hanging="720"/>
      </w:pPr>
      <w:rPr>
        <w:rFonts w:hint="default"/>
        <w:w w:val="105"/>
      </w:rPr>
    </w:lvl>
    <w:lvl w:ilvl="4">
      <w:start w:val="1"/>
      <w:numFmt w:val="decimal"/>
      <w:lvlText w:val="%1.%2.%3.%4.%5"/>
      <w:lvlJc w:val="left"/>
      <w:pPr>
        <w:ind w:left="2212" w:hanging="1080"/>
      </w:pPr>
      <w:rPr>
        <w:rFonts w:hint="default"/>
        <w:w w:val="105"/>
      </w:rPr>
    </w:lvl>
    <w:lvl w:ilvl="5">
      <w:start w:val="1"/>
      <w:numFmt w:val="decimal"/>
      <w:lvlText w:val="%1.%2.%3.%4.%5.%6"/>
      <w:lvlJc w:val="left"/>
      <w:pPr>
        <w:ind w:left="2495" w:hanging="1080"/>
      </w:pPr>
      <w:rPr>
        <w:rFonts w:hint="default"/>
        <w:w w:val="105"/>
      </w:rPr>
    </w:lvl>
    <w:lvl w:ilvl="6">
      <w:start w:val="1"/>
      <w:numFmt w:val="decimal"/>
      <w:lvlText w:val="%1.%2.%3.%4.%5.%6.%7"/>
      <w:lvlJc w:val="left"/>
      <w:pPr>
        <w:ind w:left="3138" w:hanging="1440"/>
      </w:pPr>
      <w:rPr>
        <w:rFonts w:hint="default"/>
        <w:w w:val="105"/>
      </w:rPr>
    </w:lvl>
    <w:lvl w:ilvl="7">
      <w:start w:val="1"/>
      <w:numFmt w:val="decimal"/>
      <w:lvlText w:val="%1.%2.%3.%4.%5.%6.%7.%8"/>
      <w:lvlJc w:val="left"/>
      <w:pPr>
        <w:ind w:left="3421" w:hanging="1440"/>
      </w:pPr>
      <w:rPr>
        <w:rFonts w:hint="default"/>
        <w:w w:val="105"/>
      </w:rPr>
    </w:lvl>
    <w:lvl w:ilvl="8">
      <w:start w:val="1"/>
      <w:numFmt w:val="decimal"/>
      <w:lvlText w:val="%1.%2.%3.%4.%5.%6.%7.%8.%9"/>
      <w:lvlJc w:val="left"/>
      <w:pPr>
        <w:ind w:left="4064" w:hanging="1800"/>
      </w:pPr>
      <w:rPr>
        <w:rFonts w:hint="default"/>
        <w:w w:val="105"/>
      </w:rPr>
    </w:lvl>
  </w:abstractNum>
  <w:abstractNum w:abstractNumId="5" w15:restartNumberingAfterBreak="0">
    <w:nsid w:val="151C748C"/>
    <w:multiLevelType w:val="multilevel"/>
    <w:tmpl w:val="C8DAC7B4"/>
    <w:lvl w:ilvl="0">
      <w:start w:val="4"/>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17B8120A"/>
    <w:multiLevelType w:val="hybridMultilevel"/>
    <w:tmpl w:val="626E7B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DD36FF5"/>
    <w:multiLevelType w:val="multilevel"/>
    <w:tmpl w:val="79BA5A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A96696"/>
    <w:multiLevelType w:val="multilevel"/>
    <w:tmpl w:val="B414D3F4"/>
    <w:lvl w:ilvl="0">
      <w:start w:val="1"/>
      <w:numFmt w:val="bullet"/>
      <w:lvlText w:val=""/>
      <w:lvlJc w:val="left"/>
      <w:pPr>
        <w:ind w:left="1886" w:hanging="600"/>
      </w:pPr>
      <w:rPr>
        <w:rFonts w:ascii="Symbol" w:hAnsi="Symbol" w:hint="default"/>
      </w:rPr>
    </w:lvl>
    <w:lvl w:ilvl="1">
      <w:start w:val="6"/>
      <w:numFmt w:val="decimal"/>
      <w:lvlText w:val="%1.%2"/>
      <w:lvlJc w:val="left"/>
      <w:pPr>
        <w:ind w:left="2169" w:hanging="600"/>
      </w:pPr>
      <w:rPr>
        <w:rFonts w:hint="default"/>
      </w:rPr>
    </w:lvl>
    <w:lvl w:ilvl="2">
      <w:start w:val="1"/>
      <w:numFmt w:val="bullet"/>
      <w:lvlText w:val=""/>
      <w:lvlJc w:val="left"/>
      <w:pPr>
        <w:ind w:left="2572" w:hanging="720"/>
      </w:pPr>
      <w:rPr>
        <w:rFonts w:ascii="Symbol" w:hAnsi="Symbol" w:hint="default"/>
        <w:b/>
      </w:rPr>
    </w:lvl>
    <w:lvl w:ilvl="3">
      <w:start w:val="1"/>
      <w:numFmt w:val="bullet"/>
      <w:lvlText w:val=""/>
      <w:lvlJc w:val="left"/>
      <w:pPr>
        <w:ind w:left="2855" w:hanging="720"/>
      </w:pPr>
      <w:rPr>
        <w:rFonts w:ascii="Symbol" w:hAnsi="Symbol" w:hint="default"/>
      </w:rPr>
    </w:lvl>
    <w:lvl w:ilvl="4">
      <w:start w:val="1"/>
      <w:numFmt w:val="bullet"/>
      <w:lvlText w:val=""/>
      <w:lvlJc w:val="left"/>
      <w:pPr>
        <w:ind w:left="3498" w:hanging="1080"/>
      </w:pPr>
      <w:rPr>
        <w:rFonts w:ascii="Symbol" w:hAnsi="Symbol" w:hint="default"/>
      </w:rPr>
    </w:lvl>
    <w:lvl w:ilvl="5">
      <w:start w:val="1"/>
      <w:numFmt w:val="decimal"/>
      <w:lvlText w:val="%1.%2.%3.%4.%5.%6"/>
      <w:lvlJc w:val="left"/>
      <w:pPr>
        <w:ind w:left="3781" w:hanging="1080"/>
      </w:pPr>
      <w:rPr>
        <w:rFonts w:hint="default"/>
      </w:rPr>
    </w:lvl>
    <w:lvl w:ilvl="6">
      <w:start w:val="1"/>
      <w:numFmt w:val="decimal"/>
      <w:lvlText w:val="%1.%2.%3.%4.%5.%6.%7"/>
      <w:lvlJc w:val="left"/>
      <w:pPr>
        <w:ind w:left="4424" w:hanging="1440"/>
      </w:pPr>
      <w:rPr>
        <w:rFonts w:hint="default"/>
      </w:rPr>
    </w:lvl>
    <w:lvl w:ilvl="7">
      <w:start w:val="1"/>
      <w:numFmt w:val="decimal"/>
      <w:lvlText w:val="%1.%2.%3.%4.%5.%6.%7.%8"/>
      <w:lvlJc w:val="left"/>
      <w:pPr>
        <w:ind w:left="4707" w:hanging="1440"/>
      </w:pPr>
      <w:rPr>
        <w:rFonts w:hint="default"/>
      </w:rPr>
    </w:lvl>
    <w:lvl w:ilvl="8">
      <w:start w:val="1"/>
      <w:numFmt w:val="decimal"/>
      <w:lvlText w:val="%1.%2.%3.%4.%5.%6.%7.%8.%9"/>
      <w:lvlJc w:val="left"/>
      <w:pPr>
        <w:ind w:left="5350" w:hanging="1800"/>
      </w:pPr>
      <w:rPr>
        <w:rFonts w:hint="default"/>
      </w:rPr>
    </w:lvl>
  </w:abstractNum>
  <w:abstractNum w:abstractNumId="9" w15:restartNumberingAfterBreak="0">
    <w:nsid w:val="22250AE3"/>
    <w:multiLevelType w:val="hybridMultilevel"/>
    <w:tmpl w:val="C918104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2B5D52CD"/>
    <w:multiLevelType w:val="multilevel"/>
    <w:tmpl w:val="274274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6782D76"/>
    <w:multiLevelType w:val="hybridMultilevel"/>
    <w:tmpl w:val="18A60AB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50336BEA"/>
    <w:multiLevelType w:val="multilevel"/>
    <w:tmpl w:val="A224EF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C715DC"/>
    <w:multiLevelType w:val="hybridMultilevel"/>
    <w:tmpl w:val="F39668F4"/>
    <w:lvl w:ilvl="0" w:tplc="08090001">
      <w:start w:val="1"/>
      <w:numFmt w:val="bullet"/>
      <w:lvlText w:val=""/>
      <w:lvlJc w:val="left"/>
      <w:pPr>
        <w:ind w:left="1427" w:hanging="360"/>
      </w:pPr>
      <w:rPr>
        <w:rFonts w:ascii="Symbol" w:hAnsi="Symbol" w:hint="default"/>
      </w:rPr>
    </w:lvl>
    <w:lvl w:ilvl="1" w:tplc="08090003" w:tentative="1">
      <w:start w:val="1"/>
      <w:numFmt w:val="bullet"/>
      <w:lvlText w:val="o"/>
      <w:lvlJc w:val="left"/>
      <w:pPr>
        <w:ind w:left="2147" w:hanging="360"/>
      </w:pPr>
      <w:rPr>
        <w:rFonts w:ascii="Courier New" w:hAnsi="Courier New" w:cs="Courier New" w:hint="default"/>
      </w:rPr>
    </w:lvl>
    <w:lvl w:ilvl="2" w:tplc="08090005" w:tentative="1">
      <w:start w:val="1"/>
      <w:numFmt w:val="bullet"/>
      <w:lvlText w:val=""/>
      <w:lvlJc w:val="left"/>
      <w:pPr>
        <w:ind w:left="2867" w:hanging="360"/>
      </w:pPr>
      <w:rPr>
        <w:rFonts w:ascii="Wingdings" w:hAnsi="Wingdings" w:hint="default"/>
      </w:rPr>
    </w:lvl>
    <w:lvl w:ilvl="3" w:tplc="08090001" w:tentative="1">
      <w:start w:val="1"/>
      <w:numFmt w:val="bullet"/>
      <w:lvlText w:val=""/>
      <w:lvlJc w:val="left"/>
      <w:pPr>
        <w:ind w:left="3587" w:hanging="360"/>
      </w:pPr>
      <w:rPr>
        <w:rFonts w:ascii="Symbol" w:hAnsi="Symbol" w:hint="default"/>
      </w:rPr>
    </w:lvl>
    <w:lvl w:ilvl="4" w:tplc="08090003" w:tentative="1">
      <w:start w:val="1"/>
      <w:numFmt w:val="bullet"/>
      <w:lvlText w:val="o"/>
      <w:lvlJc w:val="left"/>
      <w:pPr>
        <w:ind w:left="4307" w:hanging="360"/>
      </w:pPr>
      <w:rPr>
        <w:rFonts w:ascii="Courier New" w:hAnsi="Courier New" w:cs="Courier New" w:hint="default"/>
      </w:rPr>
    </w:lvl>
    <w:lvl w:ilvl="5" w:tplc="08090005" w:tentative="1">
      <w:start w:val="1"/>
      <w:numFmt w:val="bullet"/>
      <w:lvlText w:val=""/>
      <w:lvlJc w:val="left"/>
      <w:pPr>
        <w:ind w:left="5027" w:hanging="360"/>
      </w:pPr>
      <w:rPr>
        <w:rFonts w:ascii="Wingdings" w:hAnsi="Wingdings" w:hint="default"/>
      </w:rPr>
    </w:lvl>
    <w:lvl w:ilvl="6" w:tplc="08090001" w:tentative="1">
      <w:start w:val="1"/>
      <w:numFmt w:val="bullet"/>
      <w:lvlText w:val=""/>
      <w:lvlJc w:val="left"/>
      <w:pPr>
        <w:ind w:left="5747" w:hanging="360"/>
      </w:pPr>
      <w:rPr>
        <w:rFonts w:ascii="Symbol" w:hAnsi="Symbol" w:hint="default"/>
      </w:rPr>
    </w:lvl>
    <w:lvl w:ilvl="7" w:tplc="08090003" w:tentative="1">
      <w:start w:val="1"/>
      <w:numFmt w:val="bullet"/>
      <w:lvlText w:val="o"/>
      <w:lvlJc w:val="left"/>
      <w:pPr>
        <w:ind w:left="6467" w:hanging="360"/>
      </w:pPr>
      <w:rPr>
        <w:rFonts w:ascii="Courier New" w:hAnsi="Courier New" w:cs="Courier New" w:hint="default"/>
      </w:rPr>
    </w:lvl>
    <w:lvl w:ilvl="8" w:tplc="08090005" w:tentative="1">
      <w:start w:val="1"/>
      <w:numFmt w:val="bullet"/>
      <w:lvlText w:val=""/>
      <w:lvlJc w:val="left"/>
      <w:pPr>
        <w:ind w:left="7187" w:hanging="360"/>
      </w:pPr>
      <w:rPr>
        <w:rFonts w:ascii="Wingdings" w:hAnsi="Wingdings" w:hint="default"/>
      </w:rPr>
    </w:lvl>
  </w:abstractNum>
  <w:abstractNum w:abstractNumId="14" w15:restartNumberingAfterBreak="0">
    <w:nsid w:val="560554DF"/>
    <w:multiLevelType w:val="multilevel"/>
    <w:tmpl w:val="2586D83A"/>
    <w:lvl w:ilvl="0">
      <w:start w:val="1"/>
      <w:numFmt w:val="decimal"/>
      <w:pStyle w:val="DefaultText"/>
      <w:suff w:val="nothing"/>
      <w:lvlText w:val=""/>
      <w:lvlJc w:val="left"/>
      <w:pPr>
        <w:ind w:left="0" w:firstLine="0"/>
      </w:pPr>
    </w:lvl>
    <w:lvl w:ilvl="1">
      <w:start w:val="1"/>
      <w:numFmt w:val="decimal"/>
      <w:lvlRestart w:val="0"/>
      <w:pStyle w:val="Heading2"/>
      <w:lvlText w:val="%2."/>
      <w:lvlJc w:val="left"/>
      <w:pPr>
        <w:tabs>
          <w:tab w:val="num" w:pos="709"/>
        </w:tabs>
        <w:ind w:left="709" w:hanging="567"/>
      </w:pPr>
      <w:rPr>
        <w:rFonts w:ascii="Arial" w:eastAsia="Times New Roman" w:hAnsi="Arial" w:cs="Times New Roman"/>
      </w:rPr>
    </w:lvl>
    <w:lvl w:ilvl="2">
      <w:start w:val="1"/>
      <w:numFmt w:val="decimal"/>
      <w:pStyle w:val="DefaultText"/>
      <w:lvlText w:val="%2.%3"/>
      <w:lvlJc w:val="left"/>
      <w:pPr>
        <w:tabs>
          <w:tab w:val="num" w:pos="567"/>
        </w:tabs>
        <w:ind w:left="567" w:hanging="567"/>
      </w:pPr>
      <w:rPr>
        <w:rFonts w:ascii="Arial" w:hAnsi="Arial" w:hint="default"/>
        <w:b w:val="0"/>
        <w:i w:val="0"/>
        <w:strike w:val="0"/>
        <w:sz w:val="20"/>
        <w:szCs w:val="20"/>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580E6449"/>
    <w:multiLevelType w:val="multilevel"/>
    <w:tmpl w:val="274274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B2B3B37"/>
    <w:multiLevelType w:val="multilevel"/>
    <w:tmpl w:val="0E6A5F82"/>
    <w:lvl w:ilvl="0">
      <w:start w:val="1"/>
      <w:numFmt w:val="decimal"/>
      <w:lvlText w:val="%1."/>
      <w:lvlJc w:val="left"/>
      <w:pPr>
        <w:ind w:left="360" w:hanging="360"/>
      </w:pPr>
      <w:rPr>
        <w:rFonts w:ascii="Arial" w:hAnsi="Arial" w:cs="Arial" w:hint="default"/>
        <w:sz w:val="22"/>
        <w:szCs w:val="22"/>
      </w:rPr>
    </w:lvl>
    <w:lvl w:ilvl="1">
      <w:start w:val="1"/>
      <w:numFmt w:val="decimal"/>
      <w:pStyle w:val="ONEH2"/>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82646E"/>
    <w:multiLevelType w:val="multilevel"/>
    <w:tmpl w:val="2242895C"/>
    <w:lvl w:ilvl="0">
      <w:start w:val="1"/>
      <w:numFmt w:val="decimal"/>
      <w:pStyle w:val="ONEH1"/>
      <w:lvlText w:val="%1."/>
      <w:lvlJc w:val="left"/>
      <w:pPr>
        <w:tabs>
          <w:tab w:val="num" w:pos="360"/>
        </w:tabs>
        <w:ind w:left="360" w:hanging="360"/>
      </w:pPr>
      <w:rPr>
        <w:rFonts w:cs="Times New Roman" w:hint="default"/>
        <w:b/>
        <w:i w:val="0"/>
        <w:sz w:val="20"/>
        <w:szCs w:val="20"/>
      </w:rPr>
    </w:lvl>
    <w:lvl w:ilvl="1">
      <w:start w:val="1"/>
      <w:numFmt w:val="decimal"/>
      <w:lvlText w:val="%1.%2"/>
      <w:lvlJc w:val="left"/>
      <w:pPr>
        <w:tabs>
          <w:tab w:val="num" w:pos="1931"/>
        </w:tabs>
        <w:ind w:left="1283" w:hanging="432"/>
      </w:pPr>
      <w:rPr>
        <w:rFonts w:cs="Times New Roman" w:hint="default"/>
        <w:b w:val="0"/>
        <w:sz w:val="20"/>
      </w:rPr>
    </w:lvl>
    <w:lvl w:ilvl="2">
      <w:start w:val="1"/>
      <w:numFmt w:val="decimal"/>
      <w:lvlText w:val="%1.%2.%3"/>
      <w:lvlJc w:val="left"/>
      <w:pPr>
        <w:tabs>
          <w:tab w:val="num" w:pos="2520"/>
        </w:tabs>
        <w:ind w:left="1224" w:hanging="504"/>
      </w:pPr>
      <w:rPr>
        <w:rFonts w:ascii="Arial" w:hAnsi="Arial" w:cs="Times New Roman" w:hint="default"/>
        <w:b w:val="0"/>
        <w:i w:val="0"/>
        <w:sz w:val="20"/>
      </w:rPr>
    </w:lvl>
    <w:lvl w:ilvl="3">
      <w:start w:val="1"/>
      <w:numFmt w:val="decimal"/>
      <w:lvlText w:val="%1.%2.%3.%4."/>
      <w:lvlJc w:val="left"/>
      <w:pPr>
        <w:tabs>
          <w:tab w:val="num" w:pos="3240"/>
        </w:tabs>
        <w:ind w:left="1728" w:hanging="648"/>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18" w15:restartNumberingAfterBreak="0">
    <w:nsid w:val="60416403"/>
    <w:multiLevelType w:val="multilevel"/>
    <w:tmpl w:val="F8125796"/>
    <w:lvl w:ilvl="0">
      <w:start w:val="3"/>
      <w:numFmt w:val="decimal"/>
      <w:lvlText w:val="%1"/>
      <w:lvlJc w:val="left"/>
      <w:pPr>
        <w:ind w:left="360" w:hanging="360"/>
      </w:pPr>
      <w:rPr>
        <w:rFonts w:hint="default"/>
      </w:rPr>
    </w:lvl>
    <w:lvl w:ilvl="1">
      <w:start w:val="1"/>
      <w:numFmt w:val="decimal"/>
      <w:lvlText w:val="%1.%2"/>
      <w:lvlJc w:val="left"/>
      <w:pPr>
        <w:ind w:left="1352" w:hanging="360"/>
      </w:pPr>
      <w:rPr>
        <w:rFonts w:ascii="Arial" w:hAnsi="Arial" w:cs="Arial" w:hint="default"/>
        <w:b w:val="0"/>
      </w:rPr>
    </w:lvl>
    <w:lvl w:ilvl="2">
      <w:start w:val="1"/>
      <w:numFmt w:val="decimal"/>
      <w:lvlText w:val="%1.%2.%3"/>
      <w:lvlJc w:val="left"/>
      <w:pPr>
        <w:ind w:left="3292" w:hanging="720"/>
      </w:pPr>
      <w:rPr>
        <w:rFonts w:hint="default"/>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19" w15:restartNumberingAfterBreak="0">
    <w:nsid w:val="688741AC"/>
    <w:multiLevelType w:val="multilevel"/>
    <w:tmpl w:val="247882D0"/>
    <w:lvl w:ilvl="0">
      <w:start w:val="2"/>
      <w:numFmt w:val="decimal"/>
      <w:lvlText w:val="%1"/>
      <w:lvlJc w:val="left"/>
      <w:pPr>
        <w:ind w:left="498" w:hanging="498"/>
      </w:pPr>
      <w:rPr>
        <w:rFonts w:hint="default"/>
      </w:rPr>
    </w:lvl>
    <w:lvl w:ilvl="1">
      <w:start w:val="3"/>
      <w:numFmt w:val="none"/>
      <w:lvlText w:val="3.2"/>
      <w:lvlJc w:val="left"/>
      <w:pPr>
        <w:ind w:left="498" w:hanging="498"/>
      </w:pPr>
      <w:rPr>
        <w:rFonts w:ascii="Arial" w:hAnsi="Arial" w:cs="Arial" w:hint="default"/>
        <w:sz w:val="22"/>
        <w:szCs w:val="22"/>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B40CDC"/>
    <w:multiLevelType w:val="multilevel"/>
    <w:tmpl w:val="106420EC"/>
    <w:lvl w:ilvl="0">
      <w:start w:val="2"/>
      <w:numFmt w:val="decimal"/>
      <w:lvlText w:val="%1."/>
      <w:lvlJc w:val="left"/>
      <w:pPr>
        <w:ind w:left="360" w:hanging="360"/>
      </w:pPr>
      <w:rPr>
        <w:rFonts w:hint="default"/>
        <w:b/>
      </w:rPr>
    </w:lvl>
    <w:lvl w:ilvl="1">
      <w:start w:val="8"/>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D1C22ED"/>
    <w:multiLevelType w:val="hybridMultilevel"/>
    <w:tmpl w:val="39C21D4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72FC0032"/>
    <w:multiLevelType w:val="hybridMultilevel"/>
    <w:tmpl w:val="5F56D6C4"/>
    <w:lvl w:ilvl="0" w:tplc="08090001">
      <w:start w:val="1"/>
      <w:numFmt w:val="bullet"/>
      <w:lvlText w:val=""/>
      <w:lvlJc w:val="left"/>
      <w:pPr>
        <w:ind w:left="1646" w:hanging="360"/>
      </w:pPr>
      <w:rPr>
        <w:rFonts w:ascii="Symbol" w:hAnsi="Symbol" w:hint="default"/>
      </w:rPr>
    </w:lvl>
    <w:lvl w:ilvl="1" w:tplc="08090003" w:tentative="1">
      <w:start w:val="1"/>
      <w:numFmt w:val="bullet"/>
      <w:lvlText w:val="o"/>
      <w:lvlJc w:val="left"/>
      <w:pPr>
        <w:ind w:left="2366" w:hanging="360"/>
      </w:pPr>
      <w:rPr>
        <w:rFonts w:ascii="Courier New" w:hAnsi="Courier New" w:cs="Courier New" w:hint="default"/>
      </w:rPr>
    </w:lvl>
    <w:lvl w:ilvl="2" w:tplc="08090005" w:tentative="1">
      <w:start w:val="1"/>
      <w:numFmt w:val="bullet"/>
      <w:lvlText w:val=""/>
      <w:lvlJc w:val="left"/>
      <w:pPr>
        <w:ind w:left="3086" w:hanging="360"/>
      </w:pPr>
      <w:rPr>
        <w:rFonts w:ascii="Wingdings" w:hAnsi="Wingdings" w:hint="default"/>
      </w:rPr>
    </w:lvl>
    <w:lvl w:ilvl="3" w:tplc="08090001" w:tentative="1">
      <w:start w:val="1"/>
      <w:numFmt w:val="bullet"/>
      <w:lvlText w:val=""/>
      <w:lvlJc w:val="left"/>
      <w:pPr>
        <w:ind w:left="3806" w:hanging="360"/>
      </w:pPr>
      <w:rPr>
        <w:rFonts w:ascii="Symbol" w:hAnsi="Symbol" w:hint="default"/>
      </w:rPr>
    </w:lvl>
    <w:lvl w:ilvl="4" w:tplc="08090003" w:tentative="1">
      <w:start w:val="1"/>
      <w:numFmt w:val="bullet"/>
      <w:lvlText w:val="o"/>
      <w:lvlJc w:val="left"/>
      <w:pPr>
        <w:ind w:left="4526" w:hanging="360"/>
      </w:pPr>
      <w:rPr>
        <w:rFonts w:ascii="Courier New" w:hAnsi="Courier New" w:cs="Courier New" w:hint="default"/>
      </w:rPr>
    </w:lvl>
    <w:lvl w:ilvl="5" w:tplc="08090005" w:tentative="1">
      <w:start w:val="1"/>
      <w:numFmt w:val="bullet"/>
      <w:lvlText w:val=""/>
      <w:lvlJc w:val="left"/>
      <w:pPr>
        <w:ind w:left="5246" w:hanging="360"/>
      </w:pPr>
      <w:rPr>
        <w:rFonts w:ascii="Wingdings" w:hAnsi="Wingdings" w:hint="default"/>
      </w:rPr>
    </w:lvl>
    <w:lvl w:ilvl="6" w:tplc="08090001" w:tentative="1">
      <w:start w:val="1"/>
      <w:numFmt w:val="bullet"/>
      <w:lvlText w:val=""/>
      <w:lvlJc w:val="left"/>
      <w:pPr>
        <w:ind w:left="5966" w:hanging="360"/>
      </w:pPr>
      <w:rPr>
        <w:rFonts w:ascii="Symbol" w:hAnsi="Symbol" w:hint="default"/>
      </w:rPr>
    </w:lvl>
    <w:lvl w:ilvl="7" w:tplc="08090003" w:tentative="1">
      <w:start w:val="1"/>
      <w:numFmt w:val="bullet"/>
      <w:lvlText w:val="o"/>
      <w:lvlJc w:val="left"/>
      <w:pPr>
        <w:ind w:left="6686" w:hanging="360"/>
      </w:pPr>
      <w:rPr>
        <w:rFonts w:ascii="Courier New" w:hAnsi="Courier New" w:cs="Courier New" w:hint="default"/>
      </w:rPr>
    </w:lvl>
    <w:lvl w:ilvl="8" w:tplc="08090005" w:tentative="1">
      <w:start w:val="1"/>
      <w:numFmt w:val="bullet"/>
      <w:lvlText w:val=""/>
      <w:lvlJc w:val="left"/>
      <w:pPr>
        <w:ind w:left="7406" w:hanging="360"/>
      </w:pPr>
      <w:rPr>
        <w:rFonts w:ascii="Wingdings" w:hAnsi="Wingdings" w:hint="default"/>
      </w:rPr>
    </w:lvl>
  </w:abstractNum>
  <w:abstractNum w:abstractNumId="23" w15:restartNumberingAfterBreak="0">
    <w:nsid w:val="7C2A220C"/>
    <w:multiLevelType w:val="hybridMultilevel"/>
    <w:tmpl w:val="D1400D9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11"/>
  </w:num>
  <w:num w:numId="2">
    <w:abstractNumId w:val="17"/>
  </w:num>
  <w:num w:numId="3">
    <w:abstractNumId w:val="0"/>
  </w:num>
  <w:num w:numId="4">
    <w:abstractNumId w:val="21"/>
  </w:num>
  <w:num w:numId="5">
    <w:abstractNumId w:val="1"/>
  </w:num>
  <w:num w:numId="6">
    <w:abstractNumId w:val="8"/>
  </w:num>
  <w:num w:numId="7">
    <w:abstractNumId w:val="22"/>
  </w:num>
  <w:num w:numId="8">
    <w:abstractNumId w:val="4"/>
  </w:num>
  <w:num w:numId="9">
    <w:abstractNumId w:val="18"/>
  </w:num>
  <w:num w:numId="10">
    <w:abstractNumId w:val="7"/>
  </w:num>
  <w:num w:numId="11">
    <w:abstractNumId w:val="9"/>
  </w:num>
  <w:num w:numId="12">
    <w:abstractNumId w:val="20"/>
  </w:num>
  <w:num w:numId="13">
    <w:abstractNumId w:val="14"/>
  </w:num>
  <w:num w:numId="14">
    <w:abstractNumId w:val="12"/>
  </w:num>
  <w:num w:numId="15">
    <w:abstractNumId w:val="13"/>
  </w:num>
  <w:num w:numId="16">
    <w:abstractNumId w:val="10"/>
  </w:num>
  <w:num w:numId="17">
    <w:abstractNumId w:val="6"/>
  </w:num>
  <w:num w:numId="18">
    <w:abstractNumId w:val="19"/>
  </w:num>
  <w:num w:numId="19">
    <w:abstractNumId w:val="15"/>
  </w:num>
  <w:num w:numId="20">
    <w:abstractNumId w:val="16"/>
  </w:num>
  <w:num w:numId="21">
    <w:abstractNumId w:val="2"/>
  </w:num>
  <w:num w:numId="22">
    <w:abstractNumId w:val="5"/>
  </w:num>
  <w:num w:numId="23">
    <w:abstractNumId w:val="23"/>
  </w:num>
  <w:num w:numId="24">
    <w:abstractNumId w:val="3"/>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12C"/>
    <w:rsid w:val="000007E0"/>
    <w:rsid w:val="00001B2F"/>
    <w:rsid w:val="000031A9"/>
    <w:rsid w:val="00005D68"/>
    <w:rsid w:val="00007373"/>
    <w:rsid w:val="00007AA0"/>
    <w:rsid w:val="00011460"/>
    <w:rsid w:val="000127AC"/>
    <w:rsid w:val="00014013"/>
    <w:rsid w:val="0001453D"/>
    <w:rsid w:val="00015EE4"/>
    <w:rsid w:val="000161E4"/>
    <w:rsid w:val="000167FF"/>
    <w:rsid w:val="0001687E"/>
    <w:rsid w:val="0001767E"/>
    <w:rsid w:val="00017DC2"/>
    <w:rsid w:val="00020A89"/>
    <w:rsid w:val="00020C15"/>
    <w:rsid w:val="000210DF"/>
    <w:rsid w:val="000237FD"/>
    <w:rsid w:val="00024488"/>
    <w:rsid w:val="00025A5F"/>
    <w:rsid w:val="00030889"/>
    <w:rsid w:val="00030EFB"/>
    <w:rsid w:val="00032713"/>
    <w:rsid w:val="000329A9"/>
    <w:rsid w:val="000354F2"/>
    <w:rsid w:val="00040735"/>
    <w:rsid w:val="00040E08"/>
    <w:rsid w:val="00042C65"/>
    <w:rsid w:val="0004325A"/>
    <w:rsid w:val="000447DE"/>
    <w:rsid w:val="00045014"/>
    <w:rsid w:val="0004516D"/>
    <w:rsid w:val="00045A00"/>
    <w:rsid w:val="00045ABD"/>
    <w:rsid w:val="000461E5"/>
    <w:rsid w:val="00047673"/>
    <w:rsid w:val="00050865"/>
    <w:rsid w:val="00052451"/>
    <w:rsid w:val="00052746"/>
    <w:rsid w:val="00054BA4"/>
    <w:rsid w:val="00055431"/>
    <w:rsid w:val="00057678"/>
    <w:rsid w:val="00057C72"/>
    <w:rsid w:val="00057F29"/>
    <w:rsid w:val="000606A0"/>
    <w:rsid w:val="00065847"/>
    <w:rsid w:val="00066C0F"/>
    <w:rsid w:val="0007063E"/>
    <w:rsid w:val="00070C93"/>
    <w:rsid w:val="0007117A"/>
    <w:rsid w:val="00071BA5"/>
    <w:rsid w:val="00072514"/>
    <w:rsid w:val="00072B65"/>
    <w:rsid w:val="000745D8"/>
    <w:rsid w:val="00076F8D"/>
    <w:rsid w:val="00077577"/>
    <w:rsid w:val="00077A6A"/>
    <w:rsid w:val="00080B1B"/>
    <w:rsid w:val="000818AD"/>
    <w:rsid w:val="00082ACB"/>
    <w:rsid w:val="00082C8B"/>
    <w:rsid w:val="00082DD0"/>
    <w:rsid w:val="000833DF"/>
    <w:rsid w:val="00083936"/>
    <w:rsid w:val="00083DC3"/>
    <w:rsid w:val="00085271"/>
    <w:rsid w:val="00085A43"/>
    <w:rsid w:val="00085C7B"/>
    <w:rsid w:val="000879F7"/>
    <w:rsid w:val="00091336"/>
    <w:rsid w:val="00092361"/>
    <w:rsid w:val="00094589"/>
    <w:rsid w:val="00094A85"/>
    <w:rsid w:val="000957DC"/>
    <w:rsid w:val="000976A7"/>
    <w:rsid w:val="000977B0"/>
    <w:rsid w:val="00097F98"/>
    <w:rsid w:val="000A026E"/>
    <w:rsid w:val="000A0A14"/>
    <w:rsid w:val="000A2C2B"/>
    <w:rsid w:val="000A30AB"/>
    <w:rsid w:val="000A4032"/>
    <w:rsid w:val="000A6231"/>
    <w:rsid w:val="000A639F"/>
    <w:rsid w:val="000A6711"/>
    <w:rsid w:val="000A6DFE"/>
    <w:rsid w:val="000B0E11"/>
    <w:rsid w:val="000B1652"/>
    <w:rsid w:val="000B232E"/>
    <w:rsid w:val="000B2BD1"/>
    <w:rsid w:val="000B3630"/>
    <w:rsid w:val="000B39A6"/>
    <w:rsid w:val="000B4CE2"/>
    <w:rsid w:val="000B5850"/>
    <w:rsid w:val="000B6DC1"/>
    <w:rsid w:val="000B743B"/>
    <w:rsid w:val="000C034A"/>
    <w:rsid w:val="000C27EB"/>
    <w:rsid w:val="000C2A54"/>
    <w:rsid w:val="000C2FE5"/>
    <w:rsid w:val="000C3BB3"/>
    <w:rsid w:val="000C511E"/>
    <w:rsid w:val="000C56EA"/>
    <w:rsid w:val="000C7716"/>
    <w:rsid w:val="000D0F93"/>
    <w:rsid w:val="000D1600"/>
    <w:rsid w:val="000D17FE"/>
    <w:rsid w:val="000D2798"/>
    <w:rsid w:val="000D27B4"/>
    <w:rsid w:val="000D2E66"/>
    <w:rsid w:val="000D4D07"/>
    <w:rsid w:val="000D5E5C"/>
    <w:rsid w:val="000D6506"/>
    <w:rsid w:val="000D7AAF"/>
    <w:rsid w:val="000E03C2"/>
    <w:rsid w:val="000E0614"/>
    <w:rsid w:val="000E15A4"/>
    <w:rsid w:val="000E31D0"/>
    <w:rsid w:val="000E3D12"/>
    <w:rsid w:val="000E47C9"/>
    <w:rsid w:val="000E5046"/>
    <w:rsid w:val="000E671C"/>
    <w:rsid w:val="000E6750"/>
    <w:rsid w:val="000E7232"/>
    <w:rsid w:val="000E77D3"/>
    <w:rsid w:val="000F0309"/>
    <w:rsid w:val="000F10AA"/>
    <w:rsid w:val="000F2751"/>
    <w:rsid w:val="000F3B32"/>
    <w:rsid w:val="000F3CB1"/>
    <w:rsid w:val="000F3D0C"/>
    <w:rsid w:val="000F471A"/>
    <w:rsid w:val="000F59E6"/>
    <w:rsid w:val="000F7865"/>
    <w:rsid w:val="0010086E"/>
    <w:rsid w:val="00101F89"/>
    <w:rsid w:val="00102054"/>
    <w:rsid w:val="001030EC"/>
    <w:rsid w:val="001043BD"/>
    <w:rsid w:val="00105718"/>
    <w:rsid w:val="001060DB"/>
    <w:rsid w:val="0010652A"/>
    <w:rsid w:val="00106C63"/>
    <w:rsid w:val="00107B35"/>
    <w:rsid w:val="00117BB6"/>
    <w:rsid w:val="00120528"/>
    <w:rsid w:val="00121788"/>
    <w:rsid w:val="001221BD"/>
    <w:rsid w:val="00122590"/>
    <w:rsid w:val="0012294C"/>
    <w:rsid w:val="0012515D"/>
    <w:rsid w:val="001254A3"/>
    <w:rsid w:val="00126F80"/>
    <w:rsid w:val="001300C0"/>
    <w:rsid w:val="00131BCF"/>
    <w:rsid w:val="00131BDE"/>
    <w:rsid w:val="001342B7"/>
    <w:rsid w:val="00134EB0"/>
    <w:rsid w:val="001366DB"/>
    <w:rsid w:val="00137FE3"/>
    <w:rsid w:val="00140FA0"/>
    <w:rsid w:val="00141F25"/>
    <w:rsid w:val="00146DB9"/>
    <w:rsid w:val="00147250"/>
    <w:rsid w:val="00152081"/>
    <w:rsid w:val="001529D0"/>
    <w:rsid w:val="00154262"/>
    <w:rsid w:val="00155B49"/>
    <w:rsid w:val="0015767B"/>
    <w:rsid w:val="001579CA"/>
    <w:rsid w:val="00160B5B"/>
    <w:rsid w:val="00160FE5"/>
    <w:rsid w:val="00161100"/>
    <w:rsid w:val="0016170C"/>
    <w:rsid w:val="001643DF"/>
    <w:rsid w:val="00164D2D"/>
    <w:rsid w:val="0016561F"/>
    <w:rsid w:val="00165D99"/>
    <w:rsid w:val="001675A8"/>
    <w:rsid w:val="00173D26"/>
    <w:rsid w:val="0017447A"/>
    <w:rsid w:val="00174845"/>
    <w:rsid w:val="00174933"/>
    <w:rsid w:val="00174DBC"/>
    <w:rsid w:val="00175155"/>
    <w:rsid w:val="0017613D"/>
    <w:rsid w:val="0017637A"/>
    <w:rsid w:val="00176A39"/>
    <w:rsid w:val="001777BC"/>
    <w:rsid w:val="00180762"/>
    <w:rsid w:val="00183F4E"/>
    <w:rsid w:val="001842A7"/>
    <w:rsid w:val="00185F71"/>
    <w:rsid w:val="0019148E"/>
    <w:rsid w:val="00192FD8"/>
    <w:rsid w:val="00193306"/>
    <w:rsid w:val="0019445A"/>
    <w:rsid w:val="00194501"/>
    <w:rsid w:val="00195B7F"/>
    <w:rsid w:val="0019725F"/>
    <w:rsid w:val="00197975"/>
    <w:rsid w:val="001A14FE"/>
    <w:rsid w:val="001A3119"/>
    <w:rsid w:val="001A3233"/>
    <w:rsid w:val="001A52E9"/>
    <w:rsid w:val="001A53F5"/>
    <w:rsid w:val="001A5A0C"/>
    <w:rsid w:val="001A6576"/>
    <w:rsid w:val="001B08A4"/>
    <w:rsid w:val="001B23CA"/>
    <w:rsid w:val="001B4C0A"/>
    <w:rsid w:val="001B5499"/>
    <w:rsid w:val="001B662C"/>
    <w:rsid w:val="001C0D54"/>
    <w:rsid w:val="001C0DFE"/>
    <w:rsid w:val="001C0E7E"/>
    <w:rsid w:val="001C1CD5"/>
    <w:rsid w:val="001C37B6"/>
    <w:rsid w:val="001C733A"/>
    <w:rsid w:val="001D0817"/>
    <w:rsid w:val="001D09E0"/>
    <w:rsid w:val="001D183D"/>
    <w:rsid w:val="001D3290"/>
    <w:rsid w:val="001D3BDA"/>
    <w:rsid w:val="001D5DBF"/>
    <w:rsid w:val="001D74D1"/>
    <w:rsid w:val="001D7EA7"/>
    <w:rsid w:val="001E2D1E"/>
    <w:rsid w:val="001E33B5"/>
    <w:rsid w:val="001E5801"/>
    <w:rsid w:val="001E5F53"/>
    <w:rsid w:val="001E6146"/>
    <w:rsid w:val="001E66D2"/>
    <w:rsid w:val="001F0DA8"/>
    <w:rsid w:val="001F161D"/>
    <w:rsid w:val="001F1B91"/>
    <w:rsid w:val="001F2C0E"/>
    <w:rsid w:val="001F3783"/>
    <w:rsid w:val="001F39CC"/>
    <w:rsid w:val="001F46F9"/>
    <w:rsid w:val="001F6463"/>
    <w:rsid w:val="001F6852"/>
    <w:rsid w:val="001F7D97"/>
    <w:rsid w:val="00201358"/>
    <w:rsid w:val="0020286D"/>
    <w:rsid w:val="002039E3"/>
    <w:rsid w:val="00203B06"/>
    <w:rsid w:val="00204A84"/>
    <w:rsid w:val="00204F6C"/>
    <w:rsid w:val="00205943"/>
    <w:rsid w:val="00207378"/>
    <w:rsid w:val="00212D5A"/>
    <w:rsid w:val="002158E4"/>
    <w:rsid w:val="00217104"/>
    <w:rsid w:val="00220637"/>
    <w:rsid w:val="0022159E"/>
    <w:rsid w:val="00221E38"/>
    <w:rsid w:val="00221F76"/>
    <w:rsid w:val="002220E9"/>
    <w:rsid w:val="00223055"/>
    <w:rsid w:val="00223438"/>
    <w:rsid w:val="0022378E"/>
    <w:rsid w:val="002245E2"/>
    <w:rsid w:val="002252D3"/>
    <w:rsid w:val="00225A51"/>
    <w:rsid w:val="00227DB6"/>
    <w:rsid w:val="00230CAB"/>
    <w:rsid w:val="00233D8B"/>
    <w:rsid w:val="00234751"/>
    <w:rsid w:val="0023717B"/>
    <w:rsid w:val="002415AC"/>
    <w:rsid w:val="0024371B"/>
    <w:rsid w:val="00244396"/>
    <w:rsid w:val="0024473C"/>
    <w:rsid w:val="00244F47"/>
    <w:rsid w:val="002451ED"/>
    <w:rsid w:val="0024635F"/>
    <w:rsid w:val="002473AF"/>
    <w:rsid w:val="002509DE"/>
    <w:rsid w:val="0025251D"/>
    <w:rsid w:val="002526BA"/>
    <w:rsid w:val="00253E89"/>
    <w:rsid w:val="0025694B"/>
    <w:rsid w:val="002605CE"/>
    <w:rsid w:val="00261131"/>
    <w:rsid w:val="00262859"/>
    <w:rsid w:val="002634CF"/>
    <w:rsid w:val="00266E92"/>
    <w:rsid w:val="00266EB1"/>
    <w:rsid w:val="00270CAE"/>
    <w:rsid w:val="00271E16"/>
    <w:rsid w:val="0027213D"/>
    <w:rsid w:val="00273397"/>
    <w:rsid w:val="00275FE1"/>
    <w:rsid w:val="00276F0B"/>
    <w:rsid w:val="002775ED"/>
    <w:rsid w:val="0028046C"/>
    <w:rsid w:val="00284A08"/>
    <w:rsid w:val="0028748B"/>
    <w:rsid w:val="00287ADD"/>
    <w:rsid w:val="0029092D"/>
    <w:rsid w:val="00290F9D"/>
    <w:rsid w:val="002914C5"/>
    <w:rsid w:val="002919B4"/>
    <w:rsid w:val="00291A45"/>
    <w:rsid w:val="00291CD4"/>
    <w:rsid w:val="0029255E"/>
    <w:rsid w:val="002928C0"/>
    <w:rsid w:val="00293D3F"/>
    <w:rsid w:val="00297780"/>
    <w:rsid w:val="00297F5E"/>
    <w:rsid w:val="002A05F8"/>
    <w:rsid w:val="002A15FD"/>
    <w:rsid w:val="002A33ED"/>
    <w:rsid w:val="002A74D6"/>
    <w:rsid w:val="002A77B0"/>
    <w:rsid w:val="002A7C9F"/>
    <w:rsid w:val="002B27C2"/>
    <w:rsid w:val="002B3361"/>
    <w:rsid w:val="002B52FB"/>
    <w:rsid w:val="002B5AB1"/>
    <w:rsid w:val="002B5E26"/>
    <w:rsid w:val="002B66CE"/>
    <w:rsid w:val="002B7435"/>
    <w:rsid w:val="002C1073"/>
    <w:rsid w:val="002C1E86"/>
    <w:rsid w:val="002C20AE"/>
    <w:rsid w:val="002C34D0"/>
    <w:rsid w:val="002C3F76"/>
    <w:rsid w:val="002C4128"/>
    <w:rsid w:val="002D04BA"/>
    <w:rsid w:val="002D0BB3"/>
    <w:rsid w:val="002D36B2"/>
    <w:rsid w:val="002D3EA2"/>
    <w:rsid w:val="002D53CC"/>
    <w:rsid w:val="002E0641"/>
    <w:rsid w:val="002E1056"/>
    <w:rsid w:val="002E18C8"/>
    <w:rsid w:val="002E46A9"/>
    <w:rsid w:val="002E51BB"/>
    <w:rsid w:val="002E5C0D"/>
    <w:rsid w:val="002E6E8D"/>
    <w:rsid w:val="002E7623"/>
    <w:rsid w:val="002F03C5"/>
    <w:rsid w:val="002F071C"/>
    <w:rsid w:val="002F1700"/>
    <w:rsid w:val="002F1AB7"/>
    <w:rsid w:val="002F3A5D"/>
    <w:rsid w:val="002F6443"/>
    <w:rsid w:val="002F6D9A"/>
    <w:rsid w:val="002F7698"/>
    <w:rsid w:val="002F7919"/>
    <w:rsid w:val="003006C5"/>
    <w:rsid w:val="00300BB0"/>
    <w:rsid w:val="00301553"/>
    <w:rsid w:val="0030184E"/>
    <w:rsid w:val="00301EA6"/>
    <w:rsid w:val="00301FB8"/>
    <w:rsid w:val="00302B47"/>
    <w:rsid w:val="00303A34"/>
    <w:rsid w:val="0030571D"/>
    <w:rsid w:val="00306391"/>
    <w:rsid w:val="0031070E"/>
    <w:rsid w:val="003108E7"/>
    <w:rsid w:val="00315100"/>
    <w:rsid w:val="00316F5A"/>
    <w:rsid w:val="00320397"/>
    <w:rsid w:val="00321666"/>
    <w:rsid w:val="00321F0A"/>
    <w:rsid w:val="00322183"/>
    <w:rsid w:val="00322752"/>
    <w:rsid w:val="00323CE2"/>
    <w:rsid w:val="0032494D"/>
    <w:rsid w:val="00325D77"/>
    <w:rsid w:val="003273AD"/>
    <w:rsid w:val="0033271F"/>
    <w:rsid w:val="003330B5"/>
    <w:rsid w:val="0033408E"/>
    <w:rsid w:val="00334344"/>
    <w:rsid w:val="003353DD"/>
    <w:rsid w:val="00337223"/>
    <w:rsid w:val="0034137B"/>
    <w:rsid w:val="00342572"/>
    <w:rsid w:val="00344E04"/>
    <w:rsid w:val="0034513E"/>
    <w:rsid w:val="0035054E"/>
    <w:rsid w:val="00351CD7"/>
    <w:rsid w:val="00352358"/>
    <w:rsid w:val="00352595"/>
    <w:rsid w:val="00356C23"/>
    <w:rsid w:val="00357E86"/>
    <w:rsid w:val="003607AE"/>
    <w:rsid w:val="0036197D"/>
    <w:rsid w:val="003633B0"/>
    <w:rsid w:val="00366B44"/>
    <w:rsid w:val="0036754A"/>
    <w:rsid w:val="00367A10"/>
    <w:rsid w:val="00367AFC"/>
    <w:rsid w:val="0037053F"/>
    <w:rsid w:val="00370E3B"/>
    <w:rsid w:val="00371622"/>
    <w:rsid w:val="00371D8A"/>
    <w:rsid w:val="0037312E"/>
    <w:rsid w:val="0037412C"/>
    <w:rsid w:val="003745C4"/>
    <w:rsid w:val="00374912"/>
    <w:rsid w:val="00375503"/>
    <w:rsid w:val="00376247"/>
    <w:rsid w:val="0037781A"/>
    <w:rsid w:val="003802CA"/>
    <w:rsid w:val="00380B20"/>
    <w:rsid w:val="00380DBD"/>
    <w:rsid w:val="00381923"/>
    <w:rsid w:val="003858F5"/>
    <w:rsid w:val="0038662E"/>
    <w:rsid w:val="003876DA"/>
    <w:rsid w:val="003876F3"/>
    <w:rsid w:val="003879AF"/>
    <w:rsid w:val="00387E90"/>
    <w:rsid w:val="003906D1"/>
    <w:rsid w:val="00395092"/>
    <w:rsid w:val="003969F1"/>
    <w:rsid w:val="003A1BC3"/>
    <w:rsid w:val="003A4565"/>
    <w:rsid w:val="003A4D89"/>
    <w:rsid w:val="003A4E05"/>
    <w:rsid w:val="003A76F4"/>
    <w:rsid w:val="003A7926"/>
    <w:rsid w:val="003A7BE6"/>
    <w:rsid w:val="003B021C"/>
    <w:rsid w:val="003B2600"/>
    <w:rsid w:val="003B307A"/>
    <w:rsid w:val="003B35FC"/>
    <w:rsid w:val="003B4A11"/>
    <w:rsid w:val="003B6F9B"/>
    <w:rsid w:val="003B6FED"/>
    <w:rsid w:val="003C0D6C"/>
    <w:rsid w:val="003C3525"/>
    <w:rsid w:val="003C40CA"/>
    <w:rsid w:val="003C48A4"/>
    <w:rsid w:val="003C79C9"/>
    <w:rsid w:val="003D0692"/>
    <w:rsid w:val="003D28C1"/>
    <w:rsid w:val="003D3342"/>
    <w:rsid w:val="003D391D"/>
    <w:rsid w:val="003D4070"/>
    <w:rsid w:val="003D4FB5"/>
    <w:rsid w:val="003D6CBF"/>
    <w:rsid w:val="003E009E"/>
    <w:rsid w:val="003E21E2"/>
    <w:rsid w:val="003E288B"/>
    <w:rsid w:val="003E602F"/>
    <w:rsid w:val="003E68DD"/>
    <w:rsid w:val="003E75C5"/>
    <w:rsid w:val="003F0C77"/>
    <w:rsid w:val="003F1B33"/>
    <w:rsid w:val="003F2724"/>
    <w:rsid w:val="003F2ADE"/>
    <w:rsid w:val="003F37B9"/>
    <w:rsid w:val="00400703"/>
    <w:rsid w:val="00400B89"/>
    <w:rsid w:val="00400CBA"/>
    <w:rsid w:val="00402A14"/>
    <w:rsid w:val="004034A4"/>
    <w:rsid w:val="004040B8"/>
    <w:rsid w:val="00405A3B"/>
    <w:rsid w:val="00405E6F"/>
    <w:rsid w:val="00406FF7"/>
    <w:rsid w:val="00407D63"/>
    <w:rsid w:val="00410CEB"/>
    <w:rsid w:val="00411802"/>
    <w:rsid w:val="00413404"/>
    <w:rsid w:val="0041396E"/>
    <w:rsid w:val="00413EEC"/>
    <w:rsid w:val="0041566C"/>
    <w:rsid w:val="00416888"/>
    <w:rsid w:val="0041775C"/>
    <w:rsid w:val="00417BFD"/>
    <w:rsid w:val="00420F83"/>
    <w:rsid w:val="004219B2"/>
    <w:rsid w:val="00424F76"/>
    <w:rsid w:val="0042619B"/>
    <w:rsid w:val="004261CB"/>
    <w:rsid w:val="004263DF"/>
    <w:rsid w:val="00426ABD"/>
    <w:rsid w:val="00430C74"/>
    <w:rsid w:val="004321AD"/>
    <w:rsid w:val="00432D61"/>
    <w:rsid w:val="00435235"/>
    <w:rsid w:val="00436274"/>
    <w:rsid w:val="004368E7"/>
    <w:rsid w:val="00436A9A"/>
    <w:rsid w:val="004375E6"/>
    <w:rsid w:val="004379C2"/>
    <w:rsid w:val="00437F98"/>
    <w:rsid w:val="004420B5"/>
    <w:rsid w:val="00444528"/>
    <w:rsid w:val="004448B7"/>
    <w:rsid w:val="00444D83"/>
    <w:rsid w:val="004459CB"/>
    <w:rsid w:val="00447B30"/>
    <w:rsid w:val="004514C9"/>
    <w:rsid w:val="00451C17"/>
    <w:rsid w:val="0045205C"/>
    <w:rsid w:val="00452563"/>
    <w:rsid w:val="00452A81"/>
    <w:rsid w:val="00452C07"/>
    <w:rsid w:val="0045690D"/>
    <w:rsid w:val="00457C0D"/>
    <w:rsid w:val="00460B64"/>
    <w:rsid w:val="00460EE1"/>
    <w:rsid w:val="00461BB0"/>
    <w:rsid w:val="00461C05"/>
    <w:rsid w:val="00462B91"/>
    <w:rsid w:val="00463DAF"/>
    <w:rsid w:val="00467541"/>
    <w:rsid w:val="00471506"/>
    <w:rsid w:val="00471D61"/>
    <w:rsid w:val="00474EDA"/>
    <w:rsid w:val="0047551A"/>
    <w:rsid w:val="00475FD7"/>
    <w:rsid w:val="004765AF"/>
    <w:rsid w:val="00477115"/>
    <w:rsid w:val="004778B4"/>
    <w:rsid w:val="00481466"/>
    <w:rsid w:val="00481C12"/>
    <w:rsid w:val="00481F30"/>
    <w:rsid w:val="00482CA7"/>
    <w:rsid w:val="00483DEF"/>
    <w:rsid w:val="0048541B"/>
    <w:rsid w:val="00487541"/>
    <w:rsid w:val="00487CF5"/>
    <w:rsid w:val="0049030E"/>
    <w:rsid w:val="00490F69"/>
    <w:rsid w:val="004910CD"/>
    <w:rsid w:val="0049264A"/>
    <w:rsid w:val="00493318"/>
    <w:rsid w:val="004937AB"/>
    <w:rsid w:val="0049488B"/>
    <w:rsid w:val="00496D34"/>
    <w:rsid w:val="004A1835"/>
    <w:rsid w:val="004A1AB6"/>
    <w:rsid w:val="004A1CF9"/>
    <w:rsid w:val="004A29E2"/>
    <w:rsid w:val="004A3DE6"/>
    <w:rsid w:val="004A7CBA"/>
    <w:rsid w:val="004B2850"/>
    <w:rsid w:val="004B43C0"/>
    <w:rsid w:val="004B44EB"/>
    <w:rsid w:val="004B5A0F"/>
    <w:rsid w:val="004B5E54"/>
    <w:rsid w:val="004B7057"/>
    <w:rsid w:val="004B7133"/>
    <w:rsid w:val="004B7934"/>
    <w:rsid w:val="004C040C"/>
    <w:rsid w:val="004C0A99"/>
    <w:rsid w:val="004C5997"/>
    <w:rsid w:val="004C5C3B"/>
    <w:rsid w:val="004C60A3"/>
    <w:rsid w:val="004C7D3C"/>
    <w:rsid w:val="004C7EC1"/>
    <w:rsid w:val="004D0400"/>
    <w:rsid w:val="004D218C"/>
    <w:rsid w:val="004D3F9E"/>
    <w:rsid w:val="004D4CCA"/>
    <w:rsid w:val="004D5E32"/>
    <w:rsid w:val="004D6206"/>
    <w:rsid w:val="004D66FF"/>
    <w:rsid w:val="004D7BD3"/>
    <w:rsid w:val="004E0FF8"/>
    <w:rsid w:val="004E101F"/>
    <w:rsid w:val="004E33B7"/>
    <w:rsid w:val="004E3775"/>
    <w:rsid w:val="004E41C5"/>
    <w:rsid w:val="004E51B8"/>
    <w:rsid w:val="004E5B22"/>
    <w:rsid w:val="004E6C29"/>
    <w:rsid w:val="004E77CB"/>
    <w:rsid w:val="004F0790"/>
    <w:rsid w:val="004F1484"/>
    <w:rsid w:val="004F1967"/>
    <w:rsid w:val="004F1EE9"/>
    <w:rsid w:val="004F2498"/>
    <w:rsid w:val="004F2C81"/>
    <w:rsid w:val="004F32F5"/>
    <w:rsid w:val="004F3461"/>
    <w:rsid w:val="004F3C21"/>
    <w:rsid w:val="004F44E8"/>
    <w:rsid w:val="004F4885"/>
    <w:rsid w:val="004F4AEF"/>
    <w:rsid w:val="00500C98"/>
    <w:rsid w:val="005015F4"/>
    <w:rsid w:val="0050302C"/>
    <w:rsid w:val="00503B68"/>
    <w:rsid w:val="00506D51"/>
    <w:rsid w:val="00510164"/>
    <w:rsid w:val="00510DCD"/>
    <w:rsid w:val="00512263"/>
    <w:rsid w:val="00513D01"/>
    <w:rsid w:val="00514EB0"/>
    <w:rsid w:val="005153F2"/>
    <w:rsid w:val="00515494"/>
    <w:rsid w:val="005156AA"/>
    <w:rsid w:val="00515A9B"/>
    <w:rsid w:val="00517139"/>
    <w:rsid w:val="00517C0A"/>
    <w:rsid w:val="00522298"/>
    <w:rsid w:val="005234E7"/>
    <w:rsid w:val="0052469D"/>
    <w:rsid w:val="005247D8"/>
    <w:rsid w:val="00526381"/>
    <w:rsid w:val="005265D1"/>
    <w:rsid w:val="00530CF4"/>
    <w:rsid w:val="0053594F"/>
    <w:rsid w:val="005365A7"/>
    <w:rsid w:val="00540893"/>
    <w:rsid w:val="00540D9C"/>
    <w:rsid w:val="00541371"/>
    <w:rsid w:val="00542CA5"/>
    <w:rsid w:val="00543783"/>
    <w:rsid w:val="005462AB"/>
    <w:rsid w:val="00546B25"/>
    <w:rsid w:val="00547A69"/>
    <w:rsid w:val="00547A9E"/>
    <w:rsid w:val="00552087"/>
    <w:rsid w:val="00552B15"/>
    <w:rsid w:val="00553106"/>
    <w:rsid w:val="00555374"/>
    <w:rsid w:val="0055599C"/>
    <w:rsid w:val="00556416"/>
    <w:rsid w:val="00556DFC"/>
    <w:rsid w:val="0055714F"/>
    <w:rsid w:val="00560BE7"/>
    <w:rsid w:val="00560C2F"/>
    <w:rsid w:val="00561ABA"/>
    <w:rsid w:val="00561E9D"/>
    <w:rsid w:val="005621D2"/>
    <w:rsid w:val="00563F9D"/>
    <w:rsid w:val="0056446D"/>
    <w:rsid w:val="005649CC"/>
    <w:rsid w:val="00565C48"/>
    <w:rsid w:val="00566984"/>
    <w:rsid w:val="0056780B"/>
    <w:rsid w:val="00567B1B"/>
    <w:rsid w:val="005700B8"/>
    <w:rsid w:val="00572BD9"/>
    <w:rsid w:val="005730CE"/>
    <w:rsid w:val="005737A6"/>
    <w:rsid w:val="005766B8"/>
    <w:rsid w:val="005802A2"/>
    <w:rsid w:val="005802F9"/>
    <w:rsid w:val="00581DFB"/>
    <w:rsid w:val="00583E1E"/>
    <w:rsid w:val="00584EF7"/>
    <w:rsid w:val="005851A5"/>
    <w:rsid w:val="00587E11"/>
    <w:rsid w:val="00590271"/>
    <w:rsid w:val="005939EE"/>
    <w:rsid w:val="00595AAD"/>
    <w:rsid w:val="005969E3"/>
    <w:rsid w:val="00597EDD"/>
    <w:rsid w:val="005B0E0D"/>
    <w:rsid w:val="005B42C5"/>
    <w:rsid w:val="005B622D"/>
    <w:rsid w:val="005B7065"/>
    <w:rsid w:val="005C17F4"/>
    <w:rsid w:val="005C26F3"/>
    <w:rsid w:val="005C44E7"/>
    <w:rsid w:val="005C4C01"/>
    <w:rsid w:val="005C5CBE"/>
    <w:rsid w:val="005C6062"/>
    <w:rsid w:val="005C672E"/>
    <w:rsid w:val="005C7F13"/>
    <w:rsid w:val="005D132F"/>
    <w:rsid w:val="005D1B10"/>
    <w:rsid w:val="005D21FB"/>
    <w:rsid w:val="005D33AB"/>
    <w:rsid w:val="005D3DEF"/>
    <w:rsid w:val="005D5E53"/>
    <w:rsid w:val="005D6266"/>
    <w:rsid w:val="005D66E2"/>
    <w:rsid w:val="005E018B"/>
    <w:rsid w:val="005E048E"/>
    <w:rsid w:val="005E1598"/>
    <w:rsid w:val="005E1E80"/>
    <w:rsid w:val="005E23FB"/>
    <w:rsid w:val="005E2EEB"/>
    <w:rsid w:val="005E38F0"/>
    <w:rsid w:val="005E3DF6"/>
    <w:rsid w:val="005E411B"/>
    <w:rsid w:val="005E5EEC"/>
    <w:rsid w:val="005F1413"/>
    <w:rsid w:val="005F14E8"/>
    <w:rsid w:val="005F200D"/>
    <w:rsid w:val="005F2D6E"/>
    <w:rsid w:val="005F4BCA"/>
    <w:rsid w:val="005F6C81"/>
    <w:rsid w:val="005F7B71"/>
    <w:rsid w:val="00600B5B"/>
    <w:rsid w:val="00601C55"/>
    <w:rsid w:val="00602A6C"/>
    <w:rsid w:val="006058BA"/>
    <w:rsid w:val="0060600B"/>
    <w:rsid w:val="00606526"/>
    <w:rsid w:val="00606714"/>
    <w:rsid w:val="00606B44"/>
    <w:rsid w:val="00611708"/>
    <w:rsid w:val="0061568E"/>
    <w:rsid w:val="006156AA"/>
    <w:rsid w:val="00615DFE"/>
    <w:rsid w:val="0061600F"/>
    <w:rsid w:val="0061729C"/>
    <w:rsid w:val="00617AD3"/>
    <w:rsid w:val="00617D5F"/>
    <w:rsid w:val="0062024F"/>
    <w:rsid w:val="00622663"/>
    <w:rsid w:val="00624036"/>
    <w:rsid w:val="00624300"/>
    <w:rsid w:val="00624EBB"/>
    <w:rsid w:val="006251E8"/>
    <w:rsid w:val="00626185"/>
    <w:rsid w:val="00626C8F"/>
    <w:rsid w:val="00627C55"/>
    <w:rsid w:val="00630139"/>
    <w:rsid w:val="00630991"/>
    <w:rsid w:val="00631521"/>
    <w:rsid w:val="006316EF"/>
    <w:rsid w:val="00631B72"/>
    <w:rsid w:val="006328F0"/>
    <w:rsid w:val="00633445"/>
    <w:rsid w:val="00633BF8"/>
    <w:rsid w:val="00636FB2"/>
    <w:rsid w:val="00636FD5"/>
    <w:rsid w:val="00637CC1"/>
    <w:rsid w:val="006417AA"/>
    <w:rsid w:val="00641DB2"/>
    <w:rsid w:val="006422F6"/>
    <w:rsid w:val="006431BF"/>
    <w:rsid w:val="00644E1F"/>
    <w:rsid w:val="006473CD"/>
    <w:rsid w:val="00651328"/>
    <w:rsid w:val="00651BD5"/>
    <w:rsid w:val="00651FDB"/>
    <w:rsid w:val="0065427B"/>
    <w:rsid w:val="00655EE4"/>
    <w:rsid w:val="00656187"/>
    <w:rsid w:val="00660A4B"/>
    <w:rsid w:val="00663717"/>
    <w:rsid w:val="00665FEC"/>
    <w:rsid w:val="00667105"/>
    <w:rsid w:val="00667949"/>
    <w:rsid w:val="00670DCD"/>
    <w:rsid w:val="00673068"/>
    <w:rsid w:val="00674140"/>
    <w:rsid w:val="00674333"/>
    <w:rsid w:val="00674868"/>
    <w:rsid w:val="00674986"/>
    <w:rsid w:val="0068002D"/>
    <w:rsid w:val="006812C2"/>
    <w:rsid w:val="0068175B"/>
    <w:rsid w:val="00681E02"/>
    <w:rsid w:val="006827F7"/>
    <w:rsid w:val="00682EEA"/>
    <w:rsid w:val="00682F8A"/>
    <w:rsid w:val="006842D0"/>
    <w:rsid w:val="0068510F"/>
    <w:rsid w:val="00685BC3"/>
    <w:rsid w:val="0068680F"/>
    <w:rsid w:val="0068769D"/>
    <w:rsid w:val="00690EF2"/>
    <w:rsid w:val="006929B4"/>
    <w:rsid w:val="00692AE9"/>
    <w:rsid w:val="006933D8"/>
    <w:rsid w:val="00693AAE"/>
    <w:rsid w:val="00694B33"/>
    <w:rsid w:val="00695E87"/>
    <w:rsid w:val="006973EA"/>
    <w:rsid w:val="006975C8"/>
    <w:rsid w:val="006A2860"/>
    <w:rsid w:val="006A2F62"/>
    <w:rsid w:val="006A33C3"/>
    <w:rsid w:val="006A44CC"/>
    <w:rsid w:val="006A698A"/>
    <w:rsid w:val="006A77D6"/>
    <w:rsid w:val="006B0A77"/>
    <w:rsid w:val="006B1D19"/>
    <w:rsid w:val="006B36D5"/>
    <w:rsid w:val="006B5130"/>
    <w:rsid w:val="006C0411"/>
    <w:rsid w:val="006C0904"/>
    <w:rsid w:val="006C2128"/>
    <w:rsid w:val="006C307E"/>
    <w:rsid w:val="006C3EC1"/>
    <w:rsid w:val="006C5150"/>
    <w:rsid w:val="006C51E8"/>
    <w:rsid w:val="006C5449"/>
    <w:rsid w:val="006C6847"/>
    <w:rsid w:val="006D03A2"/>
    <w:rsid w:val="006D24F1"/>
    <w:rsid w:val="006D272C"/>
    <w:rsid w:val="006D5BF8"/>
    <w:rsid w:val="006D69E1"/>
    <w:rsid w:val="006D7ABC"/>
    <w:rsid w:val="006E09EE"/>
    <w:rsid w:val="006E3FDE"/>
    <w:rsid w:val="006E4167"/>
    <w:rsid w:val="006E6845"/>
    <w:rsid w:val="006E6BE0"/>
    <w:rsid w:val="006F0D02"/>
    <w:rsid w:val="006F0DE0"/>
    <w:rsid w:val="006F2D13"/>
    <w:rsid w:val="006F4BDB"/>
    <w:rsid w:val="006F6532"/>
    <w:rsid w:val="006F6DE5"/>
    <w:rsid w:val="007007CC"/>
    <w:rsid w:val="007009A0"/>
    <w:rsid w:val="00700BA7"/>
    <w:rsid w:val="007016BF"/>
    <w:rsid w:val="00702D21"/>
    <w:rsid w:val="00704FD7"/>
    <w:rsid w:val="00705060"/>
    <w:rsid w:val="00707904"/>
    <w:rsid w:val="00707956"/>
    <w:rsid w:val="00711864"/>
    <w:rsid w:val="00711F13"/>
    <w:rsid w:val="00713624"/>
    <w:rsid w:val="0071523B"/>
    <w:rsid w:val="007154EC"/>
    <w:rsid w:val="00716BD1"/>
    <w:rsid w:val="00717713"/>
    <w:rsid w:val="00720457"/>
    <w:rsid w:val="00720A27"/>
    <w:rsid w:val="0072128E"/>
    <w:rsid w:val="00721D04"/>
    <w:rsid w:val="007225CE"/>
    <w:rsid w:val="00722B26"/>
    <w:rsid w:val="00723EF1"/>
    <w:rsid w:val="00724B6F"/>
    <w:rsid w:val="0072584A"/>
    <w:rsid w:val="00725D73"/>
    <w:rsid w:val="00730F87"/>
    <w:rsid w:val="007310B9"/>
    <w:rsid w:val="00732DD2"/>
    <w:rsid w:val="00734D45"/>
    <w:rsid w:val="007351BE"/>
    <w:rsid w:val="00736E5B"/>
    <w:rsid w:val="00737048"/>
    <w:rsid w:val="007419DF"/>
    <w:rsid w:val="00741FFD"/>
    <w:rsid w:val="00742B2A"/>
    <w:rsid w:val="00742C7F"/>
    <w:rsid w:val="00743E6B"/>
    <w:rsid w:val="0074488B"/>
    <w:rsid w:val="007448FB"/>
    <w:rsid w:val="0074693D"/>
    <w:rsid w:val="007471DC"/>
    <w:rsid w:val="00747457"/>
    <w:rsid w:val="0074778E"/>
    <w:rsid w:val="00752411"/>
    <w:rsid w:val="007534BF"/>
    <w:rsid w:val="0075584D"/>
    <w:rsid w:val="007576F5"/>
    <w:rsid w:val="007577E8"/>
    <w:rsid w:val="00757A01"/>
    <w:rsid w:val="00760CB4"/>
    <w:rsid w:val="007613E4"/>
    <w:rsid w:val="007616A6"/>
    <w:rsid w:val="00761E7B"/>
    <w:rsid w:val="00764FA2"/>
    <w:rsid w:val="007669DA"/>
    <w:rsid w:val="00767822"/>
    <w:rsid w:val="00767F1D"/>
    <w:rsid w:val="00770064"/>
    <w:rsid w:val="0077141D"/>
    <w:rsid w:val="00777555"/>
    <w:rsid w:val="0077763D"/>
    <w:rsid w:val="00780A85"/>
    <w:rsid w:val="00784A0C"/>
    <w:rsid w:val="007857E3"/>
    <w:rsid w:val="00786F90"/>
    <w:rsid w:val="00791884"/>
    <w:rsid w:val="00791F3A"/>
    <w:rsid w:val="00792805"/>
    <w:rsid w:val="00795206"/>
    <w:rsid w:val="00795FC2"/>
    <w:rsid w:val="007962DB"/>
    <w:rsid w:val="0079733E"/>
    <w:rsid w:val="007A077B"/>
    <w:rsid w:val="007A29EE"/>
    <w:rsid w:val="007A2C97"/>
    <w:rsid w:val="007A2DA8"/>
    <w:rsid w:val="007A337A"/>
    <w:rsid w:val="007A4A01"/>
    <w:rsid w:val="007A4FB6"/>
    <w:rsid w:val="007A6A61"/>
    <w:rsid w:val="007A7118"/>
    <w:rsid w:val="007B03EF"/>
    <w:rsid w:val="007B3D55"/>
    <w:rsid w:val="007B4AF1"/>
    <w:rsid w:val="007B4D62"/>
    <w:rsid w:val="007B68B4"/>
    <w:rsid w:val="007B7531"/>
    <w:rsid w:val="007C01C5"/>
    <w:rsid w:val="007C07D8"/>
    <w:rsid w:val="007C110B"/>
    <w:rsid w:val="007C1AFA"/>
    <w:rsid w:val="007C1D83"/>
    <w:rsid w:val="007C342F"/>
    <w:rsid w:val="007C3A32"/>
    <w:rsid w:val="007C5235"/>
    <w:rsid w:val="007C56DA"/>
    <w:rsid w:val="007C60FC"/>
    <w:rsid w:val="007C62A2"/>
    <w:rsid w:val="007C70AF"/>
    <w:rsid w:val="007D2549"/>
    <w:rsid w:val="007D261C"/>
    <w:rsid w:val="007D4045"/>
    <w:rsid w:val="007D407C"/>
    <w:rsid w:val="007D6223"/>
    <w:rsid w:val="007D6808"/>
    <w:rsid w:val="007E0AC5"/>
    <w:rsid w:val="007E0F6E"/>
    <w:rsid w:val="007E117D"/>
    <w:rsid w:val="007E17A2"/>
    <w:rsid w:val="007E21C3"/>
    <w:rsid w:val="007E3E3C"/>
    <w:rsid w:val="007E4663"/>
    <w:rsid w:val="007E4922"/>
    <w:rsid w:val="007E4CCE"/>
    <w:rsid w:val="007E6835"/>
    <w:rsid w:val="007E7BD3"/>
    <w:rsid w:val="007F25BA"/>
    <w:rsid w:val="007F27DF"/>
    <w:rsid w:val="007F3109"/>
    <w:rsid w:val="007F44FE"/>
    <w:rsid w:val="007F49CD"/>
    <w:rsid w:val="00800779"/>
    <w:rsid w:val="0080351B"/>
    <w:rsid w:val="00803EC2"/>
    <w:rsid w:val="0080448D"/>
    <w:rsid w:val="00805EC8"/>
    <w:rsid w:val="008072BF"/>
    <w:rsid w:val="008168FF"/>
    <w:rsid w:val="00820CFD"/>
    <w:rsid w:val="0082348D"/>
    <w:rsid w:val="008241FF"/>
    <w:rsid w:val="008249C9"/>
    <w:rsid w:val="00825A61"/>
    <w:rsid w:val="0082631F"/>
    <w:rsid w:val="008270A3"/>
    <w:rsid w:val="00830ED8"/>
    <w:rsid w:val="0083260D"/>
    <w:rsid w:val="00832AAA"/>
    <w:rsid w:val="00834BB8"/>
    <w:rsid w:val="008359A0"/>
    <w:rsid w:val="00837452"/>
    <w:rsid w:val="00837C6E"/>
    <w:rsid w:val="00837DC6"/>
    <w:rsid w:val="00837E5B"/>
    <w:rsid w:val="00840C1B"/>
    <w:rsid w:val="00841098"/>
    <w:rsid w:val="00844C7C"/>
    <w:rsid w:val="00845395"/>
    <w:rsid w:val="00847833"/>
    <w:rsid w:val="008479DC"/>
    <w:rsid w:val="00852203"/>
    <w:rsid w:val="00853611"/>
    <w:rsid w:val="00853E13"/>
    <w:rsid w:val="0085573B"/>
    <w:rsid w:val="0085578E"/>
    <w:rsid w:val="00857AE6"/>
    <w:rsid w:val="008610B4"/>
    <w:rsid w:val="00863994"/>
    <w:rsid w:val="00864B11"/>
    <w:rsid w:val="00865605"/>
    <w:rsid w:val="008656A5"/>
    <w:rsid w:val="00865984"/>
    <w:rsid w:val="008669EF"/>
    <w:rsid w:val="00867531"/>
    <w:rsid w:val="008700DF"/>
    <w:rsid w:val="00870189"/>
    <w:rsid w:val="00870F15"/>
    <w:rsid w:val="00871EE6"/>
    <w:rsid w:val="008730C9"/>
    <w:rsid w:val="00873200"/>
    <w:rsid w:val="008768AE"/>
    <w:rsid w:val="00876B8E"/>
    <w:rsid w:val="00876BEC"/>
    <w:rsid w:val="00877E5B"/>
    <w:rsid w:val="008808FE"/>
    <w:rsid w:val="00880963"/>
    <w:rsid w:val="008815D7"/>
    <w:rsid w:val="0088336B"/>
    <w:rsid w:val="00884431"/>
    <w:rsid w:val="008845A0"/>
    <w:rsid w:val="0088697E"/>
    <w:rsid w:val="0089074B"/>
    <w:rsid w:val="00892030"/>
    <w:rsid w:val="008922D5"/>
    <w:rsid w:val="008930C2"/>
    <w:rsid w:val="0089366B"/>
    <w:rsid w:val="00893E4C"/>
    <w:rsid w:val="00895B59"/>
    <w:rsid w:val="00897723"/>
    <w:rsid w:val="008A0637"/>
    <w:rsid w:val="008A1021"/>
    <w:rsid w:val="008A12B1"/>
    <w:rsid w:val="008A21BC"/>
    <w:rsid w:val="008A2456"/>
    <w:rsid w:val="008A24D6"/>
    <w:rsid w:val="008A3DDF"/>
    <w:rsid w:val="008A4DB8"/>
    <w:rsid w:val="008A4DE6"/>
    <w:rsid w:val="008A5B96"/>
    <w:rsid w:val="008A707A"/>
    <w:rsid w:val="008B495F"/>
    <w:rsid w:val="008C0341"/>
    <w:rsid w:val="008C169B"/>
    <w:rsid w:val="008C1E1E"/>
    <w:rsid w:val="008C2AFC"/>
    <w:rsid w:val="008C473B"/>
    <w:rsid w:val="008C663A"/>
    <w:rsid w:val="008C7181"/>
    <w:rsid w:val="008D09AE"/>
    <w:rsid w:val="008D1938"/>
    <w:rsid w:val="008D2FAA"/>
    <w:rsid w:val="008D57DC"/>
    <w:rsid w:val="008D5926"/>
    <w:rsid w:val="008D5CFC"/>
    <w:rsid w:val="008D5D6B"/>
    <w:rsid w:val="008D750F"/>
    <w:rsid w:val="008E0C22"/>
    <w:rsid w:val="008E44F9"/>
    <w:rsid w:val="008E4F18"/>
    <w:rsid w:val="008E578A"/>
    <w:rsid w:val="008E5BA7"/>
    <w:rsid w:val="008E6ECC"/>
    <w:rsid w:val="008E7904"/>
    <w:rsid w:val="008F031F"/>
    <w:rsid w:val="008F04C5"/>
    <w:rsid w:val="008F098B"/>
    <w:rsid w:val="008F1FA4"/>
    <w:rsid w:val="008F2736"/>
    <w:rsid w:val="008F2C53"/>
    <w:rsid w:val="008F6EA6"/>
    <w:rsid w:val="008F76D2"/>
    <w:rsid w:val="00902C35"/>
    <w:rsid w:val="00903E5F"/>
    <w:rsid w:val="009042B8"/>
    <w:rsid w:val="0090457C"/>
    <w:rsid w:val="00904DA1"/>
    <w:rsid w:val="009051A7"/>
    <w:rsid w:val="00905310"/>
    <w:rsid w:val="009069F3"/>
    <w:rsid w:val="00907930"/>
    <w:rsid w:val="00912180"/>
    <w:rsid w:val="0091223E"/>
    <w:rsid w:val="00912925"/>
    <w:rsid w:val="009136B8"/>
    <w:rsid w:val="00914136"/>
    <w:rsid w:val="00914B07"/>
    <w:rsid w:val="009155FE"/>
    <w:rsid w:val="00917211"/>
    <w:rsid w:val="00920F01"/>
    <w:rsid w:val="00922D25"/>
    <w:rsid w:val="009231F3"/>
    <w:rsid w:val="00923CD7"/>
    <w:rsid w:val="009240F9"/>
    <w:rsid w:val="0092520C"/>
    <w:rsid w:val="0092524B"/>
    <w:rsid w:val="009254AE"/>
    <w:rsid w:val="00926563"/>
    <w:rsid w:val="00926EAF"/>
    <w:rsid w:val="00927994"/>
    <w:rsid w:val="00931491"/>
    <w:rsid w:val="009315F1"/>
    <w:rsid w:val="009345D9"/>
    <w:rsid w:val="00942213"/>
    <w:rsid w:val="00944619"/>
    <w:rsid w:val="00944AAA"/>
    <w:rsid w:val="00945BD0"/>
    <w:rsid w:val="00946220"/>
    <w:rsid w:val="009477B0"/>
    <w:rsid w:val="00947BB6"/>
    <w:rsid w:val="00953B45"/>
    <w:rsid w:val="00954BEF"/>
    <w:rsid w:val="009551D3"/>
    <w:rsid w:val="009565E4"/>
    <w:rsid w:val="0095681D"/>
    <w:rsid w:val="00957BF2"/>
    <w:rsid w:val="00957EC6"/>
    <w:rsid w:val="00960196"/>
    <w:rsid w:val="00961F0F"/>
    <w:rsid w:val="00965ED1"/>
    <w:rsid w:val="00966A0B"/>
    <w:rsid w:val="00970FEC"/>
    <w:rsid w:val="00971836"/>
    <w:rsid w:val="00972FF5"/>
    <w:rsid w:val="00973199"/>
    <w:rsid w:val="00975456"/>
    <w:rsid w:val="00975BB5"/>
    <w:rsid w:val="00975DFE"/>
    <w:rsid w:val="00976723"/>
    <w:rsid w:val="00976E41"/>
    <w:rsid w:val="00977585"/>
    <w:rsid w:val="00985179"/>
    <w:rsid w:val="0098614F"/>
    <w:rsid w:val="0098711C"/>
    <w:rsid w:val="00987368"/>
    <w:rsid w:val="00990A31"/>
    <w:rsid w:val="00990D28"/>
    <w:rsid w:val="009920DA"/>
    <w:rsid w:val="00992483"/>
    <w:rsid w:val="009928B8"/>
    <w:rsid w:val="009930EC"/>
    <w:rsid w:val="0099439A"/>
    <w:rsid w:val="009967CA"/>
    <w:rsid w:val="00996CB7"/>
    <w:rsid w:val="00997125"/>
    <w:rsid w:val="0099724A"/>
    <w:rsid w:val="00997342"/>
    <w:rsid w:val="00997770"/>
    <w:rsid w:val="009A07C3"/>
    <w:rsid w:val="009A1E5B"/>
    <w:rsid w:val="009A41DF"/>
    <w:rsid w:val="009A4B00"/>
    <w:rsid w:val="009A5DE0"/>
    <w:rsid w:val="009A7EEF"/>
    <w:rsid w:val="009B0B53"/>
    <w:rsid w:val="009B4BB0"/>
    <w:rsid w:val="009B65E4"/>
    <w:rsid w:val="009B7D52"/>
    <w:rsid w:val="009C15D7"/>
    <w:rsid w:val="009C2BF9"/>
    <w:rsid w:val="009C594B"/>
    <w:rsid w:val="009C7235"/>
    <w:rsid w:val="009C7B57"/>
    <w:rsid w:val="009D0154"/>
    <w:rsid w:val="009D07E7"/>
    <w:rsid w:val="009D09C9"/>
    <w:rsid w:val="009D214F"/>
    <w:rsid w:val="009D3F68"/>
    <w:rsid w:val="009D4CFC"/>
    <w:rsid w:val="009D59A1"/>
    <w:rsid w:val="009D6152"/>
    <w:rsid w:val="009D6B0A"/>
    <w:rsid w:val="009E26E4"/>
    <w:rsid w:val="009E2E90"/>
    <w:rsid w:val="009E3F01"/>
    <w:rsid w:val="009E5950"/>
    <w:rsid w:val="009E6485"/>
    <w:rsid w:val="009E792F"/>
    <w:rsid w:val="009F08E8"/>
    <w:rsid w:val="009F0F20"/>
    <w:rsid w:val="009F2C96"/>
    <w:rsid w:val="009F40E6"/>
    <w:rsid w:val="00A003F5"/>
    <w:rsid w:val="00A01A98"/>
    <w:rsid w:val="00A023D7"/>
    <w:rsid w:val="00A02423"/>
    <w:rsid w:val="00A0588A"/>
    <w:rsid w:val="00A061BD"/>
    <w:rsid w:val="00A07AD6"/>
    <w:rsid w:val="00A11863"/>
    <w:rsid w:val="00A13628"/>
    <w:rsid w:val="00A1385A"/>
    <w:rsid w:val="00A14DB0"/>
    <w:rsid w:val="00A15408"/>
    <w:rsid w:val="00A21082"/>
    <w:rsid w:val="00A226DC"/>
    <w:rsid w:val="00A23482"/>
    <w:rsid w:val="00A23792"/>
    <w:rsid w:val="00A2419B"/>
    <w:rsid w:val="00A25BC3"/>
    <w:rsid w:val="00A26C1C"/>
    <w:rsid w:val="00A32F62"/>
    <w:rsid w:val="00A33A80"/>
    <w:rsid w:val="00A40243"/>
    <w:rsid w:val="00A41C3E"/>
    <w:rsid w:val="00A4402E"/>
    <w:rsid w:val="00A516F6"/>
    <w:rsid w:val="00A538F4"/>
    <w:rsid w:val="00A54205"/>
    <w:rsid w:val="00A542B2"/>
    <w:rsid w:val="00A54C8D"/>
    <w:rsid w:val="00A55A26"/>
    <w:rsid w:val="00A56B65"/>
    <w:rsid w:val="00A57336"/>
    <w:rsid w:val="00A61683"/>
    <w:rsid w:val="00A620C8"/>
    <w:rsid w:val="00A6267A"/>
    <w:rsid w:val="00A62C85"/>
    <w:rsid w:val="00A654AD"/>
    <w:rsid w:val="00A656F1"/>
    <w:rsid w:val="00A6676F"/>
    <w:rsid w:val="00A66E0A"/>
    <w:rsid w:val="00A671E6"/>
    <w:rsid w:val="00A703D7"/>
    <w:rsid w:val="00A70D8D"/>
    <w:rsid w:val="00A71431"/>
    <w:rsid w:val="00A7174E"/>
    <w:rsid w:val="00A71835"/>
    <w:rsid w:val="00A73295"/>
    <w:rsid w:val="00A74096"/>
    <w:rsid w:val="00A74930"/>
    <w:rsid w:val="00A74C94"/>
    <w:rsid w:val="00A74EFE"/>
    <w:rsid w:val="00A7576A"/>
    <w:rsid w:val="00A75F8F"/>
    <w:rsid w:val="00A77C02"/>
    <w:rsid w:val="00A8012C"/>
    <w:rsid w:val="00A80467"/>
    <w:rsid w:val="00A84E0C"/>
    <w:rsid w:val="00A8545E"/>
    <w:rsid w:val="00A87A7F"/>
    <w:rsid w:val="00A87B6A"/>
    <w:rsid w:val="00A921FE"/>
    <w:rsid w:val="00A924F8"/>
    <w:rsid w:val="00A9291C"/>
    <w:rsid w:val="00A93E73"/>
    <w:rsid w:val="00A955A8"/>
    <w:rsid w:val="00A96AB3"/>
    <w:rsid w:val="00A96BDC"/>
    <w:rsid w:val="00A96DFB"/>
    <w:rsid w:val="00AA0702"/>
    <w:rsid w:val="00AA0BDA"/>
    <w:rsid w:val="00AA0F22"/>
    <w:rsid w:val="00AA1334"/>
    <w:rsid w:val="00AA22F6"/>
    <w:rsid w:val="00AA2CAE"/>
    <w:rsid w:val="00AA3695"/>
    <w:rsid w:val="00AA617A"/>
    <w:rsid w:val="00AA6303"/>
    <w:rsid w:val="00AA7CB5"/>
    <w:rsid w:val="00AB03EE"/>
    <w:rsid w:val="00AB0B88"/>
    <w:rsid w:val="00AB277A"/>
    <w:rsid w:val="00AB290F"/>
    <w:rsid w:val="00AB32A8"/>
    <w:rsid w:val="00AB38A4"/>
    <w:rsid w:val="00AB4090"/>
    <w:rsid w:val="00AB4AFD"/>
    <w:rsid w:val="00AB4E6E"/>
    <w:rsid w:val="00AB51FE"/>
    <w:rsid w:val="00AB5B4F"/>
    <w:rsid w:val="00AB5DF3"/>
    <w:rsid w:val="00AB604E"/>
    <w:rsid w:val="00AB61E2"/>
    <w:rsid w:val="00AB6CD2"/>
    <w:rsid w:val="00AC1406"/>
    <w:rsid w:val="00AC15AD"/>
    <w:rsid w:val="00AC1ED6"/>
    <w:rsid w:val="00AC1F7C"/>
    <w:rsid w:val="00AC3606"/>
    <w:rsid w:val="00AC58D1"/>
    <w:rsid w:val="00AC768E"/>
    <w:rsid w:val="00AD0A88"/>
    <w:rsid w:val="00AD2E0C"/>
    <w:rsid w:val="00AD4E42"/>
    <w:rsid w:val="00AD56DE"/>
    <w:rsid w:val="00AE0CED"/>
    <w:rsid w:val="00AE18B9"/>
    <w:rsid w:val="00AE1BD6"/>
    <w:rsid w:val="00AE296C"/>
    <w:rsid w:val="00AE2CEF"/>
    <w:rsid w:val="00AE340A"/>
    <w:rsid w:val="00AE5F35"/>
    <w:rsid w:val="00AE723E"/>
    <w:rsid w:val="00AF2B4D"/>
    <w:rsid w:val="00AF45EE"/>
    <w:rsid w:val="00AF54EB"/>
    <w:rsid w:val="00AF5C39"/>
    <w:rsid w:val="00AF649A"/>
    <w:rsid w:val="00AF73FC"/>
    <w:rsid w:val="00B00836"/>
    <w:rsid w:val="00B00C49"/>
    <w:rsid w:val="00B00F5B"/>
    <w:rsid w:val="00B00FCB"/>
    <w:rsid w:val="00B01570"/>
    <w:rsid w:val="00B02A16"/>
    <w:rsid w:val="00B02A4D"/>
    <w:rsid w:val="00B0357A"/>
    <w:rsid w:val="00B03FE2"/>
    <w:rsid w:val="00B0426A"/>
    <w:rsid w:val="00B049D8"/>
    <w:rsid w:val="00B04D9C"/>
    <w:rsid w:val="00B061F7"/>
    <w:rsid w:val="00B06CE5"/>
    <w:rsid w:val="00B06D39"/>
    <w:rsid w:val="00B072BB"/>
    <w:rsid w:val="00B0737B"/>
    <w:rsid w:val="00B07AC5"/>
    <w:rsid w:val="00B11C89"/>
    <w:rsid w:val="00B11DDD"/>
    <w:rsid w:val="00B13C82"/>
    <w:rsid w:val="00B14095"/>
    <w:rsid w:val="00B147FD"/>
    <w:rsid w:val="00B1576F"/>
    <w:rsid w:val="00B15B05"/>
    <w:rsid w:val="00B16139"/>
    <w:rsid w:val="00B20042"/>
    <w:rsid w:val="00B226EB"/>
    <w:rsid w:val="00B24D9B"/>
    <w:rsid w:val="00B25287"/>
    <w:rsid w:val="00B26088"/>
    <w:rsid w:val="00B31659"/>
    <w:rsid w:val="00B34BF1"/>
    <w:rsid w:val="00B34F14"/>
    <w:rsid w:val="00B37F53"/>
    <w:rsid w:val="00B404D4"/>
    <w:rsid w:val="00B42837"/>
    <w:rsid w:val="00B44332"/>
    <w:rsid w:val="00B4700B"/>
    <w:rsid w:val="00B5041D"/>
    <w:rsid w:val="00B51DF9"/>
    <w:rsid w:val="00B5233A"/>
    <w:rsid w:val="00B5268E"/>
    <w:rsid w:val="00B532E3"/>
    <w:rsid w:val="00B541F9"/>
    <w:rsid w:val="00B55CE2"/>
    <w:rsid w:val="00B5735A"/>
    <w:rsid w:val="00B57487"/>
    <w:rsid w:val="00B60538"/>
    <w:rsid w:val="00B6057B"/>
    <w:rsid w:val="00B617A2"/>
    <w:rsid w:val="00B6306A"/>
    <w:rsid w:val="00B63A11"/>
    <w:rsid w:val="00B64EFF"/>
    <w:rsid w:val="00B6620D"/>
    <w:rsid w:val="00B666F2"/>
    <w:rsid w:val="00B67535"/>
    <w:rsid w:val="00B67C44"/>
    <w:rsid w:val="00B67D0F"/>
    <w:rsid w:val="00B701B4"/>
    <w:rsid w:val="00B706AA"/>
    <w:rsid w:val="00B70703"/>
    <w:rsid w:val="00B71B36"/>
    <w:rsid w:val="00B728D3"/>
    <w:rsid w:val="00B751CC"/>
    <w:rsid w:val="00B762C3"/>
    <w:rsid w:val="00B7658E"/>
    <w:rsid w:val="00B769E2"/>
    <w:rsid w:val="00B76A8F"/>
    <w:rsid w:val="00B8057E"/>
    <w:rsid w:val="00B8096B"/>
    <w:rsid w:val="00B8114B"/>
    <w:rsid w:val="00B81C63"/>
    <w:rsid w:val="00B8371B"/>
    <w:rsid w:val="00B84230"/>
    <w:rsid w:val="00B87310"/>
    <w:rsid w:val="00B87E5A"/>
    <w:rsid w:val="00B90CCE"/>
    <w:rsid w:val="00B9346A"/>
    <w:rsid w:val="00B94135"/>
    <w:rsid w:val="00B94F95"/>
    <w:rsid w:val="00B972B1"/>
    <w:rsid w:val="00BA0C40"/>
    <w:rsid w:val="00BA1C73"/>
    <w:rsid w:val="00BA2E32"/>
    <w:rsid w:val="00BA689C"/>
    <w:rsid w:val="00BA79E4"/>
    <w:rsid w:val="00BB018C"/>
    <w:rsid w:val="00BB0245"/>
    <w:rsid w:val="00BB167D"/>
    <w:rsid w:val="00BB198B"/>
    <w:rsid w:val="00BB347B"/>
    <w:rsid w:val="00BB5D82"/>
    <w:rsid w:val="00BB6EE5"/>
    <w:rsid w:val="00BB7015"/>
    <w:rsid w:val="00BC3A6F"/>
    <w:rsid w:val="00BC3ABF"/>
    <w:rsid w:val="00BC3CB6"/>
    <w:rsid w:val="00BC47FB"/>
    <w:rsid w:val="00BC4C50"/>
    <w:rsid w:val="00BD09F6"/>
    <w:rsid w:val="00BD404D"/>
    <w:rsid w:val="00BD465C"/>
    <w:rsid w:val="00BD46A1"/>
    <w:rsid w:val="00BD46D4"/>
    <w:rsid w:val="00BD527A"/>
    <w:rsid w:val="00BD58A8"/>
    <w:rsid w:val="00BD76E0"/>
    <w:rsid w:val="00BE21B1"/>
    <w:rsid w:val="00BE2B72"/>
    <w:rsid w:val="00BE2E68"/>
    <w:rsid w:val="00BE4519"/>
    <w:rsid w:val="00BE5EEA"/>
    <w:rsid w:val="00BF07D8"/>
    <w:rsid w:val="00BF13A2"/>
    <w:rsid w:val="00BF1B49"/>
    <w:rsid w:val="00BF1C97"/>
    <w:rsid w:val="00BF392B"/>
    <w:rsid w:val="00BF3D54"/>
    <w:rsid w:val="00BF5F43"/>
    <w:rsid w:val="00BF6325"/>
    <w:rsid w:val="00C00AB5"/>
    <w:rsid w:val="00C021E5"/>
    <w:rsid w:val="00C02CC2"/>
    <w:rsid w:val="00C03D07"/>
    <w:rsid w:val="00C03F04"/>
    <w:rsid w:val="00C0597C"/>
    <w:rsid w:val="00C07A43"/>
    <w:rsid w:val="00C10CF9"/>
    <w:rsid w:val="00C11021"/>
    <w:rsid w:val="00C11A52"/>
    <w:rsid w:val="00C12256"/>
    <w:rsid w:val="00C1549C"/>
    <w:rsid w:val="00C154F3"/>
    <w:rsid w:val="00C15F9D"/>
    <w:rsid w:val="00C16331"/>
    <w:rsid w:val="00C2195B"/>
    <w:rsid w:val="00C22749"/>
    <w:rsid w:val="00C227AD"/>
    <w:rsid w:val="00C23A08"/>
    <w:rsid w:val="00C2449E"/>
    <w:rsid w:val="00C25E09"/>
    <w:rsid w:val="00C26424"/>
    <w:rsid w:val="00C26FD6"/>
    <w:rsid w:val="00C2769E"/>
    <w:rsid w:val="00C30645"/>
    <w:rsid w:val="00C30785"/>
    <w:rsid w:val="00C30D22"/>
    <w:rsid w:val="00C31276"/>
    <w:rsid w:val="00C3265A"/>
    <w:rsid w:val="00C32AAF"/>
    <w:rsid w:val="00C32E46"/>
    <w:rsid w:val="00C338D2"/>
    <w:rsid w:val="00C34571"/>
    <w:rsid w:val="00C362C4"/>
    <w:rsid w:val="00C414F2"/>
    <w:rsid w:val="00C424AB"/>
    <w:rsid w:val="00C43F8B"/>
    <w:rsid w:val="00C44B91"/>
    <w:rsid w:val="00C471EF"/>
    <w:rsid w:val="00C47CF1"/>
    <w:rsid w:val="00C47F93"/>
    <w:rsid w:val="00C50999"/>
    <w:rsid w:val="00C529D5"/>
    <w:rsid w:val="00C52F03"/>
    <w:rsid w:val="00C53B23"/>
    <w:rsid w:val="00C55294"/>
    <w:rsid w:val="00C553BE"/>
    <w:rsid w:val="00C5551C"/>
    <w:rsid w:val="00C55D2C"/>
    <w:rsid w:val="00C5748C"/>
    <w:rsid w:val="00C57DF2"/>
    <w:rsid w:val="00C6205B"/>
    <w:rsid w:val="00C633A1"/>
    <w:rsid w:val="00C638A9"/>
    <w:rsid w:val="00C653C2"/>
    <w:rsid w:val="00C67080"/>
    <w:rsid w:val="00C704CB"/>
    <w:rsid w:val="00C70685"/>
    <w:rsid w:val="00C72BE0"/>
    <w:rsid w:val="00C730C1"/>
    <w:rsid w:val="00C748E8"/>
    <w:rsid w:val="00C752D7"/>
    <w:rsid w:val="00C76815"/>
    <w:rsid w:val="00C81667"/>
    <w:rsid w:val="00C81F46"/>
    <w:rsid w:val="00C83224"/>
    <w:rsid w:val="00C8379C"/>
    <w:rsid w:val="00C86394"/>
    <w:rsid w:val="00C867DE"/>
    <w:rsid w:val="00C90629"/>
    <w:rsid w:val="00C90800"/>
    <w:rsid w:val="00C90B12"/>
    <w:rsid w:val="00C91515"/>
    <w:rsid w:val="00C92165"/>
    <w:rsid w:val="00C92174"/>
    <w:rsid w:val="00C92ACA"/>
    <w:rsid w:val="00C94DDE"/>
    <w:rsid w:val="00C94F09"/>
    <w:rsid w:val="00C95F5C"/>
    <w:rsid w:val="00C96359"/>
    <w:rsid w:val="00C96803"/>
    <w:rsid w:val="00C970B4"/>
    <w:rsid w:val="00C971B1"/>
    <w:rsid w:val="00C9750F"/>
    <w:rsid w:val="00C97656"/>
    <w:rsid w:val="00CA0B23"/>
    <w:rsid w:val="00CA1116"/>
    <w:rsid w:val="00CA2E9B"/>
    <w:rsid w:val="00CA3771"/>
    <w:rsid w:val="00CA4170"/>
    <w:rsid w:val="00CA4655"/>
    <w:rsid w:val="00CA556B"/>
    <w:rsid w:val="00CA61C4"/>
    <w:rsid w:val="00CA7927"/>
    <w:rsid w:val="00CB034E"/>
    <w:rsid w:val="00CB28D3"/>
    <w:rsid w:val="00CB3FC3"/>
    <w:rsid w:val="00CB4B4B"/>
    <w:rsid w:val="00CC1796"/>
    <w:rsid w:val="00CC198A"/>
    <w:rsid w:val="00CC3E85"/>
    <w:rsid w:val="00CC5485"/>
    <w:rsid w:val="00CC5F45"/>
    <w:rsid w:val="00CC6C90"/>
    <w:rsid w:val="00CD173D"/>
    <w:rsid w:val="00CD217B"/>
    <w:rsid w:val="00CD5816"/>
    <w:rsid w:val="00CD6053"/>
    <w:rsid w:val="00CD7334"/>
    <w:rsid w:val="00CD7D7D"/>
    <w:rsid w:val="00CE024D"/>
    <w:rsid w:val="00CE0268"/>
    <w:rsid w:val="00CE259C"/>
    <w:rsid w:val="00CE71FE"/>
    <w:rsid w:val="00CF0091"/>
    <w:rsid w:val="00CF0B10"/>
    <w:rsid w:val="00CF180F"/>
    <w:rsid w:val="00CF1C48"/>
    <w:rsid w:val="00CF21BE"/>
    <w:rsid w:val="00CF2D4F"/>
    <w:rsid w:val="00CF535C"/>
    <w:rsid w:val="00CF7F95"/>
    <w:rsid w:val="00D00042"/>
    <w:rsid w:val="00D0050B"/>
    <w:rsid w:val="00D0096A"/>
    <w:rsid w:val="00D0124B"/>
    <w:rsid w:val="00D028C7"/>
    <w:rsid w:val="00D02C73"/>
    <w:rsid w:val="00D030A4"/>
    <w:rsid w:val="00D03D41"/>
    <w:rsid w:val="00D03FD2"/>
    <w:rsid w:val="00D0512E"/>
    <w:rsid w:val="00D05694"/>
    <w:rsid w:val="00D057BF"/>
    <w:rsid w:val="00D06466"/>
    <w:rsid w:val="00D06D69"/>
    <w:rsid w:val="00D10AE4"/>
    <w:rsid w:val="00D10BB5"/>
    <w:rsid w:val="00D11AC9"/>
    <w:rsid w:val="00D12A89"/>
    <w:rsid w:val="00D13B72"/>
    <w:rsid w:val="00D1599D"/>
    <w:rsid w:val="00D20139"/>
    <w:rsid w:val="00D26511"/>
    <w:rsid w:val="00D26925"/>
    <w:rsid w:val="00D273BF"/>
    <w:rsid w:val="00D274B1"/>
    <w:rsid w:val="00D27AF1"/>
    <w:rsid w:val="00D27CED"/>
    <w:rsid w:val="00D310AB"/>
    <w:rsid w:val="00D35CFF"/>
    <w:rsid w:val="00D35D2C"/>
    <w:rsid w:val="00D373BE"/>
    <w:rsid w:val="00D37734"/>
    <w:rsid w:val="00D40188"/>
    <w:rsid w:val="00D40E0B"/>
    <w:rsid w:val="00D40F94"/>
    <w:rsid w:val="00D4101C"/>
    <w:rsid w:val="00D425BC"/>
    <w:rsid w:val="00D4283F"/>
    <w:rsid w:val="00D470E8"/>
    <w:rsid w:val="00D47127"/>
    <w:rsid w:val="00D474C2"/>
    <w:rsid w:val="00D47DC3"/>
    <w:rsid w:val="00D51D46"/>
    <w:rsid w:val="00D52006"/>
    <w:rsid w:val="00D56040"/>
    <w:rsid w:val="00D61328"/>
    <w:rsid w:val="00D61422"/>
    <w:rsid w:val="00D62D51"/>
    <w:rsid w:val="00D638C2"/>
    <w:rsid w:val="00D64387"/>
    <w:rsid w:val="00D64C59"/>
    <w:rsid w:val="00D6661B"/>
    <w:rsid w:val="00D67624"/>
    <w:rsid w:val="00D70E9F"/>
    <w:rsid w:val="00D70F25"/>
    <w:rsid w:val="00D70FB2"/>
    <w:rsid w:val="00D71248"/>
    <w:rsid w:val="00D72A9E"/>
    <w:rsid w:val="00D75313"/>
    <w:rsid w:val="00D75475"/>
    <w:rsid w:val="00D76339"/>
    <w:rsid w:val="00D817BE"/>
    <w:rsid w:val="00D81A12"/>
    <w:rsid w:val="00D82423"/>
    <w:rsid w:val="00D8294E"/>
    <w:rsid w:val="00D8332C"/>
    <w:rsid w:val="00D8337D"/>
    <w:rsid w:val="00D8356F"/>
    <w:rsid w:val="00D84342"/>
    <w:rsid w:val="00D849CE"/>
    <w:rsid w:val="00D8552A"/>
    <w:rsid w:val="00D8673A"/>
    <w:rsid w:val="00D874AB"/>
    <w:rsid w:val="00D908BC"/>
    <w:rsid w:val="00D90E61"/>
    <w:rsid w:val="00D91042"/>
    <w:rsid w:val="00D93F6D"/>
    <w:rsid w:val="00D94EFC"/>
    <w:rsid w:val="00D958FF"/>
    <w:rsid w:val="00D95C6B"/>
    <w:rsid w:val="00D96925"/>
    <w:rsid w:val="00D96C92"/>
    <w:rsid w:val="00D97587"/>
    <w:rsid w:val="00DA089A"/>
    <w:rsid w:val="00DA095B"/>
    <w:rsid w:val="00DA1532"/>
    <w:rsid w:val="00DA1D67"/>
    <w:rsid w:val="00DA21EF"/>
    <w:rsid w:val="00DA5B24"/>
    <w:rsid w:val="00DA5C0B"/>
    <w:rsid w:val="00DA7714"/>
    <w:rsid w:val="00DB0BF8"/>
    <w:rsid w:val="00DB1522"/>
    <w:rsid w:val="00DB1A7E"/>
    <w:rsid w:val="00DB47D8"/>
    <w:rsid w:val="00DB4E37"/>
    <w:rsid w:val="00DB718E"/>
    <w:rsid w:val="00DB7BCE"/>
    <w:rsid w:val="00DC2649"/>
    <w:rsid w:val="00DC2E3F"/>
    <w:rsid w:val="00DC5175"/>
    <w:rsid w:val="00DC51A7"/>
    <w:rsid w:val="00DC5A9B"/>
    <w:rsid w:val="00DD0582"/>
    <w:rsid w:val="00DD0CAB"/>
    <w:rsid w:val="00DD2CB7"/>
    <w:rsid w:val="00DD376D"/>
    <w:rsid w:val="00DD3A70"/>
    <w:rsid w:val="00DD4431"/>
    <w:rsid w:val="00DD4817"/>
    <w:rsid w:val="00DD4B35"/>
    <w:rsid w:val="00DD546B"/>
    <w:rsid w:val="00DD5A90"/>
    <w:rsid w:val="00DE2060"/>
    <w:rsid w:val="00DE2DEF"/>
    <w:rsid w:val="00DE3310"/>
    <w:rsid w:val="00DE3436"/>
    <w:rsid w:val="00DE3671"/>
    <w:rsid w:val="00DE5FAB"/>
    <w:rsid w:val="00DE6620"/>
    <w:rsid w:val="00DF1440"/>
    <w:rsid w:val="00DF2576"/>
    <w:rsid w:val="00DF26A6"/>
    <w:rsid w:val="00DF2A7C"/>
    <w:rsid w:val="00DF38BB"/>
    <w:rsid w:val="00DF40BC"/>
    <w:rsid w:val="00DF5F29"/>
    <w:rsid w:val="00E004B7"/>
    <w:rsid w:val="00E00751"/>
    <w:rsid w:val="00E02095"/>
    <w:rsid w:val="00E0234E"/>
    <w:rsid w:val="00E0240A"/>
    <w:rsid w:val="00E061AB"/>
    <w:rsid w:val="00E070F5"/>
    <w:rsid w:val="00E1118C"/>
    <w:rsid w:val="00E12122"/>
    <w:rsid w:val="00E12927"/>
    <w:rsid w:val="00E1351E"/>
    <w:rsid w:val="00E159E2"/>
    <w:rsid w:val="00E170F7"/>
    <w:rsid w:val="00E1751B"/>
    <w:rsid w:val="00E22B1D"/>
    <w:rsid w:val="00E24870"/>
    <w:rsid w:val="00E24A34"/>
    <w:rsid w:val="00E24CD9"/>
    <w:rsid w:val="00E25C7E"/>
    <w:rsid w:val="00E2764C"/>
    <w:rsid w:val="00E30B77"/>
    <w:rsid w:val="00E3314C"/>
    <w:rsid w:val="00E33392"/>
    <w:rsid w:val="00E33438"/>
    <w:rsid w:val="00E33A62"/>
    <w:rsid w:val="00E3522D"/>
    <w:rsid w:val="00E35325"/>
    <w:rsid w:val="00E36054"/>
    <w:rsid w:val="00E3605B"/>
    <w:rsid w:val="00E37853"/>
    <w:rsid w:val="00E37956"/>
    <w:rsid w:val="00E44349"/>
    <w:rsid w:val="00E44F1A"/>
    <w:rsid w:val="00E46FB0"/>
    <w:rsid w:val="00E47794"/>
    <w:rsid w:val="00E47BA7"/>
    <w:rsid w:val="00E50BD7"/>
    <w:rsid w:val="00E50C46"/>
    <w:rsid w:val="00E51651"/>
    <w:rsid w:val="00E521CA"/>
    <w:rsid w:val="00E540B4"/>
    <w:rsid w:val="00E546A1"/>
    <w:rsid w:val="00E552A1"/>
    <w:rsid w:val="00E55DA9"/>
    <w:rsid w:val="00E5687F"/>
    <w:rsid w:val="00E568DF"/>
    <w:rsid w:val="00E5792B"/>
    <w:rsid w:val="00E6130C"/>
    <w:rsid w:val="00E62B4D"/>
    <w:rsid w:val="00E62F4F"/>
    <w:rsid w:val="00E64AB5"/>
    <w:rsid w:val="00E66AA4"/>
    <w:rsid w:val="00E7144B"/>
    <w:rsid w:val="00E7146F"/>
    <w:rsid w:val="00E72DFA"/>
    <w:rsid w:val="00E7329A"/>
    <w:rsid w:val="00E733E5"/>
    <w:rsid w:val="00E7417F"/>
    <w:rsid w:val="00E74937"/>
    <w:rsid w:val="00E80FEF"/>
    <w:rsid w:val="00E82839"/>
    <w:rsid w:val="00E82DC1"/>
    <w:rsid w:val="00E82FCE"/>
    <w:rsid w:val="00E83C7C"/>
    <w:rsid w:val="00E85611"/>
    <w:rsid w:val="00E870FE"/>
    <w:rsid w:val="00E8724A"/>
    <w:rsid w:val="00E91334"/>
    <w:rsid w:val="00E91CCA"/>
    <w:rsid w:val="00E939AF"/>
    <w:rsid w:val="00E942B2"/>
    <w:rsid w:val="00E94673"/>
    <w:rsid w:val="00E94A93"/>
    <w:rsid w:val="00E95A59"/>
    <w:rsid w:val="00E95BAD"/>
    <w:rsid w:val="00E964D6"/>
    <w:rsid w:val="00E96C3D"/>
    <w:rsid w:val="00E97667"/>
    <w:rsid w:val="00EA0B40"/>
    <w:rsid w:val="00EA2664"/>
    <w:rsid w:val="00EA3112"/>
    <w:rsid w:val="00EA3468"/>
    <w:rsid w:val="00EA3F56"/>
    <w:rsid w:val="00EB0CDD"/>
    <w:rsid w:val="00EB127F"/>
    <w:rsid w:val="00EB1F11"/>
    <w:rsid w:val="00EB1FBD"/>
    <w:rsid w:val="00EB2B5C"/>
    <w:rsid w:val="00EB5785"/>
    <w:rsid w:val="00EB57AA"/>
    <w:rsid w:val="00EC0C06"/>
    <w:rsid w:val="00EC0CFD"/>
    <w:rsid w:val="00EC1CD4"/>
    <w:rsid w:val="00EC2B94"/>
    <w:rsid w:val="00EC2D46"/>
    <w:rsid w:val="00EC3616"/>
    <w:rsid w:val="00EC3B66"/>
    <w:rsid w:val="00EC482C"/>
    <w:rsid w:val="00EC5405"/>
    <w:rsid w:val="00EC5C68"/>
    <w:rsid w:val="00EC63C8"/>
    <w:rsid w:val="00EC78EB"/>
    <w:rsid w:val="00ED23ED"/>
    <w:rsid w:val="00ED322F"/>
    <w:rsid w:val="00ED4DF9"/>
    <w:rsid w:val="00ED5672"/>
    <w:rsid w:val="00ED6ADE"/>
    <w:rsid w:val="00ED79B5"/>
    <w:rsid w:val="00EE03D4"/>
    <w:rsid w:val="00EE0833"/>
    <w:rsid w:val="00EE0C79"/>
    <w:rsid w:val="00EE0DF4"/>
    <w:rsid w:val="00EE0FA4"/>
    <w:rsid w:val="00EE3AA5"/>
    <w:rsid w:val="00EE5325"/>
    <w:rsid w:val="00EE5934"/>
    <w:rsid w:val="00EE6124"/>
    <w:rsid w:val="00EE69F6"/>
    <w:rsid w:val="00EF0D8F"/>
    <w:rsid w:val="00EF1167"/>
    <w:rsid w:val="00EF1C2A"/>
    <w:rsid w:val="00EF40B5"/>
    <w:rsid w:val="00EF425E"/>
    <w:rsid w:val="00EF64CF"/>
    <w:rsid w:val="00EF6650"/>
    <w:rsid w:val="00F00931"/>
    <w:rsid w:val="00F01E66"/>
    <w:rsid w:val="00F02E18"/>
    <w:rsid w:val="00F035A7"/>
    <w:rsid w:val="00F03A96"/>
    <w:rsid w:val="00F04882"/>
    <w:rsid w:val="00F05E00"/>
    <w:rsid w:val="00F06191"/>
    <w:rsid w:val="00F07333"/>
    <w:rsid w:val="00F10393"/>
    <w:rsid w:val="00F10A95"/>
    <w:rsid w:val="00F12009"/>
    <w:rsid w:val="00F16C5F"/>
    <w:rsid w:val="00F21367"/>
    <w:rsid w:val="00F21B64"/>
    <w:rsid w:val="00F2231C"/>
    <w:rsid w:val="00F22B63"/>
    <w:rsid w:val="00F23C1F"/>
    <w:rsid w:val="00F2409A"/>
    <w:rsid w:val="00F2443D"/>
    <w:rsid w:val="00F25E00"/>
    <w:rsid w:val="00F2641A"/>
    <w:rsid w:val="00F30B00"/>
    <w:rsid w:val="00F31127"/>
    <w:rsid w:val="00F32D06"/>
    <w:rsid w:val="00F33333"/>
    <w:rsid w:val="00F334DA"/>
    <w:rsid w:val="00F33E26"/>
    <w:rsid w:val="00F3515E"/>
    <w:rsid w:val="00F36EEE"/>
    <w:rsid w:val="00F40E19"/>
    <w:rsid w:val="00F4136B"/>
    <w:rsid w:val="00F41B8A"/>
    <w:rsid w:val="00F424BA"/>
    <w:rsid w:val="00F42BEB"/>
    <w:rsid w:val="00F4403D"/>
    <w:rsid w:val="00F45079"/>
    <w:rsid w:val="00F456EC"/>
    <w:rsid w:val="00F46AEB"/>
    <w:rsid w:val="00F4704D"/>
    <w:rsid w:val="00F536CA"/>
    <w:rsid w:val="00F549CD"/>
    <w:rsid w:val="00F551DA"/>
    <w:rsid w:val="00F55507"/>
    <w:rsid w:val="00F55996"/>
    <w:rsid w:val="00F57BBF"/>
    <w:rsid w:val="00F57BE6"/>
    <w:rsid w:val="00F608C2"/>
    <w:rsid w:val="00F60E30"/>
    <w:rsid w:val="00F61D09"/>
    <w:rsid w:val="00F65902"/>
    <w:rsid w:val="00F65BCE"/>
    <w:rsid w:val="00F660A8"/>
    <w:rsid w:val="00F66292"/>
    <w:rsid w:val="00F70B09"/>
    <w:rsid w:val="00F7161C"/>
    <w:rsid w:val="00F71DA8"/>
    <w:rsid w:val="00F721E1"/>
    <w:rsid w:val="00F73AEC"/>
    <w:rsid w:val="00F74243"/>
    <w:rsid w:val="00F748C3"/>
    <w:rsid w:val="00F758D2"/>
    <w:rsid w:val="00F75CEC"/>
    <w:rsid w:val="00F75F90"/>
    <w:rsid w:val="00F80231"/>
    <w:rsid w:val="00F80B4C"/>
    <w:rsid w:val="00F81A5D"/>
    <w:rsid w:val="00F81FCC"/>
    <w:rsid w:val="00F8222C"/>
    <w:rsid w:val="00F8265E"/>
    <w:rsid w:val="00F827CF"/>
    <w:rsid w:val="00F83D0E"/>
    <w:rsid w:val="00F84C49"/>
    <w:rsid w:val="00F87819"/>
    <w:rsid w:val="00F87A47"/>
    <w:rsid w:val="00F9095D"/>
    <w:rsid w:val="00F90D04"/>
    <w:rsid w:val="00F91DEB"/>
    <w:rsid w:val="00F91DFF"/>
    <w:rsid w:val="00F95B14"/>
    <w:rsid w:val="00FA029E"/>
    <w:rsid w:val="00FA1702"/>
    <w:rsid w:val="00FA179B"/>
    <w:rsid w:val="00FA1ACB"/>
    <w:rsid w:val="00FA1F3C"/>
    <w:rsid w:val="00FA21F7"/>
    <w:rsid w:val="00FA2755"/>
    <w:rsid w:val="00FA30AA"/>
    <w:rsid w:val="00FA5056"/>
    <w:rsid w:val="00FA5468"/>
    <w:rsid w:val="00FA6A4E"/>
    <w:rsid w:val="00FA6E4C"/>
    <w:rsid w:val="00FA75C8"/>
    <w:rsid w:val="00FA7A8F"/>
    <w:rsid w:val="00FB0086"/>
    <w:rsid w:val="00FB1AC0"/>
    <w:rsid w:val="00FB1C9E"/>
    <w:rsid w:val="00FB22B5"/>
    <w:rsid w:val="00FB25CC"/>
    <w:rsid w:val="00FB4B6B"/>
    <w:rsid w:val="00FB651D"/>
    <w:rsid w:val="00FC0194"/>
    <w:rsid w:val="00FC21E5"/>
    <w:rsid w:val="00FC27EC"/>
    <w:rsid w:val="00FC4A73"/>
    <w:rsid w:val="00FD1C37"/>
    <w:rsid w:val="00FD27E0"/>
    <w:rsid w:val="00FD2FFB"/>
    <w:rsid w:val="00FD3FA7"/>
    <w:rsid w:val="00FD4EFB"/>
    <w:rsid w:val="00FE068F"/>
    <w:rsid w:val="00FE0C97"/>
    <w:rsid w:val="00FE1758"/>
    <w:rsid w:val="00FE1E0F"/>
    <w:rsid w:val="00FE278B"/>
    <w:rsid w:val="00FE3B57"/>
    <w:rsid w:val="00FE4595"/>
    <w:rsid w:val="00FE5541"/>
    <w:rsid w:val="00FE588A"/>
    <w:rsid w:val="00FE5955"/>
    <w:rsid w:val="00FE6AD9"/>
    <w:rsid w:val="00FE774B"/>
    <w:rsid w:val="00FE7D87"/>
    <w:rsid w:val="00FF0482"/>
    <w:rsid w:val="00FF0516"/>
    <w:rsid w:val="00FF14E1"/>
    <w:rsid w:val="00FF1C30"/>
    <w:rsid w:val="00FF243B"/>
    <w:rsid w:val="00FF3E39"/>
    <w:rsid w:val="00FF5641"/>
    <w:rsid w:val="00FF5FE8"/>
    <w:rsid w:val="00FF73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7692C"/>
  <w15:chartTrackingRefBased/>
  <w15:docId w15:val="{DD205DF4-57D4-4E48-BB09-05053114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w:hAnsi="Courier"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FD6"/>
    <w:rPr>
      <w:rFonts w:ascii="Times" w:hAnsi="Times"/>
      <w:sz w:val="24"/>
    </w:rPr>
  </w:style>
  <w:style w:type="paragraph" w:styleId="Heading1">
    <w:name w:val="heading 1"/>
    <w:basedOn w:val="Normal"/>
    <w:next w:val="Normal"/>
    <w:qFormat/>
    <w:rsid w:val="000879F7"/>
    <w:pPr>
      <w:keepNext/>
      <w:spacing w:before="240" w:after="60"/>
      <w:outlineLvl w:val="0"/>
    </w:pPr>
    <w:rPr>
      <w:rFonts w:ascii="Arial" w:hAnsi="Arial" w:cs="Arial"/>
      <w:b/>
      <w:bCs/>
      <w:kern w:val="32"/>
      <w:sz w:val="32"/>
      <w:szCs w:val="32"/>
    </w:rPr>
  </w:style>
  <w:style w:type="paragraph" w:styleId="Heading2">
    <w:name w:val="heading 2"/>
    <w:aliases w:val="PARA2,Reset numbering,Section,L2,SSRO heading 2"/>
    <w:basedOn w:val="Normal"/>
    <w:next w:val="Normal"/>
    <w:qFormat/>
    <w:rsid w:val="007A337A"/>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9A7EEF"/>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26FD6"/>
    <w:pPr>
      <w:tabs>
        <w:tab w:val="center" w:pos="4320"/>
        <w:tab w:val="right" w:pos="8640"/>
      </w:tabs>
    </w:pPr>
  </w:style>
  <w:style w:type="paragraph" w:styleId="Footer">
    <w:name w:val="footer"/>
    <w:basedOn w:val="Normal"/>
    <w:link w:val="FooterChar"/>
    <w:uiPriority w:val="99"/>
    <w:rsid w:val="00C26FD6"/>
    <w:pPr>
      <w:tabs>
        <w:tab w:val="center" w:pos="4320"/>
        <w:tab w:val="right" w:pos="8640"/>
      </w:tabs>
    </w:pPr>
    <w:rPr>
      <w:lang w:val="x-none" w:eastAsia="x-none"/>
    </w:rPr>
  </w:style>
  <w:style w:type="paragraph" w:customStyle="1" w:styleId="DefaultText">
    <w:name w:val="Default Text"/>
    <w:basedOn w:val="Normal"/>
    <w:rsid w:val="0001767E"/>
    <w:pPr>
      <w:numPr>
        <w:ilvl w:val="2"/>
        <w:numId w:val="13"/>
      </w:numPr>
      <w:autoSpaceDE w:val="0"/>
      <w:autoSpaceDN w:val="0"/>
      <w:adjustRightInd w:val="0"/>
    </w:pPr>
    <w:rPr>
      <w:rFonts w:ascii="Times New Roman" w:eastAsia="Times New Roman" w:hAnsi="Times New Roman"/>
      <w:szCs w:val="24"/>
      <w:lang w:val="en-US" w:eastAsia="en-US"/>
    </w:rPr>
  </w:style>
  <w:style w:type="paragraph" w:customStyle="1" w:styleId="LGHeading2">
    <w:name w:val="LG_Heading2"/>
    <w:basedOn w:val="Heading2"/>
    <w:rsid w:val="007A337A"/>
    <w:rPr>
      <w:rFonts w:eastAsia="Times New Roman"/>
      <w:i w:val="0"/>
      <w:sz w:val="24"/>
      <w:lang w:val="en-US" w:eastAsia="en-US"/>
    </w:rPr>
  </w:style>
  <w:style w:type="character" w:styleId="PageNumber">
    <w:name w:val="page number"/>
    <w:basedOn w:val="DefaultParagraphFont"/>
    <w:rsid w:val="005247D8"/>
  </w:style>
  <w:style w:type="paragraph" w:styleId="ListParagraph">
    <w:name w:val="List Paragraph"/>
    <w:basedOn w:val="Normal"/>
    <w:link w:val="ListParagraphChar"/>
    <w:uiPriority w:val="34"/>
    <w:qFormat/>
    <w:rsid w:val="00DC5A9B"/>
    <w:pPr>
      <w:ind w:left="720"/>
    </w:pPr>
  </w:style>
  <w:style w:type="character" w:customStyle="1" w:styleId="FooterChar">
    <w:name w:val="Footer Char"/>
    <w:link w:val="Footer"/>
    <w:uiPriority w:val="99"/>
    <w:rsid w:val="00904DA1"/>
    <w:rPr>
      <w:rFonts w:ascii="Times" w:hAnsi="Times"/>
      <w:sz w:val="24"/>
    </w:rPr>
  </w:style>
  <w:style w:type="paragraph" w:styleId="BalloonText">
    <w:name w:val="Balloon Text"/>
    <w:basedOn w:val="Normal"/>
    <w:link w:val="BalloonTextChar"/>
    <w:uiPriority w:val="99"/>
    <w:semiHidden/>
    <w:unhideWhenUsed/>
    <w:rsid w:val="00540D9C"/>
    <w:rPr>
      <w:rFonts w:ascii="Tahoma" w:hAnsi="Tahoma"/>
      <w:sz w:val="16"/>
      <w:szCs w:val="16"/>
      <w:lang w:val="x-none" w:eastAsia="x-none"/>
    </w:rPr>
  </w:style>
  <w:style w:type="character" w:customStyle="1" w:styleId="BalloonTextChar">
    <w:name w:val="Balloon Text Char"/>
    <w:link w:val="BalloonText"/>
    <w:uiPriority w:val="99"/>
    <w:semiHidden/>
    <w:rsid w:val="00540D9C"/>
    <w:rPr>
      <w:rFonts w:ascii="Tahoma" w:hAnsi="Tahoma" w:cs="Tahoma"/>
      <w:sz w:val="16"/>
      <w:szCs w:val="16"/>
    </w:rPr>
  </w:style>
  <w:style w:type="paragraph" w:customStyle="1" w:styleId="BodySingle">
    <w:name w:val="Body Single"/>
    <w:basedOn w:val="Normal"/>
    <w:rsid w:val="008168FF"/>
    <w:pPr>
      <w:overflowPunct w:val="0"/>
      <w:autoSpaceDE w:val="0"/>
      <w:autoSpaceDN w:val="0"/>
      <w:adjustRightInd w:val="0"/>
      <w:textAlignment w:val="baseline"/>
    </w:pPr>
    <w:rPr>
      <w:rFonts w:ascii="Times New Roman" w:eastAsia="Times New Roman" w:hAnsi="Times New Roman"/>
      <w:lang w:eastAsia="en-US"/>
    </w:rPr>
  </w:style>
  <w:style w:type="paragraph" w:customStyle="1" w:styleId="PCSchedule1">
    <w:name w:val="PC Schedule 1"/>
    <w:basedOn w:val="Normal"/>
    <w:rsid w:val="00AC768E"/>
    <w:pPr>
      <w:keepNext/>
      <w:tabs>
        <w:tab w:val="num" w:pos="851"/>
      </w:tabs>
      <w:spacing w:after="240"/>
      <w:ind w:left="851" w:hanging="851"/>
      <w:jc w:val="both"/>
      <w:outlineLvl w:val="0"/>
    </w:pPr>
    <w:rPr>
      <w:rFonts w:ascii="Arial" w:eastAsia="Times New Roman" w:hAnsi="Arial"/>
      <w:b/>
      <w:caps/>
      <w:sz w:val="22"/>
      <w:lang w:eastAsia="en-US"/>
    </w:rPr>
  </w:style>
  <w:style w:type="character" w:customStyle="1" w:styleId="consectsty2">
    <w:name w:val="consect.sty 2"/>
    <w:basedOn w:val="DefaultParagraphFont"/>
    <w:rsid w:val="00ED23ED"/>
    <w:rPr>
      <w:b/>
      <w:bCs/>
    </w:rPr>
  </w:style>
  <w:style w:type="paragraph" w:styleId="BodyText">
    <w:name w:val="Body Text"/>
    <w:basedOn w:val="Normal"/>
    <w:rsid w:val="003D4070"/>
    <w:rPr>
      <w:rFonts w:ascii="Times New Roman" w:eastAsia="Times New Roman" w:hAnsi="Times New Roman"/>
      <w:b/>
      <w:sz w:val="20"/>
    </w:rPr>
  </w:style>
  <w:style w:type="character" w:styleId="Hyperlink">
    <w:name w:val="Hyperlink"/>
    <w:basedOn w:val="DefaultParagraphFont"/>
    <w:rsid w:val="003D4070"/>
    <w:rPr>
      <w:color w:val="0000FF"/>
      <w:u w:val="single"/>
    </w:rPr>
  </w:style>
  <w:style w:type="paragraph" w:styleId="BodyText2">
    <w:name w:val="Body Text 2"/>
    <w:basedOn w:val="Normal"/>
    <w:rsid w:val="000879F7"/>
    <w:pPr>
      <w:spacing w:after="120" w:line="480" w:lineRule="auto"/>
    </w:pPr>
  </w:style>
  <w:style w:type="paragraph" w:styleId="BodyText3">
    <w:name w:val="Body Text 3"/>
    <w:basedOn w:val="Normal"/>
    <w:rsid w:val="000879F7"/>
    <w:pPr>
      <w:spacing w:after="120"/>
    </w:pPr>
    <w:rPr>
      <w:sz w:val="16"/>
      <w:szCs w:val="16"/>
    </w:rPr>
  </w:style>
  <w:style w:type="paragraph" w:styleId="BlockText">
    <w:name w:val="Block Text"/>
    <w:basedOn w:val="Normal"/>
    <w:rsid w:val="000879F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89"/>
      </w:tabs>
      <w:snapToGrid w:val="0"/>
      <w:spacing w:before="100" w:after="100"/>
      <w:ind w:left="432" w:right="855"/>
    </w:pPr>
    <w:rPr>
      <w:rFonts w:ascii="Arial" w:eastAsia="Times New Roman" w:hAnsi="Arial"/>
      <w:i/>
      <w:lang w:eastAsia="en-US"/>
    </w:rPr>
  </w:style>
  <w:style w:type="paragraph" w:customStyle="1" w:styleId="H4">
    <w:name w:val="H4"/>
    <w:basedOn w:val="Normal"/>
    <w:next w:val="Normal"/>
    <w:rsid w:val="000879F7"/>
    <w:pPr>
      <w:keepNext/>
      <w:widowControl w:val="0"/>
      <w:snapToGrid w:val="0"/>
      <w:spacing w:before="100" w:after="100"/>
      <w:outlineLvl w:val="4"/>
    </w:pPr>
    <w:rPr>
      <w:rFonts w:ascii="Times New Roman" w:eastAsia="Times New Roman" w:hAnsi="Times New Roman"/>
      <w:b/>
      <w:lang w:eastAsia="en-US"/>
    </w:rPr>
  </w:style>
  <w:style w:type="paragraph" w:customStyle="1" w:styleId="DefinitionTerm">
    <w:name w:val="Definition Term"/>
    <w:basedOn w:val="Normal"/>
    <w:next w:val="Normal"/>
    <w:rsid w:val="000879F7"/>
    <w:pPr>
      <w:widowControl w:val="0"/>
      <w:snapToGrid w:val="0"/>
    </w:pPr>
    <w:rPr>
      <w:rFonts w:ascii="Times New Roman" w:eastAsia="Times New Roman" w:hAnsi="Times New Roman"/>
      <w:lang w:eastAsia="en-US"/>
    </w:rPr>
  </w:style>
  <w:style w:type="paragraph" w:styleId="FootnoteText">
    <w:name w:val="footnote text"/>
    <w:basedOn w:val="Normal"/>
    <w:semiHidden/>
    <w:rsid w:val="000879F7"/>
    <w:rPr>
      <w:rFonts w:ascii="Times New Roman" w:eastAsia="Times New Roman" w:hAnsi="Times New Roman"/>
      <w:sz w:val="20"/>
      <w:lang w:val="en-US" w:eastAsia="en-US"/>
    </w:rPr>
  </w:style>
  <w:style w:type="character" w:styleId="FootnoteReference">
    <w:name w:val="footnote reference"/>
    <w:basedOn w:val="DefaultParagraphFont"/>
    <w:semiHidden/>
    <w:rsid w:val="000879F7"/>
    <w:rPr>
      <w:vertAlign w:val="superscript"/>
    </w:rPr>
  </w:style>
  <w:style w:type="paragraph" w:styleId="Subtitle">
    <w:name w:val="Subtitle"/>
    <w:basedOn w:val="Normal"/>
    <w:qFormat/>
    <w:rsid w:val="000879F7"/>
    <w:pPr>
      <w:jc w:val="center"/>
    </w:pPr>
    <w:rPr>
      <w:rFonts w:ascii="Times New Roman" w:eastAsia="Times New Roman" w:hAnsi="Times New Roman"/>
      <w:b/>
      <w:sz w:val="20"/>
      <w:u w:val="single"/>
      <w:lang w:eastAsia="en-US"/>
    </w:rPr>
  </w:style>
  <w:style w:type="paragraph" w:styleId="NormalWeb">
    <w:name w:val="Normal (Web)"/>
    <w:basedOn w:val="Normal"/>
    <w:rsid w:val="000879F7"/>
    <w:pPr>
      <w:spacing w:before="100" w:beforeAutospacing="1" w:after="100" w:afterAutospacing="1"/>
    </w:pPr>
    <w:rPr>
      <w:rFonts w:ascii="Times New Roman" w:eastAsia="Times New Roman" w:hAnsi="Times New Roman"/>
      <w:szCs w:val="24"/>
    </w:rPr>
  </w:style>
  <w:style w:type="character" w:styleId="CommentReference">
    <w:name w:val="annotation reference"/>
    <w:basedOn w:val="DefaultParagraphFont"/>
    <w:semiHidden/>
    <w:rsid w:val="000879F7"/>
    <w:rPr>
      <w:sz w:val="16"/>
      <w:szCs w:val="16"/>
    </w:rPr>
  </w:style>
  <w:style w:type="paragraph" w:styleId="CommentText">
    <w:name w:val="annotation text"/>
    <w:basedOn w:val="Normal"/>
    <w:link w:val="CommentTextChar"/>
    <w:semiHidden/>
    <w:rsid w:val="000879F7"/>
    <w:rPr>
      <w:rFonts w:ascii="Times New Roman" w:eastAsia="Times New Roman" w:hAnsi="Times New Roman"/>
      <w:sz w:val="20"/>
      <w:lang w:eastAsia="en-US"/>
    </w:rPr>
  </w:style>
  <w:style w:type="character" w:customStyle="1" w:styleId="inplacedisplayid4siteid0">
    <w:name w:val="inplacedisplayid4siteid0"/>
    <w:basedOn w:val="DefaultParagraphFont"/>
    <w:rsid w:val="000879F7"/>
  </w:style>
  <w:style w:type="paragraph" w:customStyle="1" w:styleId="xmsonormal">
    <w:name w:val="x_msonormal"/>
    <w:basedOn w:val="Normal"/>
    <w:rsid w:val="000879F7"/>
    <w:pPr>
      <w:spacing w:before="100" w:beforeAutospacing="1" w:after="100" w:afterAutospacing="1"/>
    </w:pPr>
    <w:rPr>
      <w:rFonts w:ascii="Arial Unicode MS" w:eastAsia="Arial Unicode MS" w:hAnsi="Arial Unicode MS" w:cs="Arial Unicode MS"/>
      <w:szCs w:val="24"/>
      <w:lang w:eastAsia="en-US"/>
    </w:rPr>
  </w:style>
  <w:style w:type="character" w:customStyle="1" w:styleId="Heading3Char">
    <w:name w:val="Heading 3 Char"/>
    <w:basedOn w:val="DefaultParagraphFont"/>
    <w:link w:val="Heading3"/>
    <w:uiPriority w:val="9"/>
    <w:semiHidden/>
    <w:rsid w:val="009A7EEF"/>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9A7E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H1">
    <w:name w:val="ONE_H1"/>
    <w:basedOn w:val="Normal"/>
    <w:next w:val="Normal"/>
    <w:autoRedefine/>
    <w:uiPriority w:val="99"/>
    <w:rsid w:val="002220E9"/>
    <w:pPr>
      <w:keepNext/>
      <w:numPr>
        <w:numId w:val="2"/>
      </w:numPr>
      <w:spacing w:before="120" w:after="120"/>
    </w:pPr>
    <w:rPr>
      <w:rFonts w:ascii="Arial Bold" w:eastAsia="Times New Roman" w:hAnsi="Arial Bold" w:cs="Arial"/>
      <w:caps/>
      <w:sz w:val="20"/>
      <w:lang w:eastAsia="en-US"/>
    </w:rPr>
  </w:style>
  <w:style w:type="paragraph" w:customStyle="1" w:styleId="ONEH2">
    <w:name w:val="ONE_H2"/>
    <w:basedOn w:val="Normal"/>
    <w:autoRedefine/>
    <w:uiPriority w:val="99"/>
    <w:rsid w:val="00AA6303"/>
    <w:pPr>
      <w:numPr>
        <w:ilvl w:val="1"/>
        <w:numId w:val="20"/>
      </w:numPr>
      <w:spacing w:before="200" w:after="60"/>
      <w:ind w:left="567" w:hanging="567"/>
      <w:outlineLvl w:val="1"/>
    </w:pPr>
    <w:rPr>
      <w:rFonts w:ascii="Arial" w:eastAsia="Times New Roman" w:hAnsi="Arial" w:cs="Arial"/>
      <w:sz w:val="22"/>
      <w:szCs w:val="22"/>
    </w:rPr>
  </w:style>
  <w:style w:type="paragraph" w:customStyle="1" w:styleId="SIXH2">
    <w:name w:val="SIX_H2"/>
    <w:basedOn w:val="Normal"/>
    <w:uiPriority w:val="99"/>
    <w:rsid w:val="000C56EA"/>
    <w:pPr>
      <w:tabs>
        <w:tab w:val="num" w:pos="730"/>
        <w:tab w:val="left" w:pos="851"/>
        <w:tab w:val="num" w:pos="1440"/>
      </w:tabs>
      <w:spacing w:before="60" w:after="60"/>
      <w:ind w:left="792" w:hanging="432"/>
      <w:jc w:val="both"/>
    </w:pPr>
    <w:rPr>
      <w:rFonts w:ascii="Arial" w:eastAsia="Times New Roman" w:hAnsi="Arial" w:cs="Arial"/>
      <w:sz w:val="22"/>
      <w:lang w:eastAsia="en-US"/>
    </w:rPr>
  </w:style>
  <w:style w:type="paragraph" w:styleId="CommentSubject">
    <w:name w:val="annotation subject"/>
    <w:basedOn w:val="CommentText"/>
    <w:next w:val="CommentText"/>
    <w:link w:val="CommentSubjectChar"/>
    <w:uiPriority w:val="99"/>
    <w:semiHidden/>
    <w:unhideWhenUsed/>
    <w:rsid w:val="009C15D7"/>
    <w:rPr>
      <w:rFonts w:ascii="Times" w:eastAsia="Times" w:hAnsi="Times"/>
      <w:b/>
      <w:bCs/>
      <w:lang w:eastAsia="en-GB"/>
    </w:rPr>
  </w:style>
  <w:style w:type="character" w:customStyle="1" w:styleId="CommentTextChar">
    <w:name w:val="Comment Text Char"/>
    <w:basedOn w:val="DefaultParagraphFont"/>
    <w:link w:val="CommentText"/>
    <w:semiHidden/>
    <w:rsid w:val="009C15D7"/>
    <w:rPr>
      <w:rFonts w:ascii="Times New Roman" w:eastAsia="Times New Roman" w:hAnsi="Times New Roman"/>
      <w:lang w:eastAsia="en-US"/>
    </w:rPr>
  </w:style>
  <w:style w:type="character" w:customStyle="1" w:styleId="CommentSubjectChar">
    <w:name w:val="Comment Subject Char"/>
    <w:basedOn w:val="CommentTextChar"/>
    <w:link w:val="CommentSubject"/>
    <w:uiPriority w:val="99"/>
    <w:semiHidden/>
    <w:rsid w:val="009C15D7"/>
    <w:rPr>
      <w:rFonts w:ascii="Times" w:eastAsia="Times New Roman" w:hAnsi="Times"/>
      <w:b/>
      <w:bCs/>
      <w:lang w:eastAsia="en-US"/>
    </w:rPr>
  </w:style>
  <w:style w:type="table" w:customStyle="1" w:styleId="HeaderTableGrid3">
    <w:name w:val="Header Table Grid3"/>
    <w:basedOn w:val="TableNormal"/>
    <w:next w:val="TableGrid"/>
    <w:rsid w:val="006A2F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3436"/>
    <w:rPr>
      <w:color w:val="605E5C"/>
      <w:shd w:val="clear" w:color="auto" w:fill="E1DFDD"/>
    </w:rPr>
  </w:style>
  <w:style w:type="paragraph" w:styleId="Index9">
    <w:name w:val="index 9"/>
    <w:basedOn w:val="Normal"/>
    <w:next w:val="Normal"/>
    <w:autoRedefine/>
    <w:uiPriority w:val="99"/>
    <w:semiHidden/>
    <w:unhideWhenUsed/>
    <w:rsid w:val="00F4136B"/>
    <w:pPr>
      <w:ind w:left="2160" w:hanging="240"/>
    </w:pPr>
  </w:style>
  <w:style w:type="paragraph" w:customStyle="1" w:styleId="Textnumbered">
    <w:name w:val="Text numbered"/>
    <w:rsid w:val="00B63A11"/>
    <w:pPr>
      <w:tabs>
        <w:tab w:val="num" w:pos="567"/>
      </w:tabs>
      <w:spacing w:after="240"/>
      <w:ind w:left="567" w:hanging="567"/>
    </w:pPr>
    <w:rPr>
      <w:rFonts w:ascii="Arial" w:eastAsia="Times New Roman" w:hAnsi="Arial"/>
      <w:sz w:val="22"/>
    </w:rPr>
  </w:style>
  <w:style w:type="paragraph" w:customStyle="1" w:styleId="paragraph">
    <w:name w:val="paragraph"/>
    <w:basedOn w:val="Normal"/>
    <w:rsid w:val="00583E1E"/>
    <w:rPr>
      <w:rFonts w:ascii="Times New Roman" w:eastAsia="Times New Roman" w:hAnsi="Times New Roman"/>
      <w:szCs w:val="24"/>
    </w:rPr>
  </w:style>
  <w:style w:type="character" w:customStyle="1" w:styleId="normaltextrun1">
    <w:name w:val="normaltextrun1"/>
    <w:basedOn w:val="DefaultParagraphFont"/>
    <w:rsid w:val="00583E1E"/>
  </w:style>
  <w:style w:type="character" w:customStyle="1" w:styleId="eop">
    <w:name w:val="eop"/>
    <w:basedOn w:val="DefaultParagraphFont"/>
    <w:rsid w:val="00583E1E"/>
  </w:style>
  <w:style w:type="character" w:customStyle="1" w:styleId="ListParagraphChar">
    <w:name w:val="List Paragraph Char"/>
    <w:basedOn w:val="DefaultParagraphFont"/>
    <w:link w:val="ListParagraph"/>
    <w:uiPriority w:val="34"/>
    <w:rsid w:val="00997125"/>
    <w:rPr>
      <w:rFonts w:ascii="Times" w:hAnsi="Times"/>
      <w:sz w:val="24"/>
    </w:rPr>
  </w:style>
  <w:style w:type="paragraph" w:styleId="Revision">
    <w:name w:val="Revision"/>
    <w:hidden/>
    <w:uiPriority w:val="99"/>
    <w:semiHidden/>
    <w:rsid w:val="00A023D7"/>
    <w:rPr>
      <w:rFonts w:ascii="Times" w:hAnsi="Times"/>
      <w:sz w:val="24"/>
    </w:rPr>
  </w:style>
  <w:style w:type="table" w:customStyle="1" w:styleId="TableGrid1">
    <w:name w:val="Table Grid1"/>
    <w:basedOn w:val="TableNormal"/>
    <w:next w:val="TableGrid"/>
    <w:rsid w:val="00CF1C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513117">
      <w:bodyDiv w:val="1"/>
      <w:marLeft w:val="0"/>
      <w:marRight w:val="0"/>
      <w:marTop w:val="0"/>
      <w:marBottom w:val="0"/>
      <w:divBdr>
        <w:top w:val="none" w:sz="0" w:space="0" w:color="auto"/>
        <w:left w:val="none" w:sz="0" w:space="0" w:color="auto"/>
        <w:bottom w:val="none" w:sz="0" w:space="0" w:color="auto"/>
        <w:right w:val="none" w:sz="0" w:space="0" w:color="auto"/>
      </w:divBdr>
    </w:div>
    <w:div w:id="951789133">
      <w:bodyDiv w:val="1"/>
      <w:marLeft w:val="0"/>
      <w:marRight w:val="0"/>
      <w:marTop w:val="0"/>
      <w:marBottom w:val="0"/>
      <w:divBdr>
        <w:top w:val="none" w:sz="0" w:space="0" w:color="auto"/>
        <w:left w:val="none" w:sz="0" w:space="0" w:color="auto"/>
        <w:bottom w:val="none" w:sz="0" w:space="0" w:color="auto"/>
        <w:right w:val="none" w:sz="0" w:space="0" w:color="auto"/>
      </w:divBdr>
      <w:divsChild>
        <w:div w:id="1507668300">
          <w:marLeft w:val="0"/>
          <w:marRight w:val="0"/>
          <w:marTop w:val="0"/>
          <w:marBottom w:val="0"/>
          <w:divBdr>
            <w:top w:val="none" w:sz="0" w:space="0" w:color="auto"/>
            <w:left w:val="none" w:sz="0" w:space="0" w:color="auto"/>
            <w:bottom w:val="none" w:sz="0" w:space="0" w:color="auto"/>
            <w:right w:val="none" w:sz="0" w:space="0" w:color="auto"/>
          </w:divBdr>
          <w:divsChild>
            <w:div w:id="651444634">
              <w:marLeft w:val="0"/>
              <w:marRight w:val="0"/>
              <w:marTop w:val="0"/>
              <w:marBottom w:val="0"/>
              <w:divBdr>
                <w:top w:val="none" w:sz="0" w:space="0" w:color="auto"/>
                <w:left w:val="none" w:sz="0" w:space="0" w:color="auto"/>
                <w:bottom w:val="none" w:sz="0" w:space="0" w:color="auto"/>
                <w:right w:val="none" w:sz="0" w:space="0" w:color="auto"/>
              </w:divBdr>
              <w:divsChild>
                <w:div w:id="853227178">
                  <w:marLeft w:val="0"/>
                  <w:marRight w:val="0"/>
                  <w:marTop w:val="0"/>
                  <w:marBottom w:val="0"/>
                  <w:divBdr>
                    <w:top w:val="none" w:sz="0" w:space="0" w:color="auto"/>
                    <w:left w:val="none" w:sz="0" w:space="0" w:color="auto"/>
                    <w:bottom w:val="none" w:sz="0" w:space="0" w:color="auto"/>
                    <w:right w:val="none" w:sz="0" w:space="0" w:color="auto"/>
                  </w:divBdr>
                  <w:divsChild>
                    <w:div w:id="345445799">
                      <w:marLeft w:val="0"/>
                      <w:marRight w:val="0"/>
                      <w:marTop w:val="0"/>
                      <w:marBottom w:val="0"/>
                      <w:divBdr>
                        <w:top w:val="none" w:sz="0" w:space="0" w:color="auto"/>
                        <w:left w:val="none" w:sz="0" w:space="0" w:color="auto"/>
                        <w:bottom w:val="none" w:sz="0" w:space="0" w:color="auto"/>
                        <w:right w:val="none" w:sz="0" w:space="0" w:color="auto"/>
                      </w:divBdr>
                      <w:divsChild>
                        <w:div w:id="2073960010">
                          <w:marLeft w:val="0"/>
                          <w:marRight w:val="0"/>
                          <w:marTop w:val="0"/>
                          <w:marBottom w:val="0"/>
                          <w:divBdr>
                            <w:top w:val="none" w:sz="0" w:space="0" w:color="auto"/>
                            <w:left w:val="none" w:sz="0" w:space="0" w:color="auto"/>
                            <w:bottom w:val="none" w:sz="0" w:space="0" w:color="auto"/>
                            <w:right w:val="none" w:sz="0" w:space="0" w:color="auto"/>
                          </w:divBdr>
                          <w:divsChild>
                            <w:div w:id="210767863">
                              <w:marLeft w:val="0"/>
                              <w:marRight w:val="0"/>
                              <w:marTop w:val="0"/>
                              <w:marBottom w:val="0"/>
                              <w:divBdr>
                                <w:top w:val="none" w:sz="0" w:space="0" w:color="auto"/>
                                <w:left w:val="none" w:sz="0" w:space="0" w:color="auto"/>
                                <w:bottom w:val="none" w:sz="0" w:space="0" w:color="auto"/>
                                <w:right w:val="none" w:sz="0" w:space="0" w:color="auto"/>
                              </w:divBdr>
                              <w:divsChild>
                                <w:div w:id="1811825559">
                                  <w:marLeft w:val="0"/>
                                  <w:marRight w:val="0"/>
                                  <w:marTop w:val="0"/>
                                  <w:marBottom w:val="0"/>
                                  <w:divBdr>
                                    <w:top w:val="none" w:sz="0" w:space="0" w:color="auto"/>
                                    <w:left w:val="none" w:sz="0" w:space="0" w:color="auto"/>
                                    <w:bottom w:val="none" w:sz="0" w:space="0" w:color="auto"/>
                                    <w:right w:val="none" w:sz="0" w:space="0" w:color="auto"/>
                                  </w:divBdr>
                                  <w:divsChild>
                                    <w:div w:id="17045285">
                                      <w:marLeft w:val="0"/>
                                      <w:marRight w:val="0"/>
                                      <w:marTop w:val="0"/>
                                      <w:marBottom w:val="0"/>
                                      <w:divBdr>
                                        <w:top w:val="none" w:sz="0" w:space="0" w:color="auto"/>
                                        <w:left w:val="none" w:sz="0" w:space="0" w:color="auto"/>
                                        <w:bottom w:val="none" w:sz="0" w:space="0" w:color="auto"/>
                                        <w:right w:val="none" w:sz="0" w:space="0" w:color="auto"/>
                                      </w:divBdr>
                                      <w:divsChild>
                                        <w:div w:id="1147749110">
                                          <w:marLeft w:val="0"/>
                                          <w:marRight w:val="0"/>
                                          <w:marTop w:val="0"/>
                                          <w:marBottom w:val="0"/>
                                          <w:divBdr>
                                            <w:top w:val="none" w:sz="0" w:space="0" w:color="auto"/>
                                            <w:left w:val="none" w:sz="0" w:space="0" w:color="auto"/>
                                            <w:bottom w:val="none" w:sz="0" w:space="0" w:color="auto"/>
                                            <w:right w:val="none" w:sz="0" w:space="0" w:color="auto"/>
                                          </w:divBdr>
                                          <w:divsChild>
                                            <w:div w:id="1331719351">
                                              <w:marLeft w:val="0"/>
                                              <w:marRight w:val="0"/>
                                              <w:marTop w:val="0"/>
                                              <w:marBottom w:val="0"/>
                                              <w:divBdr>
                                                <w:top w:val="none" w:sz="0" w:space="0" w:color="auto"/>
                                                <w:left w:val="none" w:sz="0" w:space="0" w:color="auto"/>
                                                <w:bottom w:val="none" w:sz="0" w:space="0" w:color="auto"/>
                                                <w:right w:val="none" w:sz="0" w:space="0" w:color="auto"/>
                                              </w:divBdr>
                                              <w:divsChild>
                                                <w:div w:id="1554580065">
                                                  <w:marLeft w:val="0"/>
                                                  <w:marRight w:val="0"/>
                                                  <w:marTop w:val="0"/>
                                                  <w:marBottom w:val="0"/>
                                                  <w:divBdr>
                                                    <w:top w:val="none" w:sz="0" w:space="0" w:color="auto"/>
                                                    <w:left w:val="none" w:sz="0" w:space="0" w:color="auto"/>
                                                    <w:bottom w:val="none" w:sz="0" w:space="0" w:color="auto"/>
                                                    <w:right w:val="none" w:sz="0" w:space="0" w:color="auto"/>
                                                  </w:divBdr>
                                                  <w:divsChild>
                                                    <w:div w:id="1625581024">
                                                      <w:marLeft w:val="0"/>
                                                      <w:marRight w:val="0"/>
                                                      <w:marTop w:val="0"/>
                                                      <w:marBottom w:val="0"/>
                                                      <w:divBdr>
                                                        <w:top w:val="single" w:sz="6" w:space="0" w:color="ABABAB"/>
                                                        <w:left w:val="single" w:sz="6" w:space="0" w:color="ABABAB"/>
                                                        <w:bottom w:val="none" w:sz="0" w:space="0" w:color="auto"/>
                                                        <w:right w:val="single" w:sz="6" w:space="0" w:color="ABABAB"/>
                                                      </w:divBdr>
                                                      <w:divsChild>
                                                        <w:div w:id="1517816068">
                                                          <w:marLeft w:val="0"/>
                                                          <w:marRight w:val="0"/>
                                                          <w:marTop w:val="0"/>
                                                          <w:marBottom w:val="0"/>
                                                          <w:divBdr>
                                                            <w:top w:val="none" w:sz="0" w:space="0" w:color="auto"/>
                                                            <w:left w:val="none" w:sz="0" w:space="0" w:color="auto"/>
                                                            <w:bottom w:val="none" w:sz="0" w:space="0" w:color="auto"/>
                                                            <w:right w:val="none" w:sz="0" w:space="0" w:color="auto"/>
                                                          </w:divBdr>
                                                          <w:divsChild>
                                                            <w:div w:id="350109129">
                                                              <w:marLeft w:val="0"/>
                                                              <w:marRight w:val="0"/>
                                                              <w:marTop w:val="0"/>
                                                              <w:marBottom w:val="0"/>
                                                              <w:divBdr>
                                                                <w:top w:val="none" w:sz="0" w:space="0" w:color="auto"/>
                                                                <w:left w:val="none" w:sz="0" w:space="0" w:color="auto"/>
                                                                <w:bottom w:val="none" w:sz="0" w:space="0" w:color="auto"/>
                                                                <w:right w:val="none" w:sz="0" w:space="0" w:color="auto"/>
                                                              </w:divBdr>
                                                              <w:divsChild>
                                                                <w:div w:id="300429332">
                                                                  <w:marLeft w:val="0"/>
                                                                  <w:marRight w:val="0"/>
                                                                  <w:marTop w:val="0"/>
                                                                  <w:marBottom w:val="0"/>
                                                                  <w:divBdr>
                                                                    <w:top w:val="none" w:sz="0" w:space="0" w:color="auto"/>
                                                                    <w:left w:val="none" w:sz="0" w:space="0" w:color="auto"/>
                                                                    <w:bottom w:val="none" w:sz="0" w:space="0" w:color="auto"/>
                                                                    <w:right w:val="none" w:sz="0" w:space="0" w:color="auto"/>
                                                                  </w:divBdr>
                                                                  <w:divsChild>
                                                                    <w:div w:id="624968986">
                                                                      <w:marLeft w:val="0"/>
                                                                      <w:marRight w:val="0"/>
                                                                      <w:marTop w:val="0"/>
                                                                      <w:marBottom w:val="0"/>
                                                                      <w:divBdr>
                                                                        <w:top w:val="none" w:sz="0" w:space="0" w:color="auto"/>
                                                                        <w:left w:val="none" w:sz="0" w:space="0" w:color="auto"/>
                                                                        <w:bottom w:val="none" w:sz="0" w:space="0" w:color="auto"/>
                                                                        <w:right w:val="none" w:sz="0" w:space="0" w:color="auto"/>
                                                                      </w:divBdr>
                                                                      <w:divsChild>
                                                                        <w:div w:id="1020355228">
                                                                          <w:marLeft w:val="-75"/>
                                                                          <w:marRight w:val="0"/>
                                                                          <w:marTop w:val="30"/>
                                                                          <w:marBottom w:val="30"/>
                                                                          <w:divBdr>
                                                                            <w:top w:val="none" w:sz="0" w:space="0" w:color="auto"/>
                                                                            <w:left w:val="none" w:sz="0" w:space="0" w:color="auto"/>
                                                                            <w:bottom w:val="none" w:sz="0" w:space="0" w:color="auto"/>
                                                                            <w:right w:val="none" w:sz="0" w:space="0" w:color="auto"/>
                                                                          </w:divBdr>
                                                                          <w:divsChild>
                                                                            <w:div w:id="1503549348">
                                                                              <w:marLeft w:val="0"/>
                                                                              <w:marRight w:val="0"/>
                                                                              <w:marTop w:val="0"/>
                                                                              <w:marBottom w:val="0"/>
                                                                              <w:divBdr>
                                                                                <w:top w:val="none" w:sz="0" w:space="0" w:color="auto"/>
                                                                                <w:left w:val="none" w:sz="0" w:space="0" w:color="auto"/>
                                                                                <w:bottom w:val="none" w:sz="0" w:space="0" w:color="auto"/>
                                                                                <w:right w:val="none" w:sz="0" w:space="0" w:color="auto"/>
                                                                              </w:divBdr>
                                                                              <w:divsChild>
                                                                                <w:div w:id="714354146">
                                                                                  <w:marLeft w:val="0"/>
                                                                                  <w:marRight w:val="0"/>
                                                                                  <w:marTop w:val="0"/>
                                                                                  <w:marBottom w:val="0"/>
                                                                                  <w:divBdr>
                                                                                    <w:top w:val="none" w:sz="0" w:space="0" w:color="auto"/>
                                                                                    <w:left w:val="none" w:sz="0" w:space="0" w:color="auto"/>
                                                                                    <w:bottom w:val="none" w:sz="0" w:space="0" w:color="auto"/>
                                                                                    <w:right w:val="none" w:sz="0" w:space="0" w:color="auto"/>
                                                                                  </w:divBdr>
                                                                                  <w:divsChild>
                                                                                    <w:div w:id="1555659555">
                                                                                      <w:marLeft w:val="0"/>
                                                                                      <w:marRight w:val="0"/>
                                                                                      <w:marTop w:val="0"/>
                                                                                      <w:marBottom w:val="0"/>
                                                                                      <w:divBdr>
                                                                                        <w:top w:val="none" w:sz="0" w:space="0" w:color="auto"/>
                                                                                        <w:left w:val="none" w:sz="0" w:space="0" w:color="auto"/>
                                                                                        <w:bottom w:val="none" w:sz="0" w:space="0" w:color="auto"/>
                                                                                        <w:right w:val="none" w:sz="0" w:space="0" w:color="auto"/>
                                                                                      </w:divBdr>
                                                                                      <w:divsChild>
                                                                                        <w:div w:id="1730574340">
                                                                                          <w:marLeft w:val="0"/>
                                                                                          <w:marRight w:val="0"/>
                                                                                          <w:marTop w:val="0"/>
                                                                                          <w:marBottom w:val="0"/>
                                                                                          <w:divBdr>
                                                                                            <w:top w:val="none" w:sz="0" w:space="0" w:color="auto"/>
                                                                                            <w:left w:val="none" w:sz="0" w:space="0" w:color="auto"/>
                                                                                            <w:bottom w:val="none" w:sz="0" w:space="0" w:color="auto"/>
                                                                                            <w:right w:val="none" w:sz="0" w:space="0" w:color="auto"/>
                                                                                          </w:divBdr>
                                                                                          <w:divsChild>
                                                                                            <w:div w:id="516121483">
                                                                                              <w:marLeft w:val="0"/>
                                                                                              <w:marRight w:val="0"/>
                                                                                              <w:marTop w:val="0"/>
                                                                                              <w:marBottom w:val="0"/>
                                                                                              <w:divBdr>
                                                                                                <w:top w:val="none" w:sz="0" w:space="0" w:color="auto"/>
                                                                                                <w:left w:val="none" w:sz="0" w:space="0" w:color="auto"/>
                                                                                                <w:bottom w:val="none" w:sz="0" w:space="0" w:color="auto"/>
                                                                                                <w:right w:val="none" w:sz="0" w:space="0" w:color="auto"/>
                                                                                              </w:divBdr>
                                                                                              <w:divsChild>
                                                                                                <w:div w:id="426006882">
                                                                                                  <w:marLeft w:val="0"/>
                                                                                                  <w:marRight w:val="0"/>
                                                                                                  <w:marTop w:val="30"/>
                                                                                                  <w:marBottom w:val="30"/>
                                                                                                  <w:divBdr>
                                                                                                    <w:top w:val="none" w:sz="0" w:space="0" w:color="auto"/>
                                                                                                    <w:left w:val="none" w:sz="0" w:space="0" w:color="auto"/>
                                                                                                    <w:bottom w:val="none" w:sz="0" w:space="0" w:color="auto"/>
                                                                                                    <w:right w:val="none" w:sz="0" w:space="0" w:color="auto"/>
                                                                                                  </w:divBdr>
                                                                                                  <w:divsChild>
                                                                                                    <w:div w:id="98373564">
                                                                                                      <w:marLeft w:val="0"/>
                                                                                                      <w:marRight w:val="0"/>
                                                                                                      <w:marTop w:val="0"/>
                                                                                                      <w:marBottom w:val="0"/>
                                                                                                      <w:divBdr>
                                                                                                        <w:top w:val="none" w:sz="0" w:space="0" w:color="auto"/>
                                                                                                        <w:left w:val="none" w:sz="0" w:space="0" w:color="auto"/>
                                                                                                        <w:bottom w:val="none" w:sz="0" w:space="0" w:color="auto"/>
                                                                                                        <w:right w:val="none" w:sz="0" w:space="0" w:color="auto"/>
                                                                                                      </w:divBdr>
                                                                                                      <w:divsChild>
                                                                                                        <w:div w:id="115485709">
                                                                                                          <w:marLeft w:val="0"/>
                                                                                                          <w:marRight w:val="0"/>
                                                                                                          <w:marTop w:val="0"/>
                                                                                                          <w:marBottom w:val="0"/>
                                                                                                          <w:divBdr>
                                                                                                            <w:top w:val="none" w:sz="0" w:space="0" w:color="auto"/>
                                                                                                            <w:left w:val="none" w:sz="0" w:space="0" w:color="auto"/>
                                                                                                            <w:bottom w:val="none" w:sz="0" w:space="0" w:color="auto"/>
                                                                                                            <w:right w:val="none" w:sz="0" w:space="0" w:color="auto"/>
                                                                                                          </w:divBdr>
                                                                                                        </w:div>
                                                                                                      </w:divsChild>
                                                                                                    </w:div>
                                                                                                    <w:div w:id="156847079">
                                                                                                      <w:marLeft w:val="0"/>
                                                                                                      <w:marRight w:val="0"/>
                                                                                                      <w:marTop w:val="0"/>
                                                                                                      <w:marBottom w:val="0"/>
                                                                                                      <w:divBdr>
                                                                                                        <w:top w:val="none" w:sz="0" w:space="0" w:color="auto"/>
                                                                                                        <w:left w:val="none" w:sz="0" w:space="0" w:color="auto"/>
                                                                                                        <w:bottom w:val="none" w:sz="0" w:space="0" w:color="auto"/>
                                                                                                        <w:right w:val="none" w:sz="0" w:space="0" w:color="auto"/>
                                                                                                      </w:divBdr>
                                                                                                      <w:divsChild>
                                                                                                        <w:div w:id="1931887584">
                                                                                                          <w:marLeft w:val="0"/>
                                                                                                          <w:marRight w:val="0"/>
                                                                                                          <w:marTop w:val="0"/>
                                                                                                          <w:marBottom w:val="0"/>
                                                                                                          <w:divBdr>
                                                                                                            <w:top w:val="none" w:sz="0" w:space="0" w:color="auto"/>
                                                                                                            <w:left w:val="none" w:sz="0" w:space="0" w:color="auto"/>
                                                                                                            <w:bottom w:val="none" w:sz="0" w:space="0" w:color="auto"/>
                                                                                                            <w:right w:val="none" w:sz="0" w:space="0" w:color="auto"/>
                                                                                                          </w:divBdr>
                                                                                                        </w:div>
                                                                                                      </w:divsChild>
                                                                                                    </w:div>
                                                                                                    <w:div w:id="244266490">
                                                                                                      <w:marLeft w:val="0"/>
                                                                                                      <w:marRight w:val="0"/>
                                                                                                      <w:marTop w:val="0"/>
                                                                                                      <w:marBottom w:val="0"/>
                                                                                                      <w:divBdr>
                                                                                                        <w:top w:val="none" w:sz="0" w:space="0" w:color="auto"/>
                                                                                                        <w:left w:val="none" w:sz="0" w:space="0" w:color="auto"/>
                                                                                                        <w:bottom w:val="none" w:sz="0" w:space="0" w:color="auto"/>
                                                                                                        <w:right w:val="none" w:sz="0" w:space="0" w:color="auto"/>
                                                                                                      </w:divBdr>
                                                                                                      <w:divsChild>
                                                                                                        <w:div w:id="1016268938">
                                                                                                          <w:marLeft w:val="0"/>
                                                                                                          <w:marRight w:val="0"/>
                                                                                                          <w:marTop w:val="0"/>
                                                                                                          <w:marBottom w:val="0"/>
                                                                                                          <w:divBdr>
                                                                                                            <w:top w:val="none" w:sz="0" w:space="0" w:color="auto"/>
                                                                                                            <w:left w:val="none" w:sz="0" w:space="0" w:color="auto"/>
                                                                                                            <w:bottom w:val="none" w:sz="0" w:space="0" w:color="auto"/>
                                                                                                            <w:right w:val="none" w:sz="0" w:space="0" w:color="auto"/>
                                                                                                          </w:divBdr>
                                                                                                        </w:div>
                                                                                                      </w:divsChild>
                                                                                                    </w:div>
                                                                                                    <w:div w:id="333800812">
                                                                                                      <w:marLeft w:val="0"/>
                                                                                                      <w:marRight w:val="0"/>
                                                                                                      <w:marTop w:val="0"/>
                                                                                                      <w:marBottom w:val="0"/>
                                                                                                      <w:divBdr>
                                                                                                        <w:top w:val="none" w:sz="0" w:space="0" w:color="auto"/>
                                                                                                        <w:left w:val="none" w:sz="0" w:space="0" w:color="auto"/>
                                                                                                        <w:bottom w:val="none" w:sz="0" w:space="0" w:color="auto"/>
                                                                                                        <w:right w:val="none" w:sz="0" w:space="0" w:color="auto"/>
                                                                                                      </w:divBdr>
                                                                                                      <w:divsChild>
                                                                                                        <w:div w:id="606470938">
                                                                                                          <w:marLeft w:val="0"/>
                                                                                                          <w:marRight w:val="0"/>
                                                                                                          <w:marTop w:val="0"/>
                                                                                                          <w:marBottom w:val="0"/>
                                                                                                          <w:divBdr>
                                                                                                            <w:top w:val="none" w:sz="0" w:space="0" w:color="auto"/>
                                                                                                            <w:left w:val="none" w:sz="0" w:space="0" w:color="auto"/>
                                                                                                            <w:bottom w:val="none" w:sz="0" w:space="0" w:color="auto"/>
                                                                                                            <w:right w:val="none" w:sz="0" w:space="0" w:color="auto"/>
                                                                                                          </w:divBdr>
                                                                                                        </w:div>
                                                                                                        <w:div w:id="1162508474">
                                                                                                          <w:marLeft w:val="0"/>
                                                                                                          <w:marRight w:val="0"/>
                                                                                                          <w:marTop w:val="0"/>
                                                                                                          <w:marBottom w:val="0"/>
                                                                                                          <w:divBdr>
                                                                                                            <w:top w:val="none" w:sz="0" w:space="0" w:color="auto"/>
                                                                                                            <w:left w:val="none" w:sz="0" w:space="0" w:color="auto"/>
                                                                                                            <w:bottom w:val="none" w:sz="0" w:space="0" w:color="auto"/>
                                                                                                            <w:right w:val="none" w:sz="0" w:space="0" w:color="auto"/>
                                                                                                          </w:divBdr>
                                                                                                        </w:div>
                                                                                                      </w:divsChild>
                                                                                                    </w:div>
                                                                                                    <w:div w:id="437529189">
                                                                                                      <w:marLeft w:val="0"/>
                                                                                                      <w:marRight w:val="0"/>
                                                                                                      <w:marTop w:val="0"/>
                                                                                                      <w:marBottom w:val="0"/>
                                                                                                      <w:divBdr>
                                                                                                        <w:top w:val="none" w:sz="0" w:space="0" w:color="auto"/>
                                                                                                        <w:left w:val="none" w:sz="0" w:space="0" w:color="auto"/>
                                                                                                        <w:bottom w:val="none" w:sz="0" w:space="0" w:color="auto"/>
                                                                                                        <w:right w:val="none" w:sz="0" w:space="0" w:color="auto"/>
                                                                                                      </w:divBdr>
                                                                                                      <w:divsChild>
                                                                                                        <w:div w:id="96222823">
                                                                                                          <w:marLeft w:val="0"/>
                                                                                                          <w:marRight w:val="0"/>
                                                                                                          <w:marTop w:val="0"/>
                                                                                                          <w:marBottom w:val="0"/>
                                                                                                          <w:divBdr>
                                                                                                            <w:top w:val="none" w:sz="0" w:space="0" w:color="auto"/>
                                                                                                            <w:left w:val="none" w:sz="0" w:space="0" w:color="auto"/>
                                                                                                            <w:bottom w:val="none" w:sz="0" w:space="0" w:color="auto"/>
                                                                                                            <w:right w:val="none" w:sz="0" w:space="0" w:color="auto"/>
                                                                                                          </w:divBdr>
                                                                                                        </w:div>
                                                                                                      </w:divsChild>
                                                                                                    </w:div>
                                                                                                    <w:div w:id="622155475">
                                                                                                      <w:marLeft w:val="0"/>
                                                                                                      <w:marRight w:val="0"/>
                                                                                                      <w:marTop w:val="0"/>
                                                                                                      <w:marBottom w:val="0"/>
                                                                                                      <w:divBdr>
                                                                                                        <w:top w:val="none" w:sz="0" w:space="0" w:color="auto"/>
                                                                                                        <w:left w:val="none" w:sz="0" w:space="0" w:color="auto"/>
                                                                                                        <w:bottom w:val="none" w:sz="0" w:space="0" w:color="auto"/>
                                                                                                        <w:right w:val="none" w:sz="0" w:space="0" w:color="auto"/>
                                                                                                      </w:divBdr>
                                                                                                      <w:divsChild>
                                                                                                        <w:div w:id="1721395368">
                                                                                                          <w:marLeft w:val="0"/>
                                                                                                          <w:marRight w:val="0"/>
                                                                                                          <w:marTop w:val="0"/>
                                                                                                          <w:marBottom w:val="0"/>
                                                                                                          <w:divBdr>
                                                                                                            <w:top w:val="none" w:sz="0" w:space="0" w:color="auto"/>
                                                                                                            <w:left w:val="none" w:sz="0" w:space="0" w:color="auto"/>
                                                                                                            <w:bottom w:val="none" w:sz="0" w:space="0" w:color="auto"/>
                                                                                                            <w:right w:val="none" w:sz="0" w:space="0" w:color="auto"/>
                                                                                                          </w:divBdr>
                                                                                                        </w:div>
                                                                                                      </w:divsChild>
                                                                                                    </w:div>
                                                                                                    <w:div w:id="681661176">
                                                                                                      <w:marLeft w:val="0"/>
                                                                                                      <w:marRight w:val="0"/>
                                                                                                      <w:marTop w:val="0"/>
                                                                                                      <w:marBottom w:val="0"/>
                                                                                                      <w:divBdr>
                                                                                                        <w:top w:val="none" w:sz="0" w:space="0" w:color="auto"/>
                                                                                                        <w:left w:val="none" w:sz="0" w:space="0" w:color="auto"/>
                                                                                                        <w:bottom w:val="none" w:sz="0" w:space="0" w:color="auto"/>
                                                                                                        <w:right w:val="none" w:sz="0" w:space="0" w:color="auto"/>
                                                                                                      </w:divBdr>
                                                                                                      <w:divsChild>
                                                                                                        <w:div w:id="1449861492">
                                                                                                          <w:marLeft w:val="0"/>
                                                                                                          <w:marRight w:val="0"/>
                                                                                                          <w:marTop w:val="0"/>
                                                                                                          <w:marBottom w:val="0"/>
                                                                                                          <w:divBdr>
                                                                                                            <w:top w:val="none" w:sz="0" w:space="0" w:color="auto"/>
                                                                                                            <w:left w:val="none" w:sz="0" w:space="0" w:color="auto"/>
                                                                                                            <w:bottom w:val="none" w:sz="0" w:space="0" w:color="auto"/>
                                                                                                            <w:right w:val="none" w:sz="0" w:space="0" w:color="auto"/>
                                                                                                          </w:divBdr>
                                                                                                        </w:div>
                                                                                                        <w:div w:id="1665428295">
                                                                                                          <w:marLeft w:val="0"/>
                                                                                                          <w:marRight w:val="0"/>
                                                                                                          <w:marTop w:val="0"/>
                                                                                                          <w:marBottom w:val="0"/>
                                                                                                          <w:divBdr>
                                                                                                            <w:top w:val="none" w:sz="0" w:space="0" w:color="auto"/>
                                                                                                            <w:left w:val="none" w:sz="0" w:space="0" w:color="auto"/>
                                                                                                            <w:bottom w:val="none" w:sz="0" w:space="0" w:color="auto"/>
                                                                                                            <w:right w:val="none" w:sz="0" w:space="0" w:color="auto"/>
                                                                                                          </w:divBdr>
                                                                                                        </w:div>
                                                                                                      </w:divsChild>
                                                                                                    </w:div>
                                                                                                    <w:div w:id="745613501">
                                                                                                      <w:marLeft w:val="0"/>
                                                                                                      <w:marRight w:val="0"/>
                                                                                                      <w:marTop w:val="0"/>
                                                                                                      <w:marBottom w:val="0"/>
                                                                                                      <w:divBdr>
                                                                                                        <w:top w:val="none" w:sz="0" w:space="0" w:color="auto"/>
                                                                                                        <w:left w:val="none" w:sz="0" w:space="0" w:color="auto"/>
                                                                                                        <w:bottom w:val="none" w:sz="0" w:space="0" w:color="auto"/>
                                                                                                        <w:right w:val="none" w:sz="0" w:space="0" w:color="auto"/>
                                                                                                      </w:divBdr>
                                                                                                      <w:divsChild>
                                                                                                        <w:div w:id="1480994543">
                                                                                                          <w:marLeft w:val="0"/>
                                                                                                          <w:marRight w:val="0"/>
                                                                                                          <w:marTop w:val="0"/>
                                                                                                          <w:marBottom w:val="0"/>
                                                                                                          <w:divBdr>
                                                                                                            <w:top w:val="none" w:sz="0" w:space="0" w:color="auto"/>
                                                                                                            <w:left w:val="none" w:sz="0" w:space="0" w:color="auto"/>
                                                                                                            <w:bottom w:val="none" w:sz="0" w:space="0" w:color="auto"/>
                                                                                                            <w:right w:val="none" w:sz="0" w:space="0" w:color="auto"/>
                                                                                                          </w:divBdr>
                                                                                                        </w:div>
                                                                                                      </w:divsChild>
                                                                                                    </w:div>
                                                                                                    <w:div w:id="831023040">
                                                                                                      <w:marLeft w:val="0"/>
                                                                                                      <w:marRight w:val="0"/>
                                                                                                      <w:marTop w:val="0"/>
                                                                                                      <w:marBottom w:val="0"/>
                                                                                                      <w:divBdr>
                                                                                                        <w:top w:val="none" w:sz="0" w:space="0" w:color="auto"/>
                                                                                                        <w:left w:val="none" w:sz="0" w:space="0" w:color="auto"/>
                                                                                                        <w:bottom w:val="none" w:sz="0" w:space="0" w:color="auto"/>
                                                                                                        <w:right w:val="none" w:sz="0" w:space="0" w:color="auto"/>
                                                                                                      </w:divBdr>
                                                                                                      <w:divsChild>
                                                                                                        <w:div w:id="1192107542">
                                                                                                          <w:marLeft w:val="0"/>
                                                                                                          <w:marRight w:val="0"/>
                                                                                                          <w:marTop w:val="0"/>
                                                                                                          <w:marBottom w:val="0"/>
                                                                                                          <w:divBdr>
                                                                                                            <w:top w:val="none" w:sz="0" w:space="0" w:color="auto"/>
                                                                                                            <w:left w:val="none" w:sz="0" w:space="0" w:color="auto"/>
                                                                                                            <w:bottom w:val="none" w:sz="0" w:space="0" w:color="auto"/>
                                                                                                            <w:right w:val="none" w:sz="0" w:space="0" w:color="auto"/>
                                                                                                          </w:divBdr>
                                                                                                        </w:div>
                                                                                                        <w:div w:id="1439790924">
                                                                                                          <w:marLeft w:val="0"/>
                                                                                                          <w:marRight w:val="0"/>
                                                                                                          <w:marTop w:val="0"/>
                                                                                                          <w:marBottom w:val="0"/>
                                                                                                          <w:divBdr>
                                                                                                            <w:top w:val="none" w:sz="0" w:space="0" w:color="auto"/>
                                                                                                            <w:left w:val="none" w:sz="0" w:space="0" w:color="auto"/>
                                                                                                            <w:bottom w:val="none" w:sz="0" w:space="0" w:color="auto"/>
                                                                                                            <w:right w:val="none" w:sz="0" w:space="0" w:color="auto"/>
                                                                                                          </w:divBdr>
                                                                                                        </w:div>
                                                                                                      </w:divsChild>
                                                                                                    </w:div>
                                                                                                    <w:div w:id="901329533">
                                                                                                      <w:marLeft w:val="0"/>
                                                                                                      <w:marRight w:val="0"/>
                                                                                                      <w:marTop w:val="0"/>
                                                                                                      <w:marBottom w:val="0"/>
                                                                                                      <w:divBdr>
                                                                                                        <w:top w:val="none" w:sz="0" w:space="0" w:color="auto"/>
                                                                                                        <w:left w:val="none" w:sz="0" w:space="0" w:color="auto"/>
                                                                                                        <w:bottom w:val="none" w:sz="0" w:space="0" w:color="auto"/>
                                                                                                        <w:right w:val="none" w:sz="0" w:space="0" w:color="auto"/>
                                                                                                      </w:divBdr>
                                                                                                      <w:divsChild>
                                                                                                        <w:div w:id="1310285018">
                                                                                                          <w:marLeft w:val="0"/>
                                                                                                          <w:marRight w:val="0"/>
                                                                                                          <w:marTop w:val="0"/>
                                                                                                          <w:marBottom w:val="0"/>
                                                                                                          <w:divBdr>
                                                                                                            <w:top w:val="none" w:sz="0" w:space="0" w:color="auto"/>
                                                                                                            <w:left w:val="none" w:sz="0" w:space="0" w:color="auto"/>
                                                                                                            <w:bottom w:val="none" w:sz="0" w:space="0" w:color="auto"/>
                                                                                                            <w:right w:val="none" w:sz="0" w:space="0" w:color="auto"/>
                                                                                                          </w:divBdr>
                                                                                                        </w:div>
                                                                                                      </w:divsChild>
                                                                                                    </w:div>
                                                                                                    <w:div w:id="915283116">
                                                                                                      <w:marLeft w:val="0"/>
                                                                                                      <w:marRight w:val="0"/>
                                                                                                      <w:marTop w:val="0"/>
                                                                                                      <w:marBottom w:val="0"/>
                                                                                                      <w:divBdr>
                                                                                                        <w:top w:val="none" w:sz="0" w:space="0" w:color="auto"/>
                                                                                                        <w:left w:val="none" w:sz="0" w:space="0" w:color="auto"/>
                                                                                                        <w:bottom w:val="none" w:sz="0" w:space="0" w:color="auto"/>
                                                                                                        <w:right w:val="none" w:sz="0" w:space="0" w:color="auto"/>
                                                                                                      </w:divBdr>
                                                                                                      <w:divsChild>
                                                                                                        <w:div w:id="1966544839">
                                                                                                          <w:marLeft w:val="0"/>
                                                                                                          <w:marRight w:val="0"/>
                                                                                                          <w:marTop w:val="0"/>
                                                                                                          <w:marBottom w:val="0"/>
                                                                                                          <w:divBdr>
                                                                                                            <w:top w:val="none" w:sz="0" w:space="0" w:color="auto"/>
                                                                                                            <w:left w:val="none" w:sz="0" w:space="0" w:color="auto"/>
                                                                                                            <w:bottom w:val="none" w:sz="0" w:space="0" w:color="auto"/>
                                                                                                            <w:right w:val="none" w:sz="0" w:space="0" w:color="auto"/>
                                                                                                          </w:divBdr>
                                                                                                        </w:div>
                                                                                                      </w:divsChild>
                                                                                                    </w:div>
                                                                                                    <w:div w:id="1063528790">
                                                                                                      <w:marLeft w:val="0"/>
                                                                                                      <w:marRight w:val="0"/>
                                                                                                      <w:marTop w:val="0"/>
                                                                                                      <w:marBottom w:val="0"/>
                                                                                                      <w:divBdr>
                                                                                                        <w:top w:val="none" w:sz="0" w:space="0" w:color="auto"/>
                                                                                                        <w:left w:val="none" w:sz="0" w:space="0" w:color="auto"/>
                                                                                                        <w:bottom w:val="none" w:sz="0" w:space="0" w:color="auto"/>
                                                                                                        <w:right w:val="none" w:sz="0" w:space="0" w:color="auto"/>
                                                                                                      </w:divBdr>
                                                                                                      <w:divsChild>
                                                                                                        <w:div w:id="1101729811">
                                                                                                          <w:marLeft w:val="0"/>
                                                                                                          <w:marRight w:val="0"/>
                                                                                                          <w:marTop w:val="0"/>
                                                                                                          <w:marBottom w:val="0"/>
                                                                                                          <w:divBdr>
                                                                                                            <w:top w:val="none" w:sz="0" w:space="0" w:color="auto"/>
                                                                                                            <w:left w:val="none" w:sz="0" w:space="0" w:color="auto"/>
                                                                                                            <w:bottom w:val="none" w:sz="0" w:space="0" w:color="auto"/>
                                                                                                            <w:right w:val="none" w:sz="0" w:space="0" w:color="auto"/>
                                                                                                          </w:divBdr>
                                                                                                        </w:div>
                                                                                                      </w:divsChild>
                                                                                                    </w:div>
                                                                                                    <w:div w:id="1158232613">
                                                                                                      <w:marLeft w:val="0"/>
                                                                                                      <w:marRight w:val="0"/>
                                                                                                      <w:marTop w:val="0"/>
                                                                                                      <w:marBottom w:val="0"/>
                                                                                                      <w:divBdr>
                                                                                                        <w:top w:val="none" w:sz="0" w:space="0" w:color="auto"/>
                                                                                                        <w:left w:val="none" w:sz="0" w:space="0" w:color="auto"/>
                                                                                                        <w:bottom w:val="none" w:sz="0" w:space="0" w:color="auto"/>
                                                                                                        <w:right w:val="none" w:sz="0" w:space="0" w:color="auto"/>
                                                                                                      </w:divBdr>
                                                                                                      <w:divsChild>
                                                                                                        <w:div w:id="138619345">
                                                                                                          <w:marLeft w:val="0"/>
                                                                                                          <w:marRight w:val="0"/>
                                                                                                          <w:marTop w:val="0"/>
                                                                                                          <w:marBottom w:val="0"/>
                                                                                                          <w:divBdr>
                                                                                                            <w:top w:val="none" w:sz="0" w:space="0" w:color="auto"/>
                                                                                                            <w:left w:val="none" w:sz="0" w:space="0" w:color="auto"/>
                                                                                                            <w:bottom w:val="none" w:sz="0" w:space="0" w:color="auto"/>
                                                                                                            <w:right w:val="none" w:sz="0" w:space="0" w:color="auto"/>
                                                                                                          </w:divBdr>
                                                                                                        </w:div>
                                                                                                      </w:divsChild>
                                                                                                    </w:div>
                                                                                                    <w:div w:id="1205488017">
                                                                                                      <w:marLeft w:val="0"/>
                                                                                                      <w:marRight w:val="0"/>
                                                                                                      <w:marTop w:val="0"/>
                                                                                                      <w:marBottom w:val="0"/>
                                                                                                      <w:divBdr>
                                                                                                        <w:top w:val="none" w:sz="0" w:space="0" w:color="auto"/>
                                                                                                        <w:left w:val="none" w:sz="0" w:space="0" w:color="auto"/>
                                                                                                        <w:bottom w:val="none" w:sz="0" w:space="0" w:color="auto"/>
                                                                                                        <w:right w:val="none" w:sz="0" w:space="0" w:color="auto"/>
                                                                                                      </w:divBdr>
                                                                                                      <w:divsChild>
                                                                                                        <w:div w:id="7103980">
                                                                                                          <w:marLeft w:val="0"/>
                                                                                                          <w:marRight w:val="0"/>
                                                                                                          <w:marTop w:val="0"/>
                                                                                                          <w:marBottom w:val="0"/>
                                                                                                          <w:divBdr>
                                                                                                            <w:top w:val="none" w:sz="0" w:space="0" w:color="auto"/>
                                                                                                            <w:left w:val="none" w:sz="0" w:space="0" w:color="auto"/>
                                                                                                            <w:bottom w:val="none" w:sz="0" w:space="0" w:color="auto"/>
                                                                                                            <w:right w:val="none" w:sz="0" w:space="0" w:color="auto"/>
                                                                                                          </w:divBdr>
                                                                                                        </w:div>
                                                                                                      </w:divsChild>
                                                                                                    </w:div>
                                                                                                    <w:div w:id="1209076460">
                                                                                                      <w:marLeft w:val="0"/>
                                                                                                      <w:marRight w:val="0"/>
                                                                                                      <w:marTop w:val="0"/>
                                                                                                      <w:marBottom w:val="0"/>
                                                                                                      <w:divBdr>
                                                                                                        <w:top w:val="none" w:sz="0" w:space="0" w:color="auto"/>
                                                                                                        <w:left w:val="none" w:sz="0" w:space="0" w:color="auto"/>
                                                                                                        <w:bottom w:val="none" w:sz="0" w:space="0" w:color="auto"/>
                                                                                                        <w:right w:val="none" w:sz="0" w:space="0" w:color="auto"/>
                                                                                                      </w:divBdr>
                                                                                                      <w:divsChild>
                                                                                                        <w:div w:id="192351194">
                                                                                                          <w:marLeft w:val="0"/>
                                                                                                          <w:marRight w:val="0"/>
                                                                                                          <w:marTop w:val="0"/>
                                                                                                          <w:marBottom w:val="0"/>
                                                                                                          <w:divBdr>
                                                                                                            <w:top w:val="none" w:sz="0" w:space="0" w:color="auto"/>
                                                                                                            <w:left w:val="none" w:sz="0" w:space="0" w:color="auto"/>
                                                                                                            <w:bottom w:val="none" w:sz="0" w:space="0" w:color="auto"/>
                                                                                                            <w:right w:val="none" w:sz="0" w:space="0" w:color="auto"/>
                                                                                                          </w:divBdr>
                                                                                                        </w:div>
                                                                                                      </w:divsChild>
                                                                                                    </w:div>
                                                                                                    <w:div w:id="1218399111">
                                                                                                      <w:marLeft w:val="0"/>
                                                                                                      <w:marRight w:val="0"/>
                                                                                                      <w:marTop w:val="0"/>
                                                                                                      <w:marBottom w:val="0"/>
                                                                                                      <w:divBdr>
                                                                                                        <w:top w:val="none" w:sz="0" w:space="0" w:color="auto"/>
                                                                                                        <w:left w:val="none" w:sz="0" w:space="0" w:color="auto"/>
                                                                                                        <w:bottom w:val="none" w:sz="0" w:space="0" w:color="auto"/>
                                                                                                        <w:right w:val="none" w:sz="0" w:space="0" w:color="auto"/>
                                                                                                      </w:divBdr>
                                                                                                      <w:divsChild>
                                                                                                        <w:div w:id="105973335">
                                                                                                          <w:marLeft w:val="0"/>
                                                                                                          <w:marRight w:val="0"/>
                                                                                                          <w:marTop w:val="0"/>
                                                                                                          <w:marBottom w:val="0"/>
                                                                                                          <w:divBdr>
                                                                                                            <w:top w:val="none" w:sz="0" w:space="0" w:color="auto"/>
                                                                                                            <w:left w:val="none" w:sz="0" w:space="0" w:color="auto"/>
                                                                                                            <w:bottom w:val="none" w:sz="0" w:space="0" w:color="auto"/>
                                                                                                            <w:right w:val="none" w:sz="0" w:space="0" w:color="auto"/>
                                                                                                          </w:divBdr>
                                                                                                        </w:div>
                                                                                                      </w:divsChild>
                                                                                                    </w:div>
                                                                                                    <w:div w:id="1265111783">
                                                                                                      <w:marLeft w:val="0"/>
                                                                                                      <w:marRight w:val="0"/>
                                                                                                      <w:marTop w:val="0"/>
                                                                                                      <w:marBottom w:val="0"/>
                                                                                                      <w:divBdr>
                                                                                                        <w:top w:val="none" w:sz="0" w:space="0" w:color="auto"/>
                                                                                                        <w:left w:val="none" w:sz="0" w:space="0" w:color="auto"/>
                                                                                                        <w:bottom w:val="none" w:sz="0" w:space="0" w:color="auto"/>
                                                                                                        <w:right w:val="none" w:sz="0" w:space="0" w:color="auto"/>
                                                                                                      </w:divBdr>
                                                                                                      <w:divsChild>
                                                                                                        <w:div w:id="705838543">
                                                                                                          <w:marLeft w:val="0"/>
                                                                                                          <w:marRight w:val="0"/>
                                                                                                          <w:marTop w:val="0"/>
                                                                                                          <w:marBottom w:val="0"/>
                                                                                                          <w:divBdr>
                                                                                                            <w:top w:val="none" w:sz="0" w:space="0" w:color="auto"/>
                                                                                                            <w:left w:val="none" w:sz="0" w:space="0" w:color="auto"/>
                                                                                                            <w:bottom w:val="none" w:sz="0" w:space="0" w:color="auto"/>
                                                                                                            <w:right w:val="none" w:sz="0" w:space="0" w:color="auto"/>
                                                                                                          </w:divBdr>
                                                                                                        </w:div>
                                                                                                      </w:divsChild>
                                                                                                    </w:div>
                                                                                                    <w:div w:id="1400591662">
                                                                                                      <w:marLeft w:val="0"/>
                                                                                                      <w:marRight w:val="0"/>
                                                                                                      <w:marTop w:val="0"/>
                                                                                                      <w:marBottom w:val="0"/>
                                                                                                      <w:divBdr>
                                                                                                        <w:top w:val="none" w:sz="0" w:space="0" w:color="auto"/>
                                                                                                        <w:left w:val="none" w:sz="0" w:space="0" w:color="auto"/>
                                                                                                        <w:bottom w:val="none" w:sz="0" w:space="0" w:color="auto"/>
                                                                                                        <w:right w:val="none" w:sz="0" w:space="0" w:color="auto"/>
                                                                                                      </w:divBdr>
                                                                                                      <w:divsChild>
                                                                                                        <w:div w:id="1880704288">
                                                                                                          <w:marLeft w:val="0"/>
                                                                                                          <w:marRight w:val="0"/>
                                                                                                          <w:marTop w:val="0"/>
                                                                                                          <w:marBottom w:val="0"/>
                                                                                                          <w:divBdr>
                                                                                                            <w:top w:val="none" w:sz="0" w:space="0" w:color="auto"/>
                                                                                                            <w:left w:val="none" w:sz="0" w:space="0" w:color="auto"/>
                                                                                                            <w:bottom w:val="none" w:sz="0" w:space="0" w:color="auto"/>
                                                                                                            <w:right w:val="none" w:sz="0" w:space="0" w:color="auto"/>
                                                                                                          </w:divBdr>
                                                                                                        </w:div>
                                                                                                        <w:div w:id="1925070945">
                                                                                                          <w:marLeft w:val="0"/>
                                                                                                          <w:marRight w:val="0"/>
                                                                                                          <w:marTop w:val="0"/>
                                                                                                          <w:marBottom w:val="0"/>
                                                                                                          <w:divBdr>
                                                                                                            <w:top w:val="none" w:sz="0" w:space="0" w:color="auto"/>
                                                                                                            <w:left w:val="none" w:sz="0" w:space="0" w:color="auto"/>
                                                                                                            <w:bottom w:val="none" w:sz="0" w:space="0" w:color="auto"/>
                                                                                                            <w:right w:val="none" w:sz="0" w:space="0" w:color="auto"/>
                                                                                                          </w:divBdr>
                                                                                                        </w:div>
                                                                                                      </w:divsChild>
                                                                                                    </w:div>
                                                                                                    <w:div w:id="1419986568">
                                                                                                      <w:marLeft w:val="0"/>
                                                                                                      <w:marRight w:val="0"/>
                                                                                                      <w:marTop w:val="0"/>
                                                                                                      <w:marBottom w:val="0"/>
                                                                                                      <w:divBdr>
                                                                                                        <w:top w:val="none" w:sz="0" w:space="0" w:color="auto"/>
                                                                                                        <w:left w:val="none" w:sz="0" w:space="0" w:color="auto"/>
                                                                                                        <w:bottom w:val="none" w:sz="0" w:space="0" w:color="auto"/>
                                                                                                        <w:right w:val="none" w:sz="0" w:space="0" w:color="auto"/>
                                                                                                      </w:divBdr>
                                                                                                      <w:divsChild>
                                                                                                        <w:div w:id="2035692359">
                                                                                                          <w:marLeft w:val="0"/>
                                                                                                          <w:marRight w:val="0"/>
                                                                                                          <w:marTop w:val="0"/>
                                                                                                          <w:marBottom w:val="0"/>
                                                                                                          <w:divBdr>
                                                                                                            <w:top w:val="none" w:sz="0" w:space="0" w:color="auto"/>
                                                                                                            <w:left w:val="none" w:sz="0" w:space="0" w:color="auto"/>
                                                                                                            <w:bottom w:val="none" w:sz="0" w:space="0" w:color="auto"/>
                                                                                                            <w:right w:val="none" w:sz="0" w:space="0" w:color="auto"/>
                                                                                                          </w:divBdr>
                                                                                                        </w:div>
                                                                                                      </w:divsChild>
                                                                                                    </w:div>
                                                                                                    <w:div w:id="1447238259">
                                                                                                      <w:marLeft w:val="0"/>
                                                                                                      <w:marRight w:val="0"/>
                                                                                                      <w:marTop w:val="0"/>
                                                                                                      <w:marBottom w:val="0"/>
                                                                                                      <w:divBdr>
                                                                                                        <w:top w:val="none" w:sz="0" w:space="0" w:color="auto"/>
                                                                                                        <w:left w:val="none" w:sz="0" w:space="0" w:color="auto"/>
                                                                                                        <w:bottom w:val="none" w:sz="0" w:space="0" w:color="auto"/>
                                                                                                        <w:right w:val="none" w:sz="0" w:space="0" w:color="auto"/>
                                                                                                      </w:divBdr>
                                                                                                      <w:divsChild>
                                                                                                        <w:div w:id="1119106167">
                                                                                                          <w:marLeft w:val="0"/>
                                                                                                          <w:marRight w:val="0"/>
                                                                                                          <w:marTop w:val="0"/>
                                                                                                          <w:marBottom w:val="0"/>
                                                                                                          <w:divBdr>
                                                                                                            <w:top w:val="none" w:sz="0" w:space="0" w:color="auto"/>
                                                                                                            <w:left w:val="none" w:sz="0" w:space="0" w:color="auto"/>
                                                                                                            <w:bottom w:val="none" w:sz="0" w:space="0" w:color="auto"/>
                                                                                                            <w:right w:val="none" w:sz="0" w:space="0" w:color="auto"/>
                                                                                                          </w:divBdr>
                                                                                                        </w:div>
                                                                                                      </w:divsChild>
                                                                                                    </w:div>
                                                                                                    <w:div w:id="1538398105">
                                                                                                      <w:marLeft w:val="0"/>
                                                                                                      <w:marRight w:val="0"/>
                                                                                                      <w:marTop w:val="0"/>
                                                                                                      <w:marBottom w:val="0"/>
                                                                                                      <w:divBdr>
                                                                                                        <w:top w:val="none" w:sz="0" w:space="0" w:color="auto"/>
                                                                                                        <w:left w:val="none" w:sz="0" w:space="0" w:color="auto"/>
                                                                                                        <w:bottom w:val="none" w:sz="0" w:space="0" w:color="auto"/>
                                                                                                        <w:right w:val="none" w:sz="0" w:space="0" w:color="auto"/>
                                                                                                      </w:divBdr>
                                                                                                      <w:divsChild>
                                                                                                        <w:div w:id="985551133">
                                                                                                          <w:marLeft w:val="0"/>
                                                                                                          <w:marRight w:val="0"/>
                                                                                                          <w:marTop w:val="0"/>
                                                                                                          <w:marBottom w:val="0"/>
                                                                                                          <w:divBdr>
                                                                                                            <w:top w:val="none" w:sz="0" w:space="0" w:color="auto"/>
                                                                                                            <w:left w:val="none" w:sz="0" w:space="0" w:color="auto"/>
                                                                                                            <w:bottom w:val="none" w:sz="0" w:space="0" w:color="auto"/>
                                                                                                            <w:right w:val="none" w:sz="0" w:space="0" w:color="auto"/>
                                                                                                          </w:divBdr>
                                                                                                        </w:div>
                                                                                                      </w:divsChild>
                                                                                                    </w:div>
                                                                                                    <w:div w:id="1560939402">
                                                                                                      <w:marLeft w:val="0"/>
                                                                                                      <w:marRight w:val="0"/>
                                                                                                      <w:marTop w:val="0"/>
                                                                                                      <w:marBottom w:val="0"/>
                                                                                                      <w:divBdr>
                                                                                                        <w:top w:val="none" w:sz="0" w:space="0" w:color="auto"/>
                                                                                                        <w:left w:val="none" w:sz="0" w:space="0" w:color="auto"/>
                                                                                                        <w:bottom w:val="none" w:sz="0" w:space="0" w:color="auto"/>
                                                                                                        <w:right w:val="none" w:sz="0" w:space="0" w:color="auto"/>
                                                                                                      </w:divBdr>
                                                                                                      <w:divsChild>
                                                                                                        <w:div w:id="1831166685">
                                                                                                          <w:marLeft w:val="0"/>
                                                                                                          <w:marRight w:val="0"/>
                                                                                                          <w:marTop w:val="0"/>
                                                                                                          <w:marBottom w:val="0"/>
                                                                                                          <w:divBdr>
                                                                                                            <w:top w:val="none" w:sz="0" w:space="0" w:color="auto"/>
                                                                                                            <w:left w:val="none" w:sz="0" w:space="0" w:color="auto"/>
                                                                                                            <w:bottom w:val="none" w:sz="0" w:space="0" w:color="auto"/>
                                                                                                            <w:right w:val="none" w:sz="0" w:space="0" w:color="auto"/>
                                                                                                          </w:divBdr>
                                                                                                        </w:div>
                                                                                                      </w:divsChild>
                                                                                                    </w:div>
                                                                                                    <w:div w:id="1676878501">
                                                                                                      <w:marLeft w:val="0"/>
                                                                                                      <w:marRight w:val="0"/>
                                                                                                      <w:marTop w:val="0"/>
                                                                                                      <w:marBottom w:val="0"/>
                                                                                                      <w:divBdr>
                                                                                                        <w:top w:val="none" w:sz="0" w:space="0" w:color="auto"/>
                                                                                                        <w:left w:val="none" w:sz="0" w:space="0" w:color="auto"/>
                                                                                                        <w:bottom w:val="none" w:sz="0" w:space="0" w:color="auto"/>
                                                                                                        <w:right w:val="none" w:sz="0" w:space="0" w:color="auto"/>
                                                                                                      </w:divBdr>
                                                                                                      <w:divsChild>
                                                                                                        <w:div w:id="1900705499">
                                                                                                          <w:marLeft w:val="0"/>
                                                                                                          <w:marRight w:val="0"/>
                                                                                                          <w:marTop w:val="0"/>
                                                                                                          <w:marBottom w:val="0"/>
                                                                                                          <w:divBdr>
                                                                                                            <w:top w:val="none" w:sz="0" w:space="0" w:color="auto"/>
                                                                                                            <w:left w:val="none" w:sz="0" w:space="0" w:color="auto"/>
                                                                                                            <w:bottom w:val="none" w:sz="0" w:space="0" w:color="auto"/>
                                                                                                            <w:right w:val="none" w:sz="0" w:space="0" w:color="auto"/>
                                                                                                          </w:divBdr>
                                                                                                        </w:div>
                                                                                                      </w:divsChild>
                                                                                                    </w:div>
                                                                                                    <w:div w:id="1685280129">
                                                                                                      <w:marLeft w:val="0"/>
                                                                                                      <w:marRight w:val="0"/>
                                                                                                      <w:marTop w:val="0"/>
                                                                                                      <w:marBottom w:val="0"/>
                                                                                                      <w:divBdr>
                                                                                                        <w:top w:val="none" w:sz="0" w:space="0" w:color="auto"/>
                                                                                                        <w:left w:val="none" w:sz="0" w:space="0" w:color="auto"/>
                                                                                                        <w:bottom w:val="none" w:sz="0" w:space="0" w:color="auto"/>
                                                                                                        <w:right w:val="none" w:sz="0" w:space="0" w:color="auto"/>
                                                                                                      </w:divBdr>
                                                                                                      <w:divsChild>
                                                                                                        <w:div w:id="855733782">
                                                                                                          <w:marLeft w:val="0"/>
                                                                                                          <w:marRight w:val="0"/>
                                                                                                          <w:marTop w:val="0"/>
                                                                                                          <w:marBottom w:val="0"/>
                                                                                                          <w:divBdr>
                                                                                                            <w:top w:val="none" w:sz="0" w:space="0" w:color="auto"/>
                                                                                                            <w:left w:val="none" w:sz="0" w:space="0" w:color="auto"/>
                                                                                                            <w:bottom w:val="none" w:sz="0" w:space="0" w:color="auto"/>
                                                                                                            <w:right w:val="none" w:sz="0" w:space="0" w:color="auto"/>
                                                                                                          </w:divBdr>
                                                                                                        </w:div>
                                                                                                      </w:divsChild>
                                                                                                    </w:div>
                                                                                                    <w:div w:id="1710833398">
                                                                                                      <w:marLeft w:val="0"/>
                                                                                                      <w:marRight w:val="0"/>
                                                                                                      <w:marTop w:val="0"/>
                                                                                                      <w:marBottom w:val="0"/>
                                                                                                      <w:divBdr>
                                                                                                        <w:top w:val="none" w:sz="0" w:space="0" w:color="auto"/>
                                                                                                        <w:left w:val="none" w:sz="0" w:space="0" w:color="auto"/>
                                                                                                        <w:bottom w:val="none" w:sz="0" w:space="0" w:color="auto"/>
                                                                                                        <w:right w:val="none" w:sz="0" w:space="0" w:color="auto"/>
                                                                                                      </w:divBdr>
                                                                                                      <w:divsChild>
                                                                                                        <w:div w:id="375011725">
                                                                                                          <w:marLeft w:val="0"/>
                                                                                                          <w:marRight w:val="0"/>
                                                                                                          <w:marTop w:val="0"/>
                                                                                                          <w:marBottom w:val="0"/>
                                                                                                          <w:divBdr>
                                                                                                            <w:top w:val="none" w:sz="0" w:space="0" w:color="auto"/>
                                                                                                            <w:left w:val="none" w:sz="0" w:space="0" w:color="auto"/>
                                                                                                            <w:bottom w:val="none" w:sz="0" w:space="0" w:color="auto"/>
                                                                                                            <w:right w:val="none" w:sz="0" w:space="0" w:color="auto"/>
                                                                                                          </w:divBdr>
                                                                                                        </w:div>
                                                                                                      </w:divsChild>
                                                                                                    </w:div>
                                                                                                    <w:div w:id="1754547231">
                                                                                                      <w:marLeft w:val="0"/>
                                                                                                      <w:marRight w:val="0"/>
                                                                                                      <w:marTop w:val="0"/>
                                                                                                      <w:marBottom w:val="0"/>
                                                                                                      <w:divBdr>
                                                                                                        <w:top w:val="none" w:sz="0" w:space="0" w:color="auto"/>
                                                                                                        <w:left w:val="none" w:sz="0" w:space="0" w:color="auto"/>
                                                                                                        <w:bottom w:val="none" w:sz="0" w:space="0" w:color="auto"/>
                                                                                                        <w:right w:val="none" w:sz="0" w:space="0" w:color="auto"/>
                                                                                                      </w:divBdr>
                                                                                                      <w:divsChild>
                                                                                                        <w:div w:id="281351889">
                                                                                                          <w:marLeft w:val="0"/>
                                                                                                          <w:marRight w:val="0"/>
                                                                                                          <w:marTop w:val="0"/>
                                                                                                          <w:marBottom w:val="0"/>
                                                                                                          <w:divBdr>
                                                                                                            <w:top w:val="none" w:sz="0" w:space="0" w:color="auto"/>
                                                                                                            <w:left w:val="none" w:sz="0" w:space="0" w:color="auto"/>
                                                                                                            <w:bottom w:val="none" w:sz="0" w:space="0" w:color="auto"/>
                                                                                                            <w:right w:val="none" w:sz="0" w:space="0" w:color="auto"/>
                                                                                                          </w:divBdr>
                                                                                                        </w:div>
                                                                                                        <w:div w:id="282079857">
                                                                                                          <w:marLeft w:val="0"/>
                                                                                                          <w:marRight w:val="0"/>
                                                                                                          <w:marTop w:val="0"/>
                                                                                                          <w:marBottom w:val="0"/>
                                                                                                          <w:divBdr>
                                                                                                            <w:top w:val="none" w:sz="0" w:space="0" w:color="auto"/>
                                                                                                            <w:left w:val="none" w:sz="0" w:space="0" w:color="auto"/>
                                                                                                            <w:bottom w:val="none" w:sz="0" w:space="0" w:color="auto"/>
                                                                                                            <w:right w:val="none" w:sz="0" w:space="0" w:color="auto"/>
                                                                                                          </w:divBdr>
                                                                                                        </w:div>
                                                                                                        <w:div w:id="673801737">
                                                                                                          <w:marLeft w:val="0"/>
                                                                                                          <w:marRight w:val="0"/>
                                                                                                          <w:marTop w:val="0"/>
                                                                                                          <w:marBottom w:val="0"/>
                                                                                                          <w:divBdr>
                                                                                                            <w:top w:val="none" w:sz="0" w:space="0" w:color="auto"/>
                                                                                                            <w:left w:val="none" w:sz="0" w:space="0" w:color="auto"/>
                                                                                                            <w:bottom w:val="none" w:sz="0" w:space="0" w:color="auto"/>
                                                                                                            <w:right w:val="none" w:sz="0" w:space="0" w:color="auto"/>
                                                                                                          </w:divBdr>
                                                                                                        </w:div>
                                                                                                        <w:div w:id="1909919395">
                                                                                                          <w:marLeft w:val="0"/>
                                                                                                          <w:marRight w:val="0"/>
                                                                                                          <w:marTop w:val="0"/>
                                                                                                          <w:marBottom w:val="0"/>
                                                                                                          <w:divBdr>
                                                                                                            <w:top w:val="none" w:sz="0" w:space="0" w:color="auto"/>
                                                                                                            <w:left w:val="none" w:sz="0" w:space="0" w:color="auto"/>
                                                                                                            <w:bottom w:val="none" w:sz="0" w:space="0" w:color="auto"/>
                                                                                                            <w:right w:val="none" w:sz="0" w:space="0" w:color="auto"/>
                                                                                                          </w:divBdr>
                                                                                                        </w:div>
                                                                                                      </w:divsChild>
                                                                                                    </w:div>
                                                                                                    <w:div w:id="1762793188">
                                                                                                      <w:marLeft w:val="0"/>
                                                                                                      <w:marRight w:val="0"/>
                                                                                                      <w:marTop w:val="0"/>
                                                                                                      <w:marBottom w:val="0"/>
                                                                                                      <w:divBdr>
                                                                                                        <w:top w:val="none" w:sz="0" w:space="0" w:color="auto"/>
                                                                                                        <w:left w:val="none" w:sz="0" w:space="0" w:color="auto"/>
                                                                                                        <w:bottom w:val="none" w:sz="0" w:space="0" w:color="auto"/>
                                                                                                        <w:right w:val="none" w:sz="0" w:space="0" w:color="auto"/>
                                                                                                      </w:divBdr>
                                                                                                      <w:divsChild>
                                                                                                        <w:div w:id="1000616713">
                                                                                                          <w:marLeft w:val="0"/>
                                                                                                          <w:marRight w:val="0"/>
                                                                                                          <w:marTop w:val="0"/>
                                                                                                          <w:marBottom w:val="0"/>
                                                                                                          <w:divBdr>
                                                                                                            <w:top w:val="none" w:sz="0" w:space="0" w:color="auto"/>
                                                                                                            <w:left w:val="none" w:sz="0" w:space="0" w:color="auto"/>
                                                                                                            <w:bottom w:val="none" w:sz="0" w:space="0" w:color="auto"/>
                                                                                                            <w:right w:val="none" w:sz="0" w:space="0" w:color="auto"/>
                                                                                                          </w:divBdr>
                                                                                                        </w:div>
                                                                                                        <w:div w:id="1950577568">
                                                                                                          <w:marLeft w:val="0"/>
                                                                                                          <w:marRight w:val="0"/>
                                                                                                          <w:marTop w:val="0"/>
                                                                                                          <w:marBottom w:val="0"/>
                                                                                                          <w:divBdr>
                                                                                                            <w:top w:val="none" w:sz="0" w:space="0" w:color="auto"/>
                                                                                                            <w:left w:val="none" w:sz="0" w:space="0" w:color="auto"/>
                                                                                                            <w:bottom w:val="none" w:sz="0" w:space="0" w:color="auto"/>
                                                                                                            <w:right w:val="none" w:sz="0" w:space="0" w:color="auto"/>
                                                                                                          </w:divBdr>
                                                                                                        </w:div>
                                                                                                      </w:divsChild>
                                                                                                    </w:div>
                                                                                                    <w:div w:id="1765301774">
                                                                                                      <w:marLeft w:val="0"/>
                                                                                                      <w:marRight w:val="0"/>
                                                                                                      <w:marTop w:val="0"/>
                                                                                                      <w:marBottom w:val="0"/>
                                                                                                      <w:divBdr>
                                                                                                        <w:top w:val="none" w:sz="0" w:space="0" w:color="auto"/>
                                                                                                        <w:left w:val="none" w:sz="0" w:space="0" w:color="auto"/>
                                                                                                        <w:bottom w:val="none" w:sz="0" w:space="0" w:color="auto"/>
                                                                                                        <w:right w:val="none" w:sz="0" w:space="0" w:color="auto"/>
                                                                                                      </w:divBdr>
                                                                                                      <w:divsChild>
                                                                                                        <w:div w:id="2074738731">
                                                                                                          <w:marLeft w:val="0"/>
                                                                                                          <w:marRight w:val="0"/>
                                                                                                          <w:marTop w:val="0"/>
                                                                                                          <w:marBottom w:val="0"/>
                                                                                                          <w:divBdr>
                                                                                                            <w:top w:val="none" w:sz="0" w:space="0" w:color="auto"/>
                                                                                                            <w:left w:val="none" w:sz="0" w:space="0" w:color="auto"/>
                                                                                                            <w:bottom w:val="none" w:sz="0" w:space="0" w:color="auto"/>
                                                                                                            <w:right w:val="none" w:sz="0" w:space="0" w:color="auto"/>
                                                                                                          </w:divBdr>
                                                                                                        </w:div>
                                                                                                      </w:divsChild>
                                                                                                    </w:div>
                                                                                                    <w:div w:id="1893466516">
                                                                                                      <w:marLeft w:val="0"/>
                                                                                                      <w:marRight w:val="0"/>
                                                                                                      <w:marTop w:val="0"/>
                                                                                                      <w:marBottom w:val="0"/>
                                                                                                      <w:divBdr>
                                                                                                        <w:top w:val="none" w:sz="0" w:space="0" w:color="auto"/>
                                                                                                        <w:left w:val="none" w:sz="0" w:space="0" w:color="auto"/>
                                                                                                        <w:bottom w:val="none" w:sz="0" w:space="0" w:color="auto"/>
                                                                                                        <w:right w:val="none" w:sz="0" w:space="0" w:color="auto"/>
                                                                                                      </w:divBdr>
                                                                                                      <w:divsChild>
                                                                                                        <w:div w:id="815608795">
                                                                                                          <w:marLeft w:val="0"/>
                                                                                                          <w:marRight w:val="0"/>
                                                                                                          <w:marTop w:val="0"/>
                                                                                                          <w:marBottom w:val="0"/>
                                                                                                          <w:divBdr>
                                                                                                            <w:top w:val="none" w:sz="0" w:space="0" w:color="auto"/>
                                                                                                            <w:left w:val="none" w:sz="0" w:space="0" w:color="auto"/>
                                                                                                            <w:bottom w:val="none" w:sz="0" w:space="0" w:color="auto"/>
                                                                                                            <w:right w:val="none" w:sz="0" w:space="0" w:color="auto"/>
                                                                                                          </w:divBdr>
                                                                                                        </w:div>
                                                                                                      </w:divsChild>
                                                                                                    </w:div>
                                                                                                    <w:div w:id="1915159947">
                                                                                                      <w:marLeft w:val="0"/>
                                                                                                      <w:marRight w:val="0"/>
                                                                                                      <w:marTop w:val="0"/>
                                                                                                      <w:marBottom w:val="0"/>
                                                                                                      <w:divBdr>
                                                                                                        <w:top w:val="none" w:sz="0" w:space="0" w:color="auto"/>
                                                                                                        <w:left w:val="none" w:sz="0" w:space="0" w:color="auto"/>
                                                                                                        <w:bottom w:val="none" w:sz="0" w:space="0" w:color="auto"/>
                                                                                                        <w:right w:val="none" w:sz="0" w:space="0" w:color="auto"/>
                                                                                                      </w:divBdr>
                                                                                                      <w:divsChild>
                                                                                                        <w:div w:id="635451546">
                                                                                                          <w:marLeft w:val="0"/>
                                                                                                          <w:marRight w:val="0"/>
                                                                                                          <w:marTop w:val="0"/>
                                                                                                          <w:marBottom w:val="0"/>
                                                                                                          <w:divBdr>
                                                                                                            <w:top w:val="none" w:sz="0" w:space="0" w:color="auto"/>
                                                                                                            <w:left w:val="none" w:sz="0" w:space="0" w:color="auto"/>
                                                                                                            <w:bottom w:val="none" w:sz="0" w:space="0" w:color="auto"/>
                                                                                                            <w:right w:val="none" w:sz="0" w:space="0" w:color="auto"/>
                                                                                                          </w:divBdr>
                                                                                                        </w:div>
                                                                                                      </w:divsChild>
                                                                                                    </w:div>
                                                                                                    <w:div w:id="1928493291">
                                                                                                      <w:marLeft w:val="0"/>
                                                                                                      <w:marRight w:val="0"/>
                                                                                                      <w:marTop w:val="0"/>
                                                                                                      <w:marBottom w:val="0"/>
                                                                                                      <w:divBdr>
                                                                                                        <w:top w:val="none" w:sz="0" w:space="0" w:color="auto"/>
                                                                                                        <w:left w:val="none" w:sz="0" w:space="0" w:color="auto"/>
                                                                                                        <w:bottom w:val="none" w:sz="0" w:space="0" w:color="auto"/>
                                                                                                        <w:right w:val="none" w:sz="0" w:space="0" w:color="auto"/>
                                                                                                      </w:divBdr>
                                                                                                      <w:divsChild>
                                                                                                        <w:div w:id="370961845">
                                                                                                          <w:marLeft w:val="0"/>
                                                                                                          <w:marRight w:val="0"/>
                                                                                                          <w:marTop w:val="0"/>
                                                                                                          <w:marBottom w:val="0"/>
                                                                                                          <w:divBdr>
                                                                                                            <w:top w:val="none" w:sz="0" w:space="0" w:color="auto"/>
                                                                                                            <w:left w:val="none" w:sz="0" w:space="0" w:color="auto"/>
                                                                                                            <w:bottom w:val="none" w:sz="0" w:space="0" w:color="auto"/>
                                                                                                            <w:right w:val="none" w:sz="0" w:space="0" w:color="auto"/>
                                                                                                          </w:divBdr>
                                                                                                        </w:div>
                                                                                                      </w:divsChild>
                                                                                                    </w:div>
                                                                                                    <w:div w:id="1983076586">
                                                                                                      <w:marLeft w:val="0"/>
                                                                                                      <w:marRight w:val="0"/>
                                                                                                      <w:marTop w:val="0"/>
                                                                                                      <w:marBottom w:val="0"/>
                                                                                                      <w:divBdr>
                                                                                                        <w:top w:val="none" w:sz="0" w:space="0" w:color="auto"/>
                                                                                                        <w:left w:val="none" w:sz="0" w:space="0" w:color="auto"/>
                                                                                                        <w:bottom w:val="none" w:sz="0" w:space="0" w:color="auto"/>
                                                                                                        <w:right w:val="none" w:sz="0" w:space="0" w:color="auto"/>
                                                                                                      </w:divBdr>
                                                                                                      <w:divsChild>
                                                                                                        <w:div w:id="52629034">
                                                                                                          <w:marLeft w:val="0"/>
                                                                                                          <w:marRight w:val="0"/>
                                                                                                          <w:marTop w:val="0"/>
                                                                                                          <w:marBottom w:val="0"/>
                                                                                                          <w:divBdr>
                                                                                                            <w:top w:val="none" w:sz="0" w:space="0" w:color="auto"/>
                                                                                                            <w:left w:val="none" w:sz="0" w:space="0" w:color="auto"/>
                                                                                                            <w:bottom w:val="none" w:sz="0" w:space="0" w:color="auto"/>
                                                                                                            <w:right w:val="none" w:sz="0" w:space="0" w:color="auto"/>
                                                                                                          </w:divBdr>
                                                                                                        </w:div>
                                                                                                      </w:divsChild>
                                                                                                    </w:div>
                                                                                                    <w:div w:id="2094349287">
                                                                                                      <w:marLeft w:val="0"/>
                                                                                                      <w:marRight w:val="0"/>
                                                                                                      <w:marTop w:val="0"/>
                                                                                                      <w:marBottom w:val="0"/>
                                                                                                      <w:divBdr>
                                                                                                        <w:top w:val="none" w:sz="0" w:space="0" w:color="auto"/>
                                                                                                        <w:left w:val="none" w:sz="0" w:space="0" w:color="auto"/>
                                                                                                        <w:bottom w:val="none" w:sz="0" w:space="0" w:color="auto"/>
                                                                                                        <w:right w:val="none" w:sz="0" w:space="0" w:color="auto"/>
                                                                                                      </w:divBdr>
                                                                                                      <w:divsChild>
                                                                                                        <w:div w:id="722682030">
                                                                                                          <w:marLeft w:val="0"/>
                                                                                                          <w:marRight w:val="0"/>
                                                                                                          <w:marTop w:val="0"/>
                                                                                                          <w:marBottom w:val="0"/>
                                                                                                          <w:divBdr>
                                                                                                            <w:top w:val="none" w:sz="0" w:space="0" w:color="auto"/>
                                                                                                            <w:left w:val="none" w:sz="0" w:space="0" w:color="auto"/>
                                                                                                            <w:bottom w:val="none" w:sz="0" w:space="0" w:color="auto"/>
                                                                                                            <w:right w:val="none" w:sz="0" w:space="0" w:color="auto"/>
                                                                                                          </w:divBdr>
                                                                                                        </w:div>
                                                                                                      </w:divsChild>
                                                                                                    </w:div>
                                                                                                    <w:div w:id="2145928206">
                                                                                                      <w:marLeft w:val="0"/>
                                                                                                      <w:marRight w:val="0"/>
                                                                                                      <w:marTop w:val="0"/>
                                                                                                      <w:marBottom w:val="0"/>
                                                                                                      <w:divBdr>
                                                                                                        <w:top w:val="none" w:sz="0" w:space="0" w:color="auto"/>
                                                                                                        <w:left w:val="none" w:sz="0" w:space="0" w:color="auto"/>
                                                                                                        <w:bottom w:val="none" w:sz="0" w:space="0" w:color="auto"/>
                                                                                                        <w:right w:val="none" w:sz="0" w:space="0" w:color="auto"/>
                                                                                                      </w:divBdr>
                                                                                                      <w:divsChild>
                                                                                                        <w:div w:id="854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740059">
      <w:bodyDiv w:val="1"/>
      <w:marLeft w:val="0"/>
      <w:marRight w:val="0"/>
      <w:marTop w:val="0"/>
      <w:marBottom w:val="0"/>
      <w:divBdr>
        <w:top w:val="none" w:sz="0" w:space="0" w:color="auto"/>
        <w:left w:val="none" w:sz="0" w:space="0" w:color="auto"/>
        <w:bottom w:val="none" w:sz="0" w:space="0" w:color="auto"/>
        <w:right w:val="none" w:sz="0" w:space="0" w:color="auto"/>
      </w:divBdr>
      <w:divsChild>
        <w:div w:id="279143787">
          <w:marLeft w:val="0"/>
          <w:marRight w:val="0"/>
          <w:marTop w:val="0"/>
          <w:marBottom w:val="0"/>
          <w:divBdr>
            <w:top w:val="none" w:sz="0" w:space="0" w:color="auto"/>
            <w:left w:val="none" w:sz="0" w:space="0" w:color="auto"/>
            <w:bottom w:val="none" w:sz="0" w:space="0" w:color="auto"/>
            <w:right w:val="none" w:sz="0" w:space="0" w:color="auto"/>
          </w:divBdr>
          <w:divsChild>
            <w:div w:id="956763067">
              <w:marLeft w:val="0"/>
              <w:marRight w:val="0"/>
              <w:marTop w:val="0"/>
              <w:marBottom w:val="0"/>
              <w:divBdr>
                <w:top w:val="none" w:sz="0" w:space="0" w:color="auto"/>
                <w:left w:val="none" w:sz="0" w:space="0" w:color="auto"/>
                <w:bottom w:val="none" w:sz="0" w:space="0" w:color="auto"/>
                <w:right w:val="none" w:sz="0" w:space="0" w:color="auto"/>
              </w:divBdr>
              <w:divsChild>
                <w:div w:id="2012414827">
                  <w:marLeft w:val="0"/>
                  <w:marRight w:val="0"/>
                  <w:marTop w:val="0"/>
                  <w:marBottom w:val="0"/>
                  <w:divBdr>
                    <w:top w:val="none" w:sz="0" w:space="0" w:color="auto"/>
                    <w:left w:val="none" w:sz="0" w:space="0" w:color="auto"/>
                    <w:bottom w:val="none" w:sz="0" w:space="0" w:color="auto"/>
                    <w:right w:val="none" w:sz="0" w:space="0" w:color="auto"/>
                  </w:divBdr>
                  <w:divsChild>
                    <w:div w:id="1580824064">
                      <w:marLeft w:val="0"/>
                      <w:marRight w:val="0"/>
                      <w:marTop w:val="0"/>
                      <w:marBottom w:val="0"/>
                      <w:divBdr>
                        <w:top w:val="none" w:sz="0" w:space="0" w:color="auto"/>
                        <w:left w:val="none" w:sz="0" w:space="0" w:color="auto"/>
                        <w:bottom w:val="none" w:sz="0" w:space="0" w:color="auto"/>
                        <w:right w:val="none" w:sz="0" w:space="0" w:color="auto"/>
                      </w:divBdr>
                      <w:divsChild>
                        <w:div w:id="1569875404">
                          <w:marLeft w:val="0"/>
                          <w:marRight w:val="0"/>
                          <w:marTop w:val="0"/>
                          <w:marBottom w:val="0"/>
                          <w:divBdr>
                            <w:top w:val="none" w:sz="0" w:space="0" w:color="auto"/>
                            <w:left w:val="none" w:sz="0" w:space="0" w:color="auto"/>
                            <w:bottom w:val="none" w:sz="0" w:space="0" w:color="auto"/>
                            <w:right w:val="none" w:sz="0" w:space="0" w:color="auto"/>
                          </w:divBdr>
                          <w:divsChild>
                            <w:div w:id="215506656">
                              <w:marLeft w:val="0"/>
                              <w:marRight w:val="0"/>
                              <w:marTop w:val="0"/>
                              <w:marBottom w:val="0"/>
                              <w:divBdr>
                                <w:top w:val="none" w:sz="0" w:space="0" w:color="auto"/>
                                <w:left w:val="none" w:sz="0" w:space="0" w:color="auto"/>
                                <w:bottom w:val="none" w:sz="0" w:space="0" w:color="auto"/>
                                <w:right w:val="none" w:sz="0" w:space="0" w:color="auto"/>
                              </w:divBdr>
                              <w:divsChild>
                                <w:div w:id="890966498">
                                  <w:marLeft w:val="0"/>
                                  <w:marRight w:val="0"/>
                                  <w:marTop w:val="0"/>
                                  <w:marBottom w:val="0"/>
                                  <w:divBdr>
                                    <w:top w:val="none" w:sz="0" w:space="0" w:color="auto"/>
                                    <w:left w:val="none" w:sz="0" w:space="0" w:color="auto"/>
                                    <w:bottom w:val="none" w:sz="0" w:space="0" w:color="auto"/>
                                    <w:right w:val="none" w:sz="0" w:space="0" w:color="auto"/>
                                  </w:divBdr>
                                  <w:divsChild>
                                    <w:div w:id="202713286">
                                      <w:marLeft w:val="0"/>
                                      <w:marRight w:val="0"/>
                                      <w:marTop w:val="0"/>
                                      <w:marBottom w:val="0"/>
                                      <w:divBdr>
                                        <w:top w:val="none" w:sz="0" w:space="0" w:color="auto"/>
                                        <w:left w:val="none" w:sz="0" w:space="0" w:color="auto"/>
                                        <w:bottom w:val="none" w:sz="0" w:space="0" w:color="auto"/>
                                        <w:right w:val="none" w:sz="0" w:space="0" w:color="auto"/>
                                      </w:divBdr>
                                      <w:divsChild>
                                        <w:div w:id="1649170752">
                                          <w:marLeft w:val="0"/>
                                          <w:marRight w:val="0"/>
                                          <w:marTop w:val="0"/>
                                          <w:marBottom w:val="0"/>
                                          <w:divBdr>
                                            <w:top w:val="none" w:sz="0" w:space="0" w:color="auto"/>
                                            <w:left w:val="none" w:sz="0" w:space="0" w:color="auto"/>
                                            <w:bottom w:val="none" w:sz="0" w:space="0" w:color="auto"/>
                                            <w:right w:val="none" w:sz="0" w:space="0" w:color="auto"/>
                                          </w:divBdr>
                                          <w:divsChild>
                                            <w:div w:id="1162046554">
                                              <w:marLeft w:val="0"/>
                                              <w:marRight w:val="0"/>
                                              <w:marTop w:val="0"/>
                                              <w:marBottom w:val="0"/>
                                              <w:divBdr>
                                                <w:top w:val="none" w:sz="0" w:space="0" w:color="auto"/>
                                                <w:left w:val="none" w:sz="0" w:space="0" w:color="auto"/>
                                                <w:bottom w:val="none" w:sz="0" w:space="0" w:color="auto"/>
                                                <w:right w:val="none" w:sz="0" w:space="0" w:color="auto"/>
                                              </w:divBdr>
                                              <w:divsChild>
                                                <w:div w:id="1781607766">
                                                  <w:marLeft w:val="0"/>
                                                  <w:marRight w:val="0"/>
                                                  <w:marTop w:val="0"/>
                                                  <w:marBottom w:val="0"/>
                                                  <w:divBdr>
                                                    <w:top w:val="none" w:sz="0" w:space="0" w:color="auto"/>
                                                    <w:left w:val="none" w:sz="0" w:space="0" w:color="auto"/>
                                                    <w:bottom w:val="none" w:sz="0" w:space="0" w:color="auto"/>
                                                    <w:right w:val="none" w:sz="0" w:space="0" w:color="auto"/>
                                                  </w:divBdr>
                                                  <w:divsChild>
                                                    <w:div w:id="1787697290">
                                                      <w:marLeft w:val="0"/>
                                                      <w:marRight w:val="0"/>
                                                      <w:marTop w:val="0"/>
                                                      <w:marBottom w:val="0"/>
                                                      <w:divBdr>
                                                        <w:top w:val="single" w:sz="6" w:space="0" w:color="ABABAB"/>
                                                        <w:left w:val="single" w:sz="6" w:space="0" w:color="ABABAB"/>
                                                        <w:bottom w:val="none" w:sz="0" w:space="0" w:color="auto"/>
                                                        <w:right w:val="single" w:sz="6" w:space="0" w:color="ABABAB"/>
                                                      </w:divBdr>
                                                      <w:divsChild>
                                                        <w:div w:id="436490442">
                                                          <w:marLeft w:val="0"/>
                                                          <w:marRight w:val="0"/>
                                                          <w:marTop w:val="0"/>
                                                          <w:marBottom w:val="0"/>
                                                          <w:divBdr>
                                                            <w:top w:val="none" w:sz="0" w:space="0" w:color="auto"/>
                                                            <w:left w:val="none" w:sz="0" w:space="0" w:color="auto"/>
                                                            <w:bottom w:val="none" w:sz="0" w:space="0" w:color="auto"/>
                                                            <w:right w:val="none" w:sz="0" w:space="0" w:color="auto"/>
                                                          </w:divBdr>
                                                          <w:divsChild>
                                                            <w:div w:id="772289690">
                                                              <w:marLeft w:val="0"/>
                                                              <w:marRight w:val="0"/>
                                                              <w:marTop w:val="0"/>
                                                              <w:marBottom w:val="0"/>
                                                              <w:divBdr>
                                                                <w:top w:val="none" w:sz="0" w:space="0" w:color="auto"/>
                                                                <w:left w:val="none" w:sz="0" w:space="0" w:color="auto"/>
                                                                <w:bottom w:val="none" w:sz="0" w:space="0" w:color="auto"/>
                                                                <w:right w:val="none" w:sz="0" w:space="0" w:color="auto"/>
                                                              </w:divBdr>
                                                              <w:divsChild>
                                                                <w:div w:id="834027642">
                                                                  <w:marLeft w:val="0"/>
                                                                  <w:marRight w:val="0"/>
                                                                  <w:marTop w:val="0"/>
                                                                  <w:marBottom w:val="0"/>
                                                                  <w:divBdr>
                                                                    <w:top w:val="none" w:sz="0" w:space="0" w:color="auto"/>
                                                                    <w:left w:val="none" w:sz="0" w:space="0" w:color="auto"/>
                                                                    <w:bottom w:val="none" w:sz="0" w:space="0" w:color="auto"/>
                                                                    <w:right w:val="none" w:sz="0" w:space="0" w:color="auto"/>
                                                                  </w:divBdr>
                                                                  <w:divsChild>
                                                                    <w:div w:id="675110019">
                                                                      <w:marLeft w:val="0"/>
                                                                      <w:marRight w:val="0"/>
                                                                      <w:marTop w:val="0"/>
                                                                      <w:marBottom w:val="0"/>
                                                                      <w:divBdr>
                                                                        <w:top w:val="none" w:sz="0" w:space="0" w:color="auto"/>
                                                                        <w:left w:val="none" w:sz="0" w:space="0" w:color="auto"/>
                                                                        <w:bottom w:val="none" w:sz="0" w:space="0" w:color="auto"/>
                                                                        <w:right w:val="none" w:sz="0" w:space="0" w:color="auto"/>
                                                                      </w:divBdr>
                                                                      <w:divsChild>
                                                                        <w:div w:id="2104953441">
                                                                          <w:marLeft w:val="-75"/>
                                                                          <w:marRight w:val="0"/>
                                                                          <w:marTop w:val="30"/>
                                                                          <w:marBottom w:val="30"/>
                                                                          <w:divBdr>
                                                                            <w:top w:val="none" w:sz="0" w:space="0" w:color="auto"/>
                                                                            <w:left w:val="none" w:sz="0" w:space="0" w:color="auto"/>
                                                                            <w:bottom w:val="none" w:sz="0" w:space="0" w:color="auto"/>
                                                                            <w:right w:val="none" w:sz="0" w:space="0" w:color="auto"/>
                                                                          </w:divBdr>
                                                                          <w:divsChild>
                                                                            <w:div w:id="1192957769">
                                                                              <w:marLeft w:val="0"/>
                                                                              <w:marRight w:val="0"/>
                                                                              <w:marTop w:val="0"/>
                                                                              <w:marBottom w:val="0"/>
                                                                              <w:divBdr>
                                                                                <w:top w:val="none" w:sz="0" w:space="0" w:color="auto"/>
                                                                                <w:left w:val="none" w:sz="0" w:space="0" w:color="auto"/>
                                                                                <w:bottom w:val="none" w:sz="0" w:space="0" w:color="auto"/>
                                                                                <w:right w:val="none" w:sz="0" w:space="0" w:color="auto"/>
                                                                              </w:divBdr>
                                                                              <w:divsChild>
                                                                                <w:div w:id="806167823">
                                                                                  <w:marLeft w:val="0"/>
                                                                                  <w:marRight w:val="0"/>
                                                                                  <w:marTop w:val="0"/>
                                                                                  <w:marBottom w:val="0"/>
                                                                                  <w:divBdr>
                                                                                    <w:top w:val="none" w:sz="0" w:space="0" w:color="auto"/>
                                                                                    <w:left w:val="none" w:sz="0" w:space="0" w:color="auto"/>
                                                                                    <w:bottom w:val="none" w:sz="0" w:space="0" w:color="auto"/>
                                                                                    <w:right w:val="none" w:sz="0" w:space="0" w:color="auto"/>
                                                                                  </w:divBdr>
                                                                                  <w:divsChild>
                                                                                    <w:div w:id="1433627250">
                                                                                      <w:marLeft w:val="0"/>
                                                                                      <w:marRight w:val="0"/>
                                                                                      <w:marTop w:val="0"/>
                                                                                      <w:marBottom w:val="0"/>
                                                                                      <w:divBdr>
                                                                                        <w:top w:val="none" w:sz="0" w:space="0" w:color="auto"/>
                                                                                        <w:left w:val="none" w:sz="0" w:space="0" w:color="auto"/>
                                                                                        <w:bottom w:val="none" w:sz="0" w:space="0" w:color="auto"/>
                                                                                        <w:right w:val="none" w:sz="0" w:space="0" w:color="auto"/>
                                                                                      </w:divBdr>
                                                                                      <w:divsChild>
                                                                                        <w:div w:id="182672960">
                                                                                          <w:marLeft w:val="0"/>
                                                                                          <w:marRight w:val="0"/>
                                                                                          <w:marTop w:val="0"/>
                                                                                          <w:marBottom w:val="0"/>
                                                                                          <w:divBdr>
                                                                                            <w:top w:val="none" w:sz="0" w:space="0" w:color="auto"/>
                                                                                            <w:left w:val="none" w:sz="0" w:space="0" w:color="auto"/>
                                                                                            <w:bottom w:val="none" w:sz="0" w:space="0" w:color="auto"/>
                                                                                            <w:right w:val="none" w:sz="0" w:space="0" w:color="auto"/>
                                                                                          </w:divBdr>
                                                                                          <w:divsChild>
                                                                                            <w:div w:id="475029764">
                                                                                              <w:marLeft w:val="0"/>
                                                                                              <w:marRight w:val="0"/>
                                                                                              <w:marTop w:val="0"/>
                                                                                              <w:marBottom w:val="0"/>
                                                                                              <w:divBdr>
                                                                                                <w:top w:val="none" w:sz="0" w:space="0" w:color="auto"/>
                                                                                                <w:left w:val="none" w:sz="0" w:space="0" w:color="auto"/>
                                                                                                <w:bottom w:val="none" w:sz="0" w:space="0" w:color="auto"/>
                                                                                                <w:right w:val="none" w:sz="0" w:space="0" w:color="auto"/>
                                                                                              </w:divBdr>
                                                                                            </w:div>
                                                                                            <w:div w:id="2056155247">
                                                                                              <w:marLeft w:val="0"/>
                                                                                              <w:marRight w:val="0"/>
                                                                                              <w:marTop w:val="0"/>
                                                                                              <w:marBottom w:val="0"/>
                                                                                              <w:divBdr>
                                                                                                <w:top w:val="none" w:sz="0" w:space="0" w:color="auto"/>
                                                                                                <w:left w:val="none" w:sz="0" w:space="0" w:color="auto"/>
                                                                                                <w:bottom w:val="none" w:sz="0" w:space="0" w:color="auto"/>
                                                                                                <w:right w:val="none" w:sz="0" w:space="0" w:color="auto"/>
                                                                                              </w:divBdr>
                                                                                              <w:divsChild>
                                                                                                <w:div w:id="373121444">
                                                                                                  <w:marLeft w:val="0"/>
                                                                                                  <w:marRight w:val="0"/>
                                                                                                  <w:marTop w:val="30"/>
                                                                                                  <w:marBottom w:val="30"/>
                                                                                                  <w:divBdr>
                                                                                                    <w:top w:val="none" w:sz="0" w:space="0" w:color="auto"/>
                                                                                                    <w:left w:val="none" w:sz="0" w:space="0" w:color="auto"/>
                                                                                                    <w:bottom w:val="none" w:sz="0" w:space="0" w:color="auto"/>
                                                                                                    <w:right w:val="none" w:sz="0" w:space="0" w:color="auto"/>
                                                                                                  </w:divBdr>
                                                                                                  <w:divsChild>
                                                                                                    <w:div w:id="71631572">
                                                                                                      <w:marLeft w:val="0"/>
                                                                                                      <w:marRight w:val="0"/>
                                                                                                      <w:marTop w:val="0"/>
                                                                                                      <w:marBottom w:val="0"/>
                                                                                                      <w:divBdr>
                                                                                                        <w:top w:val="none" w:sz="0" w:space="0" w:color="auto"/>
                                                                                                        <w:left w:val="none" w:sz="0" w:space="0" w:color="auto"/>
                                                                                                        <w:bottom w:val="none" w:sz="0" w:space="0" w:color="auto"/>
                                                                                                        <w:right w:val="none" w:sz="0" w:space="0" w:color="auto"/>
                                                                                                      </w:divBdr>
                                                                                                      <w:divsChild>
                                                                                                        <w:div w:id="826171902">
                                                                                                          <w:marLeft w:val="0"/>
                                                                                                          <w:marRight w:val="0"/>
                                                                                                          <w:marTop w:val="0"/>
                                                                                                          <w:marBottom w:val="0"/>
                                                                                                          <w:divBdr>
                                                                                                            <w:top w:val="none" w:sz="0" w:space="0" w:color="auto"/>
                                                                                                            <w:left w:val="none" w:sz="0" w:space="0" w:color="auto"/>
                                                                                                            <w:bottom w:val="none" w:sz="0" w:space="0" w:color="auto"/>
                                                                                                            <w:right w:val="none" w:sz="0" w:space="0" w:color="auto"/>
                                                                                                          </w:divBdr>
                                                                                                        </w:div>
                                                                                                      </w:divsChild>
                                                                                                    </w:div>
                                                                                                    <w:div w:id="208225248">
                                                                                                      <w:marLeft w:val="0"/>
                                                                                                      <w:marRight w:val="0"/>
                                                                                                      <w:marTop w:val="0"/>
                                                                                                      <w:marBottom w:val="0"/>
                                                                                                      <w:divBdr>
                                                                                                        <w:top w:val="none" w:sz="0" w:space="0" w:color="auto"/>
                                                                                                        <w:left w:val="none" w:sz="0" w:space="0" w:color="auto"/>
                                                                                                        <w:bottom w:val="none" w:sz="0" w:space="0" w:color="auto"/>
                                                                                                        <w:right w:val="none" w:sz="0" w:space="0" w:color="auto"/>
                                                                                                      </w:divBdr>
                                                                                                      <w:divsChild>
                                                                                                        <w:div w:id="974797465">
                                                                                                          <w:marLeft w:val="0"/>
                                                                                                          <w:marRight w:val="0"/>
                                                                                                          <w:marTop w:val="0"/>
                                                                                                          <w:marBottom w:val="0"/>
                                                                                                          <w:divBdr>
                                                                                                            <w:top w:val="none" w:sz="0" w:space="0" w:color="auto"/>
                                                                                                            <w:left w:val="none" w:sz="0" w:space="0" w:color="auto"/>
                                                                                                            <w:bottom w:val="none" w:sz="0" w:space="0" w:color="auto"/>
                                                                                                            <w:right w:val="none" w:sz="0" w:space="0" w:color="auto"/>
                                                                                                          </w:divBdr>
                                                                                                        </w:div>
                                                                                                        <w:div w:id="1653288017">
                                                                                                          <w:marLeft w:val="0"/>
                                                                                                          <w:marRight w:val="0"/>
                                                                                                          <w:marTop w:val="0"/>
                                                                                                          <w:marBottom w:val="0"/>
                                                                                                          <w:divBdr>
                                                                                                            <w:top w:val="none" w:sz="0" w:space="0" w:color="auto"/>
                                                                                                            <w:left w:val="none" w:sz="0" w:space="0" w:color="auto"/>
                                                                                                            <w:bottom w:val="none" w:sz="0" w:space="0" w:color="auto"/>
                                                                                                            <w:right w:val="none" w:sz="0" w:space="0" w:color="auto"/>
                                                                                                          </w:divBdr>
                                                                                                        </w:div>
                                                                                                      </w:divsChild>
                                                                                                    </w:div>
                                                                                                    <w:div w:id="399645342">
                                                                                                      <w:marLeft w:val="0"/>
                                                                                                      <w:marRight w:val="0"/>
                                                                                                      <w:marTop w:val="0"/>
                                                                                                      <w:marBottom w:val="0"/>
                                                                                                      <w:divBdr>
                                                                                                        <w:top w:val="none" w:sz="0" w:space="0" w:color="auto"/>
                                                                                                        <w:left w:val="none" w:sz="0" w:space="0" w:color="auto"/>
                                                                                                        <w:bottom w:val="none" w:sz="0" w:space="0" w:color="auto"/>
                                                                                                        <w:right w:val="none" w:sz="0" w:space="0" w:color="auto"/>
                                                                                                      </w:divBdr>
                                                                                                      <w:divsChild>
                                                                                                        <w:div w:id="2117165100">
                                                                                                          <w:marLeft w:val="0"/>
                                                                                                          <w:marRight w:val="0"/>
                                                                                                          <w:marTop w:val="0"/>
                                                                                                          <w:marBottom w:val="0"/>
                                                                                                          <w:divBdr>
                                                                                                            <w:top w:val="none" w:sz="0" w:space="0" w:color="auto"/>
                                                                                                            <w:left w:val="none" w:sz="0" w:space="0" w:color="auto"/>
                                                                                                            <w:bottom w:val="none" w:sz="0" w:space="0" w:color="auto"/>
                                                                                                            <w:right w:val="none" w:sz="0" w:space="0" w:color="auto"/>
                                                                                                          </w:divBdr>
                                                                                                        </w:div>
                                                                                                      </w:divsChild>
                                                                                                    </w:div>
                                                                                                    <w:div w:id="451051327">
                                                                                                      <w:marLeft w:val="0"/>
                                                                                                      <w:marRight w:val="0"/>
                                                                                                      <w:marTop w:val="0"/>
                                                                                                      <w:marBottom w:val="0"/>
                                                                                                      <w:divBdr>
                                                                                                        <w:top w:val="none" w:sz="0" w:space="0" w:color="auto"/>
                                                                                                        <w:left w:val="none" w:sz="0" w:space="0" w:color="auto"/>
                                                                                                        <w:bottom w:val="none" w:sz="0" w:space="0" w:color="auto"/>
                                                                                                        <w:right w:val="none" w:sz="0" w:space="0" w:color="auto"/>
                                                                                                      </w:divBdr>
                                                                                                      <w:divsChild>
                                                                                                        <w:div w:id="67730681">
                                                                                                          <w:marLeft w:val="0"/>
                                                                                                          <w:marRight w:val="0"/>
                                                                                                          <w:marTop w:val="0"/>
                                                                                                          <w:marBottom w:val="0"/>
                                                                                                          <w:divBdr>
                                                                                                            <w:top w:val="none" w:sz="0" w:space="0" w:color="auto"/>
                                                                                                            <w:left w:val="none" w:sz="0" w:space="0" w:color="auto"/>
                                                                                                            <w:bottom w:val="none" w:sz="0" w:space="0" w:color="auto"/>
                                                                                                            <w:right w:val="none" w:sz="0" w:space="0" w:color="auto"/>
                                                                                                          </w:divBdr>
                                                                                                        </w:div>
                                                                                                      </w:divsChild>
                                                                                                    </w:div>
                                                                                                    <w:div w:id="529684089">
                                                                                                      <w:marLeft w:val="0"/>
                                                                                                      <w:marRight w:val="0"/>
                                                                                                      <w:marTop w:val="0"/>
                                                                                                      <w:marBottom w:val="0"/>
                                                                                                      <w:divBdr>
                                                                                                        <w:top w:val="none" w:sz="0" w:space="0" w:color="auto"/>
                                                                                                        <w:left w:val="none" w:sz="0" w:space="0" w:color="auto"/>
                                                                                                        <w:bottom w:val="none" w:sz="0" w:space="0" w:color="auto"/>
                                                                                                        <w:right w:val="none" w:sz="0" w:space="0" w:color="auto"/>
                                                                                                      </w:divBdr>
                                                                                                      <w:divsChild>
                                                                                                        <w:div w:id="2064938964">
                                                                                                          <w:marLeft w:val="0"/>
                                                                                                          <w:marRight w:val="0"/>
                                                                                                          <w:marTop w:val="0"/>
                                                                                                          <w:marBottom w:val="0"/>
                                                                                                          <w:divBdr>
                                                                                                            <w:top w:val="none" w:sz="0" w:space="0" w:color="auto"/>
                                                                                                            <w:left w:val="none" w:sz="0" w:space="0" w:color="auto"/>
                                                                                                            <w:bottom w:val="none" w:sz="0" w:space="0" w:color="auto"/>
                                                                                                            <w:right w:val="none" w:sz="0" w:space="0" w:color="auto"/>
                                                                                                          </w:divBdr>
                                                                                                        </w:div>
                                                                                                      </w:divsChild>
                                                                                                    </w:div>
                                                                                                    <w:div w:id="544828182">
                                                                                                      <w:marLeft w:val="0"/>
                                                                                                      <w:marRight w:val="0"/>
                                                                                                      <w:marTop w:val="0"/>
                                                                                                      <w:marBottom w:val="0"/>
                                                                                                      <w:divBdr>
                                                                                                        <w:top w:val="none" w:sz="0" w:space="0" w:color="auto"/>
                                                                                                        <w:left w:val="none" w:sz="0" w:space="0" w:color="auto"/>
                                                                                                        <w:bottom w:val="none" w:sz="0" w:space="0" w:color="auto"/>
                                                                                                        <w:right w:val="none" w:sz="0" w:space="0" w:color="auto"/>
                                                                                                      </w:divBdr>
                                                                                                      <w:divsChild>
                                                                                                        <w:div w:id="1645817310">
                                                                                                          <w:marLeft w:val="0"/>
                                                                                                          <w:marRight w:val="0"/>
                                                                                                          <w:marTop w:val="0"/>
                                                                                                          <w:marBottom w:val="0"/>
                                                                                                          <w:divBdr>
                                                                                                            <w:top w:val="none" w:sz="0" w:space="0" w:color="auto"/>
                                                                                                            <w:left w:val="none" w:sz="0" w:space="0" w:color="auto"/>
                                                                                                            <w:bottom w:val="none" w:sz="0" w:space="0" w:color="auto"/>
                                                                                                            <w:right w:val="none" w:sz="0" w:space="0" w:color="auto"/>
                                                                                                          </w:divBdr>
                                                                                                        </w:div>
                                                                                                      </w:divsChild>
                                                                                                    </w:div>
                                                                                                    <w:div w:id="568925875">
                                                                                                      <w:marLeft w:val="0"/>
                                                                                                      <w:marRight w:val="0"/>
                                                                                                      <w:marTop w:val="0"/>
                                                                                                      <w:marBottom w:val="0"/>
                                                                                                      <w:divBdr>
                                                                                                        <w:top w:val="none" w:sz="0" w:space="0" w:color="auto"/>
                                                                                                        <w:left w:val="none" w:sz="0" w:space="0" w:color="auto"/>
                                                                                                        <w:bottom w:val="none" w:sz="0" w:space="0" w:color="auto"/>
                                                                                                        <w:right w:val="none" w:sz="0" w:space="0" w:color="auto"/>
                                                                                                      </w:divBdr>
                                                                                                      <w:divsChild>
                                                                                                        <w:div w:id="1562718499">
                                                                                                          <w:marLeft w:val="0"/>
                                                                                                          <w:marRight w:val="0"/>
                                                                                                          <w:marTop w:val="0"/>
                                                                                                          <w:marBottom w:val="0"/>
                                                                                                          <w:divBdr>
                                                                                                            <w:top w:val="none" w:sz="0" w:space="0" w:color="auto"/>
                                                                                                            <w:left w:val="none" w:sz="0" w:space="0" w:color="auto"/>
                                                                                                            <w:bottom w:val="none" w:sz="0" w:space="0" w:color="auto"/>
                                                                                                            <w:right w:val="none" w:sz="0" w:space="0" w:color="auto"/>
                                                                                                          </w:divBdr>
                                                                                                        </w:div>
                                                                                                      </w:divsChild>
                                                                                                    </w:div>
                                                                                                    <w:div w:id="580332514">
                                                                                                      <w:marLeft w:val="0"/>
                                                                                                      <w:marRight w:val="0"/>
                                                                                                      <w:marTop w:val="0"/>
                                                                                                      <w:marBottom w:val="0"/>
                                                                                                      <w:divBdr>
                                                                                                        <w:top w:val="none" w:sz="0" w:space="0" w:color="auto"/>
                                                                                                        <w:left w:val="none" w:sz="0" w:space="0" w:color="auto"/>
                                                                                                        <w:bottom w:val="none" w:sz="0" w:space="0" w:color="auto"/>
                                                                                                        <w:right w:val="none" w:sz="0" w:space="0" w:color="auto"/>
                                                                                                      </w:divBdr>
                                                                                                      <w:divsChild>
                                                                                                        <w:div w:id="1261722207">
                                                                                                          <w:marLeft w:val="0"/>
                                                                                                          <w:marRight w:val="0"/>
                                                                                                          <w:marTop w:val="0"/>
                                                                                                          <w:marBottom w:val="0"/>
                                                                                                          <w:divBdr>
                                                                                                            <w:top w:val="none" w:sz="0" w:space="0" w:color="auto"/>
                                                                                                            <w:left w:val="none" w:sz="0" w:space="0" w:color="auto"/>
                                                                                                            <w:bottom w:val="none" w:sz="0" w:space="0" w:color="auto"/>
                                                                                                            <w:right w:val="none" w:sz="0" w:space="0" w:color="auto"/>
                                                                                                          </w:divBdr>
                                                                                                        </w:div>
                                                                                                      </w:divsChild>
                                                                                                    </w:div>
                                                                                                    <w:div w:id="738093800">
                                                                                                      <w:marLeft w:val="0"/>
                                                                                                      <w:marRight w:val="0"/>
                                                                                                      <w:marTop w:val="0"/>
                                                                                                      <w:marBottom w:val="0"/>
                                                                                                      <w:divBdr>
                                                                                                        <w:top w:val="none" w:sz="0" w:space="0" w:color="auto"/>
                                                                                                        <w:left w:val="none" w:sz="0" w:space="0" w:color="auto"/>
                                                                                                        <w:bottom w:val="none" w:sz="0" w:space="0" w:color="auto"/>
                                                                                                        <w:right w:val="none" w:sz="0" w:space="0" w:color="auto"/>
                                                                                                      </w:divBdr>
                                                                                                      <w:divsChild>
                                                                                                        <w:div w:id="154540535">
                                                                                                          <w:marLeft w:val="0"/>
                                                                                                          <w:marRight w:val="0"/>
                                                                                                          <w:marTop w:val="0"/>
                                                                                                          <w:marBottom w:val="0"/>
                                                                                                          <w:divBdr>
                                                                                                            <w:top w:val="none" w:sz="0" w:space="0" w:color="auto"/>
                                                                                                            <w:left w:val="none" w:sz="0" w:space="0" w:color="auto"/>
                                                                                                            <w:bottom w:val="none" w:sz="0" w:space="0" w:color="auto"/>
                                                                                                            <w:right w:val="none" w:sz="0" w:space="0" w:color="auto"/>
                                                                                                          </w:divBdr>
                                                                                                        </w:div>
                                                                                                      </w:divsChild>
                                                                                                    </w:div>
                                                                                                    <w:div w:id="750927689">
                                                                                                      <w:marLeft w:val="0"/>
                                                                                                      <w:marRight w:val="0"/>
                                                                                                      <w:marTop w:val="0"/>
                                                                                                      <w:marBottom w:val="0"/>
                                                                                                      <w:divBdr>
                                                                                                        <w:top w:val="none" w:sz="0" w:space="0" w:color="auto"/>
                                                                                                        <w:left w:val="none" w:sz="0" w:space="0" w:color="auto"/>
                                                                                                        <w:bottom w:val="none" w:sz="0" w:space="0" w:color="auto"/>
                                                                                                        <w:right w:val="none" w:sz="0" w:space="0" w:color="auto"/>
                                                                                                      </w:divBdr>
                                                                                                      <w:divsChild>
                                                                                                        <w:div w:id="958530702">
                                                                                                          <w:marLeft w:val="0"/>
                                                                                                          <w:marRight w:val="0"/>
                                                                                                          <w:marTop w:val="0"/>
                                                                                                          <w:marBottom w:val="0"/>
                                                                                                          <w:divBdr>
                                                                                                            <w:top w:val="none" w:sz="0" w:space="0" w:color="auto"/>
                                                                                                            <w:left w:val="none" w:sz="0" w:space="0" w:color="auto"/>
                                                                                                            <w:bottom w:val="none" w:sz="0" w:space="0" w:color="auto"/>
                                                                                                            <w:right w:val="none" w:sz="0" w:space="0" w:color="auto"/>
                                                                                                          </w:divBdr>
                                                                                                        </w:div>
                                                                                                        <w:div w:id="1398818612">
                                                                                                          <w:marLeft w:val="0"/>
                                                                                                          <w:marRight w:val="0"/>
                                                                                                          <w:marTop w:val="0"/>
                                                                                                          <w:marBottom w:val="0"/>
                                                                                                          <w:divBdr>
                                                                                                            <w:top w:val="none" w:sz="0" w:space="0" w:color="auto"/>
                                                                                                            <w:left w:val="none" w:sz="0" w:space="0" w:color="auto"/>
                                                                                                            <w:bottom w:val="none" w:sz="0" w:space="0" w:color="auto"/>
                                                                                                            <w:right w:val="none" w:sz="0" w:space="0" w:color="auto"/>
                                                                                                          </w:divBdr>
                                                                                                        </w:div>
                                                                                                      </w:divsChild>
                                                                                                    </w:div>
                                                                                                    <w:div w:id="847135179">
                                                                                                      <w:marLeft w:val="0"/>
                                                                                                      <w:marRight w:val="0"/>
                                                                                                      <w:marTop w:val="0"/>
                                                                                                      <w:marBottom w:val="0"/>
                                                                                                      <w:divBdr>
                                                                                                        <w:top w:val="none" w:sz="0" w:space="0" w:color="auto"/>
                                                                                                        <w:left w:val="none" w:sz="0" w:space="0" w:color="auto"/>
                                                                                                        <w:bottom w:val="none" w:sz="0" w:space="0" w:color="auto"/>
                                                                                                        <w:right w:val="none" w:sz="0" w:space="0" w:color="auto"/>
                                                                                                      </w:divBdr>
                                                                                                      <w:divsChild>
                                                                                                        <w:div w:id="1178999931">
                                                                                                          <w:marLeft w:val="0"/>
                                                                                                          <w:marRight w:val="0"/>
                                                                                                          <w:marTop w:val="0"/>
                                                                                                          <w:marBottom w:val="0"/>
                                                                                                          <w:divBdr>
                                                                                                            <w:top w:val="none" w:sz="0" w:space="0" w:color="auto"/>
                                                                                                            <w:left w:val="none" w:sz="0" w:space="0" w:color="auto"/>
                                                                                                            <w:bottom w:val="none" w:sz="0" w:space="0" w:color="auto"/>
                                                                                                            <w:right w:val="none" w:sz="0" w:space="0" w:color="auto"/>
                                                                                                          </w:divBdr>
                                                                                                        </w:div>
                                                                                                      </w:divsChild>
                                                                                                    </w:div>
                                                                                                    <w:div w:id="951937156">
                                                                                                      <w:marLeft w:val="0"/>
                                                                                                      <w:marRight w:val="0"/>
                                                                                                      <w:marTop w:val="0"/>
                                                                                                      <w:marBottom w:val="0"/>
                                                                                                      <w:divBdr>
                                                                                                        <w:top w:val="none" w:sz="0" w:space="0" w:color="auto"/>
                                                                                                        <w:left w:val="none" w:sz="0" w:space="0" w:color="auto"/>
                                                                                                        <w:bottom w:val="none" w:sz="0" w:space="0" w:color="auto"/>
                                                                                                        <w:right w:val="none" w:sz="0" w:space="0" w:color="auto"/>
                                                                                                      </w:divBdr>
                                                                                                      <w:divsChild>
                                                                                                        <w:div w:id="2061324872">
                                                                                                          <w:marLeft w:val="0"/>
                                                                                                          <w:marRight w:val="0"/>
                                                                                                          <w:marTop w:val="0"/>
                                                                                                          <w:marBottom w:val="0"/>
                                                                                                          <w:divBdr>
                                                                                                            <w:top w:val="none" w:sz="0" w:space="0" w:color="auto"/>
                                                                                                            <w:left w:val="none" w:sz="0" w:space="0" w:color="auto"/>
                                                                                                            <w:bottom w:val="none" w:sz="0" w:space="0" w:color="auto"/>
                                                                                                            <w:right w:val="none" w:sz="0" w:space="0" w:color="auto"/>
                                                                                                          </w:divBdr>
                                                                                                        </w:div>
                                                                                                      </w:divsChild>
                                                                                                    </w:div>
                                                                                                    <w:div w:id="1090272692">
                                                                                                      <w:marLeft w:val="0"/>
                                                                                                      <w:marRight w:val="0"/>
                                                                                                      <w:marTop w:val="0"/>
                                                                                                      <w:marBottom w:val="0"/>
                                                                                                      <w:divBdr>
                                                                                                        <w:top w:val="none" w:sz="0" w:space="0" w:color="auto"/>
                                                                                                        <w:left w:val="none" w:sz="0" w:space="0" w:color="auto"/>
                                                                                                        <w:bottom w:val="none" w:sz="0" w:space="0" w:color="auto"/>
                                                                                                        <w:right w:val="none" w:sz="0" w:space="0" w:color="auto"/>
                                                                                                      </w:divBdr>
                                                                                                      <w:divsChild>
                                                                                                        <w:div w:id="113061249">
                                                                                                          <w:marLeft w:val="0"/>
                                                                                                          <w:marRight w:val="0"/>
                                                                                                          <w:marTop w:val="0"/>
                                                                                                          <w:marBottom w:val="0"/>
                                                                                                          <w:divBdr>
                                                                                                            <w:top w:val="none" w:sz="0" w:space="0" w:color="auto"/>
                                                                                                            <w:left w:val="none" w:sz="0" w:space="0" w:color="auto"/>
                                                                                                            <w:bottom w:val="none" w:sz="0" w:space="0" w:color="auto"/>
                                                                                                            <w:right w:val="none" w:sz="0" w:space="0" w:color="auto"/>
                                                                                                          </w:divBdr>
                                                                                                        </w:div>
                                                                                                      </w:divsChild>
                                                                                                    </w:div>
                                                                                                    <w:div w:id="1344817050">
                                                                                                      <w:marLeft w:val="0"/>
                                                                                                      <w:marRight w:val="0"/>
                                                                                                      <w:marTop w:val="0"/>
                                                                                                      <w:marBottom w:val="0"/>
                                                                                                      <w:divBdr>
                                                                                                        <w:top w:val="none" w:sz="0" w:space="0" w:color="auto"/>
                                                                                                        <w:left w:val="none" w:sz="0" w:space="0" w:color="auto"/>
                                                                                                        <w:bottom w:val="none" w:sz="0" w:space="0" w:color="auto"/>
                                                                                                        <w:right w:val="none" w:sz="0" w:space="0" w:color="auto"/>
                                                                                                      </w:divBdr>
                                                                                                      <w:divsChild>
                                                                                                        <w:div w:id="2056275805">
                                                                                                          <w:marLeft w:val="0"/>
                                                                                                          <w:marRight w:val="0"/>
                                                                                                          <w:marTop w:val="0"/>
                                                                                                          <w:marBottom w:val="0"/>
                                                                                                          <w:divBdr>
                                                                                                            <w:top w:val="none" w:sz="0" w:space="0" w:color="auto"/>
                                                                                                            <w:left w:val="none" w:sz="0" w:space="0" w:color="auto"/>
                                                                                                            <w:bottom w:val="none" w:sz="0" w:space="0" w:color="auto"/>
                                                                                                            <w:right w:val="none" w:sz="0" w:space="0" w:color="auto"/>
                                                                                                          </w:divBdr>
                                                                                                        </w:div>
                                                                                                      </w:divsChild>
                                                                                                    </w:div>
                                                                                                    <w:div w:id="1488016496">
                                                                                                      <w:marLeft w:val="0"/>
                                                                                                      <w:marRight w:val="0"/>
                                                                                                      <w:marTop w:val="0"/>
                                                                                                      <w:marBottom w:val="0"/>
                                                                                                      <w:divBdr>
                                                                                                        <w:top w:val="none" w:sz="0" w:space="0" w:color="auto"/>
                                                                                                        <w:left w:val="none" w:sz="0" w:space="0" w:color="auto"/>
                                                                                                        <w:bottom w:val="none" w:sz="0" w:space="0" w:color="auto"/>
                                                                                                        <w:right w:val="none" w:sz="0" w:space="0" w:color="auto"/>
                                                                                                      </w:divBdr>
                                                                                                      <w:divsChild>
                                                                                                        <w:div w:id="1013265447">
                                                                                                          <w:marLeft w:val="0"/>
                                                                                                          <w:marRight w:val="0"/>
                                                                                                          <w:marTop w:val="0"/>
                                                                                                          <w:marBottom w:val="0"/>
                                                                                                          <w:divBdr>
                                                                                                            <w:top w:val="none" w:sz="0" w:space="0" w:color="auto"/>
                                                                                                            <w:left w:val="none" w:sz="0" w:space="0" w:color="auto"/>
                                                                                                            <w:bottom w:val="none" w:sz="0" w:space="0" w:color="auto"/>
                                                                                                            <w:right w:val="none" w:sz="0" w:space="0" w:color="auto"/>
                                                                                                          </w:divBdr>
                                                                                                        </w:div>
                                                                                                      </w:divsChild>
                                                                                                    </w:div>
                                                                                                    <w:div w:id="1765686973">
                                                                                                      <w:marLeft w:val="0"/>
                                                                                                      <w:marRight w:val="0"/>
                                                                                                      <w:marTop w:val="0"/>
                                                                                                      <w:marBottom w:val="0"/>
                                                                                                      <w:divBdr>
                                                                                                        <w:top w:val="none" w:sz="0" w:space="0" w:color="auto"/>
                                                                                                        <w:left w:val="none" w:sz="0" w:space="0" w:color="auto"/>
                                                                                                        <w:bottom w:val="none" w:sz="0" w:space="0" w:color="auto"/>
                                                                                                        <w:right w:val="none" w:sz="0" w:space="0" w:color="auto"/>
                                                                                                      </w:divBdr>
                                                                                                      <w:divsChild>
                                                                                                        <w:div w:id="44184082">
                                                                                                          <w:marLeft w:val="0"/>
                                                                                                          <w:marRight w:val="0"/>
                                                                                                          <w:marTop w:val="0"/>
                                                                                                          <w:marBottom w:val="0"/>
                                                                                                          <w:divBdr>
                                                                                                            <w:top w:val="none" w:sz="0" w:space="0" w:color="auto"/>
                                                                                                            <w:left w:val="none" w:sz="0" w:space="0" w:color="auto"/>
                                                                                                            <w:bottom w:val="none" w:sz="0" w:space="0" w:color="auto"/>
                                                                                                            <w:right w:val="none" w:sz="0" w:space="0" w:color="auto"/>
                                                                                                          </w:divBdr>
                                                                                                        </w:div>
                                                                                                      </w:divsChild>
                                                                                                    </w:div>
                                                                                                    <w:div w:id="1926836664">
                                                                                                      <w:marLeft w:val="0"/>
                                                                                                      <w:marRight w:val="0"/>
                                                                                                      <w:marTop w:val="0"/>
                                                                                                      <w:marBottom w:val="0"/>
                                                                                                      <w:divBdr>
                                                                                                        <w:top w:val="none" w:sz="0" w:space="0" w:color="auto"/>
                                                                                                        <w:left w:val="none" w:sz="0" w:space="0" w:color="auto"/>
                                                                                                        <w:bottom w:val="none" w:sz="0" w:space="0" w:color="auto"/>
                                                                                                        <w:right w:val="none" w:sz="0" w:space="0" w:color="auto"/>
                                                                                                      </w:divBdr>
                                                                                                      <w:divsChild>
                                                                                                        <w:div w:id="836771458">
                                                                                                          <w:marLeft w:val="0"/>
                                                                                                          <w:marRight w:val="0"/>
                                                                                                          <w:marTop w:val="0"/>
                                                                                                          <w:marBottom w:val="0"/>
                                                                                                          <w:divBdr>
                                                                                                            <w:top w:val="none" w:sz="0" w:space="0" w:color="auto"/>
                                                                                                            <w:left w:val="none" w:sz="0" w:space="0" w:color="auto"/>
                                                                                                            <w:bottom w:val="none" w:sz="0" w:space="0" w:color="auto"/>
                                                                                                            <w:right w:val="none" w:sz="0" w:space="0" w:color="auto"/>
                                                                                                          </w:divBdr>
                                                                                                        </w:div>
                                                                                                      </w:divsChild>
                                                                                                    </w:div>
                                                                                                    <w:div w:id="2043044282">
                                                                                                      <w:marLeft w:val="0"/>
                                                                                                      <w:marRight w:val="0"/>
                                                                                                      <w:marTop w:val="0"/>
                                                                                                      <w:marBottom w:val="0"/>
                                                                                                      <w:divBdr>
                                                                                                        <w:top w:val="none" w:sz="0" w:space="0" w:color="auto"/>
                                                                                                        <w:left w:val="none" w:sz="0" w:space="0" w:color="auto"/>
                                                                                                        <w:bottom w:val="none" w:sz="0" w:space="0" w:color="auto"/>
                                                                                                        <w:right w:val="none" w:sz="0" w:space="0" w:color="auto"/>
                                                                                                      </w:divBdr>
                                                                                                      <w:divsChild>
                                                                                                        <w:div w:id="1261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nders@ssro.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webSettings" Target="webSettings.xml"/><Relationship Id="rId12" Type="http://schemas.openxmlformats.org/officeDocument/2006/relationships/hyperlink" Target="mailto:tenders@ssro.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organisations/single-source-regulations-offic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www.e2e-assure.com/S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f47c61eb36336859f5a3ce66635d88f1">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36dcece68d0e35ec9ce8fad3d421862a"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2</Value>
      <Value>6</Value>
    </TaxCatchAll>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Retention_x0020_Period xmlns="945d2b89-3103-46b4-9dab-5c7033d829ac">Custom</Retention_x0020_Period>
    <IconOverlay xmlns="http://schemas.microsoft.com/sharepoint/v4" xsi:nil="true"/>
    <Sensitivity xmlns="945d2b89-3103-46b4-9dab-5c7033d829ac" xsi:nil="true"/>
    <Retention_x0020_Deletion_x0020_Date xmlns="945d2b89-3103-46b4-9dab-5c7033d829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00513-55FB-468A-8320-5A18708DB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1ABD9-869B-4B18-9945-BEE70F31BCAE}">
  <ds:schemaRefs>
    <ds:schemaRef ds:uri="http://schemas.microsoft.com/office/2006/metadata/properties"/>
    <ds:schemaRef ds:uri="http://schemas.microsoft.com/office/infopath/2007/PartnerControls"/>
    <ds:schemaRef ds:uri="f6c0f5a9-fb1b-46f7-8164-1a62f2efa361"/>
    <ds:schemaRef ds:uri="945d2b89-3103-46b4-9dab-5c7033d829ac"/>
    <ds:schemaRef ds:uri="http://schemas.microsoft.com/sharepoint/v4"/>
  </ds:schemaRefs>
</ds:datastoreItem>
</file>

<file path=customXml/itemProps3.xml><?xml version="1.0" encoding="utf-8"?>
<ds:datastoreItem xmlns:ds="http://schemas.openxmlformats.org/officeDocument/2006/customXml" ds:itemID="{C6220BDE-E3B8-414F-8DA0-5F0DC4743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5754</Words>
  <Characters>32802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Contract</vt:lpstr>
    </vt:vector>
  </TitlesOfParts>
  <Company>-</Company>
  <LinksUpToDate>false</LinksUpToDate>
  <CharactersWithSpaces>38480</CharactersWithSpaces>
  <SharedDoc>false</SharedDoc>
  <HLinks>
    <vt:vector size="24" baseType="variant">
      <vt:variant>
        <vt:i4>2752557</vt:i4>
      </vt:variant>
      <vt:variant>
        <vt:i4>9</vt:i4>
      </vt:variant>
      <vt:variant>
        <vt:i4>0</vt:i4>
      </vt:variant>
      <vt:variant>
        <vt:i4>5</vt:i4>
      </vt:variant>
      <vt:variant>
        <vt:lpwstr>https://www.e2e-assure.com/SCC</vt:lpwstr>
      </vt:variant>
      <vt:variant>
        <vt:lpwstr/>
      </vt:variant>
      <vt:variant>
        <vt:i4>7012353</vt:i4>
      </vt:variant>
      <vt:variant>
        <vt:i4>6</vt:i4>
      </vt:variant>
      <vt:variant>
        <vt:i4>0</vt:i4>
      </vt:variant>
      <vt:variant>
        <vt:i4>5</vt:i4>
      </vt:variant>
      <vt:variant>
        <vt:lpwstr>mailto:tenders@ssro.gov.uk</vt:lpwstr>
      </vt:variant>
      <vt:variant>
        <vt:lpwstr/>
      </vt:variant>
      <vt:variant>
        <vt:i4>7012353</vt:i4>
      </vt:variant>
      <vt:variant>
        <vt:i4>3</vt:i4>
      </vt:variant>
      <vt:variant>
        <vt:i4>0</vt:i4>
      </vt:variant>
      <vt:variant>
        <vt:i4>5</vt:i4>
      </vt:variant>
      <vt:variant>
        <vt:lpwstr>mailto:tenders@ssro.gov.uk</vt:lpwstr>
      </vt:variant>
      <vt:variant>
        <vt:lpwstr/>
      </vt:variant>
      <vt:variant>
        <vt:i4>3604593</vt:i4>
      </vt:variant>
      <vt:variant>
        <vt:i4>0</vt:i4>
      </vt:variant>
      <vt:variant>
        <vt:i4>0</vt:i4>
      </vt:variant>
      <vt:variant>
        <vt:i4>5</vt:i4>
      </vt:variant>
      <vt:variant>
        <vt:lpwstr>http://www.gov.uk/government/organisations/single-source-regulations-office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
  <dc:creator>Rob New</dc:creator>
  <cp:keywords/>
  <cp:lastModifiedBy>Cyril Nosa</cp:lastModifiedBy>
  <cp:revision>3</cp:revision>
  <cp:lastPrinted>2011-02-16T16:29:00Z</cp:lastPrinted>
  <dcterms:created xsi:type="dcterms:W3CDTF">2019-05-09T14:50:00Z</dcterms:created>
  <dcterms:modified xsi:type="dcterms:W3CDTF">2019-05-09T14:53:00Z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652982-4722-49f1-b336-b6793ba143ee_Enabled">
    <vt:lpwstr>True</vt:lpwstr>
  </property>
  <property fmtid="{D5CDD505-2E9C-101B-9397-08002B2CF9AE}" pid="3" name="MSIP_Label_a4652982-4722-49f1-b336-b6793ba143ee_SiteId">
    <vt:lpwstr>fa810b6b-7dd2-4340-934f-96091d79eacd</vt:lpwstr>
  </property>
  <property fmtid="{D5CDD505-2E9C-101B-9397-08002B2CF9AE}" pid="4" name="MSIP_Label_a4652982-4722-49f1-b336-b6793ba143ee_Owner">
    <vt:lpwstr>Cyril.Nosa@ssro.gov.uk</vt:lpwstr>
  </property>
  <property fmtid="{D5CDD505-2E9C-101B-9397-08002B2CF9AE}" pid="5" name="MSIP_Label_a4652982-4722-49f1-b336-b6793ba143ee_SetDate">
    <vt:lpwstr>2019-05-01T07:54:16.8610439Z</vt:lpwstr>
  </property>
  <property fmtid="{D5CDD505-2E9C-101B-9397-08002B2CF9AE}" pid="6" name="MSIP_Label_a4652982-4722-49f1-b336-b6793ba143ee_Name">
    <vt:lpwstr>OFFICIAL-Int</vt:lpwstr>
  </property>
  <property fmtid="{D5CDD505-2E9C-101B-9397-08002B2CF9AE}" pid="7" name="MSIP_Label_a4652982-4722-49f1-b336-b6793ba143ee_Application">
    <vt:lpwstr>Microsoft Azure Information Protection</vt:lpwstr>
  </property>
  <property fmtid="{D5CDD505-2E9C-101B-9397-08002B2CF9AE}" pid="8" name="MSIP_Label_a4652982-4722-49f1-b336-b6793ba143ee_Extended_MSFT_Method">
    <vt:lpwstr>Manual</vt:lpwstr>
  </property>
  <property fmtid="{D5CDD505-2E9C-101B-9397-08002B2CF9AE}" pid="9" name="Classification">
    <vt:lpwstr>OFFICIAL-Int</vt:lpwstr>
  </property>
  <property fmtid="{D5CDD505-2E9C-101B-9397-08002B2CF9AE}" pid="10" name="ContentTypeId">
    <vt:lpwstr>0x010100012EF87DA5912549ACD2C633F870CC41</vt:lpwstr>
  </property>
  <property fmtid="{D5CDD505-2E9C-101B-9397-08002B2CF9AE}" pid="11" name="g3f6cb4c1d424f6f97cef99aa066f156">
    <vt:lpwstr>Finance|a34d354c-4712-4357-ad47-fbeb9a60ceb5</vt:lpwstr>
  </property>
  <property fmtid="{D5CDD505-2E9C-101B-9397-08002B2CF9AE}" pid="12" name="OwningDepartment">
    <vt:lpwstr>2;#Finance|a34d354c-4712-4357-ad47-fbeb9a60ceb5</vt:lpwstr>
  </property>
  <property fmtid="{D5CDD505-2E9C-101B-9397-08002B2CF9AE}" pid="13" name="Record Type">
    <vt:lpwstr>6;#General|039a3792-0c82-43f3-a689-1bfec2571e99</vt:lpwstr>
  </property>
  <property fmtid="{D5CDD505-2E9C-101B-9397-08002B2CF9AE}" pid="14" name="SharedWithUsers">
    <vt:lpwstr>21;#Jane McGovern;#32;#Tynun Doyle;#45;#Ruaidhri Magee;#195;#Alan Brennan;#399;#Cyril Nosa</vt:lpwstr>
  </property>
</Properties>
</file>