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E36670" w:rsidTr="00A35CE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670" w:rsidRDefault="00E36670" w:rsidP="00A35CEB">
            <w:pPr>
              <w:jc w:val="both"/>
              <w:rPr>
                <w:rFonts w:ascii="Arial" w:hAnsi="Arial" w:cs="Arial"/>
                <w:b/>
                <w:color w:val="000000"/>
              </w:rPr>
            </w:pPr>
          </w:p>
          <w:p w:rsidR="00E36670" w:rsidRDefault="00E36670" w:rsidP="00A35CEB">
            <w:pPr>
              <w:jc w:val="both"/>
              <w:rPr>
                <w:rFonts w:ascii="Arial" w:hAnsi="Arial" w:cs="Arial"/>
                <w:b/>
                <w:color w:val="000000"/>
              </w:rPr>
            </w:pPr>
          </w:p>
          <w:p w:rsidR="00E36670" w:rsidRDefault="00E36670" w:rsidP="00A35CEB">
            <w:pPr>
              <w:jc w:val="both"/>
              <w:rPr>
                <w:rFonts w:ascii="Arial" w:hAnsi="Arial" w:cs="Arial"/>
                <w:b/>
                <w:color w:val="000000"/>
              </w:rPr>
            </w:pPr>
          </w:p>
          <w:p w:rsidR="00E36670" w:rsidRDefault="00E36670" w:rsidP="00A35CEB">
            <w:pPr>
              <w:jc w:val="both"/>
              <w:rPr>
                <w:rFonts w:ascii="Arial" w:hAnsi="Arial" w:cs="Arial"/>
                <w:b/>
                <w:color w:val="000000"/>
              </w:rPr>
            </w:pPr>
          </w:p>
          <w:p w:rsidR="00E36670" w:rsidRPr="00E36670" w:rsidRDefault="00E36670" w:rsidP="00E36670">
            <w:pPr>
              <w:pStyle w:val="Standard"/>
              <w:spacing w:after="160" w:line="259" w:lineRule="auto"/>
              <w:jc w:val="center"/>
              <w:rPr>
                <w:rFonts w:ascii="Arial" w:eastAsia="Times New Roman" w:hAnsi="Arial" w:cs="Arial"/>
                <w:b/>
                <w:color w:val="007AC3"/>
                <w:kern w:val="0"/>
                <w:sz w:val="22"/>
                <w:szCs w:val="20"/>
                <w:lang w:eastAsia="en-US"/>
              </w:rPr>
            </w:pPr>
            <w:r w:rsidRPr="00E36670">
              <w:rPr>
                <w:rFonts w:ascii="Arial" w:eastAsia="Times New Roman" w:hAnsi="Arial" w:cs="Arial"/>
                <w:b/>
                <w:color w:val="007AC3"/>
                <w:kern w:val="0"/>
                <w:sz w:val="22"/>
                <w:szCs w:val="20"/>
                <w:lang w:eastAsia="en-US"/>
              </w:rPr>
              <w:t>National Framework Agreement for the Provision of Centralised Prescription Hubs (Bladder and Bowel)</w:t>
            </w:r>
          </w:p>
          <w:p w:rsidR="00E36670" w:rsidRPr="00E31785" w:rsidRDefault="00E36670" w:rsidP="00A35CEB">
            <w:pPr>
              <w:jc w:val="center"/>
              <w:rPr>
                <w:rFonts w:ascii="Arial" w:eastAsia="Times New Roman" w:hAnsi="Arial" w:cs="Arial"/>
                <w:b/>
                <w:color w:val="007AC3"/>
                <w:kern w:val="0"/>
                <w:sz w:val="22"/>
                <w:szCs w:val="20"/>
                <w:lang w:eastAsia="en-US"/>
              </w:rPr>
            </w:pPr>
            <w:r>
              <w:rPr>
                <w:rFonts w:ascii="Arial" w:eastAsia="Times New Roman" w:hAnsi="Arial" w:cs="Arial"/>
                <w:b/>
                <w:color w:val="007AC3"/>
                <w:kern w:val="0"/>
                <w:sz w:val="22"/>
                <w:szCs w:val="20"/>
                <w:lang w:eastAsia="en-US"/>
              </w:rPr>
              <w:t>Project Reference: F/076/CPH/21</w:t>
            </w:r>
            <w:r w:rsidRPr="00E31785">
              <w:rPr>
                <w:rFonts w:ascii="Arial" w:eastAsia="Times New Roman" w:hAnsi="Arial" w:cs="Arial"/>
                <w:b/>
                <w:color w:val="007AC3"/>
                <w:kern w:val="0"/>
                <w:sz w:val="22"/>
                <w:szCs w:val="20"/>
                <w:lang w:eastAsia="en-US"/>
              </w:rPr>
              <w:t>/AB</w:t>
            </w:r>
          </w:p>
          <w:p w:rsidR="00E36670" w:rsidRDefault="00E36670" w:rsidP="00991C42">
            <w:pPr>
              <w:rPr>
                <w:rFonts w:ascii="Arial" w:hAnsi="Arial" w:cs="Arial"/>
                <w:color w:val="007AC3"/>
              </w:rPr>
            </w:pPr>
          </w:p>
          <w:p w:rsidR="00E36670" w:rsidRPr="006D7BC0" w:rsidRDefault="00E36670" w:rsidP="00A35CEB">
            <w:pPr>
              <w:jc w:val="center"/>
              <w:rPr>
                <w:rFonts w:ascii="Arial" w:hAnsi="Arial" w:cs="Arial"/>
                <w:color w:val="007AC3"/>
              </w:rPr>
            </w:pPr>
          </w:p>
          <w:p w:rsidR="00E36670" w:rsidRDefault="00E36670" w:rsidP="00A35CEB">
            <w:pPr>
              <w:pStyle w:val="Heading6"/>
              <w:rPr>
                <w:rFonts w:ascii="Arial" w:hAnsi="Arial" w:cs="Arial"/>
                <w:color w:val="007AC3"/>
                <w:sz w:val="22"/>
              </w:rPr>
            </w:pPr>
          </w:p>
          <w:p w:rsidR="00E36670" w:rsidRDefault="00E36670" w:rsidP="00A35CEB">
            <w:pPr>
              <w:pStyle w:val="Heading6"/>
              <w:rPr>
                <w:rFonts w:ascii="Arial" w:hAnsi="Arial" w:cs="Arial"/>
                <w:color w:val="007AC3"/>
                <w:sz w:val="22"/>
              </w:rPr>
            </w:pPr>
          </w:p>
          <w:p w:rsidR="00E36670" w:rsidRDefault="00E36670" w:rsidP="00A35CEB">
            <w:pPr>
              <w:pStyle w:val="Heading6"/>
              <w:rPr>
                <w:rFonts w:ascii="Arial" w:hAnsi="Arial" w:cs="Arial"/>
                <w:color w:val="007AC3"/>
                <w:sz w:val="22"/>
              </w:rPr>
            </w:pPr>
            <w:r>
              <w:rPr>
                <w:rFonts w:ascii="Arial" w:hAnsi="Arial" w:cs="Arial"/>
                <w:color w:val="007AC3"/>
                <w:sz w:val="22"/>
              </w:rPr>
              <w:t>SCHEDULE C</w:t>
            </w:r>
          </w:p>
          <w:p w:rsidR="00E36670" w:rsidRDefault="00E36670" w:rsidP="00A35CEB">
            <w:pPr>
              <w:jc w:val="center"/>
              <w:rPr>
                <w:rFonts w:ascii="Arial" w:hAnsi="Arial" w:cs="Arial"/>
                <w:color w:val="007AC3"/>
              </w:rPr>
            </w:pPr>
          </w:p>
          <w:p w:rsidR="00E36670" w:rsidRDefault="00E36670" w:rsidP="00A35CEB">
            <w:pPr>
              <w:jc w:val="center"/>
              <w:rPr>
                <w:rFonts w:ascii="Arial" w:hAnsi="Arial" w:cs="Arial"/>
                <w:color w:val="007AC3"/>
              </w:rPr>
            </w:pPr>
            <w:r>
              <w:rPr>
                <w:rFonts w:ascii="Arial" w:hAnsi="Arial" w:cs="Arial"/>
                <w:color w:val="007AC3"/>
              </w:rPr>
              <w:t>STANDARD SELECTION QUESTIONNAIRE</w:t>
            </w:r>
          </w:p>
          <w:p w:rsidR="00E36670" w:rsidRDefault="00E36670" w:rsidP="00A35CEB">
            <w:pPr>
              <w:jc w:val="center"/>
              <w:rPr>
                <w:rFonts w:ascii="Arial" w:hAnsi="Arial" w:cs="Arial"/>
                <w:color w:val="007AC3"/>
              </w:rPr>
            </w:pPr>
          </w:p>
          <w:p w:rsidR="00E36670" w:rsidRDefault="00E36670" w:rsidP="00A35CEB">
            <w:pPr>
              <w:jc w:val="both"/>
              <w:rPr>
                <w:rFonts w:ascii="Arial" w:hAnsi="Arial" w:cs="Arial"/>
                <w:color w:val="007AC3"/>
              </w:rPr>
            </w:pPr>
          </w:p>
          <w:p w:rsidR="00E36670" w:rsidRDefault="00E36670" w:rsidP="00A35CEB">
            <w:pPr>
              <w:jc w:val="both"/>
              <w:rPr>
                <w:rFonts w:ascii="Arial" w:hAnsi="Arial" w:cs="Arial"/>
                <w:color w:val="007AC3"/>
              </w:rPr>
            </w:pPr>
          </w:p>
          <w:p w:rsidR="00E36670" w:rsidRDefault="00E36670" w:rsidP="00A35CEB">
            <w:pPr>
              <w:jc w:val="both"/>
              <w:rPr>
                <w:rFonts w:ascii="Arial" w:hAnsi="Arial" w:cs="Arial"/>
                <w:color w:val="007AC3"/>
              </w:rPr>
            </w:pPr>
          </w:p>
          <w:p w:rsidR="00E36670" w:rsidRDefault="00E36670" w:rsidP="00A35CEB">
            <w:pPr>
              <w:jc w:val="both"/>
              <w:rPr>
                <w:rFonts w:ascii="Arial" w:hAnsi="Arial" w:cs="Arial"/>
                <w:b/>
                <w:color w:val="000000"/>
              </w:rPr>
            </w:pPr>
          </w:p>
          <w:p w:rsidR="00E36670" w:rsidRDefault="00E36670" w:rsidP="00A35CEB">
            <w:pPr>
              <w:jc w:val="both"/>
              <w:rPr>
                <w:rFonts w:ascii="Arial" w:hAnsi="Arial" w:cs="Arial"/>
                <w:b/>
                <w:color w:val="000000"/>
              </w:rPr>
            </w:pPr>
          </w:p>
          <w:p w:rsidR="00E36670" w:rsidRDefault="00E36670" w:rsidP="00A35CEB">
            <w:pPr>
              <w:jc w:val="both"/>
              <w:rPr>
                <w:rFonts w:ascii="Arial" w:hAnsi="Arial" w:cs="Arial"/>
                <w:b/>
                <w:color w:val="000000"/>
              </w:rPr>
            </w:pPr>
          </w:p>
          <w:p w:rsidR="00E36670" w:rsidRDefault="00E36670" w:rsidP="00A35CEB">
            <w:pPr>
              <w:jc w:val="both"/>
              <w:rPr>
                <w:rFonts w:ascii="Arial" w:hAnsi="Arial" w:cs="Arial"/>
                <w:b/>
                <w:color w:val="000000"/>
              </w:rPr>
            </w:pPr>
          </w:p>
        </w:tc>
      </w:tr>
    </w:tbl>
    <w:p w:rsidR="00E36670" w:rsidRDefault="00E36670">
      <w:pPr>
        <w:pStyle w:val="Standard"/>
        <w:spacing w:before="480"/>
        <w:jc w:val="both"/>
        <w:rPr>
          <w:rFonts w:ascii="Arial" w:hAnsi="Arial"/>
          <w:b/>
          <w:sz w:val="28"/>
          <w:u w:val="single"/>
        </w:rPr>
      </w:pPr>
    </w:p>
    <w:p w:rsidR="00E36670" w:rsidRDefault="00E36670">
      <w:pPr>
        <w:pStyle w:val="Standard"/>
        <w:spacing w:before="480"/>
        <w:jc w:val="both"/>
        <w:rPr>
          <w:rFonts w:ascii="Arial" w:hAnsi="Arial"/>
          <w:b/>
          <w:sz w:val="28"/>
          <w:u w:val="single"/>
        </w:rPr>
      </w:pPr>
    </w:p>
    <w:p w:rsidR="00E36670" w:rsidRDefault="00E36670">
      <w:pPr>
        <w:pStyle w:val="Standard"/>
        <w:spacing w:before="480"/>
        <w:jc w:val="both"/>
        <w:rPr>
          <w:rFonts w:ascii="Arial" w:hAnsi="Arial"/>
          <w:b/>
          <w:sz w:val="28"/>
          <w:u w:val="single"/>
        </w:rPr>
      </w:pPr>
    </w:p>
    <w:p w:rsidR="00E36670" w:rsidRDefault="00E36670">
      <w:pPr>
        <w:pStyle w:val="Standard"/>
        <w:spacing w:before="480"/>
        <w:jc w:val="both"/>
        <w:rPr>
          <w:rFonts w:ascii="Arial" w:hAnsi="Arial"/>
          <w:b/>
          <w:sz w:val="28"/>
          <w:u w:val="single"/>
        </w:rPr>
      </w:pPr>
    </w:p>
    <w:p w:rsidR="00E36670" w:rsidRDefault="00E36670">
      <w:pPr>
        <w:pStyle w:val="Standard"/>
        <w:spacing w:before="480"/>
        <w:jc w:val="both"/>
        <w:rPr>
          <w:rFonts w:ascii="Arial" w:hAnsi="Arial"/>
          <w:b/>
          <w:sz w:val="28"/>
          <w:u w:val="single"/>
        </w:rPr>
      </w:pPr>
    </w:p>
    <w:p w:rsidR="00E36670" w:rsidRDefault="00E36670">
      <w:pPr>
        <w:pStyle w:val="Standard"/>
        <w:spacing w:before="480"/>
        <w:jc w:val="both"/>
        <w:rPr>
          <w:rFonts w:ascii="Arial" w:hAnsi="Arial"/>
          <w:b/>
          <w:sz w:val="28"/>
          <w:u w:val="single"/>
        </w:rPr>
      </w:pPr>
    </w:p>
    <w:p w:rsidR="00E36670" w:rsidRDefault="00E36670">
      <w:pPr>
        <w:pStyle w:val="Standard"/>
        <w:spacing w:before="480"/>
        <w:jc w:val="both"/>
        <w:rPr>
          <w:rFonts w:ascii="Arial" w:hAnsi="Arial"/>
          <w:b/>
          <w:sz w:val="28"/>
          <w:u w:val="single"/>
        </w:rPr>
      </w:pPr>
    </w:p>
    <w:p w:rsidR="00991C42" w:rsidRDefault="00991C42">
      <w:pPr>
        <w:pStyle w:val="Standard"/>
        <w:spacing w:before="480"/>
        <w:jc w:val="both"/>
        <w:rPr>
          <w:rFonts w:ascii="Arial" w:hAnsi="Arial"/>
          <w:b/>
          <w:sz w:val="28"/>
          <w:u w:val="single"/>
        </w:rPr>
      </w:pPr>
    </w:p>
    <w:p w:rsidR="00E36670" w:rsidRDefault="00E36670">
      <w:pPr>
        <w:pStyle w:val="Standard"/>
        <w:spacing w:before="480"/>
        <w:jc w:val="both"/>
        <w:rPr>
          <w:rFonts w:ascii="Arial" w:hAnsi="Arial"/>
          <w:b/>
          <w:sz w:val="28"/>
          <w:u w:val="single"/>
        </w:rPr>
      </w:pPr>
    </w:p>
    <w:p w:rsidR="00E36670" w:rsidRDefault="00E36670">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234496" w:rsidRDefault="00234496">
      <w:pPr>
        <w:pStyle w:val="Standard"/>
        <w:spacing w:after="160" w:line="259" w:lineRule="auto"/>
        <w:rPr>
          <w:rFonts w:ascii="Times New Roman" w:hAnsi="Times New Roman"/>
          <w:color w:val="000000"/>
        </w:rPr>
      </w:pPr>
    </w:p>
    <w:p w:rsidR="00234496" w:rsidRDefault="00234496">
      <w:pPr>
        <w:pStyle w:val="Standard"/>
        <w:spacing w:after="160" w:line="259" w:lineRule="auto"/>
        <w:rPr>
          <w:rFonts w:ascii="Times New Roman" w:hAnsi="Times New Roman"/>
          <w:color w:val="000000"/>
        </w:rPr>
      </w:pPr>
    </w:p>
    <w:p w:rsidR="00E36670" w:rsidRDefault="00E36670">
      <w:pPr>
        <w:pStyle w:val="Standard"/>
        <w:spacing w:after="160" w:line="259" w:lineRule="auto"/>
        <w:rPr>
          <w:rFonts w:ascii="Times New Roman" w:hAnsi="Times New Roman"/>
          <w:color w:val="000000"/>
        </w:rPr>
      </w:pPr>
    </w:p>
    <w:p w:rsidR="00991C42" w:rsidRDefault="00991C42" w:rsidP="006344FB">
      <w:pPr>
        <w:pStyle w:val="Standard"/>
        <w:spacing w:after="160" w:line="259" w:lineRule="auto"/>
        <w:jc w:val="center"/>
        <w:rPr>
          <w:rFonts w:ascii="Arial" w:hAnsi="Arial"/>
          <w:b/>
          <w:color w:val="000000"/>
          <w:sz w:val="22"/>
        </w:rPr>
      </w:pPr>
    </w:p>
    <w:p w:rsidR="006344FB" w:rsidRDefault="00234496" w:rsidP="006344FB">
      <w:pPr>
        <w:pStyle w:val="Standard"/>
        <w:spacing w:after="160" w:line="259" w:lineRule="auto"/>
        <w:jc w:val="center"/>
        <w:rPr>
          <w:rFonts w:ascii="Arial" w:hAnsi="Arial"/>
          <w:color w:val="000000"/>
          <w:sz w:val="22"/>
        </w:rPr>
      </w:pPr>
      <w:r>
        <w:rPr>
          <w:rFonts w:ascii="Arial" w:hAnsi="Arial"/>
          <w:b/>
          <w:color w:val="000000"/>
          <w:sz w:val="22"/>
        </w:rPr>
        <w:t>National Framework Agreement for the Provision of Centralised Prescription Hubs (Bladder and Bowel)</w:t>
      </w:r>
    </w:p>
    <w:p w:rsidR="00234496" w:rsidRDefault="00234496" w:rsidP="006344FB">
      <w:pPr>
        <w:pStyle w:val="Standard"/>
        <w:spacing w:before="120" w:after="120"/>
        <w:jc w:val="center"/>
        <w:rPr>
          <w:rFonts w:ascii="Arial" w:hAnsi="Arial"/>
          <w:b/>
          <w:color w:val="000000"/>
          <w:sz w:val="22"/>
        </w:rPr>
      </w:pPr>
      <w:r w:rsidRPr="00234496">
        <w:rPr>
          <w:rFonts w:ascii="Arial" w:hAnsi="Arial"/>
          <w:b/>
          <w:color w:val="000000"/>
          <w:sz w:val="22"/>
        </w:rPr>
        <w:t xml:space="preserve">F/076/CPH/21/AB </w:t>
      </w:r>
    </w:p>
    <w:p w:rsidR="006344FB" w:rsidRDefault="002C4FAA" w:rsidP="006344FB">
      <w:pPr>
        <w:pStyle w:val="Standard"/>
        <w:spacing w:before="120" w:after="120"/>
        <w:jc w:val="center"/>
        <w:rPr>
          <w:rFonts w:ascii="Arial" w:hAnsi="Arial"/>
          <w:color w:val="000000"/>
          <w:sz w:val="22"/>
        </w:rPr>
      </w:pPr>
      <w:r>
        <w:rPr>
          <w:rFonts w:ascii="Arial" w:hAnsi="Arial"/>
          <w:b/>
          <w:color w:val="000000"/>
          <w:sz w:val="22"/>
        </w:rPr>
        <w:t xml:space="preserve">LIGHT TOUCH REGIME </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991C42" w:rsidRDefault="00991C42">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Default="00063708">
      <w:pPr>
        <w:pStyle w:val="Standard"/>
        <w:spacing w:before="100"/>
        <w:jc w:val="both"/>
        <w:rPr>
          <w:rFonts w:ascii="Arial" w:hAnsi="Arial" w:cs="Arial"/>
          <w:color w:val="000000"/>
          <w:sz w:val="22"/>
        </w:rPr>
      </w:pPr>
    </w:p>
    <w:p w:rsidR="00362F67" w:rsidRPr="005C370E" w:rsidRDefault="00362F67">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lastRenderedPageBreak/>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Default="00063708">
      <w:pPr>
        <w:pStyle w:val="Standard"/>
        <w:spacing w:line="276" w:lineRule="auto"/>
        <w:jc w:val="both"/>
        <w:rPr>
          <w:rFonts w:ascii="Arial" w:hAnsi="Arial" w:cs="Arial"/>
          <w:color w:val="000000"/>
          <w:sz w:val="22"/>
        </w:rPr>
      </w:pPr>
    </w:p>
    <w:p w:rsidR="00991C42" w:rsidRDefault="00991C42">
      <w:pPr>
        <w:pStyle w:val="Standard"/>
        <w:spacing w:line="276" w:lineRule="auto"/>
        <w:jc w:val="both"/>
        <w:rPr>
          <w:rFonts w:ascii="Arial" w:hAnsi="Arial" w:cs="Arial"/>
          <w:color w:val="000000"/>
          <w:sz w:val="22"/>
        </w:rPr>
      </w:pPr>
    </w:p>
    <w:p w:rsidR="00362F67" w:rsidRDefault="00362F67">
      <w:pPr>
        <w:pStyle w:val="Standard"/>
        <w:spacing w:line="276" w:lineRule="auto"/>
        <w:jc w:val="both"/>
        <w:rPr>
          <w:rFonts w:ascii="Arial" w:hAnsi="Arial" w:cs="Arial"/>
          <w:color w:val="000000"/>
          <w:sz w:val="22"/>
        </w:rPr>
      </w:pPr>
    </w:p>
    <w:p w:rsidR="00362F67" w:rsidRDefault="00362F67">
      <w:pPr>
        <w:pStyle w:val="Standard"/>
        <w:spacing w:line="276" w:lineRule="auto"/>
        <w:jc w:val="both"/>
        <w:rPr>
          <w:rFonts w:ascii="Arial" w:hAnsi="Arial" w:cs="Arial"/>
          <w:color w:val="000000"/>
          <w:sz w:val="22"/>
        </w:rPr>
      </w:pPr>
    </w:p>
    <w:p w:rsidR="00362F67" w:rsidRDefault="00362F67">
      <w:pPr>
        <w:pStyle w:val="Standard"/>
        <w:spacing w:line="276" w:lineRule="auto"/>
        <w:jc w:val="both"/>
        <w:rPr>
          <w:rFonts w:ascii="Arial" w:hAnsi="Arial" w:cs="Arial"/>
          <w:color w:val="000000"/>
          <w:sz w:val="22"/>
        </w:rPr>
      </w:pPr>
    </w:p>
    <w:p w:rsidR="00362F67" w:rsidRDefault="00362F67">
      <w:pPr>
        <w:pStyle w:val="Standard"/>
        <w:spacing w:line="276" w:lineRule="auto"/>
        <w:jc w:val="both"/>
        <w:rPr>
          <w:rFonts w:ascii="Arial" w:hAnsi="Arial" w:cs="Arial"/>
          <w:color w:val="000000"/>
          <w:sz w:val="22"/>
        </w:rPr>
      </w:pPr>
    </w:p>
    <w:p w:rsidR="00362F67" w:rsidRDefault="00362F67">
      <w:pPr>
        <w:pStyle w:val="Standard"/>
        <w:spacing w:line="276" w:lineRule="auto"/>
        <w:jc w:val="both"/>
        <w:rPr>
          <w:rFonts w:ascii="Arial" w:hAnsi="Arial" w:cs="Arial"/>
          <w:color w:val="000000"/>
          <w:sz w:val="22"/>
        </w:rPr>
      </w:pPr>
    </w:p>
    <w:p w:rsidR="00362F67" w:rsidRDefault="00362F67">
      <w:pPr>
        <w:pStyle w:val="Standard"/>
        <w:spacing w:line="276" w:lineRule="auto"/>
        <w:jc w:val="both"/>
        <w:rPr>
          <w:rFonts w:ascii="Arial" w:hAnsi="Arial" w:cs="Arial"/>
          <w:color w:val="000000"/>
          <w:sz w:val="22"/>
        </w:rPr>
      </w:pPr>
    </w:p>
    <w:p w:rsidR="00362F67" w:rsidRDefault="00362F67">
      <w:pPr>
        <w:pStyle w:val="Standard"/>
        <w:spacing w:line="276" w:lineRule="auto"/>
        <w:jc w:val="both"/>
        <w:rPr>
          <w:rFonts w:ascii="Arial" w:hAnsi="Arial" w:cs="Arial"/>
          <w:color w:val="000000"/>
          <w:sz w:val="22"/>
        </w:rPr>
      </w:pPr>
    </w:p>
    <w:p w:rsidR="00362F67" w:rsidRDefault="00362F67">
      <w:pPr>
        <w:pStyle w:val="Standard"/>
        <w:spacing w:line="276" w:lineRule="auto"/>
        <w:jc w:val="both"/>
        <w:rPr>
          <w:rFonts w:ascii="Arial" w:hAnsi="Arial" w:cs="Arial"/>
          <w:color w:val="000000"/>
          <w:sz w:val="22"/>
        </w:rPr>
      </w:pPr>
    </w:p>
    <w:p w:rsidR="00362F67" w:rsidRDefault="00362F67">
      <w:pPr>
        <w:pStyle w:val="Standard"/>
        <w:spacing w:line="276" w:lineRule="auto"/>
        <w:jc w:val="both"/>
        <w:rPr>
          <w:rFonts w:ascii="Arial" w:hAnsi="Arial" w:cs="Arial"/>
          <w:color w:val="000000"/>
          <w:sz w:val="22"/>
        </w:rPr>
      </w:pPr>
    </w:p>
    <w:p w:rsidR="00362F67" w:rsidRPr="005C370E" w:rsidRDefault="00362F67">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lastRenderedPageBreak/>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management tracking systems to ensure performance of the contract and including prompt payment or membership of the UK Prompt Payment Code (or </w:t>
            </w:r>
            <w:r w:rsidRPr="005C370E">
              <w:rPr>
                <w:rFonts w:ascii="Arial" w:hAnsi="Arial" w:cs="Arial"/>
                <w:color w:val="000000"/>
                <w:sz w:val="22"/>
              </w:rPr>
              <w:lastRenderedPageBreak/>
              <w:t>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362F67" w:rsidRDefault="00362F67">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lastRenderedPageBreak/>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234496" w:rsidRPr="005C370E" w:rsidTr="00234496">
        <w:tc>
          <w:tcPr>
            <w:tcW w:w="1144" w:type="dxa"/>
            <w:shd w:val="clear" w:color="auto" w:fill="F2F2F2" w:themeFill="background1" w:themeFillShade="F2"/>
            <w:tcMar>
              <w:top w:w="55" w:type="dxa"/>
              <w:left w:w="55" w:type="dxa"/>
              <w:bottom w:w="55" w:type="dxa"/>
              <w:right w:w="55" w:type="dxa"/>
            </w:tcMar>
          </w:tcPr>
          <w:p w:rsidR="00234496" w:rsidRPr="005C370E" w:rsidRDefault="00234496" w:rsidP="00234496">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234496" w:rsidRPr="005C370E" w:rsidRDefault="00234496" w:rsidP="0023449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234496" w:rsidRPr="005C370E" w:rsidRDefault="00234496" w:rsidP="00234496">
            <w:pPr>
              <w:pStyle w:val="Standard"/>
              <w:spacing w:before="100"/>
              <w:jc w:val="both"/>
              <w:rPr>
                <w:rFonts w:ascii="Arial" w:hAnsi="Arial"/>
                <w:b/>
                <w:color w:val="000000"/>
                <w:sz w:val="22"/>
              </w:rPr>
            </w:pPr>
          </w:p>
        </w:tc>
      </w:tr>
      <w:tr w:rsidR="00234496" w:rsidRPr="005C370E" w:rsidTr="00234496">
        <w:tc>
          <w:tcPr>
            <w:tcW w:w="1144" w:type="dxa"/>
            <w:shd w:val="clear" w:color="auto" w:fill="F2F2F2" w:themeFill="background1" w:themeFillShade="F2"/>
            <w:tcMar>
              <w:top w:w="55" w:type="dxa"/>
              <w:left w:w="55" w:type="dxa"/>
              <w:bottom w:w="55" w:type="dxa"/>
              <w:right w:w="55" w:type="dxa"/>
            </w:tcMar>
          </w:tcPr>
          <w:p w:rsidR="00234496" w:rsidRPr="005C370E" w:rsidRDefault="00234496" w:rsidP="00234496">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234496" w:rsidRPr="005C370E" w:rsidRDefault="00234496" w:rsidP="00234496">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234496" w:rsidRPr="005C370E" w:rsidRDefault="00234496" w:rsidP="00234496">
            <w:pPr>
              <w:pStyle w:val="Standard"/>
              <w:spacing w:before="100"/>
              <w:jc w:val="both"/>
              <w:rPr>
                <w:rFonts w:ascii="Arial" w:hAnsi="Arial"/>
                <w:b/>
                <w:color w:val="000000"/>
                <w:sz w:val="22"/>
              </w:rPr>
            </w:pPr>
          </w:p>
        </w:tc>
      </w:tr>
      <w:tr w:rsidR="00234496" w:rsidRPr="005C370E" w:rsidTr="00234496">
        <w:tc>
          <w:tcPr>
            <w:tcW w:w="1144" w:type="dxa"/>
            <w:tcMar>
              <w:top w:w="55" w:type="dxa"/>
              <w:left w:w="55" w:type="dxa"/>
              <w:bottom w:w="55" w:type="dxa"/>
              <w:right w:w="55" w:type="dxa"/>
            </w:tcMar>
          </w:tcPr>
          <w:p w:rsidR="00234496" w:rsidRPr="005C370E" w:rsidRDefault="00234496" w:rsidP="00234496">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234496" w:rsidRPr="005C370E" w:rsidRDefault="00234496" w:rsidP="0023449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Pr>
                <w:rFonts w:ascii="Arial" w:hAnsi="Arial"/>
                <w:color w:val="000000"/>
                <w:sz w:val="22"/>
              </w:rPr>
              <w:t>Framework Agreement</w:t>
            </w:r>
            <w:r w:rsidRPr="005C370E">
              <w:rPr>
                <w:rFonts w:ascii="Arial" w:hAnsi="Arial"/>
                <w:color w:val="000000"/>
                <w:sz w:val="22"/>
              </w:rPr>
              <w:t xml:space="preserve">, the levels of insurance cover indicated below:  </w:t>
            </w:r>
          </w:p>
          <w:p w:rsidR="00234496" w:rsidRPr="005C370E" w:rsidRDefault="00234496" w:rsidP="00234496">
            <w:pPr>
              <w:pStyle w:val="Standard"/>
              <w:jc w:val="both"/>
              <w:rPr>
                <w:rFonts w:ascii="Arial" w:hAnsi="Arial"/>
                <w:color w:val="000000"/>
                <w:sz w:val="22"/>
              </w:rPr>
            </w:pPr>
            <w:r w:rsidRPr="005C370E">
              <w:rPr>
                <w:rFonts w:ascii="Arial" w:hAnsi="Arial"/>
                <w:color w:val="000000"/>
                <w:sz w:val="22"/>
              </w:rPr>
              <w:t xml:space="preserve">  </w:t>
            </w:r>
          </w:p>
          <w:p w:rsidR="00234496" w:rsidRPr="005C370E" w:rsidRDefault="00234496" w:rsidP="00234496">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r>
            <w:r>
              <w:rPr>
                <w:rFonts w:ascii="Arial" w:hAnsi="Arial"/>
                <w:color w:val="000000"/>
                <w:sz w:val="22"/>
              </w:rPr>
              <w:t xml:space="preserve">Clinical Negligence / </w:t>
            </w:r>
            <w:r w:rsidRPr="005C370E">
              <w:rPr>
                <w:rFonts w:ascii="Arial" w:hAnsi="Arial"/>
                <w:color w:val="000000"/>
                <w:sz w:val="22"/>
              </w:rPr>
              <w:t>Professional Indemnity Insurance = £</w:t>
            </w:r>
            <w:r>
              <w:rPr>
                <w:rFonts w:ascii="Arial" w:hAnsi="Arial"/>
                <w:color w:val="000000"/>
                <w:sz w:val="22"/>
              </w:rPr>
              <w:t>5 million</w:t>
            </w:r>
          </w:p>
          <w:p w:rsidR="00234496" w:rsidRDefault="00234496" w:rsidP="00234496">
            <w:pPr>
              <w:pStyle w:val="Standard"/>
              <w:rPr>
                <w:rFonts w:ascii="Arial" w:hAnsi="Arial"/>
                <w:color w:val="000000"/>
                <w:sz w:val="22"/>
              </w:rPr>
            </w:pPr>
            <w:r w:rsidRPr="005C370E">
              <w:rPr>
                <w:rFonts w:ascii="Arial" w:hAnsi="Arial"/>
                <w:color w:val="000000"/>
                <w:sz w:val="22"/>
              </w:rP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234496" w:rsidRDefault="00234496" w:rsidP="00234496">
            <w:pPr>
              <w:pStyle w:val="Standard"/>
              <w:jc w:val="both"/>
              <w:rPr>
                <w:rFonts w:ascii="Arial" w:hAnsi="Arial"/>
                <w:color w:val="000000"/>
                <w:sz w:val="22"/>
              </w:rPr>
            </w:pPr>
          </w:p>
          <w:p w:rsidR="00234496" w:rsidRPr="005C370E" w:rsidRDefault="00234496" w:rsidP="00234496">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234496" w:rsidRPr="000D7691" w:rsidRDefault="00234496" w:rsidP="00234496">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234496" w:rsidRPr="000D7691" w:rsidRDefault="00234496" w:rsidP="00234496">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234496" w:rsidRPr="005C370E" w:rsidRDefault="00234496" w:rsidP="00234496">
            <w:pPr>
              <w:pStyle w:val="Standard"/>
              <w:ind w:left="131"/>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234496" w:rsidTr="00234496">
        <w:tc>
          <w:tcPr>
            <w:tcW w:w="1144" w:type="dxa"/>
            <w:shd w:val="clear" w:color="auto" w:fill="F2F2F2" w:themeFill="background1" w:themeFillShade="F2"/>
            <w:tcMar>
              <w:top w:w="55" w:type="dxa"/>
              <w:left w:w="55" w:type="dxa"/>
              <w:bottom w:w="55" w:type="dxa"/>
              <w:right w:w="55" w:type="dxa"/>
            </w:tcMar>
          </w:tcPr>
          <w:p w:rsidR="00234496" w:rsidRDefault="00234496" w:rsidP="00234496">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234496" w:rsidRPr="000D7691" w:rsidRDefault="00922C2D" w:rsidP="00234496">
            <w:pPr>
              <w:pStyle w:val="Standard"/>
              <w:spacing w:before="100"/>
              <w:jc w:val="both"/>
              <w:rPr>
                <w:rFonts w:ascii="Arial" w:hAnsi="Arial"/>
                <w:sz w:val="22"/>
              </w:rPr>
            </w:pPr>
            <w:r w:rsidRPr="00922C2D">
              <w:rPr>
                <w:rFonts w:ascii="Arial" w:hAnsi="Arial"/>
                <w:b/>
                <w:sz w:val="22"/>
              </w:rPr>
              <w:t>Standards, Accreditations and Certifications – please refer to Schedule A Specification</w:t>
            </w:r>
          </w:p>
        </w:tc>
        <w:tc>
          <w:tcPr>
            <w:tcW w:w="2268" w:type="dxa"/>
            <w:shd w:val="clear" w:color="auto" w:fill="F2F2F2" w:themeFill="background1" w:themeFillShade="F2"/>
          </w:tcPr>
          <w:p w:rsidR="00234496" w:rsidRPr="000D7691" w:rsidRDefault="00234496" w:rsidP="00234496">
            <w:pPr>
              <w:pStyle w:val="Standard"/>
              <w:spacing w:before="100"/>
              <w:jc w:val="both"/>
              <w:rPr>
                <w:rFonts w:ascii="Arial" w:hAnsi="Arial"/>
                <w:b/>
                <w:sz w:val="22"/>
              </w:rPr>
            </w:pPr>
          </w:p>
        </w:tc>
      </w:tr>
      <w:tr w:rsidR="00234496" w:rsidTr="00234496">
        <w:tc>
          <w:tcPr>
            <w:tcW w:w="1144" w:type="dxa"/>
            <w:tcMar>
              <w:top w:w="55" w:type="dxa"/>
              <w:left w:w="55" w:type="dxa"/>
              <w:bottom w:w="55" w:type="dxa"/>
              <w:right w:w="55" w:type="dxa"/>
            </w:tcMar>
          </w:tcPr>
          <w:p w:rsidR="00234496" w:rsidRDefault="004B05E4" w:rsidP="00234496">
            <w:pPr>
              <w:pStyle w:val="Standard"/>
              <w:jc w:val="both"/>
              <w:rPr>
                <w:rFonts w:ascii="Arial" w:hAnsi="Arial"/>
                <w:b/>
                <w:color w:val="000000"/>
                <w:sz w:val="22"/>
              </w:rPr>
            </w:pPr>
            <w:r>
              <w:rPr>
                <w:rFonts w:ascii="Arial" w:hAnsi="Arial"/>
                <w:b/>
                <w:color w:val="000000"/>
                <w:sz w:val="22"/>
              </w:rPr>
              <w:t>a</w:t>
            </w:r>
            <w:r w:rsidR="00234496">
              <w:rPr>
                <w:rFonts w:ascii="Arial" w:hAnsi="Arial"/>
                <w:b/>
                <w:color w:val="000000"/>
                <w:sz w:val="22"/>
              </w:rPr>
              <w:t>.</w:t>
            </w:r>
          </w:p>
        </w:tc>
        <w:tc>
          <w:tcPr>
            <w:tcW w:w="5812" w:type="dxa"/>
            <w:tcMar>
              <w:top w:w="55" w:type="dxa"/>
              <w:left w:w="55" w:type="dxa"/>
              <w:bottom w:w="55" w:type="dxa"/>
              <w:right w:w="55" w:type="dxa"/>
            </w:tcMar>
          </w:tcPr>
          <w:p w:rsidR="00234496" w:rsidRPr="000D7691" w:rsidRDefault="00922C2D" w:rsidP="00234496">
            <w:pPr>
              <w:pStyle w:val="Standard"/>
              <w:jc w:val="both"/>
              <w:rPr>
                <w:rFonts w:ascii="Arial" w:hAnsi="Arial"/>
                <w:sz w:val="22"/>
              </w:rPr>
            </w:pPr>
            <w:r w:rsidRPr="00922C2D">
              <w:rPr>
                <w:rFonts w:ascii="Arial" w:hAnsi="Arial"/>
                <w:sz w:val="22"/>
              </w:rPr>
              <w:t>Are you able to provide a copy of or a link to your registration with the Information Commissioner’s Office as a Data Processer, if requested?</w:t>
            </w:r>
          </w:p>
        </w:tc>
        <w:tc>
          <w:tcPr>
            <w:tcW w:w="851" w:type="dxa"/>
          </w:tcPr>
          <w:p w:rsidR="00234496" w:rsidRPr="000D7691" w:rsidRDefault="00234496" w:rsidP="00234496">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234496" w:rsidRPr="000D7691" w:rsidRDefault="00234496" w:rsidP="00234496">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234496" w:rsidRPr="000D7691" w:rsidRDefault="00234496" w:rsidP="00234496">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922C2D" w:rsidTr="00234496">
        <w:tc>
          <w:tcPr>
            <w:tcW w:w="1144" w:type="dxa"/>
            <w:tcMar>
              <w:top w:w="55" w:type="dxa"/>
              <w:left w:w="55" w:type="dxa"/>
              <w:bottom w:w="55" w:type="dxa"/>
              <w:right w:w="55" w:type="dxa"/>
            </w:tcMar>
          </w:tcPr>
          <w:p w:rsidR="00922C2D" w:rsidRDefault="008E1F2E" w:rsidP="00234496">
            <w:pPr>
              <w:pStyle w:val="Standard"/>
              <w:jc w:val="both"/>
              <w:rPr>
                <w:rFonts w:ascii="Arial" w:hAnsi="Arial"/>
                <w:b/>
                <w:color w:val="000000"/>
                <w:sz w:val="22"/>
              </w:rPr>
            </w:pPr>
            <w:r>
              <w:rPr>
                <w:rFonts w:ascii="Arial" w:hAnsi="Arial"/>
                <w:b/>
                <w:color w:val="000000"/>
                <w:sz w:val="22"/>
              </w:rPr>
              <w:t>b</w:t>
            </w:r>
            <w:r w:rsidR="00922C2D">
              <w:rPr>
                <w:rFonts w:ascii="Arial" w:hAnsi="Arial"/>
                <w:b/>
                <w:color w:val="000000"/>
                <w:sz w:val="22"/>
              </w:rPr>
              <w:t>.</w:t>
            </w:r>
          </w:p>
        </w:tc>
        <w:tc>
          <w:tcPr>
            <w:tcW w:w="5812" w:type="dxa"/>
            <w:tcMar>
              <w:top w:w="55" w:type="dxa"/>
              <w:left w:w="55" w:type="dxa"/>
              <w:bottom w:w="55" w:type="dxa"/>
              <w:right w:w="55" w:type="dxa"/>
            </w:tcMar>
          </w:tcPr>
          <w:p w:rsidR="00922C2D" w:rsidRDefault="00922C2D" w:rsidP="00342CFF">
            <w:pPr>
              <w:pStyle w:val="Standard"/>
              <w:jc w:val="both"/>
              <w:rPr>
                <w:rFonts w:ascii="Arial" w:hAnsi="Arial"/>
                <w:sz w:val="22"/>
              </w:rPr>
            </w:pPr>
            <w:r w:rsidRPr="00922C2D">
              <w:rPr>
                <w:rFonts w:ascii="Arial" w:hAnsi="Arial"/>
                <w:sz w:val="22"/>
              </w:rPr>
              <w:t>Are you able to provide a copy of your Cyber Security Essentials Plus accreditation, if requested?</w:t>
            </w:r>
          </w:p>
        </w:tc>
        <w:tc>
          <w:tcPr>
            <w:tcW w:w="851" w:type="dxa"/>
          </w:tcPr>
          <w:p w:rsidR="00922C2D" w:rsidRPr="000D7691" w:rsidRDefault="00922C2D" w:rsidP="003D2796">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922C2D" w:rsidRPr="000D7691" w:rsidRDefault="00922C2D" w:rsidP="003D2796">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922C2D" w:rsidRPr="000D7691" w:rsidRDefault="00922C2D" w:rsidP="003D2796">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922C2D" w:rsidTr="00234496">
        <w:tc>
          <w:tcPr>
            <w:tcW w:w="1144" w:type="dxa"/>
            <w:tcMar>
              <w:top w:w="55" w:type="dxa"/>
              <w:left w:w="55" w:type="dxa"/>
              <w:bottom w:w="55" w:type="dxa"/>
              <w:right w:w="55" w:type="dxa"/>
            </w:tcMar>
          </w:tcPr>
          <w:p w:rsidR="00922C2D" w:rsidRDefault="008E1F2E" w:rsidP="00234496">
            <w:pPr>
              <w:pStyle w:val="Standard"/>
              <w:jc w:val="both"/>
              <w:rPr>
                <w:rFonts w:ascii="Arial" w:hAnsi="Arial"/>
                <w:b/>
                <w:color w:val="000000"/>
                <w:sz w:val="22"/>
              </w:rPr>
            </w:pPr>
            <w:r>
              <w:rPr>
                <w:rFonts w:ascii="Arial" w:hAnsi="Arial"/>
                <w:b/>
                <w:color w:val="000000"/>
                <w:sz w:val="22"/>
              </w:rPr>
              <w:t>c</w:t>
            </w:r>
            <w:r w:rsidR="00922C2D">
              <w:rPr>
                <w:rFonts w:ascii="Arial" w:hAnsi="Arial"/>
                <w:b/>
                <w:color w:val="000000"/>
                <w:sz w:val="22"/>
              </w:rPr>
              <w:t xml:space="preserve">. </w:t>
            </w:r>
          </w:p>
        </w:tc>
        <w:tc>
          <w:tcPr>
            <w:tcW w:w="5812" w:type="dxa"/>
            <w:tcMar>
              <w:top w:w="55" w:type="dxa"/>
              <w:left w:w="55" w:type="dxa"/>
              <w:bottom w:w="55" w:type="dxa"/>
              <w:right w:w="55" w:type="dxa"/>
            </w:tcMar>
          </w:tcPr>
          <w:p w:rsidR="00922C2D" w:rsidRPr="009867A7" w:rsidRDefault="00922C2D" w:rsidP="003D2796">
            <w:pPr>
              <w:pStyle w:val="Standard"/>
              <w:jc w:val="both"/>
              <w:rPr>
                <w:rFonts w:ascii="Arial" w:hAnsi="Arial"/>
                <w:sz w:val="22"/>
              </w:rPr>
            </w:pPr>
            <w:r w:rsidRPr="00922C2D">
              <w:rPr>
                <w:rFonts w:ascii="Arial" w:hAnsi="Arial"/>
                <w:sz w:val="22"/>
              </w:rPr>
              <w:t>Are you able to provide a copy of your quality assurance system for the services covered by the framework agreement, if requested?</w:t>
            </w:r>
          </w:p>
        </w:tc>
        <w:tc>
          <w:tcPr>
            <w:tcW w:w="851" w:type="dxa"/>
          </w:tcPr>
          <w:p w:rsidR="00922C2D" w:rsidRPr="009867A7" w:rsidRDefault="00922C2D" w:rsidP="003D279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22C2D" w:rsidRPr="009867A7" w:rsidRDefault="00922C2D" w:rsidP="003D279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22C2D" w:rsidRPr="009867A7" w:rsidRDefault="00922C2D" w:rsidP="003D2796">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22C2D" w:rsidTr="00234496">
        <w:tc>
          <w:tcPr>
            <w:tcW w:w="1144" w:type="dxa"/>
            <w:tcMar>
              <w:top w:w="55" w:type="dxa"/>
              <w:left w:w="55" w:type="dxa"/>
              <w:bottom w:w="55" w:type="dxa"/>
              <w:right w:w="55" w:type="dxa"/>
            </w:tcMar>
          </w:tcPr>
          <w:p w:rsidR="00922C2D" w:rsidRDefault="008E1F2E" w:rsidP="00234496">
            <w:pPr>
              <w:pStyle w:val="Standard"/>
              <w:jc w:val="both"/>
              <w:rPr>
                <w:rFonts w:ascii="Arial" w:hAnsi="Arial"/>
                <w:b/>
                <w:color w:val="000000"/>
                <w:sz w:val="22"/>
              </w:rPr>
            </w:pPr>
            <w:r>
              <w:rPr>
                <w:rFonts w:ascii="Arial" w:hAnsi="Arial"/>
                <w:b/>
                <w:color w:val="000000"/>
                <w:sz w:val="22"/>
              </w:rPr>
              <w:lastRenderedPageBreak/>
              <w:t>d</w:t>
            </w:r>
            <w:r w:rsidR="00922C2D">
              <w:rPr>
                <w:rFonts w:ascii="Arial" w:hAnsi="Arial"/>
                <w:b/>
                <w:color w:val="000000"/>
                <w:sz w:val="22"/>
              </w:rPr>
              <w:t>.</w:t>
            </w:r>
          </w:p>
        </w:tc>
        <w:tc>
          <w:tcPr>
            <w:tcW w:w="5812" w:type="dxa"/>
            <w:tcMar>
              <w:top w:w="55" w:type="dxa"/>
              <w:left w:w="55" w:type="dxa"/>
              <w:bottom w:w="55" w:type="dxa"/>
              <w:right w:w="55" w:type="dxa"/>
            </w:tcMar>
          </w:tcPr>
          <w:p w:rsidR="00922C2D" w:rsidRPr="009867A7" w:rsidRDefault="00922C2D" w:rsidP="003D2796">
            <w:pPr>
              <w:pStyle w:val="Standard"/>
              <w:jc w:val="both"/>
              <w:rPr>
                <w:rFonts w:ascii="Arial" w:hAnsi="Arial"/>
                <w:sz w:val="22"/>
              </w:rPr>
            </w:pPr>
            <w:r w:rsidRPr="00922C2D">
              <w:rPr>
                <w:rFonts w:ascii="Arial" w:hAnsi="Arial"/>
                <w:sz w:val="22"/>
              </w:rPr>
              <w:t>Are you able to provide a copy of your project management process, if requested?</w:t>
            </w:r>
          </w:p>
        </w:tc>
        <w:tc>
          <w:tcPr>
            <w:tcW w:w="851" w:type="dxa"/>
          </w:tcPr>
          <w:p w:rsidR="00922C2D" w:rsidRPr="009867A7" w:rsidRDefault="00922C2D" w:rsidP="003D279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22C2D" w:rsidRPr="009867A7" w:rsidRDefault="00922C2D" w:rsidP="003D279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22C2D" w:rsidRPr="009867A7" w:rsidRDefault="00922C2D" w:rsidP="003D2796">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22C2D" w:rsidTr="00234496">
        <w:tc>
          <w:tcPr>
            <w:tcW w:w="1144" w:type="dxa"/>
            <w:tcMar>
              <w:top w:w="55" w:type="dxa"/>
              <w:left w:w="55" w:type="dxa"/>
              <w:bottom w:w="55" w:type="dxa"/>
              <w:right w:w="55" w:type="dxa"/>
            </w:tcMar>
          </w:tcPr>
          <w:p w:rsidR="00922C2D" w:rsidRDefault="008E1F2E" w:rsidP="00234496">
            <w:pPr>
              <w:pStyle w:val="Standard"/>
              <w:jc w:val="both"/>
              <w:rPr>
                <w:rFonts w:ascii="Arial" w:hAnsi="Arial"/>
                <w:b/>
                <w:color w:val="000000"/>
                <w:sz w:val="22"/>
              </w:rPr>
            </w:pPr>
            <w:r>
              <w:rPr>
                <w:rFonts w:ascii="Arial" w:hAnsi="Arial"/>
                <w:b/>
                <w:color w:val="000000"/>
                <w:sz w:val="22"/>
              </w:rPr>
              <w:t>e.</w:t>
            </w:r>
          </w:p>
        </w:tc>
        <w:tc>
          <w:tcPr>
            <w:tcW w:w="5812" w:type="dxa"/>
            <w:tcMar>
              <w:top w:w="55" w:type="dxa"/>
              <w:left w:w="55" w:type="dxa"/>
              <w:bottom w:w="55" w:type="dxa"/>
              <w:right w:w="55" w:type="dxa"/>
            </w:tcMar>
          </w:tcPr>
          <w:p w:rsidR="00922C2D" w:rsidRPr="00F308EE" w:rsidRDefault="002B1A71" w:rsidP="003D2796">
            <w:pPr>
              <w:pStyle w:val="Standard"/>
              <w:jc w:val="both"/>
              <w:rPr>
                <w:rFonts w:ascii="Arial" w:hAnsi="Arial"/>
                <w:sz w:val="22"/>
              </w:rPr>
            </w:pPr>
            <w:r w:rsidRPr="002B1A71">
              <w:rPr>
                <w:rFonts w:ascii="Arial" w:hAnsi="Arial"/>
                <w:sz w:val="22"/>
              </w:rPr>
              <w:t>Are you able to provide a copy of your information system security management system, if requested?</w:t>
            </w:r>
          </w:p>
        </w:tc>
        <w:tc>
          <w:tcPr>
            <w:tcW w:w="851" w:type="dxa"/>
          </w:tcPr>
          <w:p w:rsidR="00922C2D" w:rsidRPr="009867A7" w:rsidRDefault="00922C2D" w:rsidP="003D279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22C2D" w:rsidRPr="009867A7" w:rsidRDefault="00922C2D" w:rsidP="003D279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22C2D" w:rsidRPr="009867A7" w:rsidRDefault="00922C2D" w:rsidP="003D2796">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2B1A71" w:rsidTr="00234496">
        <w:tc>
          <w:tcPr>
            <w:tcW w:w="1144" w:type="dxa"/>
            <w:tcMar>
              <w:top w:w="55" w:type="dxa"/>
              <w:left w:w="55" w:type="dxa"/>
              <w:bottom w:w="55" w:type="dxa"/>
              <w:right w:w="55" w:type="dxa"/>
            </w:tcMar>
          </w:tcPr>
          <w:p w:rsidR="002B1A71" w:rsidRDefault="008E1F2E" w:rsidP="00234496">
            <w:pPr>
              <w:pStyle w:val="Standard"/>
              <w:jc w:val="both"/>
              <w:rPr>
                <w:rFonts w:ascii="Arial" w:hAnsi="Arial"/>
                <w:b/>
                <w:color w:val="000000"/>
                <w:sz w:val="22"/>
              </w:rPr>
            </w:pPr>
            <w:r>
              <w:rPr>
                <w:rFonts w:ascii="Arial" w:hAnsi="Arial"/>
                <w:b/>
                <w:color w:val="000000"/>
                <w:sz w:val="22"/>
              </w:rPr>
              <w:t>f.</w:t>
            </w:r>
            <w:r w:rsidR="002B1A71">
              <w:rPr>
                <w:rFonts w:ascii="Arial" w:hAnsi="Arial"/>
                <w:b/>
                <w:color w:val="000000"/>
                <w:sz w:val="22"/>
              </w:rPr>
              <w:t xml:space="preserve"> </w:t>
            </w:r>
          </w:p>
        </w:tc>
        <w:tc>
          <w:tcPr>
            <w:tcW w:w="5812" w:type="dxa"/>
            <w:tcMar>
              <w:top w:w="55" w:type="dxa"/>
              <w:left w:w="55" w:type="dxa"/>
              <w:bottom w:w="55" w:type="dxa"/>
              <w:right w:w="55" w:type="dxa"/>
            </w:tcMar>
          </w:tcPr>
          <w:p w:rsidR="002B1A71" w:rsidRPr="002B1A71" w:rsidRDefault="002B1A71" w:rsidP="003D2796">
            <w:pPr>
              <w:pStyle w:val="Standard"/>
              <w:jc w:val="both"/>
              <w:rPr>
                <w:rFonts w:ascii="Arial" w:hAnsi="Arial"/>
                <w:sz w:val="22"/>
              </w:rPr>
            </w:pPr>
            <w:r w:rsidRPr="002B1A71">
              <w:rPr>
                <w:rFonts w:ascii="Arial" w:hAnsi="Arial"/>
                <w:sz w:val="22"/>
              </w:rPr>
              <w:t>Are you able to provide a copy of your complaints procedure, if requested?</w:t>
            </w:r>
          </w:p>
        </w:tc>
        <w:tc>
          <w:tcPr>
            <w:tcW w:w="851" w:type="dxa"/>
          </w:tcPr>
          <w:p w:rsidR="002B1A71" w:rsidRPr="009867A7" w:rsidRDefault="002B1A71" w:rsidP="003D279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2B1A71" w:rsidRPr="009867A7" w:rsidRDefault="002B1A71" w:rsidP="003D279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2B1A71" w:rsidRPr="009867A7" w:rsidRDefault="002B1A71" w:rsidP="003D2796">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3D2796" w:rsidTr="00234496">
        <w:tc>
          <w:tcPr>
            <w:tcW w:w="1144" w:type="dxa"/>
            <w:tcMar>
              <w:top w:w="55" w:type="dxa"/>
              <w:left w:w="55" w:type="dxa"/>
              <w:bottom w:w="55" w:type="dxa"/>
              <w:right w:w="55" w:type="dxa"/>
            </w:tcMar>
          </w:tcPr>
          <w:p w:rsidR="003D2796" w:rsidRDefault="003D2796" w:rsidP="00234496">
            <w:pPr>
              <w:pStyle w:val="Standard"/>
              <w:jc w:val="both"/>
              <w:rPr>
                <w:rFonts w:ascii="Arial" w:hAnsi="Arial"/>
                <w:b/>
                <w:color w:val="000000"/>
                <w:sz w:val="22"/>
              </w:rPr>
            </w:pPr>
            <w:r>
              <w:rPr>
                <w:rFonts w:ascii="Arial" w:hAnsi="Arial"/>
                <w:b/>
                <w:color w:val="000000"/>
                <w:sz w:val="22"/>
              </w:rPr>
              <w:t>g.</w:t>
            </w:r>
          </w:p>
        </w:tc>
        <w:tc>
          <w:tcPr>
            <w:tcW w:w="5812" w:type="dxa"/>
            <w:tcMar>
              <w:top w:w="55" w:type="dxa"/>
              <w:left w:w="55" w:type="dxa"/>
              <w:bottom w:w="55" w:type="dxa"/>
              <w:right w:w="55" w:type="dxa"/>
            </w:tcMar>
          </w:tcPr>
          <w:p w:rsidR="003D2796" w:rsidRPr="002B1A71" w:rsidRDefault="003D2796" w:rsidP="003D2796">
            <w:pPr>
              <w:pStyle w:val="Standard"/>
              <w:jc w:val="both"/>
              <w:rPr>
                <w:rFonts w:ascii="Arial" w:hAnsi="Arial"/>
                <w:sz w:val="22"/>
              </w:rPr>
            </w:pPr>
            <w:r>
              <w:rPr>
                <w:rFonts w:ascii="Arial" w:hAnsi="Arial"/>
                <w:sz w:val="22"/>
              </w:rPr>
              <w:t>Are you able to provide a copy</w:t>
            </w:r>
            <w:r w:rsidR="005815E2">
              <w:rPr>
                <w:rFonts w:ascii="Arial" w:hAnsi="Arial"/>
                <w:sz w:val="22"/>
              </w:rPr>
              <w:t xml:space="preserve"> of your process for reporting p</w:t>
            </w:r>
            <w:bookmarkStart w:id="0" w:name="_GoBack"/>
            <w:bookmarkEnd w:id="0"/>
            <w:r>
              <w:rPr>
                <w:rFonts w:ascii="Arial" w:hAnsi="Arial"/>
                <w:sz w:val="22"/>
              </w:rPr>
              <w:t>atient safety incidents, if requested?</w:t>
            </w:r>
          </w:p>
        </w:tc>
        <w:tc>
          <w:tcPr>
            <w:tcW w:w="851" w:type="dxa"/>
          </w:tcPr>
          <w:p w:rsidR="003D2796" w:rsidRPr="009867A7" w:rsidRDefault="003D2796" w:rsidP="003D2796">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3D2796" w:rsidRPr="009867A7" w:rsidRDefault="003D2796" w:rsidP="003D2796">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3D2796" w:rsidRPr="009867A7" w:rsidRDefault="003D2796" w:rsidP="003D2796">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bl>
    <w:p w:rsidR="00234496" w:rsidRDefault="00234496">
      <w:pPr>
        <w:pStyle w:val="Standard"/>
        <w:spacing w:after="160" w:line="259" w:lineRule="auto"/>
        <w:rPr>
          <w:rFonts w:ascii="Times New Roman" w:hAnsi="Times New Roman"/>
          <w:color w:val="000000"/>
        </w:rPr>
      </w:pPr>
    </w:p>
    <w:p w:rsidR="00234496" w:rsidRDefault="00234496">
      <w:pPr>
        <w:pStyle w:val="Standard"/>
        <w:spacing w:after="160" w:line="259" w:lineRule="auto"/>
        <w:rPr>
          <w:rFonts w:ascii="Times New Roman" w:hAnsi="Times New Roman"/>
          <w:color w:val="000000"/>
        </w:rPr>
      </w:pPr>
    </w:p>
    <w:p w:rsidR="00063708" w:rsidRDefault="00063708">
      <w:pPr>
        <w:pStyle w:val="Standard"/>
        <w:spacing w:line="276" w:lineRule="auto"/>
        <w:jc w:val="both"/>
        <w:rPr>
          <w:rFonts w:ascii="Times New Roman" w:hAnsi="Times New Roman"/>
          <w:color w:val="000000"/>
        </w:rPr>
      </w:pPr>
    </w:p>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796" w:rsidRDefault="003D2796" w:rsidP="00FD7EC4">
      <w:r>
        <w:separator/>
      </w:r>
    </w:p>
  </w:endnote>
  <w:endnote w:type="continuationSeparator" w:id="0">
    <w:p w:rsidR="003D2796" w:rsidRDefault="003D2796" w:rsidP="00FD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96" w:rsidRDefault="003D2796" w:rsidP="00FD7EC4">
    <w:pPr>
      <w:rPr>
        <w:rFonts w:ascii="Arial" w:hAnsi="Arial" w:cs="Arial"/>
        <w:b/>
        <w:sz w:val="20"/>
      </w:rPr>
    </w:pPr>
    <w:r>
      <w:rPr>
        <w:rFonts w:ascii="Arial" w:hAnsi="Arial" w:cs="Arial"/>
        <w:b/>
        <w:noProof/>
        <w:sz w:val="20"/>
      </w:rPr>
      <mc:AlternateContent>
        <mc:Choice Requires="wps">
          <w:drawing>
            <wp:anchor distT="0" distB="0" distL="114300" distR="114300" simplePos="0" relativeHeight="251659264" behindDoc="0" locked="0" layoutInCell="1" allowOverlap="1" wp14:anchorId="746CCABB" wp14:editId="0CAA60F2">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3D2796" w:rsidRDefault="003D2796" w:rsidP="00FD7EC4">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5815E2">
                            <w:rPr>
                              <w:rStyle w:val="PageNumber"/>
                              <w:rFonts w:ascii="Arial" w:hAnsi="Arial" w:cs="Arial"/>
                              <w:b/>
                              <w:noProof/>
                              <w:sz w:val="20"/>
                            </w:rPr>
                            <w:t>17</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3D2796" w:rsidRDefault="003D2796" w:rsidP="00FD7EC4">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5815E2">
                      <w:rPr>
                        <w:rStyle w:val="PageNumber"/>
                        <w:rFonts w:ascii="Arial" w:hAnsi="Arial" w:cs="Arial"/>
                        <w:b/>
                        <w:noProof/>
                        <w:sz w:val="20"/>
                      </w:rPr>
                      <w:t>17</w:t>
                    </w:r>
                    <w:r>
                      <w:rPr>
                        <w:rStyle w:val="PageNumber"/>
                        <w:rFonts w:ascii="Arial" w:hAnsi="Arial" w:cs="Arial"/>
                        <w:b/>
                        <w:sz w:val="20"/>
                      </w:rPr>
                      <w:fldChar w:fldCharType="end"/>
                    </w:r>
                  </w:p>
                </w:txbxContent>
              </v:textbox>
              <w10:wrap type="square" anchorx="margin"/>
            </v:shape>
          </w:pict>
        </mc:Fallback>
      </mc:AlternateContent>
    </w:r>
    <w:r>
      <w:rPr>
        <w:rFonts w:ascii="Arial" w:hAnsi="Arial" w:cs="Arial"/>
        <w:sz w:val="20"/>
      </w:rPr>
      <w:t>Project Ref: F/076/CPH/21/AB</w:t>
    </w:r>
  </w:p>
  <w:p w:rsidR="003D2796" w:rsidRDefault="003D2796">
    <w:pPr>
      <w:pStyle w:val="Footer"/>
    </w:pPr>
    <w:r>
      <w:rPr>
        <w:rFonts w:ascii="Arial" w:hAnsi="Arial" w:cs="Arial"/>
        <w:sz w:val="20"/>
      </w:rPr>
      <w:t>Schedule C – Standard Selection Questionnaire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796" w:rsidRDefault="003D2796" w:rsidP="00FD7EC4">
      <w:r>
        <w:separator/>
      </w:r>
    </w:p>
  </w:footnote>
  <w:footnote w:type="continuationSeparator" w:id="0">
    <w:p w:rsidR="003D2796" w:rsidRDefault="003D2796" w:rsidP="00FD7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47F1A"/>
    <w:rsid w:val="00063708"/>
    <w:rsid w:val="001E4C04"/>
    <w:rsid w:val="00205C1F"/>
    <w:rsid w:val="00234496"/>
    <w:rsid w:val="002B1A71"/>
    <w:rsid w:val="002C4FAA"/>
    <w:rsid w:val="003324A6"/>
    <w:rsid w:val="00342CFF"/>
    <w:rsid w:val="00362F67"/>
    <w:rsid w:val="003D2796"/>
    <w:rsid w:val="0047471E"/>
    <w:rsid w:val="004B05E4"/>
    <w:rsid w:val="005815E2"/>
    <w:rsid w:val="005C370E"/>
    <w:rsid w:val="006344FB"/>
    <w:rsid w:val="00784A3A"/>
    <w:rsid w:val="007D374B"/>
    <w:rsid w:val="008E1F2E"/>
    <w:rsid w:val="00922C2D"/>
    <w:rsid w:val="00991C42"/>
    <w:rsid w:val="00A35CEB"/>
    <w:rsid w:val="00B23789"/>
    <w:rsid w:val="00BB04F0"/>
    <w:rsid w:val="00E36670"/>
    <w:rsid w:val="00FD7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E36670"/>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E36670"/>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B23789"/>
    <w:rPr>
      <w:sz w:val="16"/>
      <w:szCs w:val="16"/>
    </w:rPr>
  </w:style>
  <w:style w:type="paragraph" w:styleId="CommentText">
    <w:name w:val="annotation text"/>
    <w:basedOn w:val="Normal"/>
    <w:link w:val="CommentTextChar"/>
    <w:uiPriority w:val="99"/>
    <w:semiHidden/>
    <w:unhideWhenUsed/>
    <w:rsid w:val="00B23789"/>
    <w:rPr>
      <w:sz w:val="20"/>
      <w:szCs w:val="20"/>
    </w:rPr>
  </w:style>
  <w:style w:type="character" w:customStyle="1" w:styleId="CommentTextChar">
    <w:name w:val="Comment Text Char"/>
    <w:basedOn w:val="DefaultParagraphFont"/>
    <w:link w:val="CommentText"/>
    <w:uiPriority w:val="99"/>
    <w:semiHidden/>
    <w:rsid w:val="00B23789"/>
    <w:rPr>
      <w:sz w:val="20"/>
      <w:szCs w:val="20"/>
    </w:rPr>
  </w:style>
  <w:style w:type="paragraph" w:styleId="CommentSubject">
    <w:name w:val="annotation subject"/>
    <w:basedOn w:val="CommentText"/>
    <w:next w:val="CommentText"/>
    <w:link w:val="CommentSubjectChar"/>
    <w:uiPriority w:val="99"/>
    <w:semiHidden/>
    <w:unhideWhenUsed/>
    <w:rsid w:val="00B23789"/>
    <w:rPr>
      <w:b/>
      <w:bCs/>
    </w:rPr>
  </w:style>
  <w:style w:type="character" w:customStyle="1" w:styleId="CommentSubjectChar">
    <w:name w:val="Comment Subject Char"/>
    <w:basedOn w:val="CommentTextChar"/>
    <w:link w:val="CommentSubject"/>
    <w:uiPriority w:val="99"/>
    <w:semiHidden/>
    <w:rsid w:val="00B23789"/>
    <w:rPr>
      <w:b/>
      <w:bCs/>
      <w:sz w:val="20"/>
      <w:szCs w:val="20"/>
    </w:rPr>
  </w:style>
  <w:style w:type="paragraph" w:styleId="BalloonText">
    <w:name w:val="Balloon Text"/>
    <w:basedOn w:val="Normal"/>
    <w:link w:val="BalloonTextChar"/>
    <w:uiPriority w:val="99"/>
    <w:semiHidden/>
    <w:unhideWhenUsed/>
    <w:rsid w:val="00B23789"/>
    <w:rPr>
      <w:rFonts w:ascii="Tahoma" w:hAnsi="Tahoma" w:cs="Tahoma"/>
      <w:sz w:val="16"/>
      <w:szCs w:val="16"/>
    </w:rPr>
  </w:style>
  <w:style w:type="character" w:customStyle="1" w:styleId="BalloonTextChar">
    <w:name w:val="Balloon Text Char"/>
    <w:basedOn w:val="DefaultParagraphFont"/>
    <w:link w:val="BalloonText"/>
    <w:uiPriority w:val="99"/>
    <w:semiHidden/>
    <w:rsid w:val="00B23789"/>
    <w:rPr>
      <w:rFonts w:ascii="Tahoma" w:hAnsi="Tahoma" w:cs="Tahoma"/>
      <w:sz w:val="16"/>
      <w:szCs w:val="16"/>
    </w:rPr>
  </w:style>
  <w:style w:type="character" w:customStyle="1" w:styleId="Heading5Char">
    <w:name w:val="Heading 5 Char"/>
    <w:basedOn w:val="DefaultParagraphFont"/>
    <w:link w:val="Heading5"/>
    <w:rsid w:val="00E36670"/>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E36670"/>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FD7EC4"/>
    <w:pPr>
      <w:tabs>
        <w:tab w:val="center" w:pos="4513"/>
        <w:tab w:val="right" w:pos="9026"/>
      </w:tabs>
    </w:pPr>
  </w:style>
  <w:style w:type="character" w:customStyle="1" w:styleId="HeaderChar">
    <w:name w:val="Header Char"/>
    <w:basedOn w:val="DefaultParagraphFont"/>
    <w:link w:val="Header"/>
    <w:uiPriority w:val="99"/>
    <w:rsid w:val="00FD7EC4"/>
  </w:style>
  <w:style w:type="paragraph" w:styleId="Footer">
    <w:name w:val="footer"/>
    <w:basedOn w:val="Normal"/>
    <w:link w:val="FooterChar"/>
    <w:unhideWhenUsed/>
    <w:rsid w:val="00FD7EC4"/>
    <w:pPr>
      <w:tabs>
        <w:tab w:val="center" w:pos="4513"/>
        <w:tab w:val="right" w:pos="9026"/>
      </w:tabs>
    </w:pPr>
  </w:style>
  <w:style w:type="character" w:customStyle="1" w:styleId="FooterChar">
    <w:name w:val="Footer Char"/>
    <w:basedOn w:val="DefaultParagraphFont"/>
    <w:link w:val="Footer"/>
    <w:rsid w:val="00FD7EC4"/>
  </w:style>
  <w:style w:type="character" w:styleId="PageNumber">
    <w:name w:val="page number"/>
    <w:basedOn w:val="DefaultParagraphFont"/>
    <w:rsid w:val="00FD7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E36670"/>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E36670"/>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B23789"/>
    <w:rPr>
      <w:sz w:val="16"/>
      <w:szCs w:val="16"/>
    </w:rPr>
  </w:style>
  <w:style w:type="paragraph" w:styleId="CommentText">
    <w:name w:val="annotation text"/>
    <w:basedOn w:val="Normal"/>
    <w:link w:val="CommentTextChar"/>
    <w:uiPriority w:val="99"/>
    <w:semiHidden/>
    <w:unhideWhenUsed/>
    <w:rsid w:val="00B23789"/>
    <w:rPr>
      <w:sz w:val="20"/>
      <w:szCs w:val="20"/>
    </w:rPr>
  </w:style>
  <w:style w:type="character" w:customStyle="1" w:styleId="CommentTextChar">
    <w:name w:val="Comment Text Char"/>
    <w:basedOn w:val="DefaultParagraphFont"/>
    <w:link w:val="CommentText"/>
    <w:uiPriority w:val="99"/>
    <w:semiHidden/>
    <w:rsid w:val="00B23789"/>
    <w:rPr>
      <w:sz w:val="20"/>
      <w:szCs w:val="20"/>
    </w:rPr>
  </w:style>
  <w:style w:type="paragraph" w:styleId="CommentSubject">
    <w:name w:val="annotation subject"/>
    <w:basedOn w:val="CommentText"/>
    <w:next w:val="CommentText"/>
    <w:link w:val="CommentSubjectChar"/>
    <w:uiPriority w:val="99"/>
    <w:semiHidden/>
    <w:unhideWhenUsed/>
    <w:rsid w:val="00B23789"/>
    <w:rPr>
      <w:b/>
      <w:bCs/>
    </w:rPr>
  </w:style>
  <w:style w:type="character" w:customStyle="1" w:styleId="CommentSubjectChar">
    <w:name w:val="Comment Subject Char"/>
    <w:basedOn w:val="CommentTextChar"/>
    <w:link w:val="CommentSubject"/>
    <w:uiPriority w:val="99"/>
    <w:semiHidden/>
    <w:rsid w:val="00B23789"/>
    <w:rPr>
      <w:b/>
      <w:bCs/>
      <w:sz w:val="20"/>
      <w:szCs w:val="20"/>
    </w:rPr>
  </w:style>
  <w:style w:type="paragraph" w:styleId="BalloonText">
    <w:name w:val="Balloon Text"/>
    <w:basedOn w:val="Normal"/>
    <w:link w:val="BalloonTextChar"/>
    <w:uiPriority w:val="99"/>
    <w:semiHidden/>
    <w:unhideWhenUsed/>
    <w:rsid w:val="00B23789"/>
    <w:rPr>
      <w:rFonts w:ascii="Tahoma" w:hAnsi="Tahoma" w:cs="Tahoma"/>
      <w:sz w:val="16"/>
      <w:szCs w:val="16"/>
    </w:rPr>
  </w:style>
  <w:style w:type="character" w:customStyle="1" w:styleId="BalloonTextChar">
    <w:name w:val="Balloon Text Char"/>
    <w:basedOn w:val="DefaultParagraphFont"/>
    <w:link w:val="BalloonText"/>
    <w:uiPriority w:val="99"/>
    <w:semiHidden/>
    <w:rsid w:val="00B23789"/>
    <w:rPr>
      <w:rFonts w:ascii="Tahoma" w:hAnsi="Tahoma" w:cs="Tahoma"/>
      <w:sz w:val="16"/>
      <w:szCs w:val="16"/>
    </w:rPr>
  </w:style>
  <w:style w:type="character" w:customStyle="1" w:styleId="Heading5Char">
    <w:name w:val="Heading 5 Char"/>
    <w:basedOn w:val="DefaultParagraphFont"/>
    <w:link w:val="Heading5"/>
    <w:rsid w:val="00E36670"/>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E36670"/>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FD7EC4"/>
    <w:pPr>
      <w:tabs>
        <w:tab w:val="center" w:pos="4513"/>
        <w:tab w:val="right" w:pos="9026"/>
      </w:tabs>
    </w:pPr>
  </w:style>
  <w:style w:type="character" w:customStyle="1" w:styleId="HeaderChar">
    <w:name w:val="Header Char"/>
    <w:basedOn w:val="DefaultParagraphFont"/>
    <w:link w:val="Header"/>
    <w:uiPriority w:val="99"/>
    <w:rsid w:val="00FD7EC4"/>
  </w:style>
  <w:style w:type="paragraph" w:styleId="Footer">
    <w:name w:val="footer"/>
    <w:basedOn w:val="Normal"/>
    <w:link w:val="FooterChar"/>
    <w:unhideWhenUsed/>
    <w:rsid w:val="00FD7EC4"/>
    <w:pPr>
      <w:tabs>
        <w:tab w:val="center" w:pos="4513"/>
        <w:tab w:val="right" w:pos="9026"/>
      </w:tabs>
    </w:pPr>
  </w:style>
  <w:style w:type="character" w:customStyle="1" w:styleId="FooterChar">
    <w:name w:val="Footer Char"/>
    <w:basedOn w:val="DefaultParagraphFont"/>
    <w:link w:val="Footer"/>
    <w:rsid w:val="00FD7EC4"/>
  </w:style>
  <w:style w:type="character" w:styleId="PageNumber">
    <w:name w:val="page number"/>
    <w:basedOn w:val="DefaultParagraphFont"/>
    <w:rsid w:val="00FD7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3770</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4</cp:revision>
  <dcterms:created xsi:type="dcterms:W3CDTF">2021-06-18T14:07:00Z</dcterms:created>
  <dcterms:modified xsi:type="dcterms:W3CDTF">2021-06-30T08:15:00Z</dcterms:modified>
</cp:coreProperties>
</file>