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1BD3" w14:textId="77777777" w:rsidR="008F520C" w:rsidRDefault="00EF379F" w:rsidP="00EF379F">
      <w:pPr>
        <w:jc w:val="center"/>
      </w:pPr>
      <w:bookmarkStart w:id="0" w:name="_GoBack"/>
      <w:bookmarkEnd w:id="0"/>
      <w:r>
        <w:rPr>
          <w:noProof/>
          <w:lang w:eastAsia="en-GB"/>
        </w:rPr>
        <w:drawing>
          <wp:inline distT="0" distB="0" distL="0" distR="0" wp14:anchorId="2F843B4F" wp14:editId="7EE408C2">
            <wp:extent cx="1720871" cy="581618"/>
            <wp:effectExtent l="19050" t="0" r="0" b="0"/>
            <wp:docPr id="1" name="Picture 0" descr="b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jpg"/>
                    <pic:cNvPicPr/>
                  </pic:nvPicPr>
                  <pic:blipFill>
                    <a:blip r:embed="rId8" cstate="print"/>
                    <a:stretch>
                      <a:fillRect/>
                    </a:stretch>
                  </pic:blipFill>
                  <pic:spPr>
                    <a:xfrm>
                      <a:off x="0" y="0"/>
                      <a:ext cx="1720871" cy="581618"/>
                    </a:xfrm>
                    <a:prstGeom prst="rect">
                      <a:avLst/>
                    </a:prstGeom>
                  </pic:spPr>
                </pic:pic>
              </a:graphicData>
            </a:graphic>
          </wp:inline>
        </w:drawing>
      </w:r>
    </w:p>
    <w:p w14:paraId="5B333E46" w14:textId="742B1C54" w:rsidR="000E5AAD" w:rsidRDefault="00FC0E5E" w:rsidP="00EF379F">
      <w:pPr>
        <w:spacing w:after="0"/>
        <w:jc w:val="center"/>
        <w:rPr>
          <w:rFonts w:cstheme="minorHAnsi"/>
          <w:b/>
        </w:rPr>
      </w:pPr>
      <w:r>
        <w:rPr>
          <w:rFonts w:cstheme="minorHAnsi"/>
          <w:b/>
        </w:rPr>
        <w:t xml:space="preserve">SD07 </w:t>
      </w:r>
      <w:r w:rsidR="00AC2E66">
        <w:rPr>
          <w:rFonts w:cstheme="minorHAnsi"/>
          <w:b/>
        </w:rPr>
        <w:t xml:space="preserve">BESPOKE </w:t>
      </w:r>
      <w:r w:rsidR="00207405">
        <w:rPr>
          <w:rFonts w:cstheme="minorHAnsi"/>
          <w:b/>
        </w:rPr>
        <w:t>PRE-EMPLOYMENT TRAINING OPPORTUNITIES</w:t>
      </w:r>
    </w:p>
    <w:p w14:paraId="57E8EE5A" w14:textId="77777777" w:rsidR="00EF379F" w:rsidRDefault="00EF379F" w:rsidP="00EF379F">
      <w:pPr>
        <w:spacing w:after="0"/>
        <w:jc w:val="center"/>
        <w:rPr>
          <w:rFonts w:cstheme="minorHAnsi"/>
          <w:b/>
        </w:rPr>
      </w:pPr>
      <w:r>
        <w:rPr>
          <w:rFonts w:cstheme="minorHAnsi"/>
          <w:b/>
        </w:rPr>
        <w:t>Invitation to Tender</w:t>
      </w:r>
    </w:p>
    <w:p w14:paraId="1E0CD441" w14:textId="21BDBF82" w:rsidR="00EF379F" w:rsidRDefault="00FC0E5E" w:rsidP="00EF379F">
      <w:pPr>
        <w:spacing w:after="0"/>
        <w:jc w:val="center"/>
        <w:rPr>
          <w:rFonts w:cstheme="minorHAnsi"/>
          <w:b/>
        </w:rPr>
      </w:pPr>
      <w:r>
        <w:rPr>
          <w:rFonts w:cstheme="minorHAnsi"/>
          <w:b/>
        </w:rPr>
        <w:t>Frequently Asked Questions</w:t>
      </w:r>
    </w:p>
    <w:tbl>
      <w:tblPr>
        <w:tblStyle w:val="TableGrid"/>
        <w:tblW w:w="15735" w:type="dxa"/>
        <w:tblInd w:w="-601" w:type="dxa"/>
        <w:tblLayout w:type="fixed"/>
        <w:tblLook w:val="04A0" w:firstRow="1" w:lastRow="0" w:firstColumn="1" w:lastColumn="0" w:noHBand="0" w:noVBand="1"/>
      </w:tblPr>
      <w:tblGrid>
        <w:gridCol w:w="1985"/>
        <w:gridCol w:w="567"/>
        <w:gridCol w:w="4678"/>
        <w:gridCol w:w="8505"/>
      </w:tblGrid>
      <w:tr w:rsidR="00EF379F" w14:paraId="2769108E" w14:textId="77777777" w:rsidTr="00380180">
        <w:trPr>
          <w:tblHeader/>
        </w:trPr>
        <w:tc>
          <w:tcPr>
            <w:tcW w:w="1985" w:type="dxa"/>
            <w:shd w:val="clear" w:color="auto" w:fill="C6D9F1" w:themeFill="text2" w:themeFillTint="33"/>
          </w:tcPr>
          <w:p w14:paraId="6D37881E" w14:textId="77777777" w:rsidR="00EF379F" w:rsidRPr="00635FB5" w:rsidRDefault="00EF379F" w:rsidP="00EF379F">
            <w:pPr>
              <w:jc w:val="center"/>
              <w:rPr>
                <w:rFonts w:cstheme="minorHAnsi"/>
                <w:b/>
              </w:rPr>
            </w:pPr>
            <w:r w:rsidRPr="00635FB5">
              <w:rPr>
                <w:rFonts w:cstheme="minorHAnsi"/>
                <w:b/>
              </w:rPr>
              <w:t>Supplier</w:t>
            </w:r>
          </w:p>
        </w:tc>
        <w:tc>
          <w:tcPr>
            <w:tcW w:w="5245" w:type="dxa"/>
            <w:gridSpan w:val="2"/>
            <w:shd w:val="clear" w:color="auto" w:fill="C6D9F1" w:themeFill="text2" w:themeFillTint="33"/>
          </w:tcPr>
          <w:p w14:paraId="066DE42F" w14:textId="77777777" w:rsidR="00EF379F" w:rsidRPr="00635FB5" w:rsidRDefault="00EF379F" w:rsidP="00EF379F">
            <w:pPr>
              <w:rPr>
                <w:rFonts w:cstheme="minorHAnsi"/>
                <w:b/>
              </w:rPr>
            </w:pPr>
            <w:r w:rsidRPr="00635FB5">
              <w:rPr>
                <w:rFonts w:cstheme="minorHAnsi"/>
                <w:b/>
              </w:rPr>
              <w:t>Question</w:t>
            </w:r>
          </w:p>
        </w:tc>
        <w:tc>
          <w:tcPr>
            <w:tcW w:w="8505" w:type="dxa"/>
            <w:shd w:val="clear" w:color="auto" w:fill="C6D9F1" w:themeFill="text2" w:themeFillTint="33"/>
          </w:tcPr>
          <w:p w14:paraId="40D78729" w14:textId="77777777" w:rsidR="00EF379F" w:rsidRPr="00635FB5" w:rsidRDefault="00EF379F" w:rsidP="00EF379F">
            <w:pPr>
              <w:jc w:val="center"/>
              <w:rPr>
                <w:rFonts w:cstheme="minorHAnsi"/>
                <w:b/>
              </w:rPr>
            </w:pPr>
            <w:r w:rsidRPr="00635FB5">
              <w:rPr>
                <w:rFonts w:cstheme="minorHAnsi"/>
                <w:b/>
              </w:rPr>
              <w:t>Response</w:t>
            </w:r>
          </w:p>
        </w:tc>
      </w:tr>
      <w:tr w:rsidR="0092657D" w14:paraId="6750C451" w14:textId="77777777" w:rsidTr="00380180">
        <w:trPr>
          <w:trHeight w:val="611"/>
        </w:trPr>
        <w:tc>
          <w:tcPr>
            <w:tcW w:w="1985" w:type="dxa"/>
          </w:tcPr>
          <w:p w14:paraId="04ACD734" w14:textId="77777777" w:rsidR="0092657D" w:rsidRPr="00380180" w:rsidRDefault="0092657D" w:rsidP="00350D1A">
            <w:pPr>
              <w:rPr>
                <w:rFonts w:cstheme="minorHAnsi"/>
                <w:b/>
              </w:rPr>
            </w:pPr>
            <w:r w:rsidRPr="00380180">
              <w:rPr>
                <w:rFonts w:cstheme="minorHAnsi"/>
                <w:b/>
              </w:rPr>
              <w:t>1</w:t>
            </w:r>
          </w:p>
        </w:tc>
        <w:tc>
          <w:tcPr>
            <w:tcW w:w="567" w:type="dxa"/>
          </w:tcPr>
          <w:p w14:paraId="75C8A188" w14:textId="77777777" w:rsidR="0092657D" w:rsidRPr="00635FB5" w:rsidRDefault="0092657D" w:rsidP="00862A1E">
            <w:pPr>
              <w:jc w:val="center"/>
              <w:rPr>
                <w:rFonts w:cstheme="minorHAnsi"/>
              </w:rPr>
            </w:pPr>
            <w:r w:rsidRPr="00635FB5">
              <w:rPr>
                <w:rFonts w:cstheme="minorHAnsi"/>
              </w:rPr>
              <w:t>1</w:t>
            </w:r>
          </w:p>
        </w:tc>
        <w:tc>
          <w:tcPr>
            <w:tcW w:w="4678" w:type="dxa"/>
          </w:tcPr>
          <w:p w14:paraId="2CE9CEBA" w14:textId="77777777" w:rsidR="0092657D" w:rsidRPr="00635FB5" w:rsidRDefault="006B27DE" w:rsidP="006B27DE">
            <w:pPr>
              <w:rPr>
                <w:rFonts w:cstheme="minorHAnsi"/>
                <w:color w:val="000000"/>
                <w:lang w:val="en-US"/>
              </w:rPr>
            </w:pPr>
            <w:r>
              <w:rPr>
                <w:rFonts w:cstheme="minorHAnsi"/>
                <w:color w:val="000000"/>
                <w:lang w:val="en-US"/>
              </w:rPr>
              <w:t>Can you confirm how/when monies are paid i.e. if monies are available ahead of delivery of each training course, and/or on completion of each training course.</w:t>
            </w:r>
          </w:p>
        </w:tc>
        <w:tc>
          <w:tcPr>
            <w:tcW w:w="8505" w:type="dxa"/>
            <w:tcBorders>
              <w:bottom w:val="single" w:sz="4" w:space="0" w:color="auto"/>
            </w:tcBorders>
          </w:tcPr>
          <w:p w14:paraId="20AC73D7" w14:textId="77777777" w:rsidR="00D52814" w:rsidRDefault="00D52814" w:rsidP="00692DA2">
            <w:pPr>
              <w:rPr>
                <w:rFonts w:cstheme="minorHAnsi"/>
                <w:color w:val="000000"/>
              </w:rPr>
            </w:pPr>
            <w:r>
              <w:rPr>
                <w:rFonts w:cstheme="minorHAnsi"/>
                <w:color w:val="000000"/>
              </w:rPr>
              <w:t xml:space="preserve">Payment will </w:t>
            </w:r>
            <w:r w:rsidR="0084237B">
              <w:rPr>
                <w:rFonts w:cstheme="minorHAnsi"/>
                <w:color w:val="000000"/>
              </w:rPr>
              <w:t>b</w:t>
            </w:r>
            <w:r>
              <w:rPr>
                <w:rFonts w:cstheme="minorHAnsi"/>
                <w:color w:val="000000"/>
              </w:rPr>
              <w:t xml:space="preserve">e made </w:t>
            </w:r>
            <w:r w:rsidR="00C5322B">
              <w:rPr>
                <w:rFonts w:cstheme="minorHAnsi"/>
                <w:color w:val="000000"/>
              </w:rPr>
              <w:t xml:space="preserve">only </w:t>
            </w:r>
            <w:r>
              <w:rPr>
                <w:rFonts w:cstheme="minorHAnsi"/>
                <w:color w:val="000000"/>
              </w:rPr>
              <w:t>o</w:t>
            </w:r>
            <w:r w:rsidR="00692DA2">
              <w:rPr>
                <w:rFonts w:cstheme="minorHAnsi"/>
                <w:color w:val="000000"/>
              </w:rPr>
              <w:t xml:space="preserve">n receipt of </w:t>
            </w:r>
            <w:r w:rsidR="00907C19" w:rsidRPr="00D52814">
              <w:rPr>
                <w:rFonts w:cstheme="minorHAnsi"/>
                <w:b/>
                <w:color w:val="000000"/>
              </w:rPr>
              <w:t>all</w:t>
            </w:r>
            <w:r>
              <w:rPr>
                <w:rFonts w:cstheme="minorHAnsi"/>
                <w:color w:val="000000"/>
              </w:rPr>
              <w:t xml:space="preserve"> the following pieces of </w:t>
            </w:r>
            <w:r w:rsidR="00181FF5">
              <w:rPr>
                <w:rFonts w:cstheme="minorHAnsi"/>
                <w:color w:val="000000"/>
              </w:rPr>
              <w:t xml:space="preserve">completed </w:t>
            </w:r>
            <w:r>
              <w:rPr>
                <w:rFonts w:cstheme="minorHAnsi"/>
                <w:color w:val="000000"/>
              </w:rPr>
              <w:t>evidence:</w:t>
            </w:r>
          </w:p>
          <w:p w14:paraId="12E4B069" w14:textId="77777777" w:rsidR="00D52814" w:rsidRDefault="00D52814" w:rsidP="0070610E">
            <w:pPr>
              <w:numPr>
                <w:ilvl w:val="0"/>
                <w:numId w:val="23"/>
              </w:numPr>
              <w:contextualSpacing/>
              <w:rPr>
                <w:color w:val="000000"/>
                <w:sz w:val="24"/>
              </w:rPr>
            </w:pPr>
            <w:r w:rsidRPr="00D52814">
              <w:rPr>
                <w:color w:val="000000"/>
                <w:sz w:val="24"/>
              </w:rPr>
              <w:t>joint training course design and delivery</w:t>
            </w:r>
            <w:r w:rsidR="0046756B">
              <w:rPr>
                <w:color w:val="000000"/>
                <w:sz w:val="24"/>
              </w:rPr>
              <w:t xml:space="preserve"> details</w:t>
            </w:r>
            <w:r w:rsidR="00C6573D">
              <w:rPr>
                <w:color w:val="000000"/>
                <w:sz w:val="24"/>
              </w:rPr>
              <w:t xml:space="preserve"> (see Section 4 of the ITT)</w:t>
            </w:r>
          </w:p>
          <w:p w14:paraId="6A50738D" w14:textId="77777777" w:rsidR="00D52814" w:rsidRPr="00D52814" w:rsidRDefault="00D52814" w:rsidP="0070610E">
            <w:pPr>
              <w:numPr>
                <w:ilvl w:val="0"/>
                <w:numId w:val="23"/>
              </w:numPr>
              <w:contextualSpacing/>
              <w:rPr>
                <w:color w:val="000000"/>
                <w:sz w:val="24"/>
              </w:rPr>
            </w:pPr>
            <w:r w:rsidRPr="00D52814">
              <w:rPr>
                <w:color w:val="000000"/>
                <w:sz w:val="24"/>
              </w:rPr>
              <w:t xml:space="preserve">each learner’s </w:t>
            </w:r>
            <w:r w:rsidR="00A3603F">
              <w:rPr>
                <w:color w:val="000000"/>
                <w:sz w:val="24"/>
              </w:rPr>
              <w:t xml:space="preserve">signed </w:t>
            </w:r>
            <w:r w:rsidRPr="00D52814">
              <w:rPr>
                <w:color w:val="000000"/>
                <w:sz w:val="24"/>
              </w:rPr>
              <w:t>registration / eligibility to live and work in the UK. (See Appendix 4</w:t>
            </w:r>
            <w:r w:rsidR="00907C19">
              <w:rPr>
                <w:color w:val="000000"/>
                <w:sz w:val="24"/>
              </w:rPr>
              <w:t xml:space="preserve"> of the ITT</w:t>
            </w:r>
            <w:r w:rsidRPr="00D52814">
              <w:rPr>
                <w:color w:val="000000"/>
                <w:sz w:val="24"/>
              </w:rPr>
              <w:t xml:space="preserve">). </w:t>
            </w:r>
          </w:p>
          <w:p w14:paraId="2B6DC609" w14:textId="77777777" w:rsidR="00D52814" w:rsidRPr="00D52814" w:rsidRDefault="00D52814" w:rsidP="00D52814">
            <w:pPr>
              <w:numPr>
                <w:ilvl w:val="0"/>
                <w:numId w:val="23"/>
              </w:numPr>
              <w:contextualSpacing/>
              <w:rPr>
                <w:color w:val="000000"/>
                <w:sz w:val="24"/>
              </w:rPr>
            </w:pPr>
            <w:r w:rsidRPr="00D52814">
              <w:rPr>
                <w:color w:val="000000"/>
                <w:sz w:val="24"/>
              </w:rPr>
              <w:t>each learner</w:t>
            </w:r>
            <w:r w:rsidR="00A3603F">
              <w:rPr>
                <w:color w:val="000000"/>
                <w:sz w:val="24"/>
              </w:rPr>
              <w:t xml:space="preserve"> </w:t>
            </w:r>
            <w:r w:rsidR="00D6742E">
              <w:rPr>
                <w:color w:val="000000"/>
                <w:sz w:val="24"/>
              </w:rPr>
              <w:t xml:space="preserve">signed as </w:t>
            </w:r>
            <w:r w:rsidRPr="00D52814">
              <w:rPr>
                <w:color w:val="000000"/>
                <w:sz w:val="24"/>
              </w:rPr>
              <w:t>starting the course (See Appendix 5</w:t>
            </w:r>
            <w:r w:rsidR="00907C19">
              <w:rPr>
                <w:color w:val="000000"/>
                <w:sz w:val="24"/>
              </w:rPr>
              <w:t xml:space="preserve"> of the ITT</w:t>
            </w:r>
            <w:r w:rsidRPr="00D52814">
              <w:rPr>
                <w:color w:val="000000"/>
                <w:sz w:val="24"/>
              </w:rPr>
              <w:t>)</w:t>
            </w:r>
            <w:r w:rsidR="00C5322B">
              <w:rPr>
                <w:color w:val="000000"/>
                <w:sz w:val="24"/>
              </w:rPr>
              <w:t>.</w:t>
            </w:r>
          </w:p>
          <w:p w14:paraId="2D530AA2" w14:textId="77777777" w:rsidR="00D52814" w:rsidRDefault="00D52814" w:rsidP="00692DA2">
            <w:pPr>
              <w:rPr>
                <w:rFonts w:cstheme="minorHAnsi"/>
                <w:color w:val="000000"/>
              </w:rPr>
            </w:pPr>
          </w:p>
          <w:p w14:paraId="65CBA7A4" w14:textId="77777777" w:rsidR="00692DA2" w:rsidRDefault="000336C8" w:rsidP="0046756B">
            <w:pPr>
              <w:rPr>
                <w:rFonts w:cstheme="minorHAnsi"/>
                <w:color w:val="000000"/>
              </w:rPr>
            </w:pPr>
            <w:r>
              <w:rPr>
                <w:rFonts w:cstheme="minorHAnsi"/>
                <w:color w:val="000000"/>
              </w:rPr>
              <w:t>Unless otherwise stated in the contract, payments will be made</w:t>
            </w:r>
            <w:r w:rsidR="0046756B">
              <w:rPr>
                <w:rFonts w:cstheme="minorHAnsi"/>
                <w:color w:val="000000"/>
              </w:rPr>
              <w:t xml:space="preserve"> </w:t>
            </w:r>
            <w:r>
              <w:rPr>
                <w:rFonts w:cstheme="minorHAnsi"/>
                <w:color w:val="000000"/>
              </w:rPr>
              <w:t xml:space="preserve">in line with Business West’s standard purchase order terms and conditions, i.e. </w:t>
            </w:r>
            <w:r w:rsidR="0046756B">
              <w:rPr>
                <w:rFonts w:cstheme="minorHAnsi"/>
                <w:color w:val="000000"/>
              </w:rPr>
              <w:t xml:space="preserve">within </w:t>
            </w:r>
            <w:r>
              <w:rPr>
                <w:rFonts w:cstheme="minorHAnsi"/>
                <w:color w:val="000000"/>
              </w:rPr>
              <w:t>28</w:t>
            </w:r>
            <w:r w:rsidR="0046756B">
              <w:rPr>
                <w:rFonts w:cstheme="minorHAnsi"/>
                <w:color w:val="000000"/>
              </w:rPr>
              <w:t xml:space="preserve"> days</w:t>
            </w:r>
            <w:r>
              <w:rPr>
                <w:rFonts w:cstheme="minorHAnsi"/>
                <w:color w:val="000000"/>
              </w:rPr>
              <w:t xml:space="preserve"> from receipt of a valid invoice</w:t>
            </w:r>
            <w:r w:rsidR="0046756B">
              <w:rPr>
                <w:rFonts w:cstheme="minorHAnsi"/>
                <w:color w:val="000000"/>
              </w:rPr>
              <w:t>.</w:t>
            </w:r>
          </w:p>
          <w:p w14:paraId="50EB20A9" w14:textId="77777777" w:rsidR="0046756B" w:rsidRPr="00635FB5" w:rsidRDefault="0046756B" w:rsidP="0046756B">
            <w:pPr>
              <w:rPr>
                <w:rFonts w:cstheme="minorHAnsi"/>
                <w:color w:val="000000"/>
              </w:rPr>
            </w:pPr>
          </w:p>
        </w:tc>
      </w:tr>
      <w:tr w:rsidR="00310C1E" w14:paraId="6D20EBAF" w14:textId="77777777" w:rsidTr="00380180">
        <w:trPr>
          <w:trHeight w:val="619"/>
        </w:trPr>
        <w:tc>
          <w:tcPr>
            <w:tcW w:w="1985" w:type="dxa"/>
          </w:tcPr>
          <w:p w14:paraId="208837DC" w14:textId="31516194" w:rsidR="00310C1E" w:rsidRPr="00380180" w:rsidRDefault="00E61890" w:rsidP="00113AF9">
            <w:pPr>
              <w:rPr>
                <w:rFonts w:cstheme="minorHAnsi"/>
                <w:b/>
              </w:rPr>
            </w:pPr>
            <w:r>
              <w:rPr>
                <w:rFonts w:cstheme="minorHAnsi"/>
                <w:b/>
              </w:rPr>
              <w:t>2</w:t>
            </w:r>
          </w:p>
        </w:tc>
        <w:tc>
          <w:tcPr>
            <w:tcW w:w="567" w:type="dxa"/>
          </w:tcPr>
          <w:p w14:paraId="24D3C3FF" w14:textId="1A192BF5" w:rsidR="00310C1E" w:rsidRPr="00635FB5" w:rsidRDefault="00E61890" w:rsidP="00862A1E">
            <w:pPr>
              <w:jc w:val="center"/>
              <w:rPr>
                <w:rFonts w:cstheme="minorHAnsi"/>
              </w:rPr>
            </w:pPr>
            <w:r>
              <w:rPr>
                <w:rFonts w:cstheme="minorHAnsi"/>
              </w:rPr>
              <w:t>1</w:t>
            </w:r>
          </w:p>
        </w:tc>
        <w:tc>
          <w:tcPr>
            <w:tcW w:w="4678" w:type="dxa"/>
          </w:tcPr>
          <w:p w14:paraId="6B12D5A4" w14:textId="2DFBADE6" w:rsidR="00310C1E" w:rsidRPr="00635FB5" w:rsidRDefault="00E61890" w:rsidP="00862A1E">
            <w:pPr>
              <w:rPr>
                <w:rFonts w:cstheme="minorHAnsi"/>
                <w:color w:val="000000"/>
                <w:lang w:val="en-US"/>
              </w:rPr>
            </w:pPr>
            <w:r>
              <w:rPr>
                <w:rFonts w:cstheme="minorHAnsi"/>
                <w:color w:val="000000"/>
                <w:lang w:val="en-US"/>
              </w:rPr>
              <w:t>Where can the learners be from?</w:t>
            </w:r>
          </w:p>
        </w:tc>
        <w:tc>
          <w:tcPr>
            <w:tcW w:w="8505" w:type="dxa"/>
          </w:tcPr>
          <w:p w14:paraId="4C9AE3C5" w14:textId="74DB5CA5" w:rsidR="00D945B7" w:rsidRPr="008A38F8" w:rsidRDefault="00E61890" w:rsidP="0079773B">
            <w:pPr>
              <w:rPr>
                <w:rFonts w:cstheme="minorHAnsi"/>
                <w:color w:val="000000"/>
              </w:rPr>
            </w:pPr>
            <w:r>
              <w:rPr>
                <w:rFonts w:cstheme="minorHAnsi"/>
                <w:color w:val="000000"/>
              </w:rPr>
              <w:t>Learners must be 16 plus and live in the West of England LEP area. They can be employed or unemployed but must be eligible to live and work in the UK.</w:t>
            </w:r>
          </w:p>
        </w:tc>
      </w:tr>
      <w:tr w:rsidR="00FC1F7B" w14:paraId="7CF1AD1E" w14:textId="77777777" w:rsidTr="00380180">
        <w:trPr>
          <w:trHeight w:val="619"/>
        </w:trPr>
        <w:tc>
          <w:tcPr>
            <w:tcW w:w="1985" w:type="dxa"/>
          </w:tcPr>
          <w:p w14:paraId="22FE80BA" w14:textId="2104F371" w:rsidR="00FC1F7B" w:rsidRPr="00380180" w:rsidRDefault="00CF1731" w:rsidP="00113AF9">
            <w:pPr>
              <w:rPr>
                <w:rFonts w:cstheme="minorHAnsi"/>
                <w:b/>
              </w:rPr>
            </w:pPr>
            <w:r>
              <w:rPr>
                <w:rFonts w:cstheme="minorHAnsi"/>
                <w:b/>
              </w:rPr>
              <w:t>3</w:t>
            </w:r>
          </w:p>
        </w:tc>
        <w:tc>
          <w:tcPr>
            <w:tcW w:w="567" w:type="dxa"/>
          </w:tcPr>
          <w:p w14:paraId="189D25A2" w14:textId="55FBFEF4" w:rsidR="00FC1F7B" w:rsidRDefault="00CF1731" w:rsidP="00862A1E">
            <w:pPr>
              <w:jc w:val="center"/>
              <w:rPr>
                <w:rFonts w:cstheme="minorHAnsi"/>
              </w:rPr>
            </w:pPr>
            <w:r>
              <w:rPr>
                <w:rFonts w:cstheme="minorHAnsi"/>
              </w:rPr>
              <w:t>1</w:t>
            </w:r>
          </w:p>
        </w:tc>
        <w:tc>
          <w:tcPr>
            <w:tcW w:w="4678" w:type="dxa"/>
          </w:tcPr>
          <w:p w14:paraId="5FB964F5" w14:textId="267E1869" w:rsidR="00FC1F7B" w:rsidRPr="00635FB5" w:rsidRDefault="00CF1731" w:rsidP="00862A1E">
            <w:pPr>
              <w:rPr>
                <w:rFonts w:cstheme="minorHAnsi"/>
                <w:color w:val="000000"/>
                <w:lang w:val="en-US"/>
              </w:rPr>
            </w:pPr>
            <w:r>
              <w:rPr>
                <w:rFonts w:cstheme="minorHAnsi"/>
                <w:color w:val="000000"/>
                <w:lang w:val="en-US"/>
              </w:rPr>
              <w:t>Can the learners be from existing courses?</w:t>
            </w:r>
          </w:p>
        </w:tc>
        <w:tc>
          <w:tcPr>
            <w:tcW w:w="8505" w:type="dxa"/>
          </w:tcPr>
          <w:p w14:paraId="6662F22E" w14:textId="478565C6" w:rsidR="00FC1F7B" w:rsidRPr="008A38F8" w:rsidRDefault="00CF1731" w:rsidP="0079773B">
            <w:pPr>
              <w:rPr>
                <w:rFonts w:cstheme="minorHAnsi"/>
                <w:color w:val="000000"/>
              </w:rPr>
            </w:pPr>
            <w:r>
              <w:rPr>
                <w:rFonts w:ascii="Calibri" w:hAnsi="Calibri" w:cs="Calibri"/>
                <w:color w:val="000000"/>
                <w:shd w:val="clear" w:color="auto" w:fill="FFFFFF"/>
              </w:rPr>
              <w:t>Bids can be for </w:t>
            </w:r>
            <w:r>
              <w:rPr>
                <w:rFonts w:ascii="Calibri" w:hAnsi="Calibri" w:cs="Calibri"/>
                <w:b/>
                <w:bCs/>
                <w:color w:val="000000"/>
                <w:shd w:val="clear" w:color="auto" w:fill="FFFFFF"/>
              </w:rPr>
              <w:t>existing full time learners</w:t>
            </w:r>
            <w:r>
              <w:rPr>
                <w:rFonts w:ascii="Calibri" w:hAnsi="Calibri" w:cs="Calibri"/>
                <w:color w:val="000000"/>
                <w:shd w:val="clear" w:color="auto" w:fill="FFFFFF"/>
              </w:rPr>
              <w:t> to help them with extra support which is not currently in their ESFA funded or other funded programmes, added value, innovative, co-design solutions which match the need of the employers in the Enterprise Zones or areas.</w:t>
            </w:r>
          </w:p>
        </w:tc>
      </w:tr>
      <w:tr w:rsidR="00207405" w14:paraId="215CCD0A" w14:textId="77777777" w:rsidTr="00380180">
        <w:trPr>
          <w:trHeight w:val="619"/>
        </w:trPr>
        <w:tc>
          <w:tcPr>
            <w:tcW w:w="1985" w:type="dxa"/>
          </w:tcPr>
          <w:p w14:paraId="5E8B5301" w14:textId="4E7B473D" w:rsidR="00207405" w:rsidRPr="00380180" w:rsidRDefault="00CF1731" w:rsidP="00113AF9">
            <w:pPr>
              <w:rPr>
                <w:rFonts w:cstheme="minorHAnsi"/>
                <w:b/>
              </w:rPr>
            </w:pPr>
            <w:r>
              <w:rPr>
                <w:rFonts w:cstheme="minorHAnsi"/>
                <w:b/>
              </w:rPr>
              <w:t>4</w:t>
            </w:r>
          </w:p>
        </w:tc>
        <w:tc>
          <w:tcPr>
            <w:tcW w:w="567" w:type="dxa"/>
          </w:tcPr>
          <w:p w14:paraId="21FC37FD" w14:textId="6A68D9DB" w:rsidR="00207405" w:rsidRDefault="00CF1731" w:rsidP="00862A1E">
            <w:pPr>
              <w:jc w:val="center"/>
              <w:rPr>
                <w:rFonts w:cstheme="minorHAnsi"/>
              </w:rPr>
            </w:pPr>
            <w:r>
              <w:rPr>
                <w:rFonts w:cstheme="minorHAnsi"/>
              </w:rPr>
              <w:t>1</w:t>
            </w:r>
          </w:p>
        </w:tc>
        <w:tc>
          <w:tcPr>
            <w:tcW w:w="4678" w:type="dxa"/>
          </w:tcPr>
          <w:p w14:paraId="63FCAA97" w14:textId="396E0F5C" w:rsidR="00207405" w:rsidRPr="00635FB5" w:rsidRDefault="00CF1731" w:rsidP="00862A1E">
            <w:pPr>
              <w:rPr>
                <w:rFonts w:cstheme="minorHAnsi"/>
                <w:color w:val="000000"/>
                <w:lang w:val="en-US"/>
              </w:rPr>
            </w:pPr>
            <w:r>
              <w:rPr>
                <w:rFonts w:cstheme="minorHAnsi"/>
                <w:color w:val="000000"/>
                <w:lang w:val="en-US"/>
              </w:rPr>
              <w:t>Can the funding be used to upskill existing employees?</w:t>
            </w:r>
          </w:p>
        </w:tc>
        <w:tc>
          <w:tcPr>
            <w:tcW w:w="8505" w:type="dxa"/>
          </w:tcPr>
          <w:p w14:paraId="6F296035" w14:textId="2CBF8009" w:rsidR="00207405" w:rsidRPr="008A38F8" w:rsidRDefault="00CF1731" w:rsidP="00CF1731">
            <w:pPr>
              <w:rPr>
                <w:rFonts w:cstheme="minorHAnsi"/>
                <w:color w:val="000000"/>
              </w:rPr>
            </w:pPr>
            <w:r>
              <w:rPr>
                <w:rFonts w:cstheme="minorHAnsi"/>
                <w:color w:val="000000"/>
              </w:rPr>
              <w:t xml:space="preserve">No.  The funding cannot be used to upskill learners within the company they are already employed. </w:t>
            </w:r>
          </w:p>
        </w:tc>
      </w:tr>
      <w:tr w:rsidR="00207405" w14:paraId="4F384603" w14:textId="77777777" w:rsidTr="00380180">
        <w:trPr>
          <w:trHeight w:val="619"/>
        </w:trPr>
        <w:tc>
          <w:tcPr>
            <w:tcW w:w="1985" w:type="dxa"/>
          </w:tcPr>
          <w:p w14:paraId="0032AECF" w14:textId="305D8275" w:rsidR="00207405" w:rsidRPr="00380180" w:rsidRDefault="000F6B3A" w:rsidP="00113AF9">
            <w:pPr>
              <w:rPr>
                <w:rFonts w:cstheme="minorHAnsi"/>
                <w:b/>
              </w:rPr>
            </w:pPr>
            <w:r>
              <w:rPr>
                <w:rFonts w:cstheme="minorHAnsi"/>
                <w:b/>
              </w:rPr>
              <w:t>5</w:t>
            </w:r>
          </w:p>
        </w:tc>
        <w:tc>
          <w:tcPr>
            <w:tcW w:w="567" w:type="dxa"/>
          </w:tcPr>
          <w:p w14:paraId="3368FB30" w14:textId="0E629C32" w:rsidR="00207405" w:rsidRDefault="000F6B3A" w:rsidP="00862A1E">
            <w:pPr>
              <w:jc w:val="center"/>
              <w:rPr>
                <w:rFonts w:cstheme="minorHAnsi"/>
              </w:rPr>
            </w:pPr>
            <w:r>
              <w:rPr>
                <w:rFonts w:cstheme="minorHAnsi"/>
              </w:rPr>
              <w:t>1</w:t>
            </w:r>
          </w:p>
        </w:tc>
        <w:tc>
          <w:tcPr>
            <w:tcW w:w="4678" w:type="dxa"/>
          </w:tcPr>
          <w:p w14:paraId="5D793EEC" w14:textId="64C2FB16" w:rsidR="00207405" w:rsidRPr="00635FB5" w:rsidRDefault="000F6B3A" w:rsidP="00862A1E">
            <w:pPr>
              <w:rPr>
                <w:rFonts w:cstheme="minorHAnsi"/>
                <w:color w:val="000000"/>
                <w:lang w:val="en-US"/>
              </w:rPr>
            </w:pPr>
            <w:r>
              <w:rPr>
                <w:rFonts w:cstheme="minorHAnsi"/>
                <w:color w:val="000000"/>
                <w:lang w:val="en-US"/>
              </w:rPr>
              <w:t>How long do the courses need to be?</w:t>
            </w:r>
          </w:p>
        </w:tc>
        <w:tc>
          <w:tcPr>
            <w:tcW w:w="8505" w:type="dxa"/>
          </w:tcPr>
          <w:p w14:paraId="2E19B618" w14:textId="038995C9" w:rsidR="000F6B3A" w:rsidRDefault="000F6B3A" w:rsidP="000F6B3A">
            <w:pPr>
              <w:pStyle w:val="xmsolistparagraph"/>
              <w:shd w:val="clear" w:color="auto" w:fill="FFFFFF"/>
              <w:spacing w:before="0" w:beforeAutospacing="0" w:after="0" w:afterAutospacing="0"/>
              <w:rPr>
                <w:color w:val="212121"/>
              </w:rPr>
            </w:pPr>
            <w:r>
              <w:rPr>
                <w:rFonts w:ascii="Calibri" w:hAnsi="Calibri" w:cs="Calibri"/>
                <w:color w:val="000000"/>
                <w:sz w:val="22"/>
                <w:szCs w:val="22"/>
              </w:rPr>
              <w:t>There is no set length on the course/training – funding awarded will reflect the length / type of course.</w:t>
            </w:r>
          </w:p>
          <w:p w14:paraId="0F6FCDD6" w14:textId="77777777" w:rsidR="00207405" w:rsidRPr="008A38F8" w:rsidRDefault="00207405" w:rsidP="0079773B">
            <w:pPr>
              <w:rPr>
                <w:rFonts w:cstheme="minorHAnsi"/>
                <w:color w:val="000000"/>
              </w:rPr>
            </w:pPr>
          </w:p>
        </w:tc>
      </w:tr>
      <w:tr w:rsidR="00207405" w14:paraId="6DB9DD1E" w14:textId="77777777" w:rsidTr="00380180">
        <w:trPr>
          <w:trHeight w:val="619"/>
        </w:trPr>
        <w:tc>
          <w:tcPr>
            <w:tcW w:w="1985" w:type="dxa"/>
          </w:tcPr>
          <w:p w14:paraId="3CE2AE91" w14:textId="6AB1E9BD" w:rsidR="00207405" w:rsidRPr="00380180" w:rsidRDefault="00744C3C" w:rsidP="00113AF9">
            <w:pPr>
              <w:rPr>
                <w:rFonts w:cstheme="minorHAnsi"/>
                <w:b/>
              </w:rPr>
            </w:pPr>
            <w:r>
              <w:rPr>
                <w:rFonts w:cstheme="minorHAnsi"/>
                <w:b/>
              </w:rPr>
              <w:t>6</w:t>
            </w:r>
          </w:p>
        </w:tc>
        <w:tc>
          <w:tcPr>
            <w:tcW w:w="567" w:type="dxa"/>
          </w:tcPr>
          <w:p w14:paraId="5F4FC378" w14:textId="2406998A" w:rsidR="00207405" w:rsidRDefault="00744C3C" w:rsidP="00862A1E">
            <w:pPr>
              <w:jc w:val="center"/>
              <w:rPr>
                <w:rFonts w:cstheme="minorHAnsi"/>
              </w:rPr>
            </w:pPr>
            <w:r>
              <w:rPr>
                <w:rFonts w:cstheme="minorHAnsi"/>
              </w:rPr>
              <w:t>1</w:t>
            </w:r>
          </w:p>
        </w:tc>
        <w:tc>
          <w:tcPr>
            <w:tcW w:w="4678" w:type="dxa"/>
          </w:tcPr>
          <w:p w14:paraId="2D26C646" w14:textId="77777777"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We note that the latest start date for the project is 29th March 2019. What is the latest date for completion of the project?</w:t>
            </w:r>
          </w:p>
          <w:p w14:paraId="120AC7C9" w14:textId="77777777" w:rsidR="00207405" w:rsidRPr="00635FB5" w:rsidRDefault="00207405" w:rsidP="00744C3C">
            <w:pPr>
              <w:ind w:left="58"/>
              <w:rPr>
                <w:rFonts w:cstheme="minorHAnsi"/>
                <w:color w:val="000000"/>
                <w:lang w:val="en-US"/>
              </w:rPr>
            </w:pPr>
          </w:p>
        </w:tc>
        <w:tc>
          <w:tcPr>
            <w:tcW w:w="8505" w:type="dxa"/>
          </w:tcPr>
          <w:p w14:paraId="1DB696DD" w14:textId="6CDC9603"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There is no latest date for completion.</w:t>
            </w:r>
          </w:p>
          <w:p w14:paraId="00C6511D" w14:textId="77777777"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The monies will be paid on learner starts and not completion.</w:t>
            </w:r>
          </w:p>
          <w:p w14:paraId="53227B2F" w14:textId="1DA9F3A4"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Alongside this for each payment per learner we need the full set of evidence completed; signed registration forms, evidence of eligibility, signed sheet on start of course.  We will also need the evidence of the co</w:t>
            </w:r>
            <w:r w:rsidR="009016F6">
              <w:rPr>
                <w:rFonts w:cstheme="minorHAnsi"/>
                <w:color w:val="000000"/>
                <w:lang w:val="en-US"/>
              </w:rPr>
              <w:t>-</w:t>
            </w:r>
            <w:r w:rsidRPr="00744C3C">
              <w:rPr>
                <w:rFonts w:cstheme="minorHAnsi"/>
                <w:color w:val="000000"/>
                <w:lang w:val="en-US"/>
              </w:rPr>
              <w:t>design/co</w:t>
            </w:r>
            <w:r w:rsidR="009016F6">
              <w:rPr>
                <w:rFonts w:cstheme="minorHAnsi"/>
                <w:color w:val="000000"/>
                <w:lang w:val="en-US"/>
              </w:rPr>
              <w:t>-</w:t>
            </w:r>
            <w:r w:rsidRPr="00744C3C">
              <w:rPr>
                <w:rFonts w:cstheme="minorHAnsi"/>
                <w:color w:val="000000"/>
                <w:lang w:val="en-US"/>
              </w:rPr>
              <w:t xml:space="preserve">delivery, programme notes, collateral </w:t>
            </w:r>
            <w:r w:rsidR="009016F6" w:rsidRPr="00744C3C">
              <w:rPr>
                <w:rFonts w:cstheme="minorHAnsi"/>
                <w:color w:val="000000"/>
                <w:lang w:val="en-US"/>
              </w:rPr>
              <w:t>etc.</w:t>
            </w:r>
            <w:r w:rsidR="009016F6">
              <w:rPr>
                <w:rFonts w:cstheme="minorHAnsi"/>
                <w:color w:val="000000"/>
                <w:lang w:val="en-US"/>
              </w:rPr>
              <w:t xml:space="preserve"> T</w:t>
            </w:r>
            <w:r w:rsidRPr="00744C3C">
              <w:rPr>
                <w:rFonts w:cstheme="minorHAnsi"/>
                <w:color w:val="000000"/>
                <w:lang w:val="en-US"/>
              </w:rPr>
              <w:t xml:space="preserve">his </w:t>
            </w:r>
            <w:r w:rsidRPr="00744C3C">
              <w:rPr>
                <w:rFonts w:cstheme="minorHAnsi"/>
                <w:color w:val="000000"/>
                <w:lang w:val="en-US"/>
              </w:rPr>
              <w:lastRenderedPageBreak/>
              <w:t>could include signed meeting notes/emails and Skills West SD08 pledge forms where the employer has pledged support to the programme.</w:t>
            </w:r>
          </w:p>
          <w:p w14:paraId="429F20CB" w14:textId="77777777" w:rsidR="00207405" w:rsidRPr="008A38F8" w:rsidRDefault="00207405" w:rsidP="0079773B">
            <w:pPr>
              <w:rPr>
                <w:rFonts w:cstheme="minorHAnsi"/>
                <w:color w:val="000000"/>
              </w:rPr>
            </w:pPr>
          </w:p>
        </w:tc>
      </w:tr>
      <w:tr w:rsidR="00744C3C" w14:paraId="7F73B69A" w14:textId="77777777" w:rsidTr="00380180">
        <w:trPr>
          <w:trHeight w:val="619"/>
        </w:trPr>
        <w:tc>
          <w:tcPr>
            <w:tcW w:w="1985" w:type="dxa"/>
          </w:tcPr>
          <w:p w14:paraId="79D915C0" w14:textId="77777777" w:rsidR="00744C3C" w:rsidRDefault="00744C3C" w:rsidP="00744C3C">
            <w:pPr>
              <w:rPr>
                <w:rFonts w:cstheme="minorHAnsi"/>
                <w:b/>
              </w:rPr>
            </w:pPr>
          </w:p>
        </w:tc>
        <w:tc>
          <w:tcPr>
            <w:tcW w:w="567" w:type="dxa"/>
          </w:tcPr>
          <w:p w14:paraId="1824525A" w14:textId="439141D2" w:rsidR="00744C3C" w:rsidRDefault="00744C3C" w:rsidP="00744C3C">
            <w:pPr>
              <w:jc w:val="center"/>
              <w:rPr>
                <w:rFonts w:cstheme="minorHAnsi"/>
              </w:rPr>
            </w:pPr>
            <w:r>
              <w:rPr>
                <w:rFonts w:cstheme="minorHAnsi"/>
              </w:rPr>
              <w:t>2</w:t>
            </w:r>
          </w:p>
        </w:tc>
        <w:tc>
          <w:tcPr>
            <w:tcW w:w="4678" w:type="dxa"/>
          </w:tcPr>
          <w:p w14:paraId="192E53C1" w14:textId="0BD8C829" w:rsidR="002D1681" w:rsidRDefault="002D1681" w:rsidP="002D1681">
            <w:pPr>
              <w:shd w:val="clear" w:color="auto" w:fill="FFFFFF"/>
              <w:ind w:left="58"/>
              <w:rPr>
                <w:rFonts w:cstheme="minorHAnsi"/>
                <w:color w:val="000000"/>
                <w:lang w:val="en-US"/>
              </w:rPr>
            </w:pPr>
            <w:r w:rsidRPr="00744C3C">
              <w:rPr>
                <w:rFonts w:cstheme="minorHAnsi"/>
                <w:color w:val="000000"/>
                <w:lang w:val="en-US"/>
              </w:rPr>
              <w:t>The drawdown of the Project funding is shown in Section 4 of the Tender Document as:</w:t>
            </w:r>
          </w:p>
          <w:p w14:paraId="16838CE3" w14:textId="77777777" w:rsidR="002D1681" w:rsidRPr="00744C3C" w:rsidRDefault="002D1681" w:rsidP="002D1681">
            <w:pPr>
              <w:shd w:val="clear" w:color="auto" w:fill="FFFFFF"/>
              <w:ind w:left="58"/>
              <w:rPr>
                <w:rFonts w:cstheme="minorHAnsi"/>
                <w:color w:val="000000"/>
                <w:lang w:val="en-US"/>
              </w:rPr>
            </w:pPr>
          </w:p>
          <w:p w14:paraId="4477F3E1" w14:textId="214FC22C" w:rsidR="00744C3C" w:rsidRPr="00744C3C" w:rsidRDefault="002D1681" w:rsidP="002D1681">
            <w:pPr>
              <w:shd w:val="clear" w:color="auto" w:fill="FFFFFF"/>
              <w:ind w:left="58"/>
              <w:rPr>
                <w:rFonts w:cstheme="minorHAnsi"/>
                <w:color w:val="000000"/>
                <w:lang w:val="en-US"/>
              </w:rPr>
            </w:pPr>
            <w:r w:rsidRPr="00744C3C">
              <w:rPr>
                <w:rFonts w:cstheme="minorHAnsi"/>
                <w:color w:val="000000"/>
                <w:lang w:val="en-US"/>
              </w:rPr>
              <w:t>'Payment will be made on submission and approval of the above project deliverables. (No payments will be made on proposal submission).' However, there is no detail about the Project Deliverables that payment will be made against. In our experience with ESF there is usually a set of standard deliverables which have a set financial value. In general, for the two ESF programmes we are currently delivering for the ESFA, we claim every month by completing an Excel spreadsheet for the 'SD' deliverables and via the Individual Learner Record (ILR) for the learner related deliverables - whether learning delivery or learner progression). It would be helpful to know if there is a set of deliverables which apply to this tender</w:t>
            </w:r>
          </w:p>
        </w:tc>
        <w:tc>
          <w:tcPr>
            <w:tcW w:w="8505" w:type="dxa"/>
          </w:tcPr>
          <w:p w14:paraId="6BEA149A" w14:textId="77777777"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We will as usual be completing our monthly excel spreadsheet for the ESFA.  That will not be the sub-contractors responsibility.</w:t>
            </w:r>
          </w:p>
          <w:p w14:paraId="0E25421F" w14:textId="77777777"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As this service does not come under the ILR rules we have agreed with the ESFA a methodology for submitting each learner on our spreadsheet by an agreed reference number.</w:t>
            </w:r>
          </w:p>
          <w:p w14:paraId="67671973" w14:textId="77777777"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Your responsibility as a sub-contractor would be the provision of the evidence as stated above alongside the project proposal plan.</w:t>
            </w:r>
          </w:p>
          <w:p w14:paraId="79484B48" w14:textId="22364968"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 xml:space="preserve">A member of </w:t>
            </w:r>
            <w:r w:rsidR="002D1681">
              <w:rPr>
                <w:rFonts w:cstheme="minorHAnsi"/>
                <w:color w:val="000000"/>
                <w:lang w:val="en-US"/>
              </w:rPr>
              <w:t>the</w:t>
            </w:r>
            <w:r w:rsidRPr="00744C3C">
              <w:rPr>
                <w:rFonts w:cstheme="minorHAnsi"/>
                <w:color w:val="000000"/>
                <w:lang w:val="en-US"/>
              </w:rPr>
              <w:t xml:space="preserve"> team would work with you around this up to and on the first day of the course too. Once this is all received and is deemed by us as sufficient evidence we would pay you for each of those learner starts on that course.</w:t>
            </w:r>
          </w:p>
          <w:p w14:paraId="616A8CF3" w14:textId="77777777" w:rsidR="002D1681" w:rsidRDefault="00744C3C" w:rsidP="00744C3C">
            <w:pPr>
              <w:shd w:val="clear" w:color="auto" w:fill="FFFFFF"/>
              <w:ind w:left="58"/>
              <w:rPr>
                <w:rFonts w:cstheme="minorHAnsi"/>
                <w:color w:val="000000"/>
                <w:lang w:val="en-US"/>
              </w:rPr>
            </w:pPr>
            <w:r w:rsidRPr="00744C3C">
              <w:rPr>
                <w:rFonts w:cstheme="minorHAnsi"/>
                <w:color w:val="000000"/>
                <w:lang w:val="en-US"/>
              </w:rPr>
              <w:t xml:space="preserve">Alongside this for each payment per learner we need the full set of evidence completed; signed registration forms, evidence of eligibility, signed sheet on start of course.  </w:t>
            </w:r>
          </w:p>
          <w:p w14:paraId="657D08AF" w14:textId="063D862C"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We will also need the evidence of the co</w:t>
            </w:r>
            <w:r w:rsidR="002D1681">
              <w:rPr>
                <w:rFonts w:cstheme="minorHAnsi"/>
                <w:color w:val="000000"/>
                <w:lang w:val="en-US"/>
              </w:rPr>
              <w:t>-</w:t>
            </w:r>
            <w:r w:rsidRPr="00744C3C">
              <w:rPr>
                <w:rFonts w:cstheme="minorHAnsi"/>
                <w:color w:val="000000"/>
                <w:lang w:val="en-US"/>
              </w:rPr>
              <w:t>design/co</w:t>
            </w:r>
            <w:r w:rsidR="002D1681">
              <w:rPr>
                <w:rFonts w:cstheme="minorHAnsi"/>
                <w:color w:val="000000"/>
                <w:lang w:val="en-US"/>
              </w:rPr>
              <w:t>-</w:t>
            </w:r>
            <w:r w:rsidRPr="00744C3C">
              <w:rPr>
                <w:rFonts w:cstheme="minorHAnsi"/>
                <w:color w:val="000000"/>
                <w:lang w:val="en-US"/>
              </w:rPr>
              <w:t xml:space="preserve">delivery, programme notes, collateral </w:t>
            </w:r>
            <w:r w:rsidR="009016F6" w:rsidRPr="00744C3C">
              <w:rPr>
                <w:rFonts w:cstheme="minorHAnsi"/>
                <w:color w:val="000000"/>
                <w:lang w:val="en-US"/>
              </w:rPr>
              <w:t>etc.</w:t>
            </w:r>
            <w:r w:rsidR="009016F6">
              <w:rPr>
                <w:rFonts w:cstheme="minorHAnsi"/>
                <w:color w:val="000000"/>
                <w:lang w:val="en-US"/>
              </w:rPr>
              <w:t xml:space="preserve"> T</w:t>
            </w:r>
            <w:r w:rsidRPr="00744C3C">
              <w:rPr>
                <w:rFonts w:cstheme="minorHAnsi"/>
                <w:color w:val="000000"/>
                <w:lang w:val="en-US"/>
              </w:rPr>
              <w:t>his could include signed meeting notes/emails and Skills West SD08 pledge forms where the employer has pledged support to the programme.</w:t>
            </w:r>
          </w:p>
          <w:p w14:paraId="6657ED77" w14:textId="77777777" w:rsidR="002D1681" w:rsidRDefault="002D1681" w:rsidP="00744C3C">
            <w:pPr>
              <w:shd w:val="clear" w:color="auto" w:fill="FFFFFF"/>
              <w:ind w:left="58"/>
              <w:rPr>
                <w:rFonts w:cstheme="minorHAnsi"/>
                <w:color w:val="000000"/>
                <w:lang w:val="en-US"/>
              </w:rPr>
            </w:pPr>
          </w:p>
          <w:p w14:paraId="3C19D8D6" w14:textId="1D8CD10E"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The biggest issue we have had to date with this is the evidence of co</w:t>
            </w:r>
            <w:r w:rsidR="002D1681">
              <w:rPr>
                <w:rFonts w:cstheme="minorHAnsi"/>
                <w:color w:val="000000"/>
                <w:lang w:val="en-US"/>
              </w:rPr>
              <w:t>-</w:t>
            </w:r>
            <w:r w:rsidRPr="00744C3C">
              <w:rPr>
                <w:rFonts w:cstheme="minorHAnsi"/>
                <w:color w:val="000000"/>
                <w:lang w:val="en-US"/>
              </w:rPr>
              <w:t>design/co</w:t>
            </w:r>
            <w:r w:rsidR="002D1681">
              <w:rPr>
                <w:rFonts w:cstheme="minorHAnsi"/>
                <w:color w:val="000000"/>
                <w:lang w:val="en-US"/>
              </w:rPr>
              <w:t>-</w:t>
            </w:r>
            <w:r w:rsidRPr="00744C3C">
              <w:rPr>
                <w:rFonts w:cstheme="minorHAnsi"/>
                <w:color w:val="000000"/>
                <w:lang w:val="en-US"/>
              </w:rPr>
              <w:t>delivery.  The ESFA have thrown out 3 courses we piloted with employers as there was not enough evidence around this for the managing authority.  We must have evidence of employers/stakeholders engagement in the course design and delivery to know that it is truly innovative and filling a gap that normal ESFA provision would not deliver.</w:t>
            </w:r>
          </w:p>
          <w:p w14:paraId="48D3C685" w14:textId="77777777" w:rsidR="00744C3C" w:rsidRPr="00744C3C" w:rsidRDefault="00744C3C" w:rsidP="00744C3C">
            <w:pPr>
              <w:shd w:val="clear" w:color="auto" w:fill="FFFFFF"/>
              <w:ind w:left="58"/>
              <w:rPr>
                <w:rFonts w:cstheme="minorHAnsi"/>
                <w:color w:val="000000"/>
                <w:lang w:val="en-US"/>
              </w:rPr>
            </w:pPr>
          </w:p>
        </w:tc>
      </w:tr>
      <w:tr w:rsidR="002D1681" w14:paraId="272C70A6" w14:textId="77777777" w:rsidTr="00380180">
        <w:trPr>
          <w:trHeight w:val="619"/>
        </w:trPr>
        <w:tc>
          <w:tcPr>
            <w:tcW w:w="1985" w:type="dxa"/>
          </w:tcPr>
          <w:p w14:paraId="0E64ABC8" w14:textId="77777777" w:rsidR="002D1681" w:rsidRPr="00380180" w:rsidRDefault="002D1681" w:rsidP="002D1681">
            <w:pPr>
              <w:rPr>
                <w:rFonts w:cstheme="minorHAnsi"/>
                <w:b/>
              </w:rPr>
            </w:pPr>
          </w:p>
        </w:tc>
        <w:tc>
          <w:tcPr>
            <w:tcW w:w="567" w:type="dxa"/>
          </w:tcPr>
          <w:p w14:paraId="471ED014" w14:textId="2B41DFAA" w:rsidR="002D1681" w:rsidRDefault="002D1681" w:rsidP="002D1681">
            <w:pPr>
              <w:jc w:val="center"/>
              <w:rPr>
                <w:rFonts w:cstheme="minorHAnsi"/>
              </w:rPr>
            </w:pPr>
            <w:r>
              <w:rPr>
                <w:rFonts w:cstheme="minorHAnsi"/>
              </w:rPr>
              <w:t>3</w:t>
            </w:r>
          </w:p>
        </w:tc>
        <w:tc>
          <w:tcPr>
            <w:tcW w:w="4678" w:type="dxa"/>
          </w:tcPr>
          <w:p w14:paraId="0421607E" w14:textId="54503175" w:rsidR="002D1681" w:rsidRPr="00635FB5" w:rsidRDefault="002D1681" w:rsidP="002D1681">
            <w:pPr>
              <w:shd w:val="clear" w:color="auto" w:fill="FFFFFF"/>
              <w:spacing w:before="100" w:beforeAutospacing="1" w:after="100" w:afterAutospacing="1"/>
              <w:rPr>
                <w:rFonts w:cstheme="minorHAnsi"/>
                <w:color w:val="000000"/>
                <w:lang w:val="en-US"/>
              </w:rPr>
            </w:pPr>
            <w:r w:rsidRPr="00744C3C">
              <w:rPr>
                <w:rFonts w:cstheme="minorHAnsi"/>
                <w:color w:val="000000"/>
                <w:lang w:val="en-US"/>
              </w:rPr>
              <w:t xml:space="preserve">Delivery of training on ESF programmes, whether Non-regulated (i.e. locally certificated) or Regulated (externally certificated, usually be an awarding Body) has to relate to a qualifications reference on the ESFA's 'Hub'. Is this the way in </w:t>
            </w:r>
            <w:r w:rsidRPr="00744C3C">
              <w:rPr>
                <w:rFonts w:cstheme="minorHAnsi"/>
                <w:color w:val="000000"/>
                <w:lang w:val="en-US"/>
              </w:rPr>
              <w:lastRenderedPageBreak/>
              <w:t>which deliverables will be accounted for and paid? </w:t>
            </w:r>
          </w:p>
        </w:tc>
        <w:tc>
          <w:tcPr>
            <w:tcW w:w="8505" w:type="dxa"/>
          </w:tcPr>
          <w:p w14:paraId="6C1E4751"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lastRenderedPageBreak/>
              <w:t>No – it’s as explained above our contract is not being delivered under education provision but education services.</w:t>
            </w:r>
          </w:p>
          <w:p w14:paraId="0F7F715B" w14:textId="77777777" w:rsidR="002D1681" w:rsidRPr="008A38F8" w:rsidRDefault="002D1681" w:rsidP="002D1681">
            <w:pPr>
              <w:rPr>
                <w:rFonts w:cstheme="minorHAnsi"/>
                <w:color w:val="000000"/>
              </w:rPr>
            </w:pPr>
          </w:p>
        </w:tc>
      </w:tr>
      <w:tr w:rsidR="002D1681" w14:paraId="228AEBB7" w14:textId="77777777" w:rsidTr="00380180">
        <w:trPr>
          <w:trHeight w:val="619"/>
        </w:trPr>
        <w:tc>
          <w:tcPr>
            <w:tcW w:w="1985" w:type="dxa"/>
          </w:tcPr>
          <w:p w14:paraId="463D8386" w14:textId="77777777" w:rsidR="002D1681" w:rsidRPr="00380180" w:rsidRDefault="002D1681" w:rsidP="002D1681">
            <w:pPr>
              <w:rPr>
                <w:rFonts w:cstheme="minorHAnsi"/>
                <w:b/>
              </w:rPr>
            </w:pPr>
          </w:p>
        </w:tc>
        <w:tc>
          <w:tcPr>
            <w:tcW w:w="567" w:type="dxa"/>
          </w:tcPr>
          <w:p w14:paraId="40EB7868" w14:textId="5B94007B" w:rsidR="002D1681" w:rsidRDefault="002D1681" w:rsidP="002D1681">
            <w:pPr>
              <w:jc w:val="center"/>
              <w:rPr>
                <w:rFonts w:cstheme="minorHAnsi"/>
              </w:rPr>
            </w:pPr>
            <w:r>
              <w:rPr>
                <w:rFonts w:cstheme="minorHAnsi"/>
              </w:rPr>
              <w:t>4</w:t>
            </w:r>
          </w:p>
        </w:tc>
        <w:tc>
          <w:tcPr>
            <w:tcW w:w="4678" w:type="dxa"/>
          </w:tcPr>
          <w:p w14:paraId="2BE6D319"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To whom will we make claims?</w:t>
            </w:r>
          </w:p>
          <w:p w14:paraId="2477079F" w14:textId="77777777" w:rsidR="002D1681" w:rsidRPr="00744C3C" w:rsidRDefault="002D1681" w:rsidP="002D1681">
            <w:pPr>
              <w:shd w:val="clear" w:color="auto" w:fill="FFFFFF"/>
              <w:spacing w:before="100" w:beforeAutospacing="1" w:after="100" w:afterAutospacing="1"/>
              <w:rPr>
                <w:rFonts w:cstheme="minorHAnsi"/>
                <w:color w:val="000000"/>
                <w:lang w:val="en-US"/>
              </w:rPr>
            </w:pPr>
          </w:p>
        </w:tc>
        <w:tc>
          <w:tcPr>
            <w:tcW w:w="8505" w:type="dxa"/>
          </w:tcPr>
          <w:p w14:paraId="056C3070" w14:textId="24758A4F"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Business West</w:t>
            </w:r>
          </w:p>
        </w:tc>
      </w:tr>
      <w:tr w:rsidR="002D1681" w14:paraId="61205024" w14:textId="77777777" w:rsidTr="00380180">
        <w:trPr>
          <w:trHeight w:val="619"/>
        </w:trPr>
        <w:tc>
          <w:tcPr>
            <w:tcW w:w="1985" w:type="dxa"/>
          </w:tcPr>
          <w:p w14:paraId="59939E30" w14:textId="77777777" w:rsidR="002D1681" w:rsidRPr="00380180" w:rsidRDefault="002D1681" w:rsidP="002D1681">
            <w:pPr>
              <w:rPr>
                <w:rFonts w:cstheme="minorHAnsi"/>
                <w:b/>
              </w:rPr>
            </w:pPr>
          </w:p>
        </w:tc>
        <w:tc>
          <w:tcPr>
            <w:tcW w:w="567" w:type="dxa"/>
          </w:tcPr>
          <w:p w14:paraId="0F288B34" w14:textId="4C47CFC4" w:rsidR="002D1681" w:rsidRDefault="002D1681" w:rsidP="002D1681">
            <w:pPr>
              <w:jc w:val="center"/>
              <w:rPr>
                <w:rFonts w:cstheme="minorHAnsi"/>
              </w:rPr>
            </w:pPr>
            <w:r>
              <w:rPr>
                <w:rFonts w:cstheme="minorHAnsi"/>
              </w:rPr>
              <w:t>5</w:t>
            </w:r>
          </w:p>
        </w:tc>
        <w:tc>
          <w:tcPr>
            <w:tcW w:w="4678" w:type="dxa"/>
          </w:tcPr>
          <w:p w14:paraId="217115B8" w14:textId="3CD88DE3"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Who will manage the programme? ESFA, LEP, or Business West?</w:t>
            </w:r>
          </w:p>
        </w:tc>
        <w:tc>
          <w:tcPr>
            <w:tcW w:w="8505" w:type="dxa"/>
          </w:tcPr>
          <w:p w14:paraId="5DAD96B5" w14:textId="1D7BAED3" w:rsidR="002D1681" w:rsidRPr="00744C3C" w:rsidRDefault="002D1681" w:rsidP="002D1681">
            <w:pPr>
              <w:shd w:val="clear" w:color="auto" w:fill="FFFFFF"/>
              <w:ind w:left="58"/>
              <w:rPr>
                <w:rFonts w:cstheme="minorHAnsi"/>
                <w:color w:val="000000"/>
                <w:lang w:val="en-US"/>
              </w:rPr>
            </w:pPr>
            <w:r>
              <w:rPr>
                <w:rFonts w:cstheme="minorHAnsi"/>
                <w:color w:val="000000"/>
                <w:lang w:val="en-US"/>
              </w:rPr>
              <w:t>Business West/Skills West. As</w:t>
            </w:r>
            <w:r w:rsidRPr="00744C3C">
              <w:rPr>
                <w:rFonts w:cstheme="minorHAnsi"/>
                <w:color w:val="000000"/>
                <w:lang w:val="en-US"/>
              </w:rPr>
              <w:t xml:space="preserve"> explained above it is </w:t>
            </w:r>
            <w:r>
              <w:rPr>
                <w:rFonts w:cstheme="minorHAnsi"/>
                <w:color w:val="000000"/>
                <w:lang w:val="en-US"/>
              </w:rPr>
              <w:t>the Business West</w:t>
            </w:r>
            <w:r w:rsidRPr="00744C3C">
              <w:rPr>
                <w:rFonts w:cstheme="minorHAnsi"/>
                <w:color w:val="000000"/>
                <w:lang w:val="en-US"/>
              </w:rPr>
              <w:t xml:space="preserve"> procurement policy we are following</w:t>
            </w:r>
          </w:p>
          <w:p w14:paraId="0A5B06CB" w14:textId="77777777" w:rsidR="002D1681" w:rsidRPr="00744C3C" w:rsidRDefault="002D1681" w:rsidP="002D1681">
            <w:pPr>
              <w:shd w:val="clear" w:color="auto" w:fill="FFFFFF"/>
              <w:ind w:left="58"/>
              <w:rPr>
                <w:rFonts w:cstheme="minorHAnsi"/>
                <w:color w:val="000000"/>
                <w:lang w:val="en-US"/>
              </w:rPr>
            </w:pPr>
          </w:p>
        </w:tc>
      </w:tr>
      <w:tr w:rsidR="002D1681" w14:paraId="7B41D869" w14:textId="77777777" w:rsidTr="00380180">
        <w:trPr>
          <w:trHeight w:val="619"/>
        </w:trPr>
        <w:tc>
          <w:tcPr>
            <w:tcW w:w="1985" w:type="dxa"/>
          </w:tcPr>
          <w:p w14:paraId="474A9C97" w14:textId="77777777" w:rsidR="002D1681" w:rsidRPr="00380180" w:rsidRDefault="002D1681" w:rsidP="002D1681">
            <w:pPr>
              <w:rPr>
                <w:rFonts w:cstheme="minorHAnsi"/>
                <w:b/>
              </w:rPr>
            </w:pPr>
          </w:p>
        </w:tc>
        <w:tc>
          <w:tcPr>
            <w:tcW w:w="567" w:type="dxa"/>
          </w:tcPr>
          <w:p w14:paraId="146624F9" w14:textId="466FACB5" w:rsidR="002D1681" w:rsidRDefault="002D1681" w:rsidP="002D1681">
            <w:pPr>
              <w:jc w:val="center"/>
              <w:rPr>
                <w:rFonts w:cstheme="minorHAnsi"/>
              </w:rPr>
            </w:pPr>
            <w:r>
              <w:rPr>
                <w:rFonts w:cstheme="minorHAnsi"/>
              </w:rPr>
              <w:t>6</w:t>
            </w:r>
          </w:p>
        </w:tc>
        <w:tc>
          <w:tcPr>
            <w:tcW w:w="4678" w:type="dxa"/>
          </w:tcPr>
          <w:p w14:paraId="33AF549F" w14:textId="1AE883FB"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I note that the learners do not need to be living in the Enterprise Zone or Areas. Can they be located outside of the LEP area?</w:t>
            </w:r>
          </w:p>
          <w:p w14:paraId="2DA52F50" w14:textId="77777777" w:rsidR="002D1681" w:rsidRPr="00744C3C" w:rsidRDefault="002D1681" w:rsidP="002D1681">
            <w:pPr>
              <w:shd w:val="clear" w:color="auto" w:fill="FFFFFF"/>
              <w:ind w:left="58"/>
              <w:rPr>
                <w:rFonts w:cstheme="minorHAnsi"/>
                <w:color w:val="000000"/>
                <w:lang w:val="en-US"/>
              </w:rPr>
            </w:pPr>
          </w:p>
        </w:tc>
        <w:tc>
          <w:tcPr>
            <w:tcW w:w="8505" w:type="dxa"/>
          </w:tcPr>
          <w:p w14:paraId="244E4A88"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No – the residents need to be within the LEP area as this element of the programme is to support local residents into local jobs.  </w:t>
            </w:r>
          </w:p>
          <w:p w14:paraId="6A8E1959"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The employers also do not need to be located in those areas or zones. As you are aware many areas do not even have many employers in them yet – which we have pointed out to the ESFA and LEP.</w:t>
            </w:r>
          </w:p>
          <w:p w14:paraId="14903623" w14:textId="77777777" w:rsidR="00BB6427" w:rsidRPr="00744C3C" w:rsidRDefault="00BB6427" w:rsidP="00BB6427">
            <w:pPr>
              <w:shd w:val="clear" w:color="auto" w:fill="FFFFFF"/>
              <w:ind w:left="58"/>
              <w:rPr>
                <w:rFonts w:cstheme="minorHAnsi"/>
                <w:color w:val="000000"/>
                <w:lang w:val="en-US"/>
              </w:rPr>
            </w:pPr>
            <w:r w:rsidRPr="00744C3C">
              <w:rPr>
                <w:rFonts w:cstheme="minorHAnsi"/>
                <w:color w:val="000000"/>
                <w:lang w:val="en-US"/>
              </w:rPr>
              <w:t>So, if you can find some working in the areas/zones then that is great,  otherwise it is preferable that they have some connection/link or will be/are operating in those zones/areas, or that the jobs the training will support them into are related to the zones or areas with a strong link to the employer.  E.g.  A creative company doing interviews as part of a programme, or reviewing portfolios does not have to be located in a zone or area but the company can be linked to the potential roles that will exist in that zone/area.</w:t>
            </w:r>
          </w:p>
          <w:p w14:paraId="3514D526" w14:textId="77777777" w:rsidR="002D1681" w:rsidRPr="00744C3C" w:rsidRDefault="002D1681" w:rsidP="00BB6427">
            <w:pPr>
              <w:shd w:val="clear" w:color="auto" w:fill="FFFFFF"/>
              <w:rPr>
                <w:rFonts w:cstheme="minorHAnsi"/>
                <w:color w:val="000000"/>
                <w:lang w:val="en-US"/>
              </w:rPr>
            </w:pPr>
          </w:p>
        </w:tc>
      </w:tr>
      <w:tr w:rsidR="002D1681" w14:paraId="13D630E2" w14:textId="77777777" w:rsidTr="00380180">
        <w:trPr>
          <w:trHeight w:val="619"/>
        </w:trPr>
        <w:tc>
          <w:tcPr>
            <w:tcW w:w="1985" w:type="dxa"/>
          </w:tcPr>
          <w:p w14:paraId="4478A505" w14:textId="77777777" w:rsidR="002D1681" w:rsidRPr="00380180" w:rsidRDefault="002D1681" w:rsidP="002D1681">
            <w:pPr>
              <w:rPr>
                <w:rFonts w:cstheme="minorHAnsi"/>
                <w:b/>
              </w:rPr>
            </w:pPr>
          </w:p>
        </w:tc>
        <w:tc>
          <w:tcPr>
            <w:tcW w:w="567" w:type="dxa"/>
          </w:tcPr>
          <w:p w14:paraId="635F8AA7" w14:textId="7B799548" w:rsidR="002D1681" w:rsidRDefault="00BB6427" w:rsidP="002D1681">
            <w:pPr>
              <w:jc w:val="center"/>
              <w:rPr>
                <w:rFonts w:cstheme="minorHAnsi"/>
              </w:rPr>
            </w:pPr>
            <w:r>
              <w:rPr>
                <w:rFonts w:cstheme="minorHAnsi"/>
              </w:rPr>
              <w:t>7</w:t>
            </w:r>
          </w:p>
        </w:tc>
        <w:tc>
          <w:tcPr>
            <w:tcW w:w="4678" w:type="dxa"/>
          </w:tcPr>
          <w:p w14:paraId="373F74C1" w14:textId="067A1F8F" w:rsidR="002D1681" w:rsidRPr="00744C3C" w:rsidRDefault="002D1681" w:rsidP="00BB6427">
            <w:pPr>
              <w:shd w:val="clear" w:color="auto" w:fill="FFFFFF"/>
              <w:rPr>
                <w:rFonts w:cstheme="minorHAnsi"/>
                <w:color w:val="000000"/>
                <w:lang w:val="en-US"/>
              </w:rPr>
            </w:pPr>
            <w:r w:rsidRPr="00744C3C">
              <w:rPr>
                <w:rFonts w:cstheme="minorHAnsi"/>
                <w:color w:val="000000"/>
                <w:lang w:val="en-US"/>
              </w:rPr>
              <w:t>There seems to be a mismatch between the two statements:</w:t>
            </w:r>
          </w:p>
          <w:p w14:paraId="186EE5FC" w14:textId="4D675D51"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 • The learners can be employed or unemployed but must be eligible to receive training in the UK and provide evidence to support this. (see Appendix 4a) </w:t>
            </w:r>
          </w:p>
          <w:p w14:paraId="7179AE2A" w14:textId="46220918"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 The fund cannot be used to upskill existing employees in a company. </w:t>
            </w:r>
          </w:p>
          <w:p w14:paraId="635720B4" w14:textId="5C51B558" w:rsidR="002D1681" w:rsidRPr="00744C3C" w:rsidRDefault="002D1681" w:rsidP="00BB6427">
            <w:pPr>
              <w:shd w:val="clear" w:color="auto" w:fill="FFFFFF"/>
              <w:rPr>
                <w:rFonts w:cstheme="minorHAnsi"/>
                <w:color w:val="000000"/>
                <w:lang w:val="en-US"/>
              </w:rPr>
            </w:pPr>
          </w:p>
        </w:tc>
        <w:tc>
          <w:tcPr>
            <w:tcW w:w="8505" w:type="dxa"/>
          </w:tcPr>
          <w:p w14:paraId="2571720F" w14:textId="06535BCE" w:rsidR="00BB6427" w:rsidRPr="00744C3C" w:rsidRDefault="00BB6427" w:rsidP="00BB6427">
            <w:pPr>
              <w:shd w:val="clear" w:color="auto" w:fill="FFFFFF"/>
              <w:ind w:left="58"/>
              <w:rPr>
                <w:rFonts w:cstheme="minorHAnsi"/>
                <w:color w:val="000000"/>
                <w:lang w:val="en-US"/>
              </w:rPr>
            </w:pPr>
            <w:r w:rsidRPr="00744C3C">
              <w:rPr>
                <w:rFonts w:cstheme="minorHAnsi"/>
                <w:color w:val="000000"/>
                <w:lang w:val="en-US"/>
              </w:rPr>
              <w:t xml:space="preserve">We asked the </w:t>
            </w:r>
            <w:r w:rsidR="009016F6">
              <w:rPr>
                <w:rFonts w:cstheme="minorHAnsi"/>
                <w:color w:val="000000"/>
                <w:lang w:val="en-US"/>
              </w:rPr>
              <w:t>funders if</w:t>
            </w:r>
            <w:r w:rsidRPr="00744C3C">
              <w:rPr>
                <w:rFonts w:cstheme="minorHAnsi"/>
                <w:color w:val="000000"/>
                <w:lang w:val="en-US"/>
              </w:rPr>
              <w:t xml:space="preserve"> the funding could be used to upskill existing employees into new roles in a company.  They said no.  Hence statement 2.</w:t>
            </w:r>
          </w:p>
          <w:p w14:paraId="0C316612" w14:textId="56B07D73" w:rsidR="00BB6427" w:rsidRPr="00744C3C" w:rsidRDefault="00BB6427" w:rsidP="00BB6427">
            <w:pPr>
              <w:shd w:val="clear" w:color="auto" w:fill="FFFFFF"/>
              <w:ind w:left="58"/>
              <w:rPr>
                <w:rFonts w:cstheme="minorHAnsi"/>
                <w:color w:val="000000"/>
                <w:lang w:val="en-US"/>
              </w:rPr>
            </w:pPr>
            <w:r w:rsidRPr="00744C3C">
              <w:rPr>
                <w:rFonts w:cstheme="minorHAnsi"/>
                <w:color w:val="000000"/>
                <w:lang w:val="en-US"/>
              </w:rPr>
              <w:t>But, the monies can be used to support employed people in the region into changing jobs in</w:t>
            </w:r>
            <w:r w:rsidR="009016F6">
              <w:rPr>
                <w:rFonts w:cstheme="minorHAnsi"/>
                <w:color w:val="000000"/>
                <w:lang w:val="en-US"/>
              </w:rPr>
              <w:t>to</w:t>
            </w:r>
            <w:r w:rsidRPr="00744C3C">
              <w:rPr>
                <w:rFonts w:cstheme="minorHAnsi"/>
                <w:color w:val="000000"/>
                <w:lang w:val="en-US"/>
              </w:rPr>
              <w:t xml:space="preserve"> a new role in another company,</w:t>
            </w:r>
          </w:p>
          <w:p w14:paraId="5E2571FD" w14:textId="07ECBABF" w:rsidR="00BB6427" w:rsidRPr="00744C3C" w:rsidRDefault="009016F6" w:rsidP="00BB6427">
            <w:pPr>
              <w:shd w:val="clear" w:color="auto" w:fill="FFFFFF"/>
              <w:ind w:left="58"/>
              <w:rPr>
                <w:rFonts w:cstheme="minorHAnsi"/>
                <w:color w:val="000000"/>
                <w:lang w:val="en-US"/>
              </w:rPr>
            </w:pPr>
            <w:r w:rsidRPr="00744C3C">
              <w:rPr>
                <w:rFonts w:cstheme="minorHAnsi"/>
                <w:color w:val="000000"/>
                <w:lang w:val="en-US"/>
              </w:rPr>
              <w:t>E.g</w:t>
            </w:r>
            <w:r w:rsidR="00BB6427" w:rsidRPr="00744C3C">
              <w:rPr>
                <w:rFonts w:cstheme="minorHAnsi"/>
                <w:color w:val="000000"/>
                <w:lang w:val="en-US"/>
              </w:rPr>
              <w:t xml:space="preserve">. an employed person can go on a course in coding to upskill themselves and apply for a job </w:t>
            </w:r>
            <w:r>
              <w:rPr>
                <w:rFonts w:cstheme="minorHAnsi"/>
                <w:color w:val="000000"/>
                <w:lang w:val="en-US"/>
              </w:rPr>
              <w:t>elsewhere or, a freelance</w:t>
            </w:r>
            <w:r w:rsidR="00BB6427" w:rsidRPr="00744C3C">
              <w:rPr>
                <w:rFonts w:cstheme="minorHAnsi"/>
                <w:color w:val="000000"/>
                <w:lang w:val="en-US"/>
              </w:rPr>
              <w:t xml:space="preserve"> a</w:t>
            </w:r>
            <w:r>
              <w:rPr>
                <w:rFonts w:cstheme="minorHAnsi"/>
                <w:color w:val="000000"/>
                <w:lang w:val="en-US"/>
              </w:rPr>
              <w:t xml:space="preserve">nimator </w:t>
            </w:r>
            <w:r w:rsidR="00BB6427" w:rsidRPr="00744C3C">
              <w:rPr>
                <w:rFonts w:cstheme="minorHAnsi"/>
                <w:color w:val="000000"/>
                <w:lang w:val="en-US"/>
              </w:rPr>
              <w:t>can go on a course in a different animation technique with a company/</w:t>
            </w:r>
            <w:r w:rsidR="00A621C1" w:rsidRPr="00744C3C">
              <w:rPr>
                <w:rFonts w:cstheme="minorHAnsi"/>
                <w:color w:val="000000"/>
                <w:lang w:val="en-US"/>
              </w:rPr>
              <w:t>provider to</w:t>
            </w:r>
            <w:r w:rsidR="00BB6427" w:rsidRPr="00744C3C">
              <w:rPr>
                <w:rFonts w:cstheme="minorHAnsi"/>
                <w:color w:val="000000"/>
                <w:lang w:val="en-US"/>
              </w:rPr>
              <w:t xml:space="preserve"> upskills themselves to apply for a job elsewhere.</w:t>
            </w:r>
          </w:p>
          <w:p w14:paraId="208E72C8" w14:textId="77777777" w:rsidR="002D1681" w:rsidRPr="00744C3C" w:rsidRDefault="002D1681" w:rsidP="009016F6">
            <w:pPr>
              <w:shd w:val="clear" w:color="auto" w:fill="FFFFFF"/>
              <w:ind w:left="58"/>
              <w:rPr>
                <w:rFonts w:cstheme="minorHAnsi"/>
                <w:color w:val="000000"/>
                <w:lang w:val="en-US"/>
              </w:rPr>
            </w:pPr>
          </w:p>
        </w:tc>
      </w:tr>
      <w:tr w:rsidR="009016F6" w14:paraId="221D8225" w14:textId="77777777" w:rsidTr="00380180">
        <w:trPr>
          <w:trHeight w:val="619"/>
        </w:trPr>
        <w:tc>
          <w:tcPr>
            <w:tcW w:w="1985" w:type="dxa"/>
          </w:tcPr>
          <w:p w14:paraId="7D9FDCDB" w14:textId="77777777" w:rsidR="009016F6" w:rsidRPr="00380180" w:rsidRDefault="009016F6" w:rsidP="002D1681">
            <w:pPr>
              <w:rPr>
                <w:rFonts w:cstheme="minorHAnsi"/>
                <w:b/>
              </w:rPr>
            </w:pPr>
          </w:p>
        </w:tc>
        <w:tc>
          <w:tcPr>
            <w:tcW w:w="567" w:type="dxa"/>
          </w:tcPr>
          <w:p w14:paraId="78E8A9C0" w14:textId="0DC466F0" w:rsidR="009016F6" w:rsidRDefault="009016F6" w:rsidP="002D1681">
            <w:pPr>
              <w:jc w:val="center"/>
              <w:rPr>
                <w:rFonts w:cstheme="minorHAnsi"/>
              </w:rPr>
            </w:pPr>
            <w:r>
              <w:rPr>
                <w:rFonts w:cstheme="minorHAnsi"/>
              </w:rPr>
              <w:t>8</w:t>
            </w:r>
          </w:p>
        </w:tc>
        <w:tc>
          <w:tcPr>
            <w:tcW w:w="4678" w:type="dxa"/>
          </w:tcPr>
          <w:p w14:paraId="61167A6A" w14:textId="35D22025" w:rsidR="009016F6" w:rsidRPr="00744C3C" w:rsidRDefault="009016F6" w:rsidP="009016F6">
            <w:pPr>
              <w:shd w:val="clear" w:color="auto" w:fill="FFFFFF"/>
              <w:ind w:left="58"/>
              <w:rPr>
                <w:rFonts w:cstheme="minorHAnsi"/>
                <w:color w:val="000000"/>
                <w:lang w:val="en-US"/>
              </w:rPr>
            </w:pPr>
            <w:r>
              <w:rPr>
                <w:rFonts w:cstheme="minorHAnsi"/>
                <w:color w:val="000000"/>
                <w:lang w:val="en-US"/>
              </w:rPr>
              <w:t>P</w:t>
            </w:r>
            <w:r w:rsidRPr="00744C3C">
              <w:rPr>
                <w:rFonts w:cstheme="minorHAnsi"/>
                <w:color w:val="000000"/>
                <w:lang w:val="en-US"/>
              </w:rPr>
              <w:t>lease can you clarify in respect of the employed learners. If employed learners can only be trained to do something they are not doing with their current employer, how is this evidenced?</w:t>
            </w:r>
          </w:p>
          <w:p w14:paraId="10C5360B" w14:textId="134234EE" w:rsidR="009016F6" w:rsidRPr="00744C3C" w:rsidRDefault="009016F6" w:rsidP="002C41D9">
            <w:pPr>
              <w:shd w:val="clear" w:color="auto" w:fill="FFFFFF"/>
              <w:ind w:left="58"/>
              <w:rPr>
                <w:rFonts w:cstheme="minorHAnsi"/>
                <w:color w:val="000000"/>
                <w:lang w:val="en-US"/>
              </w:rPr>
            </w:pPr>
          </w:p>
        </w:tc>
        <w:tc>
          <w:tcPr>
            <w:tcW w:w="8505" w:type="dxa"/>
          </w:tcPr>
          <w:p w14:paraId="6DF54E39" w14:textId="77777777" w:rsidR="002C41D9" w:rsidRPr="00744C3C" w:rsidRDefault="002C41D9" w:rsidP="002C41D9">
            <w:pPr>
              <w:shd w:val="clear" w:color="auto" w:fill="FFFFFF"/>
              <w:ind w:left="58"/>
              <w:rPr>
                <w:rFonts w:cstheme="minorHAnsi"/>
                <w:color w:val="000000"/>
                <w:lang w:val="en-US"/>
              </w:rPr>
            </w:pPr>
            <w:r w:rsidRPr="00744C3C">
              <w:rPr>
                <w:rFonts w:cstheme="minorHAnsi"/>
                <w:color w:val="000000"/>
                <w:lang w:val="en-US"/>
              </w:rPr>
              <w:t>We do not have to evidence this. We only have to evidence their right to work/live/study in UK. Not who they work for. </w:t>
            </w:r>
          </w:p>
          <w:p w14:paraId="76C6D0A6" w14:textId="64B05FCD" w:rsidR="002C41D9" w:rsidRPr="00744C3C" w:rsidRDefault="002C41D9" w:rsidP="002C41D9">
            <w:pPr>
              <w:shd w:val="clear" w:color="auto" w:fill="FFFFFF"/>
              <w:ind w:left="58"/>
              <w:rPr>
                <w:rFonts w:cstheme="minorHAnsi"/>
                <w:color w:val="000000"/>
                <w:lang w:val="en-US"/>
              </w:rPr>
            </w:pPr>
            <w:r w:rsidRPr="00744C3C">
              <w:rPr>
                <w:rFonts w:cstheme="minorHAnsi"/>
                <w:color w:val="000000"/>
                <w:lang w:val="en-US"/>
              </w:rPr>
              <w:t>The proposal and course outline should explain everything else in</w:t>
            </w:r>
            <w:r>
              <w:rPr>
                <w:rFonts w:cstheme="minorHAnsi"/>
                <w:color w:val="000000"/>
                <w:lang w:val="en-US"/>
              </w:rPr>
              <w:t xml:space="preserve"> terms of the training on offer.</w:t>
            </w:r>
          </w:p>
          <w:p w14:paraId="78B7113E" w14:textId="77777777" w:rsidR="009016F6" w:rsidRPr="00744C3C" w:rsidRDefault="009016F6" w:rsidP="00BB6427">
            <w:pPr>
              <w:shd w:val="clear" w:color="auto" w:fill="FFFFFF"/>
              <w:ind w:left="58"/>
              <w:rPr>
                <w:rFonts w:cstheme="minorHAnsi"/>
                <w:color w:val="000000"/>
                <w:lang w:val="en-US"/>
              </w:rPr>
            </w:pPr>
          </w:p>
        </w:tc>
      </w:tr>
      <w:tr w:rsidR="002D1681" w14:paraId="63ABBBE7" w14:textId="77777777" w:rsidTr="00380180">
        <w:trPr>
          <w:trHeight w:val="619"/>
        </w:trPr>
        <w:tc>
          <w:tcPr>
            <w:tcW w:w="1985" w:type="dxa"/>
          </w:tcPr>
          <w:p w14:paraId="168997F4" w14:textId="77777777" w:rsidR="002D1681" w:rsidRPr="00380180" w:rsidRDefault="002D1681" w:rsidP="002D1681">
            <w:pPr>
              <w:rPr>
                <w:rFonts w:cstheme="minorHAnsi"/>
                <w:b/>
              </w:rPr>
            </w:pPr>
          </w:p>
        </w:tc>
        <w:tc>
          <w:tcPr>
            <w:tcW w:w="567" w:type="dxa"/>
          </w:tcPr>
          <w:p w14:paraId="37973299" w14:textId="599F77C5" w:rsidR="002D1681" w:rsidRDefault="009016F6" w:rsidP="002D1681">
            <w:pPr>
              <w:jc w:val="center"/>
              <w:rPr>
                <w:rFonts w:cstheme="minorHAnsi"/>
              </w:rPr>
            </w:pPr>
            <w:r>
              <w:rPr>
                <w:rFonts w:cstheme="minorHAnsi"/>
              </w:rPr>
              <w:t>9</w:t>
            </w:r>
          </w:p>
        </w:tc>
        <w:tc>
          <w:tcPr>
            <w:tcW w:w="4678" w:type="dxa"/>
          </w:tcPr>
          <w:p w14:paraId="45A6D334" w14:textId="63E69BA6" w:rsidR="00BB6427" w:rsidRPr="00744C3C" w:rsidRDefault="00BB6427" w:rsidP="00BB6427">
            <w:pPr>
              <w:shd w:val="clear" w:color="auto" w:fill="FFFFFF"/>
              <w:rPr>
                <w:rFonts w:cstheme="minorHAnsi"/>
                <w:color w:val="000000"/>
                <w:lang w:val="en-US"/>
              </w:rPr>
            </w:pPr>
            <w:r w:rsidRPr="00744C3C">
              <w:rPr>
                <w:rFonts w:cstheme="minorHAnsi"/>
                <w:color w:val="000000"/>
                <w:lang w:val="en-US"/>
              </w:rPr>
              <w:t>Are proposals which utilise their own match funding scored more</w:t>
            </w:r>
            <w:r w:rsidRPr="00744C3C">
              <w:rPr>
                <w:rFonts w:cstheme="minorHAnsi"/>
                <w:color w:val="000000"/>
              </w:rPr>
              <w:t> favourably</w:t>
            </w:r>
            <w:r w:rsidRPr="00744C3C">
              <w:rPr>
                <w:rFonts w:cstheme="minorHAnsi"/>
                <w:color w:val="000000"/>
                <w:lang w:val="en-US"/>
              </w:rPr>
              <w:t>?</w:t>
            </w:r>
          </w:p>
          <w:p w14:paraId="02AD3050" w14:textId="49231C44" w:rsidR="00BB6427" w:rsidRPr="00744C3C" w:rsidRDefault="00BB6427" w:rsidP="00BB6427">
            <w:pPr>
              <w:shd w:val="clear" w:color="auto" w:fill="FFFFFF"/>
              <w:ind w:left="58"/>
              <w:rPr>
                <w:rFonts w:cstheme="minorHAnsi"/>
                <w:color w:val="000000"/>
                <w:lang w:val="en-US"/>
              </w:rPr>
            </w:pPr>
          </w:p>
          <w:p w14:paraId="3E7CF1F2" w14:textId="77777777" w:rsidR="002D1681" w:rsidRPr="00744C3C" w:rsidRDefault="002D1681" w:rsidP="002D1681">
            <w:pPr>
              <w:shd w:val="clear" w:color="auto" w:fill="FFFFFF"/>
              <w:ind w:left="58"/>
              <w:rPr>
                <w:rFonts w:cstheme="minorHAnsi"/>
                <w:color w:val="000000"/>
                <w:lang w:val="en-US"/>
              </w:rPr>
            </w:pPr>
          </w:p>
        </w:tc>
        <w:tc>
          <w:tcPr>
            <w:tcW w:w="8505" w:type="dxa"/>
          </w:tcPr>
          <w:p w14:paraId="695445EB" w14:textId="77777777" w:rsidR="00BB6427" w:rsidRPr="00744C3C" w:rsidRDefault="00BB6427" w:rsidP="00BB6427">
            <w:pPr>
              <w:shd w:val="clear" w:color="auto" w:fill="FFFFFF"/>
              <w:ind w:left="58"/>
              <w:rPr>
                <w:rFonts w:cstheme="minorHAnsi"/>
                <w:color w:val="000000"/>
                <w:lang w:val="en-US"/>
              </w:rPr>
            </w:pPr>
            <w:r w:rsidRPr="00744C3C">
              <w:rPr>
                <w:rFonts w:cstheme="minorHAnsi"/>
                <w:color w:val="000000"/>
                <w:lang w:val="en-US"/>
              </w:rPr>
              <w:t>No not more favourably, but if it expands and delivers a better programme then that is considered.</w:t>
            </w:r>
          </w:p>
          <w:p w14:paraId="5A5AAD00" w14:textId="77777777" w:rsidR="002D1681" w:rsidRPr="00744C3C" w:rsidRDefault="002D1681" w:rsidP="002D1681">
            <w:pPr>
              <w:shd w:val="clear" w:color="auto" w:fill="FFFFFF"/>
              <w:ind w:left="58"/>
              <w:rPr>
                <w:rFonts w:cstheme="minorHAnsi"/>
                <w:color w:val="000000"/>
                <w:lang w:val="en-US"/>
              </w:rPr>
            </w:pPr>
          </w:p>
        </w:tc>
      </w:tr>
      <w:tr w:rsidR="002D1681" w14:paraId="6D84F52E" w14:textId="77777777" w:rsidTr="00380180">
        <w:trPr>
          <w:trHeight w:val="619"/>
        </w:trPr>
        <w:tc>
          <w:tcPr>
            <w:tcW w:w="1985" w:type="dxa"/>
          </w:tcPr>
          <w:p w14:paraId="181E09BB" w14:textId="77777777" w:rsidR="002D1681" w:rsidRPr="00380180" w:rsidRDefault="002D1681" w:rsidP="002D1681">
            <w:pPr>
              <w:rPr>
                <w:rFonts w:cstheme="minorHAnsi"/>
                <w:b/>
              </w:rPr>
            </w:pPr>
          </w:p>
        </w:tc>
        <w:tc>
          <w:tcPr>
            <w:tcW w:w="567" w:type="dxa"/>
          </w:tcPr>
          <w:p w14:paraId="536801EE" w14:textId="77777777" w:rsidR="002D1681" w:rsidRDefault="002D1681" w:rsidP="002D1681">
            <w:pPr>
              <w:jc w:val="center"/>
              <w:rPr>
                <w:rFonts w:cstheme="minorHAnsi"/>
              </w:rPr>
            </w:pPr>
          </w:p>
        </w:tc>
        <w:tc>
          <w:tcPr>
            <w:tcW w:w="4678" w:type="dxa"/>
          </w:tcPr>
          <w:p w14:paraId="581EEDBD" w14:textId="77777777" w:rsidR="002D1681" w:rsidRPr="00744C3C" w:rsidRDefault="002D1681" w:rsidP="002D1681">
            <w:pPr>
              <w:shd w:val="clear" w:color="auto" w:fill="FFFFFF"/>
              <w:ind w:left="58"/>
              <w:rPr>
                <w:rFonts w:cstheme="minorHAnsi"/>
                <w:color w:val="000000"/>
                <w:lang w:val="en-US"/>
              </w:rPr>
            </w:pPr>
          </w:p>
        </w:tc>
        <w:tc>
          <w:tcPr>
            <w:tcW w:w="8505" w:type="dxa"/>
          </w:tcPr>
          <w:p w14:paraId="3593432D" w14:textId="77777777" w:rsidR="002D1681" w:rsidRPr="00744C3C" w:rsidRDefault="002D1681" w:rsidP="002D1681">
            <w:pPr>
              <w:shd w:val="clear" w:color="auto" w:fill="FFFFFF"/>
              <w:ind w:left="58"/>
              <w:rPr>
                <w:rFonts w:cstheme="minorHAnsi"/>
                <w:color w:val="000000"/>
                <w:lang w:val="en-US"/>
              </w:rPr>
            </w:pPr>
          </w:p>
        </w:tc>
      </w:tr>
      <w:tr w:rsidR="002D1681" w14:paraId="3BEADEFE" w14:textId="77777777" w:rsidTr="00380180">
        <w:trPr>
          <w:trHeight w:val="619"/>
        </w:trPr>
        <w:tc>
          <w:tcPr>
            <w:tcW w:w="1985" w:type="dxa"/>
          </w:tcPr>
          <w:p w14:paraId="4A422D5D" w14:textId="77777777" w:rsidR="002D1681" w:rsidRPr="00380180" w:rsidRDefault="002D1681" w:rsidP="002D1681">
            <w:pPr>
              <w:rPr>
                <w:rFonts w:cstheme="minorHAnsi"/>
                <w:b/>
              </w:rPr>
            </w:pPr>
          </w:p>
        </w:tc>
        <w:tc>
          <w:tcPr>
            <w:tcW w:w="567" w:type="dxa"/>
          </w:tcPr>
          <w:p w14:paraId="67D31F07" w14:textId="77777777" w:rsidR="002D1681" w:rsidRDefault="002D1681" w:rsidP="002D1681">
            <w:pPr>
              <w:jc w:val="center"/>
              <w:rPr>
                <w:rFonts w:cstheme="minorHAnsi"/>
              </w:rPr>
            </w:pPr>
          </w:p>
        </w:tc>
        <w:tc>
          <w:tcPr>
            <w:tcW w:w="4678" w:type="dxa"/>
          </w:tcPr>
          <w:p w14:paraId="295A2C02" w14:textId="77777777" w:rsidR="002D1681" w:rsidRPr="00744C3C" w:rsidRDefault="002D1681" w:rsidP="002D1681">
            <w:pPr>
              <w:shd w:val="clear" w:color="auto" w:fill="FFFFFF"/>
              <w:ind w:left="58"/>
              <w:rPr>
                <w:rFonts w:cstheme="minorHAnsi"/>
                <w:color w:val="000000"/>
                <w:lang w:val="en-US"/>
              </w:rPr>
            </w:pPr>
          </w:p>
        </w:tc>
        <w:tc>
          <w:tcPr>
            <w:tcW w:w="8505" w:type="dxa"/>
          </w:tcPr>
          <w:p w14:paraId="035701C0" w14:textId="77777777" w:rsidR="002D1681" w:rsidRPr="00744C3C" w:rsidRDefault="002D1681" w:rsidP="002D1681">
            <w:pPr>
              <w:shd w:val="clear" w:color="auto" w:fill="FFFFFF"/>
              <w:ind w:left="58"/>
              <w:rPr>
                <w:rFonts w:cstheme="minorHAnsi"/>
                <w:color w:val="000000"/>
                <w:lang w:val="en-US"/>
              </w:rPr>
            </w:pPr>
          </w:p>
        </w:tc>
      </w:tr>
    </w:tbl>
    <w:p w14:paraId="6EEA59CF" w14:textId="77777777" w:rsidR="0091132E" w:rsidRDefault="0091132E" w:rsidP="00380180"/>
    <w:sectPr w:rsidR="0091132E" w:rsidSect="00EF379F">
      <w:footerReference w:type="default" r:id="rId9"/>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AC9C" w14:textId="77777777" w:rsidR="00931325" w:rsidRDefault="00931325" w:rsidP="00EA72E2">
      <w:pPr>
        <w:spacing w:after="0" w:line="240" w:lineRule="auto"/>
      </w:pPr>
      <w:r>
        <w:separator/>
      </w:r>
    </w:p>
  </w:endnote>
  <w:endnote w:type="continuationSeparator" w:id="0">
    <w:p w14:paraId="759186EA" w14:textId="77777777" w:rsidR="00931325" w:rsidRDefault="00931325" w:rsidP="00EA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4D6A" w14:textId="1D4CE5F3" w:rsidR="00FC0E5E" w:rsidRPr="00A11CDB" w:rsidRDefault="002C41D9" w:rsidP="002C41D9">
    <w:pPr>
      <w:pStyle w:val="Footer"/>
      <w:rPr>
        <w:sz w:val="18"/>
        <w:szCs w:val="18"/>
      </w:rPr>
    </w:pPr>
    <w:r w:rsidRPr="00A11CDB">
      <w:rPr>
        <w:sz w:val="18"/>
        <w:szCs w:val="18"/>
      </w:rPr>
      <w:fldChar w:fldCharType="begin"/>
    </w:r>
    <w:r w:rsidRPr="00A11CDB">
      <w:rPr>
        <w:sz w:val="18"/>
        <w:szCs w:val="18"/>
      </w:rPr>
      <w:instrText xml:space="preserve"> FILENAME \p \* MERGEFORMAT </w:instrText>
    </w:r>
    <w:r w:rsidRPr="00A11CDB">
      <w:rPr>
        <w:sz w:val="18"/>
        <w:szCs w:val="18"/>
      </w:rPr>
      <w:fldChar w:fldCharType="separate"/>
    </w:r>
    <w:r w:rsidRPr="00A11CDB">
      <w:rPr>
        <w:noProof/>
        <w:sz w:val="18"/>
        <w:szCs w:val="18"/>
      </w:rPr>
      <w:t>G:\PSC Projects\Skills West - ESF_SFA (RB804)\CENTRAL DOCUMENTATION FILE\8. Procurement\SD07 Pre Recruit procurement &amp; ITT\ITT for Publication_SD07\FAQ\ITT - Clarification Questions Replies v3.docx</w:t>
    </w:r>
    <w:r w:rsidRPr="00A11CD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EA20" w14:textId="77777777" w:rsidR="00931325" w:rsidRDefault="00931325" w:rsidP="00EA72E2">
      <w:pPr>
        <w:spacing w:after="0" w:line="240" w:lineRule="auto"/>
      </w:pPr>
      <w:r>
        <w:separator/>
      </w:r>
    </w:p>
  </w:footnote>
  <w:footnote w:type="continuationSeparator" w:id="0">
    <w:p w14:paraId="156A2B66" w14:textId="77777777" w:rsidR="00931325" w:rsidRDefault="00931325" w:rsidP="00EA7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2A25"/>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F526D"/>
    <w:multiLevelType w:val="hybridMultilevel"/>
    <w:tmpl w:val="B36CC8DC"/>
    <w:lvl w:ilvl="0" w:tplc="04090001">
      <w:start w:val="1"/>
      <w:numFmt w:val="bullet"/>
      <w:lvlText w:val=""/>
      <w:lvlJc w:val="left"/>
      <w:pPr>
        <w:ind w:left="220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86411E"/>
    <w:multiLevelType w:val="hybridMultilevel"/>
    <w:tmpl w:val="D19A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22EF9"/>
    <w:multiLevelType w:val="multilevel"/>
    <w:tmpl w:val="99224478"/>
    <w:lvl w:ilvl="0">
      <w:start w:val="1"/>
      <w:numFmt w:val="decimal"/>
      <w:lvlText w:val="%1."/>
      <w:lvlJc w:val="left"/>
      <w:pPr>
        <w:tabs>
          <w:tab w:val="num" w:pos="1080"/>
        </w:tabs>
        <w:ind w:left="1080" w:hanging="7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3CB5DCC"/>
    <w:multiLevelType w:val="hybridMultilevel"/>
    <w:tmpl w:val="2D128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D6311C"/>
    <w:multiLevelType w:val="hybridMultilevel"/>
    <w:tmpl w:val="1E10A8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36BD3C78"/>
    <w:multiLevelType w:val="multilevel"/>
    <w:tmpl w:val="1BFE51E4"/>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9D43101"/>
    <w:multiLevelType w:val="hybridMultilevel"/>
    <w:tmpl w:val="40DEDFD8"/>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E3237F0"/>
    <w:multiLevelType w:val="hybridMultilevel"/>
    <w:tmpl w:val="46244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FA1B94"/>
    <w:multiLevelType w:val="hybridMultilevel"/>
    <w:tmpl w:val="F1641DDA"/>
    <w:lvl w:ilvl="0" w:tplc="D37A76B8">
      <w:start w:val="7"/>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0" w15:restartNumberingAfterBreak="0">
    <w:nsid w:val="5EC57AA7"/>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4870AD"/>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8F0495"/>
    <w:multiLevelType w:val="hybridMultilevel"/>
    <w:tmpl w:val="E104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D7CEA"/>
    <w:multiLevelType w:val="hybridMultilevel"/>
    <w:tmpl w:val="C8E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D5E8F"/>
    <w:multiLevelType w:val="hybridMultilevel"/>
    <w:tmpl w:val="CF6AC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345A5"/>
    <w:multiLevelType w:val="hybridMultilevel"/>
    <w:tmpl w:val="FB24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107D0"/>
    <w:multiLevelType w:val="hybridMultilevel"/>
    <w:tmpl w:val="0ADE33EA"/>
    <w:lvl w:ilvl="0" w:tplc="84622AB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E2376D"/>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0D1945"/>
    <w:multiLevelType w:val="hybridMultilevel"/>
    <w:tmpl w:val="5FE67A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9" w15:restartNumberingAfterBreak="0">
    <w:nsid w:val="79034906"/>
    <w:multiLevelType w:val="hybridMultilevel"/>
    <w:tmpl w:val="4948A6E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7FDA24E0"/>
    <w:multiLevelType w:val="hybridMultilevel"/>
    <w:tmpl w:val="FACAD634"/>
    <w:lvl w:ilvl="0" w:tplc="303CD8F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FE12AA9"/>
    <w:multiLevelType w:val="hybridMultilevel"/>
    <w:tmpl w:val="2B748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5"/>
  </w:num>
  <w:num w:numId="7">
    <w:abstractNumId w:val="3"/>
  </w:num>
  <w:num w:numId="8">
    <w:abstractNumId w:val="6"/>
  </w:num>
  <w:num w:numId="9">
    <w:abstractNumId w:val="17"/>
  </w:num>
  <w:num w:numId="10">
    <w:abstractNumId w:val="10"/>
  </w:num>
  <w:num w:numId="11">
    <w:abstractNumId w:val="0"/>
  </w:num>
  <w:num w:numId="12">
    <w:abstractNumId w:val="11"/>
  </w:num>
  <w:num w:numId="13">
    <w:abstractNumId w:val="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5"/>
  </w:num>
  <w:num w:numId="18">
    <w:abstractNumId w:val="4"/>
  </w:num>
  <w:num w:numId="19">
    <w:abstractNumId w:val="1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F"/>
    <w:rsid w:val="0001187F"/>
    <w:rsid w:val="000336C8"/>
    <w:rsid w:val="000465CF"/>
    <w:rsid w:val="0004671B"/>
    <w:rsid w:val="00054851"/>
    <w:rsid w:val="000548A5"/>
    <w:rsid w:val="000634F4"/>
    <w:rsid w:val="0007292B"/>
    <w:rsid w:val="00072A06"/>
    <w:rsid w:val="00076671"/>
    <w:rsid w:val="000773F6"/>
    <w:rsid w:val="000971C6"/>
    <w:rsid w:val="000974E5"/>
    <w:rsid w:val="000977C5"/>
    <w:rsid w:val="000A7DD3"/>
    <w:rsid w:val="000B5E73"/>
    <w:rsid w:val="000D697E"/>
    <w:rsid w:val="000E5AAD"/>
    <w:rsid w:val="000F6B3A"/>
    <w:rsid w:val="00101BAC"/>
    <w:rsid w:val="0010417D"/>
    <w:rsid w:val="00105C24"/>
    <w:rsid w:val="00107628"/>
    <w:rsid w:val="00111673"/>
    <w:rsid w:val="00113AF9"/>
    <w:rsid w:val="0012578F"/>
    <w:rsid w:val="00131791"/>
    <w:rsid w:val="00134487"/>
    <w:rsid w:val="00152402"/>
    <w:rsid w:val="0016048D"/>
    <w:rsid w:val="00165E27"/>
    <w:rsid w:val="001711B4"/>
    <w:rsid w:val="00173EE9"/>
    <w:rsid w:val="00181FF5"/>
    <w:rsid w:val="00192FD4"/>
    <w:rsid w:val="001A0A44"/>
    <w:rsid w:val="001A2BFA"/>
    <w:rsid w:val="001B7F9A"/>
    <w:rsid w:val="001C5B5D"/>
    <w:rsid w:val="001D699D"/>
    <w:rsid w:val="001E39D9"/>
    <w:rsid w:val="001F12C1"/>
    <w:rsid w:val="001F721D"/>
    <w:rsid w:val="00200820"/>
    <w:rsid w:val="00201029"/>
    <w:rsid w:val="00204E2F"/>
    <w:rsid w:val="00207405"/>
    <w:rsid w:val="00213D0B"/>
    <w:rsid w:val="00216370"/>
    <w:rsid w:val="0022270A"/>
    <w:rsid w:val="00235E84"/>
    <w:rsid w:val="002561D7"/>
    <w:rsid w:val="00275D16"/>
    <w:rsid w:val="00276BF8"/>
    <w:rsid w:val="002A5D6C"/>
    <w:rsid w:val="002A6ECA"/>
    <w:rsid w:val="002B1BCF"/>
    <w:rsid w:val="002B5D74"/>
    <w:rsid w:val="002C41D9"/>
    <w:rsid w:val="002D1681"/>
    <w:rsid w:val="002D778B"/>
    <w:rsid w:val="002F37F3"/>
    <w:rsid w:val="00300126"/>
    <w:rsid w:val="0030478E"/>
    <w:rsid w:val="00307C55"/>
    <w:rsid w:val="00310C1E"/>
    <w:rsid w:val="0031316C"/>
    <w:rsid w:val="00313856"/>
    <w:rsid w:val="0032447F"/>
    <w:rsid w:val="00350D1A"/>
    <w:rsid w:val="0036432D"/>
    <w:rsid w:val="00373251"/>
    <w:rsid w:val="00374841"/>
    <w:rsid w:val="00375751"/>
    <w:rsid w:val="00376D6D"/>
    <w:rsid w:val="00380180"/>
    <w:rsid w:val="00380E64"/>
    <w:rsid w:val="00384BA2"/>
    <w:rsid w:val="00390CA8"/>
    <w:rsid w:val="003A6D0B"/>
    <w:rsid w:val="003B14C0"/>
    <w:rsid w:val="003C0476"/>
    <w:rsid w:val="003D2474"/>
    <w:rsid w:val="003D250C"/>
    <w:rsid w:val="003E0C94"/>
    <w:rsid w:val="003F10E3"/>
    <w:rsid w:val="003F172C"/>
    <w:rsid w:val="00417019"/>
    <w:rsid w:val="0042294B"/>
    <w:rsid w:val="00426331"/>
    <w:rsid w:val="00434C0D"/>
    <w:rsid w:val="00435224"/>
    <w:rsid w:val="00442063"/>
    <w:rsid w:val="00453EE8"/>
    <w:rsid w:val="0046756B"/>
    <w:rsid w:val="00494776"/>
    <w:rsid w:val="00495D20"/>
    <w:rsid w:val="004A58E4"/>
    <w:rsid w:val="004D336A"/>
    <w:rsid w:val="004D4619"/>
    <w:rsid w:val="004D5E69"/>
    <w:rsid w:val="004E577A"/>
    <w:rsid w:val="004F0DD5"/>
    <w:rsid w:val="00504808"/>
    <w:rsid w:val="00514E43"/>
    <w:rsid w:val="00524957"/>
    <w:rsid w:val="00525641"/>
    <w:rsid w:val="00526A18"/>
    <w:rsid w:val="005303BB"/>
    <w:rsid w:val="0054215C"/>
    <w:rsid w:val="005429E0"/>
    <w:rsid w:val="00542C3A"/>
    <w:rsid w:val="00543586"/>
    <w:rsid w:val="0055422A"/>
    <w:rsid w:val="00557854"/>
    <w:rsid w:val="00564711"/>
    <w:rsid w:val="00567F44"/>
    <w:rsid w:val="00576095"/>
    <w:rsid w:val="00580A3D"/>
    <w:rsid w:val="00580C8C"/>
    <w:rsid w:val="005863ED"/>
    <w:rsid w:val="005912D6"/>
    <w:rsid w:val="00594138"/>
    <w:rsid w:val="005943B4"/>
    <w:rsid w:val="005947FC"/>
    <w:rsid w:val="005951D7"/>
    <w:rsid w:val="005954E3"/>
    <w:rsid w:val="0059614F"/>
    <w:rsid w:val="00596A18"/>
    <w:rsid w:val="005B6B89"/>
    <w:rsid w:val="005E2FC1"/>
    <w:rsid w:val="005F08F8"/>
    <w:rsid w:val="00604541"/>
    <w:rsid w:val="00610598"/>
    <w:rsid w:val="006148A4"/>
    <w:rsid w:val="00617470"/>
    <w:rsid w:val="00635FB5"/>
    <w:rsid w:val="006430B0"/>
    <w:rsid w:val="006620AD"/>
    <w:rsid w:val="0067040A"/>
    <w:rsid w:val="00690819"/>
    <w:rsid w:val="00692DA2"/>
    <w:rsid w:val="00694CF9"/>
    <w:rsid w:val="006B0B4D"/>
    <w:rsid w:val="006B27DE"/>
    <w:rsid w:val="006B44A6"/>
    <w:rsid w:val="006D3914"/>
    <w:rsid w:val="006D6148"/>
    <w:rsid w:val="00720434"/>
    <w:rsid w:val="00724B5F"/>
    <w:rsid w:val="00744C3C"/>
    <w:rsid w:val="007642C0"/>
    <w:rsid w:val="00765AB8"/>
    <w:rsid w:val="00772A75"/>
    <w:rsid w:val="00783B50"/>
    <w:rsid w:val="00793889"/>
    <w:rsid w:val="00794B9E"/>
    <w:rsid w:val="0079773B"/>
    <w:rsid w:val="007A0184"/>
    <w:rsid w:val="007A0CDD"/>
    <w:rsid w:val="007B7B6A"/>
    <w:rsid w:val="007D0BB7"/>
    <w:rsid w:val="007E0D44"/>
    <w:rsid w:val="007F624F"/>
    <w:rsid w:val="00807E1B"/>
    <w:rsid w:val="00814370"/>
    <w:rsid w:val="00815BB4"/>
    <w:rsid w:val="008262DC"/>
    <w:rsid w:val="0083365B"/>
    <w:rsid w:val="008351F8"/>
    <w:rsid w:val="00836973"/>
    <w:rsid w:val="0084237B"/>
    <w:rsid w:val="00844629"/>
    <w:rsid w:val="008504F0"/>
    <w:rsid w:val="00862A1E"/>
    <w:rsid w:val="00863BC7"/>
    <w:rsid w:val="0086544C"/>
    <w:rsid w:val="00867959"/>
    <w:rsid w:val="0087036B"/>
    <w:rsid w:val="008756CF"/>
    <w:rsid w:val="00881F3E"/>
    <w:rsid w:val="008839BE"/>
    <w:rsid w:val="00887CCD"/>
    <w:rsid w:val="008A38F8"/>
    <w:rsid w:val="008B052A"/>
    <w:rsid w:val="008E68FB"/>
    <w:rsid w:val="008F520C"/>
    <w:rsid w:val="009016F6"/>
    <w:rsid w:val="009024F7"/>
    <w:rsid w:val="00907C19"/>
    <w:rsid w:val="0091132E"/>
    <w:rsid w:val="009129C6"/>
    <w:rsid w:val="00920D5A"/>
    <w:rsid w:val="00925563"/>
    <w:rsid w:val="0092657D"/>
    <w:rsid w:val="00931325"/>
    <w:rsid w:val="0094752B"/>
    <w:rsid w:val="0095384C"/>
    <w:rsid w:val="00957F89"/>
    <w:rsid w:val="009604A2"/>
    <w:rsid w:val="00960A92"/>
    <w:rsid w:val="0096396E"/>
    <w:rsid w:val="009746BC"/>
    <w:rsid w:val="009752DC"/>
    <w:rsid w:val="0098097E"/>
    <w:rsid w:val="00993564"/>
    <w:rsid w:val="009B0997"/>
    <w:rsid w:val="009B5069"/>
    <w:rsid w:val="009C7DDE"/>
    <w:rsid w:val="009F24D5"/>
    <w:rsid w:val="009F7205"/>
    <w:rsid w:val="009F762E"/>
    <w:rsid w:val="00A00456"/>
    <w:rsid w:val="00A11CDB"/>
    <w:rsid w:val="00A16806"/>
    <w:rsid w:val="00A21B94"/>
    <w:rsid w:val="00A220CC"/>
    <w:rsid w:val="00A22AF3"/>
    <w:rsid w:val="00A3603F"/>
    <w:rsid w:val="00A37868"/>
    <w:rsid w:val="00A37F61"/>
    <w:rsid w:val="00A43365"/>
    <w:rsid w:val="00A43B83"/>
    <w:rsid w:val="00A512BA"/>
    <w:rsid w:val="00A621C1"/>
    <w:rsid w:val="00A62959"/>
    <w:rsid w:val="00A63D0C"/>
    <w:rsid w:val="00A66109"/>
    <w:rsid w:val="00A776F4"/>
    <w:rsid w:val="00A86674"/>
    <w:rsid w:val="00AC0FCF"/>
    <w:rsid w:val="00AC2E66"/>
    <w:rsid w:val="00AC58C8"/>
    <w:rsid w:val="00AC5AE3"/>
    <w:rsid w:val="00AC745A"/>
    <w:rsid w:val="00AD1456"/>
    <w:rsid w:val="00AD2A68"/>
    <w:rsid w:val="00AD6AE2"/>
    <w:rsid w:val="00AE0805"/>
    <w:rsid w:val="00AF46AD"/>
    <w:rsid w:val="00AF4CEE"/>
    <w:rsid w:val="00B2055C"/>
    <w:rsid w:val="00B23BB4"/>
    <w:rsid w:val="00B271E0"/>
    <w:rsid w:val="00B4058C"/>
    <w:rsid w:val="00B409EA"/>
    <w:rsid w:val="00B41649"/>
    <w:rsid w:val="00B41880"/>
    <w:rsid w:val="00B43EE2"/>
    <w:rsid w:val="00B4424C"/>
    <w:rsid w:val="00B87A9C"/>
    <w:rsid w:val="00B968C5"/>
    <w:rsid w:val="00BA3150"/>
    <w:rsid w:val="00BB6427"/>
    <w:rsid w:val="00BC173C"/>
    <w:rsid w:val="00BC4EAE"/>
    <w:rsid w:val="00BC782D"/>
    <w:rsid w:val="00BD0756"/>
    <w:rsid w:val="00BD539E"/>
    <w:rsid w:val="00BF0B53"/>
    <w:rsid w:val="00BF5DE4"/>
    <w:rsid w:val="00C00BCF"/>
    <w:rsid w:val="00C25C3C"/>
    <w:rsid w:val="00C408A4"/>
    <w:rsid w:val="00C4253A"/>
    <w:rsid w:val="00C45331"/>
    <w:rsid w:val="00C515CA"/>
    <w:rsid w:val="00C51A4D"/>
    <w:rsid w:val="00C5322B"/>
    <w:rsid w:val="00C54443"/>
    <w:rsid w:val="00C54E6C"/>
    <w:rsid w:val="00C63E17"/>
    <w:rsid w:val="00C6573D"/>
    <w:rsid w:val="00C7496E"/>
    <w:rsid w:val="00C80F1F"/>
    <w:rsid w:val="00C81E66"/>
    <w:rsid w:val="00C94476"/>
    <w:rsid w:val="00CB4BC7"/>
    <w:rsid w:val="00CC3FAD"/>
    <w:rsid w:val="00CC597F"/>
    <w:rsid w:val="00CE095B"/>
    <w:rsid w:val="00CE716F"/>
    <w:rsid w:val="00CF1731"/>
    <w:rsid w:val="00CF5F15"/>
    <w:rsid w:val="00D12BC7"/>
    <w:rsid w:val="00D13BAD"/>
    <w:rsid w:val="00D252D3"/>
    <w:rsid w:val="00D27426"/>
    <w:rsid w:val="00D31176"/>
    <w:rsid w:val="00D40314"/>
    <w:rsid w:val="00D52814"/>
    <w:rsid w:val="00D6201D"/>
    <w:rsid w:val="00D6742E"/>
    <w:rsid w:val="00D67D5E"/>
    <w:rsid w:val="00D71EB8"/>
    <w:rsid w:val="00D7419A"/>
    <w:rsid w:val="00D84433"/>
    <w:rsid w:val="00D869BF"/>
    <w:rsid w:val="00D93138"/>
    <w:rsid w:val="00D93748"/>
    <w:rsid w:val="00D945B7"/>
    <w:rsid w:val="00DA390C"/>
    <w:rsid w:val="00DA60AE"/>
    <w:rsid w:val="00DB2EEE"/>
    <w:rsid w:val="00DB3B5D"/>
    <w:rsid w:val="00DD67FC"/>
    <w:rsid w:val="00DE2A37"/>
    <w:rsid w:val="00E00D79"/>
    <w:rsid w:val="00E17A6D"/>
    <w:rsid w:val="00E20AAC"/>
    <w:rsid w:val="00E351BF"/>
    <w:rsid w:val="00E41FE0"/>
    <w:rsid w:val="00E57C88"/>
    <w:rsid w:val="00E61890"/>
    <w:rsid w:val="00E65230"/>
    <w:rsid w:val="00E656FA"/>
    <w:rsid w:val="00E73F08"/>
    <w:rsid w:val="00E76A7C"/>
    <w:rsid w:val="00E76E34"/>
    <w:rsid w:val="00EA72E2"/>
    <w:rsid w:val="00EB36EF"/>
    <w:rsid w:val="00EB51BC"/>
    <w:rsid w:val="00EC12E8"/>
    <w:rsid w:val="00EC6ADC"/>
    <w:rsid w:val="00ED0522"/>
    <w:rsid w:val="00EE12E8"/>
    <w:rsid w:val="00EE5D09"/>
    <w:rsid w:val="00EF379F"/>
    <w:rsid w:val="00EF6602"/>
    <w:rsid w:val="00F04418"/>
    <w:rsid w:val="00F04E9C"/>
    <w:rsid w:val="00F077AD"/>
    <w:rsid w:val="00F2158A"/>
    <w:rsid w:val="00F23341"/>
    <w:rsid w:val="00F242F8"/>
    <w:rsid w:val="00F24B7A"/>
    <w:rsid w:val="00F32B4E"/>
    <w:rsid w:val="00F33F18"/>
    <w:rsid w:val="00F351A4"/>
    <w:rsid w:val="00F473BB"/>
    <w:rsid w:val="00F5671A"/>
    <w:rsid w:val="00F62BC7"/>
    <w:rsid w:val="00F642E5"/>
    <w:rsid w:val="00F72588"/>
    <w:rsid w:val="00F75587"/>
    <w:rsid w:val="00F9259E"/>
    <w:rsid w:val="00F956DD"/>
    <w:rsid w:val="00FB46FE"/>
    <w:rsid w:val="00FC0C92"/>
    <w:rsid w:val="00FC0E5E"/>
    <w:rsid w:val="00FC1F7B"/>
    <w:rsid w:val="00FD0E55"/>
    <w:rsid w:val="00FD4123"/>
    <w:rsid w:val="00FD7D15"/>
    <w:rsid w:val="00FE2AD8"/>
    <w:rsid w:val="00FE6D28"/>
    <w:rsid w:val="00FF339C"/>
    <w:rsid w:val="00FF4D58"/>
    <w:rsid w:val="00FF63C0"/>
    <w:rsid w:val="00FF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528F"/>
  <w15:docId w15:val="{42F50207-577D-4EC8-9443-6158C5B4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79F"/>
    <w:rPr>
      <w:rFonts w:ascii="Tahoma" w:hAnsi="Tahoma" w:cs="Tahoma"/>
      <w:sz w:val="16"/>
      <w:szCs w:val="16"/>
    </w:rPr>
  </w:style>
  <w:style w:type="table" w:styleId="TableGrid">
    <w:name w:val="Table Grid"/>
    <w:basedOn w:val="TableNormal"/>
    <w:uiPriority w:val="59"/>
    <w:rsid w:val="00EF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D1A"/>
    <w:pPr>
      <w:ind w:left="720"/>
      <w:contextualSpacing/>
    </w:pPr>
  </w:style>
  <w:style w:type="character" w:styleId="Hyperlink">
    <w:name w:val="Hyperlink"/>
    <w:basedOn w:val="DefaultParagraphFont"/>
    <w:uiPriority w:val="99"/>
    <w:unhideWhenUsed/>
    <w:rsid w:val="0091132E"/>
    <w:rPr>
      <w:color w:val="0000FF" w:themeColor="hyperlink"/>
      <w:u w:val="single"/>
    </w:rPr>
  </w:style>
  <w:style w:type="paragraph" w:styleId="Header">
    <w:name w:val="header"/>
    <w:basedOn w:val="Normal"/>
    <w:link w:val="HeaderChar"/>
    <w:rsid w:val="001C5B5D"/>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1C5B5D"/>
    <w:rPr>
      <w:rFonts w:ascii="Arial" w:eastAsia="Times New Roman" w:hAnsi="Arial" w:cs="Times New Roman"/>
      <w:sz w:val="24"/>
      <w:szCs w:val="20"/>
    </w:rPr>
  </w:style>
  <w:style w:type="paragraph" w:customStyle="1" w:styleId="Style1">
    <w:name w:val="Style1"/>
    <w:basedOn w:val="Normal"/>
    <w:rsid w:val="001C5B5D"/>
    <w:pPr>
      <w:tabs>
        <w:tab w:val="left" w:pos="-720"/>
      </w:tabs>
      <w:suppressAutoHyphens/>
      <w:spacing w:after="0" w:line="240" w:lineRule="auto"/>
      <w:ind w:left="720" w:hanging="720"/>
      <w:jc w:val="both"/>
    </w:pPr>
    <w:rPr>
      <w:rFonts w:ascii="Times New Roman" w:eastAsia="Times New Roman" w:hAnsi="Times New Roman" w:cs="Times New Roman"/>
      <w:spacing w:val="-2"/>
      <w:sz w:val="24"/>
      <w:szCs w:val="20"/>
    </w:rPr>
  </w:style>
  <w:style w:type="paragraph" w:styleId="NormalWeb">
    <w:name w:val="Normal (Web)"/>
    <w:basedOn w:val="Normal"/>
    <w:uiPriority w:val="99"/>
    <w:rsid w:val="001C5B5D"/>
    <w:pPr>
      <w:spacing w:before="100" w:beforeAutospacing="1" w:after="100" w:afterAutospacing="1" w:line="240" w:lineRule="auto"/>
    </w:pPr>
    <w:rPr>
      <w:rFonts w:ascii="Arial Unicode MS" w:eastAsia="Arial Unicode MS" w:hAnsi="Arial Unicode MS" w:cs="Arial Unicode MS"/>
      <w:sz w:val="24"/>
      <w:szCs w:val="24"/>
    </w:rPr>
  </w:style>
  <w:style w:type="paragraph" w:styleId="Footer">
    <w:name w:val="footer"/>
    <w:basedOn w:val="Normal"/>
    <w:link w:val="FooterChar"/>
    <w:uiPriority w:val="99"/>
    <w:unhideWhenUsed/>
    <w:rsid w:val="00EA7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2E2"/>
  </w:style>
  <w:style w:type="paragraph" w:styleId="BodyText">
    <w:name w:val="Body Text"/>
    <w:basedOn w:val="Normal"/>
    <w:link w:val="BodyTextChar"/>
    <w:unhideWhenUsed/>
    <w:rsid w:val="000548A5"/>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548A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951D7"/>
    <w:rPr>
      <w:sz w:val="16"/>
      <w:szCs w:val="16"/>
    </w:rPr>
  </w:style>
  <w:style w:type="paragraph" w:styleId="CommentText">
    <w:name w:val="annotation text"/>
    <w:basedOn w:val="Normal"/>
    <w:link w:val="CommentTextChar"/>
    <w:uiPriority w:val="99"/>
    <w:semiHidden/>
    <w:unhideWhenUsed/>
    <w:rsid w:val="005951D7"/>
    <w:pPr>
      <w:spacing w:line="240" w:lineRule="auto"/>
    </w:pPr>
    <w:rPr>
      <w:sz w:val="20"/>
      <w:szCs w:val="20"/>
    </w:rPr>
  </w:style>
  <w:style w:type="character" w:customStyle="1" w:styleId="CommentTextChar">
    <w:name w:val="Comment Text Char"/>
    <w:basedOn w:val="DefaultParagraphFont"/>
    <w:link w:val="CommentText"/>
    <w:uiPriority w:val="99"/>
    <w:semiHidden/>
    <w:rsid w:val="005951D7"/>
    <w:rPr>
      <w:sz w:val="20"/>
      <w:szCs w:val="20"/>
    </w:rPr>
  </w:style>
  <w:style w:type="paragraph" w:styleId="CommentSubject">
    <w:name w:val="annotation subject"/>
    <w:basedOn w:val="CommentText"/>
    <w:next w:val="CommentText"/>
    <w:link w:val="CommentSubjectChar"/>
    <w:uiPriority w:val="99"/>
    <w:semiHidden/>
    <w:unhideWhenUsed/>
    <w:rsid w:val="005951D7"/>
    <w:rPr>
      <w:b/>
      <w:bCs/>
    </w:rPr>
  </w:style>
  <w:style w:type="character" w:customStyle="1" w:styleId="CommentSubjectChar">
    <w:name w:val="Comment Subject Char"/>
    <w:basedOn w:val="CommentTextChar"/>
    <w:link w:val="CommentSubject"/>
    <w:uiPriority w:val="99"/>
    <w:semiHidden/>
    <w:rsid w:val="005951D7"/>
    <w:rPr>
      <w:b/>
      <w:bCs/>
      <w:sz w:val="20"/>
      <w:szCs w:val="20"/>
    </w:rPr>
  </w:style>
  <w:style w:type="paragraph" w:styleId="NoSpacing">
    <w:name w:val="No Spacing"/>
    <w:basedOn w:val="Normal"/>
    <w:uiPriority w:val="1"/>
    <w:qFormat/>
    <w:rsid w:val="005951D7"/>
    <w:pPr>
      <w:spacing w:after="0" w:line="240" w:lineRule="auto"/>
    </w:pPr>
    <w:rPr>
      <w:rFonts w:eastAsiaTheme="minorEastAsia"/>
      <w:lang w:bidi="en-US"/>
    </w:rPr>
  </w:style>
  <w:style w:type="character" w:customStyle="1" w:styleId="apple-converted-space">
    <w:name w:val="apple-converted-space"/>
    <w:basedOn w:val="DefaultParagraphFont"/>
    <w:rsid w:val="00815BB4"/>
  </w:style>
  <w:style w:type="paragraph" w:customStyle="1" w:styleId="Default">
    <w:name w:val="Default"/>
    <w:rsid w:val="00C408A4"/>
    <w:pPr>
      <w:autoSpaceDE w:val="0"/>
      <w:autoSpaceDN w:val="0"/>
      <w:adjustRightInd w:val="0"/>
      <w:spacing w:after="0" w:line="240" w:lineRule="auto"/>
    </w:pPr>
    <w:rPr>
      <w:rFonts w:ascii="Calibri" w:hAnsi="Calibri" w:cs="Calibri"/>
      <w:color w:val="000000"/>
      <w:sz w:val="24"/>
      <w:szCs w:val="24"/>
    </w:rPr>
  </w:style>
  <w:style w:type="paragraph" w:customStyle="1" w:styleId="xmsolistparagraph">
    <w:name w:val="x_msolistparagraph"/>
    <w:basedOn w:val="Normal"/>
    <w:rsid w:val="000F6B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8451">
      <w:bodyDiv w:val="1"/>
      <w:marLeft w:val="0"/>
      <w:marRight w:val="0"/>
      <w:marTop w:val="0"/>
      <w:marBottom w:val="0"/>
      <w:divBdr>
        <w:top w:val="none" w:sz="0" w:space="0" w:color="auto"/>
        <w:left w:val="none" w:sz="0" w:space="0" w:color="auto"/>
        <w:bottom w:val="none" w:sz="0" w:space="0" w:color="auto"/>
        <w:right w:val="none" w:sz="0" w:space="0" w:color="auto"/>
      </w:divBdr>
    </w:div>
    <w:div w:id="63993749">
      <w:bodyDiv w:val="1"/>
      <w:marLeft w:val="0"/>
      <w:marRight w:val="0"/>
      <w:marTop w:val="0"/>
      <w:marBottom w:val="0"/>
      <w:divBdr>
        <w:top w:val="none" w:sz="0" w:space="0" w:color="auto"/>
        <w:left w:val="none" w:sz="0" w:space="0" w:color="auto"/>
        <w:bottom w:val="none" w:sz="0" w:space="0" w:color="auto"/>
        <w:right w:val="none" w:sz="0" w:space="0" w:color="auto"/>
      </w:divBdr>
    </w:div>
    <w:div w:id="67307739">
      <w:bodyDiv w:val="1"/>
      <w:marLeft w:val="0"/>
      <w:marRight w:val="0"/>
      <w:marTop w:val="0"/>
      <w:marBottom w:val="0"/>
      <w:divBdr>
        <w:top w:val="none" w:sz="0" w:space="0" w:color="auto"/>
        <w:left w:val="none" w:sz="0" w:space="0" w:color="auto"/>
        <w:bottom w:val="none" w:sz="0" w:space="0" w:color="auto"/>
        <w:right w:val="none" w:sz="0" w:space="0" w:color="auto"/>
      </w:divBdr>
    </w:div>
    <w:div w:id="101920650">
      <w:bodyDiv w:val="1"/>
      <w:marLeft w:val="0"/>
      <w:marRight w:val="0"/>
      <w:marTop w:val="0"/>
      <w:marBottom w:val="0"/>
      <w:divBdr>
        <w:top w:val="none" w:sz="0" w:space="0" w:color="auto"/>
        <w:left w:val="none" w:sz="0" w:space="0" w:color="auto"/>
        <w:bottom w:val="none" w:sz="0" w:space="0" w:color="auto"/>
        <w:right w:val="none" w:sz="0" w:space="0" w:color="auto"/>
      </w:divBdr>
    </w:div>
    <w:div w:id="103891255">
      <w:bodyDiv w:val="1"/>
      <w:marLeft w:val="0"/>
      <w:marRight w:val="0"/>
      <w:marTop w:val="0"/>
      <w:marBottom w:val="0"/>
      <w:divBdr>
        <w:top w:val="none" w:sz="0" w:space="0" w:color="auto"/>
        <w:left w:val="none" w:sz="0" w:space="0" w:color="auto"/>
        <w:bottom w:val="none" w:sz="0" w:space="0" w:color="auto"/>
        <w:right w:val="none" w:sz="0" w:space="0" w:color="auto"/>
      </w:divBdr>
    </w:div>
    <w:div w:id="134225964">
      <w:bodyDiv w:val="1"/>
      <w:marLeft w:val="0"/>
      <w:marRight w:val="0"/>
      <w:marTop w:val="0"/>
      <w:marBottom w:val="0"/>
      <w:divBdr>
        <w:top w:val="none" w:sz="0" w:space="0" w:color="auto"/>
        <w:left w:val="none" w:sz="0" w:space="0" w:color="auto"/>
        <w:bottom w:val="none" w:sz="0" w:space="0" w:color="auto"/>
        <w:right w:val="none" w:sz="0" w:space="0" w:color="auto"/>
      </w:divBdr>
    </w:div>
    <w:div w:id="201789618">
      <w:bodyDiv w:val="1"/>
      <w:marLeft w:val="0"/>
      <w:marRight w:val="0"/>
      <w:marTop w:val="0"/>
      <w:marBottom w:val="0"/>
      <w:divBdr>
        <w:top w:val="none" w:sz="0" w:space="0" w:color="auto"/>
        <w:left w:val="none" w:sz="0" w:space="0" w:color="auto"/>
        <w:bottom w:val="none" w:sz="0" w:space="0" w:color="auto"/>
        <w:right w:val="none" w:sz="0" w:space="0" w:color="auto"/>
      </w:divBdr>
    </w:div>
    <w:div w:id="208611771">
      <w:bodyDiv w:val="1"/>
      <w:marLeft w:val="0"/>
      <w:marRight w:val="0"/>
      <w:marTop w:val="0"/>
      <w:marBottom w:val="0"/>
      <w:divBdr>
        <w:top w:val="none" w:sz="0" w:space="0" w:color="auto"/>
        <w:left w:val="none" w:sz="0" w:space="0" w:color="auto"/>
        <w:bottom w:val="none" w:sz="0" w:space="0" w:color="auto"/>
        <w:right w:val="none" w:sz="0" w:space="0" w:color="auto"/>
      </w:divBdr>
    </w:div>
    <w:div w:id="226765160">
      <w:bodyDiv w:val="1"/>
      <w:marLeft w:val="0"/>
      <w:marRight w:val="0"/>
      <w:marTop w:val="0"/>
      <w:marBottom w:val="0"/>
      <w:divBdr>
        <w:top w:val="none" w:sz="0" w:space="0" w:color="auto"/>
        <w:left w:val="none" w:sz="0" w:space="0" w:color="auto"/>
        <w:bottom w:val="none" w:sz="0" w:space="0" w:color="auto"/>
        <w:right w:val="none" w:sz="0" w:space="0" w:color="auto"/>
      </w:divBdr>
    </w:div>
    <w:div w:id="239214544">
      <w:bodyDiv w:val="1"/>
      <w:marLeft w:val="0"/>
      <w:marRight w:val="0"/>
      <w:marTop w:val="0"/>
      <w:marBottom w:val="0"/>
      <w:divBdr>
        <w:top w:val="none" w:sz="0" w:space="0" w:color="auto"/>
        <w:left w:val="none" w:sz="0" w:space="0" w:color="auto"/>
        <w:bottom w:val="none" w:sz="0" w:space="0" w:color="auto"/>
        <w:right w:val="none" w:sz="0" w:space="0" w:color="auto"/>
      </w:divBdr>
    </w:div>
    <w:div w:id="241111670">
      <w:bodyDiv w:val="1"/>
      <w:marLeft w:val="0"/>
      <w:marRight w:val="0"/>
      <w:marTop w:val="0"/>
      <w:marBottom w:val="0"/>
      <w:divBdr>
        <w:top w:val="none" w:sz="0" w:space="0" w:color="auto"/>
        <w:left w:val="none" w:sz="0" w:space="0" w:color="auto"/>
        <w:bottom w:val="none" w:sz="0" w:space="0" w:color="auto"/>
        <w:right w:val="none" w:sz="0" w:space="0" w:color="auto"/>
      </w:divBdr>
    </w:div>
    <w:div w:id="269162456">
      <w:bodyDiv w:val="1"/>
      <w:marLeft w:val="0"/>
      <w:marRight w:val="0"/>
      <w:marTop w:val="0"/>
      <w:marBottom w:val="0"/>
      <w:divBdr>
        <w:top w:val="none" w:sz="0" w:space="0" w:color="auto"/>
        <w:left w:val="none" w:sz="0" w:space="0" w:color="auto"/>
        <w:bottom w:val="none" w:sz="0" w:space="0" w:color="auto"/>
        <w:right w:val="none" w:sz="0" w:space="0" w:color="auto"/>
      </w:divBdr>
    </w:div>
    <w:div w:id="356004112">
      <w:bodyDiv w:val="1"/>
      <w:marLeft w:val="0"/>
      <w:marRight w:val="0"/>
      <w:marTop w:val="0"/>
      <w:marBottom w:val="0"/>
      <w:divBdr>
        <w:top w:val="none" w:sz="0" w:space="0" w:color="auto"/>
        <w:left w:val="none" w:sz="0" w:space="0" w:color="auto"/>
        <w:bottom w:val="none" w:sz="0" w:space="0" w:color="auto"/>
        <w:right w:val="none" w:sz="0" w:space="0" w:color="auto"/>
      </w:divBdr>
    </w:div>
    <w:div w:id="422840146">
      <w:bodyDiv w:val="1"/>
      <w:marLeft w:val="0"/>
      <w:marRight w:val="0"/>
      <w:marTop w:val="0"/>
      <w:marBottom w:val="0"/>
      <w:divBdr>
        <w:top w:val="none" w:sz="0" w:space="0" w:color="auto"/>
        <w:left w:val="none" w:sz="0" w:space="0" w:color="auto"/>
        <w:bottom w:val="none" w:sz="0" w:space="0" w:color="auto"/>
        <w:right w:val="none" w:sz="0" w:space="0" w:color="auto"/>
      </w:divBdr>
    </w:div>
    <w:div w:id="453526393">
      <w:bodyDiv w:val="1"/>
      <w:marLeft w:val="0"/>
      <w:marRight w:val="0"/>
      <w:marTop w:val="0"/>
      <w:marBottom w:val="0"/>
      <w:divBdr>
        <w:top w:val="none" w:sz="0" w:space="0" w:color="auto"/>
        <w:left w:val="none" w:sz="0" w:space="0" w:color="auto"/>
        <w:bottom w:val="none" w:sz="0" w:space="0" w:color="auto"/>
        <w:right w:val="none" w:sz="0" w:space="0" w:color="auto"/>
      </w:divBdr>
    </w:div>
    <w:div w:id="468061512">
      <w:bodyDiv w:val="1"/>
      <w:marLeft w:val="0"/>
      <w:marRight w:val="0"/>
      <w:marTop w:val="0"/>
      <w:marBottom w:val="0"/>
      <w:divBdr>
        <w:top w:val="none" w:sz="0" w:space="0" w:color="auto"/>
        <w:left w:val="none" w:sz="0" w:space="0" w:color="auto"/>
        <w:bottom w:val="none" w:sz="0" w:space="0" w:color="auto"/>
        <w:right w:val="none" w:sz="0" w:space="0" w:color="auto"/>
      </w:divBdr>
    </w:div>
    <w:div w:id="483014876">
      <w:bodyDiv w:val="1"/>
      <w:marLeft w:val="0"/>
      <w:marRight w:val="0"/>
      <w:marTop w:val="0"/>
      <w:marBottom w:val="0"/>
      <w:divBdr>
        <w:top w:val="none" w:sz="0" w:space="0" w:color="auto"/>
        <w:left w:val="none" w:sz="0" w:space="0" w:color="auto"/>
        <w:bottom w:val="none" w:sz="0" w:space="0" w:color="auto"/>
        <w:right w:val="none" w:sz="0" w:space="0" w:color="auto"/>
      </w:divBdr>
    </w:div>
    <w:div w:id="506361214">
      <w:bodyDiv w:val="1"/>
      <w:marLeft w:val="0"/>
      <w:marRight w:val="0"/>
      <w:marTop w:val="0"/>
      <w:marBottom w:val="0"/>
      <w:divBdr>
        <w:top w:val="none" w:sz="0" w:space="0" w:color="auto"/>
        <w:left w:val="none" w:sz="0" w:space="0" w:color="auto"/>
        <w:bottom w:val="none" w:sz="0" w:space="0" w:color="auto"/>
        <w:right w:val="none" w:sz="0" w:space="0" w:color="auto"/>
      </w:divBdr>
    </w:div>
    <w:div w:id="540630195">
      <w:bodyDiv w:val="1"/>
      <w:marLeft w:val="0"/>
      <w:marRight w:val="0"/>
      <w:marTop w:val="0"/>
      <w:marBottom w:val="0"/>
      <w:divBdr>
        <w:top w:val="none" w:sz="0" w:space="0" w:color="auto"/>
        <w:left w:val="none" w:sz="0" w:space="0" w:color="auto"/>
        <w:bottom w:val="none" w:sz="0" w:space="0" w:color="auto"/>
        <w:right w:val="none" w:sz="0" w:space="0" w:color="auto"/>
      </w:divBdr>
    </w:div>
    <w:div w:id="561059436">
      <w:bodyDiv w:val="1"/>
      <w:marLeft w:val="0"/>
      <w:marRight w:val="0"/>
      <w:marTop w:val="0"/>
      <w:marBottom w:val="0"/>
      <w:divBdr>
        <w:top w:val="none" w:sz="0" w:space="0" w:color="auto"/>
        <w:left w:val="none" w:sz="0" w:space="0" w:color="auto"/>
        <w:bottom w:val="none" w:sz="0" w:space="0" w:color="auto"/>
        <w:right w:val="none" w:sz="0" w:space="0" w:color="auto"/>
      </w:divBdr>
    </w:div>
    <w:div w:id="602959084">
      <w:bodyDiv w:val="1"/>
      <w:marLeft w:val="0"/>
      <w:marRight w:val="0"/>
      <w:marTop w:val="0"/>
      <w:marBottom w:val="0"/>
      <w:divBdr>
        <w:top w:val="none" w:sz="0" w:space="0" w:color="auto"/>
        <w:left w:val="none" w:sz="0" w:space="0" w:color="auto"/>
        <w:bottom w:val="none" w:sz="0" w:space="0" w:color="auto"/>
        <w:right w:val="none" w:sz="0" w:space="0" w:color="auto"/>
      </w:divBdr>
    </w:div>
    <w:div w:id="636296906">
      <w:bodyDiv w:val="1"/>
      <w:marLeft w:val="0"/>
      <w:marRight w:val="0"/>
      <w:marTop w:val="0"/>
      <w:marBottom w:val="0"/>
      <w:divBdr>
        <w:top w:val="none" w:sz="0" w:space="0" w:color="auto"/>
        <w:left w:val="none" w:sz="0" w:space="0" w:color="auto"/>
        <w:bottom w:val="none" w:sz="0" w:space="0" w:color="auto"/>
        <w:right w:val="none" w:sz="0" w:space="0" w:color="auto"/>
      </w:divBdr>
    </w:div>
    <w:div w:id="640305874">
      <w:bodyDiv w:val="1"/>
      <w:marLeft w:val="0"/>
      <w:marRight w:val="0"/>
      <w:marTop w:val="0"/>
      <w:marBottom w:val="0"/>
      <w:divBdr>
        <w:top w:val="none" w:sz="0" w:space="0" w:color="auto"/>
        <w:left w:val="none" w:sz="0" w:space="0" w:color="auto"/>
        <w:bottom w:val="none" w:sz="0" w:space="0" w:color="auto"/>
        <w:right w:val="none" w:sz="0" w:space="0" w:color="auto"/>
      </w:divBdr>
    </w:div>
    <w:div w:id="739326900">
      <w:bodyDiv w:val="1"/>
      <w:marLeft w:val="0"/>
      <w:marRight w:val="0"/>
      <w:marTop w:val="0"/>
      <w:marBottom w:val="0"/>
      <w:divBdr>
        <w:top w:val="none" w:sz="0" w:space="0" w:color="auto"/>
        <w:left w:val="none" w:sz="0" w:space="0" w:color="auto"/>
        <w:bottom w:val="none" w:sz="0" w:space="0" w:color="auto"/>
        <w:right w:val="none" w:sz="0" w:space="0" w:color="auto"/>
      </w:divBdr>
    </w:div>
    <w:div w:id="746465532">
      <w:bodyDiv w:val="1"/>
      <w:marLeft w:val="0"/>
      <w:marRight w:val="0"/>
      <w:marTop w:val="0"/>
      <w:marBottom w:val="0"/>
      <w:divBdr>
        <w:top w:val="none" w:sz="0" w:space="0" w:color="auto"/>
        <w:left w:val="none" w:sz="0" w:space="0" w:color="auto"/>
        <w:bottom w:val="none" w:sz="0" w:space="0" w:color="auto"/>
        <w:right w:val="none" w:sz="0" w:space="0" w:color="auto"/>
      </w:divBdr>
    </w:div>
    <w:div w:id="757210651">
      <w:bodyDiv w:val="1"/>
      <w:marLeft w:val="0"/>
      <w:marRight w:val="0"/>
      <w:marTop w:val="0"/>
      <w:marBottom w:val="0"/>
      <w:divBdr>
        <w:top w:val="none" w:sz="0" w:space="0" w:color="auto"/>
        <w:left w:val="none" w:sz="0" w:space="0" w:color="auto"/>
        <w:bottom w:val="none" w:sz="0" w:space="0" w:color="auto"/>
        <w:right w:val="none" w:sz="0" w:space="0" w:color="auto"/>
      </w:divBdr>
    </w:div>
    <w:div w:id="775708184">
      <w:bodyDiv w:val="1"/>
      <w:marLeft w:val="0"/>
      <w:marRight w:val="0"/>
      <w:marTop w:val="0"/>
      <w:marBottom w:val="0"/>
      <w:divBdr>
        <w:top w:val="none" w:sz="0" w:space="0" w:color="auto"/>
        <w:left w:val="none" w:sz="0" w:space="0" w:color="auto"/>
        <w:bottom w:val="none" w:sz="0" w:space="0" w:color="auto"/>
        <w:right w:val="none" w:sz="0" w:space="0" w:color="auto"/>
      </w:divBdr>
    </w:div>
    <w:div w:id="793132196">
      <w:bodyDiv w:val="1"/>
      <w:marLeft w:val="0"/>
      <w:marRight w:val="0"/>
      <w:marTop w:val="0"/>
      <w:marBottom w:val="0"/>
      <w:divBdr>
        <w:top w:val="none" w:sz="0" w:space="0" w:color="auto"/>
        <w:left w:val="none" w:sz="0" w:space="0" w:color="auto"/>
        <w:bottom w:val="none" w:sz="0" w:space="0" w:color="auto"/>
        <w:right w:val="none" w:sz="0" w:space="0" w:color="auto"/>
      </w:divBdr>
    </w:div>
    <w:div w:id="843939258">
      <w:bodyDiv w:val="1"/>
      <w:marLeft w:val="0"/>
      <w:marRight w:val="0"/>
      <w:marTop w:val="0"/>
      <w:marBottom w:val="0"/>
      <w:divBdr>
        <w:top w:val="none" w:sz="0" w:space="0" w:color="auto"/>
        <w:left w:val="none" w:sz="0" w:space="0" w:color="auto"/>
        <w:bottom w:val="none" w:sz="0" w:space="0" w:color="auto"/>
        <w:right w:val="none" w:sz="0" w:space="0" w:color="auto"/>
      </w:divBdr>
    </w:div>
    <w:div w:id="852108396">
      <w:bodyDiv w:val="1"/>
      <w:marLeft w:val="0"/>
      <w:marRight w:val="0"/>
      <w:marTop w:val="0"/>
      <w:marBottom w:val="0"/>
      <w:divBdr>
        <w:top w:val="none" w:sz="0" w:space="0" w:color="auto"/>
        <w:left w:val="none" w:sz="0" w:space="0" w:color="auto"/>
        <w:bottom w:val="none" w:sz="0" w:space="0" w:color="auto"/>
        <w:right w:val="none" w:sz="0" w:space="0" w:color="auto"/>
      </w:divBdr>
    </w:div>
    <w:div w:id="883950113">
      <w:bodyDiv w:val="1"/>
      <w:marLeft w:val="0"/>
      <w:marRight w:val="0"/>
      <w:marTop w:val="0"/>
      <w:marBottom w:val="0"/>
      <w:divBdr>
        <w:top w:val="none" w:sz="0" w:space="0" w:color="auto"/>
        <w:left w:val="none" w:sz="0" w:space="0" w:color="auto"/>
        <w:bottom w:val="none" w:sz="0" w:space="0" w:color="auto"/>
        <w:right w:val="none" w:sz="0" w:space="0" w:color="auto"/>
      </w:divBdr>
    </w:div>
    <w:div w:id="940838827">
      <w:bodyDiv w:val="1"/>
      <w:marLeft w:val="0"/>
      <w:marRight w:val="0"/>
      <w:marTop w:val="0"/>
      <w:marBottom w:val="0"/>
      <w:divBdr>
        <w:top w:val="none" w:sz="0" w:space="0" w:color="auto"/>
        <w:left w:val="none" w:sz="0" w:space="0" w:color="auto"/>
        <w:bottom w:val="none" w:sz="0" w:space="0" w:color="auto"/>
        <w:right w:val="none" w:sz="0" w:space="0" w:color="auto"/>
      </w:divBdr>
    </w:div>
    <w:div w:id="950168829">
      <w:bodyDiv w:val="1"/>
      <w:marLeft w:val="0"/>
      <w:marRight w:val="0"/>
      <w:marTop w:val="0"/>
      <w:marBottom w:val="0"/>
      <w:divBdr>
        <w:top w:val="none" w:sz="0" w:space="0" w:color="auto"/>
        <w:left w:val="none" w:sz="0" w:space="0" w:color="auto"/>
        <w:bottom w:val="none" w:sz="0" w:space="0" w:color="auto"/>
        <w:right w:val="none" w:sz="0" w:space="0" w:color="auto"/>
      </w:divBdr>
    </w:div>
    <w:div w:id="1054354238">
      <w:bodyDiv w:val="1"/>
      <w:marLeft w:val="0"/>
      <w:marRight w:val="0"/>
      <w:marTop w:val="0"/>
      <w:marBottom w:val="0"/>
      <w:divBdr>
        <w:top w:val="none" w:sz="0" w:space="0" w:color="auto"/>
        <w:left w:val="none" w:sz="0" w:space="0" w:color="auto"/>
        <w:bottom w:val="none" w:sz="0" w:space="0" w:color="auto"/>
        <w:right w:val="none" w:sz="0" w:space="0" w:color="auto"/>
      </w:divBdr>
    </w:div>
    <w:div w:id="1085957100">
      <w:bodyDiv w:val="1"/>
      <w:marLeft w:val="0"/>
      <w:marRight w:val="0"/>
      <w:marTop w:val="0"/>
      <w:marBottom w:val="0"/>
      <w:divBdr>
        <w:top w:val="none" w:sz="0" w:space="0" w:color="auto"/>
        <w:left w:val="none" w:sz="0" w:space="0" w:color="auto"/>
        <w:bottom w:val="none" w:sz="0" w:space="0" w:color="auto"/>
        <w:right w:val="none" w:sz="0" w:space="0" w:color="auto"/>
      </w:divBdr>
    </w:div>
    <w:div w:id="1175419251">
      <w:bodyDiv w:val="1"/>
      <w:marLeft w:val="0"/>
      <w:marRight w:val="0"/>
      <w:marTop w:val="0"/>
      <w:marBottom w:val="0"/>
      <w:divBdr>
        <w:top w:val="none" w:sz="0" w:space="0" w:color="auto"/>
        <w:left w:val="none" w:sz="0" w:space="0" w:color="auto"/>
        <w:bottom w:val="none" w:sz="0" w:space="0" w:color="auto"/>
        <w:right w:val="none" w:sz="0" w:space="0" w:color="auto"/>
      </w:divBdr>
    </w:div>
    <w:div w:id="1229078497">
      <w:bodyDiv w:val="1"/>
      <w:marLeft w:val="0"/>
      <w:marRight w:val="0"/>
      <w:marTop w:val="0"/>
      <w:marBottom w:val="0"/>
      <w:divBdr>
        <w:top w:val="none" w:sz="0" w:space="0" w:color="auto"/>
        <w:left w:val="none" w:sz="0" w:space="0" w:color="auto"/>
        <w:bottom w:val="none" w:sz="0" w:space="0" w:color="auto"/>
        <w:right w:val="none" w:sz="0" w:space="0" w:color="auto"/>
      </w:divBdr>
    </w:div>
    <w:div w:id="1235508886">
      <w:bodyDiv w:val="1"/>
      <w:marLeft w:val="0"/>
      <w:marRight w:val="0"/>
      <w:marTop w:val="0"/>
      <w:marBottom w:val="0"/>
      <w:divBdr>
        <w:top w:val="none" w:sz="0" w:space="0" w:color="auto"/>
        <w:left w:val="none" w:sz="0" w:space="0" w:color="auto"/>
        <w:bottom w:val="none" w:sz="0" w:space="0" w:color="auto"/>
        <w:right w:val="none" w:sz="0" w:space="0" w:color="auto"/>
      </w:divBdr>
    </w:div>
    <w:div w:id="1269389391">
      <w:bodyDiv w:val="1"/>
      <w:marLeft w:val="0"/>
      <w:marRight w:val="0"/>
      <w:marTop w:val="0"/>
      <w:marBottom w:val="0"/>
      <w:divBdr>
        <w:top w:val="none" w:sz="0" w:space="0" w:color="auto"/>
        <w:left w:val="none" w:sz="0" w:space="0" w:color="auto"/>
        <w:bottom w:val="none" w:sz="0" w:space="0" w:color="auto"/>
        <w:right w:val="none" w:sz="0" w:space="0" w:color="auto"/>
      </w:divBdr>
    </w:div>
    <w:div w:id="1277634327">
      <w:bodyDiv w:val="1"/>
      <w:marLeft w:val="0"/>
      <w:marRight w:val="0"/>
      <w:marTop w:val="0"/>
      <w:marBottom w:val="0"/>
      <w:divBdr>
        <w:top w:val="none" w:sz="0" w:space="0" w:color="auto"/>
        <w:left w:val="none" w:sz="0" w:space="0" w:color="auto"/>
        <w:bottom w:val="none" w:sz="0" w:space="0" w:color="auto"/>
        <w:right w:val="none" w:sz="0" w:space="0" w:color="auto"/>
      </w:divBdr>
    </w:div>
    <w:div w:id="1299458549">
      <w:bodyDiv w:val="1"/>
      <w:marLeft w:val="0"/>
      <w:marRight w:val="0"/>
      <w:marTop w:val="0"/>
      <w:marBottom w:val="0"/>
      <w:divBdr>
        <w:top w:val="none" w:sz="0" w:space="0" w:color="auto"/>
        <w:left w:val="none" w:sz="0" w:space="0" w:color="auto"/>
        <w:bottom w:val="none" w:sz="0" w:space="0" w:color="auto"/>
        <w:right w:val="none" w:sz="0" w:space="0" w:color="auto"/>
      </w:divBdr>
    </w:div>
    <w:div w:id="1384671720">
      <w:bodyDiv w:val="1"/>
      <w:marLeft w:val="0"/>
      <w:marRight w:val="0"/>
      <w:marTop w:val="0"/>
      <w:marBottom w:val="0"/>
      <w:divBdr>
        <w:top w:val="none" w:sz="0" w:space="0" w:color="auto"/>
        <w:left w:val="none" w:sz="0" w:space="0" w:color="auto"/>
        <w:bottom w:val="none" w:sz="0" w:space="0" w:color="auto"/>
        <w:right w:val="none" w:sz="0" w:space="0" w:color="auto"/>
      </w:divBdr>
    </w:div>
    <w:div w:id="1400983238">
      <w:bodyDiv w:val="1"/>
      <w:marLeft w:val="0"/>
      <w:marRight w:val="0"/>
      <w:marTop w:val="0"/>
      <w:marBottom w:val="0"/>
      <w:divBdr>
        <w:top w:val="none" w:sz="0" w:space="0" w:color="auto"/>
        <w:left w:val="none" w:sz="0" w:space="0" w:color="auto"/>
        <w:bottom w:val="none" w:sz="0" w:space="0" w:color="auto"/>
        <w:right w:val="none" w:sz="0" w:space="0" w:color="auto"/>
      </w:divBdr>
    </w:div>
    <w:div w:id="1408455852">
      <w:bodyDiv w:val="1"/>
      <w:marLeft w:val="0"/>
      <w:marRight w:val="0"/>
      <w:marTop w:val="0"/>
      <w:marBottom w:val="0"/>
      <w:divBdr>
        <w:top w:val="none" w:sz="0" w:space="0" w:color="auto"/>
        <w:left w:val="none" w:sz="0" w:space="0" w:color="auto"/>
        <w:bottom w:val="none" w:sz="0" w:space="0" w:color="auto"/>
        <w:right w:val="none" w:sz="0" w:space="0" w:color="auto"/>
      </w:divBdr>
    </w:div>
    <w:div w:id="1441950223">
      <w:bodyDiv w:val="1"/>
      <w:marLeft w:val="0"/>
      <w:marRight w:val="0"/>
      <w:marTop w:val="0"/>
      <w:marBottom w:val="0"/>
      <w:divBdr>
        <w:top w:val="none" w:sz="0" w:space="0" w:color="auto"/>
        <w:left w:val="none" w:sz="0" w:space="0" w:color="auto"/>
        <w:bottom w:val="none" w:sz="0" w:space="0" w:color="auto"/>
        <w:right w:val="none" w:sz="0" w:space="0" w:color="auto"/>
      </w:divBdr>
    </w:div>
    <w:div w:id="1457025575">
      <w:bodyDiv w:val="1"/>
      <w:marLeft w:val="0"/>
      <w:marRight w:val="0"/>
      <w:marTop w:val="0"/>
      <w:marBottom w:val="0"/>
      <w:divBdr>
        <w:top w:val="none" w:sz="0" w:space="0" w:color="auto"/>
        <w:left w:val="none" w:sz="0" w:space="0" w:color="auto"/>
        <w:bottom w:val="none" w:sz="0" w:space="0" w:color="auto"/>
        <w:right w:val="none" w:sz="0" w:space="0" w:color="auto"/>
      </w:divBdr>
    </w:div>
    <w:div w:id="1507016438">
      <w:bodyDiv w:val="1"/>
      <w:marLeft w:val="0"/>
      <w:marRight w:val="0"/>
      <w:marTop w:val="0"/>
      <w:marBottom w:val="0"/>
      <w:divBdr>
        <w:top w:val="none" w:sz="0" w:space="0" w:color="auto"/>
        <w:left w:val="none" w:sz="0" w:space="0" w:color="auto"/>
        <w:bottom w:val="none" w:sz="0" w:space="0" w:color="auto"/>
        <w:right w:val="none" w:sz="0" w:space="0" w:color="auto"/>
      </w:divBdr>
    </w:div>
    <w:div w:id="1531451893">
      <w:bodyDiv w:val="1"/>
      <w:marLeft w:val="0"/>
      <w:marRight w:val="0"/>
      <w:marTop w:val="0"/>
      <w:marBottom w:val="0"/>
      <w:divBdr>
        <w:top w:val="none" w:sz="0" w:space="0" w:color="auto"/>
        <w:left w:val="none" w:sz="0" w:space="0" w:color="auto"/>
        <w:bottom w:val="none" w:sz="0" w:space="0" w:color="auto"/>
        <w:right w:val="none" w:sz="0" w:space="0" w:color="auto"/>
      </w:divBdr>
    </w:div>
    <w:div w:id="1547915686">
      <w:bodyDiv w:val="1"/>
      <w:marLeft w:val="0"/>
      <w:marRight w:val="0"/>
      <w:marTop w:val="0"/>
      <w:marBottom w:val="0"/>
      <w:divBdr>
        <w:top w:val="none" w:sz="0" w:space="0" w:color="auto"/>
        <w:left w:val="none" w:sz="0" w:space="0" w:color="auto"/>
        <w:bottom w:val="none" w:sz="0" w:space="0" w:color="auto"/>
        <w:right w:val="none" w:sz="0" w:space="0" w:color="auto"/>
      </w:divBdr>
    </w:div>
    <w:div w:id="1589653420">
      <w:bodyDiv w:val="1"/>
      <w:marLeft w:val="0"/>
      <w:marRight w:val="0"/>
      <w:marTop w:val="0"/>
      <w:marBottom w:val="0"/>
      <w:divBdr>
        <w:top w:val="none" w:sz="0" w:space="0" w:color="auto"/>
        <w:left w:val="none" w:sz="0" w:space="0" w:color="auto"/>
        <w:bottom w:val="none" w:sz="0" w:space="0" w:color="auto"/>
        <w:right w:val="none" w:sz="0" w:space="0" w:color="auto"/>
      </w:divBdr>
    </w:div>
    <w:div w:id="1626036318">
      <w:bodyDiv w:val="1"/>
      <w:marLeft w:val="0"/>
      <w:marRight w:val="0"/>
      <w:marTop w:val="0"/>
      <w:marBottom w:val="0"/>
      <w:divBdr>
        <w:top w:val="none" w:sz="0" w:space="0" w:color="auto"/>
        <w:left w:val="none" w:sz="0" w:space="0" w:color="auto"/>
        <w:bottom w:val="none" w:sz="0" w:space="0" w:color="auto"/>
        <w:right w:val="none" w:sz="0" w:space="0" w:color="auto"/>
      </w:divBdr>
    </w:div>
    <w:div w:id="1653945502">
      <w:bodyDiv w:val="1"/>
      <w:marLeft w:val="0"/>
      <w:marRight w:val="0"/>
      <w:marTop w:val="0"/>
      <w:marBottom w:val="0"/>
      <w:divBdr>
        <w:top w:val="none" w:sz="0" w:space="0" w:color="auto"/>
        <w:left w:val="none" w:sz="0" w:space="0" w:color="auto"/>
        <w:bottom w:val="none" w:sz="0" w:space="0" w:color="auto"/>
        <w:right w:val="none" w:sz="0" w:space="0" w:color="auto"/>
      </w:divBdr>
    </w:div>
    <w:div w:id="1690524822">
      <w:bodyDiv w:val="1"/>
      <w:marLeft w:val="0"/>
      <w:marRight w:val="0"/>
      <w:marTop w:val="0"/>
      <w:marBottom w:val="0"/>
      <w:divBdr>
        <w:top w:val="none" w:sz="0" w:space="0" w:color="auto"/>
        <w:left w:val="none" w:sz="0" w:space="0" w:color="auto"/>
        <w:bottom w:val="none" w:sz="0" w:space="0" w:color="auto"/>
        <w:right w:val="none" w:sz="0" w:space="0" w:color="auto"/>
      </w:divBdr>
    </w:div>
    <w:div w:id="1691254170">
      <w:bodyDiv w:val="1"/>
      <w:marLeft w:val="0"/>
      <w:marRight w:val="0"/>
      <w:marTop w:val="0"/>
      <w:marBottom w:val="0"/>
      <w:divBdr>
        <w:top w:val="none" w:sz="0" w:space="0" w:color="auto"/>
        <w:left w:val="none" w:sz="0" w:space="0" w:color="auto"/>
        <w:bottom w:val="none" w:sz="0" w:space="0" w:color="auto"/>
        <w:right w:val="none" w:sz="0" w:space="0" w:color="auto"/>
      </w:divBdr>
    </w:div>
    <w:div w:id="1694191278">
      <w:bodyDiv w:val="1"/>
      <w:marLeft w:val="0"/>
      <w:marRight w:val="0"/>
      <w:marTop w:val="0"/>
      <w:marBottom w:val="0"/>
      <w:divBdr>
        <w:top w:val="none" w:sz="0" w:space="0" w:color="auto"/>
        <w:left w:val="none" w:sz="0" w:space="0" w:color="auto"/>
        <w:bottom w:val="none" w:sz="0" w:space="0" w:color="auto"/>
        <w:right w:val="none" w:sz="0" w:space="0" w:color="auto"/>
      </w:divBdr>
    </w:div>
    <w:div w:id="1710492075">
      <w:bodyDiv w:val="1"/>
      <w:marLeft w:val="0"/>
      <w:marRight w:val="0"/>
      <w:marTop w:val="0"/>
      <w:marBottom w:val="0"/>
      <w:divBdr>
        <w:top w:val="none" w:sz="0" w:space="0" w:color="auto"/>
        <w:left w:val="none" w:sz="0" w:space="0" w:color="auto"/>
        <w:bottom w:val="none" w:sz="0" w:space="0" w:color="auto"/>
        <w:right w:val="none" w:sz="0" w:space="0" w:color="auto"/>
      </w:divBdr>
    </w:div>
    <w:div w:id="1722437344">
      <w:bodyDiv w:val="1"/>
      <w:marLeft w:val="0"/>
      <w:marRight w:val="0"/>
      <w:marTop w:val="0"/>
      <w:marBottom w:val="0"/>
      <w:divBdr>
        <w:top w:val="none" w:sz="0" w:space="0" w:color="auto"/>
        <w:left w:val="none" w:sz="0" w:space="0" w:color="auto"/>
        <w:bottom w:val="none" w:sz="0" w:space="0" w:color="auto"/>
        <w:right w:val="none" w:sz="0" w:space="0" w:color="auto"/>
      </w:divBdr>
    </w:div>
    <w:div w:id="1749115979">
      <w:bodyDiv w:val="1"/>
      <w:marLeft w:val="0"/>
      <w:marRight w:val="0"/>
      <w:marTop w:val="0"/>
      <w:marBottom w:val="0"/>
      <w:divBdr>
        <w:top w:val="none" w:sz="0" w:space="0" w:color="auto"/>
        <w:left w:val="none" w:sz="0" w:space="0" w:color="auto"/>
        <w:bottom w:val="none" w:sz="0" w:space="0" w:color="auto"/>
        <w:right w:val="none" w:sz="0" w:space="0" w:color="auto"/>
      </w:divBdr>
    </w:div>
    <w:div w:id="1761288157">
      <w:bodyDiv w:val="1"/>
      <w:marLeft w:val="0"/>
      <w:marRight w:val="0"/>
      <w:marTop w:val="0"/>
      <w:marBottom w:val="0"/>
      <w:divBdr>
        <w:top w:val="none" w:sz="0" w:space="0" w:color="auto"/>
        <w:left w:val="none" w:sz="0" w:space="0" w:color="auto"/>
        <w:bottom w:val="none" w:sz="0" w:space="0" w:color="auto"/>
        <w:right w:val="none" w:sz="0" w:space="0" w:color="auto"/>
      </w:divBdr>
    </w:div>
    <w:div w:id="1782916962">
      <w:bodyDiv w:val="1"/>
      <w:marLeft w:val="0"/>
      <w:marRight w:val="0"/>
      <w:marTop w:val="0"/>
      <w:marBottom w:val="0"/>
      <w:divBdr>
        <w:top w:val="none" w:sz="0" w:space="0" w:color="auto"/>
        <w:left w:val="none" w:sz="0" w:space="0" w:color="auto"/>
        <w:bottom w:val="none" w:sz="0" w:space="0" w:color="auto"/>
        <w:right w:val="none" w:sz="0" w:space="0" w:color="auto"/>
      </w:divBdr>
    </w:div>
    <w:div w:id="1816481897">
      <w:bodyDiv w:val="1"/>
      <w:marLeft w:val="0"/>
      <w:marRight w:val="0"/>
      <w:marTop w:val="0"/>
      <w:marBottom w:val="0"/>
      <w:divBdr>
        <w:top w:val="none" w:sz="0" w:space="0" w:color="auto"/>
        <w:left w:val="none" w:sz="0" w:space="0" w:color="auto"/>
        <w:bottom w:val="none" w:sz="0" w:space="0" w:color="auto"/>
        <w:right w:val="none" w:sz="0" w:space="0" w:color="auto"/>
      </w:divBdr>
    </w:div>
    <w:div w:id="1872572217">
      <w:bodyDiv w:val="1"/>
      <w:marLeft w:val="0"/>
      <w:marRight w:val="0"/>
      <w:marTop w:val="0"/>
      <w:marBottom w:val="0"/>
      <w:divBdr>
        <w:top w:val="none" w:sz="0" w:space="0" w:color="auto"/>
        <w:left w:val="none" w:sz="0" w:space="0" w:color="auto"/>
        <w:bottom w:val="none" w:sz="0" w:space="0" w:color="auto"/>
        <w:right w:val="none" w:sz="0" w:space="0" w:color="auto"/>
      </w:divBdr>
    </w:div>
    <w:div w:id="1898079722">
      <w:bodyDiv w:val="1"/>
      <w:marLeft w:val="0"/>
      <w:marRight w:val="0"/>
      <w:marTop w:val="0"/>
      <w:marBottom w:val="0"/>
      <w:divBdr>
        <w:top w:val="none" w:sz="0" w:space="0" w:color="auto"/>
        <w:left w:val="none" w:sz="0" w:space="0" w:color="auto"/>
        <w:bottom w:val="none" w:sz="0" w:space="0" w:color="auto"/>
        <w:right w:val="none" w:sz="0" w:space="0" w:color="auto"/>
      </w:divBdr>
    </w:div>
    <w:div w:id="1920558821">
      <w:bodyDiv w:val="1"/>
      <w:marLeft w:val="0"/>
      <w:marRight w:val="0"/>
      <w:marTop w:val="0"/>
      <w:marBottom w:val="0"/>
      <w:divBdr>
        <w:top w:val="none" w:sz="0" w:space="0" w:color="auto"/>
        <w:left w:val="none" w:sz="0" w:space="0" w:color="auto"/>
        <w:bottom w:val="none" w:sz="0" w:space="0" w:color="auto"/>
        <w:right w:val="none" w:sz="0" w:space="0" w:color="auto"/>
      </w:divBdr>
    </w:div>
    <w:div w:id="1931573874">
      <w:bodyDiv w:val="1"/>
      <w:marLeft w:val="0"/>
      <w:marRight w:val="0"/>
      <w:marTop w:val="0"/>
      <w:marBottom w:val="0"/>
      <w:divBdr>
        <w:top w:val="none" w:sz="0" w:space="0" w:color="auto"/>
        <w:left w:val="none" w:sz="0" w:space="0" w:color="auto"/>
        <w:bottom w:val="none" w:sz="0" w:space="0" w:color="auto"/>
        <w:right w:val="none" w:sz="0" w:space="0" w:color="auto"/>
      </w:divBdr>
    </w:div>
    <w:div w:id="1936864561">
      <w:bodyDiv w:val="1"/>
      <w:marLeft w:val="0"/>
      <w:marRight w:val="0"/>
      <w:marTop w:val="0"/>
      <w:marBottom w:val="0"/>
      <w:divBdr>
        <w:top w:val="none" w:sz="0" w:space="0" w:color="auto"/>
        <w:left w:val="none" w:sz="0" w:space="0" w:color="auto"/>
        <w:bottom w:val="none" w:sz="0" w:space="0" w:color="auto"/>
        <w:right w:val="none" w:sz="0" w:space="0" w:color="auto"/>
      </w:divBdr>
    </w:div>
    <w:div w:id="1974093977">
      <w:bodyDiv w:val="1"/>
      <w:marLeft w:val="0"/>
      <w:marRight w:val="0"/>
      <w:marTop w:val="0"/>
      <w:marBottom w:val="0"/>
      <w:divBdr>
        <w:top w:val="none" w:sz="0" w:space="0" w:color="auto"/>
        <w:left w:val="none" w:sz="0" w:space="0" w:color="auto"/>
        <w:bottom w:val="none" w:sz="0" w:space="0" w:color="auto"/>
        <w:right w:val="none" w:sz="0" w:space="0" w:color="auto"/>
      </w:divBdr>
    </w:div>
    <w:div w:id="1992560150">
      <w:bodyDiv w:val="1"/>
      <w:marLeft w:val="0"/>
      <w:marRight w:val="0"/>
      <w:marTop w:val="0"/>
      <w:marBottom w:val="0"/>
      <w:divBdr>
        <w:top w:val="none" w:sz="0" w:space="0" w:color="auto"/>
        <w:left w:val="none" w:sz="0" w:space="0" w:color="auto"/>
        <w:bottom w:val="none" w:sz="0" w:space="0" w:color="auto"/>
        <w:right w:val="none" w:sz="0" w:space="0" w:color="auto"/>
      </w:divBdr>
    </w:div>
    <w:div w:id="2030250665">
      <w:bodyDiv w:val="1"/>
      <w:marLeft w:val="0"/>
      <w:marRight w:val="0"/>
      <w:marTop w:val="0"/>
      <w:marBottom w:val="0"/>
      <w:divBdr>
        <w:top w:val="none" w:sz="0" w:space="0" w:color="auto"/>
        <w:left w:val="none" w:sz="0" w:space="0" w:color="auto"/>
        <w:bottom w:val="none" w:sz="0" w:space="0" w:color="auto"/>
        <w:right w:val="none" w:sz="0" w:space="0" w:color="auto"/>
      </w:divBdr>
    </w:div>
    <w:div w:id="20436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2B40C-E092-4EB8-8480-7EE66198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bwest admin</dc:creator>
  <cp:lastModifiedBy>Paul Coopey</cp:lastModifiedBy>
  <cp:revision>2</cp:revision>
  <cp:lastPrinted>2018-11-05T10:53:00Z</cp:lastPrinted>
  <dcterms:created xsi:type="dcterms:W3CDTF">2018-12-10T09:47:00Z</dcterms:created>
  <dcterms:modified xsi:type="dcterms:W3CDTF">2018-12-10T09:47:00Z</dcterms:modified>
</cp:coreProperties>
</file>