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E939" w14:textId="77777777" w:rsidR="00100B14" w:rsidRDefault="00100B14" w:rsidP="00100B14">
      <w:pPr>
        <w:jc w:val="center"/>
        <w:rPr>
          <w:rFonts w:ascii="Arial" w:hAnsi="Arial" w:cs="Arial"/>
          <w:b/>
          <w:color w:val="0070C0"/>
          <w:sz w:val="36"/>
          <w:szCs w:val="36"/>
        </w:rPr>
      </w:pPr>
      <w:r w:rsidRPr="00100B14">
        <w:rPr>
          <w:rFonts w:ascii="Arial" w:hAnsi="Arial" w:cs="Arial"/>
          <w:b/>
          <w:color w:val="0070C0"/>
          <w:sz w:val="36"/>
          <w:szCs w:val="36"/>
        </w:rPr>
        <w:t>AHDB</w:t>
      </w:r>
    </w:p>
    <w:p w14:paraId="7612068C" w14:textId="77777777" w:rsidR="00100B14" w:rsidRPr="00100B14" w:rsidRDefault="00100B14" w:rsidP="00100B14">
      <w:pPr>
        <w:jc w:val="center"/>
        <w:rPr>
          <w:rFonts w:ascii="Arial" w:hAnsi="Arial" w:cs="Arial"/>
          <w:b/>
          <w:color w:val="0070C0"/>
          <w:sz w:val="36"/>
          <w:szCs w:val="36"/>
        </w:rPr>
      </w:pPr>
    </w:p>
    <w:p w14:paraId="2C9216B5" w14:textId="77777777" w:rsidR="00100B14" w:rsidRDefault="00100B14" w:rsidP="00100B14">
      <w:pPr>
        <w:jc w:val="center"/>
        <w:rPr>
          <w:rFonts w:ascii="Arial" w:hAnsi="Arial" w:cs="Arial"/>
          <w:b/>
          <w:color w:val="0070C0"/>
          <w:sz w:val="36"/>
          <w:szCs w:val="36"/>
        </w:rPr>
      </w:pPr>
      <w:r>
        <w:rPr>
          <w:rFonts w:ascii="Arial" w:hAnsi="Arial" w:cs="Arial"/>
          <w:b/>
          <w:color w:val="0070C0"/>
          <w:sz w:val="36"/>
          <w:szCs w:val="36"/>
        </w:rPr>
        <w:t xml:space="preserve">SPECIFICATION </w:t>
      </w:r>
      <w:r w:rsidR="00F9529F">
        <w:rPr>
          <w:rFonts w:ascii="Arial" w:hAnsi="Arial" w:cs="Arial"/>
          <w:b/>
          <w:color w:val="0070C0"/>
          <w:sz w:val="36"/>
          <w:szCs w:val="36"/>
        </w:rPr>
        <w:t xml:space="preserve">FOR INDEPENDENT BALLOT </w:t>
      </w:r>
    </w:p>
    <w:p w14:paraId="7B7DDC51" w14:textId="77777777" w:rsidR="00F9529F" w:rsidRPr="00100B14" w:rsidRDefault="00F9529F" w:rsidP="00100B14">
      <w:pPr>
        <w:jc w:val="center"/>
        <w:rPr>
          <w:rFonts w:ascii="Arial" w:hAnsi="Arial" w:cs="Arial"/>
          <w:b/>
          <w:color w:val="0070C0"/>
          <w:sz w:val="36"/>
          <w:szCs w:val="36"/>
        </w:rPr>
      </w:pPr>
      <w:r>
        <w:rPr>
          <w:rFonts w:ascii="Arial" w:hAnsi="Arial" w:cs="Arial"/>
          <w:b/>
          <w:color w:val="0070C0"/>
          <w:sz w:val="36"/>
          <w:szCs w:val="36"/>
        </w:rPr>
        <w:t>REF: 2020-461</w:t>
      </w:r>
    </w:p>
    <w:p w14:paraId="267A02F8" w14:textId="77777777" w:rsidR="00100B14" w:rsidRDefault="00100B14" w:rsidP="0055559D">
      <w:pPr>
        <w:pStyle w:val="Heading8"/>
        <w:rPr>
          <w:b/>
          <w:bCs/>
          <w:u w:val="single"/>
        </w:rPr>
      </w:pPr>
    </w:p>
    <w:p w14:paraId="31D09B2B" w14:textId="77777777" w:rsidR="0055559D" w:rsidRDefault="0055559D" w:rsidP="0055559D">
      <w:pPr>
        <w:pStyle w:val="Title"/>
        <w:jc w:val="left"/>
        <w:rPr>
          <w:rFonts w:ascii="Arial" w:hAnsi="Arial" w:cs="Arial"/>
          <w:b w:val="0"/>
          <w:bCs w:val="0"/>
          <w:u w:val="none"/>
        </w:rPr>
      </w:pPr>
    </w:p>
    <w:p w14:paraId="2ADD8781" w14:textId="77777777" w:rsidR="0055559D" w:rsidRPr="00E84694" w:rsidRDefault="0055559D" w:rsidP="0055559D">
      <w:pPr>
        <w:pStyle w:val="Title"/>
        <w:jc w:val="left"/>
        <w:rPr>
          <w:rFonts w:ascii="Arial" w:hAnsi="Arial" w:cs="Arial"/>
          <w:b w:val="0"/>
          <w:bCs w:val="0"/>
          <w:sz w:val="22"/>
          <w:szCs w:val="22"/>
          <w:u w:val="none"/>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2410"/>
        <w:gridCol w:w="5812"/>
      </w:tblGrid>
      <w:tr w:rsidR="0061017A" w14:paraId="62042C9A" w14:textId="77777777" w:rsidTr="0061017A">
        <w:trPr>
          <w:trHeight w:val="888"/>
        </w:trPr>
        <w:tc>
          <w:tcPr>
            <w:tcW w:w="2977" w:type="dxa"/>
            <w:gridSpan w:val="2"/>
            <w:vAlign w:val="center"/>
          </w:tcPr>
          <w:p w14:paraId="0FA43343" w14:textId="77777777" w:rsidR="0061017A" w:rsidRDefault="0061017A" w:rsidP="00521115">
            <w:pPr>
              <w:pStyle w:val="Title"/>
              <w:jc w:val="left"/>
              <w:rPr>
                <w:rFonts w:ascii="Arial" w:hAnsi="Arial" w:cs="Arial"/>
                <w:u w:val="none"/>
              </w:rPr>
            </w:pPr>
            <w:r>
              <w:rPr>
                <w:rFonts w:ascii="Arial" w:hAnsi="Arial" w:cs="Arial"/>
                <w:u w:val="none"/>
              </w:rPr>
              <w:t>SUGGESTED SECTIONS / HEADERS</w:t>
            </w:r>
          </w:p>
        </w:tc>
        <w:tc>
          <w:tcPr>
            <w:tcW w:w="5812" w:type="dxa"/>
            <w:vAlign w:val="center"/>
          </w:tcPr>
          <w:p w14:paraId="294F4B30" w14:textId="77777777" w:rsidR="0061017A" w:rsidRPr="00521115" w:rsidRDefault="0061017A" w:rsidP="00E84694">
            <w:pPr>
              <w:pStyle w:val="Title"/>
              <w:rPr>
                <w:rFonts w:ascii="Arial" w:hAnsi="Arial" w:cs="Arial"/>
                <w:i/>
                <w:u w:val="none"/>
              </w:rPr>
            </w:pPr>
            <w:r w:rsidRPr="00521115">
              <w:rPr>
                <w:rFonts w:ascii="Arial" w:hAnsi="Arial" w:cs="Arial"/>
                <w:i/>
                <w:u w:val="none"/>
              </w:rPr>
              <w:t>CONTENT GUIDANCE NOTES</w:t>
            </w:r>
          </w:p>
        </w:tc>
      </w:tr>
      <w:tr w:rsidR="0061017A" w14:paraId="0CC316B2" w14:textId="77777777" w:rsidTr="0061017A">
        <w:trPr>
          <w:trHeight w:val="441"/>
        </w:trPr>
        <w:tc>
          <w:tcPr>
            <w:tcW w:w="2977" w:type="dxa"/>
            <w:gridSpan w:val="2"/>
            <w:vAlign w:val="center"/>
          </w:tcPr>
          <w:p w14:paraId="55300AAD" w14:textId="77777777" w:rsidR="0061017A" w:rsidRDefault="0061017A" w:rsidP="0061017A">
            <w:pPr>
              <w:pStyle w:val="Title"/>
              <w:jc w:val="left"/>
              <w:rPr>
                <w:rFonts w:ascii="Arial" w:hAnsi="Arial" w:cs="Arial"/>
                <w:u w:val="none"/>
              </w:rPr>
            </w:pPr>
            <w:r>
              <w:rPr>
                <w:rFonts w:ascii="Arial" w:hAnsi="Arial" w:cs="Arial"/>
                <w:u w:val="none"/>
              </w:rPr>
              <w:t>Title:</w:t>
            </w:r>
          </w:p>
        </w:tc>
        <w:tc>
          <w:tcPr>
            <w:tcW w:w="5812" w:type="dxa"/>
            <w:vAlign w:val="center"/>
          </w:tcPr>
          <w:p w14:paraId="2F167CEB" w14:textId="77777777" w:rsidR="0061017A" w:rsidRPr="00F9529F" w:rsidRDefault="00F9529F" w:rsidP="0061017A">
            <w:pPr>
              <w:pStyle w:val="Title"/>
              <w:jc w:val="left"/>
              <w:rPr>
                <w:rFonts w:ascii="Arial" w:hAnsi="Arial" w:cs="Arial"/>
                <w:u w:val="none"/>
              </w:rPr>
            </w:pPr>
            <w:r w:rsidRPr="00F9529F">
              <w:rPr>
                <w:rFonts w:ascii="Arial" w:hAnsi="Arial" w:cs="Arial"/>
                <w:u w:val="none"/>
              </w:rPr>
              <w:t>Independent Ballot</w:t>
            </w:r>
          </w:p>
        </w:tc>
      </w:tr>
      <w:tr w:rsidR="00E36B25" w14:paraId="6D64EB23" w14:textId="77777777" w:rsidTr="0061017A">
        <w:tc>
          <w:tcPr>
            <w:tcW w:w="567" w:type="dxa"/>
          </w:tcPr>
          <w:p w14:paraId="334A5D8B" w14:textId="77777777" w:rsidR="00E36B25" w:rsidRDefault="001F6664" w:rsidP="008266D7">
            <w:pPr>
              <w:pStyle w:val="Title"/>
              <w:jc w:val="left"/>
              <w:rPr>
                <w:rFonts w:ascii="Arial" w:hAnsi="Arial" w:cs="Arial"/>
                <w:u w:val="none"/>
              </w:rPr>
            </w:pPr>
            <w:r>
              <w:rPr>
                <w:rFonts w:ascii="Arial" w:hAnsi="Arial" w:cs="Arial"/>
                <w:u w:val="none"/>
              </w:rPr>
              <w:t>1</w:t>
            </w:r>
            <w:r w:rsidR="00E36B25">
              <w:rPr>
                <w:rFonts w:ascii="Arial" w:hAnsi="Arial" w:cs="Arial"/>
                <w:u w:val="none"/>
              </w:rPr>
              <w:t>.</w:t>
            </w:r>
          </w:p>
        </w:tc>
        <w:tc>
          <w:tcPr>
            <w:tcW w:w="2410" w:type="dxa"/>
          </w:tcPr>
          <w:p w14:paraId="46F35DC9" w14:textId="77777777" w:rsidR="00E36B25" w:rsidRDefault="00E36B25" w:rsidP="008266D7">
            <w:pPr>
              <w:pStyle w:val="Title"/>
              <w:jc w:val="left"/>
              <w:rPr>
                <w:rFonts w:ascii="Arial" w:hAnsi="Arial" w:cs="Arial"/>
                <w:u w:val="none"/>
              </w:rPr>
            </w:pPr>
            <w:r>
              <w:rPr>
                <w:rFonts w:ascii="Arial" w:hAnsi="Arial" w:cs="Arial"/>
                <w:u w:val="none"/>
              </w:rPr>
              <w:t>Introduction:</w:t>
            </w:r>
          </w:p>
        </w:tc>
        <w:tc>
          <w:tcPr>
            <w:tcW w:w="5812" w:type="dxa"/>
          </w:tcPr>
          <w:p w14:paraId="23BE4059" w14:textId="77777777" w:rsidR="00882B51" w:rsidRDefault="00882B51" w:rsidP="00882B51">
            <w:pPr>
              <w:shd w:val="clear" w:color="auto" w:fill="FFFFFF"/>
              <w:rPr>
                <w:rFonts w:ascii="Arial" w:hAnsi="Arial" w:cs="Arial"/>
                <w:bCs/>
                <w:sz w:val="22"/>
                <w:szCs w:val="22"/>
              </w:rPr>
            </w:pPr>
            <w:r>
              <w:rPr>
                <w:rFonts w:ascii="Arial" w:hAnsi="Arial" w:cs="Arial"/>
                <w:bCs/>
                <w:sz w:val="22"/>
                <w:szCs w:val="22"/>
              </w:rPr>
              <w:t xml:space="preserve">Upon instruction from its levy payers, </w:t>
            </w:r>
            <w:r w:rsidRPr="00462CCB">
              <w:rPr>
                <w:rFonts w:ascii="Arial" w:hAnsi="Arial" w:cs="Arial"/>
                <w:bCs/>
                <w:sz w:val="22"/>
                <w:szCs w:val="22"/>
              </w:rPr>
              <w:t xml:space="preserve">AHDB may require the need to undertake a ballot </w:t>
            </w:r>
            <w:r>
              <w:rPr>
                <w:rFonts w:ascii="Arial" w:hAnsi="Arial" w:cs="Arial"/>
                <w:bCs/>
                <w:sz w:val="22"/>
                <w:szCs w:val="22"/>
              </w:rPr>
              <w:t>in</w:t>
            </w:r>
            <w:r w:rsidRPr="00462CCB">
              <w:rPr>
                <w:rFonts w:ascii="Arial" w:hAnsi="Arial" w:cs="Arial"/>
                <w:bCs/>
                <w:sz w:val="22"/>
                <w:szCs w:val="22"/>
              </w:rPr>
              <w:t xml:space="preserve"> </w:t>
            </w:r>
            <w:r>
              <w:rPr>
                <w:rFonts w:ascii="Arial" w:hAnsi="Arial" w:cs="Arial"/>
                <w:bCs/>
                <w:sz w:val="22"/>
                <w:szCs w:val="22"/>
              </w:rPr>
              <w:t xml:space="preserve">any one of the six sectors it collects a statutory levy for. In the event of a ballot being triggered, it is </w:t>
            </w:r>
            <w:r w:rsidRPr="00462CCB">
              <w:rPr>
                <w:rFonts w:ascii="Arial" w:hAnsi="Arial" w:cs="Arial"/>
                <w:bCs/>
                <w:sz w:val="22"/>
                <w:szCs w:val="22"/>
              </w:rPr>
              <w:t>AHDB</w:t>
            </w:r>
            <w:r>
              <w:rPr>
                <w:rFonts w:ascii="Arial" w:hAnsi="Arial" w:cs="Arial"/>
                <w:bCs/>
                <w:sz w:val="22"/>
                <w:szCs w:val="22"/>
              </w:rPr>
              <w:t>s</w:t>
            </w:r>
            <w:r w:rsidRPr="00462CCB">
              <w:rPr>
                <w:rFonts w:ascii="Arial" w:hAnsi="Arial" w:cs="Arial"/>
                <w:bCs/>
                <w:sz w:val="22"/>
                <w:szCs w:val="22"/>
              </w:rPr>
              <w:t xml:space="preserve"> </w:t>
            </w:r>
            <w:r>
              <w:rPr>
                <w:rFonts w:ascii="Arial" w:hAnsi="Arial" w:cs="Arial"/>
                <w:bCs/>
                <w:sz w:val="22"/>
                <w:szCs w:val="22"/>
              </w:rPr>
              <w:t>responsibility to ensure a ballot is</w:t>
            </w:r>
            <w:r w:rsidRPr="00462CCB">
              <w:rPr>
                <w:rFonts w:ascii="Arial" w:hAnsi="Arial" w:cs="Arial"/>
                <w:bCs/>
                <w:sz w:val="22"/>
                <w:szCs w:val="22"/>
              </w:rPr>
              <w:t xml:space="preserve"> undertaken independently to ensure process and results are fair and transparent providing assurance to the sectors</w:t>
            </w:r>
            <w:r>
              <w:rPr>
                <w:rFonts w:ascii="Arial" w:hAnsi="Arial" w:cs="Arial"/>
                <w:bCs/>
                <w:sz w:val="22"/>
                <w:szCs w:val="22"/>
              </w:rPr>
              <w:t xml:space="preserve">. </w:t>
            </w:r>
          </w:p>
          <w:p w14:paraId="1D76B0AF" w14:textId="336C8F35" w:rsidR="00887A28" w:rsidRPr="0061017A" w:rsidRDefault="00882B51" w:rsidP="00882B51">
            <w:pPr>
              <w:shd w:val="clear" w:color="auto" w:fill="FFFFFF"/>
              <w:rPr>
                <w:rFonts w:ascii="Arial" w:hAnsi="Arial" w:cs="Arial"/>
                <w:b/>
                <w:bCs/>
                <w:i/>
                <w:sz w:val="22"/>
                <w:szCs w:val="22"/>
              </w:rPr>
            </w:pPr>
            <w:r>
              <w:rPr>
                <w:rFonts w:ascii="Arial" w:hAnsi="Arial" w:cs="Arial"/>
                <w:bCs/>
                <w:sz w:val="22"/>
                <w:szCs w:val="22"/>
              </w:rPr>
              <w:t>AHDB anticipates a ballot being requested in its Horticulture sector. Subsequently other ballot requests may be received</w:t>
            </w:r>
          </w:p>
        </w:tc>
      </w:tr>
      <w:tr w:rsidR="00E36B25" w14:paraId="14C44D51" w14:textId="77777777" w:rsidTr="0061017A">
        <w:trPr>
          <w:cantSplit/>
          <w:trHeight w:val="2553"/>
        </w:trPr>
        <w:tc>
          <w:tcPr>
            <w:tcW w:w="567" w:type="dxa"/>
          </w:tcPr>
          <w:p w14:paraId="539D8095" w14:textId="77777777" w:rsidR="00E36B25" w:rsidRDefault="00E36B25" w:rsidP="008266D7">
            <w:pPr>
              <w:pStyle w:val="Title"/>
              <w:jc w:val="left"/>
              <w:rPr>
                <w:rFonts w:ascii="Arial" w:hAnsi="Arial" w:cs="Arial"/>
                <w:u w:val="none"/>
              </w:rPr>
            </w:pPr>
            <w:r>
              <w:rPr>
                <w:rFonts w:ascii="Arial" w:hAnsi="Arial" w:cs="Arial"/>
                <w:u w:val="none"/>
              </w:rPr>
              <w:t>2.</w:t>
            </w:r>
          </w:p>
        </w:tc>
        <w:tc>
          <w:tcPr>
            <w:tcW w:w="2410" w:type="dxa"/>
          </w:tcPr>
          <w:p w14:paraId="5C5AB4B6" w14:textId="77777777" w:rsidR="00E36B25" w:rsidRDefault="00E36B25" w:rsidP="008266D7">
            <w:pPr>
              <w:pStyle w:val="Title"/>
              <w:jc w:val="left"/>
              <w:rPr>
                <w:rFonts w:ascii="Arial" w:hAnsi="Arial" w:cs="Arial"/>
                <w:u w:val="none"/>
              </w:rPr>
            </w:pPr>
            <w:r>
              <w:rPr>
                <w:rFonts w:ascii="Arial" w:hAnsi="Arial" w:cs="Arial"/>
                <w:u w:val="none"/>
              </w:rPr>
              <w:t>Background:</w:t>
            </w:r>
          </w:p>
        </w:tc>
        <w:tc>
          <w:tcPr>
            <w:tcW w:w="5812" w:type="dxa"/>
          </w:tcPr>
          <w:p w14:paraId="1ED38921" w14:textId="3BF39E31" w:rsidR="00887A28" w:rsidRPr="00F9529F" w:rsidRDefault="00887A28" w:rsidP="00887A28">
            <w:pPr>
              <w:shd w:val="clear" w:color="auto" w:fill="FFFFFF"/>
              <w:rPr>
                <w:rFonts w:ascii="Arial" w:hAnsi="Arial" w:cs="Arial"/>
                <w:sz w:val="22"/>
                <w:szCs w:val="22"/>
              </w:rPr>
            </w:pPr>
            <w:r w:rsidRPr="00F9529F">
              <w:rPr>
                <w:rFonts w:ascii="Arial" w:hAnsi="Arial" w:cs="Arial"/>
                <w:sz w:val="22"/>
                <w:szCs w:val="22"/>
              </w:rPr>
              <w:t xml:space="preserve">The Agriculture and Horticulture Development Board Order 2008 </w:t>
            </w:r>
            <w:r w:rsidR="00882B51">
              <w:rPr>
                <w:rFonts w:ascii="Arial" w:hAnsi="Arial" w:cs="Arial"/>
                <w:sz w:val="22"/>
                <w:szCs w:val="22"/>
              </w:rPr>
              <w:t>(</w:t>
            </w:r>
            <w:hyperlink r:id="rId11" w:history="1">
              <w:r w:rsidR="00882B51" w:rsidRPr="00882B51">
                <w:rPr>
                  <w:rStyle w:val="Hyperlink"/>
                  <w:rFonts w:ascii="Arial" w:hAnsi="Arial" w:cs="Arial"/>
                  <w:sz w:val="22"/>
                  <w:szCs w:val="22"/>
                </w:rPr>
                <w:t>The Order</w:t>
              </w:r>
            </w:hyperlink>
            <w:r w:rsidR="00882B51">
              <w:rPr>
                <w:rFonts w:ascii="Arial" w:hAnsi="Arial" w:cs="Arial"/>
                <w:sz w:val="22"/>
                <w:szCs w:val="22"/>
              </w:rPr>
              <w:t xml:space="preserve"> – see sections 11 and 12) </w:t>
            </w:r>
            <w:r w:rsidRPr="00F9529F">
              <w:rPr>
                <w:rFonts w:ascii="Arial" w:hAnsi="Arial" w:cs="Arial"/>
                <w:sz w:val="22"/>
                <w:szCs w:val="22"/>
              </w:rPr>
              <w:t>requires AHDB to hold a ballot on whether an individual levy should continue if it receives requests to hold a ballot on that levy signed by at least 5% of those entitled to vote in such a ballot, within a period of three consecutive calendar months.</w:t>
            </w:r>
          </w:p>
          <w:p w14:paraId="344076C1" w14:textId="77777777" w:rsidR="00887A28" w:rsidRPr="00F9529F" w:rsidRDefault="00887A28" w:rsidP="00887A28">
            <w:pPr>
              <w:shd w:val="clear" w:color="auto" w:fill="FFFFFF"/>
              <w:rPr>
                <w:rFonts w:ascii="Arial" w:hAnsi="Arial" w:cs="Arial"/>
                <w:sz w:val="22"/>
                <w:szCs w:val="22"/>
              </w:rPr>
            </w:pPr>
          </w:p>
          <w:p w14:paraId="281893B2" w14:textId="77777777" w:rsidR="00887A28" w:rsidRPr="00F9529F" w:rsidRDefault="00887A28" w:rsidP="00887A28">
            <w:pPr>
              <w:rPr>
                <w:rFonts w:ascii="Arial" w:hAnsi="Arial" w:cs="Arial"/>
                <w:sz w:val="22"/>
                <w:szCs w:val="22"/>
              </w:rPr>
            </w:pPr>
            <w:r w:rsidRPr="00F9529F">
              <w:rPr>
                <w:rFonts w:ascii="Arial" w:hAnsi="Arial" w:cs="Arial"/>
                <w:sz w:val="22"/>
                <w:szCs w:val="22"/>
              </w:rPr>
              <w:t xml:space="preserve">The only ballot that can be requested under the Order is whether a levy should continue. </w:t>
            </w:r>
          </w:p>
          <w:p w14:paraId="51E6D560" w14:textId="77777777" w:rsidR="00887A28" w:rsidRPr="00F9529F" w:rsidRDefault="00887A28" w:rsidP="00887A28">
            <w:pPr>
              <w:rPr>
                <w:rFonts w:ascii="Arial" w:hAnsi="Arial" w:cs="Arial"/>
                <w:sz w:val="22"/>
                <w:szCs w:val="22"/>
              </w:rPr>
            </w:pPr>
          </w:p>
          <w:p w14:paraId="1F94A92E" w14:textId="4E4269EC" w:rsidR="00887A28" w:rsidRPr="00F9529F" w:rsidRDefault="00887A28" w:rsidP="00887A28">
            <w:pPr>
              <w:rPr>
                <w:rFonts w:ascii="Arial" w:hAnsi="Arial" w:cs="Arial"/>
                <w:sz w:val="22"/>
                <w:szCs w:val="22"/>
              </w:rPr>
            </w:pPr>
            <w:r w:rsidRPr="00F9529F">
              <w:rPr>
                <w:rFonts w:ascii="Arial" w:hAnsi="Arial" w:cs="Arial"/>
                <w:sz w:val="22"/>
                <w:szCs w:val="22"/>
              </w:rPr>
              <w:t>AHDB anticipate</w:t>
            </w:r>
            <w:r w:rsidR="00882B51">
              <w:rPr>
                <w:rFonts w:ascii="Arial" w:hAnsi="Arial" w:cs="Arial"/>
                <w:sz w:val="22"/>
                <w:szCs w:val="22"/>
              </w:rPr>
              <w:t>s</w:t>
            </w:r>
            <w:r w:rsidRPr="00F9529F">
              <w:rPr>
                <w:rFonts w:ascii="Arial" w:hAnsi="Arial" w:cs="Arial"/>
                <w:sz w:val="22"/>
                <w:szCs w:val="22"/>
              </w:rPr>
              <w:t xml:space="preserve"> that the 5% threshold of requests for a ballot </w:t>
            </w:r>
            <w:r w:rsidR="00FD511C">
              <w:rPr>
                <w:rFonts w:ascii="Arial" w:hAnsi="Arial" w:cs="Arial"/>
                <w:sz w:val="22"/>
                <w:szCs w:val="22"/>
              </w:rPr>
              <w:t xml:space="preserve">will be reached for </w:t>
            </w:r>
            <w:r w:rsidR="00882B51">
              <w:rPr>
                <w:rFonts w:ascii="Arial" w:hAnsi="Arial" w:cs="Arial"/>
                <w:sz w:val="22"/>
                <w:szCs w:val="22"/>
              </w:rPr>
              <w:t>its horticulture sector</w:t>
            </w:r>
            <w:r w:rsidRPr="00F9529F">
              <w:rPr>
                <w:rFonts w:ascii="Arial" w:hAnsi="Arial" w:cs="Arial"/>
                <w:sz w:val="22"/>
                <w:szCs w:val="22"/>
              </w:rPr>
              <w:t xml:space="preserve">. </w:t>
            </w:r>
            <w:r w:rsidR="00FD511C">
              <w:rPr>
                <w:rFonts w:ascii="Arial" w:hAnsi="Arial" w:cs="Arial"/>
                <w:sz w:val="22"/>
                <w:szCs w:val="22"/>
              </w:rPr>
              <w:t xml:space="preserve">Subsequently it may be reached for </w:t>
            </w:r>
            <w:r w:rsidR="00882B51">
              <w:rPr>
                <w:rFonts w:ascii="Arial" w:hAnsi="Arial" w:cs="Arial"/>
                <w:sz w:val="22"/>
                <w:szCs w:val="22"/>
              </w:rPr>
              <w:t>the potatoes sector.</w:t>
            </w:r>
            <w:r w:rsidRPr="00F9529F">
              <w:rPr>
                <w:rFonts w:ascii="Arial" w:hAnsi="Arial" w:cs="Arial"/>
                <w:sz w:val="22"/>
                <w:szCs w:val="22"/>
              </w:rPr>
              <w:t xml:space="preserve"> </w:t>
            </w:r>
          </w:p>
          <w:p w14:paraId="252B135E" w14:textId="77777777" w:rsidR="00887A28" w:rsidRPr="00F9529F" w:rsidRDefault="00887A28" w:rsidP="00887A28">
            <w:pPr>
              <w:rPr>
                <w:rFonts w:ascii="Arial" w:hAnsi="Arial" w:cs="Arial"/>
                <w:sz w:val="22"/>
                <w:szCs w:val="22"/>
              </w:rPr>
            </w:pPr>
          </w:p>
          <w:p w14:paraId="0092C5D5" w14:textId="77777777" w:rsidR="00887A28" w:rsidRPr="00F9529F" w:rsidRDefault="00887A28" w:rsidP="00887A28">
            <w:pPr>
              <w:rPr>
                <w:rFonts w:ascii="Arial" w:hAnsi="Arial" w:cs="Arial"/>
                <w:sz w:val="22"/>
                <w:szCs w:val="22"/>
              </w:rPr>
            </w:pPr>
            <w:r w:rsidRPr="00F9529F">
              <w:rPr>
                <w:rFonts w:ascii="Arial" w:hAnsi="Arial" w:cs="Arial"/>
                <w:sz w:val="22"/>
                <w:szCs w:val="22"/>
              </w:rPr>
              <w:t>These are:</w:t>
            </w:r>
          </w:p>
          <w:p w14:paraId="19BC3733" w14:textId="77777777" w:rsidR="00887A28" w:rsidRPr="00F9529F" w:rsidRDefault="00887A28" w:rsidP="00887A28">
            <w:pPr>
              <w:rPr>
                <w:rFonts w:ascii="Arial" w:hAnsi="Arial" w:cs="Arial"/>
                <w:sz w:val="22"/>
                <w:szCs w:val="22"/>
              </w:rPr>
            </w:pPr>
          </w:p>
          <w:tbl>
            <w:tblPr>
              <w:tblStyle w:val="TableGrid"/>
              <w:tblW w:w="0" w:type="auto"/>
              <w:tblLook w:val="04A0" w:firstRow="1" w:lastRow="0" w:firstColumn="1" w:lastColumn="0" w:noHBand="0" w:noVBand="1"/>
            </w:tblPr>
            <w:tblGrid>
              <w:gridCol w:w="2790"/>
              <w:gridCol w:w="2791"/>
            </w:tblGrid>
            <w:tr w:rsidR="00F9529F" w:rsidRPr="00F9529F" w14:paraId="56AE32EF" w14:textId="77777777" w:rsidTr="00887A28">
              <w:tc>
                <w:tcPr>
                  <w:tcW w:w="2790" w:type="dxa"/>
                  <w:shd w:val="clear" w:color="auto" w:fill="B8CCE4" w:themeFill="accent1" w:themeFillTint="66"/>
                </w:tcPr>
                <w:p w14:paraId="649E698E" w14:textId="77777777" w:rsidR="00887A28" w:rsidRPr="00F9529F" w:rsidRDefault="00887A28" w:rsidP="00887A28">
                  <w:pPr>
                    <w:rPr>
                      <w:rFonts w:ascii="Arial" w:hAnsi="Arial" w:cs="Arial"/>
                      <w:sz w:val="22"/>
                      <w:szCs w:val="22"/>
                    </w:rPr>
                  </w:pPr>
                  <w:r w:rsidRPr="00F9529F">
                    <w:rPr>
                      <w:rFonts w:ascii="Arial" w:hAnsi="Arial" w:cs="Arial"/>
                      <w:sz w:val="22"/>
                      <w:szCs w:val="22"/>
                    </w:rPr>
                    <w:t>Levy</w:t>
                  </w:r>
                </w:p>
              </w:tc>
              <w:tc>
                <w:tcPr>
                  <w:tcW w:w="2791" w:type="dxa"/>
                  <w:shd w:val="clear" w:color="auto" w:fill="B8CCE4" w:themeFill="accent1" w:themeFillTint="66"/>
                </w:tcPr>
                <w:p w14:paraId="2C44639C" w14:textId="77777777" w:rsidR="00887A28" w:rsidRPr="00F9529F" w:rsidRDefault="00887A28" w:rsidP="00887A28">
                  <w:pPr>
                    <w:rPr>
                      <w:rFonts w:ascii="Arial" w:hAnsi="Arial" w:cs="Arial"/>
                      <w:sz w:val="22"/>
                      <w:szCs w:val="22"/>
                    </w:rPr>
                  </w:pPr>
                  <w:r w:rsidRPr="00F9529F">
                    <w:rPr>
                      <w:rFonts w:ascii="Arial" w:hAnsi="Arial" w:cs="Arial"/>
                      <w:sz w:val="22"/>
                      <w:szCs w:val="22"/>
                    </w:rPr>
                    <w:t>5% threshold</w:t>
                  </w:r>
                </w:p>
              </w:tc>
            </w:tr>
            <w:tr w:rsidR="00FD511C" w:rsidRPr="00F9529F" w14:paraId="5BF0ECD3" w14:textId="77777777" w:rsidTr="002D0C39">
              <w:tc>
                <w:tcPr>
                  <w:tcW w:w="2790" w:type="dxa"/>
                </w:tcPr>
                <w:p w14:paraId="3DFC4D06" w14:textId="47EFCEA5" w:rsidR="00FD511C" w:rsidRPr="00FD511C" w:rsidRDefault="00FD511C" w:rsidP="00FD511C">
                  <w:pPr>
                    <w:pStyle w:val="ListParagraph"/>
                    <w:numPr>
                      <w:ilvl w:val="0"/>
                      <w:numId w:val="18"/>
                    </w:numPr>
                    <w:rPr>
                      <w:rFonts w:ascii="Arial" w:hAnsi="Arial" w:cs="Arial"/>
                      <w:sz w:val="22"/>
                      <w:szCs w:val="22"/>
                    </w:rPr>
                  </w:pPr>
                  <w:r w:rsidRPr="00FD511C">
                    <w:rPr>
                      <w:rFonts w:ascii="Arial" w:hAnsi="Arial" w:cs="Arial"/>
                      <w:sz w:val="22"/>
                      <w:szCs w:val="22"/>
                    </w:rPr>
                    <w:t>Horticulture</w:t>
                  </w:r>
                </w:p>
              </w:tc>
              <w:tc>
                <w:tcPr>
                  <w:tcW w:w="2791" w:type="dxa"/>
                </w:tcPr>
                <w:p w14:paraId="1323B55A" w14:textId="77777777" w:rsidR="00FD511C" w:rsidRPr="00F9529F" w:rsidRDefault="00FD511C" w:rsidP="002D0C39">
                  <w:pPr>
                    <w:rPr>
                      <w:rFonts w:ascii="Arial" w:hAnsi="Arial" w:cs="Arial"/>
                      <w:sz w:val="22"/>
                      <w:szCs w:val="22"/>
                    </w:rPr>
                  </w:pPr>
                  <w:r w:rsidRPr="00F9529F">
                    <w:rPr>
                      <w:rFonts w:ascii="Arial" w:hAnsi="Arial" w:cs="Arial"/>
                      <w:sz w:val="22"/>
                      <w:szCs w:val="22"/>
                    </w:rPr>
                    <w:t>67</w:t>
                  </w:r>
                </w:p>
              </w:tc>
            </w:tr>
            <w:tr w:rsidR="00F9529F" w:rsidRPr="00F9529F" w14:paraId="4FE57F03" w14:textId="77777777" w:rsidTr="00887A28">
              <w:tc>
                <w:tcPr>
                  <w:tcW w:w="2790" w:type="dxa"/>
                </w:tcPr>
                <w:p w14:paraId="73E4DDCD" w14:textId="24C2CB60" w:rsidR="00887A28" w:rsidRPr="00FD511C" w:rsidRDefault="00887A28" w:rsidP="00FD511C">
                  <w:pPr>
                    <w:pStyle w:val="ListParagraph"/>
                    <w:numPr>
                      <w:ilvl w:val="0"/>
                      <w:numId w:val="18"/>
                    </w:numPr>
                    <w:rPr>
                      <w:rFonts w:ascii="Arial" w:hAnsi="Arial" w:cs="Arial"/>
                      <w:sz w:val="22"/>
                      <w:szCs w:val="22"/>
                    </w:rPr>
                  </w:pPr>
                  <w:r w:rsidRPr="00FD511C">
                    <w:rPr>
                      <w:rFonts w:ascii="Arial" w:hAnsi="Arial" w:cs="Arial"/>
                      <w:sz w:val="22"/>
                      <w:szCs w:val="22"/>
                    </w:rPr>
                    <w:t>Potato</w:t>
                  </w:r>
                </w:p>
              </w:tc>
              <w:tc>
                <w:tcPr>
                  <w:tcW w:w="2791" w:type="dxa"/>
                </w:tcPr>
                <w:p w14:paraId="2E1DFFA7" w14:textId="77777777" w:rsidR="00887A28" w:rsidRPr="00F9529F" w:rsidRDefault="00887A28" w:rsidP="00887A28">
                  <w:pPr>
                    <w:rPr>
                      <w:rFonts w:ascii="Arial" w:hAnsi="Arial" w:cs="Arial"/>
                      <w:sz w:val="22"/>
                      <w:szCs w:val="22"/>
                    </w:rPr>
                  </w:pPr>
                  <w:r w:rsidRPr="00F9529F">
                    <w:rPr>
                      <w:rFonts w:ascii="Arial" w:hAnsi="Arial" w:cs="Arial"/>
                      <w:sz w:val="22"/>
                      <w:szCs w:val="22"/>
                    </w:rPr>
                    <w:t>123</w:t>
                  </w:r>
                </w:p>
              </w:tc>
            </w:tr>
          </w:tbl>
          <w:p w14:paraId="062B7FB2" w14:textId="77777777" w:rsidR="00887A28" w:rsidRPr="00F9529F" w:rsidRDefault="00887A28" w:rsidP="00887A28">
            <w:pPr>
              <w:rPr>
                <w:rFonts w:ascii="Arial" w:hAnsi="Arial" w:cs="Arial"/>
                <w:sz w:val="22"/>
                <w:szCs w:val="22"/>
              </w:rPr>
            </w:pPr>
          </w:p>
          <w:p w14:paraId="4DCE7DF8" w14:textId="77777777" w:rsidR="00887A28" w:rsidRPr="00F9529F" w:rsidRDefault="00887A28" w:rsidP="00887A28">
            <w:pPr>
              <w:shd w:val="clear" w:color="auto" w:fill="FFFFFF"/>
              <w:rPr>
                <w:rFonts w:ascii="Arial" w:hAnsi="Arial" w:cs="Arial"/>
                <w:sz w:val="22"/>
                <w:szCs w:val="22"/>
              </w:rPr>
            </w:pPr>
          </w:p>
          <w:p w14:paraId="05C376AD" w14:textId="0E16CD34" w:rsidR="00E36B25" w:rsidRDefault="00887A28" w:rsidP="008266D7">
            <w:pPr>
              <w:pStyle w:val="Title"/>
              <w:jc w:val="left"/>
              <w:rPr>
                <w:rFonts w:ascii="Arial" w:hAnsi="Arial" w:cs="Arial"/>
                <w:b w:val="0"/>
                <w:sz w:val="22"/>
                <w:szCs w:val="22"/>
                <w:u w:val="none"/>
              </w:rPr>
            </w:pPr>
            <w:r w:rsidRPr="00F9529F">
              <w:rPr>
                <w:rFonts w:ascii="Arial" w:hAnsi="Arial" w:cs="Arial"/>
                <w:b w:val="0"/>
                <w:sz w:val="22"/>
                <w:szCs w:val="22"/>
                <w:u w:val="none"/>
              </w:rPr>
              <w:t>To date AHDB has not undertaken a ballot for any sectors due to threshold</w:t>
            </w:r>
            <w:r w:rsidR="00FD511C">
              <w:rPr>
                <w:rFonts w:ascii="Arial" w:hAnsi="Arial" w:cs="Arial"/>
                <w:b w:val="0"/>
                <w:sz w:val="22"/>
                <w:szCs w:val="22"/>
                <w:u w:val="none"/>
              </w:rPr>
              <w:t>s</w:t>
            </w:r>
            <w:r w:rsidRPr="00F9529F">
              <w:rPr>
                <w:rFonts w:ascii="Arial" w:hAnsi="Arial" w:cs="Arial"/>
                <w:b w:val="0"/>
                <w:sz w:val="22"/>
                <w:szCs w:val="22"/>
                <w:u w:val="none"/>
              </w:rPr>
              <w:t xml:space="preserve"> not previously being reached, therefore this will be the first ballot AHDB will undertake.</w:t>
            </w:r>
          </w:p>
          <w:p w14:paraId="1BCAF9EB" w14:textId="54E25E6C" w:rsidR="006C246E" w:rsidRDefault="006C246E" w:rsidP="008266D7">
            <w:pPr>
              <w:pStyle w:val="Title"/>
              <w:jc w:val="left"/>
              <w:rPr>
                <w:rFonts w:ascii="Arial" w:hAnsi="Arial" w:cs="Arial"/>
                <w:b w:val="0"/>
                <w:sz w:val="22"/>
                <w:szCs w:val="22"/>
                <w:u w:val="none"/>
              </w:rPr>
            </w:pPr>
          </w:p>
          <w:p w14:paraId="0B4D3BF7" w14:textId="05102042" w:rsidR="006C246E" w:rsidRPr="006C246E" w:rsidRDefault="006C246E" w:rsidP="008266D7">
            <w:pPr>
              <w:pStyle w:val="Title"/>
              <w:jc w:val="left"/>
              <w:rPr>
                <w:rFonts w:ascii="Arial" w:hAnsi="Arial" w:cs="Arial"/>
                <w:sz w:val="22"/>
                <w:szCs w:val="22"/>
                <w:u w:val="none"/>
              </w:rPr>
            </w:pPr>
            <w:r w:rsidRPr="006C246E">
              <w:rPr>
                <w:rFonts w:ascii="Arial" w:hAnsi="Arial" w:cs="Arial"/>
                <w:sz w:val="22"/>
                <w:szCs w:val="22"/>
                <w:u w:val="none"/>
              </w:rPr>
              <w:t xml:space="preserve">Further information is provided in Appendix </w:t>
            </w:r>
            <w:proofErr w:type="gramStart"/>
            <w:r w:rsidRPr="006C246E">
              <w:rPr>
                <w:rFonts w:ascii="Arial" w:hAnsi="Arial" w:cs="Arial"/>
                <w:sz w:val="22"/>
                <w:szCs w:val="22"/>
                <w:u w:val="none"/>
              </w:rPr>
              <w:t>A</w:t>
            </w:r>
            <w:proofErr w:type="gramEnd"/>
            <w:r w:rsidRPr="006C246E">
              <w:rPr>
                <w:rFonts w:ascii="Arial" w:hAnsi="Arial" w:cs="Arial"/>
                <w:sz w:val="22"/>
                <w:szCs w:val="22"/>
                <w:u w:val="none"/>
              </w:rPr>
              <w:t xml:space="preserve"> </w:t>
            </w:r>
            <w:r>
              <w:rPr>
                <w:rFonts w:ascii="Arial" w:hAnsi="Arial" w:cs="Arial"/>
                <w:sz w:val="22"/>
                <w:szCs w:val="22"/>
                <w:u w:val="none"/>
              </w:rPr>
              <w:t xml:space="preserve">- </w:t>
            </w:r>
            <w:bookmarkStart w:id="0" w:name="_GoBack"/>
            <w:bookmarkEnd w:id="0"/>
            <w:r w:rsidRPr="006C246E">
              <w:rPr>
                <w:rFonts w:ascii="Arial" w:hAnsi="Arial" w:cs="Arial"/>
                <w:sz w:val="22"/>
                <w:szCs w:val="22"/>
                <w:u w:val="none"/>
              </w:rPr>
              <w:t>Ballot Process Briefing Document.</w:t>
            </w:r>
          </w:p>
          <w:p w14:paraId="36AC8DAF" w14:textId="77777777" w:rsidR="00E36B25" w:rsidRPr="0061017A" w:rsidRDefault="00E36B25" w:rsidP="00887A28">
            <w:pPr>
              <w:pStyle w:val="Title"/>
              <w:jc w:val="left"/>
              <w:rPr>
                <w:rFonts w:ascii="Arial" w:hAnsi="Arial" w:cs="Arial"/>
                <w:b w:val="0"/>
                <w:i/>
                <w:sz w:val="22"/>
                <w:szCs w:val="22"/>
                <w:u w:val="none"/>
              </w:rPr>
            </w:pPr>
          </w:p>
        </w:tc>
      </w:tr>
      <w:tr w:rsidR="00E36B25" w14:paraId="323D86E5" w14:textId="77777777" w:rsidTr="0061017A">
        <w:trPr>
          <w:cantSplit/>
          <w:trHeight w:val="2553"/>
        </w:trPr>
        <w:tc>
          <w:tcPr>
            <w:tcW w:w="567" w:type="dxa"/>
          </w:tcPr>
          <w:p w14:paraId="49D6CEA1" w14:textId="77777777" w:rsidR="00E36B25" w:rsidRDefault="00E36B25" w:rsidP="008266D7">
            <w:pPr>
              <w:pStyle w:val="Title"/>
              <w:jc w:val="left"/>
              <w:rPr>
                <w:rFonts w:ascii="Arial" w:hAnsi="Arial" w:cs="Arial"/>
                <w:u w:val="none"/>
              </w:rPr>
            </w:pPr>
            <w:r>
              <w:rPr>
                <w:rFonts w:ascii="Arial" w:hAnsi="Arial" w:cs="Arial"/>
                <w:u w:val="none"/>
              </w:rPr>
              <w:lastRenderedPageBreak/>
              <w:t>3.</w:t>
            </w:r>
          </w:p>
        </w:tc>
        <w:tc>
          <w:tcPr>
            <w:tcW w:w="2410" w:type="dxa"/>
          </w:tcPr>
          <w:p w14:paraId="50C1C4CA" w14:textId="77777777" w:rsidR="00E36B25" w:rsidRDefault="00E36B25" w:rsidP="008266D7">
            <w:pPr>
              <w:pStyle w:val="Title"/>
              <w:jc w:val="left"/>
              <w:rPr>
                <w:rFonts w:ascii="Arial" w:hAnsi="Arial" w:cs="Arial"/>
                <w:b w:val="0"/>
                <w:bCs w:val="0"/>
                <w:u w:val="none"/>
              </w:rPr>
            </w:pPr>
            <w:r>
              <w:rPr>
                <w:rFonts w:ascii="Arial" w:hAnsi="Arial" w:cs="Arial"/>
                <w:u w:val="none"/>
              </w:rPr>
              <w:t>Scope:</w:t>
            </w:r>
          </w:p>
        </w:tc>
        <w:tc>
          <w:tcPr>
            <w:tcW w:w="5812" w:type="dxa"/>
          </w:tcPr>
          <w:p w14:paraId="34A74C1B" w14:textId="20A60028" w:rsidR="00256BCC" w:rsidRDefault="00256BCC" w:rsidP="00256BCC">
            <w:pPr>
              <w:shd w:val="clear" w:color="auto" w:fill="FFFFFF"/>
              <w:rPr>
                <w:rFonts w:ascii="Arial" w:hAnsi="Arial" w:cs="Arial"/>
                <w:sz w:val="22"/>
                <w:szCs w:val="22"/>
              </w:rPr>
            </w:pPr>
            <w:r w:rsidRPr="00F9529F">
              <w:rPr>
                <w:rFonts w:ascii="Arial" w:hAnsi="Arial" w:cs="Arial"/>
                <w:sz w:val="22"/>
                <w:szCs w:val="22"/>
              </w:rPr>
              <w:t xml:space="preserve">AHDB will need to mobilise quickly to respond to requests for a ballot.  It is expected the ballot will be held </w:t>
            </w:r>
            <w:r w:rsidR="00FD511C">
              <w:rPr>
                <w:rFonts w:ascii="Arial" w:hAnsi="Arial" w:cs="Arial"/>
                <w:sz w:val="22"/>
                <w:szCs w:val="22"/>
              </w:rPr>
              <w:t xml:space="preserve">around </w:t>
            </w:r>
            <w:r w:rsidRPr="00F9529F">
              <w:rPr>
                <w:rFonts w:ascii="Arial" w:hAnsi="Arial" w:cs="Arial"/>
                <w:sz w:val="22"/>
                <w:szCs w:val="22"/>
              </w:rPr>
              <w:t>8 weeks of the threshold being met</w:t>
            </w:r>
            <w:r w:rsidR="00FD511C">
              <w:rPr>
                <w:rFonts w:ascii="Arial" w:hAnsi="Arial" w:cs="Arial"/>
                <w:sz w:val="22"/>
                <w:szCs w:val="22"/>
              </w:rPr>
              <w:t xml:space="preserve"> and then run for a reasonable time period (4-6 weeks) and th</w:t>
            </w:r>
            <w:r w:rsidR="007B57A4">
              <w:rPr>
                <w:rFonts w:ascii="Arial" w:hAnsi="Arial" w:cs="Arial"/>
                <w:sz w:val="22"/>
                <w:szCs w:val="22"/>
              </w:rPr>
              <w:t>en results counted and reported</w:t>
            </w:r>
            <w:r w:rsidRPr="00F9529F">
              <w:rPr>
                <w:rFonts w:ascii="Arial" w:hAnsi="Arial" w:cs="Arial"/>
                <w:sz w:val="22"/>
                <w:szCs w:val="22"/>
              </w:rPr>
              <w:t>.</w:t>
            </w:r>
          </w:p>
          <w:p w14:paraId="1B60B71B" w14:textId="596A0495" w:rsidR="007B57A4" w:rsidRDefault="007B57A4" w:rsidP="00256BCC">
            <w:pPr>
              <w:shd w:val="clear" w:color="auto" w:fill="FFFFFF"/>
              <w:rPr>
                <w:rFonts w:ascii="Arial" w:hAnsi="Arial" w:cs="Arial"/>
                <w:sz w:val="22"/>
                <w:szCs w:val="22"/>
              </w:rPr>
            </w:pPr>
          </w:p>
          <w:p w14:paraId="533EAB68" w14:textId="046023F9" w:rsidR="007B57A4" w:rsidRPr="00F9529F" w:rsidRDefault="007B57A4" w:rsidP="00256BCC">
            <w:pPr>
              <w:shd w:val="clear" w:color="auto" w:fill="FFFFFF"/>
              <w:rPr>
                <w:rFonts w:ascii="Arial" w:hAnsi="Arial" w:cs="Arial"/>
                <w:sz w:val="22"/>
                <w:szCs w:val="22"/>
              </w:rPr>
            </w:pPr>
            <w:r>
              <w:rPr>
                <w:rFonts w:ascii="Arial" w:hAnsi="Arial" w:cs="Arial"/>
                <w:sz w:val="22"/>
                <w:szCs w:val="22"/>
              </w:rPr>
              <w:t>All eligible businesses able to vote have a unique AHDB levy reference number which can be utilised to verify eligibility</w:t>
            </w:r>
          </w:p>
          <w:p w14:paraId="111F6FAB" w14:textId="77777777" w:rsidR="00256BCC" w:rsidRPr="00F9529F" w:rsidRDefault="00256BCC" w:rsidP="00256BCC">
            <w:pPr>
              <w:shd w:val="clear" w:color="auto" w:fill="FFFFFF"/>
              <w:rPr>
                <w:rFonts w:ascii="Arial" w:hAnsi="Arial" w:cs="Arial"/>
                <w:sz w:val="22"/>
                <w:szCs w:val="22"/>
              </w:rPr>
            </w:pPr>
          </w:p>
          <w:p w14:paraId="7E0BAE03" w14:textId="77777777" w:rsidR="00256BCC" w:rsidRPr="00F9529F" w:rsidRDefault="00256BCC" w:rsidP="00256BCC">
            <w:pPr>
              <w:shd w:val="clear" w:color="auto" w:fill="FFFFFF"/>
              <w:rPr>
                <w:rFonts w:ascii="Arial" w:hAnsi="Arial" w:cs="Arial"/>
                <w:sz w:val="22"/>
                <w:szCs w:val="22"/>
              </w:rPr>
            </w:pPr>
            <w:r w:rsidRPr="00F9529F">
              <w:rPr>
                <w:rFonts w:ascii="Arial" w:hAnsi="Arial" w:cs="Arial"/>
                <w:sz w:val="22"/>
                <w:szCs w:val="22"/>
              </w:rPr>
              <w:t>The successful supplier will be responsible for:</w:t>
            </w:r>
          </w:p>
          <w:p w14:paraId="211FA074" w14:textId="7F12E13F" w:rsidR="00256BCC" w:rsidRPr="00F9529F" w:rsidRDefault="00256BCC" w:rsidP="00256BCC">
            <w:pPr>
              <w:pStyle w:val="ListParagraph"/>
              <w:numPr>
                <w:ilvl w:val="0"/>
                <w:numId w:val="16"/>
              </w:numPr>
              <w:shd w:val="clear" w:color="auto" w:fill="FFFFFF"/>
              <w:rPr>
                <w:rFonts w:ascii="Arial" w:hAnsi="Arial" w:cs="Arial"/>
                <w:sz w:val="22"/>
                <w:szCs w:val="22"/>
              </w:rPr>
            </w:pPr>
            <w:r w:rsidRPr="00F9529F">
              <w:rPr>
                <w:rFonts w:ascii="Arial" w:hAnsi="Arial" w:cs="Arial"/>
                <w:sz w:val="22"/>
                <w:szCs w:val="22"/>
              </w:rPr>
              <w:t>Producing ballot materials</w:t>
            </w:r>
            <w:r w:rsidR="007B57A4">
              <w:rPr>
                <w:rFonts w:ascii="Arial" w:hAnsi="Arial" w:cs="Arial"/>
                <w:sz w:val="22"/>
                <w:szCs w:val="22"/>
              </w:rPr>
              <w:t xml:space="preserve"> (paper and electronic)</w:t>
            </w:r>
          </w:p>
          <w:p w14:paraId="555B4341" w14:textId="77777777" w:rsidR="00256BCC" w:rsidRPr="00F9529F" w:rsidRDefault="00256BCC" w:rsidP="00256BCC">
            <w:pPr>
              <w:pStyle w:val="ListParagraph"/>
              <w:numPr>
                <w:ilvl w:val="0"/>
                <w:numId w:val="16"/>
              </w:numPr>
              <w:shd w:val="clear" w:color="auto" w:fill="FFFFFF"/>
              <w:rPr>
                <w:rFonts w:ascii="Arial" w:hAnsi="Arial" w:cs="Arial"/>
                <w:sz w:val="22"/>
                <w:szCs w:val="22"/>
              </w:rPr>
            </w:pPr>
            <w:r w:rsidRPr="00F9529F">
              <w:rPr>
                <w:rFonts w:ascii="Arial" w:hAnsi="Arial" w:cs="Arial"/>
                <w:sz w:val="22"/>
                <w:szCs w:val="22"/>
              </w:rPr>
              <w:t>Issuing communication to voters</w:t>
            </w:r>
          </w:p>
          <w:p w14:paraId="292FE889" w14:textId="57C5036E" w:rsidR="00256BCC" w:rsidRPr="00F9529F" w:rsidRDefault="00256BCC" w:rsidP="00256BCC">
            <w:pPr>
              <w:pStyle w:val="ListParagraph"/>
              <w:numPr>
                <w:ilvl w:val="0"/>
                <w:numId w:val="16"/>
              </w:numPr>
              <w:shd w:val="clear" w:color="auto" w:fill="FFFFFF"/>
              <w:rPr>
                <w:rFonts w:ascii="Arial" w:hAnsi="Arial" w:cs="Arial"/>
                <w:sz w:val="22"/>
                <w:szCs w:val="22"/>
              </w:rPr>
            </w:pPr>
            <w:r w:rsidRPr="00F9529F">
              <w:rPr>
                <w:rFonts w:ascii="Arial" w:hAnsi="Arial" w:cs="Arial"/>
                <w:sz w:val="22"/>
                <w:szCs w:val="22"/>
              </w:rPr>
              <w:t>Recording ballot results</w:t>
            </w:r>
            <w:r w:rsidR="005F5292">
              <w:rPr>
                <w:rFonts w:ascii="Arial" w:hAnsi="Arial" w:cs="Arial"/>
                <w:sz w:val="22"/>
                <w:szCs w:val="22"/>
              </w:rPr>
              <w:t xml:space="preserve"> </w:t>
            </w:r>
          </w:p>
          <w:p w14:paraId="2DF89408" w14:textId="5A6A0612" w:rsidR="00256BCC" w:rsidRPr="00F9529F" w:rsidRDefault="00256BCC" w:rsidP="00256BCC">
            <w:pPr>
              <w:pStyle w:val="ListParagraph"/>
              <w:numPr>
                <w:ilvl w:val="0"/>
                <w:numId w:val="16"/>
              </w:numPr>
              <w:shd w:val="clear" w:color="auto" w:fill="FFFFFF"/>
              <w:rPr>
                <w:rFonts w:ascii="Arial" w:hAnsi="Arial" w:cs="Arial"/>
                <w:sz w:val="22"/>
                <w:szCs w:val="22"/>
              </w:rPr>
            </w:pPr>
            <w:r w:rsidRPr="00F9529F">
              <w:rPr>
                <w:rFonts w:ascii="Arial" w:hAnsi="Arial" w:cs="Arial"/>
                <w:sz w:val="22"/>
                <w:szCs w:val="22"/>
              </w:rPr>
              <w:t xml:space="preserve">Formulating report </w:t>
            </w:r>
            <w:r w:rsidR="00882B51">
              <w:rPr>
                <w:rFonts w:ascii="Arial" w:hAnsi="Arial" w:cs="Arial"/>
                <w:sz w:val="22"/>
                <w:szCs w:val="22"/>
              </w:rPr>
              <w:t xml:space="preserve">for AHDB </w:t>
            </w:r>
            <w:r w:rsidRPr="00F9529F">
              <w:rPr>
                <w:rFonts w:ascii="Arial" w:hAnsi="Arial" w:cs="Arial"/>
                <w:sz w:val="22"/>
                <w:szCs w:val="22"/>
              </w:rPr>
              <w:t xml:space="preserve">containing results for </w:t>
            </w:r>
            <w:r w:rsidR="00882B51">
              <w:rPr>
                <w:rFonts w:ascii="Arial" w:hAnsi="Arial" w:cs="Arial"/>
                <w:sz w:val="22"/>
                <w:szCs w:val="22"/>
              </w:rPr>
              <w:t xml:space="preserve">sharing with </w:t>
            </w:r>
            <w:r w:rsidRPr="00F9529F">
              <w:rPr>
                <w:rFonts w:ascii="Arial" w:hAnsi="Arial" w:cs="Arial"/>
                <w:sz w:val="22"/>
                <w:szCs w:val="22"/>
              </w:rPr>
              <w:t>Ministers</w:t>
            </w:r>
          </w:p>
          <w:p w14:paraId="3453BC97" w14:textId="1DE8B50E" w:rsidR="00256BCC" w:rsidRDefault="00256BCC" w:rsidP="00256BCC">
            <w:pPr>
              <w:pStyle w:val="ListParagraph"/>
              <w:numPr>
                <w:ilvl w:val="0"/>
                <w:numId w:val="16"/>
              </w:numPr>
              <w:shd w:val="clear" w:color="auto" w:fill="FFFFFF"/>
              <w:rPr>
                <w:rFonts w:ascii="Arial" w:hAnsi="Arial" w:cs="Arial"/>
                <w:sz w:val="22"/>
                <w:szCs w:val="22"/>
              </w:rPr>
            </w:pPr>
            <w:r w:rsidRPr="00F9529F">
              <w:rPr>
                <w:rFonts w:ascii="Arial" w:hAnsi="Arial" w:cs="Arial"/>
                <w:sz w:val="22"/>
                <w:szCs w:val="22"/>
              </w:rPr>
              <w:t>Ensuring a fair and compliant process that will surpass Audit ins</w:t>
            </w:r>
            <w:r w:rsidR="007B57A4">
              <w:rPr>
                <w:rFonts w:ascii="Arial" w:hAnsi="Arial" w:cs="Arial"/>
                <w:sz w:val="22"/>
                <w:szCs w:val="22"/>
              </w:rPr>
              <w:t>pe</w:t>
            </w:r>
            <w:r w:rsidRPr="00F9529F">
              <w:rPr>
                <w:rFonts w:ascii="Arial" w:hAnsi="Arial" w:cs="Arial"/>
                <w:sz w:val="22"/>
                <w:szCs w:val="22"/>
              </w:rPr>
              <w:t>ctions.</w:t>
            </w:r>
          </w:p>
          <w:p w14:paraId="0376907D" w14:textId="754E83DF" w:rsidR="007B57A4" w:rsidRPr="00F9529F" w:rsidRDefault="007B57A4" w:rsidP="00256BCC">
            <w:pPr>
              <w:pStyle w:val="ListParagraph"/>
              <w:numPr>
                <w:ilvl w:val="0"/>
                <w:numId w:val="16"/>
              </w:numPr>
              <w:shd w:val="clear" w:color="auto" w:fill="FFFFFF"/>
              <w:rPr>
                <w:rFonts w:ascii="Arial" w:hAnsi="Arial" w:cs="Arial"/>
                <w:sz w:val="22"/>
                <w:szCs w:val="22"/>
              </w:rPr>
            </w:pPr>
            <w:r>
              <w:rPr>
                <w:rFonts w:ascii="Arial" w:hAnsi="Arial" w:cs="Arial"/>
                <w:sz w:val="22"/>
                <w:szCs w:val="22"/>
              </w:rPr>
              <w:t>Ability to accommodate an independent witness</w:t>
            </w:r>
          </w:p>
          <w:p w14:paraId="0B76C3DA" w14:textId="77777777" w:rsidR="00256BCC" w:rsidRPr="00F9529F" w:rsidRDefault="00256BCC" w:rsidP="00256BCC">
            <w:pPr>
              <w:shd w:val="clear" w:color="auto" w:fill="FFFFFF"/>
              <w:rPr>
                <w:rFonts w:ascii="Arial" w:hAnsi="Arial" w:cs="Arial"/>
                <w:sz w:val="22"/>
                <w:szCs w:val="22"/>
              </w:rPr>
            </w:pPr>
          </w:p>
          <w:p w14:paraId="66443140" w14:textId="0D5E3BAF" w:rsidR="00256BCC" w:rsidRPr="00F9529F" w:rsidRDefault="00256BCC" w:rsidP="00256BCC">
            <w:pPr>
              <w:shd w:val="clear" w:color="auto" w:fill="FFFFFF"/>
              <w:rPr>
                <w:rFonts w:ascii="Arial" w:hAnsi="Arial" w:cs="Arial"/>
                <w:sz w:val="22"/>
                <w:szCs w:val="22"/>
              </w:rPr>
            </w:pPr>
            <w:r w:rsidRPr="00F9529F">
              <w:rPr>
                <w:rFonts w:ascii="Arial" w:hAnsi="Arial" w:cs="Arial"/>
                <w:sz w:val="22"/>
                <w:szCs w:val="22"/>
              </w:rPr>
              <w:t xml:space="preserve">There is only one ballot question on </w:t>
            </w:r>
            <w:r w:rsidR="005F5292">
              <w:rPr>
                <w:rFonts w:ascii="Arial" w:hAnsi="Arial" w:cs="Arial"/>
                <w:sz w:val="22"/>
                <w:szCs w:val="22"/>
              </w:rPr>
              <w:t>the continuance of</w:t>
            </w:r>
            <w:r w:rsidRPr="00F9529F">
              <w:rPr>
                <w:rFonts w:ascii="Arial" w:hAnsi="Arial" w:cs="Arial"/>
                <w:sz w:val="22"/>
                <w:szCs w:val="22"/>
              </w:rPr>
              <w:t xml:space="preserve"> </w:t>
            </w:r>
            <w:r w:rsidR="005F5292">
              <w:rPr>
                <w:rFonts w:ascii="Arial" w:hAnsi="Arial" w:cs="Arial"/>
                <w:sz w:val="22"/>
                <w:szCs w:val="22"/>
              </w:rPr>
              <w:t>a</w:t>
            </w:r>
            <w:r w:rsidR="006735C4">
              <w:rPr>
                <w:rFonts w:ascii="Arial" w:hAnsi="Arial" w:cs="Arial"/>
                <w:sz w:val="22"/>
                <w:szCs w:val="22"/>
              </w:rPr>
              <w:t xml:space="preserve"> specific</w:t>
            </w:r>
            <w:r w:rsidRPr="00F9529F">
              <w:rPr>
                <w:rFonts w:ascii="Arial" w:hAnsi="Arial" w:cs="Arial"/>
                <w:sz w:val="22"/>
                <w:szCs w:val="22"/>
              </w:rPr>
              <w:t xml:space="preserve"> </w:t>
            </w:r>
            <w:r w:rsidR="005F5292">
              <w:rPr>
                <w:rFonts w:ascii="Arial" w:hAnsi="Arial" w:cs="Arial"/>
                <w:sz w:val="22"/>
                <w:szCs w:val="22"/>
              </w:rPr>
              <w:t>levy.</w:t>
            </w:r>
          </w:p>
          <w:p w14:paraId="612240C9" w14:textId="77777777" w:rsidR="00256BCC" w:rsidRPr="00F9529F" w:rsidRDefault="00256BCC" w:rsidP="00256BCC">
            <w:pPr>
              <w:shd w:val="clear" w:color="auto" w:fill="FFFFFF"/>
              <w:rPr>
                <w:rFonts w:ascii="Arial" w:hAnsi="Arial" w:cs="Arial"/>
                <w:sz w:val="22"/>
                <w:szCs w:val="22"/>
              </w:rPr>
            </w:pPr>
          </w:p>
          <w:p w14:paraId="7A1C455E" w14:textId="77777777" w:rsidR="00256BCC" w:rsidRPr="00F9529F" w:rsidRDefault="00256BCC" w:rsidP="00256BCC">
            <w:pPr>
              <w:shd w:val="clear" w:color="auto" w:fill="FFFFFF"/>
              <w:rPr>
                <w:rFonts w:ascii="Arial" w:hAnsi="Arial" w:cs="Arial"/>
                <w:sz w:val="22"/>
                <w:szCs w:val="22"/>
              </w:rPr>
            </w:pPr>
            <w:r w:rsidRPr="00F9529F">
              <w:rPr>
                <w:rFonts w:ascii="Arial" w:hAnsi="Arial" w:cs="Arial"/>
                <w:sz w:val="22"/>
                <w:szCs w:val="22"/>
              </w:rPr>
              <w:t>The results will be independently verified and communicated to Ministers who will make a decision on the future of that levy; however Ministers are not bound by the results of any ballot.</w:t>
            </w:r>
          </w:p>
          <w:p w14:paraId="299E2BFF" w14:textId="77777777" w:rsidR="00256BCC" w:rsidRPr="00F9529F" w:rsidRDefault="00256BCC" w:rsidP="00256BCC">
            <w:pPr>
              <w:rPr>
                <w:rFonts w:ascii="Arial" w:hAnsi="Arial" w:cs="Arial"/>
                <w:sz w:val="22"/>
                <w:szCs w:val="22"/>
              </w:rPr>
            </w:pPr>
          </w:p>
          <w:p w14:paraId="340AB16D" w14:textId="1886DA27" w:rsidR="00256BCC" w:rsidRPr="00F9529F" w:rsidRDefault="00256BCC" w:rsidP="00256BCC">
            <w:pPr>
              <w:shd w:val="clear" w:color="auto" w:fill="FFFFFF"/>
              <w:rPr>
                <w:rFonts w:ascii="Arial" w:hAnsi="Arial" w:cs="Arial"/>
                <w:sz w:val="22"/>
                <w:szCs w:val="22"/>
              </w:rPr>
            </w:pPr>
            <w:r w:rsidRPr="00F9529F">
              <w:rPr>
                <w:rFonts w:ascii="Arial" w:hAnsi="Arial" w:cs="Arial"/>
                <w:sz w:val="22"/>
                <w:szCs w:val="22"/>
              </w:rPr>
              <w:t xml:space="preserve">In relation to the eight </w:t>
            </w:r>
            <w:r w:rsidR="006735C4">
              <w:rPr>
                <w:rFonts w:ascii="Arial" w:hAnsi="Arial" w:cs="Arial"/>
                <w:sz w:val="22"/>
                <w:szCs w:val="22"/>
              </w:rPr>
              <w:t xml:space="preserve">AHDB </w:t>
            </w:r>
            <w:r w:rsidRPr="00F9529F">
              <w:rPr>
                <w:rFonts w:ascii="Arial" w:hAnsi="Arial" w:cs="Arial"/>
                <w:sz w:val="22"/>
                <w:szCs w:val="22"/>
              </w:rPr>
              <w:t>levies</w:t>
            </w:r>
            <w:r w:rsidR="006735C4">
              <w:rPr>
                <w:rFonts w:ascii="Arial" w:hAnsi="Arial" w:cs="Arial"/>
                <w:sz w:val="22"/>
                <w:szCs w:val="22"/>
              </w:rPr>
              <w:t xml:space="preserve"> there are</w:t>
            </w:r>
            <w:r w:rsidRPr="00F9529F">
              <w:rPr>
                <w:rFonts w:ascii="Arial" w:hAnsi="Arial" w:cs="Arial"/>
                <w:sz w:val="22"/>
                <w:szCs w:val="22"/>
              </w:rPr>
              <w:t xml:space="preserve"> 14 categories of voters set out in the </w:t>
            </w:r>
            <w:r w:rsidR="006735C4">
              <w:rPr>
                <w:rFonts w:ascii="Arial" w:hAnsi="Arial" w:cs="Arial"/>
                <w:sz w:val="22"/>
                <w:szCs w:val="22"/>
              </w:rPr>
              <w:t>AHDB Statutory Instrument (The Order)</w:t>
            </w:r>
            <w:r w:rsidRPr="00F9529F">
              <w:rPr>
                <w:rFonts w:ascii="Arial" w:hAnsi="Arial" w:cs="Arial"/>
                <w:sz w:val="22"/>
                <w:szCs w:val="22"/>
              </w:rPr>
              <w:t xml:space="preserve"> and AHDB has the discretion to hold separate ballots for each category</w:t>
            </w:r>
            <w:r w:rsidR="006735C4">
              <w:rPr>
                <w:rFonts w:ascii="Arial" w:hAnsi="Arial" w:cs="Arial"/>
                <w:sz w:val="22"/>
                <w:szCs w:val="22"/>
              </w:rPr>
              <w:t xml:space="preserve">. There is only one category for horticulture. There are two categories for potatoes (buyers and </w:t>
            </w:r>
            <w:r w:rsidRPr="00F9529F">
              <w:rPr>
                <w:rFonts w:ascii="Arial" w:hAnsi="Arial" w:cs="Arial"/>
                <w:sz w:val="22"/>
                <w:szCs w:val="22"/>
              </w:rPr>
              <w:t>growers)</w:t>
            </w:r>
            <w:r w:rsidR="006735C4">
              <w:rPr>
                <w:rFonts w:ascii="Arial" w:hAnsi="Arial" w:cs="Arial"/>
                <w:sz w:val="22"/>
                <w:szCs w:val="22"/>
              </w:rPr>
              <w:t>.</w:t>
            </w:r>
          </w:p>
          <w:p w14:paraId="194569A2" w14:textId="77777777" w:rsidR="00256BCC" w:rsidRPr="00F9529F" w:rsidRDefault="00256BCC" w:rsidP="00256BCC">
            <w:pPr>
              <w:shd w:val="clear" w:color="auto" w:fill="FFFFFF"/>
              <w:rPr>
                <w:rFonts w:ascii="Arial" w:hAnsi="Arial" w:cs="Arial"/>
                <w:sz w:val="22"/>
                <w:szCs w:val="22"/>
              </w:rPr>
            </w:pPr>
          </w:p>
          <w:p w14:paraId="16F226D3" w14:textId="77777777" w:rsidR="00256BCC" w:rsidRPr="00F9529F" w:rsidRDefault="00256BCC" w:rsidP="00256BCC">
            <w:pPr>
              <w:shd w:val="clear" w:color="auto" w:fill="FFFFFF"/>
              <w:rPr>
                <w:rFonts w:ascii="Arial" w:hAnsi="Arial" w:cs="Arial"/>
                <w:sz w:val="22"/>
                <w:szCs w:val="22"/>
              </w:rPr>
            </w:pPr>
            <w:r w:rsidRPr="00F9529F">
              <w:rPr>
                <w:rFonts w:ascii="Arial" w:hAnsi="Arial" w:cs="Arial"/>
                <w:sz w:val="22"/>
                <w:szCs w:val="22"/>
              </w:rPr>
              <w:t>One levy payer, one vote (partnerships count as one vote)</w:t>
            </w:r>
          </w:p>
          <w:p w14:paraId="62C81E41" w14:textId="77777777" w:rsidR="00E36B25" w:rsidRPr="0061017A" w:rsidRDefault="00E36B25" w:rsidP="00996FB1">
            <w:pPr>
              <w:pStyle w:val="Title"/>
              <w:ind w:left="360"/>
              <w:jc w:val="left"/>
              <w:rPr>
                <w:rFonts w:ascii="Arial" w:hAnsi="Arial" w:cs="Arial"/>
                <w:b w:val="0"/>
                <w:bCs w:val="0"/>
                <w:i/>
                <w:sz w:val="22"/>
                <w:szCs w:val="22"/>
                <w:u w:val="none"/>
              </w:rPr>
            </w:pPr>
          </w:p>
        </w:tc>
      </w:tr>
      <w:tr w:rsidR="00622D25" w14:paraId="70D0F3DE" w14:textId="77777777" w:rsidTr="0061017A">
        <w:trPr>
          <w:cantSplit/>
          <w:trHeight w:val="1687"/>
        </w:trPr>
        <w:tc>
          <w:tcPr>
            <w:tcW w:w="567" w:type="dxa"/>
          </w:tcPr>
          <w:p w14:paraId="7D6CCC84" w14:textId="77777777" w:rsidR="00622D25" w:rsidRDefault="00622D25" w:rsidP="008266D7">
            <w:pPr>
              <w:pStyle w:val="Title"/>
              <w:jc w:val="left"/>
              <w:rPr>
                <w:rFonts w:ascii="Arial" w:hAnsi="Arial" w:cs="Arial"/>
                <w:u w:val="none"/>
              </w:rPr>
            </w:pPr>
            <w:r>
              <w:rPr>
                <w:rFonts w:ascii="Arial" w:hAnsi="Arial" w:cs="Arial"/>
                <w:u w:val="none"/>
              </w:rPr>
              <w:lastRenderedPageBreak/>
              <w:t>(a)</w:t>
            </w:r>
          </w:p>
        </w:tc>
        <w:tc>
          <w:tcPr>
            <w:tcW w:w="2410" w:type="dxa"/>
          </w:tcPr>
          <w:p w14:paraId="51EECF2D" w14:textId="77777777" w:rsidR="00622D25" w:rsidRDefault="00622D25" w:rsidP="008266D7">
            <w:pPr>
              <w:pStyle w:val="Title"/>
              <w:jc w:val="left"/>
              <w:rPr>
                <w:rFonts w:ascii="Arial" w:hAnsi="Arial" w:cs="Arial"/>
                <w:u w:val="none"/>
              </w:rPr>
            </w:pPr>
          </w:p>
        </w:tc>
        <w:tc>
          <w:tcPr>
            <w:tcW w:w="5812" w:type="dxa"/>
          </w:tcPr>
          <w:p w14:paraId="518EC87D" w14:textId="77777777" w:rsidR="00256BCC" w:rsidRDefault="00622D25" w:rsidP="00ED5670">
            <w:pPr>
              <w:pStyle w:val="Title"/>
              <w:jc w:val="left"/>
              <w:rPr>
                <w:rFonts w:ascii="Arial" w:hAnsi="Arial" w:cs="Arial"/>
                <w:b w:val="0"/>
                <w:i/>
                <w:sz w:val="22"/>
                <w:szCs w:val="22"/>
                <w:u w:val="none"/>
              </w:rPr>
            </w:pPr>
            <w:r w:rsidRPr="0061017A">
              <w:rPr>
                <w:rFonts w:ascii="Arial" w:hAnsi="Arial" w:cs="Arial"/>
                <w:i/>
                <w:sz w:val="22"/>
                <w:szCs w:val="22"/>
                <w:u w:val="none"/>
              </w:rPr>
              <w:t>Place/Location:</w:t>
            </w:r>
            <w:r w:rsidRPr="0061017A">
              <w:rPr>
                <w:rFonts w:ascii="Arial" w:hAnsi="Arial" w:cs="Arial"/>
                <w:b w:val="0"/>
                <w:i/>
                <w:sz w:val="22"/>
                <w:szCs w:val="22"/>
                <w:u w:val="none"/>
              </w:rPr>
              <w:t xml:space="preserve">  </w:t>
            </w:r>
          </w:p>
          <w:p w14:paraId="6DAE46C3" w14:textId="39F00420" w:rsidR="00256BCC" w:rsidRDefault="00256BCC" w:rsidP="00ED5670">
            <w:pPr>
              <w:pStyle w:val="Title"/>
              <w:jc w:val="left"/>
              <w:rPr>
                <w:rFonts w:ascii="Arial" w:hAnsi="Arial" w:cs="Arial"/>
                <w:b w:val="0"/>
                <w:sz w:val="22"/>
                <w:szCs w:val="22"/>
                <w:u w:val="none"/>
              </w:rPr>
            </w:pPr>
            <w:r w:rsidRPr="00F9529F">
              <w:rPr>
                <w:rFonts w:ascii="Arial" w:hAnsi="Arial" w:cs="Arial"/>
                <w:b w:val="0"/>
                <w:sz w:val="22"/>
                <w:szCs w:val="22"/>
                <w:u w:val="none"/>
              </w:rPr>
              <w:t xml:space="preserve">AHDB </w:t>
            </w:r>
            <w:r w:rsidR="006735C4">
              <w:rPr>
                <w:rFonts w:ascii="Arial" w:hAnsi="Arial" w:cs="Arial"/>
                <w:b w:val="0"/>
                <w:sz w:val="22"/>
                <w:szCs w:val="22"/>
                <w:u w:val="none"/>
              </w:rPr>
              <w:t xml:space="preserve">envisages all votes are submitted either electronically or by post </w:t>
            </w:r>
            <w:r w:rsidRPr="00F9529F">
              <w:rPr>
                <w:rFonts w:ascii="Arial" w:hAnsi="Arial" w:cs="Arial"/>
                <w:b w:val="0"/>
                <w:sz w:val="22"/>
                <w:szCs w:val="22"/>
                <w:u w:val="none"/>
              </w:rPr>
              <w:t>and will be guided by successful supplier as to best practice to ensure maximum application of ballot votes.</w:t>
            </w:r>
          </w:p>
          <w:p w14:paraId="47DB1891" w14:textId="77777777" w:rsidR="006735C4" w:rsidRPr="00F9529F" w:rsidRDefault="006735C4" w:rsidP="00ED5670">
            <w:pPr>
              <w:pStyle w:val="Title"/>
              <w:jc w:val="left"/>
              <w:rPr>
                <w:rFonts w:ascii="Arial" w:hAnsi="Arial" w:cs="Arial"/>
                <w:b w:val="0"/>
                <w:sz w:val="22"/>
                <w:szCs w:val="22"/>
                <w:u w:val="none"/>
              </w:rPr>
            </w:pPr>
          </w:p>
          <w:p w14:paraId="51DDA17F" w14:textId="77777777" w:rsidR="00DD115B" w:rsidRPr="00F9529F" w:rsidRDefault="00622D25" w:rsidP="00ED5670">
            <w:pPr>
              <w:pStyle w:val="Title"/>
              <w:jc w:val="left"/>
              <w:rPr>
                <w:rFonts w:ascii="Arial" w:hAnsi="Arial" w:cs="Arial"/>
                <w:b w:val="0"/>
                <w:sz w:val="22"/>
                <w:szCs w:val="22"/>
                <w:u w:val="none"/>
              </w:rPr>
            </w:pPr>
            <w:r w:rsidRPr="00F9529F">
              <w:rPr>
                <w:rFonts w:ascii="Arial" w:hAnsi="Arial" w:cs="Arial"/>
                <w:sz w:val="22"/>
                <w:szCs w:val="22"/>
                <w:u w:val="none"/>
              </w:rPr>
              <w:t>Time:</w:t>
            </w:r>
            <w:r w:rsidRPr="00F9529F">
              <w:rPr>
                <w:rFonts w:ascii="Arial" w:hAnsi="Arial" w:cs="Arial"/>
                <w:b w:val="0"/>
                <w:sz w:val="22"/>
                <w:szCs w:val="22"/>
                <w:u w:val="none"/>
              </w:rPr>
              <w:t xml:space="preserve">  </w:t>
            </w:r>
          </w:p>
          <w:p w14:paraId="3E896C50" w14:textId="77777777" w:rsidR="00DD115B" w:rsidRDefault="00DD115B" w:rsidP="00ED5670">
            <w:pPr>
              <w:pStyle w:val="Title"/>
              <w:jc w:val="left"/>
              <w:rPr>
                <w:rFonts w:ascii="Arial" w:hAnsi="Arial" w:cs="Arial"/>
                <w:b w:val="0"/>
                <w:i/>
                <w:sz w:val="22"/>
                <w:szCs w:val="22"/>
                <w:u w:val="none"/>
              </w:rPr>
            </w:pPr>
          </w:p>
          <w:p w14:paraId="5BC72E7B" w14:textId="3D62F21A" w:rsidR="00622D25" w:rsidRDefault="006735C4" w:rsidP="00ED5670">
            <w:pPr>
              <w:pStyle w:val="Title"/>
              <w:jc w:val="left"/>
              <w:rPr>
                <w:rFonts w:ascii="Arial" w:hAnsi="Arial" w:cs="Arial"/>
                <w:b w:val="0"/>
                <w:sz w:val="22"/>
                <w:szCs w:val="22"/>
                <w:u w:val="none"/>
              </w:rPr>
            </w:pPr>
            <w:r>
              <w:rPr>
                <w:rFonts w:ascii="Arial" w:hAnsi="Arial" w:cs="Arial"/>
                <w:b w:val="0"/>
                <w:sz w:val="22"/>
                <w:szCs w:val="22"/>
                <w:u w:val="none"/>
              </w:rPr>
              <w:t>Late September requirement for ballot triggered</w:t>
            </w:r>
          </w:p>
          <w:p w14:paraId="2755D8D0" w14:textId="71221D55" w:rsidR="006735C4" w:rsidRDefault="006735C4" w:rsidP="00ED5670">
            <w:pPr>
              <w:pStyle w:val="Title"/>
              <w:jc w:val="left"/>
              <w:rPr>
                <w:rFonts w:ascii="Arial" w:hAnsi="Arial" w:cs="Arial"/>
                <w:b w:val="0"/>
                <w:sz w:val="22"/>
                <w:szCs w:val="22"/>
                <w:u w:val="none"/>
              </w:rPr>
            </w:pPr>
            <w:r>
              <w:rPr>
                <w:rFonts w:ascii="Arial" w:hAnsi="Arial" w:cs="Arial"/>
                <w:b w:val="0"/>
                <w:sz w:val="22"/>
                <w:szCs w:val="22"/>
                <w:u w:val="none"/>
              </w:rPr>
              <w:t>Ballot not started before Late Nov/early Dec (possibly delay until early January)</w:t>
            </w:r>
          </w:p>
          <w:p w14:paraId="44CC3034" w14:textId="2992C593" w:rsidR="006735C4" w:rsidRDefault="006735C4" w:rsidP="00ED5670">
            <w:pPr>
              <w:pStyle w:val="Title"/>
              <w:jc w:val="left"/>
              <w:rPr>
                <w:rFonts w:ascii="Arial" w:hAnsi="Arial" w:cs="Arial"/>
                <w:b w:val="0"/>
                <w:sz w:val="22"/>
                <w:szCs w:val="22"/>
                <w:u w:val="none"/>
              </w:rPr>
            </w:pPr>
            <w:r>
              <w:rPr>
                <w:rFonts w:ascii="Arial" w:hAnsi="Arial" w:cs="Arial"/>
                <w:b w:val="0"/>
                <w:sz w:val="22"/>
                <w:szCs w:val="22"/>
                <w:u w:val="none"/>
              </w:rPr>
              <w:t>Run voting process for requisite fair time period</w:t>
            </w:r>
          </w:p>
          <w:p w14:paraId="7EB263ED" w14:textId="3D997872" w:rsidR="006735C4" w:rsidRPr="00F9529F" w:rsidRDefault="003E2695" w:rsidP="00ED5670">
            <w:pPr>
              <w:pStyle w:val="Title"/>
              <w:jc w:val="left"/>
              <w:rPr>
                <w:rFonts w:ascii="Arial" w:hAnsi="Arial" w:cs="Arial"/>
                <w:b w:val="0"/>
                <w:sz w:val="22"/>
                <w:szCs w:val="22"/>
                <w:u w:val="none"/>
              </w:rPr>
            </w:pPr>
            <w:r>
              <w:rPr>
                <w:rFonts w:ascii="Arial" w:hAnsi="Arial" w:cs="Arial"/>
                <w:b w:val="0"/>
                <w:sz w:val="22"/>
                <w:szCs w:val="22"/>
                <w:u w:val="none"/>
              </w:rPr>
              <w:t>Produce final report within 1 week</w:t>
            </w:r>
          </w:p>
          <w:p w14:paraId="034EFFCD" w14:textId="77777777" w:rsidR="00DD115B" w:rsidRDefault="00DD115B" w:rsidP="00ED5670">
            <w:pPr>
              <w:pStyle w:val="Title"/>
              <w:jc w:val="left"/>
              <w:rPr>
                <w:rFonts w:ascii="Arial" w:hAnsi="Arial" w:cs="Arial"/>
                <w:b w:val="0"/>
                <w:i/>
                <w:sz w:val="22"/>
                <w:szCs w:val="22"/>
                <w:u w:val="none"/>
              </w:rPr>
            </w:pPr>
          </w:p>
          <w:p w14:paraId="08B80A28" w14:textId="77777777" w:rsidR="00DD115B" w:rsidRPr="00F9529F" w:rsidRDefault="00DD115B" w:rsidP="00ED5670">
            <w:pPr>
              <w:pStyle w:val="Title"/>
              <w:jc w:val="left"/>
              <w:rPr>
                <w:rFonts w:ascii="Arial" w:hAnsi="Arial" w:cs="Arial"/>
                <w:b w:val="0"/>
                <w:sz w:val="22"/>
                <w:szCs w:val="22"/>
                <w:u w:val="none"/>
              </w:rPr>
            </w:pPr>
            <w:r w:rsidRPr="00F9529F">
              <w:rPr>
                <w:rFonts w:ascii="Arial" w:hAnsi="Arial" w:cs="Arial"/>
                <w:b w:val="0"/>
                <w:sz w:val="22"/>
                <w:szCs w:val="22"/>
                <w:u w:val="none"/>
              </w:rPr>
              <w:t>Please note these timescales indicative, please use the RFI response document to inform/advise of how time can be best used to provide a robust ballot at pace.</w:t>
            </w:r>
          </w:p>
          <w:p w14:paraId="176A5A3B" w14:textId="77777777" w:rsidR="00DD115B" w:rsidRPr="00F9529F" w:rsidRDefault="00DD115B" w:rsidP="00ED5670">
            <w:pPr>
              <w:pStyle w:val="Title"/>
              <w:jc w:val="left"/>
              <w:rPr>
                <w:rFonts w:ascii="Arial" w:hAnsi="Arial" w:cs="Arial"/>
                <w:b w:val="0"/>
                <w:sz w:val="22"/>
                <w:szCs w:val="22"/>
                <w:u w:val="none"/>
              </w:rPr>
            </w:pPr>
          </w:p>
          <w:p w14:paraId="66144EA8" w14:textId="77777777" w:rsidR="00DD115B" w:rsidRPr="00F9529F" w:rsidRDefault="00622D25" w:rsidP="001E5C01">
            <w:pPr>
              <w:pStyle w:val="Title"/>
              <w:jc w:val="left"/>
              <w:rPr>
                <w:rFonts w:ascii="Arial" w:hAnsi="Arial" w:cs="Arial"/>
                <w:b w:val="0"/>
                <w:sz w:val="22"/>
                <w:szCs w:val="22"/>
                <w:u w:val="none"/>
              </w:rPr>
            </w:pPr>
            <w:r w:rsidRPr="00F9529F">
              <w:rPr>
                <w:rFonts w:ascii="Arial" w:hAnsi="Arial" w:cs="Arial"/>
                <w:sz w:val="22"/>
                <w:szCs w:val="22"/>
                <w:u w:val="none"/>
              </w:rPr>
              <w:t>Quantity:</w:t>
            </w:r>
            <w:r w:rsidRPr="00F9529F">
              <w:rPr>
                <w:rFonts w:ascii="Arial" w:hAnsi="Arial" w:cs="Arial"/>
                <w:b w:val="0"/>
                <w:sz w:val="22"/>
                <w:szCs w:val="22"/>
                <w:u w:val="none"/>
              </w:rPr>
              <w:t xml:space="preserve">  </w:t>
            </w:r>
          </w:p>
          <w:p w14:paraId="341A6DB1" w14:textId="77777777" w:rsidR="00DD115B" w:rsidRPr="00F9529F" w:rsidRDefault="00DD115B" w:rsidP="001E5C01">
            <w:pPr>
              <w:pStyle w:val="Title"/>
              <w:jc w:val="left"/>
              <w:rPr>
                <w:rFonts w:ascii="Arial" w:hAnsi="Arial" w:cs="Arial"/>
                <w:b w:val="0"/>
                <w:sz w:val="22"/>
                <w:szCs w:val="22"/>
                <w:u w:val="none"/>
              </w:rPr>
            </w:pPr>
          </w:p>
          <w:p w14:paraId="74EEFB9C" w14:textId="260B7278" w:rsidR="00DD115B" w:rsidRPr="00F9529F" w:rsidRDefault="00DD115B" w:rsidP="001E5C01">
            <w:pPr>
              <w:pStyle w:val="Title"/>
              <w:jc w:val="left"/>
              <w:rPr>
                <w:rFonts w:ascii="Arial" w:hAnsi="Arial" w:cs="Arial"/>
                <w:b w:val="0"/>
                <w:sz w:val="22"/>
                <w:szCs w:val="22"/>
                <w:u w:val="none"/>
              </w:rPr>
            </w:pPr>
            <w:r w:rsidRPr="00F9529F">
              <w:rPr>
                <w:rFonts w:ascii="Arial" w:hAnsi="Arial" w:cs="Arial"/>
                <w:b w:val="0"/>
                <w:sz w:val="22"/>
                <w:szCs w:val="22"/>
                <w:u w:val="none"/>
              </w:rPr>
              <w:t>The ballot will be issued to all permitted voters within the relevant sector</w:t>
            </w:r>
            <w:r w:rsidR="003E2695">
              <w:rPr>
                <w:rFonts w:ascii="Arial" w:hAnsi="Arial" w:cs="Arial"/>
                <w:b w:val="0"/>
                <w:sz w:val="22"/>
                <w:szCs w:val="22"/>
                <w:u w:val="none"/>
              </w:rPr>
              <w:t>(</w:t>
            </w:r>
            <w:r w:rsidRPr="00F9529F">
              <w:rPr>
                <w:rFonts w:ascii="Arial" w:hAnsi="Arial" w:cs="Arial"/>
                <w:b w:val="0"/>
                <w:sz w:val="22"/>
                <w:szCs w:val="22"/>
                <w:u w:val="none"/>
              </w:rPr>
              <w:t>s</w:t>
            </w:r>
            <w:r w:rsidR="003E2695">
              <w:rPr>
                <w:rFonts w:ascii="Arial" w:hAnsi="Arial" w:cs="Arial"/>
                <w:b w:val="0"/>
                <w:sz w:val="22"/>
                <w:szCs w:val="22"/>
                <w:u w:val="none"/>
              </w:rPr>
              <w:t>)</w:t>
            </w:r>
            <w:r w:rsidRPr="00F9529F">
              <w:rPr>
                <w:rFonts w:ascii="Arial" w:hAnsi="Arial" w:cs="Arial"/>
                <w:b w:val="0"/>
                <w:sz w:val="22"/>
                <w:szCs w:val="22"/>
                <w:u w:val="none"/>
              </w:rPr>
              <w:t>.</w:t>
            </w:r>
            <w:r w:rsidR="003E2695">
              <w:rPr>
                <w:rFonts w:ascii="Arial" w:hAnsi="Arial" w:cs="Arial"/>
                <w:b w:val="0"/>
                <w:sz w:val="22"/>
                <w:szCs w:val="22"/>
                <w:u w:val="none"/>
              </w:rPr>
              <w:t xml:space="preserve"> AHDB holds business contact details for all levy payers in its Horticulture and Potato sectors.</w:t>
            </w:r>
          </w:p>
          <w:p w14:paraId="0F37877C" w14:textId="77777777" w:rsidR="00DD115B" w:rsidRPr="00F9529F" w:rsidRDefault="00DD115B" w:rsidP="001E5C01">
            <w:pPr>
              <w:pStyle w:val="Title"/>
              <w:jc w:val="left"/>
              <w:rPr>
                <w:rFonts w:ascii="Arial" w:hAnsi="Arial" w:cs="Arial"/>
                <w:b w:val="0"/>
                <w:sz w:val="22"/>
                <w:szCs w:val="22"/>
                <w:u w:val="none"/>
              </w:rPr>
            </w:pPr>
          </w:p>
          <w:p w14:paraId="6055649B" w14:textId="77777777" w:rsidR="00DD115B" w:rsidRPr="00F9529F" w:rsidRDefault="00DD115B" w:rsidP="001E5C01">
            <w:pPr>
              <w:pStyle w:val="Title"/>
              <w:jc w:val="left"/>
              <w:rPr>
                <w:rFonts w:ascii="Arial" w:hAnsi="Arial" w:cs="Arial"/>
                <w:b w:val="0"/>
                <w:sz w:val="22"/>
                <w:szCs w:val="22"/>
                <w:u w:val="none"/>
              </w:rPr>
            </w:pPr>
            <w:r w:rsidRPr="00F9529F">
              <w:rPr>
                <w:rFonts w:ascii="Arial" w:hAnsi="Arial" w:cs="Arial"/>
                <w:b w:val="0"/>
                <w:sz w:val="22"/>
                <w:szCs w:val="22"/>
                <w:u w:val="none"/>
              </w:rPr>
              <w:t>The volume for each sector is:</w:t>
            </w:r>
          </w:p>
          <w:p w14:paraId="47016FDD" w14:textId="77777777" w:rsidR="00DD115B" w:rsidRPr="00F9529F" w:rsidRDefault="00DD115B" w:rsidP="001E5C01">
            <w:pPr>
              <w:pStyle w:val="Title"/>
              <w:jc w:val="left"/>
              <w:rPr>
                <w:rFonts w:ascii="Arial" w:hAnsi="Arial" w:cs="Arial"/>
                <w:b w:val="0"/>
                <w:sz w:val="22"/>
                <w:szCs w:val="22"/>
                <w:u w:val="none"/>
              </w:rPr>
            </w:pPr>
          </w:p>
          <w:p w14:paraId="7081FB72" w14:textId="48158F0D" w:rsidR="00DD115B" w:rsidRDefault="00DD115B" w:rsidP="001E5C01">
            <w:pPr>
              <w:pStyle w:val="Title"/>
              <w:jc w:val="left"/>
              <w:rPr>
                <w:rFonts w:ascii="Arial" w:hAnsi="Arial" w:cs="Arial"/>
                <w:b w:val="0"/>
                <w:sz w:val="22"/>
                <w:szCs w:val="22"/>
                <w:u w:val="none"/>
              </w:rPr>
            </w:pPr>
            <w:r w:rsidRPr="00F9529F">
              <w:rPr>
                <w:rFonts w:ascii="Arial" w:hAnsi="Arial" w:cs="Arial"/>
                <w:b w:val="0"/>
                <w:sz w:val="22"/>
                <w:szCs w:val="22"/>
                <w:u w:val="none"/>
              </w:rPr>
              <w:t xml:space="preserve">Horticulture </w:t>
            </w:r>
            <w:proofErr w:type="gramStart"/>
            <w:r w:rsidR="003E2695">
              <w:rPr>
                <w:rFonts w:ascii="Arial" w:hAnsi="Arial" w:cs="Arial"/>
                <w:b w:val="0"/>
                <w:sz w:val="22"/>
                <w:szCs w:val="22"/>
                <w:u w:val="none"/>
              </w:rPr>
              <w:t>–</w:t>
            </w:r>
            <w:r w:rsidRPr="00F9529F">
              <w:rPr>
                <w:rFonts w:ascii="Arial" w:hAnsi="Arial" w:cs="Arial"/>
                <w:b w:val="0"/>
                <w:sz w:val="22"/>
                <w:szCs w:val="22"/>
                <w:u w:val="none"/>
              </w:rPr>
              <w:t xml:space="preserve"> </w:t>
            </w:r>
            <w:r w:rsidR="003E2695">
              <w:rPr>
                <w:rFonts w:ascii="Arial" w:hAnsi="Arial" w:cs="Arial"/>
                <w:b w:val="0"/>
                <w:sz w:val="22"/>
                <w:szCs w:val="22"/>
                <w:u w:val="none"/>
              </w:rPr>
              <w:t xml:space="preserve"> approx.1450</w:t>
            </w:r>
            <w:proofErr w:type="gramEnd"/>
          </w:p>
          <w:p w14:paraId="07C15808" w14:textId="0D1B0414" w:rsidR="003E2695" w:rsidRPr="00F9529F" w:rsidRDefault="003E2695" w:rsidP="003E2695">
            <w:pPr>
              <w:pStyle w:val="Title"/>
              <w:jc w:val="left"/>
              <w:rPr>
                <w:rFonts w:ascii="Arial" w:hAnsi="Arial" w:cs="Arial"/>
                <w:b w:val="0"/>
                <w:sz w:val="22"/>
                <w:szCs w:val="22"/>
                <w:u w:val="none"/>
              </w:rPr>
            </w:pPr>
            <w:r w:rsidRPr="00F9529F">
              <w:rPr>
                <w:rFonts w:ascii="Arial" w:hAnsi="Arial" w:cs="Arial"/>
                <w:b w:val="0"/>
                <w:sz w:val="22"/>
                <w:szCs w:val="22"/>
                <w:u w:val="none"/>
              </w:rPr>
              <w:t xml:space="preserve">Potato – </w:t>
            </w:r>
            <w:r>
              <w:rPr>
                <w:rFonts w:ascii="Arial" w:hAnsi="Arial" w:cs="Arial"/>
                <w:b w:val="0"/>
                <w:sz w:val="22"/>
                <w:szCs w:val="22"/>
                <w:u w:val="none"/>
              </w:rPr>
              <w:t>approx. 2460</w:t>
            </w:r>
          </w:p>
          <w:p w14:paraId="4598393A" w14:textId="77777777" w:rsidR="00DD115B" w:rsidRPr="00F9529F" w:rsidRDefault="00DD115B" w:rsidP="001E5C01">
            <w:pPr>
              <w:pStyle w:val="Title"/>
              <w:jc w:val="left"/>
              <w:rPr>
                <w:rFonts w:ascii="Arial" w:hAnsi="Arial" w:cs="Arial"/>
                <w:b w:val="0"/>
                <w:sz w:val="22"/>
                <w:szCs w:val="22"/>
                <w:u w:val="none"/>
              </w:rPr>
            </w:pPr>
          </w:p>
          <w:p w14:paraId="7BD846CD" w14:textId="77777777" w:rsidR="001E5C01" w:rsidRPr="00F9529F" w:rsidRDefault="0064370E" w:rsidP="00DD115B">
            <w:pPr>
              <w:pStyle w:val="Title"/>
              <w:jc w:val="left"/>
              <w:rPr>
                <w:rFonts w:ascii="Arial" w:hAnsi="Arial" w:cs="Arial"/>
                <w:b w:val="0"/>
                <w:sz w:val="22"/>
                <w:szCs w:val="22"/>
                <w:u w:val="none"/>
              </w:rPr>
            </w:pPr>
            <w:r w:rsidRPr="00F9529F">
              <w:rPr>
                <w:rFonts w:ascii="Arial" w:hAnsi="Arial" w:cs="Arial"/>
                <w:sz w:val="22"/>
                <w:szCs w:val="22"/>
                <w:u w:val="none"/>
              </w:rPr>
              <w:t>Performance</w:t>
            </w:r>
            <w:r w:rsidR="007F4716" w:rsidRPr="00F9529F">
              <w:rPr>
                <w:rFonts w:ascii="Arial" w:hAnsi="Arial" w:cs="Arial"/>
                <w:sz w:val="22"/>
                <w:szCs w:val="22"/>
                <w:u w:val="none"/>
              </w:rPr>
              <w:t>:</w:t>
            </w:r>
            <w:r w:rsidR="007F4716" w:rsidRPr="00F9529F">
              <w:rPr>
                <w:rFonts w:ascii="Arial" w:hAnsi="Arial" w:cs="Arial"/>
                <w:b w:val="0"/>
                <w:sz w:val="22"/>
                <w:szCs w:val="22"/>
                <w:u w:val="none"/>
              </w:rPr>
              <w:t xml:space="preserve">  </w:t>
            </w:r>
          </w:p>
          <w:p w14:paraId="3321136B" w14:textId="77777777" w:rsidR="00DD115B" w:rsidRPr="00F9529F" w:rsidRDefault="00DD115B" w:rsidP="00DD115B">
            <w:pPr>
              <w:pStyle w:val="Title"/>
              <w:jc w:val="left"/>
              <w:rPr>
                <w:rFonts w:ascii="Arial" w:hAnsi="Arial" w:cs="Arial"/>
                <w:b w:val="0"/>
                <w:sz w:val="22"/>
                <w:szCs w:val="22"/>
                <w:u w:val="none"/>
              </w:rPr>
            </w:pPr>
          </w:p>
          <w:p w14:paraId="16F2CDE9" w14:textId="11B96283" w:rsidR="00DD115B" w:rsidRPr="00F9529F" w:rsidRDefault="00DD115B" w:rsidP="00DD115B">
            <w:pPr>
              <w:pStyle w:val="Title"/>
              <w:jc w:val="left"/>
              <w:rPr>
                <w:rFonts w:ascii="Arial" w:hAnsi="Arial" w:cs="Arial"/>
                <w:b w:val="0"/>
                <w:sz w:val="22"/>
                <w:szCs w:val="22"/>
                <w:u w:val="none"/>
              </w:rPr>
            </w:pPr>
            <w:r w:rsidRPr="00F9529F">
              <w:rPr>
                <w:rFonts w:ascii="Arial" w:hAnsi="Arial" w:cs="Arial"/>
                <w:b w:val="0"/>
                <w:sz w:val="22"/>
                <w:szCs w:val="22"/>
                <w:u w:val="none"/>
              </w:rPr>
              <w:t xml:space="preserve">The ballot must be held independently and also verified to provide assurance to all parties, Defra, AHDB and </w:t>
            </w:r>
            <w:r w:rsidR="003E2695">
              <w:rPr>
                <w:rFonts w:ascii="Arial" w:hAnsi="Arial" w:cs="Arial"/>
                <w:b w:val="0"/>
                <w:sz w:val="22"/>
                <w:szCs w:val="22"/>
                <w:u w:val="none"/>
              </w:rPr>
              <w:t>voters</w:t>
            </w:r>
            <w:r w:rsidRPr="00F9529F">
              <w:rPr>
                <w:rFonts w:ascii="Arial" w:hAnsi="Arial" w:cs="Arial"/>
                <w:b w:val="0"/>
                <w:sz w:val="22"/>
                <w:szCs w:val="22"/>
                <w:u w:val="none"/>
              </w:rPr>
              <w:t xml:space="preserve"> that the results are fair and without conflicts of interest.</w:t>
            </w:r>
          </w:p>
          <w:p w14:paraId="7BD2158B" w14:textId="77777777" w:rsidR="00DD115B" w:rsidRPr="00F9529F" w:rsidRDefault="00DD115B" w:rsidP="00DD115B">
            <w:pPr>
              <w:pStyle w:val="Title"/>
              <w:jc w:val="left"/>
              <w:rPr>
                <w:rFonts w:ascii="Arial" w:hAnsi="Arial" w:cs="Arial"/>
                <w:b w:val="0"/>
                <w:sz w:val="22"/>
                <w:szCs w:val="22"/>
                <w:u w:val="none"/>
              </w:rPr>
            </w:pPr>
          </w:p>
          <w:p w14:paraId="459174A6" w14:textId="77777777" w:rsidR="00DD115B" w:rsidRPr="00F9529F" w:rsidRDefault="00DD115B" w:rsidP="00DD115B">
            <w:pPr>
              <w:pStyle w:val="Title"/>
              <w:jc w:val="left"/>
              <w:rPr>
                <w:rFonts w:ascii="Arial" w:hAnsi="Arial" w:cs="Arial"/>
                <w:b w:val="0"/>
                <w:sz w:val="22"/>
                <w:szCs w:val="22"/>
                <w:u w:val="none"/>
              </w:rPr>
            </w:pPr>
            <w:r w:rsidRPr="00F9529F">
              <w:rPr>
                <w:rFonts w:ascii="Arial" w:hAnsi="Arial" w:cs="Arial"/>
                <w:b w:val="0"/>
                <w:sz w:val="22"/>
                <w:szCs w:val="22"/>
                <w:u w:val="none"/>
              </w:rPr>
              <w:t>Please use the RFI response document to provide further detail as to how this will be performed and best practice.</w:t>
            </w:r>
          </w:p>
          <w:p w14:paraId="7834E795" w14:textId="77777777" w:rsidR="00DD115B" w:rsidRPr="0061017A" w:rsidRDefault="00DD115B" w:rsidP="00DD115B">
            <w:pPr>
              <w:pStyle w:val="Title"/>
              <w:jc w:val="left"/>
              <w:rPr>
                <w:rFonts w:ascii="Arial" w:hAnsi="Arial" w:cs="Arial"/>
                <w:b w:val="0"/>
                <w:i/>
                <w:sz w:val="22"/>
                <w:szCs w:val="22"/>
                <w:u w:val="none"/>
              </w:rPr>
            </w:pPr>
          </w:p>
          <w:p w14:paraId="20A532D2" w14:textId="77777777" w:rsidR="00246EA7" w:rsidRPr="0061017A" w:rsidRDefault="00246EA7" w:rsidP="00ED5670">
            <w:pPr>
              <w:pStyle w:val="Title"/>
              <w:jc w:val="left"/>
              <w:rPr>
                <w:rFonts w:ascii="Arial" w:hAnsi="Arial" w:cs="Arial"/>
                <w:b w:val="0"/>
                <w:i/>
                <w:sz w:val="22"/>
                <w:szCs w:val="22"/>
                <w:u w:val="none"/>
              </w:rPr>
            </w:pPr>
          </w:p>
          <w:p w14:paraId="7C9B6725" w14:textId="77777777" w:rsidR="007F4716" w:rsidRPr="0061017A" w:rsidRDefault="007F4716" w:rsidP="001921BB">
            <w:pPr>
              <w:pStyle w:val="Title"/>
              <w:jc w:val="left"/>
              <w:rPr>
                <w:rFonts w:ascii="Arial" w:hAnsi="Arial" w:cs="Arial"/>
                <w:b w:val="0"/>
                <w:i/>
                <w:sz w:val="22"/>
                <w:szCs w:val="22"/>
                <w:u w:val="none"/>
              </w:rPr>
            </w:pPr>
          </w:p>
        </w:tc>
      </w:tr>
      <w:tr w:rsidR="00E36B25" w14:paraId="796D276E" w14:textId="77777777" w:rsidTr="0061017A">
        <w:trPr>
          <w:cantSplit/>
          <w:trHeight w:val="1687"/>
        </w:trPr>
        <w:tc>
          <w:tcPr>
            <w:tcW w:w="567" w:type="dxa"/>
          </w:tcPr>
          <w:p w14:paraId="1B288E8D" w14:textId="77777777" w:rsidR="00E36B25" w:rsidRDefault="00622D25" w:rsidP="008266D7">
            <w:pPr>
              <w:pStyle w:val="Title"/>
              <w:jc w:val="left"/>
              <w:rPr>
                <w:rFonts w:ascii="Arial" w:hAnsi="Arial" w:cs="Arial"/>
                <w:u w:val="none"/>
              </w:rPr>
            </w:pPr>
            <w:r>
              <w:rPr>
                <w:rFonts w:ascii="Arial" w:hAnsi="Arial" w:cs="Arial"/>
                <w:u w:val="none"/>
              </w:rPr>
              <w:lastRenderedPageBreak/>
              <w:t>(b)</w:t>
            </w:r>
          </w:p>
        </w:tc>
        <w:tc>
          <w:tcPr>
            <w:tcW w:w="2410" w:type="dxa"/>
          </w:tcPr>
          <w:p w14:paraId="7DF17748" w14:textId="77777777" w:rsidR="00E36B25" w:rsidRDefault="00E36B25" w:rsidP="008266D7">
            <w:pPr>
              <w:pStyle w:val="Title"/>
              <w:jc w:val="left"/>
              <w:rPr>
                <w:rFonts w:ascii="Arial" w:hAnsi="Arial" w:cs="Arial"/>
                <w:u w:val="none"/>
              </w:rPr>
            </w:pPr>
          </w:p>
        </w:tc>
        <w:tc>
          <w:tcPr>
            <w:tcW w:w="5812" w:type="dxa"/>
          </w:tcPr>
          <w:p w14:paraId="337A10F9" w14:textId="77777777" w:rsidR="00246EA7" w:rsidRPr="0061017A" w:rsidRDefault="00246EA7" w:rsidP="00ED5670">
            <w:pPr>
              <w:pStyle w:val="Title"/>
              <w:jc w:val="left"/>
              <w:rPr>
                <w:rFonts w:ascii="Arial" w:hAnsi="Arial" w:cs="Arial"/>
                <w:b w:val="0"/>
                <w:i/>
                <w:sz w:val="22"/>
                <w:szCs w:val="22"/>
                <w:u w:val="none"/>
              </w:rPr>
            </w:pPr>
          </w:p>
          <w:p w14:paraId="6CE9F832" w14:textId="77777777" w:rsidR="00DD115B" w:rsidRPr="00F9529F" w:rsidRDefault="0023624B" w:rsidP="0064370E">
            <w:pPr>
              <w:pStyle w:val="Title"/>
              <w:jc w:val="left"/>
              <w:rPr>
                <w:rFonts w:ascii="Arial" w:hAnsi="Arial" w:cs="Arial"/>
                <w:sz w:val="22"/>
                <w:szCs w:val="22"/>
                <w:u w:val="none"/>
              </w:rPr>
            </w:pPr>
            <w:r w:rsidRPr="00F9529F">
              <w:rPr>
                <w:rFonts w:ascii="Arial" w:hAnsi="Arial" w:cs="Arial"/>
                <w:sz w:val="22"/>
                <w:szCs w:val="22"/>
                <w:u w:val="none"/>
              </w:rPr>
              <w:t xml:space="preserve">Business Continuity:  </w:t>
            </w:r>
          </w:p>
          <w:p w14:paraId="66E38AE6" w14:textId="72883E51" w:rsidR="00DD115B" w:rsidRPr="00F9529F" w:rsidRDefault="00DD115B" w:rsidP="0064370E">
            <w:pPr>
              <w:pStyle w:val="Title"/>
              <w:jc w:val="left"/>
              <w:rPr>
                <w:rFonts w:ascii="Arial" w:hAnsi="Arial" w:cs="Arial"/>
                <w:b w:val="0"/>
                <w:sz w:val="22"/>
                <w:szCs w:val="22"/>
                <w:u w:val="none"/>
              </w:rPr>
            </w:pPr>
            <w:r w:rsidRPr="00F9529F">
              <w:rPr>
                <w:rFonts w:ascii="Arial" w:hAnsi="Arial" w:cs="Arial"/>
                <w:b w:val="0"/>
                <w:sz w:val="22"/>
                <w:szCs w:val="22"/>
                <w:u w:val="none"/>
              </w:rPr>
              <w:t>AHDB require</w:t>
            </w:r>
            <w:r w:rsidR="003E2695">
              <w:rPr>
                <w:rFonts w:ascii="Arial" w:hAnsi="Arial" w:cs="Arial"/>
                <w:b w:val="0"/>
                <w:sz w:val="22"/>
                <w:szCs w:val="22"/>
                <w:u w:val="none"/>
              </w:rPr>
              <w:t>s</w:t>
            </w:r>
            <w:r w:rsidRPr="00F9529F">
              <w:rPr>
                <w:rFonts w:ascii="Arial" w:hAnsi="Arial" w:cs="Arial"/>
                <w:b w:val="0"/>
                <w:sz w:val="22"/>
                <w:szCs w:val="22"/>
                <w:u w:val="none"/>
              </w:rPr>
              <w:t xml:space="preserve"> a business continuity plan to ensure this service can continue to be provided during unprecedented impacts such as Pandemic, changes to local lockdown measures and</w:t>
            </w:r>
            <w:r w:rsidR="00FB3C84" w:rsidRPr="00F9529F">
              <w:rPr>
                <w:rFonts w:ascii="Arial" w:hAnsi="Arial" w:cs="Arial"/>
                <w:b w:val="0"/>
                <w:sz w:val="22"/>
                <w:szCs w:val="22"/>
                <w:u w:val="none"/>
              </w:rPr>
              <w:t xml:space="preserve"> </w:t>
            </w:r>
            <w:r w:rsidRPr="00F9529F">
              <w:rPr>
                <w:rFonts w:ascii="Arial" w:hAnsi="Arial" w:cs="Arial"/>
                <w:b w:val="0"/>
                <w:sz w:val="22"/>
                <w:szCs w:val="22"/>
                <w:u w:val="none"/>
              </w:rPr>
              <w:t>any other unforeseen circumstances.</w:t>
            </w:r>
          </w:p>
          <w:p w14:paraId="425499C2" w14:textId="77777777" w:rsidR="00DD115B" w:rsidRPr="00F9529F" w:rsidRDefault="00DD115B" w:rsidP="0064370E">
            <w:pPr>
              <w:pStyle w:val="Title"/>
              <w:jc w:val="left"/>
              <w:rPr>
                <w:rFonts w:ascii="Arial" w:hAnsi="Arial" w:cs="Arial"/>
                <w:b w:val="0"/>
                <w:sz w:val="22"/>
                <w:szCs w:val="22"/>
                <w:u w:val="none"/>
              </w:rPr>
            </w:pPr>
          </w:p>
          <w:p w14:paraId="429B7926" w14:textId="77777777" w:rsidR="00FB3C84" w:rsidRPr="00F9529F" w:rsidRDefault="0023624B" w:rsidP="0064370E">
            <w:pPr>
              <w:pStyle w:val="Title"/>
              <w:jc w:val="left"/>
              <w:rPr>
                <w:rFonts w:ascii="Arial" w:hAnsi="Arial" w:cs="Arial"/>
                <w:sz w:val="22"/>
                <w:szCs w:val="22"/>
                <w:u w:val="none"/>
              </w:rPr>
            </w:pPr>
            <w:r w:rsidRPr="00F9529F">
              <w:rPr>
                <w:rFonts w:ascii="Arial" w:hAnsi="Arial" w:cs="Arial"/>
                <w:sz w:val="22"/>
                <w:szCs w:val="22"/>
                <w:u w:val="none"/>
              </w:rPr>
              <w:t>IT and Data:</w:t>
            </w:r>
            <w:r w:rsidR="0061017A" w:rsidRPr="00F9529F">
              <w:rPr>
                <w:rFonts w:ascii="Arial" w:hAnsi="Arial" w:cs="Arial"/>
                <w:sz w:val="22"/>
                <w:szCs w:val="22"/>
                <w:u w:val="none"/>
              </w:rPr>
              <w:t xml:space="preserve">  </w:t>
            </w:r>
          </w:p>
          <w:p w14:paraId="61838031" w14:textId="2B6558C1" w:rsidR="00B510C2" w:rsidRPr="00F9529F" w:rsidRDefault="00DD115B" w:rsidP="0064370E">
            <w:pPr>
              <w:pStyle w:val="Title"/>
              <w:jc w:val="left"/>
              <w:rPr>
                <w:rFonts w:ascii="Arial" w:hAnsi="Arial" w:cs="Arial"/>
                <w:b w:val="0"/>
                <w:sz w:val="22"/>
                <w:szCs w:val="22"/>
                <w:u w:val="none"/>
              </w:rPr>
            </w:pPr>
            <w:r w:rsidRPr="00F9529F">
              <w:rPr>
                <w:rFonts w:ascii="Arial" w:hAnsi="Arial" w:cs="Arial"/>
                <w:b w:val="0"/>
                <w:sz w:val="22"/>
                <w:szCs w:val="22"/>
                <w:u w:val="none"/>
              </w:rPr>
              <w:t xml:space="preserve">AHDB will provide all </w:t>
            </w:r>
            <w:proofErr w:type="spellStart"/>
            <w:r w:rsidRPr="00F9529F">
              <w:rPr>
                <w:rFonts w:ascii="Arial" w:hAnsi="Arial" w:cs="Arial"/>
                <w:b w:val="0"/>
                <w:sz w:val="22"/>
                <w:szCs w:val="22"/>
                <w:u w:val="none"/>
              </w:rPr>
              <w:t>rele</w:t>
            </w:r>
            <w:r w:rsidR="00900F7B">
              <w:rPr>
                <w:rFonts w:ascii="Arial" w:hAnsi="Arial" w:cs="Arial"/>
                <w:b w:val="0"/>
                <w:sz w:val="22"/>
                <w:szCs w:val="22"/>
                <w:u w:val="none"/>
              </w:rPr>
              <w:t>ve</w:t>
            </w:r>
            <w:r w:rsidRPr="00F9529F">
              <w:rPr>
                <w:rFonts w:ascii="Arial" w:hAnsi="Arial" w:cs="Arial"/>
                <w:b w:val="0"/>
                <w:sz w:val="22"/>
                <w:szCs w:val="22"/>
                <w:u w:val="none"/>
              </w:rPr>
              <w:t>nt</w:t>
            </w:r>
            <w:proofErr w:type="spellEnd"/>
            <w:r w:rsidRPr="00F9529F">
              <w:rPr>
                <w:rFonts w:ascii="Arial" w:hAnsi="Arial" w:cs="Arial"/>
                <w:b w:val="0"/>
                <w:sz w:val="22"/>
                <w:szCs w:val="22"/>
                <w:u w:val="none"/>
              </w:rPr>
              <w:t xml:space="preserve"> data to allow successful supplier to communicate and manage ballot process.  A GDPR </w:t>
            </w:r>
            <w:r w:rsidR="00FB3C84" w:rsidRPr="00F9529F">
              <w:rPr>
                <w:rFonts w:ascii="Arial" w:hAnsi="Arial" w:cs="Arial"/>
                <w:b w:val="0"/>
                <w:sz w:val="22"/>
                <w:szCs w:val="22"/>
                <w:u w:val="none"/>
              </w:rPr>
              <w:t>schedule will require completion as part of the contract.</w:t>
            </w:r>
          </w:p>
          <w:p w14:paraId="0CD9CC65" w14:textId="77777777" w:rsidR="00FB3C84" w:rsidRPr="00F9529F" w:rsidRDefault="00FB3C84" w:rsidP="0064370E">
            <w:pPr>
              <w:pStyle w:val="Title"/>
              <w:jc w:val="left"/>
              <w:rPr>
                <w:rFonts w:ascii="Arial" w:hAnsi="Arial" w:cs="Arial"/>
                <w:b w:val="0"/>
                <w:sz w:val="22"/>
                <w:szCs w:val="22"/>
                <w:u w:val="none"/>
              </w:rPr>
            </w:pPr>
          </w:p>
          <w:p w14:paraId="1A82E415" w14:textId="77777777" w:rsidR="00FB3C84" w:rsidRPr="00F9529F" w:rsidRDefault="0023624B" w:rsidP="0064370E">
            <w:pPr>
              <w:pStyle w:val="Title"/>
              <w:jc w:val="left"/>
              <w:rPr>
                <w:rFonts w:ascii="Arial" w:hAnsi="Arial" w:cs="Arial"/>
                <w:sz w:val="22"/>
                <w:szCs w:val="22"/>
                <w:u w:val="none"/>
              </w:rPr>
            </w:pPr>
            <w:r w:rsidRPr="00F9529F">
              <w:rPr>
                <w:rFonts w:ascii="Arial" w:hAnsi="Arial" w:cs="Arial"/>
                <w:sz w:val="22"/>
                <w:szCs w:val="22"/>
                <w:u w:val="none"/>
              </w:rPr>
              <w:t>Record Keeping:</w:t>
            </w:r>
            <w:r w:rsidR="0061017A" w:rsidRPr="00F9529F">
              <w:rPr>
                <w:rFonts w:ascii="Arial" w:hAnsi="Arial" w:cs="Arial"/>
                <w:sz w:val="22"/>
                <w:szCs w:val="22"/>
                <w:u w:val="none"/>
              </w:rPr>
              <w:t xml:space="preserve">  </w:t>
            </w:r>
          </w:p>
          <w:p w14:paraId="2A74C59C" w14:textId="77777777" w:rsidR="0023624B" w:rsidRPr="00F9529F" w:rsidRDefault="00FB3C84" w:rsidP="0064370E">
            <w:pPr>
              <w:pStyle w:val="Title"/>
              <w:jc w:val="left"/>
              <w:rPr>
                <w:rFonts w:ascii="Arial" w:hAnsi="Arial" w:cs="Arial"/>
                <w:b w:val="0"/>
                <w:sz w:val="22"/>
                <w:szCs w:val="22"/>
                <w:u w:val="none"/>
              </w:rPr>
            </w:pPr>
            <w:r w:rsidRPr="00F9529F">
              <w:rPr>
                <w:rFonts w:ascii="Arial" w:hAnsi="Arial" w:cs="Arial"/>
                <w:b w:val="0"/>
                <w:sz w:val="22"/>
                <w:szCs w:val="22"/>
                <w:u w:val="none"/>
              </w:rPr>
              <w:t>AHDB require thorough archiving and sharing of data and processes for auditable purposes only.</w:t>
            </w:r>
          </w:p>
          <w:p w14:paraId="5CCDAC30" w14:textId="77777777" w:rsidR="00FB3C84" w:rsidRPr="0061017A" w:rsidRDefault="00FB3C84" w:rsidP="0064370E">
            <w:pPr>
              <w:pStyle w:val="Title"/>
              <w:jc w:val="left"/>
              <w:rPr>
                <w:rFonts w:ascii="Arial" w:hAnsi="Arial" w:cs="Arial"/>
                <w:b w:val="0"/>
                <w:i/>
                <w:sz w:val="22"/>
                <w:szCs w:val="22"/>
                <w:u w:val="none"/>
              </w:rPr>
            </w:pPr>
          </w:p>
          <w:p w14:paraId="5953A852" w14:textId="77777777" w:rsidR="0064370E" w:rsidRPr="0061017A" w:rsidRDefault="0064370E" w:rsidP="0023624B">
            <w:pPr>
              <w:pStyle w:val="Title"/>
              <w:jc w:val="left"/>
              <w:rPr>
                <w:rFonts w:ascii="Arial" w:hAnsi="Arial" w:cs="Arial"/>
                <w:b w:val="0"/>
                <w:i/>
                <w:sz w:val="22"/>
                <w:szCs w:val="22"/>
                <w:u w:val="none"/>
              </w:rPr>
            </w:pPr>
          </w:p>
        </w:tc>
      </w:tr>
      <w:tr w:rsidR="00E36B25" w14:paraId="55981155" w14:textId="77777777" w:rsidTr="0061017A">
        <w:tc>
          <w:tcPr>
            <w:tcW w:w="567" w:type="dxa"/>
          </w:tcPr>
          <w:p w14:paraId="6B8E9866" w14:textId="77777777" w:rsidR="00E36B25" w:rsidRDefault="00E36B25" w:rsidP="008266D7">
            <w:pPr>
              <w:pStyle w:val="Title"/>
              <w:jc w:val="left"/>
              <w:rPr>
                <w:rFonts w:ascii="Arial" w:hAnsi="Arial" w:cs="Arial"/>
                <w:u w:val="none"/>
              </w:rPr>
            </w:pPr>
            <w:r>
              <w:rPr>
                <w:rFonts w:ascii="Arial" w:hAnsi="Arial" w:cs="Arial"/>
                <w:u w:val="none"/>
              </w:rPr>
              <w:t>4.</w:t>
            </w:r>
          </w:p>
        </w:tc>
        <w:tc>
          <w:tcPr>
            <w:tcW w:w="2410" w:type="dxa"/>
          </w:tcPr>
          <w:p w14:paraId="5879818E" w14:textId="77777777" w:rsidR="00E36B25" w:rsidRDefault="00E36B25" w:rsidP="008266D7">
            <w:pPr>
              <w:pStyle w:val="Title"/>
              <w:jc w:val="left"/>
              <w:rPr>
                <w:rFonts w:ascii="Arial" w:hAnsi="Arial" w:cs="Arial"/>
                <w:b w:val="0"/>
                <w:bCs w:val="0"/>
                <w:u w:val="none"/>
              </w:rPr>
            </w:pPr>
            <w:r>
              <w:rPr>
                <w:rFonts w:ascii="Arial" w:hAnsi="Arial" w:cs="Arial"/>
                <w:u w:val="none"/>
              </w:rPr>
              <w:t>AHDB Key Personnel</w:t>
            </w:r>
          </w:p>
        </w:tc>
        <w:tc>
          <w:tcPr>
            <w:tcW w:w="5812" w:type="dxa"/>
          </w:tcPr>
          <w:p w14:paraId="486C1235" w14:textId="77777777" w:rsidR="00FB3C84" w:rsidRPr="00F9529F" w:rsidRDefault="00FB3C84" w:rsidP="00FB3C84">
            <w:pPr>
              <w:pStyle w:val="Title"/>
              <w:jc w:val="left"/>
              <w:rPr>
                <w:rFonts w:ascii="Arial" w:hAnsi="Arial" w:cs="Arial"/>
                <w:b w:val="0"/>
                <w:sz w:val="22"/>
                <w:szCs w:val="22"/>
                <w:u w:val="none"/>
              </w:rPr>
            </w:pPr>
            <w:r w:rsidRPr="00F9529F">
              <w:rPr>
                <w:rFonts w:ascii="Arial" w:hAnsi="Arial" w:cs="Arial"/>
                <w:b w:val="0"/>
                <w:sz w:val="22"/>
                <w:szCs w:val="22"/>
                <w:u w:val="none"/>
              </w:rPr>
              <w:t xml:space="preserve"> Contract Manager: Ruth Ashfield</w:t>
            </w:r>
          </w:p>
          <w:p w14:paraId="75034B20" w14:textId="77777777" w:rsidR="00FB3C84" w:rsidRPr="00F9529F" w:rsidRDefault="00FB3C84" w:rsidP="00FB3C84">
            <w:pPr>
              <w:pStyle w:val="Title"/>
              <w:jc w:val="left"/>
              <w:rPr>
                <w:rFonts w:ascii="Arial" w:hAnsi="Arial" w:cs="Arial"/>
                <w:b w:val="0"/>
                <w:sz w:val="22"/>
                <w:szCs w:val="22"/>
                <w:u w:val="none"/>
              </w:rPr>
            </w:pPr>
          </w:p>
          <w:p w14:paraId="1A65FC98" w14:textId="77777777" w:rsidR="00FB3C84" w:rsidRPr="00F9529F" w:rsidRDefault="00FB3C84" w:rsidP="00FB3C84">
            <w:pPr>
              <w:pStyle w:val="Title"/>
              <w:jc w:val="left"/>
              <w:rPr>
                <w:rFonts w:ascii="Arial" w:hAnsi="Arial" w:cs="Arial"/>
                <w:b w:val="0"/>
                <w:bCs w:val="0"/>
                <w:sz w:val="22"/>
                <w:szCs w:val="22"/>
                <w:u w:val="none"/>
              </w:rPr>
            </w:pPr>
          </w:p>
        </w:tc>
      </w:tr>
      <w:tr w:rsidR="001F6664" w14:paraId="27BFBC54" w14:textId="77777777" w:rsidTr="0061017A">
        <w:tc>
          <w:tcPr>
            <w:tcW w:w="567" w:type="dxa"/>
          </w:tcPr>
          <w:p w14:paraId="45DDD9F9" w14:textId="77777777" w:rsidR="001F6664" w:rsidRDefault="001F6664" w:rsidP="008266D7">
            <w:pPr>
              <w:pStyle w:val="Title"/>
              <w:jc w:val="left"/>
              <w:rPr>
                <w:rFonts w:ascii="Arial" w:hAnsi="Arial" w:cs="Arial"/>
                <w:u w:val="none"/>
              </w:rPr>
            </w:pPr>
            <w:r>
              <w:rPr>
                <w:rFonts w:ascii="Arial" w:hAnsi="Arial" w:cs="Arial"/>
                <w:u w:val="none"/>
              </w:rPr>
              <w:t>5.</w:t>
            </w:r>
          </w:p>
        </w:tc>
        <w:tc>
          <w:tcPr>
            <w:tcW w:w="2410" w:type="dxa"/>
          </w:tcPr>
          <w:p w14:paraId="6AFFF51A" w14:textId="77777777" w:rsidR="001F6664" w:rsidRDefault="001F6664" w:rsidP="008266D7">
            <w:pPr>
              <w:pStyle w:val="Title"/>
              <w:jc w:val="left"/>
              <w:rPr>
                <w:rFonts w:ascii="Arial" w:hAnsi="Arial" w:cs="Arial"/>
                <w:u w:val="none"/>
              </w:rPr>
            </w:pPr>
            <w:r>
              <w:rPr>
                <w:rFonts w:ascii="Arial" w:hAnsi="Arial" w:cs="Arial"/>
                <w:u w:val="none"/>
              </w:rPr>
              <w:t>Account Management:</w:t>
            </w:r>
          </w:p>
        </w:tc>
        <w:tc>
          <w:tcPr>
            <w:tcW w:w="5812" w:type="dxa"/>
          </w:tcPr>
          <w:p w14:paraId="786AE9DE" w14:textId="77777777" w:rsidR="001F6664" w:rsidRPr="00F9529F" w:rsidRDefault="00FB3C84" w:rsidP="00FB3C84">
            <w:pPr>
              <w:pStyle w:val="Title"/>
              <w:jc w:val="left"/>
              <w:rPr>
                <w:rFonts w:ascii="Arial" w:hAnsi="Arial" w:cs="Arial"/>
                <w:b w:val="0"/>
                <w:sz w:val="22"/>
                <w:szCs w:val="22"/>
                <w:u w:val="none"/>
              </w:rPr>
            </w:pPr>
            <w:r w:rsidRPr="00F9529F">
              <w:rPr>
                <w:rFonts w:ascii="Arial" w:hAnsi="Arial" w:cs="Arial"/>
                <w:b w:val="0"/>
                <w:sz w:val="22"/>
                <w:szCs w:val="22"/>
                <w:u w:val="none"/>
              </w:rPr>
              <w:t>Due to the short nature of this service, AHDB will work closely with the successful supplier and require weekly update reports as well as daily stand ups to monitor progress and ensure timescales are being met in line with milestones.</w:t>
            </w:r>
          </w:p>
          <w:p w14:paraId="389ADA91" w14:textId="77777777" w:rsidR="001F6664" w:rsidRPr="00F9529F" w:rsidRDefault="001F6664" w:rsidP="002C188E">
            <w:pPr>
              <w:pStyle w:val="Title"/>
              <w:ind w:left="360"/>
              <w:jc w:val="left"/>
              <w:rPr>
                <w:rFonts w:ascii="Arial" w:hAnsi="Arial" w:cs="Arial"/>
                <w:b w:val="0"/>
                <w:sz w:val="22"/>
                <w:szCs w:val="22"/>
                <w:u w:val="none"/>
              </w:rPr>
            </w:pPr>
          </w:p>
        </w:tc>
      </w:tr>
      <w:tr w:rsidR="001F6664" w14:paraId="5832D2F0" w14:textId="77777777" w:rsidTr="0061017A">
        <w:tc>
          <w:tcPr>
            <w:tcW w:w="567" w:type="dxa"/>
          </w:tcPr>
          <w:p w14:paraId="01A89938" w14:textId="77777777" w:rsidR="001F6664" w:rsidRDefault="005D5307" w:rsidP="008266D7">
            <w:pPr>
              <w:pStyle w:val="Title"/>
              <w:jc w:val="left"/>
              <w:rPr>
                <w:rFonts w:ascii="Arial" w:hAnsi="Arial" w:cs="Arial"/>
                <w:u w:val="none"/>
              </w:rPr>
            </w:pPr>
            <w:r>
              <w:rPr>
                <w:rFonts w:ascii="Arial" w:hAnsi="Arial" w:cs="Arial"/>
                <w:u w:val="none"/>
              </w:rPr>
              <w:t>6.</w:t>
            </w:r>
          </w:p>
        </w:tc>
        <w:tc>
          <w:tcPr>
            <w:tcW w:w="2410" w:type="dxa"/>
          </w:tcPr>
          <w:p w14:paraId="3C0A9D63" w14:textId="77777777" w:rsidR="001F6664" w:rsidRDefault="005D5307" w:rsidP="008266D7">
            <w:pPr>
              <w:pStyle w:val="Title"/>
              <w:jc w:val="left"/>
              <w:rPr>
                <w:rFonts w:ascii="Arial" w:hAnsi="Arial" w:cs="Arial"/>
                <w:u w:val="none"/>
              </w:rPr>
            </w:pPr>
            <w:r>
              <w:rPr>
                <w:rFonts w:ascii="Arial" w:hAnsi="Arial" w:cs="Arial"/>
                <w:u w:val="none"/>
              </w:rPr>
              <w:t>Pricing:</w:t>
            </w:r>
          </w:p>
        </w:tc>
        <w:tc>
          <w:tcPr>
            <w:tcW w:w="5812" w:type="dxa"/>
          </w:tcPr>
          <w:p w14:paraId="7E44A09A" w14:textId="77777777" w:rsidR="00AD230A" w:rsidRPr="00F9529F" w:rsidRDefault="00FB3C84" w:rsidP="00FB3C84">
            <w:pPr>
              <w:pStyle w:val="Title"/>
              <w:jc w:val="left"/>
              <w:rPr>
                <w:rFonts w:ascii="Arial" w:hAnsi="Arial" w:cs="Arial"/>
                <w:b w:val="0"/>
                <w:sz w:val="22"/>
                <w:szCs w:val="22"/>
                <w:u w:val="none"/>
              </w:rPr>
            </w:pPr>
            <w:r w:rsidRPr="00F9529F">
              <w:rPr>
                <w:rFonts w:ascii="Arial" w:hAnsi="Arial" w:cs="Arial"/>
                <w:b w:val="0"/>
                <w:sz w:val="22"/>
                <w:szCs w:val="22"/>
                <w:u w:val="none"/>
              </w:rPr>
              <w:t>Please provide a total price for the service including a breakdown of:</w:t>
            </w:r>
          </w:p>
          <w:p w14:paraId="29D21DBF" w14:textId="77777777" w:rsidR="00FB3C84" w:rsidRPr="00F9529F" w:rsidRDefault="00FB3C84" w:rsidP="00FB3C84">
            <w:pPr>
              <w:pStyle w:val="Title"/>
              <w:numPr>
                <w:ilvl w:val="0"/>
                <w:numId w:val="17"/>
              </w:numPr>
              <w:jc w:val="left"/>
              <w:rPr>
                <w:rFonts w:ascii="Arial" w:hAnsi="Arial" w:cs="Arial"/>
                <w:b w:val="0"/>
                <w:sz w:val="22"/>
                <w:szCs w:val="22"/>
                <w:u w:val="none"/>
              </w:rPr>
            </w:pPr>
            <w:r w:rsidRPr="00F9529F">
              <w:rPr>
                <w:rFonts w:ascii="Arial" w:hAnsi="Arial" w:cs="Arial"/>
                <w:b w:val="0"/>
                <w:sz w:val="22"/>
                <w:szCs w:val="22"/>
                <w:u w:val="none"/>
              </w:rPr>
              <w:t>Materials</w:t>
            </w:r>
          </w:p>
          <w:p w14:paraId="7CCBEE24" w14:textId="77777777" w:rsidR="00FB3C84" w:rsidRPr="00F9529F" w:rsidRDefault="00FB3C84" w:rsidP="00FB3C84">
            <w:pPr>
              <w:pStyle w:val="Title"/>
              <w:numPr>
                <w:ilvl w:val="0"/>
                <w:numId w:val="17"/>
              </w:numPr>
              <w:jc w:val="left"/>
              <w:rPr>
                <w:rFonts w:ascii="Arial" w:hAnsi="Arial" w:cs="Arial"/>
                <w:b w:val="0"/>
                <w:sz w:val="22"/>
                <w:szCs w:val="22"/>
                <w:u w:val="none"/>
              </w:rPr>
            </w:pPr>
            <w:r w:rsidRPr="00F9529F">
              <w:rPr>
                <w:rFonts w:ascii="Arial" w:hAnsi="Arial" w:cs="Arial"/>
                <w:b w:val="0"/>
                <w:sz w:val="22"/>
                <w:szCs w:val="22"/>
                <w:u w:val="none"/>
              </w:rPr>
              <w:t>Resource</w:t>
            </w:r>
          </w:p>
          <w:p w14:paraId="367BDF67" w14:textId="77777777" w:rsidR="00FB3C84" w:rsidRPr="00F9529F" w:rsidRDefault="00FB3C84" w:rsidP="00FB3C84">
            <w:pPr>
              <w:pStyle w:val="Title"/>
              <w:numPr>
                <w:ilvl w:val="0"/>
                <w:numId w:val="17"/>
              </w:numPr>
              <w:jc w:val="left"/>
              <w:rPr>
                <w:rFonts w:ascii="Arial" w:hAnsi="Arial" w:cs="Arial"/>
                <w:b w:val="0"/>
                <w:sz w:val="22"/>
                <w:szCs w:val="22"/>
                <w:u w:val="none"/>
              </w:rPr>
            </w:pPr>
            <w:r w:rsidRPr="00F9529F">
              <w:rPr>
                <w:rFonts w:ascii="Arial" w:hAnsi="Arial" w:cs="Arial"/>
                <w:b w:val="0"/>
                <w:sz w:val="22"/>
                <w:szCs w:val="22"/>
                <w:u w:val="none"/>
              </w:rPr>
              <w:t>Management</w:t>
            </w:r>
          </w:p>
          <w:p w14:paraId="493643DD" w14:textId="77777777" w:rsidR="00FB3C84" w:rsidRPr="00F9529F" w:rsidRDefault="00FB3C84" w:rsidP="00FB3C84">
            <w:pPr>
              <w:pStyle w:val="Title"/>
              <w:numPr>
                <w:ilvl w:val="0"/>
                <w:numId w:val="17"/>
              </w:numPr>
              <w:jc w:val="left"/>
              <w:rPr>
                <w:rFonts w:ascii="Arial" w:hAnsi="Arial" w:cs="Arial"/>
                <w:b w:val="0"/>
                <w:sz w:val="22"/>
                <w:szCs w:val="22"/>
                <w:u w:val="none"/>
              </w:rPr>
            </w:pPr>
            <w:r w:rsidRPr="00F9529F">
              <w:rPr>
                <w:rFonts w:ascii="Arial" w:hAnsi="Arial" w:cs="Arial"/>
                <w:b w:val="0"/>
                <w:sz w:val="22"/>
                <w:szCs w:val="22"/>
                <w:u w:val="none"/>
              </w:rPr>
              <w:t>Any other associated costs</w:t>
            </w:r>
          </w:p>
          <w:p w14:paraId="41D66022" w14:textId="77777777" w:rsidR="002C188E" w:rsidRPr="00F9529F" w:rsidRDefault="002C188E" w:rsidP="002C188E">
            <w:pPr>
              <w:pStyle w:val="Title"/>
              <w:ind w:left="360"/>
              <w:jc w:val="left"/>
              <w:rPr>
                <w:rFonts w:ascii="Arial" w:hAnsi="Arial" w:cs="Arial"/>
                <w:b w:val="0"/>
                <w:sz w:val="22"/>
                <w:szCs w:val="22"/>
                <w:u w:val="none"/>
              </w:rPr>
            </w:pPr>
          </w:p>
        </w:tc>
      </w:tr>
      <w:tr w:rsidR="001F6664" w14:paraId="4D4C0964" w14:textId="77777777" w:rsidTr="0061017A">
        <w:tc>
          <w:tcPr>
            <w:tcW w:w="567" w:type="dxa"/>
          </w:tcPr>
          <w:p w14:paraId="30D3322E" w14:textId="77777777" w:rsidR="001F6664" w:rsidRDefault="005D5307" w:rsidP="008266D7">
            <w:pPr>
              <w:pStyle w:val="Title"/>
              <w:jc w:val="left"/>
              <w:rPr>
                <w:rFonts w:ascii="Arial" w:hAnsi="Arial" w:cs="Arial"/>
                <w:u w:val="none"/>
              </w:rPr>
            </w:pPr>
            <w:r>
              <w:rPr>
                <w:rFonts w:ascii="Arial" w:hAnsi="Arial" w:cs="Arial"/>
                <w:u w:val="none"/>
              </w:rPr>
              <w:t>7.</w:t>
            </w:r>
          </w:p>
        </w:tc>
        <w:tc>
          <w:tcPr>
            <w:tcW w:w="2410" w:type="dxa"/>
          </w:tcPr>
          <w:p w14:paraId="3138E541" w14:textId="77777777" w:rsidR="001F6664" w:rsidRDefault="005D5307" w:rsidP="008266D7">
            <w:pPr>
              <w:pStyle w:val="Title"/>
              <w:jc w:val="left"/>
              <w:rPr>
                <w:rFonts w:ascii="Arial" w:hAnsi="Arial" w:cs="Arial"/>
                <w:u w:val="none"/>
              </w:rPr>
            </w:pPr>
            <w:r>
              <w:rPr>
                <w:rFonts w:ascii="Arial" w:hAnsi="Arial" w:cs="Arial"/>
                <w:u w:val="none"/>
              </w:rPr>
              <w:t>Invoicing:</w:t>
            </w:r>
          </w:p>
        </w:tc>
        <w:tc>
          <w:tcPr>
            <w:tcW w:w="5812" w:type="dxa"/>
          </w:tcPr>
          <w:p w14:paraId="6EBFC095" w14:textId="77777777" w:rsidR="002C171A" w:rsidRPr="00F9529F" w:rsidRDefault="00FB3C84" w:rsidP="00FB3C84">
            <w:pPr>
              <w:pStyle w:val="Title"/>
              <w:jc w:val="left"/>
              <w:rPr>
                <w:rFonts w:ascii="Arial" w:hAnsi="Arial" w:cs="Arial"/>
                <w:b w:val="0"/>
                <w:sz w:val="22"/>
                <w:szCs w:val="22"/>
                <w:u w:val="none"/>
              </w:rPr>
            </w:pPr>
            <w:r w:rsidRPr="00F9529F">
              <w:rPr>
                <w:rFonts w:ascii="Arial" w:hAnsi="Arial" w:cs="Arial"/>
                <w:b w:val="0"/>
                <w:sz w:val="22"/>
                <w:szCs w:val="22"/>
                <w:u w:val="none"/>
              </w:rPr>
              <w:t>Payments will be made in arrears of milestones being met.</w:t>
            </w:r>
          </w:p>
        </w:tc>
      </w:tr>
      <w:tr w:rsidR="005D5307" w14:paraId="5475C451" w14:textId="77777777" w:rsidTr="0061017A">
        <w:tc>
          <w:tcPr>
            <w:tcW w:w="567" w:type="dxa"/>
          </w:tcPr>
          <w:p w14:paraId="79112581" w14:textId="77777777" w:rsidR="005D5307" w:rsidRDefault="005D5307" w:rsidP="008266D7">
            <w:pPr>
              <w:pStyle w:val="Title"/>
              <w:jc w:val="left"/>
              <w:rPr>
                <w:rFonts w:ascii="Arial" w:hAnsi="Arial" w:cs="Arial"/>
                <w:u w:val="none"/>
              </w:rPr>
            </w:pPr>
            <w:r>
              <w:rPr>
                <w:rFonts w:ascii="Arial" w:hAnsi="Arial" w:cs="Arial"/>
                <w:u w:val="none"/>
              </w:rPr>
              <w:t>8.</w:t>
            </w:r>
          </w:p>
        </w:tc>
        <w:tc>
          <w:tcPr>
            <w:tcW w:w="2410" w:type="dxa"/>
          </w:tcPr>
          <w:p w14:paraId="21D8C073" w14:textId="77777777" w:rsidR="005D5307" w:rsidRDefault="005D5307" w:rsidP="008266D7">
            <w:pPr>
              <w:pStyle w:val="Title"/>
              <w:jc w:val="left"/>
              <w:rPr>
                <w:rFonts w:ascii="Arial" w:hAnsi="Arial" w:cs="Arial"/>
                <w:u w:val="none"/>
              </w:rPr>
            </w:pPr>
            <w:r>
              <w:rPr>
                <w:rFonts w:ascii="Arial" w:hAnsi="Arial" w:cs="Arial"/>
                <w:u w:val="none"/>
              </w:rPr>
              <w:t>Technical Materials and Equipment:</w:t>
            </w:r>
          </w:p>
        </w:tc>
        <w:tc>
          <w:tcPr>
            <w:tcW w:w="5812" w:type="dxa"/>
          </w:tcPr>
          <w:p w14:paraId="135BB58D" w14:textId="77777777" w:rsidR="002C188E" w:rsidRPr="00F9529F" w:rsidRDefault="002C188E" w:rsidP="001C404F">
            <w:pPr>
              <w:pStyle w:val="Title"/>
              <w:jc w:val="left"/>
              <w:rPr>
                <w:rFonts w:ascii="Arial" w:hAnsi="Arial" w:cs="Arial"/>
                <w:b w:val="0"/>
                <w:sz w:val="22"/>
                <w:szCs w:val="22"/>
                <w:u w:val="none"/>
              </w:rPr>
            </w:pPr>
          </w:p>
          <w:p w14:paraId="4050976C" w14:textId="77777777" w:rsidR="00FB3C84" w:rsidRPr="00F9529F" w:rsidRDefault="00FB3C84" w:rsidP="001C404F">
            <w:pPr>
              <w:pStyle w:val="Title"/>
              <w:jc w:val="left"/>
              <w:rPr>
                <w:rFonts w:ascii="Arial" w:hAnsi="Arial" w:cs="Arial"/>
                <w:b w:val="0"/>
                <w:sz w:val="22"/>
                <w:szCs w:val="22"/>
                <w:u w:val="none"/>
              </w:rPr>
            </w:pPr>
            <w:r w:rsidRPr="00F9529F">
              <w:rPr>
                <w:rFonts w:ascii="Arial" w:hAnsi="Arial" w:cs="Arial"/>
                <w:b w:val="0"/>
                <w:sz w:val="22"/>
                <w:szCs w:val="22"/>
                <w:u w:val="none"/>
              </w:rPr>
              <w:t>All Hardware, software and materials will be provided by the successful supplier as part of their service.</w:t>
            </w:r>
          </w:p>
          <w:p w14:paraId="6ECDE2B9" w14:textId="77777777" w:rsidR="00FB3C84" w:rsidRPr="00F9529F" w:rsidRDefault="00FB3C84" w:rsidP="001C404F">
            <w:pPr>
              <w:pStyle w:val="Title"/>
              <w:jc w:val="left"/>
              <w:rPr>
                <w:rFonts w:ascii="Arial" w:hAnsi="Arial" w:cs="Arial"/>
                <w:b w:val="0"/>
                <w:sz w:val="22"/>
                <w:szCs w:val="22"/>
                <w:u w:val="none"/>
              </w:rPr>
            </w:pPr>
          </w:p>
          <w:p w14:paraId="6B7FC0E6" w14:textId="0462C922" w:rsidR="00FB3C84" w:rsidRPr="00F9529F" w:rsidRDefault="00FB3C84" w:rsidP="001C404F">
            <w:pPr>
              <w:pStyle w:val="Title"/>
              <w:jc w:val="left"/>
              <w:rPr>
                <w:rFonts w:ascii="Arial" w:hAnsi="Arial" w:cs="Arial"/>
                <w:b w:val="0"/>
                <w:sz w:val="22"/>
                <w:szCs w:val="22"/>
                <w:u w:val="none"/>
              </w:rPr>
            </w:pPr>
            <w:r w:rsidRPr="00F9529F">
              <w:rPr>
                <w:rFonts w:ascii="Arial" w:hAnsi="Arial" w:cs="Arial"/>
                <w:b w:val="0"/>
                <w:sz w:val="22"/>
                <w:szCs w:val="22"/>
                <w:u w:val="none"/>
              </w:rPr>
              <w:t xml:space="preserve">Data will be provided by AHDB for </w:t>
            </w:r>
            <w:r w:rsidR="007B2DA0">
              <w:rPr>
                <w:rFonts w:ascii="Arial" w:hAnsi="Arial" w:cs="Arial"/>
                <w:b w:val="0"/>
                <w:sz w:val="22"/>
                <w:szCs w:val="22"/>
                <w:u w:val="none"/>
              </w:rPr>
              <w:t>eligible</w:t>
            </w:r>
            <w:r w:rsidRPr="00F9529F">
              <w:rPr>
                <w:rFonts w:ascii="Arial" w:hAnsi="Arial" w:cs="Arial"/>
                <w:b w:val="0"/>
                <w:sz w:val="22"/>
                <w:szCs w:val="22"/>
                <w:u w:val="none"/>
              </w:rPr>
              <w:t xml:space="preserve"> sector voters.</w:t>
            </w:r>
          </w:p>
          <w:p w14:paraId="7EACE465" w14:textId="1D7A0986" w:rsidR="00FB3C84" w:rsidRPr="00F9529F" w:rsidRDefault="00FB3C84" w:rsidP="001C404F">
            <w:pPr>
              <w:pStyle w:val="Title"/>
              <w:jc w:val="left"/>
              <w:rPr>
                <w:rFonts w:ascii="Arial" w:hAnsi="Arial" w:cs="Arial"/>
                <w:b w:val="0"/>
                <w:sz w:val="22"/>
                <w:szCs w:val="22"/>
                <w:u w:val="none"/>
              </w:rPr>
            </w:pPr>
          </w:p>
          <w:p w14:paraId="49C2E270" w14:textId="77777777" w:rsidR="0064370E" w:rsidRPr="00F9529F" w:rsidRDefault="0064370E" w:rsidP="00FB3C84">
            <w:pPr>
              <w:pStyle w:val="Title"/>
              <w:jc w:val="left"/>
              <w:rPr>
                <w:rFonts w:ascii="Arial" w:hAnsi="Arial" w:cs="Arial"/>
                <w:b w:val="0"/>
                <w:sz w:val="22"/>
                <w:szCs w:val="22"/>
                <w:u w:val="none"/>
              </w:rPr>
            </w:pPr>
          </w:p>
        </w:tc>
      </w:tr>
    </w:tbl>
    <w:p w14:paraId="44F94B44" w14:textId="77777777" w:rsidR="002F578A" w:rsidRDefault="002F578A">
      <w:r>
        <w:rPr>
          <w:b/>
          <w:bCs/>
        </w:rPr>
        <w:br w:type="page"/>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2410"/>
        <w:gridCol w:w="5812"/>
      </w:tblGrid>
      <w:tr w:rsidR="005D5307" w14:paraId="72E39C1C" w14:textId="77777777" w:rsidTr="0061017A">
        <w:tc>
          <w:tcPr>
            <w:tcW w:w="567" w:type="dxa"/>
          </w:tcPr>
          <w:p w14:paraId="2AC94280" w14:textId="77777777" w:rsidR="005D5307" w:rsidRDefault="005D5307" w:rsidP="008266D7">
            <w:pPr>
              <w:pStyle w:val="Title"/>
              <w:jc w:val="left"/>
              <w:rPr>
                <w:rFonts w:ascii="Arial" w:hAnsi="Arial" w:cs="Arial"/>
                <w:u w:val="none"/>
              </w:rPr>
            </w:pPr>
            <w:r>
              <w:rPr>
                <w:rFonts w:ascii="Arial" w:hAnsi="Arial" w:cs="Arial"/>
                <w:u w:val="none"/>
              </w:rPr>
              <w:lastRenderedPageBreak/>
              <w:t>9.</w:t>
            </w:r>
          </w:p>
        </w:tc>
        <w:tc>
          <w:tcPr>
            <w:tcW w:w="2410" w:type="dxa"/>
          </w:tcPr>
          <w:p w14:paraId="0608F754" w14:textId="77777777" w:rsidR="005D5307" w:rsidRDefault="005D5307" w:rsidP="008266D7">
            <w:pPr>
              <w:pStyle w:val="Title"/>
              <w:jc w:val="left"/>
              <w:rPr>
                <w:rFonts w:ascii="Arial" w:hAnsi="Arial" w:cs="Arial"/>
                <w:u w:val="none"/>
              </w:rPr>
            </w:pPr>
            <w:r>
              <w:rPr>
                <w:rFonts w:ascii="Arial" w:hAnsi="Arial" w:cs="Arial"/>
                <w:u w:val="none"/>
              </w:rPr>
              <w:t>Milestones and Key Performance Indicators (KPIs):</w:t>
            </w:r>
          </w:p>
        </w:tc>
        <w:tc>
          <w:tcPr>
            <w:tcW w:w="5812" w:type="dxa"/>
          </w:tcPr>
          <w:p w14:paraId="2105084A" w14:textId="610E7F97" w:rsidR="00FB3C84" w:rsidRPr="00F9529F" w:rsidRDefault="007B2DA0" w:rsidP="007B2DA0">
            <w:pPr>
              <w:pStyle w:val="Title"/>
              <w:numPr>
                <w:ilvl w:val="0"/>
                <w:numId w:val="19"/>
              </w:numPr>
              <w:jc w:val="left"/>
              <w:rPr>
                <w:rFonts w:ascii="Arial" w:hAnsi="Arial" w:cs="Arial"/>
                <w:b w:val="0"/>
                <w:sz w:val="22"/>
                <w:szCs w:val="22"/>
                <w:u w:val="none"/>
              </w:rPr>
            </w:pPr>
            <w:r>
              <w:rPr>
                <w:rFonts w:ascii="Arial" w:hAnsi="Arial" w:cs="Arial"/>
                <w:b w:val="0"/>
                <w:sz w:val="22"/>
                <w:szCs w:val="22"/>
                <w:u w:val="none"/>
              </w:rPr>
              <w:t>Start of ballot process and communication of voting process</w:t>
            </w:r>
          </w:p>
          <w:p w14:paraId="591BD041" w14:textId="617E3697" w:rsidR="00FB3C84" w:rsidRPr="00F9529F" w:rsidRDefault="007B2DA0" w:rsidP="007B2DA0">
            <w:pPr>
              <w:pStyle w:val="Title"/>
              <w:numPr>
                <w:ilvl w:val="0"/>
                <w:numId w:val="19"/>
              </w:numPr>
              <w:jc w:val="left"/>
              <w:rPr>
                <w:rFonts w:ascii="Arial" w:hAnsi="Arial" w:cs="Arial"/>
                <w:b w:val="0"/>
                <w:sz w:val="22"/>
                <w:szCs w:val="22"/>
                <w:u w:val="none"/>
              </w:rPr>
            </w:pPr>
            <w:r>
              <w:rPr>
                <w:rFonts w:ascii="Arial" w:hAnsi="Arial" w:cs="Arial"/>
                <w:b w:val="0"/>
                <w:sz w:val="22"/>
                <w:szCs w:val="22"/>
                <w:u w:val="none"/>
              </w:rPr>
              <w:t>End of voting process</w:t>
            </w:r>
          </w:p>
          <w:p w14:paraId="1B11317F" w14:textId="72EE99D8" w:rsidR="00FB3C84" w:rsidRPr="00F9529F" w:rsidRDefault="007B2DA0" w:rsidP="007B2DA0">
            <w:pPr>
              <w:pStyle w:val="Title"/>
              <w:numPr>
                <w:ilvl w:val="0"/>
                <w:numId w:val="19"/>
              </w:numPr>
              <w:jc w:val="left"/>
              <w:rPr>
                <w:rFonts w:ascii="Arial" w:hAnsi="Arial" w:cs="Arial"/>
                <w:b w:val="0"/>
                <w:sz w:val="22"/>
                <w:szCs w:val="22"/>
                <w:u w:val="none"/>
              </w:rPr>
            </w:pPr>
            <w:r>
              <w:rPr>
                <w:rFonts w:ascii="Arial" w:hAnsi="Arial" w:cs="Arial"/>
                <w:b w:val="0"/>
                <w:sz w:val="22"/>
                <w:szCs w:val="22"/>
                <w:u w:val="none"/>
              </w:rPr>
              <w:t>Count of votes</w:t>
            </w:r>
          </w:p>
          <w:p w14:paraId="7DA48D7B" w14:textId="4CCA715C" w:rsidR="00FB3C84" w:rsidRPr="00F9529F" w:rsidRDefault="00FB3C84" w:rsidP="007B2DA0">
            <w:pPr>
              <w:pStyle w:val="Title"/>
              <w:numPr>
                <w:ilvl w:val="0"/>
                <w:numId w:val="19"/>
              </w:numPr>
              <w:jc w:val="left"/>
              <w:rPr>
                <w:rFonts w:ascii="Arial" w:hAnsi="Arial" w:cs="Arial"/>
                <w:b w:val="0"/>
                <w:sz w:val="22"/>
                <w:szCs w:val="22"/>
                <w:u w:val="none"/>
              </w:rPr>
            </w:pPr>
            <w:r w:rsidRPr="00F9529F">
              <w:rPr>
                <w:rFonts w:ascii="Arial" w:hAnsi="Arial" w:cs="Arial"/>
                <w:b w:val="0"/>
                <w:sz w:val="22"/>
                <w:szCs w:val="22"/>
                <w:u w:val="none"/>
              </w:rPr>
              <w:t>F</w:t>
            </w:r>
            <w:r w:rsidR="007B2DA0">
              <w:rPr>
                <w:rFonts w:ascii="Arial" w:hAnsi="Arial" w:cs="Arial"/>
                <w:b w:val="0"/>
                <w:sz w:val="22"/>
                <w:szCs w:val="22"/>
                <w:u w:val="none"/>
              </w:rPr>
              <w:t xml:space="preserve">inal report </w:t>
            </w:r>
          </w:p>
          <w:p w14:paraId="2CD4984D" w14:textId="77777777" w:rsidR="002C188E" w:rsidRPr="00F9529F" w:rsidRDefault="002C188E" w:rsidP="00FB3C84">
            <w:pPr>
              <w:pStyle w:val="Title"/>
              <w:jc w:val="left"/>
              <w:rPr>
                <w:rFonts w:ascii="Arial" w:hAnsi="Arial" w:cs="Arial"/>
                <w:b w:val="0"/>
                <w:sz w:val="22"/>
                <w:szCs w:val="22"/>
                <w:u w:val="none"/>
              </w:rPr>
            </w:pPr>
          </w:p>
        </w:tc>
      </w:tr>
      <w:tr w:rsidR="001F6664" w14:paraId="4011A099" w14:textId="77777777" w:rsidTr="0061017A">
        <w:tc>
          <w:tcPr>
            <w:tcW w:w="567" w:type="dxa"/>
          </w:tcPr>
          <w:p w14:paraId="20E8CBB8" w14:textId="77777777" w:rsidR="001F6664" w:rsidRDefault="005D5307" w:rsidP="008266D7">
            <w:pPr>
              <w:pStyle w:val="Title"/>
              <w:jc w:val="left"/>
              <w:rPr>
                <w:rFonts w:ascii="Arial" w:hAnsi="Arial" w:cs="Arial"/>
                <w:u w:val="none"/>
              </w:rPr>
            </w:pPr>
            <w:r>
              <w:rPr>
                <w:rFonts w:ascii="Arial" w:hAnsi="Arial" w:cs="Arial"/>
                <w:u w:val="none"/>
              </w:rPr>
              <w:t>10.</w:t>
            </w:r>
          </w:p>
        </w:tc>
        <w:tc>
          <w:tcPr>
            <w:tcW w:w="2410" w:type="dxa"/>
          </w:tcPr>
          <w:p w14:paraId="1DDC1AE7" w14:textId="77777777" w:rsidR="001F6664" w:rsidRDefault="005D5307" w:rsidP="008266D7">
            <w:pPr>
              <w:pStyle w:val="Title"/>
              <w:jc w:val="left"/>
              <w:rPr>
                <w:rFonts w:ascii="Arial" w:hAnsi="Arial" w:cs="Arial"/>
                <w:u w:val="none"/>
              </w:rPr>
            </w:pPr>
            <w:r>
              <w:rPr>
                <w:rFonts w:ascii="Arial" w:hAnsi="Arial" w:cs="Arial"/>
                <w:u w:val="none"/>
              </w:rPr>
              <w:t>Format and Content of Response:</w:t>
            </w:r>
          </w:p>
        </w:tc>
        <w:tc>
          <w:tcPr>
            <w:tcW w:w="5812" w:type="dxa"/>
          </w:tcPr>
          <w:p w14:paraId="2000C738" w14:textId="77777777" w:rsidR="00A34F0E" w:rsidRPr="00F9529F" w:rsidRDefault="00FB3C84" w:rsidP="00A34F0E">
            <w:pPr>
              <w:pStyle w:val="Title"/>
              <w:jc w:val="left"/>
              <w:rPr>
                <w:rFonts w:ascii="Arial" w:hAnsi="Arial" w:cs="Arial"/>
                <w:b w:val="0"/>
                <w:sz w:val="22"/>
                <w:szCs w:val="22"/>
                <w:u w:val="none"/>
              </w:rPr>
            </w:pPr>
            <w:r w:rsidRPr="00F9529F">
              <w:rPr>
                <w:rFonts w:ascii="Arial" w:hAnsi="Arial" w:cs="Arial"/>
                <w:b w:val="0"/>
                <w:sz w:val="22"/>
                <w:szCs w:val="22"/>
                <w:u w:val="none"/>
              </w:rPr>
              <w:t>Please respond using the RFI response document.</w:t>
            </w:r>
          </w:p>
          <w:p w14:paraId="58E764C4" w14:textId="77777777" w:rsidR="001F6664" w:rsidRPr="00F9529F" w:rsidRDefault="001F6664" w:rsidP="008266D7">
            <w:pPr>
              <w:pStyle w:val="Title"/>
              <w:jc w:val="left"/>
              <w:rPr>
                <w:rFonts w:ascii="Arial" w:hAnsi="Arial" w:cs="Arial"/>
                <w:b w:val="0"/>
                <w:sz w:val="22"/>
                <w:szCs w:val="22"/>
                <w:u w:val="none"/>
              </w:rPr>
            </w:pPr>
          </w:p>
        </w:tc>
      </w:tr>
    </w:tbl>
    <w:p w14:paraId="7F4AEEE9" w14:textId="77777777" w:rsidR="0055559D" w:rsidRDefault="0055559D" w:rsidP="0055559D">
      <w:pPr>
        <w:jc w:val="center"/>
        <w:rPr>
          <w:rFonts w:ascii="Arial" w:hAnsi="Arial" w:cs="Arial"/>
          <w:b/>
          <w:u w:val="single"/>
        </w:rPr>
      </w:pPr>
    </w:p>
    <w:p w14:paraId="78BC5EF8" w14:textId="77777777" w:rsidR="007D69FE" w:rsidRDefault="007D69FE"/>
    <w:sectPr w:rsidR="007D69FE" w:rsidSect="0061017A">
      <w:footerReference w:type="even" r:id="rId12"/>
      <w:footerReference w:type="default" r:id="rId13"/>
      <w:headerReference w:type="first" r:id="rId14"/>
      <w:footerReference w:type="first" r:id="rId15"/>
      <w:pgSz w:w="11906" w:h="16838"/>
      <w:pgMar w:top="1440" w:right="1800" w:bottom="1440" w:left="1800" w:header="708"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D7639" w14:textId="77777777" w:rsidR="008266D7" w:rsidRDefault="008266D7" w:rsidP="00496808">
      <w:r>
        <w:separator/>
      </w:r>
    </w:p>
  </w:endnote>
  <w:endnote w:type="continuationSeparator" w:id="0">
    <w:p w14:paraId="042F21E2" w14:textId="77777777" w:rsidR="008266D7" w:rsidRDefault="008266D7" w:rsidP="0049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Clogo">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32BAF" w14:textId="77777777" w:rsidR="008266D7" w:rsidRDefault="008266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AF9DE3" w14:textId="77777777" w:rsidR="008266D7" w:rsidRDefault="008266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88E0F" w14:textId="0EAD9DC1" w:rsidR="008266D7" w:rsidRPr="00B82683" w:rsidRDefault="008266D7">
    <w:pPr>
      <w:pStyle w:val="Footer"/>
      <w:framePr w:wrap="around" w:vAnchor="text" w:hAnchor="margin" w:xAlign="center" w:y="1"/>
      <w:rPr>
        <w:rStyle w:val="PageNumber"/>
        <w:rFonts w:ascii="Arial" w:hAnsi="Arial" w:cs="Arial"/>
        <w:sz w:val="20"/>
        <w:szCs w:val="20"/>
      </w:rPr>
    </w:pPr>
    <w:r w:rsidRPr="00B82683">
      <w:rPr>
        <w:rStyle w:val="PageNumber"/>
        <w:rFonts w:ascii="Arial" w:hAnsi="Arial" w:cs="Arial"/>
        <w:sz w:val="20"/>
        <w:szCs w:val="20"/>
      </w:rPr>
      <w:fldChar w:fldCharType="begin"/>
    </w:r>
    <w:r w:rsidRPr="00B82683">
      <w:rPr>
        <w:rStyle w:val="PageNumber"/>
        <w:rFonts w:ascii="Arial" w:hAnsi="Arial" w:cs="Arial"/>
        <w:sz w:val="20"/>
        <w:szCs w:val="20"/>
      </w:rPr>
      <w:instrText xml:space="preserve">PAGE  </w:instrText>
    </w:r>
    <w:r w:rsidRPr="00B82683">
      <w:rPr>
        <w:rStyle w:val="PageNumber"/>
        <w:rFonts w:ascii="Arial" w:hAnsi="Arial" w:cs="Arial"/>
        <w:sz w:val="20"/>
        <w:szCs w:val="20"/>
      </w:rPr>
      <w:fldChar w:fldCharType="separate"/>
    </w:r>
    <w:r w:rsidR="006C246E">
      <w:rPr>
        <w:rStyle w:val="PageNumber"/>
        <w:rFonts w:ascii="Arial" w:hAnsi="Arial" w:cs="Arial"/>
        <w:noProof/>
        <w:sz w:val="20"/>
        <w:szCs w:val="20"/>
      </w:rPr>
      <w:t>5</w:t>
    </w:r>
    <w:r w:rsidRPr="00B82683">
      <w:rPr>
        <w:rStyle w:val="PageNumber"/>
        <w:rFonts w:ascii="Arial" w:hAnsi="Arial" w:cs="Arial"/>
        <w:sz w:val="20"/>
        <w:szCs w:val="20"/>
      </w:rPr>
      <w:fldChar w:fldCharType="end"/>
    </w:r>
  </w:p>
  <w:p w14:paraId="74AEB02F" w14:textId="77777777" w:rsidR="008266D7" w:rsidRDefault="00FB3C84">
    <w:pPr>
      <w:pStyle w:val="Footer"/>
      <w:rPr>
        <w:rFonts w:ascii="Arial" w:hAnsi="Arial" w:cs="Arial"/>
        <w:sz w:val="18"/>
        <w:szCs w:val="18"/>
      </w:rPr>
    </w:pPr>
    <w:r>
      <w:rPr>
        <w:rFonts w:ascii="Arial" w:hAnsi="Arial" w:cs="Arial"/>
        <w:sz w:val="18"/>
        <w:szCs w:val="18"/>
      </w:rPr>
      <w:t>Independent Ballot 2020-461</w:t>
    </w:r>
  </w:p>
  <w:p w14:paraId="6CA9FA00" w14:textId="77777777" w:rsidR="008266D7" w:rsidRPr="00B82683" w:rsidRDefault="008266D7">
    <w:pPr>
      <w:pStyle w:val="Footer"/>
      <w:rPr>
        <w:rFonts w:ascii="Arial" w:hAnsi="Arial" w:cs="Arial"/>
        <w:sz w:val="18"/>
        <w:szCs w:val="18"/>
      </w:rPr>
    </w:pPr>
    <w:r w:rsidRPr="00B82683">
      <w:rPr>
        <w:rFonts w:ascii="Arial" w:hAnsi="Arial" w:cs="Arial"/>
        <w:sz w:val="18"/>
        <w:szCs w:val="18"/>
      </w:rPr>
      <w:tab/>
    </w:r>
  </w:p>
  <w:p w14:paraId="4FE8C6D0" w14:textId="77777777" w:rsidR="008266D7" w:rsidRDefault="008266D7">
    <w:pPr>
      <w:pStyle w:val="Footer"/>
      <w:rPr>
        <w:rFonts w:ascii="SCClogo" w:hAnsi="SCClogo"/>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74744" w14:textId="77777777" w:rsidR="008266D7" w:rsidRDefault="008266D7">
    <w:pPr>
      <w:pStyle w:val="Footer"/>
      <w:rPr>
        <w:rFonts w:ascii="Arial" w:hAnsi="Arial" w:cs="Arial"/>
        <w:sz w:val="20"/>
      </w:rPr>
    </w:pPr>
    <w:r w:rsidRPr="00B82683">
      <w:rPr>
        <w:rFonts w:ascii="Arial" w:hAnsi="Arial" w:cs="Arial"/>
        <w:sz w:val="20"/>
      </w:rPr>
      <w:t>S</w:t>
    </w:r>
    <w:r>
      <w:rPr>
        <w:rFonts w:ascii="Arial" w:hAnsi="Arial" w:cs="Arial"/>
        <w:sz w:val="20"/>
      </w:rPr>
      <w:t xml:space="preserve">pecification Template </w:t>
    </w:r>
    <w:r w:rsidR="003A3B0B">
      <w:rPr>
        <w:rFonts w:ascii="Arial" w:hAnsi="Arial" w:cs="Arial"/>
        <w:sz w:val="20"/>
      </w:rPr>
      <w:t>March 2015</w:t>
    </w:r>
  </w:p>
  <w:p w14:paraId="6F85DCBC" w14:textId="77777777" w:rsidR="008266D7" w:rsidRPr="00B82683" w:rsidRDefault="008266D7">
    <w:pPr>
      <w:pStyle w:val="Footer"/>
      <w:rPr>
        <w:rFonts w:ascii="Arial" w:hAnsi="Arial" w:cs="Arial"/>
        <w:sz w:val="20"/>
      </w:rPr>
    </w:pPr>
  </w:p>
  <w:p w14:paraId="7D71FAC0" w14:textId="77777777" w:rsidR="008266D7" w:rsidRDefault="008266D7">
    <w:pPr>
      <w:pStyle w:val="Footer"/>
      <w:rPr>
        <w:sz w:val="20"/>
      </w:rPr>
    </w:pPr>
  </w:p>
  <w:p w14:paraId="18AD8BAB" w14:textId="77777777" w:rsidR="008266D7" w:rsidRDefault="008266D7">
    <w:pPr>
      <w:pStyle w:val="Footer"/>
      <w:rPr>
        <w:rFonts w:ascii="SCClogo" w:hAnsi="SCClogo"/>
        <w:sz w:val="48"/>
      </w:rPr>
    </w:pPr>
    <w:r>
      <w:rPr>
        <w:rFonts w:ascii="SCClogo" w:hAnsi="SCClogo"/>
      </w:rPr>
      <w:tab/>
    </w:r>
    <w:r>
      <w:rPr>
        <w:rFonts w:ascii="SCClogo" w:hAnsi="SCClogo"/>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18085" w14:textId="77777777" w:rsidR="008266D7" w:rsidRDefault="008266D7" w:rsidP="00496808">
      <w:r>
        <w:separator/>
      </w:r>
    </w:p>
  </w:footnote>
  <w:footnote w:type="continuationSeparator" w:id="0">
    <w:p w14:paraId="1955ECD3" w14:textId="77777777" w:rsidR="008266D7" w:rsidRDefault="008266D7" w:rsidP="00496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1FC31" w14:textId="77777777" w:rsidR="008266D7" w:rsidRDefault="008266D7">
    <w:pPr>
      <w:pStyle w:val="Heading1"/>
      <w:rPr>
        <w:rFonts w:ascii="SCClogo" w:hAnsi="SCClogo"/>
      </w:rPr>
    </w:pPr>
    <w:r>
      <w:rPr>
        <w:rFonts w:ascii="SCClogo" w:hAnsi="SCClogo"/>
      </w:rPr>
      <w:tab/>
    </w:r>
    <w:r>
      <w:rPr>
        <w:rFonts w:ascii="SCClogo" w:hAnsi="SCClogo"/>
      </w:rPr>
      <w:tab/>
    </w:r>
    <w:r>
      <w:rPr>
        <w:rFonts w:ascii="SCClogo" w:hAnsi="SCClogo"/>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B7338"/>
    <w:multiLevelType w:val="hybridMultilevel"/>
    <w:tmpl w:val="E8349E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A213EC"/>
    <w:multiLevelType w:val="hybridMultilevel"/>
    <w:tmpl w:val="00841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F3795F"/>
    <w:multiLevelType w:val="hybridMultilevel"/>
    <w:tmpl w:val="ABE2AC92"/>
    <w:lvl w:ilvl="0" w:tplc="96EA3A9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9A0367C"/>
    <w:multiLevelType w:val="hybridMultilevel"/>
    <w:tmpl w:val="C8F05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3177A"/>
    <w:multiLevelType w:val="hybridMultilevel"/>
    <w:tmpl w:val="A1CCAC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9339C5"/>
    <w:multiLevelType w:val="hybridMultilevel"/>
    <w:tmpl w:val="E7BC98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0E3B39"/>
    <w:multiLevelType w:val="hybridMultilevel"/>
    <w:tmpl w:val="7408A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0F21DC"/>
    <w:multiLevelType w:val="hybridMultilevel"/>
    <w:tmpl w:val="6694C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6376D9"/>
    <w:multiLevelType w:val="hybridMultilevel"/>
    <w:tmpl w:val="794CF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190EC5"/>
    <w:multiLevelType w:val="hybridMultilevel"/>
    <w:tmpl w:val="A0D822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DC3B17"/>
    <w:multiLevelType w:val="hybridMultilevel"/>
    <w:tmpl w:val="66D0A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7A47CE"/>
    <w:multiLevelType w:val="hybridMultilevel"/>
    <w:tmpl w:val="D64CAFF6"/>
    <w:lvl w:ilvl="0" w:tplc="96EA3A94">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AC4348"/>
    <w:multiLevelType w:val="hybridMultilevel"/>
    <w:tmpl w:val="CDCCB18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4D190F4F"/>
    <w:multiLevelType w:val="hybridMultilevel"/>
    <w:tmpl w:val="14148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5D64451"/>
    <w:multiLevelType w:val="hybridMultilevel"/>
    <w:tmpl w:val="EEAE41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F03C7E"/>
    <w:multiLevelType w:val="hybridMultilevel"/>
    <w:tmpl w:val="BC1AB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B21C1A"/>
    <w:multiLevelType w:val="hybridMultilevel"/>
    <w:tmpl w:val="9C1EB4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E2628"/>
    <w:multiLevelType w:val="hybridMultilevel"/>
    <w:tmpl w:val="4D2051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C412568"/>
    <w:multiLevelType w:val="hybridMultilevel"/>
    <w:tmpl w:val="60422F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6"/>
  </w:num>
  <w:num w:numId="3">
    <w:abstractNumId w:val="0"/>
  </w:num>
  <w:num w:numId="4">
    <w:abstractNumId w:val="1"/>
  </w:num>
  <w:num w:numId="5">
    <w:abstractNumId w:val="10"/>
  </w:num>
  <w:num w:numId="6">
    <w:abstractNumId w:val="3"/>
  </w:num>
  <w:num w:numId="7">
    <w:abstractNumId w:val="8"/>
  </w:num>
  <w:num w:numId="8">
    <w:abstractNumId w:val="12"/>
  </w:num>
  <w:num w:numId="9">
    <w:abstractNumId w:val="7"/>
  </w:num>
  <w:num w:numId="10">
    <w:abstractNumId w:val="2"/>
  </w:num>
  <w:num w:numId="11">
    <w:abstractNumId w:val="11"/>
  </w:num>
  <w:num w:numId="12">
    <w:abstractNumId w:val="6"/>
  </w:num>
  <w:num w:numId="13">
    <w:abstractNumId w:val="17"/>
  </w:num>
  <w:num w:numId="14">
    <w:abstractNumId w:val="13"/>
  </w:num>
  <w:num w:numId="15">
    <w:abstractNumId w:val="5"/>
  </w:num>
  <w:num w:numId="16">
    <w:abstractNumId w:val="4"/>
  </w:num>
  <w:num w:numId="17">
    <w:abstractNumId w:val="15"/>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59D"/>
    <w:rsid w:val="0004227B"/>
    <w:rsid w:val="00044F68"/>
    <w:rsid w:val="000656F0"/>
    <w:rsid w:val="000A7686"/>
    <w:rsid w:val="00100B14"/>
    <w:rsid w:val="00146E22"/>
    <w:rsid w:val="0015794A"/>
    <w:rsid w:val="001921BB"/>
    <w:rsid w:val="001942E4"/>
    <w:rsid w:val="001B3465"/>
    <w:rsid w:val="001C404F"/>
    <w:rsid w:val="001E5C01"/>
    <w:rsid w:val="001F6664"/>
    <w:rsid w:val="0023624B"/>
    <w:rsid w:val="002412C0"/>
    <w:rsid w:val="00246EA7"/>
    <w:rsid w:val="00256BCC"/>
    <w:rsid w:val="002807DD"/>
    <w:rsid w:val="002C171A"/>
    <w:rsid w:val="002C188E"/>
    <w:rsid w:val="002F578A"/>
    <w:rsid w:val="0030338B"/>
    <w:rsid w:val="003A3B0B"/>
    <w:rsid w:val="003C3BE0"/>
    <w:rsid w:val="003E2695"/>
    <w:rsid w:val="004024E1"/>
    <w:rsid w:val="0043025D"/>
    <w:rsid w:val="004460D1"/>
    <w:rsid w:val="00462CCB"/>
    <w:rsid w:val="00472D32"/>
    <w:rsid w:val="00476F0A"/>
    <w:rsid w:val="00494321"/>
    <w:rsid w:val="00496808"/>
    <w:rsid w:val="0051159C"/>
    <w:rsid w:val="00521115"/>
    <w:rsid w:val="00526514"/>
    <w:rsid w:val="0055559D"/>
    <w:rsid w:val="005D5307"/>
    <w:rsid w:val="005F5292"/>
    <w:rsid w:val="0061017A"/>
    <w:rsid w:val="00622D25"/>
    <w:rsid w:val="0064370E"/>
    <w:rsid w:val="006735C4"/>
    <w:rsid w:val="006A769C"/>
    <w:rsid w:val="006B1966"/>
    <w:rsid w:val="006C246E"/>
    <w:rsid w:val="006F6B82"/>
    <w:rsid w:val="00700E0F"/>
    <w:rsid w:val="007170D9"/>
    <w:rsid w:val="00723CCC"/>
    <w:rsid w:val="007B2DA0"/>
    <w:rsid w:val="007B57A4"/>
    <w:rsid w:val="007D69FE"/>
    <w:rsid w:val="007D753A"/>
    <w:rsid w:val="007F4716"/>
    <w:rsid w:val="008266D7"/>
    <w:rsid w:val="00882B51"/>
    <w:rsid w:val="00887A28"/>
    <w:rsid w:val="008B3322"/>
    <w:rsid w:val="00900F7B"/>
    <w:rsid w:val="00901743"/>
    <w:rsid w:val="0093133F"/>
    <w:rsid w:val="0097132D"/>
    <w:rsid w:val="0099086F"/>
    <w:rsid w:val="009955B2"/>
    <w:rsid w:val="00996FB1"/>
    <w:rsid w:val="009B0EE6"/>
    <w:rsid w:val="009E0BF5"/>
    <w:rsid w:val="00A34F0E"/>
    <w:rsid w:val="00AA4F52"/>
    <w:rsid w:val="00AD230A"/>
    <w:rsid w:val="00AF2B05"/>
    <w:rsid w:val="00B44055"/>
    <w:rsid w:val="00B510C2"/>
    <w:rsid w:val="00C35242"/>
    <w:rsid w:val="00C45A31"/>
    <w:rsid w:val="00D008C2"/>
    <w:rsid w:val="00D61D4F"/>
    <w:rsid w:val="00D948C4"/>
    <w:rsid w:val="00DB6B08"/>
    <w:rsid w:val="00DB7247"/>
    <w:rsid w:val="00DD115B"/>
    <w:rsid w:val="00E15E5B"/>
    <w:rsid w:val="00E36B25"/>
    <w:rsid w:val="00E71247"/>
    <w:rsid w:val="00E779B5"/>
    <w:rsid w:val="00E84694"/>
    <w:rsid w:val="00E95654"/>
    <w:rsid w:val="00ED5670"/>
    <w:rsid w:val="00F748DB"/>
    <w:rsid w:val="00F9529F"/>
    <w:rsid w:val="00FB3C84"/>
    <w:rsid w:val="00FD0CD7"/>
    <w:rsid w:val="00FD5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CB97A6"/>
  <w15:docId w15:val="{95023DBB-10EB-4F91-875A-66B296AF8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59D"/>
    <w:pPr>
      <w:spacing w:after="0" w:line="240" w:lineRule="auto"/>
    </w:pPr>
    <w:rPr>
      <w:rFonts w:ascii="Times New Roman" w:eastAsia="Times New Roman" w:hAnsi="Times New Roman" w:cs="Times New Roman"/>
      <w:sz w:val="24"/>
      <w:szCs w:val="24"/>
    </w:rPr>
  </w:style>
  <w:style w:type="paragraph" w:styleId="Heading1">
    <w:name w:val="heading 1"/>
    <w:aliases w:val="Paragraph"/>
    <w:basedOn w:val="Normal"/>
    <w:next w:val="Normal"/>
    <w:link w:val="Heading1Char"/>
    <w:qFormat/>
    <w:rsid w:val="0055559D"/>
    <w:pPr>
      <w:keepNext/>
      <w:outlineLvl w:val="0"/>
    </w:pPr>
    <w:rPr>
      <w:b/>
      <w:lang w:eastAsia="en-GB"/>
    </w:rPr>
  </w:style>
  <w:style w:type="paragraph" w:styleId="Heading8">
    <w:name w:val="heading 8"/>
    <w:basedOn w:val="Normal"/>
    <w:next w:val="Normal"/>
    <w:link w:val="Heading8Char"/>
    <w:qFormat/>
    <w:rsid w:val="0055559D"/>
    <w:pPr>
      <w:keepNext/>
      <w:jc w:val="center"/>
      <w:outlineLvl w:val="7"/>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agraph Char"/>
    <w:basedOn w:val="DefaultParagraphFont"/>
    <w:link w:val="Heading1"/>
    <w:rsid w:val="0055559D"/>
    <w:rPr>
      <w:rFonts w:ascii="Times New Roman" w:eastAsia="Times New Roman" w:hAnsi="Times New Roman" w:cs="Times New Roman"/>
      <w:b/>
      <w:sz w:val="24"/>
      <w:szCs w:val="24"/>
      <w:lang w:eastAsia="en-GB"/>
    </w:rPr>
  </w:style>
  <w:style w:type="character" w:customStyle="1" w:styleId="Heading8Char">
    <w:name w:val="Heading 8 Char"/>
    <w:basedOn w:val="DefaultParagraphFont"/>
    <w:link w:val="Heading8"/>
    <w:rsid w:val="0055559D"/>
    <w:rPr>
      <w:rFonts w:ascii="Arial" w:eastAsia="Times New Roman" w:hAnsi="Arial" w:cs="Arial"/>
      <w:sz w:val="28"/>
      <w:szCs w:val="24"/>
    </w:rPr>
  </w:style>
  <w:style w:type="paragraph" w:styleId="Title">
    <w:name w:val="Title"/>
    <w:basedOn w:val="Normal"/>
    <w:link w:val="TitleChar"/>
    <w:qFormat/>
    <w:rsid w:val="0055559D"/>
    <w:pPr>
      <w:overflowPunct w:val="0"/>
      <w:autoSpaceDE w:val="0"/>
      <w:autoSpaceDN w:val="0"/>
      <w:adjustRightInd w:val="0"/>
      <w:jc w:val="center"/>
      <w:textAlignment w:val="baseline"/>
    </w:pPr>
    <w:rPr>
      <w:b/>
      <w:bCs/>
      <w:szCs w:val="20"/>
      <w:u w:val="single"/>
    </w:rPr>
  </w:style>
  <w:style w:type="character" w:customStyle="1" w:styleId="TitleChar">
    <w:name w:val="Title Char"/>
    <w:basedOn w:val="DefaultParagraphFont"/>
    <w:link w:val="Title"/>
    <w:rsid w:val="0055559D"/>
    <w:rPr>
      <w:rFonts w:ascii="Times New Roman" w:eastAsia="Times New Roman" w:hAnsi="Times New Roman" w:cs="Times New Roman"/>
      <w:b/>
      <w:bCs/>
      <w:sz w:val="24"/>
      <w:szCs w:val="20"/>
      <w:u w:val="single"/>
    </w:rPr>
  </w:style>
  <w:style w:type="character" w:styleId="PageNumber">
    <w:name w:val="page number"/>
    <w:basedOn w:val="DefaultParagraphFont"/>
    <w:rsid w:val="0055559D"/>
  </w:style>
  <w:style w:type="paragraph" w:styleId="Footer">
    <w:name w:val="footer"/>
    <w:basedOn w:val="Normal"/>
    <w:link w:val="FooterChar"/>
    <w:rsid w:val="0055559D"/>
    <w:pPr>
      <w:tabs>
        <w:tab w:val="center" w:pos="4153"/>
        <w:tab w:val="right" w:pos="8306"/>
      </w:tabs>
    </w:pPr>
    <w:rPr>
      <w:lang w:eastAsia="en-GB"/>
    </w:rPr>
  </w:style>
  <w:style w:type="character" w:customStyle="1" w:styleId="FooterChar">
    <w:name w:val="Footer Char"/>
    <w:basedOn w:val="DefaultParagraphFont"/>
    <w:link w:val="Footer"/>
    <w:rsid w:val="0055559D"/>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96808"/>
    <w:pPr>
      <w:tabs>
        <w:tab w:val="center" w:pos="4513"/>
        <w:tab w:val="right" w:pos="9026"/>
      </w:tabs>
    </w:pPr>
  </w:style>
  <w:style w:type="character" w:customStyle="1" w:styleId="HeaderChar">
    <w:name w:val="Header Char"/>
    <w:basedOn w:val="DefaultParagraphFont"/>
    <w:link w:val="Header"/>
    <w:uiPriority w:val="99"/>
    <w:rsid w:val="0049680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0338B"/>
    <w:rPr>
      <w:sz w:val="16"/>
      <w:szCs w:val="16"/>
    </w:rPr>
  </w:style>
  <w:style w:type="paragraph" w:styleId="CommentText">
    <w:name w:val="annotation text"/>
    <w:basedOn w:val="Normal"/>
    <w:link w:val="CommentTextChar"/>
    <w:uiPriority w:val="99"/>
    <w:semiHidden/>
    <w:unhideWhenUsed/>
    <w:rsid w:val="0030338B"/>
    <w:rPr>
      <w:sz w:val="20"/>
      <w:szCs w:val="20"/>
    </w:rPr>
  </w:style>
  <w:style w:type="character" w:customStyle="1" w:styleId="CommentTextChar">
    <w:name w:val="Comment Text Char"/>
    <w:basedOn w:val="DefaultParagraphFont"/>
    <w:link w:val="CommentText"/>
    <w:uiPriority w:val="99"/>
    <w:semiHidden/>
    <w:rsid w:val="003033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338B"/>
    <w:rPr>
      <w:b/>
      <w:bCs/>
    </w:rPr>
  </w:style>
  <w:style w:type="character" w:customStyle="1" w:styleId="CommentSubjectChar">
    <w:name w:val="Comment Subject Char"/>
    <w:basedOn w:val="CommentTextChar"/>
    <w:link w:val="CommentSubject"/>
    <w:uiPriority w:val="99"/>
    <w:semiHidden/>
    <w:rsid w:val="0030338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0338B"/>
    <w:rPr>
      <w:rFonts w:ascii="Tahoma" w:hAnsi="Tahoma" w:cs="Tahoma"/>
      <w:sz w:val="16"/>
      <w:szCs w:val="16"/>
    </w:rPr>
  </w:style>
  <w:style w:type="character" w:customStyle="1" w:styleId="BalloonTextChar">
    <w:name w:val="Balloon Text Char"/>
    <w:basedOn w:val="DefaultParagraphFont"/>
    <w:link w:val="BalloonText"/>
    <w:uiPriority w:val="99"/>
    <w:semiHidden/>
    <w:rsid w:val="0030338B"/>
    <w:rPr>
      <w:rFonts w:ascii="Tahoma" w:eastAsia="Times New Roman" w:hAnsi="Tahoma" w:cs="Tahoma"/>
      <w:sz w:val="16"/>
      <w:szCs w:val="16"/>
    </w:rPr>
  </w:style>
  <w:style w:type="paragraph" w:styleId="ListParagraph">
    <w:name w:val="List Paragraph"/>
    <w:basedOn w:val="Normal"/>
    <w:uiPriority w:val="34"/>
    <w:qFormat/>
    <w:rsid w:val="002412C0"/>
    <w:pPr>
      <w:ind w:left="720"/>
      <w:contextualSpacing/>
    </w:pPr>
  </w:style>
  <w:style w:type="table" w:styleId="TableGrid">
    <w:name w:val="Table Grid"/>
    <w:basedOn w:val="TableNormal"/>
    <w:uiPriority w:val="59"/>
    <w:rsid w:val="00887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2B51"/>
    <w:rPr>
      <w:color w:val="0000FF" w:themeColor="hyperlink"/>
      <w:u w:val="single"/>
    </w:rPr>
  </w:style>
  <w:style w:type="character" w:styleId="FollowedHyperlink">
    <w:name w:val="FollowedHyperlink"/>
    <w:basedOn w:val="DefaultParagraphFont"/>
    <w:uiPriority w:val="99"/>
    <w:semiHidden/>
    <w:unhideWhenUsed/>
    <w:rsid w:val="00882B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99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www.legislation.gov.uk%2Fuksi%2F2008%2F576%2Fcontents&amp;amp;data=02%7C01%7CGuy.Attenborough%40ahdb.org.uk%7Cde4b8e008d16483bc4af08d85a4070d7%7Ca12ce54b3d3d434695efff13ca5dd47d%7C1%7C0%7C637358580101549372&amp;amp;sdata=T434a3inAQmr3ZQMtWupwGrShLIq6Mx6RnsZdUH3GEg%3D&amp;amp;reserved=0"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CC55D9016EE047BC4B8CD011D458B4" ma:contentTypeVersion="10" ma:contentTypeDescription="Create a new document." ma:contentTypeScope="" ma:versionID="993a5dcfd5312ab85cb7148ecae427a4">
  <xsd:schema xmlns:xsd="http://www.w3.org/2001/XMLSchema" xmlns:xs="http://www.w3.org/2001/XMLSchema" xmlns:p="http://schemas.microsoft.com/office/2006/metadata/properties" xmlns:ns3="fadb3ca8-a347-4439-af95-d04ab7a568fd" targetNamespace="http://schemas.microsoft.com/office/2006/metadata/properties" ma:root="true" ma:fieldsID="209fde2932caae93561316d91567d460" ns3:_="">
    <xsd:import namespace="fadb3ca8-a347-4439-af95-d04ab7a568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b3ca8-a347-4439-af95-d04ab7a568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00E2F-CBB1-4FA3-9FAE-3D2A3C5E4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b3ca8-a347-4439-af95-d04ab7a568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CBB85A-FA09-428A-A7D1-9FDC725BEB65}">
  <ds:schemaRefs>
    <ds:schemaRef ds:uri="http://schemas.microsoft.com/office/infopath/2007/PartnerControls"/>
    <ds:schemaRef ds:uri="http://purl.org/dc/terms/"/>
    <ds:schemaRef ds:uri="http://schemas.microsoft.com/office/2006/documentManagement/types"/>
    <ds:schemaRef ds:uri="fadb3ca8-a347-4439-af95-d04ab7a568fd"/>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777198D-0FD2-47B7-B78A-62851D071917}">
  <ds:schemaRefs>
    <ds:schemaRef ds:uri="http://schemas.microsoft.com/sharepoint/v3/contenttype/forms"/>
  </ds:schemaRefs>
</ds:datastoreItem>
</file>

<file path=customXml/itemProps4.xml><?xml version="1.0" encoding="utf-8"?>
<ds:datastoreItem xmlns:ds="http://schemas.openxmlformats.org/officeDocument/2006/customXml" ds:itemID="{C2AFA220-4104-4188-B5EE-98F931924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WhitakerD</dc:creator>
  <cp:lastModifiedBy>Elizabeth Adams</cp:lastModifiedBy>
  <cp:revision>3</cp:revision>
  <dcterms:created xsi:type="dcterms:W3CDTF">2020-09-16T13:39:00Z</dcterms:created>
  <dcterms:modified xsi:type="dcterms:W3CDTF">2020-09-16T13:41:00Z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0x01010007CC55D9016EE047BC4B8CD011D458B4</vt:lpwstr>
  </property>
</Properties>
</file>