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bookmarkStart w:id="0" w:name="_GoBack"/>
      <w:bookmarkEnd w:id="0"/>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3EB39997" w:rsidR="000D7C5A" w:rsidRPr="007905D0" w:rsidRDefault="0077614A" w:rsidP="002C7620">
      <w:pPr>
        <w:pStyle w:val="Covertitle"/>
      </w:pPr>
      <w:r>
        <w:t>The baseline profit rate and capital servicing rates quality assurance</w:t>
      </w:r>
    </w:p>
    <w:p w14:paraId="0974DEF9" w14:textId="5D8437EA" w:rsidR="00FF04AE" w:rsidRDefault="00177F03" w:rsidP="002C7620">
      <w:pPr>
        <w:pStyle w:val="Cover-sub-title"/>
        <w:spacing w:after="240"/>
      </w:pPr>
      <w:r>
        <w:t xml:space="preserve">Statement of </w:t>
      </w:r>
      <w:r w:rsidR="00D269B5">
        <w:t>C</w:t>
      </w:r>
      <w:r w:rsidR="00E31777">
        <w:t>onduct</w:t>
      </w:r>
      <w:r>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2508BA31" w:rsidR="00177F03" w:rsidRDefault="00177F03" w:rsidP="00177F03">
      <w:pPr>
        <w:pStyle w:val="Text"/>
        <w:numPr>
          <w:ilvl w:val="0"/>
          <w:numId w:val="84"/>
        </w:numPr>
        <w:ind w:hanging="720"/>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177F03">
      <w:pPr>
        <w:pStyle w:val="Text"/>
        <w:numPr>
          <w:ilvl w:val="0"/>
          <w:numId w:val="84"/>
        </w:numPr>
        <w:ind w:hanging="720"/>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177F03">
      <w:pPr>
        <w:pStyle w:val="Text"/>
        <w:numPr>
          <w:ilvl w:val="0"/>
          <w:numId w:val="84"/>
        </w:numPr>
        <w:ind w:hanging="720"/>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7984AEAB" w14:textId="77777777" w:rsidR="00186BA6" w:rsidRDefault="00186BA6" w:rsidP="00564E65">
            <w:pPr>
              <w:pStyle w:val="Text"/>
            </w:pPr>
            <w:r>
              <w:t>……………………………………………........</w:t>
            </w:r>
          </w:p>
          <w:p w14:paraId="722DD918" w14:textId="77777777" w:rsidR="00186BA6" w:rsidRDefault="00186BA6" w:rsidP="00564E65">
            <w:pPr>
              <w:pStyle w:val="Text"/>
            </w:pPr>
            <w:r>
              <w:t>Signature (duly authorised to sign tenders on behalf of the Bidder)</w:t>
            </w:r>
          </w:p>
          <w:p w14:paraId="63EE5B0A" w14:textId="77777777" w:rsidR="00186BA6" w:rsidRDefault="00186BA6" w:rsidP="00564E65">
            <w:pPr>
              <w:pStyle w:val="Text"/>
            </w:pPr>
            <w:r>
              <w:t xml:space="preserve">Print name: </w:t>
            </w:r>
          </w:p>
          <w:p w14:paraId="4A276912" w14:textId="77777777" w:rsidR="00186BA6" w:rsidRDefault="00186BA6" w:rsidP="00564E65">
            <w:pPr>
              <w:pStyle w:val="Text"/>
            </w:pPr>
            <w:r>
              <w:t>Date:</w:t>
            </w:r>
          </w:p>
        </w:tc>
      </w:tr>
    </w:tbl>
    <w:p w14:paraId="6441F144" w14:textId="77777777" w:rsidR="00186BA6" w:rsidRPr="00B0377E" w:rsidRDefault="00186BA6" w:rsidP="003B1C43">
      <w:pPr>
        <w:pStyle w:val="Text"/>
      </w:pPr>
    </w:p>
    <w:sectPr w:rsidR="00186BA6" w:rsidRPr="00B0377E" w:rsidSect="00D219B7">
      <w:headerReference w:type="even" r:id="rId12"/>
      <w:headerReference w:type="default" r:id="rId13"/>
      <w:footerReference w:type="even" r:id="rId14"/>
      <w:footerReference w:type="default" r:id="rId15"/>
      <w:footerReference w:type="first" r:id="rId16"/>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3B27D" w14:textId="77777777" w:rsidR="001D031C" w:rsidRDefault="001D031C">
      <w:r>
        <w:separator/>
      </w:r>
    </w:p>
  </w:endnote>
  <w:endnote w:type="continuationSeparator" w:id="0">
    <w:p w14:paraId="0B394F07" w14:textId="77777777" w:rsidR="001D031C" w:rsidRDefault="001D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01CD" w14:textId="25FA6C4E"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9605C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CE3E" w14:textId="100C7E2C"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9605C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1E72" w14:textId="77777777" w:rsidR="001D031C" w:rsidRDefault="001D031C">
      <w:r>
        <w:separator/>
      </w:r>
    </w:p>
  </w:footnote>
  <w:footnote w:type="continuationSeparator" w:id="0">
    <w:p w14:paraId="78F5593F" w14:textId="77777777" w:rsidR="001D031C" w:rsidRDefault="001D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6726" w14:textId="7BDE2177" w:rsidR="002C7620" w:rsidRPr="00980553" w:rsidRDefault="0077614A" w:rsidP="00980553">
    <w:pPr>
      <w:pStyle w:val="Header"/>
    </w:pPr>
    <w:r>
      <w:t>The baseline profit rate and capital servicing rates quality assurance</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2252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03"/>
    <w:rsid w:val="0002073B"/>
    <w:rsid w:val="00031121"/>
    <w:rsid w:val="00031D33"/>
    <w:rsid w:val="00040082"/>
    <w:rsid w:val="00050CC9"/>
    <w:rsid w:val="00070ABC"/>
    <w:rsid w:val="00087516"/>
    <w:rsid w:val="000A45DC"/>
    <w:rsid w:val="000A4A80"/>
    <w:rsid w:val="000C3769"/>
    <w:rsid w:val="000D7C5A"/>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69DC"/>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75C9A"/>
    <w:rsid w:val="0077614A"/>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92FA9"/>
    <w:rsid w:val="008A6242"/>
    <w:rsid w:val="008B0153"/>
    <w:rsid w:val="008B0D13"/>
    <w:rsid w:val="008D0C37"/>
    <w:rsid w:val="008E6CD2"/>
    <w:rsid w:val="008E75BD"/>
    <w:rsid w:val="008F1EA9"/>
    <w:rsid w:val="008F27F3"/>
    <w:rsid w:val="008F4140"/>
    <w:rsid w:val="00900498"/>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5135"/>
    <w:rsid w:val="00D72A0A"/>
    <w:rsid w:val="00D92730"/>
    <w:rsid w:val="00DA467A"/>
    <w:rsid w:val="00DA59AF"/>
    <w:rsid w:val="00DB7E15"/>
    <w:rsid w:val="00DC50CC"/>
    <w:rsid w:val="00DD0478"/>
    <w:rsid w:val="00DE285A"/>
    <w:rsid w:val="00DF5932"/>
    <w:rsid w:val="00E01B1D"/>
    <w:rsid w:val="00E1668B"/>
    <w:rsid w:val="00E31777"/>
    <w:rsid w:val="00E60172"/>
    <w:rsid w:val="00E62342"/>
    <w:rsid w:val="00E6609E"/>
    <w:rsid w:val="00E728A1"/>
    <w:rsid w:val="00E749CB"/>
    <w:rsid w:val="00E87596"/>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4" ma:contentTypeDescription="" ma:contentTypeScope="" ma:versionID="9db2e662f7b7485ae92cae03239eba27">
  <xsd:schema xmlns:xsd="http://www.w3.org/2001/XMLSchema" xmlns:xs="http://www.w3.org/2001/XMLSchema" xmlns:p="http://schemas.microsoft.com/office/2006/metadata/properties" xmlns:ns2="f6c0f5a9-fb1b-46f7-8164-1a62f2efa361" targetNamespace="http://schemas.microsoft.com/office/2006/metadata/properties" ma:root="true" ma:fieldsID="31623242bb05f9c2fad7197c24e9860b" ns2:_="">
    <xsd:import namespace="f6c0f5a9-fb1b-46f7-8164-1a62f2efa361"/>
    <xsd:element name="properties">
      <xsd:complexType>
        <xsd:sequence>
          <xsd:element name="documentManagement">
            <xsd:complexType>
              <xsd:all>
                <xsd:element ref="ns2:Sensitivity" minOccurs="0"/>
                <xsd:element ref="ns2:TaxCatchAll" minOccurs="0"/>
                <xsd:element ref="ns2:TaxCatchAllLabel"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4"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f6c0f5a9-fb1b-46f7-8164-1a62f2efa361">OFFICIAL Public</Sensitivity>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4.xml><?xml version="1.0" encoding="utf-8"?>
<?mso-contentType ?>
<SharedContentType xmlns="Microsoft.SharePoint.Taxonomy.ContentTypeSync" SourceId="8033c51b-9e13-4064-a3ac-ab76bcc65b4f" ContentTypeId="0x0101000861C48D4F3D714C9F48BB14B14ED380" PreviousValue="false"/>
</file>

<file path=customXml/itemProps1.xml><?xml version="1.0" encoding="utf-8"?>
<ds:datastoreItem xmlns:ds="http://schemas.openxmlformats.org/officeDocument/2006/customXml" ds:itemID="{E72C792B-A6A7-43C2-9883-097C1835E78D}"/>
</file>

<file path=customXml/itemProps2.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3.xml><?xml version="1.0" encoding="utf-8"?>
<ds:datastoreItem xmlns:ds="http://schemas.openxmlformats.org/officeDocument/2006/customXml" ds:itemID="{1AA0CB49-5EED-4BCB-953C-D8AF0BABDDDF}">
  <ds:schemaRefs>
    <ds:schemaRef ds:uri="40440d4a-70b4-4784-bb7e-c9faebffb0f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9fe5f61-9c4e-47d1-805d-0f848131e48f"/>
    <ds:schemaRef ds:uri="http://schemas.microsoft.com/office/2006/metadata/properties"/>
    <ds:schemaRef ds:uri="f6c0f5a9-fb1b-46f7-8164-1a62f2efa361"/>
    <ds:schemaRef ds:uri="http://www.w3.org/XML/1998/namespace"/>
    <ds:schemaRef ds:uri="http://purl.org/dc/dcmitype/"/>
  </ds:schemaRefs>
</ds:datastoreItem>
</file>

<file path=customXml/itemProps4.xml><?xml version="1.0" encoding="utf-8"?>
<ds:datastoreItem xmlns:ds="http://schemas.openxmlformats.org/officeDocument/2006/customXml" ds:itemID="{D57E748E-2837-4B80-9899-D8C0468F7C67}"/>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2017-07-17T14:56:00Z</dcterms:created>
  <dcterms:modified xsi:type="dcterms:W3CDTF">2017-08-02T14:05:00Z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MSIP_Label_5867449f-99ce-461b-a4f3-67a0ad4387eb_Enabled">
    <vt:lpwstr>True</vt:lpwstr>
  </property>
  <property fmtid="{D5CDD505-2E9C-101B-9397-08002B2CF9AE}" pid="6" name="MSIP_Label_5867449f-99ce-461b-a4f3-67a0ad4387eb_SiteId">
    <vt:lpwstr>fa810b6b-7dd2-4340-934f-96091d79eacd</vt:lpwstr>
  </property>
  <property fmtid="{D5CDD505-2E9C-101B-9397-08002B2CF9AE}" pid="7" name="MSIP_Label_5867449f-99ce-461b-a4f3-67a0ad4387eb_Ref">
    <vt:lpwstr>https://api.informationprotection.azure.com/api/fa810b6b-7dd2-4340-934f-96091d79eacd</vt:lpwstr>
  </property>
  <property fmtid="{D5CDD505-2E9C-101B-9397-08002B2CF9AE}" pid="8" name="MSIP_Label_5867449f-99ce-461b-a4f3-67a0ad4387eb_SetBy">
    <vt:lpwstr>anthony.bende-nabende@ssro.gov.uk</vt:lpwstr>
  </property>
  <property fmtid="{D5CDD505-2E9C-101B-9397-08002B2CF9AE}" pid="9" name="MSIP_Label_5867449f-99ce-461b-a4f3-67a0ad4387eb_SetDate">
    <vt:lpwstr>2017-08-02T15:04:31.6306240+01:00</vt:lpwstr>
  </property>
  <property fmtid="{D5CDD505-2E9C-101B-9397-08002B2CF9AE}" pid="10" name="MSIP_Label_5867449f-99ce-461b-a4f3-67a0ad4387eb_Name">
    <vt:lpwstr>OFFICIAL-Public</vt:lpwstr>
  </property>
  <property fmtid="{D5CDD505-2E9C-101B-9397-08002B2CF9AE}" pid="11" name="MSIP_Label_5867449f-99ce-461b-a4f3-67a0ad4387eb_Application">
    <vt:lpwstr>Microsoft Azure Information Protection</vt:lpwstr>
  </property>
  <property fmtid="{D5CDD505-2E9C-101B-9397-08002B2CF9AE}" pid="12" name="MSIP_Label_5867449f-99ce-461b-a4f3-67a0ad4387eb_Extended_MSFT_Method">
    <vt:lpwstr>Manual</vt:lpwstr>
  </property>
  <property fmtid="{D5CDD505-2E9C-101B-9397-08002B2CF9AE}" pid="13" name="Sensitivity">
    <vt:lpwstr>OFFICIAL-Public</vt:lpwstr>
  </property>
</Properties>
</file>