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952CC6">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952CC6">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952CC6">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952CC6">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952CC6"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952CC6">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952CC6">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952CC6">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952CC6">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952CC6">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952CC6">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952CC6">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952CC6">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47530B74" w:rsidR="00A26C2A" w:rsidRDefault="00A424C4">
            <w:pPr>
              <w:pBdr>
                <w:top w:val="nil"/>
                <w:left w:val="nil"/>
                <w:bottom w:val="nil"/>
                <w:right w:val="nil"/>
                <w:between w:val="nil"/>
              </w:pBdr>
              <w:spacing w:after="310" w:line="249" w:lineRule="auto"/>
              <w:ind w:left="0" w:hanging="2"/>
              <w:rPr>
                <w:color w:val="000000"/>
              </w:rPr>
            </w:pPr>
            <w:r w:rsidRPr="00A424C4">
              <w:rPr>
                <w:color w:val="000000"/>
              </w:rPr>
              <w:t>546307172422186</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4EECA2F8" w:rsidR="00A26C2A" w:rsidRDefault="00F23CF7">
            <w:pPr>
              <w:pBdr>
                <w:top w:val="nil"/>
                <w:left w:val="nil"/>
                <w:bottom w:val="nil"/>
                <w:right w:val="nil"/>
                <w:between w:val="nil"/>
              </w:pBdr>
              <w:spacing w:after="310" w:line="249" w:lineRule="auto"/>
              <w:ind w:left="0" w:hanging="2"/>
              <w:rPr>
                <w:color w:val="000000"/>
              </w:rPr>
            </w:pPr>
            <w:r w:rsidRPr="00F23CF7">
              <w:rPr>
                <w:color w:val="000000"/>
              </w:rPr>
              <w:t>714749452</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5B355A0B" w:rsidR="00A26C2A" w:rsidRDefault="00F23CF7">
            <w:pPr>
              <w:pBdr>
                <w:top w:val="nil"/>
                <w:left w:val="nil"/>
                <w:bottom w:val="nil"/>
                <w:right w:val="nil"/>
                <w:between w:val="nil"/>
              </w:pBdr>
              <w:spacing w:after="310" w:line="249" w:lineRule="auto"/>
              <w:ind w:left="0" w:hanging="2"/>
              <w:rPr>
                <w:color w:val="000000"/>
              </w:rPr>
            </w:pPr>
            <w:r>
              <w:rPr>
                <w:color w:val="000000"/>
              </w:rPr>
              <w:t>Talent Market Analytics</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62A3B234" w:rsidR="00A26C2A" w:rsidRDefault="00F23CF7">
            <w:pPr>
              <w:pBdr>
                <w:top w:val="nil"/>
                <w:left w:val="nil"/>
                <w:bottom w:val="nil"/>
                <w:right w:val="nil"/>
                <w:between w:val="nil"/>
              </w:pBdr>
              <w:spacing w:after="310" w:line="249" w:lineRule="auto"/>
              <w:ind w:left="0" w:hanging="2"/>
              <w:rPr>
                <w:color w:val="000000"/>
              </w:rPr>
            </w:pPr>
            <w:r>
              <w:rPr>
                <w:color w:val="000000"/>
              </w:rPr>
              <w:t>T</w:t>
            </w:r>
            <w:r w:rsidRPr="00F23CF7">
              <w:rPr>
                <w:color w:val="000000"/>
              </w:rPr>
              <w:t>alent market analytics (people analytics) – improving Attraction, Recruitment and Diversity</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5F66E2C5" w:rsidR="00A26C2A" w:rsidRDefault="00F23CF7">
            <w:pPr>
              <w:pBdr>
                <w:top w:val="nil"/>
                <w:left w:val="nil"/>
                <w:bottom w:val="nil"/>
                <w:right w:val="nil"/>
                <w:between w:val="nil"/>
              </w:pBdr>
              <w:spacing w:after="310" w:line="249" w:lineRule="auto"/>
              <w:ind w:left="0" w:hanging="2"/>
              <w:rPr>
                <w:color w:val="000000"/>
              </w:rPr>
            </w:pPr>
            <w:r>
              <w:rPr>
                <w:color w:val="000000"/>
              </w:rPr>
              <w:t>1/5/2025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11ED1AA1" w:rsidR="00A26C2A" w:rsidRDefault="00F23CF7">
            <w:pPr>
              <w:pBdr>
                <w:top w:val="nil"/>
                <w:left w:val="nil"/>
                <w:bottom w:val="nil"/>
                <w:right w:val="nil"/>
                <w:between w:val="nil"/>
              </w:pBdr>
              <w:spacing w:after="310" w:line="249" w:lineRule="auto"/>
              <w:ind w:left="0" w:hanging="2"/>
              <w:rPr>
                <w:color w:val="000000"/>
              </w:rPr>
            </w:pPr>
            <w:r>
              <w:rPr>
                <w:color w:val="000000"/>
              </w:rPr>
              <w:t>31/3/2026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lastRenderedPageBreak/>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07A91275" w:rsidR="00A26C2A" w:rsidRDefault="00F23CF7">
            <w:pPr>
              <w:pBdr>
                <w:top w:val="nil"/>
                <w:left w:val="nil"/>
                <w:bottom w:val="nil"/>
                <w:right w:val="nil"/>
                <w:between w:val="nil"/>
              </w:pBdr>
              <w:spacing w:after="310" w:line="249" w:lineRule="auto"/>
              <w:ind w:left="0" w:hanging="2"/>
              <w:rPr>
                <w:color w:val="000000"/>
              </w:rPr>
            </w:pPr>
            <w:r>
              <w:rPr>
                <w:color w:val="000000"/>
              </w:rPr>
              <w:t>£37,125 (Ex VAT)</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6EACE386" w:rsidR="00A26C2A" w:rsidRDefault="00F23CF7">
            <w:pPr>
              <w:pBdr>
                <w:top w:val="nil"/>
                <w:left w:val="nil"/>
                <w:bottom w:val="nil"/>
                <w:right w:val="nil"/>
                <w:between w:val="nil"/>
              </w:pBdr>
              <w:spacing w:after="310" w:line="249" w:lineRule="auto"/>
              <w:ind w:left="0" w:hanging="2"/>
              <w:rPr>
                <w:color w:val="000000"/>
              </w:rPr>
            </w:pPr>
            <w:r>
              <w:rPr>
                <w:color w:val="000000"/>
              </w:rPr>
              <w:t>CP&amp;F</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08AAEC26" w:rsidR="00A26C2A" w:rsidRDefault="00F23CF7">
            <w:pPr>
              <w:pBdr>
                <w:top w:val="nil"/>
                <w:left w:val="nil"/>
                <w:bottom w:val="nil"/>
                <w:right w:val="nil"/>
                <w:between w:val="nil"/>
              </w:pBdr>
              <w:spacing w:after="310" w:line="249" w:lineRule="auto"/>
              <w:ind w:left="0" w:hanging="2"/>
              <w:rPr>
                <w:color w:val="000000"/>
              </w:rPr>
            </w:pPr>
            <w:r w:rsidRPr="00F23CF7">
              <w:rPr>
                <w:color w:val="000000"/>
              </w:rPr>
              <w:t>714749452</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5EBC05C"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Ministry of Defence Civilian Recruitment &amp; Resourcing Policy</w:t>
            </w:r>
          </w:p>
          <w:p w14:paraId="703F7517"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020 7218 2238</w:t>
            </w:r>
          </w:p>
          <w:p w14:paraId="4D7BF44E"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MoD Main Building</w:t>
            </w:r>
          </w:p>
          <w:p w14:paraId="27584568"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Horse Guards Avenue</w:t>
            </w:r>
          </w:p>
          <w:p w14:paraId="006B5DEF"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Whitehall</w:t>
            </w:r>
          </w:p>
          <w:p w14:paraId="31FF4150"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London</w:t>
            </w:r>
          </w:p>
          <w:p w14:paraId="754ADE55" w14:textId="28796957" w:rsidR="00A26C2A" w:rsidRDefault="00F23CF7" w:rsidP="00F23CF7">
            <w:pPr>
              <w:pBdr>
                <w:top w:val="nil"/>
                <w:left w:val="nil"/>
                <w:bottom w:val="nil"/>
                <w:right w:val="nil"/>
                <w:between w:val="nil"/>
              </w:pBdr>
              <w:spacing w:line="249" w:lineRule="auto"/>
              <w:ind w:left="0" w:hanging="2"/>
              <w:rPr>
                <w:color w:val="000000"/>
              </w:rPr>
            </w:pPr>
            <w:r w:rsidRPr="00F23CF7">
              <w:rPr>
                <w:color w:val="000000"/>
              </w:rPr>
              <w:t>SW1A 2HB</w:t>
            </w: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224A2E3"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AI Recruitment Technologies Limited (Horsefly)</w:t>
            </w:r>
          </w:p>
          <w:p w14:paraId="6289B71A"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02071930220</w:t>
            </w:r>
          </w:p>
          <w:p w14:paraId="58425C13"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 xml:space="preserve">Suite 9c Stanley Grange Business Village </w:t>
            </w:r>
          </w:p>
          <w:p w14:paraId="04D339DF"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 xml:space="preserve">Ormskirk Road </w:t>
            </w:r>
          </w:p>
          <w:p w14:paraId="365FC1E1"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Knowsley</w:t>
            </w:r>
          </w:p>
          <w:p w14:paraId="129DB27A"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Merseyside</w:t>
            </w:r>
          </w:p>
          <w:p w14:paraId="46D4AEB6"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L34 4AR</w:t>
            </w:r>
          </w:p>
          <w:p w14:paraId="683F6564" w14:textId="77777777" w:rsidR="00F23CF7" w:rsidRPr="00F23CF7" w:rsidRDefault="00F23CF7" w:rsidP="00F23CF7">
            <w:pPr>
              <w:pBdr>
                <w:top w:val="nil"/>
                <w:left w:val="nil"/>
                <w:bottom w:val="nil"/>
                <w:right w:val="nil"/>
                <w:between w:val="nil"/>
              </w:pBdr>
              <w:spacing w:line="249" w:lineRule="auto"/>
              <w:ind w:left="0" w:hanging="2"/>
              <w:rPr>
                <w:color w:val="000000"/>
              </w:rPr>
            </w:pPr>
            <w:r w:rsidRPr="00F23CF7">
              <w:rPr>
                <w:color w:val="000000"/>
              </w:rPr>
              <w:t>United Kingdom</w:t>
            </w:r>
          </w:p>
          <w:p w14:paraId="0DE6F4A0" w14:textId="63218F08" w:rsidR="00A26C2A" w:rsidRDefault="00F23CF7" w:rsidP="00F23CF7">
            <w:pPr>
              <w:pBdr>
                <w:top w:val="nil"/>
                <w:left w:val="nil"/>
                <w:bottom w:val="nil"/>
                <w:right w:val="nil"/>
                <w:between w:val="nil"/>
              </w:pBdr>
              <w:spacing w:line="249" w:lineRule="auto"/>
              <w:ind w:left="0" w:hanging="2"/>
              <w:rPr>
                <w:color w:val="000000"/>
              </w:rPr>
            </w:pPr>
            <w:r w:rsidRPr="00F23CF7">
              <w:rPr>
                <w:color w:val="000000"/>
              </w:rPr>
              <w:t>Company number: 07651107</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1A844F8C" w:rsidR="00A26C2A" w:rsidRDefault="008C39B4">
      <w:pPr>
        <w:pBdr>
          <w:top w:val="nil"/>
          <w:left w:val="nil"/>
          <w:bottom w:val="nil"/>
          <w:right w:val="nil"/>
          <w:between w:val="nil"/>
        </w:pBdr>
        <w:spacing w:after="117"/>
        <w:ind w:left="0" w:right="14" w:hanging="2"/>
        <w:rPr>
          <w:color w:val="000000"/>
        </w:rPr>
      </w:pPr>
      <w:r>
        <w:rPr>
          <w:color w:val="000000"/>
        </w:rPr>
        <w:t xml:space="preserve">Title: </w:t>
      </w:r>
      <w:r w:rsidR="00952CC6">
        <w:rPr>
          <w:color w:val="000000"/>
        </w:rPr>
        <w:t>XXX</w:t>
      </w:r>
    </w:p>
    <w:p w14:paraId="236B79F9" w14:textId="7CBE230D" w:rsidR="00A26C2A" w:rsidRDefault="008C39B4">
      <w:pPr>
        <w:pBdr>
          <w:top w:val="nil"/>
          <w:left w:val="nil"/>
          <w:bottom w:val="nil"/>
          <w:right w:val="nil"/>
          <w:between w:val="nil"/>
        </w:pBdr>
        <w:spacing w:after="86"/>
        <w:ind w:left="0" w:right="14" w:hanging="2"/>
        <w:rPr>
          <w:color w:val="000000"/>
        </w:rPr>
      </w:pPr>
      <w:r>
        <w:rPr>
          <w:color w:val="000000"/>
        </w:rPr>
        <w:t xml:space="preserve">Name: </w:t>
      </w:r>
      <w:r w:rsidR="00952CC6">
        <w:rPr>
          <w:color w:val="000000"/>
        </w:rPr>
        <w:t>XXX</w:t>
      </w:r>
    </w:p>
    <w:p w14:paraId="6D32FAE1" w14:textId="5C1DE7C6" w:rsidR="00A26C2A" w:rsidRDefault="008C39B4">
      <w:pPr>
        <w:pBdr>
          <w:top w:val="nil"/>
          <w:left w:val="nil"/>
          <w:bottom w:val="nil"/>
          <w:right w:val="nil"/>
          <w:between w:val="nil"/>
        </w:pBdr>
        <w:spacing w:after="81"/>
        <w:ind w:left="0" w:right="14" w:hanging="2"/>
        <w:rPr>
          <w:color w:val="000000"/>
        </w:rPr>
      </w:pPr>
      <w:r>
        <w:rPr>
          <w:color w:val="000000"/>
        </w:rPr>
        <w:t xml:space="preserve">Email: </w:t>
      </w:r>
      <w:r w:rsidR="00952CC6">
        <w:rPr>
          <w:color w:val="000000"/>
        </w:rPr>
        <w:t>XXX</w:t>
      </w:r>
    </w:p>
    <w:p w14:paraId="57CF7722" w14:textId="30B26DB0" w:rsidR="00A26C2A" w:rsidRDefault="008C39B4">
      <w:pPr>
        <w:pBdr>
          <w:top w:val="nil"/>
          <w:left w:val="nil"/>
          <w:bottom w:val="nil"/>
          <w:right w:val="nil"/>
          <w:between w:val="nil"/>
        </w:pBdr>
        <w:spacing w:after="1" w:line="758" w:lineRule="auto"/>
        <w:ind w:left="0" w:right="4221" w:hanging="2"/>
        <w:rPr>
          <w:color w:val="000000"/>
        </w:rPr>
      </w:pPr>
      <w:r>
        <w:rPr>
          <w:color w:val="000000"/>
        </w:rPr>
        <w:t xml:space="preserve">Phone: </w:t>
      </w:r>
      <w:r w:rsidR="00952CC6">
        <w:rPr>
          <w:color w:val="000000"/>
        </w:rPr>
        <w:t>XXX</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6E75ADCC" w14:textId="4FA8C0F8" w:rsidR="00F23CF7" w:rsidRPr="00F23CF7" w:rsidRDefault="00F23CF7" w:rsidP="00F23CF7">
      <w:pPr>
        <w:pBdr>
          <w:top w:val="nil"/>
          <w:left w:val="nil"/>
          <w:bottom w:val="nil"/>
          <w:right w:val="nil"/>
          <w:between w:val="nil"/>
        </w:pBdr>
        <w:spacing w:after="83"/>
        <w:ind w:leftChars="0" w:right="14" w:firstLineChars="0" w:firstLine="0"/>
        <w:rPr>
          <w:color w:val="000000"/>
        </w:rPr>
      </w:pPr>
      <w:r w:rsidRPr="00F23CF7">
        <w:rPr>
          <w:color w:val="000000"/>
        </w:rPr>
        <w:t xml:space="preserve">Title: </w:t>
      </w:r>
      <w:r w:rsidR="00952CC6">
        <w:rPr>
          <w:color w:val="000000"/>
        </w:rPr>
        <w:t>XXX</w:t>
      </w:r>
    </w:p>
    <w:p w14:paraId="339962B2" w14:textId="6826C006" w:rsidR="00F23CF7" w:rsidRPr="00F23CF7" w:rsidRDefault="00F23CF7" w:rsidP="00F23CF7">
      <w:pPr>
        <w:pBdr>
          <w:top w:val="nil"/>
          <w:left w:val="nil"/>
          <w:bottom w:val="nil"/>
          <w:right w:val="nil"/>
          <w:between w:val="nil"/>
        </w:pBdr>
        <w:spacing w:after="83"/>
        <w:ind w:leftChars="0" w:right="14" w:firstLineChars="0" w:firstLine="0"/>
        <w:rPr>
          <w:color w:val="000000"/>
        </w:rPr>
      </w:pPr>
      <w:r w:rsidRPr="00F23CF7">
        <w:rPr>
          <w:color w:val="000000"/>
        </w:rPr>
        <w:t xml:space="preserve">Name: </w:t>
      </w:r>
      <w:r w:rsidR="00952CC6">
        <w:rPr>
          <w:color w:val="000000"/>
        </w:rPr>
        <w:t>XXX</w:t>
      </w:r>
    </w:p>
    <w:p w14:paraId="1E6C1C9C" w14:textId="204C9B0C" w:rsidR="00F23CF7" w:rsidRPr="00F23CF7" w:rsidRDefault="00F23CF7" w:rsidP="00F23CF7">
      <w:pPr>
        <w:pBdr>
          <w:top w:val="nil"/>
          <w:left w:val="nil"/>
          <w:bottom w:val="nil"/>
          <w:right w:val="nil"/>
          <w:between w:val="nil"/>
        </w:pBdr>
        <w:spacing w:after="83"/>
        <w:ind w:leftChars="0" w:right="14" w:firstLineChars="0" w:firstLine="0"/>
        <w:rPr>
          <w:color w:val="000000"/>
        </w:rPr>
      </w:pPr>
      <w:r w:rsidRPr="00F23CF7">
        <w:rPr>
          <w:color w:val="000000"/>
        </w:rPr>
        <w:lastRenderedPageBreak/>
        <w:t xml:space="preserve">Email: </w:t>
      </w:r>
      <w:r w:rsidR="00952CC6">
        <w:rPr>
          <w:color w:val="000000"/>
        </w:rPr>
        <w:t>XXX</w:t>
      </w:r>
    </w:p>
    <w:p w14:paraId="05FACD34" w14:textId="707D16C1" w:rsidR="00F23CF7" w:rsidRPr="00F23CF7" w:rsidRDefault="00F23CF7" w:rsidP="00F23CF7">
      <w:pPr>
        <w:pBdr>
          <w:top w:val="nil"/>
          <w:left w:val="nil"/>
          <w:bottom w:val="nil"/>
          <w:right w:val="nil"/>
          <w:between w:val="nil"/>
        </w:pBdr>
        <w:spacing w:after="83"/>
        <w:ind w:leftChars="0" w:left="0" w:right="14" w:firstLineChars="0" w:firstLine="0"/>
        <w:rPr>
          <w:color w:val="000000"/>
        </w:rPr>
      </w:pPr>
      <w:r w:rsidRPr="00F23CF7">
        <w:rPr>
          <w:color w:val="000000"/>
        </w:rPr>
        <w:t xml:space="preserve">Phone: </w:t>
      </w:r>
      <w:r w:rsidR="00952CC6">
        <w:rPr>
          <w:color w:val="000000"/>
        </w:rPr>
        <w:t>XXX</w:t>
      </w:r>
      <w:r w:rsidRPr="00F23CF7">
        <w:rPr>
          <w:color w:val="000000"/>
        </w:rPr>
        <w:cr/>
      </w: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38706A77"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40718C">
              <w:rPr>
                <w:b/>
                <w:color w:val="000000"/>
              </w:rPr>
              <w:t>1/5/2025</w:t>
            </w:r>
            <w:r>
              <w:rPr>
                <w:b/>
                <w:color w:val="000000"/>
              </w:rPr>
              <w:t xml:space="preserve"> </w:t>
            </w:r>
            <w:r>
              <w:rPr>
                <w:color w:val="000000"/>
              </w:rPr>
              <w:t xml:space="preserve">and is valid for </w:t>
            </w:r>
            <w:r w:rsidR="0040718C">
              <w:rPr>
                <w:b/>
                <w:color w:val="000000"/>
              </w:rPr>
              <w:t>11 months</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777777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6B141DF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69272087"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period of up to 12 months, by giving the Supplier</w:t>
            </w:r>
            <w:r w:rsidR="0040718C">
              <w:rPr>
                <w:b/>
                <w:color w:val="000000"/>
              </w:rPr>
              <w:t xml:space="preserve">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03A2DD67" w:rsidR="00A26C2A" w:rsidRDefault="008C39B4" w:rsidP="0040718C">
            <w:pPr>
              <w:widowControl w:val="0"/>
              <w:numPr>
                <w:ilvl w:val="0"/>
                <w:numId w:val="29"/>
              </w:numPr>
              <w:pBdr>
                <w:top w:val="nil"/>
                <w:left w:val="nil"/>
                <w:bottom w:val="nil"/>
                <w:right w:val="nil"/>
                <w:between w:val="nil"/>
              </w:pBdr>
              <w:spacing w:line="276" w:lineRule="auto"/>
              <w:ind w:left="0" w:right="322" w:hanging="2"/>
            </w:pPr>
            <w:r>
              <w:rPr>
                <w:color w:val="000000"/>
              </w:rPr>
              <w:t>Lot 2: Cloud software</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7DCB39E1" w14:textId="2CC44730" w:rsidR="0040718C" w:rsidRDefault="0040718C" w:rsidP="0040718C">
            <w:pPr>
              <w:widowControl w:val="0"/>
              <w:numPr>
                <w:ilvl w:val="0"/>
                <w:numId w:val="37"/>
              </w:numPr>
              <w:pBdr>
                <w:top w:val="nil"/>
                <w:left w:val="nil"/>
                <w:bottom w:val="nil"/>
                <w:right w:val="nil"/>
                <w:between w:val="nil"/>
              </w:pBdr>
              <w:spacing w:line="276" w:lineRule="auto"/>
              <w:ind w:left="0" w:right="322" w:hanging="2"/>
              <w:rPr>
                <w:color w:val="000000"/>
              </w:rPr>
            </w:pPr>
            <w:r w:rsidRPr="0040718C">
              <w:rPr>
                <w:color w:val="000000"/>
              </w:rPr>
              <w:t>Up to 10 UK User Licences for 1</w:t>
            </w:r>
            <w:r>
              <w:rPr>
                <w:color w:val="000000"/>
              </w:rPr>
              <w:t>1</w:t>
            </w:r>
            <w:r w:rsidRPr="0040718C">
              <w:rPr>
                <w:color w:val="000000"/>
              </w:rPr>
              <w:t xml:space="preserve"> months </w:t>
            </w:r>
          </w:p>
          <w:p w14:paraId="3BB65413" w14:textId="787856E9" w:rsidR="00A26C2A" w:rsidRDefault="0040718C" w:rsidP="0040718C">
            <w:pPr>
              <w:widowControl w:val="0"/>
              <w:numPr>
                <w:ilvl w:val="0"/>
                <w:numId w:val="37"/>
              </w:numPr>
              <w:pBdr>
                <w:top w:val="nil"/>
                <w:left w:val="nil"/>
                <w:bottom w:val="nil"/>
                <w:right w:val="nil"/>
                <w:between w:val="nil"/>
              </w:pBdr>
              <w:spacing w:line="276" w:lineRule="auto"/>
              <w:ind w:left="0" w:right="322" w:hanging="2"/>
              <w:rPr>
                <w:color w:val="000000"/>
              </w:rPr>
            </w:pPr>
            <w:r w:rsidRPr="0040718C">
              <w:rPr>
                <w:color w:val="000000"/>
              </w:rPr>
              <w:t>•Customer success support and training</w:t>
            </w: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621442DD" w:rsidR="00A26C2A" w:rsidRDefault="0040718C">
            <w:pPr>
              <w:widowControl w:val="0"/>
              <w:pBdr>
                <w:top w:val="nil"/>
                <w:left w:val="nil"/>
                <w:bottom w:val="nil"/>
                <w:right w:val="nil"/>
                <w:between w:val="nil"/>
              </w:pBdr>
              <w:spacing w:before="190" w:line="276" w:lineRule="auto"/>
              <w:ind w:left="0" w:right="322" w:hanging="2"/>
              <w:rPr>
                <w:color w:val="000000"/>
              </w:rPr>
            </w:pPr>
            <w:r>
              <w:rPr>
                <w:b/>
                <w:color w:val="000000"/>
              </w:rPr>
              <w:t>None</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33CA50BB"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Services will be delivered to </w:t>
            </w:r>
            <w:r w:rsidR="0040718C" w:rsidRPr="0040718C">
              <w:rPr>
                <w:color w:val="000000"/>
              </w:rPr>
              <w:t>MOD Civilian Recruitment &amp; Resourcing Policy.</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24C82C6B"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quality standards required for this Call-Off Contract are </w:t>
            </w:r>
            <w:r w:rsidR="0040718C">
              <w:rPr>
                <w:b/>
                <w:color w:val="000000"/>
              </w:rPr>
              <w:t>N/A</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71728441"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technical standards used as a requirement for this Call-Off Contract are </w:t>
            </w:r>
            <w:r w:rsidR="0040718C">
              <w:rPr>
                <w:b/>
                <w:color w:val="000000"/>
              </w:rPr>
              <w:t>N/A</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1F5C7075"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 level and availability criteria required for this Call-Off Contract are </w:t>
            </w:r>
            <w:r w:rsidR="0040718C">
              <w:rPr>
                <w:b/>
                <w:color w:val="000000"/>
              </w:rPr>
              <w:t>N/A</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708D1DC0" w:rsidR="006B3D35" w:rsidRPr="006B3D35" w:rsidRDefault="008C39B4" w:rsidP="006B3D35">
            <w:pPr>
              <w:widowControl w:val="0"/>
              <w:pBdr>
                <w:top w:val="nil"/>
                <w:left w:val="nil"/>
                <w:bottom w:val="nil"/>
                <w:right w:val="nil"/>
                <w:between w:val="nil"/>
              </w:pBdr>
              <w:spacing w:before="190" w:line="276" w:lineRule="auto"/>
              <w:ind w:left="0" w:right="322" w:hanging="2"/>
              <w:rPr>
                <w:b/>
                <w:color w:val="000000"/>
              </w:rPr>
            </w:pPr>
            <w:r>
              <w:rPr>
                <w:color w:val="000000"/>
              </w:rPr>
              <w:t xml:space="preserve">The onboarding plan for this Call-Off Contract is </w:t>
            </w:r>
            <w:r w:rsidR="0040718C">
              <w:rPr>
                <w:b/>
                <w:color w:val="000000"/>
              </w:rPr>
              <w:t>N/A</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23C870D4" w:rsidR="00A26C2A" w:rsidRDefault="0040718C">
            <w:pPr>
              <w:pBdr>
                <w:top w:val="nil"/>
                <w:left w:val="nil"/>
                <w:bottom w:val="nil"/>
                <w:right w:val="nil"/>
                <w:between w:val="nil"/>
              </w:pBdr>
              <w:spacing w:line="249" w:lineRule="auto"/>
              <w:ind w:left="0" w:hanging="2"/>
              <w:rPr>
                <w:color w:val="000000"/>
              </w:rPr>
            </w:pPr>
            <w:r>
              <w:rPr>
                <w:color w:val="000000"/>
              </w:rPr>
              <w:t>D</w:t>
            </w:r>
            <w:r w:rsidRPr="0040718C">
              <w:rPr>
                <w:color w:val="000000"/>
              </w:rPr>
              <w:t>eactivated at end of contract term if notice to cancel received.</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577F91D5" w:rsidR="00A26C2A" w:rsidRDefault="0040718C">
            <w:pPr>
              <w:pBdr>
                <w:top w:val="nil"/>
                <w:left w:val="nil"/>
                <w:bottom w:val="nil"/>
                <w:right w:val="nil"/>
                <w:between w:val="nil"/>
              </w:pBdr>
              <w:spacing w:line="249" w:lineRule="auto"/>
              <w:ind w:left="0" w:hanging="2"/>
              <w:rPr>
                <w:color w:val="000000"/>
              </w:rPr>
            </w:pPr>
            <w:r>
              <w:rPr>
                <w:color w:val="000000"/>
              </w:rPr>
              <w:t>N/A</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6611C6B" w14:textId="53631A54" w:rsidR="00A26C2A" w:rsidRDefault="0040718C">
            <w:pPr>
              <w:pBdr>
                <w:top w:val="nil"/>
                <w:left w:val="nil"/>
                <w:bottom w:val="nil"/>
                <w:right w:val="nil"/>
                <w:between w:val="nil"/>
              </w:pBdr>
              <w:spacing w:line="249" w:lineRule="auto"/>
              <w:ind w:left="0" w:hanging="2"/>
              <w:rPr>
                <w:color w:val="000000"/>
              </w:rPr>
            </w:pPr>
            <w:r w:rsidRPr="0040718C">
              <w:rPr>
                <w:color w:val="000000"/>
              </w:rPr>
              <w:t>The annual total liability of either Party for all Property Defaults will not exceed £</w:t>
            </w:r>
            <w:r>
              <w:rPr>
                <w:color w:val="000000"/>
              </w:rPr>
              <w:t>37</w:t>
            </w:r>
            <w:r w:rsidRPr="0040718C">
              <w:rPr>
                <w:color w:val="000000"/>
              </w:rPr>
              <w:t>,</w:t>
            </w:r>
            <w:r>
              <w:rPr>
                <w:color w:val="000000"/>
              </w:rPr>
              <w:t>125</w:t>
            </w:r>
            <w:r w:rsidRPr="0040718C">
              <w:rPr>
                <w:color w:val="000000"/>
              </w:rPr>
              <w:t>. The annual total liability for Buyer Data Defaults will not exceed or 125%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42A723B9" w:rsidR="00A26C2A" w:rsidRDefault="008C39B4">
            <w:pPr>
              <w:pBdr>
                <w:top w:val="nil"/>
                <w:left w:val="nil"/>
                <w:bottom w:val="nil"/>
                <w:right w:val="nil"/>
                <w:between w:val="nil"/>
              </w:pBdr>
              <w:spacing w:line="249" w:lineRule="auto"/>
              <w:ind w:left="0" w:hanging="2"/>
              <w:rPr>
                <w:color w:val="000000"/>
              </w:rPr>
            </w:pPr>
            <w:r>
              <w:rPr>
                <w:color w:val="000000"/>
              </w:rPr>
              <w:t xml:space="preserve">The Buyer is responsible for </w:t>
            </w:r>
            <w:r w:rsidR="00FE3041">
              <w:rPr>
                <w:b/>
                <w:color w:val="000000"/>
              </w:rPr>
              <w:t>N/A</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BEE2FDF" w14:textId="7AB22AC5" w:rsidR="00FE3041" w:rsidRDefault="008C39B4" w:rsidP="00FE3041">
            <w:pPr>
              <w:pBdr>
                <w:top w:val="nil"/>
                <w:left w:val="nil"/>
                <w:bottom w:val="nil"/>
                <w:right w:val="nil"/>
                <w:between w:val="nil"/>
              </w:pBdr>
              <w:spacing w:after="250" w:line="300" w:lineRule="auto"/>
              <w:ind w:left="0" w:hanging="2"/>
              <w:rPr>
                <w:color w:val="000000"/>
              </w:rPr>
            </w:pPr>
            <w:r>
              <w:rPr>
                <w:color w:val="000000"/>
              </w:rPr>
              <w:t xml:space="preserve">The Buyer’s equipment to be used with this Call-Off Contract includes </w:t>
            </w:r>
            <w:r w:rsidR="00FE3041">
              <w:rPr>
                <w:b/>
                <w:color w:val="000000"/>
              </w:rPr>
              <w:t>N/A</w:t>
            </w:r>
          </w:p>
          <w:p w14:paraId="6BAF5766" w14:textId="6B5D874E" w:rsidR="00A26C2A" w:rsidRDefault="00A26C2A">
            <w:pPr>
              <w:pBdr>
                <w:top w:val="nil"/>
                <w:left w:val="nil"/>
                <w:bottom w:val="nil"/>
                <w:right w:val="nil"/>
                <w:between w:val="nil"/>
              </w:pBdr>
              <w:spacing w:line="249" w:lineRule="auto"/>
              <w:ind w:left="0" w:hanging="2"/>
              <w:rPr>
                <w:color w:val="000000"/>
              </w:rPr>
            </w:pP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79B46FD7" w:rsidR="00A26C2A" w:rsidRDefault="008C39B4">
            <w:pPr>
              <w:pBdr>
                <w:top w:val="nil"/>
                <w:left w:val="nil"/>
                <w:bottom w:val="nil"/>
                <w:right w:val="nil"/>
                <w:between w:val="nil"/>
              </w:pBdr>
              <w:spacing w:line="249" w:lineRule="auto"/>
              <w:ind w:left="0" w:hanging="2"/>
              <w:rPr>
                <w:color w:val="000000"/>
              </w:rPr>
            </w:pPr>
            <w:r>
              <w:rPr>
                <w:color w:val="000000"/>
              </w:rPr>
              <w:t xml:space="preserve">The following is a list of the Supplier’s Subcontractors or Partners </w:t>
            </w:r>
            <w:r w:rsidR="00FE3041">
              <w:rPr>
                <w:b/>
                <w:color w:val="000000"/>
              </w:rPr>
              <w:t>N/A</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5944A8D8" w:rsidR="00A26C2A" w:rsidRDefault="008C39B4">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rsidR="00FE3041">
              <w:rPr>
                <w:b/>
                <w:color w:val="000000"/>
              </w:rPr>
              <w:t>CP&amp;F</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64AF5C38"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w:t>
            </w:r>
            <w:r w:rsidR="00FE3041">
              <w:rPr>
                <w:color w:val="000000"/>
              </w:rPr>
              <w:t xml:space="preserve">on a </w:t>
            </w:r>
            <w:proofErr w:type="gramStart"/>
            <w:r w:rsidR="00FE3041">
              <w:rPr>
                <w:color w:val="000000"/>
              </w:rPr>
              <w:t>30 day</w:t>
            </w:r>
            <w:proofErr w:type="gramEnd"/>
            <w:r w:rsidR="00FE3041">
              <w:rPr>
                <w:color w:val="000000"/>
              </w:rPr>
              <w:t xml:space="preserve"> invoice &amp; VAT in full</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337F7FF8" w:rsidR="00A26C2A" w:rsidRDefault="008C39B4">
            <w:pPr>
              <w:pBdr>
                <w:top w:val="nil"/>
                <w:left w:val="nil"/>
                <w:bottom w:val="nil"/>
                <w:right w:val="nil"/>
                <w:between w:val="nil"/>
              </w:pBdr>
              <w:spacing w:line="249" w:lineRule="auto"/>
              <w:ind w:left="0" w:hanging="2"/>
              <w:rPr>
                <w:color w:val="000000"/>
              </w:rPr>
            </w:pPr>
            <w:r>
              <w:rPr>
                <w:color w:val="000000"/>
              </w:rPr>
              <w:t>The Supplier will issue electronic invoices</w:t>
            </w:r>
            <w:r w:rsidR="00FE3041">
              <w:rPr>
                <w:color w:val="000000"/>
              </w:rPr>
              <w:t xml:space="preserve"> for payment in full (£37,125 + VAT)</w:t>
            </w:r>
            <w:r>
              <w:rPr>
                <w:color w:val="000000"/>
              </w:rPr>
              <w:t>.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6750B4FA" w:rsidR="00A26C2A" w:rsidRDefault="008C39B4">
            <w:pPr>
              <w:pBdr>
                <w:top w:val="nil"/>
                <w:left w:val="nil"/>
                <w:bottom w:val="nil"/>
                <w:right w:val="nil"/>
                <w:between w:val="nil"/>
              </w:pBdr>
              <w:spacing w:line="249" w:lineRule="auto"/>
              <w:ind w:left="0" w:hanging="2"/>
              <w:rPr>
                <w:color w:val="000000"/>
              </w:rPr>
            </w:pPr>
            <w:r>
              <w:rPr>
                <w:color w:val="000000"/>
              </w:rPr>
              <w:t xml:space="preserve">Invoices will be sent to </w:t>
            </w:r>
            <w:r w:rsidR="00FE3041">
              <w:rPr>
                <w:color w:val="000000"/>
              </w:rPr>
              <w:t xml:space="preserve">MOD CP&amp;F system and </w:t>
            </w:r>
            <w:r w:rsidR="00FE3041" w:rsidRPr="00FE3041">
              <w:rPr>
                <w:color w:val="000000"/>
              </w:rPr>
              <w:t>paul.cox185@mod.gov.uk</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1DAB131C" w:rsidR="00A26C2A" w:rsidRDefault="008C39B4">
            <w:pPr>
              <w:pBdr>
                <w:top w:val="nil"/>
                <w:left w:val="nil"/>
                <w:bottom w:val="nil"/>
                <w:right w:val="nil"/>
                <w:between w:val="nil"/>
              </w:pBdr>
              <w:spacing w:line="249" w:lineRule="auto"/>
              <w:ind w:left="0" w:hanging="2"/>
              <w:rPr>
                <w:color w:val="000000"/>
              </w:rPr>
            </w:pPr>
            <w:r>
              <w:rPr>
                <w:color w:val="000000"/>
              </w:rPr>
              <w:t>All invoices must include</w:t>
            </w:r>
            <w:r w:rsidR="00FE3041">
              <w:rPr>
                <w:color w:val="000000"/>
              </w:rPr>
              <w:t xml:space="preserve"> </w:t>
            </w:r>
            <w:r w:rsidR="00FE3041" w:rsidRPr="00FE3041">
              <w:rPr>
                <w:color w:val="000000"/>
              </w:rPr>
              <w:t>a valid Purchase Order number and the relevant CP&amp;F child CPA number</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797D7B28"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FE3041">
              <w:rPr>
                <w:color w:val="000000"/>
              </w:rPr>
              <w:t>once for a full payment</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2A86DAC2"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FE3041">
              <w:rPr>
                <w:color w:val="000000"/>
              </w:rPr>
              <w:t>£37,125 Ex VAT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46EFD1BF" w:rsidR="00A26C2A" w:rsidRDefault="008C39B4">
            <w:pPr>
              <w:pBdr>
                <w:top w:val="nil"/>
                <w:left w:val="nil"/>
                <w:bottom w:val="nil"/>
                <w:right w:val="nil"/>
                <w:between w:val="nil"/>
              </w:pBdr>
              <w:spacing w:line="249" w:lineRule="auto"/>
              <w:ind w:left="0" w:hanging="2"/>
              <w:rPr>
                <w:color w:val="000000"/>
              </w:rPr>
            </w:pPr>
            <w:r>
              <w:rPr>
                <w:color w:val="000000"/>
              </w:rPr>
              <w:t>The breakdown of the Charges is</w:t>
            </w:r>
            <w:r w:rsidR="00FE3041">
              <w:rPr>
                <w:color w:val="000000"/>
              </w:rPr>
              <w:t xml:space="preserve"> up to 10 users for 11 months</w:t>
            </w:r>
            <w:r>
              <w:rPr>
                <w:color w:val="000000"/>
              </w:rPr>
              <w:t>.</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57C84EA" w14:textId="464B4AE1" w:rsidR="00A26C2A" w:rsidRPr="00FE3041" w:rsidRDefault="008C39B4" w:rsidP="00FE3041">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r w:rsidR="00FE3041">
              <w:rPr>
                <w:color w:val="000000"/>
              </w:rPr>
              <w:t xml:space="preserve"> N/A</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0233E903"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0989E35E" w:rsidR="00A26C2A" w:rsidRDefault="008C39B4">
            <w:pPr>
              <w:pBdr>
                <w:top w:val="nil"/>
                <w:left w:val="nil"/>
                <w:bottom w:val="nil"/>
                <w:right w:val="nil"/>
                <w:between w:val="nil"/>
              </w:pBdr>
              <w:spacing w:line="249" w:lineRule="auto"/>
              <w:ind w:left="0" w:hanging="2"/>
              <w:rPr>
                <w:color w:val="000000"/>
              </w:rPr>
            </w:pPr>
            <w:r>
              <w:rPr>
                <w:color w:val="000000"/>
              </w:rPr>
              <w:t>In addition to the incorporated Framework Agreement clause 2.3, the Supplier warrants and represents to the Buyer that</w:t>
            </w:r>
            <w:r w:rsidR="00FE3041">
              <w:rPr>
                <w:color w:val="000000"/>
              </w:rPr>
              <w:t xml:space="preserve"> N/A</w:t>
            </w:r>
            <w:r>
              <w:rPr>
                <w:color w:val="000000"/>
              </w:rPr>
              <w:t>.</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2ADB2055" w:rsidR="00A26C2A" w:rsidRDefault="008C39B4">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w:t>
            </w:r>
            <w:r w:rsidR="00FE3041">
              <w:rPr>
                <w:color w:val="000000"/>
              </w:rPr>
              <w:t>N/A</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BE6332E" w14:textId="77777777" w:rsidR="00A26C2A" w:rsidRDefault="008C39B4">
            <w:pPr>
              <w:pBdr>
                <w:top w:val="nil"/>
                <w:left w:val="nil"/>
                <w:bottom w:val="nil"/>
                <w:right w:val="nil"/>
                <w:between w:val="nil"/>
              </w:pBdr>
              <w:spacing w:after="245" w:line="276" w:lineRule="auto"/>
              <w:ind w:left="0" w:hanging="2"/>
              <w:rPr>
                <w:color w:val="000000"/>
              </w:rPr>
            </w:pPr>
            <w:r>
              <w:rPr>
                <w:color w:val="000000"/>
              </w:rPr>
              <w:t>These Alternative Clauses, which have been selected from Schedule 4, will apply:</w:t>
            </w:r>
          </w:p>
          <w:p w14:paraId="19461C7E" w14:textId="0DA338FC"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6AD86505" w:rsidR="00A26C2A" w:rsidRDefault="008C39B4">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w:t>
            </w:r>
            <w:r w:rsidR="00FE3041">
              <w:rPr>
                <w:color w:val="000000"/>
              </w:rPr>
              <w:t>N/A</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2D65B3C0"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1A76A063"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064575B5"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31C14492" w:rsidR="00A26C2A" w:rsidRDefault="00A26C2A">
            <w:pPr>
              <w:pBdr>
                <w:top w:val="nil"/>
                <w:left w:val="nil"/>
                <w:bottom w:val="nil"/>
                <w:right w:val="nil"/>
                <w:between w:val="nil"/>
              </w:pBdr>
              <w:spacing w:line="249" w:lineRule="auto"/>
              <w:ind w:left="0" w:hanging="2"/>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61653849" w:rsidR="00A26C2A" w:rsidRDefault="00952CC6">
            <w:pPr>
              <w:pBdr>
                <w:top w:val="nil"/>
                <w:left w:val="nil"/>
                <w:bottom w:val="nil"/>
                <w:right w:val="nil"/>
                <w:between w:val="nil"/>
              </w:pBdr>
              <w:spacing w:line="249" w:lineRule="auto"/>
              <w:ind w:left="0" w:hanging="2"/>
              <w:rPr>
                <w:color w:val="000000"/>
              </w:rPr>
            </w:pPr>
            <w:r>
              <w:rPr>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3E9ED4BE" w:rsidR="00A26C2A" w:rsidRDefault="00952CC6">
            <w:pPr>
              <w:pBdr>
                <w:top w:val="nil"/>
                <w:left w:val="nil"/>
                <w:bottom w:val="nil"/>
                <w:right w:val="nil"/>
                <w:between w:val="nil"/>
              </w:pBdr>
              <w:spacing w:line="249" w:lineRule="auto"/>
              <w:ind w:left="0" w:hanging="2"/>
              <w:rPr>
                <w:color w:val="000000"/>
              </w:rPr>
            </w:pPr>
            <w:r>
              <w:rPr>
                <w:color w:val="000000"/>
              </w:rPr>
              <w:t>XXX</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5A903845" w:rsidR="00A26C2A" w:rsidRDefault="00952CC6">
            <w:pPr>
              <w:pBdr>
                <w:top w:val="nil"/>
                <w:left w:val="nil"/>
                <w:bottom w:val="nil"/>
                <w:right w:val="nil"/>
                <w:between w:val="nil"/>
              </w:pBdr>
              <w:spacing w:line="249" w:lineRule="auto"/>
              <w:ind w:left="0" w:hanging="2"/>
              <w:rPr>
                <w:color w:val="000000"/>
              </w:rPr>
            </w:pPr>
            <w:r>
              <w:rPr>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0B09450D" w:rsidR="00A26C2A" w:rsidRDefault="00952CC6">
            <w:pPr>
              <w:pBdr>
                <w:top w:val="nil"/>
                <w:left w:val="nil"/>
                <w:bottom w:val="nil"/>
                <w:right w:val="nil"/>
                <w:between w:val="nil"/>
              </w:pBdr>
              <w:spacing w:line="249" w:lineRule="auto"/>
              <w:ind w:left="0" w:hanging="2"/>
              <w:rPr>
                <w:color w:val="000000"/>
              </w:rPr>
            </w:pPr>
            <w:r>
              <w:rPr>
                <w:color w:val="000000"/>
              </w:rPr>
              <w:t>XXX</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2E684068"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952CC6">
              <w:rPr>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6A6CCA7A" w:rsidR="00A26C2A" w:rsidRPr="00FE3041" w:rsidRDefault="008C39B4">
            <w:pPr>
              <w:pBdr>
                <w:top w:val="nil"/>
                <w:left w:val="nil"/>
                <w:bottom w:val="nil"/>
                <w:right w:val="nil"/>
                <w:between w:val="nil"/>
              </w:pBdr>
              <w:spacing w:line="249" w:lineRule="auto"/>
              <w:ind w:left="0" w:hanging="2"/>
              <w:rPr>
                <w:rFonts w:ascii="Forte" w:hAnsi="Forte"/>
                <w:color w:val="000000"/>
              </w:rPr>
            </w:pPr>
            <w:r>
              <w:rPr>
                <w:color w:val="000000"/>
              </w:rPr>
              <w:t xml:space="preserve"> </w:t>
            </w:r>
            <w:r w:rsidR="00952CC6">
              <w:rPr>
                <w:rFonts w:ascii="Forte" w:hAnsi="Forte"/>
                <w:color w:val="000000"/>
              </w:rPr>
              <w:t>XXX</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date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0B37CCB4" w:rsidR="00A26C2A" w:rsidRDefault="004409E9">
            <w:pPr>
              <w:pBdr>
                <w:top w:val="nil"/>
                <w:left w:val="nil"/>
                <w:bottom w:val="nil"/>
                <w:right w:val="nil"/>
                <w:between w:val="nil"/>
              </w:pBdr>
              <w:spacing w:line="249" w:lineRule="auto"/>
              <w:ind w:left="0" w:hanging="2"/>
              <w:rPr>
                <w:color w:val="000000"/>
              </w:rPr>
            </w:pPr>
            <w:r>
              <w:rPr>
                <w:color w:val="000000"/>
              </w:rPr>
              <w:t>1/5/2025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0">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lastRenderedPageBreak/>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proofErr w:type="gramStart"/>
      <w:r w:rsidR="008C39B4">
        <w:rPr>
          <w:color w:val="000000"/>
        </w:rPr>
        <w:t>possibl</w:t>
      </w:r>
      <w:proofErr w:type="spellEnd"/>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w:t>
      </w:r>
      <w:proofErr w:type="gramStart"/>
      <w:r w:rsidR="008C39B4">
        <w:rPr>
          <w:color w:val="000000"/>
        </w:rPr>
        <w:t>entered into</w:t>
      </w:r>
      <w:proofErr w:type="gramEnd"/>
      <w:r w:rsidR="008C39B4">
        <w:rPr>
          <w:color w:val="000000"/>
        </w:rPr>
        <w:t xml:space="preserve">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lastRenderedPageBreak/>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lastRenderedPageBreak/>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lastRenderedPageBreak/>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w:t>
      </w:r>
      <w:proofErr w:type="gramStart"/>
      <w:r w:rsidR="008C39B4">
        <w:rPr>
          <w:color w:val="000000"/>
        </w:rPr>
        <w:t>as long as</w:t>
      </w:r>
      <w:proofErr w:type="gramEnd"/>
      <w:r w:rsidR="008C39B4">
        <w:rPr>
          <w:color w:val="000000"/>
        </w:rPr>
        <w:t xml:space="preserve">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952CC6" w:rsidP="00B55BBC">
      <w:pPr>
        <w:pBdr>
          <w:top w:val="nil"/>
          <w:left w:val="nil"/>
          <w:bottom w:val="nil"/>
          <w:right w:val="nil"/>
          <w:between w:val="nil"/>
        </w:pBdr>
        <w:spacing w:after="27" w:line="249" w:lineRule="auto"/>
        <w:ind w:leftChars="0" w:left="720" w:right="469" w:firstLineChars="0" w:firstLine="0"/>
        <w:rPr>
          <w:color w:val="000000"/>
        </w:rPr>
      </w:pPr>
      <w:hyperlink r:id="rId11"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952CC6" w:rsidP="00B55BBC">
      <w:pPr>
        <w:pBdr>
          <w:top w:val="nil"/>
          <w:left w:val="nil"/>
          <w:bottom w:val="nil"/>
          <w:right w:val="nil"/>
          <w:between w:val="nil"/>
        </w:pBdr>
        <w:spacing w:after="344" w:line="249" w:lineRule="auto"/>
        <w:ind w:leftChars="0" w:left="0" w:firstLineChars="0" w:firstLine="720"/>
        <w:rPr>
          <w:color w:val="000000"/>
        </w:rPr>
      </w:pPr>
      <w:hyperlink r:id="rId18" w:history="1">
        <w:r w:rsidR="00B55BBC" w:rsidRPr="00EE6835">
          <w:rPr>
            <w:rStyle w:val="Hyperlink"/>
          </w:rPr>
          <w:t>https://www.ncsc.gov.uk/guidance/implementing-cloud-security-principles</w:t>
        </w:r>
      </w:hyperlink>
      <w:hyperlink r:id="rId19">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 xml:space="preserve">If the Supplier suspects that the Buyer Data has or may become corrupted, lost, breached or significantly degraded in any way for any reason, then the Supplier will notify </w:t>
      </w:r>
      <w:r>
        <w:rPr>
          <w:color w:val="000000"/>
        </w:rPr>
        <w:lastRenderedPageBreak/>
        <w:t>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6BD3E94" w14:textId="77777777" w:rsidR="00A26C2A" w:rsidRDefault="00952CC6">
      <w:pPr>
        <w:pBdr>
          <w:top w:val="nil"/>
          <w:left w:val="nil"/>
          <w:bottom w:val="nil"/>
          <w:right w:val="nil"/>
          <w:between w:val="nil"/>
        </w:pBdr>
        <w:spacing w:after="27" w:line="249" w:lineRule="auto"/>
        <w:ind w:left="0" w:hanging="2"/>
        <w:rPr>
          <w:color w:val="000000"/>
        </w:rPr>
      </w:pPr>
      <w:hyperlink r:id="rId21">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lastRenderedPageBreak/>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952CC6">
      <w:pPr>
        <w:pBdr>
          <w:top w:val="nil"/>
          <w:left w:val="nil"/>
          <w:bottom w:val="nil"/>
          <w:right w:val="nil"/>
          <w:between w:val="nil"/>
        </w:pBdr>
        <w:spacing w:after="347" w:line="249" w:lineRule="auto"/>
        <w:ind w:left="0" w:hanging="2"/>
        <w:rPr>
          <w:color w:val="000000"/>
        </w:rPr>
      </w:pPr>
      <w:hyperlink r:id="rId22">
        <w:r w:rsidR="008C39B4">
          <w:rPr>
            <w:color w:val="0563C1"/>
            <w:u w:val="single"/>
          </w:rPr>
          <w:t>https://www.ncsc.gov.uk/guidance/10-steps-cyber-security</w:t>
        </w:r>
      </w:hyperlink>
      <w:hyperlink r:id="rId23">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lastRenderedPageBreak/>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 xml:space="preserve">This information must be accurate and complete in all material respects and the level of detail must be sufficient to reasonably enable a third party to prepare an informed offer for </w:t>
      </w:r>
      <w:r>
        <w:rPr>
          <w:color w:val="000000"/>
        </w:rPr>
        <w:lastRenderedPageBreak/>
        <w:t>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lastRenderedPageBreak/>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lastRenderedPageBreak/>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5"/>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5"/>
        </w:numPr>
        <w:pBdr>
          <w:top w:val="nil"/>
          <w:left w:val="nil"/>
          <w:bottom w:val="nil"/>
          <w:right w:val="nil"/>
          <w:between w:val="nil"/>
        </w:pBdr>
        <w:spacing w:after="741"/>
        <w:ind w:left="0" w:right="14" w:hanging="2"/>
      </w:pPr>
      <w:r>
        <w:rPr>
          <w:color w:val="000000"/>
        </w:rPr>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lastRenderedPageBreak/>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lastRenderedPageBreak/>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t>Schedule 1: Services</w:t>
      </w:r>
    </w:p>
    <w:p w14:paraId="56C3FCE8" w14:textId="77777777" w:rsidR="004409E9" w:rsidRDefault="008C39B4">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ab/>
      </w:r>
    </w:p>
    <w:p w14:paraId="6EA7FE33" w14:textId="77777777" w:rsidR="004409E9" w:rsidRPr="00CA0C82" w:rsidRDefault="008C39B4" w:rsidP="004409E9">
      <w:pPr>
        <w:pStyle w:val="ListParagraph"/>
        <w:numPr>
          <w:ilvl w:val="0"/>
          <w:numId w:val="45"/>
        </w:numPr>
        <w:spacing w:line="240" w:lineRule="auto"/>
        <w:ind w:leftChars="0" w:left="0" w:firstLineChars="0" w:hanging="2"/>
        <w:contextualSpacing/>
        <w:textDirection w:val="lrTb"/>
        <w:textAlignment w:val="baseline"/>
        <w:outlineLvl w:val="9"/>
        <w:rPr>
          <w:rFonts w:eastAsia="Times New Roman"/>
        </w:rPr>
      </w:pPr>
      <w:r>
        <w:rPr>
          <w:color w:val="000000"/>
        </w:rPr>
        <w:tab/>
      </w:r>
      <w:r w:rsidR="004409E9" w:rsidRPr="00CA0C82">
        <w:rPr>
          <w:rFonts w:eastAsia="Times New Roman"/>
          <w:b/>
          <w:bCs/>
          <w:u w:val="single"/>
        </w:rPr>
        <w:t>ISSUE</w:t>
      </w:r>
      <w:r w:rsidR="004409E9" w:rsidRPr="00CA0C82">
        <w:rPr>
          <w:rFonts w:eastAsia="Times New Roman"/>
        </w:rPr>
        <w:t> </w:t>
      </w:r>
    </w:p>
    <w:p w14:paraId="3DCFE2B6"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p w14:paraId="6B394771" w14:textId="77777777" w:rsidR="004409E9" w:rsidRDefault="004409E9" w:rsidP="004409E9">
      <w:pPr>
        <w:spacing w:line="240" w:lineRule="auto"/>
        <w:ind w:left="0" w:hanging="2"/>
        <w:textAlignment w:val="baseline"/>
        <w:rPr>
          <w:rFonts w:eastAsia="Times New Roman"/>
          <w:bCs/>
        </w:rPr>
      </w:pPr>
      <w:r>
        <w:rPr>
          <w:rFonts w:eastAsia="Times New Roman"/>
          <w:bCs/>
        </w:rPr>
        <w:t xml:space="preserve">The recruitment market in the UK is competitive and with limited pay at our disposal it is essential that we can utilise the other benefits we have available to us to attract and </w:t>
      </w:r>
      <w:r w:rsidRPr="00C90DF4">
        <w:rPr>
          <w:rFonts w:eastAsia="Times New Roman"/>
          <w:bCs/>
        </w:rPr>
        <w:t>fill vacant posts, especially those which require a specialism or are a niche type of role</w:t>
      </w:r>
      <w:r>
        <w:rPr>
          <w:rFonts w:eastAsia="Times New Roman"/>
          <w:bCs/>
        </w:rPr>
        <w:t xml:space="preserve">. To do this we need more knowledge on market analytics such as, </w:t>
      </w:r>
      <w:r w:rsidRPr="00C90DF4">
        <w:rPr>
          <w:rFonts w:eastAsia="Times New Roman"/>
          <w:bCs/>
        </w:rPr>
        <w:t>where talent is located</w:t>
      </w:r>
      <w:r>
        <w:rPr>
          <w:rFonts w:eastAsia="Times New Roman"/>
          <w:bCs/>
        </w:rPr>
        <w:t xml:space="preserve">, what the market rate is in different areas and what levels of experience is out there. </w:t>
      </w:r>
    </w:p>
    <w:p w14:paraId="0F76A667" w14:textId="77777777" w:rsidR="004409E9" w:rsidRDefault="004409E9" w:rsidP="004409E9">
      <w:pPr>
        <w:spacing w:line="240" w:lineRule="auto"/>
        <w:ind w:left="0" w:hanging="2"/>
        <w:textAlignment w:val="baseline"/>
        <w:rPr>
          <w:rFonts w:eastAsia="Times New Roman"/>
        </w:rPr>
      </w:pPr>
    </w:p>
    <w:p w14:paraId="55DA63B5" w14:textId="77777777" w:rsidR="004409E9" w:rsidRPr="00CA0C82" w:rsidRDefault="004409E9" w:rsidP="004409E9">
      <w:pPr>
        <w:spacing w:line="240" w:lineRule="auto"/>
        <w:ind w:left="0" w:hanging="2"/>
        <w:textAlignment w:val="baseline"/>
        <w:rPr>
          <w:rFonts w:eastAsia="Times New Roman"/>
        </w:rPr>
      </w:pPr>
    </w:p>
    <w:p w14:paraId="362FE9A0"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b/>
          <w:bCs/>
        </w:rPr>
        <w:t xml:space="preserve">    </w:t>
      </w:r>
      <w:r>
        <w:rPr>
          <w:rFonts w:eastAsia="Times New Roman"/>
          <w:b/>
          <w:bCs/>
        </w:rPr>
        <w:t>2.</w:t>
      </w:r>
      <w:r w:rsidRPr="00CA0C82">
        <w:rPr>
          <w:rFonts w:eastAsia="Times New Roman"/>
          <w:b/>
          <w:bCs/>
        </w:rPr>
        <w:t xml:space="preserve">  </w:t>
      </w:r>
      <w:r w:rsidRPr="00CA0C82">
        <w:rPr>
          <w:rFonts w:eastAsia="Times New Roman"/>
          <w:b/>
          <w:bCs/>
          <w:u w:val="single"/>
        </w:rPr>
        <w:t>AIMS AND OBJECTIVES</w:t>
      </w:r>
      <w:r w:rsidRPr="00CA0C82">
        <w:rPr>
          <w:rFonts w:eastAsia="Times New Roman"/>
        </w:rPr>
        <w:t> </w:t>
      </w:r>
    </w:p>
    <w:p w14:paraId="672274EA"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p w14:paraId="2FEC3463" w14:textId="77777777" w:rsidR="004409E9" w:rsidRPr="00CA0C82" w:rsidRDefault="004409E9" w:rsidP="004409E9">
      <w:pPr>
        <w:spacing w:line="240" w:lineRule="auto"/>
        <w:ind w:left="0" w:hanging="2"/>
        <w:textAlignment w:val="baseline"/>
        <w:rPr>
          <w:rFonts w:eastAsia="Times New Roman"/>
        </w:rPr>
      </w:pPr>
      <w:r>
        <w:rPr>
          <w:rFonts w:eastAsia="Times New Roman"/>
        </w:rPr>
        <w:t>The department needs to be able to recruit the right people with the right skills at the right time. Using market talent insight will support a better approach to recruitment and an improved diversity of our workforce by:</w:t>
      </w:r>
      <w:r w:rsidRPr="00CA0C82">
        <w:rPr>
          <w:rFonts w:eastAsia="Times New Roman"/>
        </w:rPr>
        <w:t> </w:t>
      </w:r>
    </w:p>
    <w:p w14:paraId="13A28BB7"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p w14:paraId="5DD6A579" w14:textId="77777777" w:rsidR="004409E9" w:rsidRPr="00CA0C82" w:rsidRDefault="004409E9" w:rsidP="004409E9">
      <w:pPr>
        <w:pStyle w:val="ListParagraph"/>
        <w:numPr>
          <w:ilvl w:val="0"/>
          <w:numId w:val="44"/>
        </w:numPr>
        <w:spacing w:line="240" w:lineRule="auto"/>
        <w:ind w:leftChars="0" w:left="0" w:firstLineChars="0" w:hanging="2"/>
        <w:contextualSpacing/>
        <w:textDirection w:val="lrTb"/>
        <w:textAlignment w:val="baseline"/>
        <w:outlineLvl w:val="9"/>
        <w:rPr>
          <w:rFonts w:eastAsia="Times New Roman"/>
        </w:rPr>
      </w:pPr>
      <w:r>
        <w:rPr>
          <w:rFonts w:eastAsia="Times New Roman"/>
        </w:rPr>
        <w:t>Better understanding where potential employees are and how we can compete in an area to obtain that talent leading to increased interest and success in our recruitment</w:t>
      </w:r>
      <w:r w:rsidRPr="00CA0C82">
        <w:rPr>
          <w:rFonts w:eastAsia="Times New Roman"/>
        </w:rPr>
        <w:t>.</w:t>
      </w:r>
    </w:p>
    <w:p w14:paraId="0E97036E" w14:textId="77777777" w:rsidR="004409E9" w:rsidRDefault="004409E9" w:rsidP="004409E9">
      <w:pPr>
        <w:spacing w:line="240" w:lineRule="auto"/>
        <w:ind w:left="0" w:hanging="2"/>
        <w:textAlignment w:val="baseline"/>
        <w:rPr>
          <w:rFonts w:eastAsia="Times New Roman"/>
        </w:rPr>
      </w:pPr>
    </w:p>
    <w:p w14:paraId="526B38B9" w14:textId="77777777" w:rsidR="004409E9" w:rsidRDefault="004409E9" w:rsidP="004409E9">
      <w:pPr>
        <w:pStyle w:val="ListParagraph"/>
        <w:numPr>
          <w:ilvl w:val="0"/>
          <w:numId w:val="44"/>
        </w:numPr>
        <w:spacing w:line="240" w:lineRule="auto"/>
        <w:ind w:leftChars="0" w:left="0" w:firstLineChars="0" w:hanging="2"/>
        <w:contextualSpacing/>
        <w:textDirection w:val="lrTb"/>
        <w:textAlignment w:val="baseline"/>
        <w:outlineLvl w:val="9"/>
        <w:rPr>
          <w:rFonts w:eastAsia="Times New Roman"/>
        </w:rPr>
      </w:pPr>
      <w:r>
        <w:rPr>
          <w:rFonts w:eastAsia="Times New Roman"/>
        </w:rPr>
        <w:t>What universities are best to approach for possible graduate schemes in certain professions if we cannot compete with market salary.</w:t>
      </w:r>
    </w:p>
    <w:p w14:paraId="766C0006" w14:textId="77777777" w:rsidR="004409E9" w:rsidRPr="00D54774" w:rsidRDefault="004409E9" w:rsidP="004409E9">
      <w:pPr>
        <w:pStyle w:val="ListParagraph"/>
        <w:ind w:left="0" w:hanging="2"/>
        <w:rPr>
          <w:rFonts w:eastAsia="Times New Roman"/>
        </w:rPr>
      </w:pPr>
    </w:p>
    <w:p w14:paraId="2849D8D2" w14:textId="77777777" w:rsidR="004409E9" w:rsidRDefault="004409E9" w:rsidP="004409E9">
      <w:pPr>
        <w:pStyle w:val="ListParagraph"/>
        <w:numPr>
          <w:ilvl w:val="0"/>
          <w:numId w:val="44"/>
        </w:numPr>
        <w:spacing w:line="240" w:lineRule="auto"/>
        <w:ind w:leftChars="0" w:left="0" w:firstLineChars="0" w:hanging="2"/>
        <w:contextualSpacing/>
        <w:textDirection w:val="lrTb"/>
        <w:textAlignment w:val="baseline"/>
        <w:outlineLvl w:val="9"/>
        <w:rPr>
          <w:rFonts w:eastAsia="Times New Roman"/>
        </w:rPr>
      </w:pPr>
      <w:r>
        <w:rPr>
          <w:rFonts w:eastAsia="Times New Roman"/>
        </w:rPr>
        <w:t xml:space="preserve">Understanding where talent lies can also inform other departmental programmes such as places for growth. </w:t>
      </w:r>
    </w:p>
    <w:p w14:paraId="340FC6D5" w14:textId="77777777" w:rsidR="004409E9" w:rsidRPr="00D54774" w:rsidRDefault="004409E9" w:rsidP="004409E9">
      <w:pPr>
        <w:pStyle w:val="ListParagraph"/>
        <w:ind w:left="0" w:hanging="2"/>
        <w:rPr>
          <w:rFonts w:eastAsia="Times New Roman"/>
        </w:rPr>
      </w:pPr>
    </w:p>
    <w:p w14:paraId="5C4BAB59" w14:textId="77777777" w:rsidR="004409E9" w:rsidRPr="00D54774" w:rsidRDefault="004409E9" w:rsidP="004409E9">
      <w:pPr>
        <w:pStyle w:val="ListParagraph"/>
        <w:numPr>
          <w:ilvl w:val="0"/>
          <w:numId w:val="44"/>
        </w:numPr>
        <w:spacing w:line="240" w:lineRule="auto"/>
        <w:ind w:leftChars="0" w:left="0" w:firstLineChars="0" w:hanging="2"/>
        <w:contextualSpacing/>
        <w:textDirection w:val="lrTb"/>
        <w:textAlignment w:val="baseline"/>
        <w:outlineLvl w:val="9"/>
        <w:rPr>
          <w:rFonts w:eastAsia="Times New Roman"/>
        </w:rPr>
      </w:pPr>
      <w:r>
        <w:rPr>
          <w:rFonts w:eastAsia="Times New Roman"/>
        </w:rPr>
        <w:lastRenderedPageBreak/>
        <w:t>Providing recruiting line managers and the future recruitment transformation programme with key market talent insights to improve the chances of success.</w:t>
      </w:r>
    </w:p>
    <w:p w14:paraId="5DF96A98"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p w14:paraId="447B2D53"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p w14:paraId="44869667" w14:textId="77777777" w:rsidR="004409E9" w:rsidRPr="00CA0C82" w:rsidRDefault="004409E9" w:rsidP="004409E9">
      <w:pPr>
        <w:spacing w:line="240" w:lineRule="auto"/>
        <w:ind w:left="0" w:hanging="2"/>
        <w:textAlignment w:val="baseline"/>
        <w:rPr>
          <w:rFonts w:eastAsia="Times New Roman"/>
        </w:rPr>
      </w:pPr>
      <w:r w:rsidRPr="00126438">
        <w:rPr>
          <w:rFonts w:eastAsia="Times New Roman"/>
          <w:b/>
          <w:bCs/>
        </w:rPr>
        <w:t xml:space="preserve">  3</w:t>
      </w:r>
      <w:r>
        <w:rPr>
          <w:rFonts w:eastAsia="Times New Roman"/>
          <w:b/>
          <w:bCs/>
        </w:rPr>
        <w:t>.</w:t>
      </w:r>
      <w:r w:rsidRPr="00126438">
        <w:rPr>
          <w:rFonts w:eastAsia="Times New Roman"/>
          <w:b/>
          <w:bCs/>
        </w:rPr>
        <w:t xml:space="preserve">    </w:t>
      </w:r>
      <w:r w:rsidRPr="00CA0C82">
        <w:rPr>
          <w:rFonts w:eastAsia="Times New Roman"/>
          <w:b/>
          <w:bCs/>
          <w:u w:val="single"/>
        </w:rPr>
        <w:t>BACKGROUND</w:t>
      </w:r>
      <w:r w:rsidRPr="00CA0C82">
        <w:rPr>
          <w:rFonts w:eastAsia="Times New Roman"/>
        </w:rPr>
        <w:t> </w:t>
      </w:r>
    </w:p>
    <w:p w14:paraId="7A44D1AB"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p w14:paraId="3D2C8EAC" w14:textId="77777777" w:rsidR="004409E9" w:rsidRDefault="004409E9" w:rsidP="004409E9">
      <w:pPr>
        <w:pStyle w:val="ListParagraph"/>
        <w:spacing w:after="200" w:line="240" w:lineRule="auto"/>
        <w:ind w:left="0" w:hanging="2"/>
        <w:rPr>
          <w:color w:val="000000" w:themeColor="text1"/>
        </w:rPr>
      </w:pPr>
      <w:r w:rsidRPr="00D24173">
        <w:rPr>
          <w:color w:val="000000" w:themeColor="text1"/>
        </w:rPr>
        <w:t>When recruiting into roles, recruiting line managers have no access to additional information that may increase the chances of obtaining the talent they require.</w:t>
      </w:r>
      <w:r>
        <w:rPr>
          <w:color w:val="000000" w:themeColor="text1"/>
        </w:rPr>
        <w:t xml:space="preserve"> In the past this has often been the case and MOD average recruitment success rates have been on average around 60% with some niche professions even lower at below 50%.</w:t>
      </w:r>
    </w:p>
    <w:p w14:paraId="716A3892" w14:textId="77777777" w:rsidR="004409E9" w:rsidRDefault="004409E9" w:rsidP="004409E9">
      <w:pPr>
        <w:pStyle w:val="ListParagraph"/>
        <w:spacing w:after="200" w:line="240" w:lineRule="auto"/>
        <w:ind w:left="0" w:hanging="2"/>
        <w:rPr>
          <w:color w:val="000000" w:themeColor="text1"/>
        </w:rPr>
      </w:pPr>
    </w:p>
    <w:p w14:paraId="13091BF3" w14:textId="77777777" w:rsidR="004409E9" w:rsidRDefault="004409E9" w:rsidP="004409E9">
      <w:pPr>
        <w:pStyle w:val="ListParagraph"/>
        <w:spacing w:after="200" w:line="240" w:lineRule="auto"/>
        <w:ind w:left="0" w:hanging="2"/>
        <w:rPr>
          <w:color w:val="000000" w:themeColor="text1"/>
        </w:rPr>
      </w:pPr>
      <w:r>
        <w:rPr>
          <w:color w:val="000000" w:themeColor="text1"/>
        </w:rPr>
        <w:t xml:space="preserve">This often causes re-advertisements causing a longer gapping of the role and more time spent by the recruiting line manager repeating the process. As a knock-on effect this can sometimes lead to the recruitment of a less suitable applicant </w:t>
      </w:r>
      <w:proofErr w:type="gramStart"/>
      <w:r>
        <w:rPr>
          <w:color w:val="000000" w:themeColor="text1"/>
        </w:rPr>
        <w:t>in order to</w:t>
      </w:r>
      <w:proofErr w:type="gramEnd"/>
      <w:r>
        <w:rPr>
          <w:color w:val="000000" w:themeColor="text1"/>
        </w:rPr>
        <w:t xml:space="preserve"> fill the gap, causing more resource to help train within the role.</w:t>
      </w:r>
      <w:r w:rsidRPr="00D24173">
        <w:rPr>
          <w:color w:val="000000" w:themeColor="text1"/>
        </w:rPr>
        <w:t xml:space="preserve"> </w:t>
      </w:r>
    </w:p>
    <w:p w14:paraId="5F81E3C3" w14:textId="77777777" w:rsidR="004409E9" w:rsidRDefault="004409E9" w:rsidP="004409E9">
      <w:pPr>
        <w:pStyle w:val="ListParagraph"/>
        <w:spacing w:after="200" w:line="240" w:lineRule="auto"/>
        <w:ind w:left="0" w:hanging="2"/>
        <w:rPr>
          <w:color w:val="000000" w:themeColor="text1"/>
        </w:rPr>
      </w:pPr>
    </w:p>
    <w:p w14:paraId="150B894F" w14:textId="77777777" w:rsidR="004409E9" w:rsidRPr="00A432D2" w:rsidRDefault="004409E9" w:rsidP="004409E9">
      <w:pPr>
        <w:pStyle w:val="ListParagraph"/>
        <w:spacing w:after="200" w:line="240" w:lineRule="auto"/>
        <w:ind w:left="0" w:hanging="2"/>
        <w:rPr>
          <w:rFonts w:eastAsia="Times New Roman"/>
        </w:rPr>
      </w:pPr>
      <w:r w:rsidRPr="00D24173">
        <w:rPr>
          <w:color w:val="000000" w:themeColor="text1"/>
        </w:rPr>
        <w:t>In a market where defence is competing with external companies that can be more flexible on key attraction tools such as pay and company cars etc.</w:t>
      </w:r>
      <w:r>
        <w:rPr>
          <w:color w:val="000000" w:themeColor="text1"/>
        </w:rPr>
        <w:t>,</w:t>
      </w:r>
      <w:r w:rsidRPr="00D24173">
        <w:rPr>
          <w:color w:val="000000" w:themeColor="text1"/>
        </w:rPr>
        <w:t xml:space="preserve"> having </w:t>
      </w:r>
      <w:r>
        <w:rPr>
          <w:color w:val="000000" w:themeColor="text1"/>
        </w:rPr>
        <w:t xml:space="preserve">market talent insight </w:t>
      </w:r>
      <w:r w:rsidRPr="00D24173">
        <w:rPr>
          <w:color w:val="000000" w:themeColor="text1"/>
        </w:rPr>
        <w:t>can make the difference in successfully recruiting into a role</w:t>
      </w:r>
      <w:r>
        <w:rPr>
          <w:color w:val="000000" w:themeColor="text1"/>
        </w:rPr>
        <w:t xml:space="preserve">. The data it provides means a recruiting line manager can target locations, skills and benefits available in the MOD that competitors </w:t>
      </w:r>
      <w:r w:rsidRPr="00205A79">
        <w:rPr>
          <w:color w:val="000000" w:themeColor="text1"/>
        </w:rPr>
        <w:t>may not be able to compete with giving us the advantage.</w:t>
      </w:r>
      <w:r>
        <w:rPr>
          <w:color w:val="FF0000"/>
        </w:rPr>
        <w:t xml:space="preserve"> </w:t>
      </w:r>
      <w:r w:rsidRPr="00D24173">
        <w:rPr>
          <w:color w:val="FF0000"/>
        </w:rPr>
        <w:t xml:space="preserve"> </w:t>
      </w:r>
    </w:p>
    <w:p w14:paraId="769F4A87" w14:textId="77777777" w:rsidR="004409E9" w:rsidRDefault="004409E9" w:rsidP="004409E9">
      <w:pPr>
        <w:pStyle w:val="xmsonormal"/>
        <w:ind w:hanging="2"/>
        <w:textAlignment w:val="baseline"/>
        <w:rPr>
          <w:rFonts w:ascii="Arial" w:eastAsia="Times New Roman" w:hAnsi="Arial" w:cs="Arial"/>
          <w:color w:val="C0504D" w:themeColor="accent2"/>
        </w:rPr>
      </w:pPr>
    </w:p>
    <w:p w14:paraId="57FB0B09" w14:textId="77777777" w:rsidR="004409E9" w:rsidRPr="00CA0C82" w:rsidRDefault="004409E9" w:rsidP="004409E9">
      <w:pPr>
        <w:spacing w:line="240" w:lineRule="auto"/>
        <w:ind w:left="0" w:hanging="2"/>
        <w:textAlignment w:val="baseline"/>
        <w:rPr>
          <w:rFonts w:eastAsia="Times New Roman"/>
          <w:b/>
          <w:bCs/>
          <w:u w:val="single"/>
        </w:rPr>
      </w:pPr>
    </w:p>
    <w:p w14:paraId="54E34AFC" w14:textId="77777777" w:rsidR="004409E9" w:rsidRPr="00126438" w:rsidRDefault="004409E9" w:rsidP="004409E9">
      <w:pPr>
        <w:spacing w:line="240" w:lineRule="auto"/>
        <w:ind w:left="0" w:hanging="2"/>
        <w:textAlignment w:val="baseline"/>
        <w:rPr>
          <w:rFonts w:eastAsia="Times New Roman"/>
        </w:rPr>
      </w:pPr>
      <w:r w:rsidRPr="00126438">
        <w:rPr>
          <w:rFonts w:eastAsia="Times New Roman"/>
          <w:b/>
          <w:bCs/>
        </w:rPr>
        <w:t xml:space="preserve">4.    </w:t>
      </w:r>
      <w:r w:rsidRPr="00126438">
        <w:rPr>
          <w:rFonts w:eastAsia="Times New Roman"/>
          <w:b/>
          <w:bCs/>
          <w:u w:val="single"/>
        </w:rPr>
        <w:t>REQUIREMENT</w:t>
      </w:r>
      <w:r w:rsidRPr="00126438">
        <w:rPr>
          <w:rFonts w:eastAsia="Times New Roman"/>
        </w:rPr>
        <w:t> </w:t>
      </w:r>
    </w:p>
    <w:p w14:paraId="2EC082E9" w14:textId="77777777" w:rsidR="004409E9" w:rsidRDefault="004409E9" w:rsidP="004409E9">
      <w:pPr>
        <w:spacing w:line="240" w:lineRule="auto"/>
        <w:ind w:left="0" w:hanging="2"/>
        <w:textAlignment w:val="baseline"/>
        <w:rPr>
          <w:rFonts w:eastAsia="Times New Roman"/>
        </w:rPr>
      </w:pPr>
    </w:p>
    <w:p w14:paraId="2A6AE48F" w14:textId="77777777" w:rsidR="004409E9" w:rsidRDefault="004409E9" w:rsidP="004409E9">
      <w:pPr>
        <w:ind w:left="0" w:hanging="2"/>
        <w:jc w:val="both"/>
      </w:pPr>
      <w:r>
        <w:t xml:space="preserve">Holding 10 Horsefly licences within Civ-HR for use around the department will enable us to exploit the market talent analytics to support our ambition of recruiting the right people in the right place with the right skills. </w:t>
      </w:r>
    </w:p>
    <w:p w14:paraId="61CF1977" w14:textId="77777777" w:rsidR="004409E9" w:rsidRDefault="004409E9" w:rsidP="004409E9">
      <w:pPr>
        <w:ind w:left="0" w:hanging="2"/>
        <w:jc w:val="both"/>
      </w:pPr>
      <w:r>
        <w:t xml:space="preserve">The availability of this tool will support </w:t>
      </w:r>
      <w:r w:rsidRPr="00826029">
        <w:t xml:space="preserve">our ambitions for improved resourcing strategies for </w:t>
      </w:r>
      <w:r>
        <w:t>d</w:t>
      </w:r>
      <w:r w:rsidRPr="00826029">
        <w:t xml:space="preserve">efence and provides a valuable mechanism </w:t>
      </w:r>
      <w:r>
        <w:t>t</w:t>
      </w:r>
      <w:r w:rsidRPr="00826029">
        <w:t xml:space="preserve">o improve the calibre of </w:t>
      </w:r>
      <w:r>
        <w:t>our potential candidates</w:t>
      </w:r>
      <w:r w:rsidRPr="00826029">
        <w:t>.</w:t>
      </w:r>
    </w:p>
    <w:p w14:paraId="6110CA10" w14:textId="77777777" w:rsidR="004409E9" w:rsidRDefault="004409E9" w:rsidP="004409E9">
      <w:pPr>
        <w:ind w:left="0" w:hanging="2"/>
        <w:jc w:val="both"/>
      </w:pPr>
      <w:r>
        <w:t xml:space="preserve">The current contract will expire on 31 March 2025 and there have been </w:t>
      </w:r>
      <w:proofErr w:type="gramStart"/>
      <w:r>
        <w:t>a number of</w:t>
      </w:r>
      <w:proofErr w:type="gramEnd"/>
      <w:r>
        <w:t xml:space="preserve"> examples across the business where the tool has directly increased the success rates of filling roles.</w:t>
      </w:r>
    </w:p>
    <w:p w14:paraId="5C24ADDD" w14:textId="77777777" w:rsidR="004409E9" w:rsidRDefault="004409E9" w:rsidP="004409E9">
      <w:pPr>
        <w:ind w:left="0" w:hanging="2"/>
        <w:jc w:val="both"/>
      </w:pPr>
      <w:r>
        <w:t>In Logistics, a warehouse was in danger of being closed due to inability to recruit warehouse operatives. Using the Horsefly application, the Head of Profession identified rival warehouse adverts in the area and successfully used the evidence to obtain an additional allowance. This resulted in 100% success rates for the following 12 months having originally failed to recruit anyone on the previous five attempts.</w:t>
      </w:r>
    </w:p>
    <w:p w14:paraId="062EE043" w14:textId="77777777" w:rsidR="004409E9" w:rsidRDefault="004409E9" w:rsidP="004409E9">
      <w:pPr>
        <w:pStyle w:val="xmsonormal"/>
        <w:ind w:hanging="2"/>
        <w:textAlignment w:val="baseline"/>
        <w:rPr>
          <w:rFonts w:ascii="Arial" w:eastAsia="Times New Roman" w:hAnsi="Arial" w:cs="Arial"/>
          <w:color w:val="C0504D" w:themeColor="accent2"/>
        </w:rPr>
      </w:pPr>
    </w:p>
    <w:p w14:paraId="4F5E302C" w14:textId="77777777" w:rsidR="004409E9" w:rsidRPr="00F14454" w:rsidRDefault="004409E9" w:rsidP="004409E9">
      <w:pPr>
        <w:spacing w:line="240" w:lineRule="auto"/>
        <w:ind w:left="0" w:hanging="2"/>
        <w:textAlignment w:val="baseline"/>
        <w:rPr>
          <w:rFonts w:eastAsia="Times New Roman"/>
        </w:rPr>
      </w:pPr>
      <w:r w:rsidRPr="00F14454">
        <w:rPr>
          <w:rFonts w:eastAsia="Times New Roman"/>
        </w:rPr>
        <w:t> </w:t>
      </w:r>
    </w:p>
    <w:p w14:paraId="6B6AECE9" w14:textId="77777777" w:rsidR="004409E9" w:rsidRPr="00126438" w:rsidRDefault="004409E9" w:rsidP="004409E9">
      <w:pPr>
        <w:spacing w:line="240" w:lineRule="auto"/>
        <w:ind w:left="0" w:hanging="2"/>
        <w:jc w:val="both"/>
        <w:textAlignment w:val="baseline"/>
        <w:rPr>
          <w:rFonts w:eastAsia="Times New Roman"/>
        </w:rPr>
      </w:pPr>
      <w:r w:rsidRPr="00126438">
        <w:rPr>
          <w:rFonts w:eastAsia="Times New Roman"/>
          <w:b/>
          <w:bCs/>
        </w:rPr>
        <w:t>5.</w:t>
      </w:r>
      <w:r w:rsidRPr="00126438">
        <w:rPr>
          <w:rFonts w:eastAsia="Times New Roman"/>
        </w:rPr>
        <w:t xml:space="preserve"> </w:t>
      </w:r>
      <w:r w:rsidRPr="00126438">
        <w:rPr>
          <w:rFonts w:eastAsia="Times New Roman"/>
          <w:b/>
          <w:bCs/>
          <w:u w:val="single"/>
        </w:rPr>
        <w:t>TRAVEL AND SUBSISTENCE</w:t>
      </w:r>
      <w:r w:rsidRPr="00126438">
        <w:rPr>
          <w:rFonts w:eastAsia="Times New Roman"/>
        </w:rPr>
        <w:t> </w:t>
      </w:r>
    </w:p>
    <w:p w14:paraId="000F9A30"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p w14:paraId="719ADA82" w14:textId="77777777" w:rsidR="004409E9" w:rsidRDefault="004409E9" w:rsidP="004409E9">
      <w:pPr>
        <w:spacing w:line="240" w:lineRule="auto"/>
        <w:ind w:left="0" w:hanging="2"/>
        <w:textAlignment w:val="baseline"/>
        <w:rPr>
          <w:rFonts w:eastAsia="Times New Roman"/>
        </w:rPr>
      </w:pPr>
      <w:r w:rsidRPr="00CA0C82">
        <w:rPr>
          <w:rFonts w:eastAsia="Times New Roman"/>
        </w:rPr>
        <w:lastRenderedPageBreak/>
        <w:t>There is no expectation for the supplier to undertake any travel as part of the contract given the key focus is the provision of an ex</w:t>
      </w:r>
      <w:r>
        <w:rPr>
          <w:rFonts w:eastAsia="Times New Roman"/>
        </w:rPr>
        <w:t>t</w:t>
      </w:r>
      <w:r w:rsidRPr="00CA0C82">
        <w:rPr>
          <w:rFonts w:eastAsia="Times New Roman"/>
        </w:rPr>
        <w:t>ernal platform to advertise MOD vacancies</w:t>
      </w:r>
      <w:r>
        <w:rPr>
          <w:rFonts w:eastAsia="Times New Roman"/>
        </w:rPr>
        <w:t>. Supplier engagement and s</w:t>
      </w:r>
      <w:r w:rsidRPr="00CA0C82">
        <w:rPr>
          <w:rFonts w:eastAsia="Times New Roman"/>
        </w:rPr>
        <w:t>takeholder meetings will take place via phone</w:t>
      </w:r>
      <w:r>
        <w:rPr>
          <w:rFonts w:eastAsia="Times New Roman"/>
        </w:rPr>
        <w:t xml:space="preserve">, </w:t>
      </w:r>
      <w:r w:rsidRPr="00CA0C82">
        <w:rPr>
          <w:rFonts w:eastAsia="Times New Roman"/>
        </w:rPr>
        <w:t>email</w:t>
      </w:r>
      <w:r>
        <w:rPr>
          <w:rFonts w:eastAsia="Times New Roman"/>
        </w:rPr>
        <w:t xml:space="preserve"> or MS </w:t>
      </w:r>
      <w:r w:rsidRPr="00CA0C82">
        <w:rPr>
          <w:rFonts w:eastAsia="Times New Roman"/>
        </w:rPr>
        <w:t>Teams.  </w:t>
      </w:r>
      <w:r>
        <w:rPr>
          <w:rFonts w:eastAsia="Times New Roman"/>
        </w:rPr>
        <w:t>T</w:t>
      </w:r>
      <w:r w:rsidRPr="00CA0C82">
        <w:rPr>
          <w:rFonts w:eastAsia="Times New Roman"/>
        </w:rPr>
        <w:t>his Contract</w:t>
      </w:r>
      <w:r>
        <w:rPr>
          <w:rFonts w:eastAsia="Times New Roman"/>
        </w:rPr>
        <w:t xml:space="preserve"> has no overseas travel requirements</w:t>
      </w:r>
      <w:r w:rsidRPr="00CA0C82">
        <w:rPr>
          <w:rFonts w:eastAsia="Times New Roman"/>
        </w:rPr>
        <w:t>.  </w:t>
      </w:r>
    </w:p>
    <w:p w14:paraId="5CBD9A79" w14:textId="77777777" w:rsidR="004409E9" w:rsidRDefault="004409E9" w:rsidP="004409E9">
      <w:pPr>
        <w:spacing w:line="240" w:lineRule="auto"/>
        <w:ind w:left="0" w:hanging="2"/>
        <w:textAlignment w:val="baseline"/>
        <w:rPr>
          <w:rFonts w:eastAsia="Times New Roman"/>
        </w:rPr>
      </w:pPr>
    </w:p>
    <w:p w14:paraId="70DBF523" w14:textId="77777777" w:rsidR="004409E9" w:rsidRPr="00CA0C82" w:rsidRDefault="004409E9" w:rsidP="004409E9">
      <w:pPr>
        <w:spacing w:line="240" w:lineRule="auto"/>
        <w:ind w:left="0" w:hanging="2"/>
        <w:textAlignment w:val="baseline"/>
        <w:rPr>
          <w:rFonts w:eastAsia="Times New Roman"/>
        </w:rPr>
      </w:pPr>
      <w:r>
        <w:rPr>
          <w:rStyle w:val="eop"/>
        </w:rPr>
        <w:t xml:space="preserve">The Horsefly application can be accessed directly through </w:t>
      </w:r>
      <w:r w:rsidRPr="00826029">
        <w:rPr>
          <w:rFonts w:eastAsia="Times New Roman"/>
        </w:rPr>
        <w:t xml:space="preserve">MOD devices </w:t>
      </w:r>
      <w:r>
        <w:rPr>
          <w:rFonts w:eastAsia="Times New Roman"/>
        </w:rPr>
        <w:t>via the internet so there is no need for procurement or management of additional devices.</w:t>
      </w:r>
    </w:p>
    <w:p w14:paraId="4158301C" w14:textId="77777777" w:rsidR="004409E9" w:rsidRDefault="004409E9" w:rsidP="004409E9">
      <w:pPr>
        <w:spacing w:line="240" w:lineRule="auto"/>
        <w:ind w:left="0" w:hanging="2"/>
        <w:textAlignment w:val="baseline"/>
        <w:rPr>
          <w:rFonts w:eastAsia="Times New Roman"/>
        </w:rPr>
      </w:pPr>
      <w:r w:rsidRPr="00CA0C82">
        <w:rPr>
          <w:rFonts w:eastAsia="Times New Roman"/>
        </w:rPr>
        <w:t> </w:t>
      </w:r>
    </w:p>
    <w:p w14:paraId="6F3A6754" w14:textId="77777777" w:rsidR="004409E9" w:rsidRDefault="004409E9" w:rsidP="004409E9">
      <w:pPr>
        <w:spacing w:line="240" w:lineRule="auto"/>
        <w:ind w:left="0" w:hanging="2"/>
        <w:textAlignment w:val="baseline"/>
        <w:rPr>
          <w:rFonts w:eastAsia="Times New Roman"/>
        </w:rPr>
      </w:pPr>
    </w:p>
    <w:p w14:paraId="2E9AF475" w14:textId="77777777" w:rsidR="004409E9" w:rsidRPr="00126438" w:rsidRDefault="004409E9" w:rsidP="004409E9">
      <w:pPr>
        <w:spacing w:line="240" w:lineRule="auto"/>
        <w:ind w:left="0" w:hanging="2"/>
        <w:textAlignment w:val="baseline"/>
        <w:rPr>
          <w:rFonts w:eastAsia="Times New Roman"/>
        </w:rPr>
      </w:pPr>
      <w:r w:rsidRPr="00126438">
        <w:rPr>
          <w:rFonts w:eastAsia="Times New Roman"/>
          <w:b/>
          <w:bCs/>
        </w:rPr>
        <w:t xml:space="preserve">6.  </w:t>
      </w:r>
      <w:r w:rsidRPr="00126438">
        <w:rPr>
          <w:rFonts w:eastAsia="Times New Roman"/>
          <w:b/>
          <w:bCs/>
          <w:u w:val="single"/>
        </w:rPr>
        <w:t>SERVICE LEVELS AND PERFORMANCE</w:t>
      </w:r>
      <w:r w:rsidRPr="00126438">
        <w:rPr>
          <w:rFonts w:eastAsia="Times New Roman"/>
        </w:rPr>
        <w:t> </w:t>
      </w:r>
    </w:p>
    <w:p w14:paraId="09A0F88F"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p w14:paraId="7F6C476F"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The Authority will measure the quality of the Contractor’s delivery by: </w:t>
      </w:r>
    </w:p>
    <w:p w14:paraId="77FD6415" w14:textId="77777777" w:rsidR="004409E9" w:rsidRPr="00CA0C82" w:rsidRDefault="004409E9" w:rsidP="004409E9">
      <w:pPr>
        <w:spacing w:line="240" w:lineRule="auto"/>
        <w:ind w:left="0" w:hanging="2"/>
        <w:textAlignment w:val="baseline"/>
        <w:rPr>
          <w:rFonts w:eastAsia="Times New Roman"/>
        </w:rPr>
      </w:pPr>
      <w:r w:rsidRPr="00CA0C82">
        <w:rPr>
          <w:rFonts w:eastAsia="Times New Roman"/>
        </w:rPr>
        <w:t> </w:t>
      </w:r>
    </w:p>
    <w:tbl>
      <w:tblPr>
        <w:tblW w:w="898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265"/>
        <w:gridCol w:w="3390"/>
        <w:gridCol w:w="1785"/>
      </w:tblGrid>
      <w:tr w:rsidR="004409E9" w:rsidRPr="00CA0C82" w14:paraId="2FC3B859" w14:textId="77777777" w:rsidTr="008D4D5B">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EF57616" w14:textId="77777777" w:rsidR="004409E9" w:rsidRPr="00300F84" w:rsidRDefault="004409E9" w:rsidP="008D4D5B">
            <w:pPr>
              <w:spacing w:line="240" w:lineRule="auto"/>
              <w:ind w:left="0" w:hanging="2"/>
              <w:textAlignment w:val="baseline"/>
              <w:rPr>
                <w:rFonts w:eastAsia="Times New Roman"/>
                <w:b/>
                <w:bCs/>
              </w:rPr>
            </w:pPr>
            <w:r w:rsidRPr="00300F84">
              <w:rPr>
                <w:rFonts w:eastAsia="Times New Roman"/>
                <w:b/>
                <w:bCs/>
              </w:rPr>
              <w:t>KPI/SLA </w:t>
            </w:r>
          </w:p>
        </w:tc>
        <w:tc>
          <w:tcPr>
            <w:tcW w:w="2265" w:type="dxa"/>
            <w:tcBorders>
              <w:top w:val="single" w:sz="6" w:space="0" w:color="auto"/>
              <w:left w:val="nil"/>
              <w:bottom w:val="single" w:sz="6" w:space="0" w:color="auto"/>
              <w:right w:val="single" w:sz="6" w:space="0" w:color="auto"/>
            </w:tcBorders>
            <w:shd w:val="clear" w:color="auto" w:fill="auto"/>
            <w:hideMark/>
          </w:tcPr>
          <w:p w14:paraId="39BFF898" w14:textId="77777777" w:rsidR="004409E9" w:rsidRPr="00300F84" w:rsidRDefault="004409E9" w:rsidP="008D4D5B">
            <w:pPr>
              <w:spacing w:line="240" w:lineRule="auto"/>
              <w:ind w:left="0" w:hanging="2"/>
              <w:textAlignment w:val="baseline"/>
              <w:rPr>
                <w:rFonts w:eastAsia="Times New Roman"/>
                <w:b/>
                <w:bCs/>
              </w:rPr>
            </w:pPr>
            <w:r w:rsidRPr="00300F84">
              <w:rPr>
                <w:rFonts w:eastAsia="Times New Roman"/>
                <w:b/>
                <w:bCs/>
              </w:rPr>
              <w:t>Service Area </w:t>
            </w:r>
          </w:p>
        </w:tc>
        <w:tc>
          <w:tcPr>
            <w:tcW w:w="3390" w:type="dxa"/>
            <w:tcBorders>
              <w:top w:val="single" w:sz="6" w:space="0" w:color="auto"/>
              <w:left w:val="nil"/>
              <w:bottom w:val="single" w:sz="6" w:space="0" w:color="auto"/>
              <w:right w:val="single" w:sz="6" w:space="0" w:color="auto"/>
            </w:tcBorders>
            <w:shd w:val="clear" w:color="auto" w:fill="auto"/>
            <w:hideMark/>
          </w:tcPr>
          <w:p w14:paraId="14B0A774" w14:textId="77777777" w:rsidR="004409E9" w:rsidRPr="00300F84" w:rsidRDefault="004409E9" w:rsidP="008D4D5B">
            <w:pPr>
              <w:spacing w:line="240" w:lineRule="auto"/>
              <w:ind w:left="0" w:hanging="2"/>
              <w:textAlignment w:val="baseline"/>
              <w:rPr>
                <w:rFonts w:eastAsia="Times New Roman"/>
                <w:b/>
                <w:bCs/>
              </w:rPr>
            </w:pPr>
            <w:r w:rsidRPr="00300F84">
              <w:rPr>
                <w:rFonts w:eastAsia="Times New Roman"/>
                <w:b/>
                <w:bCs/>
              </w:rPr>
              <w:t>KPI/SLA description </w:t>
            </w:r>
          </w:p>
        </w:tc>
        <w:tc>
          <w:tcPr>
            <w:tcW w:w="1785" w:type="dxa"/>
            <w:tcBorders>
              <w:top w:val="single" w:sz="6" w:space="0" w:color="auto"/>
              <w:left w:val="nil"/>
              <w:bottom w:val="single" w:sz="6" w:space="0" w:color="auto"/>
              <w:right w:val="single" w:sz="6" w:space="0" w:color="auto"/>
            </w:tcBorders>
            <w:shd w:val="clear" w:color="auto" w:fill="auto"/>
            <w:hideMark/>
          </w:tcPr>
          <w:p w14:paraId="5814C483" w14:textId="77777777" w:rsidR="004409E9" w:rsidRPr="00300F84" w:rsidRDefault="004409E9" w:rsidP="008D4D5B">
            <w:pPr>
              <w:spacing w:line="240" w:lineRule="auto"/>
              <w:ind w:left="0" w:hanging="2"/>
              <w:textAlignment w:val="baseline"/>
              <w:rPr>
                <w:rFonts w:eastAsia="Times New Roman"/>
                <w:b/>
                <w:bCs/>
              </w:rPr>
            </w:pPr>
            <w:r w:rsidRPr="00300F84">
              <w:rPr>
                <w:rFonts w:eastAsia="Times New Roman"/>
                <w:b/>
                <w:bCs/>
              </w:rPr>
              <w:t>Target </w:t>
            </w:r>
          </w:p>
        </w:tc>
      </w:tr>
      <w:tr w:rsidR="004409E9" w:rsidRPr="00CA0C82" w14:paraId="2019B815" w14:textId="77777777" w:rsidTr="008D4D5B">
        <w:tc>
          <w:tcPr>
            <w:tcW w:w="1545" w:type="dxa"/>
            <w:tcBorders>
              <w:top w:val="nil"/>
              <w:left w:val="single" w:sz="6" w:space="0" w:color="auto"/>
              <w:bottom w:val="single" w:sz="6" w:space="0" w:color="auto"/>
              <w:right w:val="single" w:sz="6" w:space="0" w:color="auto"/>
            </w:tcBorders>
            <w:shd w:val="clear" w:color="auto" w:fill="auto"/>
            <w:hideMark/>
          </w:tcPr>
          <w:p w14:paraId="0283F13F" w14:textId="77777777" w:rsidR="004409E9" w:rsidRPr="00CA0C82" w:rsidRDefault="004409E9" w:rsidP="008D4D5B">
            <w:pPr>
              <w:spacing w:line="240" w:lineRule="auto"/>
              <w:ind w:left="0" w:hanging="2"/>
              <w:textAlignment w:val="baseline"/>
              <w:rPr>
                <w:rFonts w:eastAsia="Times New Roman"/>
              </w:rPr>
            </w:pPr>
            <w:r w:rsidRPr="00CA0C82">
              <w:rPr>
                <w:rFonts w:eastAsia="Times New Roman"/>
              </w:rPr>
              <w:t>1</w:t>
            </w:r>
          </w:p>
        </w:tc>
        <w:tc>
          <w:tcPr>
            <w:tcW w:w="2265" w:type="dxa"/>
            <w:tcBorders>
              <w:top w:val="nil"/>
              <w:left w:val="nil"/>
              <w:bottom w:val="single" w:sz="6" w:space="0" w:color="auto"/>
              <w:right w:val="single" w:sz="6" w:space="0" w:color="auto"/>
            </w:tcBorders>
            <w:shd w:val="clear" w:color="auto" w:fill="auto"/>
            <w:hideMark/>
          </w:tcPr>
          <w:p w14:paraId="1ACAB93C" w14:textId="77777777" w:rsidR="004409E9" w:rsidRPr="00CA0C82" w:rsidRDefault="004409E9" w:rsidP="008D4D5B">
            <w:pPr>
              <w:spacing w:line="240" w:lineRule="auto"/>
              <w:ind w:left="0" w:hanging="2"/>
              <w:textAlignment w:val="baseline"/>
              <w:rPr>
                <w:rFonts w:eastAsia="Times New Roman"/>
              </w:rPr>
            </w:pPr>
            <w:r w:rsidRPr="00CA0C82">
              <w:rPr>
                <w:rFonts w:eastAsia="Times New Roman"/>
              </w:rPr>
              <w:t>Service Delivery </w:t>
            </w:r>
          </w:p>
        </w:tc>
        <w:tc>
          <w:tcPr>
            <w:tcW w:w="3390" w:type="dxa"/>
            <w:tcBorders>
              <w:top w:val="nil"/>
              <w:left w:val="nil"/>
              <w:bottom w:val="single" w:sz="6" w:space="0" w:color="auto"/>
              <w:right w:val="single" w:sz="6" w:space="0" w:color="auto"/>
            </w:tcBorders>
            <w:shd w:val="clear" w:color="auto" w:fill="auto"/>
            <w:hideMark/>
          </w:tcPr>
          <w:p w14:paraId="6E30E0E1" w14:textId="77777777" w:rsidR="004409E9" w:rsidRPr="00CA0C82" w:rsidRDefault="004409E9" w:rsidP="008D4D5B">
            <w:pPr>
              <w:spacing w:line="240" w:lineRule="auto"/>
              <w:ind w:left="0" w:hanging="2"/>
              <w:textAlignment w:val="baseline"/>
              <w:rPr>
                <w:rFonts w:eastAsia="Times New Roman"/>
              </w:rPr>
            </w:pPr>
            <w:r>
              <w:rPr>
                <w:rFonts w:eastAsia="Times New Roman"/>
              </w:rPr>
              <w:t xml:space="preserve">Availability </w:t>
            </w:r>
            <w:r w:rsidRPr="00CA0C82">
              <w:rPr>
                <w:rFonts w:eastAsia="Times New Roman"/>
              </w:rPr>
              <w:t xml:space="preserve">of the software and </w:t>
            </w:r>
            <w:r>
              <w:rPr>
                <w:rFonts w:eastAsia="Times New Roman"/>
              </w:rPr>
              <w:t xml:space="preserve">monthly usage </w:t>
            </w:r>
            <w:r w:rsidRPr="00CA0C82">
              <w:rPr>
                <w:rFonts w:eastAsia="Times New Roman"/>
              </w:rPr>
              <w:t>reporting</w:t>
            </w:r>
            <w:r>
              <w:rPr>
                <w:rFonts w:eastAsia="Times New Roman"/>
              </w:rPr>
              <w:t>. Swapping licences when needed and provision of online familiarity sessions for new users.</w:t>
            </w:r>
            <w:r w:rsidRPr="00CA0C82">
              <w:rPr>
                <w:rFonts w:eastAsia="Times New Roman"/>
              </w:rPr>
              <w:t> </w:t>
            </w:r>
          </w:p>
        </w:tc>
        <w:tc>
          <w:tcPr>
            <w:tcW w:w="1785" w:type="dxa"/>
            <w:tcBorders>
              <w:top w:val="nil"/>
              <w:left w:val="nil"/>
              <w:bottom w:val="single" w:sz="6" w:space="0" w:color="auto"/>
              <w:right w:val="single" w:sz="6" w:space="0" w:color="auto"/>
            </w:tcBorders>
            <w:shd w:val="clear" w:color="auto" w:fill="auto"/>
            <w:hideMark/>
          </w:tcPr>
          <w:p w14:paraId="642FFD6A" w14:textId="77777777" w:rsidR="004409E9" w:rsidRPr="00CA0C82" w:rsidRDefault="004409E9" w:rsidP="008D4D5B">
            <w:pPr>
              <w:spacing w:line="240" w:lineRule="auto"/>
              <w:ind w:left="0" w:hanging="2"/>
              <w:textAlignment w:val="baseline"/>
              <w:rPr>
                <w:rFonts w:eastAsia="Times New Roman"/>
              </w:rPr>
            </w:pPr>
            <w:r w:rsidRPr="00CA0C82">
              <w:rPr>
                <w:rFonts w:eastAsia="Times New Roman"/>
              </w:rPr>
              <w:t xml:space="preserve">On-going (regular reports </w:t>
            </w:r>
            <w:proofErr w:type="gramStart"/>
            <w:r w:rsidRPr="00CA0C82">
              <w:rPr>
                <w:rFonts w:eastAsia="Times New Roman"/>
              </w:rPr>
              <w:t>on a monthly basis</w:t>
            </w:r>
            <w:proofErr w:type="gramEnd"/>
            <w:r w:rsidRPr="00CA0C82">
              <w:rPr>
                <w:rFonts w:eastAsia="Times New Roman"/>
              </w:rPr>
              <w:t xml:space="preserve"> or as required) </w:t>
            </w:r>
          </w:p>
        </w:tc>
      </w:tr>
      <w:tr w:rsidR="004409E9" w:rsidRPr="00CA0C82" w14:paraId="19E2BB03" w14:textId="77777777" w:rsidTr="008D4D5B">
        <w:tc>
          <w:tcPr>
            <w:tcW w:w="1545" w:type="dxa"/>
            <w:tcBorders>
              <w:top w:val="nil"/>
              <w:left w:val="single" w:sz="6" w:space="0" w:color="auto"/>
              <w:bottom w:val="single" w:sz="6" w:space="0" w:color="auto"/>
              <w:right w:val="single" w:sz="6" w:space="0" w:color="auto"/>
            </w:tcBorders>
            <w:shd w:val="clear" w:color="auto" w:fill="auto"/>
            <w:hideMark/>
          </w:tcPr>
          <w:p w14:paraId="15B7B8AD" w14:textId="77777777" w:rsidR="004409E9" w:rsidRPr="00CA0C82" w:rsidRDefault="004409E9" w:rsidP="008D4D5B">
            <w:pPr>
              <w:spacing w:line="240" w:lineRule="auto"/>
              <w:ind w:left="0" w:hanging="2"/>
              <w:textAlignment w:val="baseline"/>
              <w:rPr>
                <w:rFonts w:eastAsia="Times New Roman"/>
              </w:rPr>
            </w:pPr>
            <w:r w:rsidRPr="00CA0C82">
              <w:rPr>
                <w:rFonts w:eastAsia="Times New Roman"/>
              </w:rPr>
              <w:t>2.</w:t>
            </w:r>
          </w:p>
        </w:tc>
        <w:tc>
          <w:tcPr>
            <w:tcW w:w="2265" w:type="dxa"/>
            <w:tcBorders>
              <w:top w:val="nil"/>
              <w:left w:val="nil"/>
              <w:bottom w:val="single" w:sz="6" w:space="0" w:color="auto"/>
              <w:right w:val="single" w:sz="6" w:space="0" w:color="auto"/>
            </w:tcBorders>
            <w:shd w:val="clear" w:color="auto" w:fill="auto"/>
            <w:hideMark/>
          </w:tcPr>
          <w:p w14:paraId="44347D6B" w14:textId="77777777" w:rsidR="004409E9" w:rsidRPr="00CA0C82" w:rsidRDefault="004409E9" w:rsidP="008D4D5B">
            <w:pPr>
              <w:spacing w:line="240" w:lineRule="auto"/>
              <w:ind w:left="0" w:hanging="2"/>
              <w:textAlignment w:val="baseline"/>
              <w:rPr>
                <w:rFonts w:eastAsia="Times New Roman"/>
              </w:rPr>
            </w:pPr>
            <w:r w:rsidRPr="00CA0C82">
              <w:rPr>
                <w:rFonts w:eastAsia="Times New Roman"/>
              </w:rPr>
              <w:t>Account Management </w:t>
            </w:r>
          </w:p>
        </w:tc>
        <w:tc>
          <w:tcPr>
            <w:tcW w:w="3390" w:type="dxa"/>
            <w:tcBorders>
              <w:top w:val="nil"/>
              <w:left w:val="nil"/>
              <w:bottom w:val="single" w:sz="6" w:space="0" w:color="auto"/>
              <w:right w:val="single" w:sz="6" w:space="0" w:color="auto"/>
            </w:tcBorders>
            <w:shd w:val="clear" w:color="auto" w:fill="auto"/>
            <w:hideMark/>
          </w:tcPr>
          <w:p w14:paraId="2CBC5108" w14:textId="77777777" w:rsidR="004409E9" w:rsidRPr="00CA0C82" w:rsidRDefault="004409E9" w:rsidP="008D4D5B">
            <w:pPr>
              <w:spacing w:line="240" w:lineRule="auto"/>
              <w:ind w:left="0" w:hanging="2"/>
              <w:textAlignment w:val="baseline"/>
              <w:rPr>
                <w:rFonts w:eastAsia="Times New Roman"/>
              </w:rPr>
            </w:pPr>
            <w:r w:rsidRPr="00CA0C82">
              <w:rPr>
                <w:rFonts w:eastAsia="Times New Roman"/>
              </w:rPr>
              <w:t>Quality of Account Management (e.g. responsiveness, regular communication</w:t>
            </w:r>
            <w:r>
              <w:rPr>
                <w:rFonts w:eastAsia="Times New Roman"/>
              </w:rPr>
              <w:t xml:space="preserve"> through monthly account meetings</w:t>
            </w:r>
            <w:r w:rsidRPr="00CA0C82">
              <w:rPr>
                <w:rFonts w:eastAsia="Times New Roman"/>
              </w:rPr>
              <w:t>, flexibility, agility) </w:t>
            </w:r>
          </w:p>
        </w:tc>
        <w:tc>
          <w:tcPr>
            <w:tcW w:w="1785" w:type="dxa"/>
            <w:tcBorders>
              <w:top w:val="nil"/>
              <w:left w:val="nil"/>
              <w:bottom w:val="single" w:sz="6" w:space="0" w:color="auto"/>
              <w:right w:val="single" w:sz="6" w:space="0" w:color="auto"/>
            </w:tcBorders>
            <w:shd w:val="clear" w:color="auto" w:fill="auto"/>
            <w:hideMark/>
          </w:tcPr>
          <w:p w14:paraId="4F7D6D9B" w14:textId="77777777" w:rsidR="004409E9" w:rsidRPr="00CA0C82" w:rsidRDefault="004409E9" w:rsidP="008D4D5B">
            <w:pPr>
              <w:spacing w:line="240" w:lineRule="auto"/>
              <w:ind w:left="0" w:hanging="2"/>
              <w:textAlignment w:val="baseline"/>
              <w:rPr>
                <w:rFonts w:eastAsia="Times New Roman"/>
              </w:rPr>
            </w:pPr>
            <w:r w:rsidRPr="00CA0C82">
              <w:rPr>
                <w:rFonts w:eastAsia="Times New Roman"/>
              </w:rPr>
              <w:t>On-going </w:t>
            </w:r>
          </w:p>
        </w:tc>
      </w:tr>
    </w:tbl>
    <w:p w14:paraId="7F2B1DC3" w14:textId="2A2D248E" w:rsidR="00A26C2A" w:rsidRDefault="00A26C2A">
      <w:pPr>
        <w:pBdr>
          <w:top w:val="nil"/>
          <w:left w:val="nil"/>
          <w:bottom w:val="nil"/>
          <w:right w:val="nil"/>
          <w:between w:val="nil"/>
        </w:pBdr>
        <w:tabs>
          <w:tab w:val="center" w:pos="1688"/>
          <w:tab w:val="center" w:pos="5137"/>
        </w:tabs>
        <w:spacing w:after="250" w:line="254" w:lineRule="auto"/>
        <w:ind w:left="0" w:hanging="2"/>
        <w:rPr>
          <w:color w:val="000000"/>
        </w:rPr>
      </w:pP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AFF16C" w14:textId="77777777" w:rsidR="004409E9" w:rsidRDefault="004409E9" w:rsidP="004409E9">
      <w:pPr>
        <w:pStyle w:val="Heading2"/>
        <w:ind w:leftChars="0" w:left="0" w:firstLineChars="0" w:firstLine="0"/>
      </w:pPr>
      <w:bookmarkStart w:id="10" w:name="_heading=h.12onm3qwn96l" w:colFirst="0" w:colLast="0"/>
      <w:bookmarkStart w:id="11" w:name="_Schedule_2:_Call-Off"/>
      <w:bookmarkEnd w:id="10"/>
      <w:bookmarkEnd w:id="11"/>
    </w:p>
    <w:p w14:paraId="3421B72E" w14:textId="3E9614FD" w:rsidR="00A26C2A" w:rsidRPr="00C40953" w:rsidRDefault="008C39B4" w:rsidP="004409E9">
      <w:pPr>
        <w:pStyle w:val="Heading2"/>
        <w:ind w:leftChars="0" w:left="0" w:firstLineChars="0" w:firstLine="0"/>
      </w:pPr>
      <w:r w:rsidRPr="00C40953">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021605EE" w14:textId="77777777" w:rsidR="004409E9" w:rsidRDefault="004409E9">
      <w:pPr>
        <w:pBdr>
          <w:top w:val="nil"/>
          <w:left w:val="nil"/>
          <w:bottom w:val="nil"/>
          <w:right w:val="nil"/>
          <w:between w:val="nil"/>
        </w:pBdr>
        <w:spacing w:after="250" w:line="254" w:lineRule="auto"/>
        <w:ind w:left="0" w:right="3672" w:hanging="2"/>
        <w:rPr>
          <w:color w:val="000000"/>
        </w:rPr>
      </w:pPr>
    </w:p>
    <w:p w14:paraId="37F0CC1B" w14:textId="08F8D08A" w:rsidR="00A26C2A" w:rsidRDefault="004409E9">
      <w:pPr>
        <w:pBdr>
          <w:top w:val="nil"/>
          <w:left w:val="nil"/>
          <w:bottom w:val="nil"/>
          <w:right w:val="nil"/>
          <w:between w:val="nil"/>
        </w:pBdr>
        <w:spacing w:after="250" w:line="254" w:lineRule="auto"/>
        <w:ind w:left="0" w:right="3672" w:hanging="2"/>
        <w:rPr>
          <w:color w:val="000000"/>
        </w:rPr>
      </w:pPr>
      <w:r>
        <w:rPr>
          <w:color w:val="000000"/>
        </w:rPr>
        <w:t>Talent Market Analytics - £37,125 Ex VAT – 1/5/2025-31/3/2026</w:t>
      </w:r>
      <w:r w:rsidR="008C39B4">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4A0D2261" w14:textId="74ECB8E1"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4409E9">
      <w:pPr>
        <w:pStyle w:val="Heading2"/>
        <w:ind w:leftChars="0" w:left="0" w:firstLineChars="0" w:firstLine="0"/>
      </w:pPr>
      <w:bookmarkStart w:id="12" w:name="_heading=h.hc8fz0ymozga" w:colFirst="0" w:colLast="0"/>
      <w:bookmarkStart w:id="13" w:name="_Schedule_3:_Collaboration"/>
      <w:bookmarkEnd w:id="12"/>
      <w:bookmarkEnd w:id="13"/>
      <w:r w:rsidRPr="00C40953">
        <w:t>Schedule 3: Collaboration agreement</w:t>
      </w:r>
    </w:p>
    <w:p w14:paraId="51E70E83" w14:textId="061FB6A7" w:rsidR="00A26C2A" w:rsidRDefault="004409E9">
      <w:pPr>
        <w:ind w:left="0" w:hanging="2"/>
      </w:pPr>
      <w:r>
        <w:t>N/A</w:t>
      </w: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4" w:name="_Schedule_4:_Alternative"/>
      <w:bookmarkEnd w:id="14"/>
      <w:r w:rsidRPr="00716E61">
        <w:lastRenderedPageBreak/>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lastRenderedPageBreak/>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 xml:space="preserve">The Supplier will introduce and will procure that any Subcontractor will also introduce and implement an equal opportunities policy in accordance with guidance from and to the satisfaction of the Equality Commission. The Supplier will review </w:t>
      </w:r>
      <w:r>
        <w:rPr>
          <w:color w:val="000000"/>
        </w:rPr>
        <w:lastRenderedPageBreak/>
        <w:t>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Supplier will take any necessary steps (including the dismissal or replacement of any relevant staff or Subcontractor(s)) as the Buyer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w:t>
      </w:r>
      <w:r>
        <w:rPr>
          <w:color w:val="000000"/>
        </w:rPr>
        <w:lastRenderedPageBreak/>
        <w:t xml:space="preserve">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w:t>
      </w:r>
      <w:proofErr w:type="gramStart"/>
      <w:r>
        <w:rPr>
          <w:color w:val="000000"/>
        </w:rPr>
        <w:t>premises</w:t>
      </w:r>
      <w:proofErr w:type="gramEnd"/>
      <w:r>
        <w:rPr>
          <w:color w:val="000000"/>
        </w:rPr>
        <w:t xml:space="preserve">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Default="008C39B4" w:rsidP="001C1820">
      <w:pPr>
        <w:pStyle w:val="Heading2"/>
        <w:ind w:left="1" w:hanging="3"/>
      </w:pPr>
      <w:bookmarkStart w:id="15" w:name="_Schedule_5:_Guarantee"/>
      <w:bookmarkEnd w:id="15"/>
      <w:r w:rsidRPr="001C1820">
        <w:t>Schedule 5: Guarantee</w:t>
      </w:r>
    </w:p>
    <w:p w14:paraId="146D2C31" w14:textId="3983B45E" w:rsidR="004409E9" w:rsidRPr="004409E9" w:rsidRDefault="004409E9" w:rsidP="004409E9">
      <w:pPr>
        <w:pStyle w:val="Standard"/>
        <w:ind w:left="0" w:hanging="2"/>
      </w:pPr>
      <w:r>
        <w:t>N/A</w:t>
      </w:r>
    </w:p>
    <w:p w14:paraId="2BD779BE" w14:textId="77777777" w:rsidR="00A26C2A" w:rsidRPr="00903BDD" w:rsidRDefault="008C39B4" w:rsidP="004409E9">
      <w:pPr>
        <w:pStyle w:val="Heading2"/>
        <w:ind w:leftChars="0" w:left="0" w:firstLineChars="0" w:firstLine="0"/>
      </w:pPr>
      <w:bookmarkStart w:id="16" w:name="_Schedule_6:_Glossary"/>
      <w:bookmarkEnd w:id="16"/>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952CC6">
            <w:pPr>
              <w:pBdr>
                <w:top w:val="nil"/>
                <w:left w:val="nil"/>
                <w:bottom w:val="nil"/>
                <w:right w:val="nil"/>
                <w:between w:val="nil"/>
              </w:pBdr>
              <w:spacing w:line="249" w:lineRule="auto"/>
              <w:ind w:left="0" w:right="33" w:hanging="2"/>
              <w:jc w:val="both"/>
              <w:rPr>
                <w:color w:val="000000"/>
              </w:rPr>
            </w:pPr>
            <w:hyperlink r:id="rId24">
              <w:r w:rsidR="008C39B4">
                <w:rPr>
                  <w:color w:val="0000FF"/>
                  <w:u w:val="single"/>
                </w:rPr>
                <w:t>https://www.gov.uk/guidance/check-employment-status-fortax</w:t>
              </w:r>
            </w:hyperlink>
            <w:hyperlink r:id="rId25">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software program or code intended to destroy, interfere with, corrupt, or cause undesired effects on program files, data or other information, executable code or application software macros, </w:t>
            </w:r>
            <w:proofErr w:type="gramStart"/>
            <w:r>
              <w:rPr>
                <w:color w:val="000000"/>
              </w:rPr>
              <w:t>whether or not</w:t>
            </w:r>
            <w:proofErr w:type="gramEnd"/>
            <w:r>
              <w:rPr>
                <w:color w:val="000000"/>
              </w:rPr>
              <w:t xml:space="preserve">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Pr>
                <w:color w:val="000000"/>
              </w:rPr>
              <w:t>Party;</w:t>
            </w:r>
            <w:proofErr w:type="gramEnd"/>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lastRenderedPageBreak/>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7" w:name="_heading=h.ngf4nkxfnlv6" w:colFirst="0" w:colLast="0"/>
      <w:bookmarkEnd w:id="17"/>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8" w:name="_heading=h.lnxbz9" w:colFirst="0" w:colLast="0"/>
      <w:bookmarkEnd w:id="18"/>
    </w:p>
    <w:p w14:paraId="34763D36" w14:textId="5BBFF1AB" w:rsidR="00A26C2A" w:rsidRDefault="008C39B4" w:rsidP="004409E9">
      <w:pPr>
        <w:pStyle w:val="Heading2"/>
        <w:ind w:left="1" w:hanging="3"/>
      </w:pPr>
      <w:bookmarkStart w:id="19" w:name="_Schedule_7:_UK"/>
      <w:bookmarkEnd w:id="19"/>
      <w:r w:rsidRPr="00903BDD">
        <w:t>Schedule 7: UK GDPR Information</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0" w:name="_heading=h.1fob9te" w:colFirst="0" w:colLast="0"/>
      <w:bookmarkStart w:id="21" w:name="_Annex_1_-"/>
      <w:bookmarkEnd w:id="20"/>
      <w:bookmarkEnd w:id="21"/>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74BA487C" w:rsidR="00A26C2A" w:rsidRDefault="00F72A3D" w:rsidP="008C39B4">
      <w:pPr>
        <w:pStyle w:val="ListParagraph"/>
        <w:keepNext/>
        <w:numPr>
          <w:ilvl w:val="1"/>
          <w:numId w:val="42"/>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4409E9" w:rsidRPr="004409E9">
        <w:t>cio-dpa@mod.gov.uk</w:t>
      </w:r>
    </w:p>
    <w:p w14:paraId="21DAA2F8" w14:textId="19DCDEDC" w:rsidR="00A26C2A" w:rsidRDefault="00F72A3D" w:rsidP="00F72A3D">
      <w:pPr>
        <w:keepNext/>
        <w:spacing w:line="240" w:lineRule="auto"/>
        <w:ind w:leftChars="0" w:left="720" w:firstLineChars="0" w:hanging="720"/>
        <w:jc w:val="both"/>
      </w:pPr>
      <w:r>
        <w:t xml:space="preserve">1.2 </w:t>
      </w:r>
      <w:r>
        <w:tab/>
      </w:r>
      <w:r w:rsidR="008C39B4">
        <w:t>The</w:t>
      </w:r>
      <w:r w:rsidR="004409E9">
        <w:t xml:space="preserve"> </w:t>
      </w:r>
      <w:r w:rsidR="008C39B4">
        <w:t xml:space="preserve">contact details of the Supplier’s Data Protection Officer are: </w:t>
      </w:r>
      <w:r w:rsidR="004409E9" w:rsidRPr="004409E9">
        <w:t>dpo@horseflyanalytics.com</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45FD1A22" w14:textId="77777777" w:rsidR="004409E9" w:rsidRDefault="004409E9" w:rsidP="004409E9">
            <w:pPr>
              <w:ind w:leftChars="0" w:firstLineChars="0" w:firstLine="0"/>
            </w:pPr>
            <w:r>
              <w:t>Supplier is Processor</w:t>
            </w:r>
          </w:p>
          <w:p w14:paraId="19E06385" w14:textId="77777777" w:rsidR="004409E9" w:rsidRDefault="004409E9" w:rsidP="004409E9">
            <w:pPr>
              <w:ind w:leftChars="0" w:firstLineChars="0" w:firstLine="0"/>
            </w:pPr>
            <w:r>
              <w:t xml:space="preserve">The Parties acknowledge that in accordance with paragraph </w:t>
            </w:r>
          </w:p>
          <w:p w14:paraId="50569EA3" w14:textId="77777777" w:rsidR="004409E9" w:rsidRDefault="004409E9" w:rsidP="004409E9">
            <w:pPr>
              <w:ind w:leftChars="0" w:firstLineChars="0" w:firstLine="0"/>
            </w:pPr>
            <w:r>
              <w:t xml:space="preserve">2-15 Framework Agreement Schedule 4 (Where the Party is </w:t>
            </w:r>
          </w:p>
          <w:p w14:paraId="2610AB55" w14:textId="77777777" w:rsidR="004409E9" w:rsidRDefault="004409E9" w:rsidP="004409E9">
            <w:pPr>
              <w:ind w:leftChars="0" w:firstLineChars="0" w:firstLine="0"/>
            </w:pPr>
            <w:r>
              <w:t xml:space="preserve">a Controller and the other Party is Processor) and for the </w:t>
            </w:r>
          </w:p>
          <w:p w14:paraId="6889A6BB" w14:textId="77777777" w:rsidR="004409E9" w:rsidRDefault="004409E9" w:rsidP="004409E9">
            <w:pPr>
              <w:ind w:leftChars="0" w:firstLineChars="0" w:firstLine="0"/>
            </w:pPr>
            <w:r>
              <w:t xml:space="preserve">purposes of the Data Protection Legislation, the Buyer is the </w:t>
            </w:r>
          </w:p>
          <w:p w14:paraId="03CE3F62" w14:textId="77777777" w:rsidR="004409E9" w:rsidRDefault="004409E9" w:rsidP="004409E9">
            <w:pPr>
              <w:ind w:leftChars="0" w:firstLineChars="0" w:firstLine="0"/>
            </w:pPr>
            <w:r>
              <w:t xml:space="preserve">Controller and the Supplier is the Processor of the following </w:t>
            </w:r>
          </w:p>
          <w:p w14:paraId="1A625836" w14:textId="77777777" w:rsidR="004409E9" w:rsidRDefault="004409E9" w:rsidP="004409E9">
            <w:pPr>
              <w:ind w:leftChars="0" w:firstLineChars="0" w:firstLine="0"/>
            </w:pPr>
            <w:r>
              <w:t>Personal Data:</w:t>
            </w:r>
          </w:p>
          <w:p w14:paraId="49DEDFA4" w14:textId="77777777" w:rsidR="004409E9" w:rsidRDefault="004409E9" w:rsidP="004409E9">
            <w:pPr>
              <w:ind w:leftChars="0" w:firstLineChars="0" w:firstLine="0"/>
            </w:pPr>
            <w:r>
              <w:t>● Names and email addresses</w:t>
            </w:r>
          </w:p>
          <w:p w14:paraId="0636701F" w14:textId="77777777" w:rsidR="004409E9" w:rsidRDefault="004409E9" w:rsidP="004409E9">
            <w:pPr>
              <w:ind w:leftChars="0" w:firstLineChars="0" w:firstLine="0"/>
            </w:pPr>
            <w:r>
              <w:t>The Supplier is Controller and the Buyer is Processor</w:t>
            </w:r>
          </w:p>
          <w:p w14:paraId="71780B0F" w14:textId="77777777" w:rsidR="004409E9" w:rsidRDefault="004409E9" w:rsidP="004409E9">
            <w:pPr>
              <w:ind w:leftChars="0" w:firstLineChars="0" w:firstLine="0"/>
            </w:pPr>
            <w:r>
              <w:t xml:space="preserve">The Parties acknowledge that for the purposes of the Data </w:t>
            </w:r>
          </w:p>
          <w:p w14:paraId="254D2853" w14:textId="77777777" w:rsidR="004409E9" w:rsidRDefault="004409E9" w:rsidP="004409E9">
            <w:pPr>
              <w:ind w:leftChars="0" w:firstLineChars="0" w:firstLine="0"/>
            </w:pPr>
            <w:r>
              <w:t xml:space="preserve">Protection Legislation, the Supplier is the Controller and the </w:t>
            </w:r>
          </w:p>
          <w:p w14:paraId="1C10C4F5" w14:textId="77777777" w:rsidR="004409E9" w:rsidRDefault="004409E9" w:rsidP="004409E9">
            <w:pPr>
              <w:ind w:leftChars="0" w:firstLineChars="0" w:firstLine="0"/>
            </w:pPr>
            <w:r>
              <w:t xml:space="preserve">Buyer is the Processor in accordance with paragraph 2 to </w:t>
            </w:r>
          </w:p>
          <w:p w14:paraId="4A60A573" w14:textId="77777777" w:rsidR="004409E9" w:rsidRDefault="004409E9" w:rsidP="004409E9">
            <w:pPr>
              <w:ind w:leftChars="0" w:firstLineChars="0" w:firstLine="0"/>
            </w:pPr>
            <w:r>
              <w:t>paragraph 15 of the following Personal Data:</w:t>
            </w:r>
          </w:p>
          <w:p w14:paraId="78B7FA53" w14:textId="77777777" w:rsidR="004409E9" w:rsidRDefault="004409E9" w:rsidP="004409E9">
            <w:pPr>
              <w:ind w:leftChars="0" w:firstLineChars="0" w:firstLine="0"/>
            </w:pPr>
            <w:r>
              <w:t>● N/A</w:t>
            </w:r>
          </w:p>
          <w:p w14:paraId="450B4248" w14:textId="77777777" w:rsidR="004409E9" w:rsidRDefault="004409E9" w:rsidP="004409E9">
            <w:pPr>
              <w:ind w:leftChars="0" w:firstLineChars="0" w:firstLine="0"/>
            </w:pPr>
            <w:r>
              <w:t>The Parties are Joint Controllers</w:t>
            </w:r>
          </w:p>
          <w:p w14:paraId="5BFA8F02" w14:textId="77777777" w:rsidR="004409E9" w:rsidRDefault="004409E9" w:rsidP="004409E9">
            <w:pPr>
              <w:ind w:leftChars="0" w:firstLineChars="0" w:firstLine="0"/>
            </w:pPr>
            <w:r>
              <w:t xml:space="preserve">The Parties acknowledge that they are Joint Controllers for </w:t>
            </w:r>
          </w:p>
          <w:p w14:paraId="364D2B2D" w14:textId="77777777" w:rsidR="004409E9" w:rsidRDefault="004409E9" w:rsidP="004409E9">
            <w:pPr>
              <w:ind w:leftChars="0" w:firstLineChars="0" w:firstLine="0"/>
            </w:pPr>
            <w:r>
              <w:t>the purposes of the Data Protection Legislation in respect of:</w:t>
            </w:r>
          </w:p>
          <w:p w14:paraId="497E22F5" w14:textId="77777777" w:rsidR="004409E9" w:rsidRDefault="004409E9" w:rsidP="004409E9">
            <w:pPr>
              <w:ind w:leftChars="0" w:firstLineChars="0" w:firstLine="0"/>
            </w:pPr>
            <w:r>
              <w:t>N/A</w:t>
            </w:r>
          </w:p>
          <w:p w14:paraId="070FE108" w14:textId="77777777" w:rsidR="004409E9" w:rsidRDefault="004409E9" w:rsidP="004409E9">
            <w:pPr>
              <w:ind w:leftChars="0" w:firstLineChars="0" w:firstLine="0"/>
            </w:pPr>
            <w:r>
              <w:t xml:space="preserve">The Parties are Independent Controllers of Personal </w:t>
            </w:r>
          </w:p>
          <w:p w14:paraId="0738A316" w14:textId="77777777" w:rsidR="004409E9" w:rsidRDefault="004409E9" w:rsidP="004409E9">
            <w:pPr>
              <w:ind w:leftChars="0" w:firstLineChars="0" w:firstLine="0"/>
            </w:pPr>
            <w:r>
              <w:t>Data</w:t>
            </w:r>
          </w:p>
          <w:p w14:paraId="22D538CB" w14:textId="77777777" w:rsidR="004409E9" w:rsidRDefault="004409E9" w:rsidP="004409E9">
            <w:pPr>
              <w:ind w:leftChars="0" w:firstLineChars="0" w:firstLine="0"/>
            </w:pPr>
            <w:r>
              <w:t xml:space="preserve">The Parties acknowledge that they are Independent </w:t>
            </w:r>
          </w:p>
          <w:p w14:paraId="68F08741" w14:textId="77777777" w:rsidR="004409E9" w:rsidRDefault="004409E9" w:rsidP="004409E9">
            <w:pPr>
              <w:ind w:leftChars="0" w:firstLineChars="0" w:firstLine="0"/>
            </w:pPr>
            <w:r>
              <w:lastRenderedPageBreak/>
              <w:t xml:space="preserve">Controllers for the purposes of the Data Protection </w:t>
            </w:r>
          </w:p>
          <w:p w14:paraId="6E81BBB3" w14:textId="77777777" w:rsidR="004409E9" w:rsidRDefault="004409E9" w:rsidP="004409E9">
            <w:pPr>
              <w:ind w:leftChars="0" w:firstLineChars="0" w:firstLine="0"/>
            </w:pPr>
            <w:r>
              <w:t>Legislation in respect of:</w:t>
            </w:r>
          </w:p>
          <w:p w14:paraId="020AC23C" w14:textId="77777777" w:rsidR="004409E9" w:rsidRDefault="004409E9" w:rsidP="004409E9">
            <w:pPr>
              <w:ind w:leftChars="0" w:firstLineChars="0" w:firstLine="0"/>
            </w:pPr>
            <w:r>
              <w:t xml:space="preserve">● Business contact details of Supplier Personnel </w:t>
            </w:r>
          </w:p>
          <w:p w14:paraId="71CA232D" w14:textId="77777777" w:rsidR="004409E9" w:rsidRDefault="004409E9" w:rsidP="004409E9">
            <w:pPr>
              <w:ind w:leftChars="0" w:firstLineChars="0" w:firstLine="0"/>
            </w:pPr>
            <w:r>
              <w:t>for which the Supplier is the Controller</w:t>
            </w:r>
          </w:p>
          <w:p w14:paraId="72B47C11" w14:textId="77777777" w:rsidR="004409E9" w:rsidRDefault="004409E9" w:rsidP="004409E9">
            <w:pPr>
              <w:ind w:leftChars="0" w:firstLineChars="0" w:firstLine="0"/>
            </w:pPr>
            <w:r>
              <w:t xml:space="preserve">● Business contact details of any directors, officers, </w:t>
            </w:r>
          </w:p>
          <w:p w14:paraId="11089FB9" w14:textId="77777777" w:rsidR="004409E9" w:rsidRDefault="004409E9" w:rsidP="004409E9">
            <w:pPr>
              <w:ind w:leftChars="0" w:firstLineChars="0" w:firstLine="0"/>
            </w:pPr>
            <w:r>
              <w:t xml:space="preserve">employees, agents, consultants and contractors of </w:t>
            </w:r>
          </w:p>
          <w:p w14:paraId="12E44650" w14:textId="77777777" w:rsidR="004409E9" w:rsidRDefault="004409E9" w:rsidP="004409E9">
            <w:pPr>
              <w:ind w:leftChars="0" w:firstLineChars="0" w:firstLine="0"/>
            </w:pPr>
            <w:r>
              <w:t xml:space="preserve">Buyer (excluding the Supplier Personnel) engaged in </w:t>
            </w:r>
          </w:p>
          <w:p w14:paraId="5A6A3730" w14:textId="77777777" w:rsidR="004409E9" w:rsidRDefault="004409E9" w:rsidP="004409E9">
            <w:pPr>
              <w:ind w:leftChars="0" w:firstLineChars="0" w:firstLine="0"/>
            </w:pPr>
            <w:r>
              <w:t xml:space="preserve">the performance of the Buyer’s duties under the </w:t>
            </w:r>
          </w:p>
          <w:p w14:paraId="37D41B42" w14:textId="77777777" w:rsidR="004409E9" w:rsidRDefault="004409E9" w:rsidP="004409E9">
            <w:pPr>
              <w:ind w:leftChars="0" w:firstLineChars="0" w:firstLine="0"/>
            </w:pPr>
            <w:r>
              <w:t>Contract) for which the Buyer is the Controller</w:t>
            </w:r>
          </w:p>
          <w:p w14:paraId="5F267F41" w14:textId="77777777" w:rsidR="004409E9" w:rsidRDefault="004409E9" w:rsidP="004409E9">
            <w:pPr>
              <w:ind w:leftChars="0" w:firstLineChars="0" w:firstLine="0"/>
            </w:pPr>
            <w:r>
              <w:t>● N/A</w:t>
            </w:r>
          </w:p>
          <w:p w14:paraId="62ECB701" w14:textId="77777777" w:rsidR="004409E9" w:rsidRDefault="004409E9" w:rsidP="004409E9">
            <w:pPr>
              <w:ind w:leftChars="0" w:firstLineChars="0" w:firstLine="0"/>
            </w:pPr>
            <w:r>
              <w:t xml:space="preserve">[Guidance where multiple relationships have been identified </w:t>
            </w:r>
          </w:p>
          <w:p w14:paraId="2E358BC3" w14:textId="77777777" w:rsidR="004409E9" w:rsidRDefault="004409E9" w:rsidP="004409E9">
            <w:pPr>
              <w:ind w:leftChars="0" w:firstLineChars="0" w:firstLine="0"/>
            </w:pPr>
            <w:r>
              <w:t xml:space="preserve">above, please address the below rows in the table for in </w:t>
            </w:r>
          </w:p>
          <w:p w14:paraId="6B210893" w14:textId="573F8EFB" w:rsidR="00A26C2A" w:rsidRDefault="004409E9" w:rsidP="004409E9">
            <w:pPr>
              <w:ind w:leftChars="0" w:left="0" w:firstLineChars="0" w:firstLine="0"/>
            </w:pPr>
            <w:r>
              <w:t>respect of each relationship identified</w:t>
            </w: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lastRenderedPageBreak/>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265405B6" w:rsidR="00A26C2A" w:rsidRDefault="004409E9">
            <w:pPr>
              <w:ind w:left="0" w:hanging="2"/>
            </w:pPr>
            <w:r>
              <w:rPr>
                <w:i/>
              </w:rPr>
              <w:t>Duration of Contract</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AE32FA5" w14:textId="77588C6A" w:rsidR="00A26C2A" w:rsidRDefault="00296F80" w:rsidP="004409E9">
            <w:pPr>
              <w:ind w:left="0" w:hanging="2"/>
            </w:pPr>
            <w:r w:rsidRPr="00296F80">
              <w:t>Names and emails provided for logging in and providing monthly and quarterly business reviews.</w:t>
            </w: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4A5B58CE" w14:textId="767B59AB" w:rsidR="00A26C2A" w:rsidRDefault="00296F80">
            <w:pPr>
              <w:ind w:left="0" w:hanging="2"/>
            </w:pPr>
            <w:r>
              <w:rPr>
                <w:i/>
              </w:rPr>
              <w:t>Names &amp; Email Addresses</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591316A" w14:textId="100297CD" w:rsidR="00A26C2A" w:rsidRDefault="00296F80">
            <w:pPr>
              <w:ind w:left="0" w:hanging="2"/>
            </w:pPr>
            <w:r w:rsidRPr="00296F80">
              <w:t>Users of horsefly website.</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624BB511" w:rsidR="00A26C2A" w:rsidRDefault="00296F80">
            <w:pPr>
              <w:ind w:left="0" w:hanging="2"/>
              <w:rPr>
                <w:i/>
              </w:rPr>
            </w:pPr>
            <w:r>
              <w:rPr>
                <w:i/>
              </w:rPr>
              <w:t>N/A</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lastRenderedPageBreak/>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4BE9149" w14:textId="15E95B81" w:rsidR="00A26C2A" w:rsidRDefault="00296F80">
            <w:pPr>
              <w:ind w:left="0" w:hanging="2"/>
            </w:pPr>
            <w:r>
              <w:t>D</w:t>
            </w:r>
            <w:r w:rsidRPr="00296F80">
              <w:t>ata will be kept for duration of contract or request for erasure (whichever is first). At end of contract data is destroyed.</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2" w:name="_Annex_2_-"/>
      <w:bookmarkEnd w:id="22"/>
      <w:r>
        <w:lastRenderedPageBreak/>
        <w:t>Annex 2 - Joint Controller Agreement</w:t>
      </w:r>
    </w:p>
    <w:p w14:paraId="1A09229F" w14:textId="78933DCF" w:rsidR="00296F80" w:rsidRPr="00296F80" w:rsidRDefault="00296F80" w:rsidP="00296F80">
      <w:pPr>
        <w:pStyle w:val="Standard"/>
        <w:ind w:left="0" w:hanging="2"/>
      </w:pPr>
      <w:r>
        <w:t>N/A</w:t>
      </w:r>
    </w:p>
    <w:p w14:paraId="5033F777" w14:textId="77777777" w:rsidR="00A26C2A" w:rsidRDefault="00A26C2A">
      <w:pPr>
        <w:ind w:left="1" w:hanging="3"/>
        <w:rPr>
          <w:sz w:val="28"/>
          <w:szCs w:val="28"/>
        </w:rPr>
      </w:pPr>
    </w:p>
    <w:p w14:paraId="1963EF35" w14:textId="203A7017" w:rsidR="00A26C2A" w:rsidRDefault="008C39B4" w:rsidP="00A43CBA">
      <w:pPr>
        <w:pStyle w:val="Heading2"/>
        <w:ind w:left="1" w:hanging="3"/>
      </w:pPr>
      <w:bookmarkStart w:id="23" w:name="_Schedule_8_(Corporate"/>
      <w:bookmarkEnd w:id="23"/>
      <w:r w:rsidRPr="00A43CBA">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4" w:name="_heading=h.50gksax32yq3" w:colFirst="0" w:colLast="0"/>
      <w:bookmarkEnd w:id="24"/>
      <w:r>
        <w:t xml:space="preserve">1. </w:t>
      </w:r>
      <w:r w:rsidR="008C39B4" w:rsidRPr="00A43CBA">
        <w:t>Definitions</w:t>
      </w:r>
    </w:p>
    <w:p w14:paraId="0B34A3BD" w14:textId="446A78D9" w:rsidR="00A26C2A" w:rsidRDefault="00A43CBA" w:rsidP="00A43CBA">
      <w:pPr>
        <w:ind w:left="0" w:hanging="2"/>
      </w:pPr>
      <w:r>
        <w:t xml:space="preserve">1.1 </w:t>
      </w:r>
      <w:r w:rsidR="008C39B4">
        <w:t xml:space="preserve">In this Schedule, the following words shall have the following </w:t>
      </w:r>
      <w:proofErr w:type="gramStart"/>
      <w:r w:rsidR="008C39B4">
        <w:t>meanings</w:t>
      </w:r>
      <w:proofErr w:type="gramEnd"/>
      <w:r w:rsidR="008C39B4">
        <w:t xml:space="preserve">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where the Supplier, the Supplier Group and/or their joint ventures and Associates report in a foreign currency, revenue should be converted to </w:t>
            </w:r>
            <w:r>
              <w:lastRenderedPageBreak/>
              <w:t>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the Buyer and the Cabinet Office Markets and Suppliers Team or, where the Supplier is a Strategic Supplier, the Cabinet Office Markets and Suppliers </w:t>
            </w:r>
            <w:proofErr w:type="gramStart"/>
            <w:r>
              <w:t>Team;</w:t>
            </w:r>
            <w:proofErr w:type="gramEnd"/>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 xml:space="preserve">any change of Control of the Supplier or a Parent Undertaking of the </w:t>
            </w:r>
            <w:proofErr w:type="gramStart"/>
            <w:r>
              <w:rPr>
                <w:color w:val="000000"/>
              </w:rPr>
              <w:t>Supplier;</w:t>
            </w:r>
            <w:proofErr w:type="gramEnd"/>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w:t>
            </w:r>
            <w:proofErr w:type="gramStart"/>
            <w:r>
              <w:rPr>
                <w:color w:val="000000"/>
              </w:rPr>
              <w:t>Services;</w:t>
            </w:r>
            <w:proofErr w:type="gramEnd"/>
            <w:r>
              <w:rPr>
                <w:color w:val="000000"/>
              </w:rPr>
              <w:t xml:space="preserve">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to the business of the Supplier or any member of the Supplier Group which, in the reasonable opinion of the Buyer, could have a material adverse effect on the </w:t>
            </w:r>
            <w:proofErr w:type="gramStart"/>
            <w:r>
              <w:rPr>
                <w:color w:val="000000"/>
              </w:rPr>
              <w:t>Services;</w:t>
            </w:r>
            <w:proofErr w:type="gramEnd"/>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 Class 1 Transaction taking place in relation to the shares of the Supplier or any Parent Undertaking of the Supplier whose shares are listed on the main market of the London Stock Exchange </w:t>
            </w:r>
            <w:proofErr w:type="gramStart"/>
            <w:r>
              <w:rPr>
                <w:color w:val="000000"/>
              </w:rPr>
              <w:t>plc;</w:t>
            </w:r>
            <w:proofErr w:type="gramEnd"/>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event that could reasonably be regarded as being equivalent to a Class 1 Transaction taking place in respect of the Supplier or any Parent Undertaking of the </w:t>
            </w:r>
            <w:proofErr w:type="gramStart"/>
            <w:r>
              <w:rPr>
                <w:color w:val="000000"/>
              </w:rPr>
              <w:t>Supplier;</w:t>
            </w:r>
            <w:proofErr w:type="gramEnd"/>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w:t>
            </w:r>
            <w:proofErr w:type="gramStart"/>
            <w:r>
              <w:rPr>
                <w:color w:val="000000"/>
              </w:rPr>
              <w:t>made</w:t>
            </w:r>
            <w:proofErr w:type="gramEnd"/>
            <w:r>
              <w:rPr>
                <w:color w:val="000000"/>
              </w:rPr>
              <w:t xml:space="preserv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roofErr w:type="gramStart"/>
            <w:r>
              <w:rPr>
                <w:color w:val="000000"/>
              </w:rPr>
              <w:t>);</w:t>
            </w:r>
            <w:proofErr w:type="gramEnd"/>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 xml:space="preserve">the credit rating of an FDE Group entity dropping below the applicable Financial </w:t>
            </w:r>
            <w:proofErr w:type="gramStart"/>
            <w:r>
              <w:t>Metric;</w:t>
            </w:r>
            <w:proofErr w:type="gramEnd"/>
          </w:p>
          <w:p w14:paraId="2AF9311C" w14:textId="77777777" w:rsidR="00A26C2A" w:rsidRDefault="008C39B4">
            <w:pPr>
              <w:tabs>
                <w:tab w:val="left" w:pos="-9"/>
              </w:tabs>
              <w:spacing w:after="120"/>
              <w:ind w:left="0" w:hanging="2"/>
            </w:pPr>
            <w:r>
              <w:lastRenderedPageBreak/>
              <w:t xml:space="preserve">an FDE Group entity issuing a profits warning to a stock exchange or making any other public announcement, in each case about a material deterioration in its financial position or </w:t>
            </w:r>
            <w:proofErr w:type="gramStart"/>
            <w:r>
              <w:t>prospects;</w:t>
            </w:r>
            <w:proofErr w:type="gramEnd"/>
          </w:p>
          <w:p w14:paraId="34DDC0F6" w14:textId="77777777" w:rsidR="00A26C2A" w:rsidRDefault="008C39B4">
            <w:pPr>
              <w:tabs>
                <w:tab w:val="left" w:pos="-9"/>
              </w:tabs>
              <w:spacing w:after="120"/>
              <w:ind w:left="0" w:hanging="2"/>
            </w:pPr>
            <w:r>
              <w:t xml:space="preserve">there being a public investigation into improper financial accounting and reporting, suspected fraud or any other impropriety of an FDE Group </w:t>
            </w:r>
            <w:proofErr w:type="gramStart"/>
            <w:r>
              <w:t>entity;</w:t>
            </w:r>
            <w:proofErr w:type="gramEnd"/>
          </w:p>
          <w:p w14:paraId="3A406347" w14:textId="77777777" w:rsidR="00A26C2A" w:rsidRDefault="008C39B4">
            <w:pPr>
              <w:tabs>
                <w:tab w:val="left" w:pos="-9"/>
              </w:tabs>
              <w:spacing w:after="120"/>
              <w:ind w:left="0" w:hanging="2"/>
            </w:pPr>
            <w:r>
              <w:t xml:space="preserve">an FDE Group entity committing a material breach of covenant to its </w:t>
            </w:r>
            <w:proofErr w:type="gramStart"/>
            <w:r>
              <w:t>lenders;</w:t>
            </w:r>
            <w:proofErr w:type="gramEnd"/>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properly due under a specified invoice and not subject to a genuine </w:t>
            </w:r>
            <w:proofErr w:type="gramStart"/>
            <w:r>
              <w:t>dispute;</w:t>
            </w:r>
            <w:proofErr w:type="gramEnd"/>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w:t>
            </w:r>
            <w:proofErr w:type="gramStart"/>
            <w:r>
              <w:rPr>
                <w:color w:val="000000"/>
              </w:rPr>
              <w:t>5m;</w:t>
            </w:r>
            <w:proofErr w:type="gramEnd"/>
            <w:r>
              <w:rPr>
                <w:color w:val="000000"/>
              </w:rPr>
              <w:t xml:space="preserve">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non-payment by an FDE Group entity of any financial </w:t>
            </w:r>
            <w:proofErr w:type="gramStart"/>
            <w:r>
              <w:rPr>
                <w:color w:val="000000"/>
              </w:rPr>
              <w:t>indebtedness;</w:t>
            </w:r>
            <w:proofErr w:type="gramEnd"/>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any financial indebtedness of an FDE Group entity becoming due as a result of an event of </w:t>
            </w:r>
            <w:proofErr w:type="gramStart"/>
            <w:r>
              <w:rPr>
                <w:color w:val="000000"/>
              </w:rPr>
              <w:t>default;</w:t>
            </w:r>
            <w:proofErr w:type="gramEnd"/>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the external auditor of an FDE Group entity expressing a qualified opinion on, or including an emphasis of matter in, its opinion on the statutory accounts of that FDE </w:t>
            </w:r>
            <w:proofErr w:type="gramStart"/>
            <w:r>
              <w:rPr>
                <w:color w:val="000000"/>
              </w:rPr>
              <w:t>entity;</w:t>
            </w:r>
            <w:proofErr w:type="gramEnd"/>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5" w:name="_heading=h.q4gg07fibpb5" w:colFirst="0" w:colLast="0"/>
      <w:bookmarkEnd w:id="25"/>
      <w:r>
        <w:t xml:space="preserve">2. </w:t>
      </w:r>
      <w:r w:rsidR="008C39B4" w:rsidRPr="00A43CBA">
        <w:t>Service Status and Supplier Status</w:t>
      </w:r>
    </w:p>
    <w:p w14:paraId="6A83896B" w14:textId="294DC9BF"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sidRPr="00296F80">
        <w:rPr>
          <w:color w:val="000000"/>
        </w:rPr>
        <w:t>is not</w:t>
      </w:r>
      <w:r w:rsidR="008C39B4">
        <w:rPr>
          <w:color w:val="000000"/>
        </w:rPr>
        <w:t xml:space="preserve"> a Critical Service Contract.</w:t>
      </w:r>
    </w:p>
    <w:p w14:paraId="36F9109D" w14:textId="3E87FDF4" w:rsidR="00A26C2A" w:rsidRPr="00296F80"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t>
      </w:r>
      <w:proofErr w:type="gramStart"/>
      <w:r w:rsidR="008C39B4">
        <w:rPr>
          <w:color w:val="000000"/>
        </w:rPr>
        <w:t>whether or not</w:t>
      </w:r>
      <w:proofErr w:type="gramEnd"/>
      <w:r w:rsidR="008C39B4">
        <w:rPr>
          <w:color w:val="000000"/>
        </w:rPr>
        <w:t xml:space="preserve"> it is a Public Sector Dependent Supplier. The contact email address for the Markets and Suppliers Team is </w:t>
      </w:r>
      <w:hyperlink r:id="rId28">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6" w:name="_heading=h.w0m8rhzaah0z" w:colFirst="0" w:colLast="0"/>
      <w:bookmarkEnd w:id="26"/>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lastRenderedPageBreak/>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 xml:space="preserve">is full, comprehensive, accurate and up to </w:t>
      </w:r>
      <w:proofErr w:type="gramStart"/>
      <w:r w:rsidR="008C39B4">
        <w:t>date;</w:t>
      </w:r>
      <w:proofErr w:type="gramEnd"/>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roofErr w:type="gramStart"/>
      <w:r w:rsidR="008C39B4">
        <w:t>);</w:t>
      </w:r>
      <w:proofErr w:type="gramEnd"/>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roofErr w:type="gramStart"/>
      <w:r w:rsidR="008C39B4">
        <w:t>);</w:t>
      </w:r>
      <w:proofErr w:type="gramEnd"/>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29">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 xml:space="preserve">incorporates any additional commentary, supporting documents and evidence which would reasonably be required by the Appropriate Authority or Appropriate Authorities to understand and consider the information for </w:t>
      </w:r>
      <w:proofErr w:type="gramStart"/>
      <w:r w:rsidR="008C39B4">
        <w:t>approval;</w:t>
      </w:r>
      <w:proofErr w:type="gramEnd"/>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lastRenderedPageBreak/>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w:t>
      </w:r>
      <w:proofErr w:type="gramStart"/>
      <w:r w:rsidR="008C39B4">
        <w:t>upwards;</w:t>
      </w:r>
      <w:proofErr w:type="gramEnd"/>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lastRenderedPageBreak/>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008C39B4">
        <w:t>Authority  shall</w:t>
      </w:r>
      <w:proofErr w:type="gramEnd"/>
      <w:r w:rsidR="008C39B4">
        <w:t xml:space="preserve">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 xml:space="preserve">not required pursuant to Paragraph </w:t>
      </w:r>
      <w:proofErr w:type="gramStart"/>
      <w:r w:rsidR="008C39B4">
        <w:t>3.10;</w:t>
      </w:r>
      <w:proofErr w:type="gramEnd"/>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 xml:space="preserve">Aa3 or better from </w:t>
      </w:r>
      <w:proofErr w:type="gramStart"/>
      <w:r w:rsidR="008C39B4">
        <w:t>Moody’s;</w:t>
      </w:r>
      <w:proofErr w:type="gramEnd"/>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lastRenderedPageBreak/>
        <w:t xml:space="preserve">3.10.2 </w:t>
      </w:r>
      <w:r w:rsidR="008C39B4">
        <w:t xml:space="preserve">AA- or better from Standard and </w:t>
      </w:r>
      <w:proofErr w:type="spellStart"/>
      <w:proofErr w:type="gramStart"/>
      <w:r w:rsidR="008C39B4">
        <w:t>Poors</w:t>
      </w:r>
      <w:proofErr w:type="spellEnd"/>
      <w:r w:rsidR="008C39B4">
        <w:t>;</w:t>
      </w:r>
      <w:proofErr w:type="gramEnd"/>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 xml:space="preserve">AA- or better from </w:t>
      </w:r>
      <w:proofErr w:type="gramStart"/>
      <w:r w:rsidR="008C39B4">
        <w:t>Fitch;</w:t>
      </w:r>
      <w:proofErr w:type="gramEnd"/>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7" w:name="_heading=h.23ckvvd" w:colFirst="0" w:colLast="0"/>
      <w:bookmarkEnd w:id="27"/>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 xml:space="preserve">Where the Supplier is unable to procure consent pursuant to Paragraph 5.3, the Supplier shall use all reasonable endeavours to </w:t>
      </w:r>
      <w:proofErr w:type="gramStart"/>
      <w:r w:rsidR="008C39B4">
        <w:t>disclose the CRP Information to the fullest extent</w:t>
      </w:r>
      <w:proofErr w:type="gramEnd"/>
      <w:r w:rsidR="008C39B4">
        <w:t xml:space="preserve">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 xml:space="preserve">redacting only those parts of the information which are subject to such obligations of </w:t>
      </w:r>
      <w:proofErr w:type="gramStart"/>
      <w:r w:rsidR="008C39B4">
        <w:t>confidentiality;</w:t>
      </w:r>
      <w:proofErr w:type="gramEnd"/>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 xml:space="preserve">summarising the </w:t>
      </w:r>
      <w:proofErr w:type="gramStart"/>
      <w:r w:rsidR="008C39B4">
        <w:t>information;</w:t>
      </w:r>
      <w:proofErr w:type="gramEnd"/>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 xml:space="preserve">grouping the </w:t>
      </w:r>
      <w:proofErr w:type="gramStart"/>
      <w:r w:rsidR="008C39B4">
        <w:t>information;</w:t>
      </w:r>
      <w:proofErr w:type="gramEnd"/>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8" w:name="_heading=h.1baon6m" w:colFirst="0" w:colLast="0"/>
      <w:bookmarkEnd w:id="28"/>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29" w:name="_heading=h.3vac5uf" w:colFirst="0" w:colLast="0"/>
      <w:bookmarkEnd w:id="29"/>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 xml:space="preserve">involve or could reasonably be considered to involve </w:t>
      </w:r>
      <w:proofErr w:type="gramStart"/>
      <w:r w:rsidR="008C39B4">
        <w:t>CNI;</w:t>
      </w:r>
      <w:proofErr w:type="gramEnd"/>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0" w:name="_heading=h.9i38lri5oekc" w:colFirst="0" w:colLast="0"/>
      <w:bookmarkEnd w:id="30"/>
      <w:r w:rsidRPr="00303E07">
        <w:t>ANNEX 2: CORPORATE RESOLVABILITY ASSESSMENT (STRUCTURAL REVIEW)</w:t>
      </w:r>
    </w:p>
    <w:p w14:paraId="14A90008" w14:textId="77777777" w:rsidR="00A26C2A" w:rsidRDefault="008C39B4">
      <w:pPr>
        <w:ind w:left="0" w:hanging="2"/>
      </w:pPr>
      <w:bookmarkStart w:id="31" w:name="_heading=h.z337ya" w:colFirst="0" w:colLast="0"/>
      <w:bookmarkEnd w:id="31"/>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008C39B4">
        <w:t>Event;</w:t>
      </w:r>
      <w:proofErr w:type="gramEnd"/>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 xml:space="preserve">ensure that the information is presented </w:t>
      </w:r>
      <w:proofErr w:type="gramStart"/>
      <w:r w:rsidR="008C39B4">
        <w:t>so as to</w:t>
      </w:r>
      <w:proofErr w:type="gramEnd"/>
      <w:r w:rsidR="008C39B4">
        <w:t xml:space="preserve">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2" w:name="_heading=h.1qtsuqp7jbl5" w:colFirst="0" w:colLast="0"/>
      <w:bookmarkEnd w:id="32"/>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09913623" w14:textId="2B45EFA6" w:rsidR="00A26C2A" w:rsidRDefault="00296F80" w:rsidP="00296F80">
      <w:pPr>
        <w:pBdr>
          <w:top w:val="nil"/>
          <w:left w:val="nil"/>
          <w:bottom w:val="nil"/>
          <w:right w:val="nil"/>
          <w:between w:val="nil"/>
        </w:pBdr>
        <w:spacing w:after="30" w:line="264" w:lineRule="auto"/>
        <w:ind w:left="0" w:right="-5" w:hanging="2"/>
        <w:rPr>
          <w:b/>
          <w:bCs/>
          <w:color w:val="000000"/>
        </w:rPr>
      </w:pPr>
      <w:bookmarkStart w:id="33" w:name="_Schedule_9_-"/>
      <w:bookmarkEnd w:id="33"/>
      <w:r>
        <w:rPr>
          <w:b/>
          <w:bCs/>
          <w:color w:val="000000"/>
        </w:rPr>
        <w:lastRenderedPageBreak/>
        <w:t>DEFCONS</w:t>
      </w:r>
    </w:p>
    <w:p w14:paraId="7D629A40" w14:textId="77777777" w:rsidR="00296F80" w:rsidRDefault="00296F80" w:rsidP="00296F80">
      <w:pPr>
        <w:pBdr>
          <w:top w:val="nil"/>
          <w:left w:val="nil"/>
          <w:bottom w:val="nil"/>
          <w:right w:val="nil"/>
          <w:between w:val="nil"/>
        </w:pBdr>
        <w:spacing w:after="30" w:line="264" w:lineRule="auto"/>
        <w:ind w:left="0" w:right="-5" w:hanging="2"/>
        <w:rPr>
          <w:b/>
          <w:bCs/>
          <w:color w:val="000000"/>
        </w:rPr>
      </w:pPr>
    </w:p>
    <w:p w14:paraId="564C41B9" w14:textId="0E255ABD"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501 Definitions and Interpretations </w:t>
      </w:r>
      <w:r w:rsidR="000251BF">
        <w:rPr>
          <w:b/>
          <w:bCs/>
          <w:color w:val="000000"/>
        </w:rPr>
        <w:t>(Edn 10/21)</w:t>
      </w:r>
    </w:p>
    <w:p w14:paraId="46822D80" w14:textId="0BE3A08B"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503 Formal Amendments to Contract </w:t>
      </w:r>
      <w:r w:rsidR="000251BF">
        <w:rPr>
          <w:b/>
          <w:bCs/>
          <w:color w:val="000000"/>
        </w:rPr>
        <w:t>(Edn 06/22)</w:t>
      </w:r>
    </w:p>
    <w:p w14:paraId="0B18526F" w14:textId="5ED6A102"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514 Material Breach</w:t>
      </w:r>
      <w:r w:rsidR="000251BF">
        <w:rPr>
          <w:b/>
          <w:bCs/>
          <w:color w:val="000000"/>
        </w:rPr>
        <w:t xml:space="preserve"> (Edn 08/15)</w:t>
      </w:r>
    </w:p>
    <w:p w14:paraId="3F1F1203" w14:textId="455497BF"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515 Bankruptcy </w:t>
      </w:r>
      <w:proofErr w:type="gramStart"/>
      <w:r w:rsidRPr="00296F80">
        <w:rPr>
          <w:b/>
          <w:bCs/>
          <w:color w:val="000000"/>
        </w:rPr>
        <w:t>And</w:t>
      </w:r>
      <w:proofErr w:type="gramEnd"/>
      <w:r w:rsidRPr="00296F80">
        <w:rPr>
          <w:b/>
          <w:bCs/>
          <w:color w:val="000000"/>
        </w:rPr>
        <w:t xml:space="preserve"> Insolvency </w:t>
      </w:r>
      <w:r w:rsidR="000251BF">
        <w:rPr>
          <w:b/>
          <w:bCs/>
          <w:color w:val="000000"/>
        </w:rPr>
        <w:t>(Edn 06/21)</w:t>
      </w:r>
    </w:p>
    <w:p w14:paraId="2602E4F1" w14:textId="67AD55A8"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516 Equality</w:t>
      </w:r>
      <w:r w:rsidR="000251BF">
        <w:rPr>
          <w:b/>
          <w:bCs/>
          <w:color w:val="000000"/>
        </w:rPr>
        <w:t xml:space="preserve"> (Edn 04/12)</w:t>
      </w:r>
    </w:p>
    <w:p w14:paraId="5815C1F3" w14:textId="4A263E57"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518 Transfer </w:t>
      </w:r>
      <w:r w:rsidR="000251BF">
        <w:rPr>
          <w:b/>
          <w:bCs/>
          <w:color w:val="000000"/>
        </w:rPr>
        <w:t>(Edn 02/17)</w:t>
      </w:r>
    </w:p>
    <w:p w14:paraId="55BE5D4B" w14:textId="27A1270D"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520 Corrupt Gifts and Payments of Commission </w:t>
      </w:r>
      <w:r w:rsidR="000251BF">
        <w:rPr>
          <w:b/>
          <w:bCs/>
          <w:color w:val="000000"/>
        </w:rPr>
        <w:t>(Edn 10/23)</w:t>
      </w:r>
    </w:p>
    <w:p w14:paraId="030DF42C" w14:textId="00BC0D4C"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522 Payment and Recovery of Sums Due</w:t>
      </w:r>
      <w:r w:rsidR="000251BF">
        <w:rPr>
          <w:b/>
          <w:bCs/>
          <w:color w:val="000000"/>
        </w:rPr>
        <w:t xml:space="preserve"> (Edn 04/25)</w:t>
      </w:r>
    </w:p>
    <w:p w14:paraId="495CDB01" w14:textId="0021110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526 Notices </w:t>
      </w:r>
      <w:r w:rsidR="000251BF">
        <w:rPr>
          <w:b/>
          <w:bCs/>
          <w:color w:val="000000"/>
        </w:rPr>
        <w:t>(Edn 08/02)</w:t>
      </w:r>
    </w:p>
    <w:p w14:paraId="0A4A96DA" w14:textId="40E62410"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527 Waiver </w:t>
      </w:r>
      <w:r w:rsidR="000251BF">
        <w:rPr>
          <w:b/>
          <w:bCs/>
          <w:color w:val="000000"/>
        </w:rPr>
        <w:t>(Edn 09/97)</w:t>
      </w:r>
    </w:p>
    <w:p w14:paraId="6A89D95F" w14:textId="1F9EE212"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528 Import and Export Licences</w:t>
      </w:r>
      <w:r w:rsidR="000251BF">
        <w:rPr>
          <w:b/>
          <w:bCs/>
          <w:color w:val="000000"/>
        </w:rPr>
        <w:t xml:space="preserve"> (Edn 10/24)</w:t>
      </w:r>
    </w:p>
    <w:p w14:paraId="456509D9" w14:textId="0D168842" w:rsid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531 Disclosure of Information</w:t>
      </w:r>
      <w:r w:rsidR="000251BF">
        <w:rPr>
          <w:b/>
          <w:bCs/>
          <w:color w:val="000000"/>
        </w:rPr>
        <w:t xml:space="preserve"> (Edn 09/21)</w:t>
      </w:r>
    </w:p>
    <w:p w14:paraId="33DDD753" w14:textId="3C76BD0E" w:rsidR="00296F80" w:rsidRPr="00296F80" w:rsidRDefault="00296F80" w:rsidP="00296F80">
      <w:pPr>
        <w:pBdr>
          <w:top w:val="nil"/>
          <w:left w:val="nil"/>
          <w:bottom w:val="nil"/>
          <w:right w:val="nil"/>
          <w:between w:val="nil"/>
        </w:pBdr>
        <w:spacing w:after="30" w:line="264" w:lineRule="auto"/>
        <w:ind w:left="0" w:right="-5" w:hanging="2"/>
        <w:rPr>
          <w:b/>
          <w:bCs/>
          <w:color w:val="000000"/>
        </w:rPr>
      </w:pPr>
      <w:r>
        <w:rPr>
          <w:b/>
          <w:bCs/>
          <w:color w:val="000000"/>
        </w:rPr>
        <w:t xml:space="preserve">532B </w:t>
      </w:r>
      <w:r w:rsidR="000251BF" w:rsidRPr="000251BF">
        <w:rPr>
          <w:b/>
          <w:bCs/>
          <w:color w:val="000000"/>
        </w:rPr>
        <w:t xml:space="preserve">Protection </w:t>
      </w:r>
      <w:proofErr w:type="gramStart"/>
      <w:r w:rsidR="000251BF" w:rsidRPr="000251BF">
        <w:rPr>
          <w:b/>
          <w:bCs/>
          <w:color w:val="000000"/>
        </w:rPr>
        <w:t>Of</w:t>
      </w:r>
      <w:proofErr w:type="gramEnd"/>
      <w:r w:rsidR="000251BF" w:rsidRPr="000251BF">
        <w:rPr>
          <w:b/>
          <w:bCs/>
          <w:color w:val="000000"/>
        </w:rPr>
        <w:t xml:space="preserve"> Personal Data (Where Personal Data is being processed on behalf of the Authority</w:t>
      </w:r>
      <w:r w:rsidR="000251BF">
        <w:rPr>
          <w:b/>
          <w:bCs/>
          <w:color w:val="000000"/>
        </w:rPr>
        <w:t>) (Edn 12/22)</w:t>
      </w:r>
    </w:p>
    <w:p w14:paraId="503798BB" w14:textId="08C24CC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534 Subcontracting and Prompt Payment</w:t>
      </w:r>
      <w:r w:rsidR="000251BF">
        <w:rPr>
          <w:b/>
          <w:bCs/>
          <w:color w:val="000000"/>
        </w:rPr>
        <w:t xml:space="preserve"> (Edn 02/25)</w:t>
      </w:r>
    </w:p>
    <w:p w14:paraId="7FEB2209" w14:textId="18AE36DB"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537 Rights of Third Parties </w:t>
      </w:r>
      <w:r w:rsidR="000251BF">
        <w:rPr>
          <w:b/>
          <w:bCs/>
          <w:color w:val="000000"/>
        </w:rPr>
        <w:t>(Edn 12/21)</w:t>
      </w:r>
    </w:p>
    <w:p w14:paraId="7A85A6E1" w14:textId="64A0828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538 Severability</w:t>
      </w:r>
      <w:r w:rsidR="000251BF">
        <w:rPr>
          <w:b/>
          <w:bCs/>
          <w:color w:val="000000"/>
        </w:rPr>
        <w:t xml:space="preserve"> (Edn 06/02)</w:t>
      </w:r>
    </w:p>
    <w:p w14:paraId="7460106D" w14:textId="4F18B952"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540 Conflicts of Interest</w:t>
      </w:r>
      <w:r w:rsidR="000251BF">
        <w:rPr>
          <w:b/>
          <w:bCs/>
          <w:color w:val="000000"/>
        </w:rPr>
        <w:t xml:space="preserve"> (Edn 05/23)</w:t>
      </w:r>
    </w:p>
    <w:p w14:paraId="24632E32" w14:textId="3B0E4089"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550 Child labour and Employment Law</w:t>
      </w:r>
      <w:r w:rsidR="000251BF">
        <w:rPr>
          <w:b/>
          <w:bCs/>
          <w:color w:val="000000"/>
        </w:rPr>
        <w:t xml:space="preserve"> (Edn 02/14)</w:t>
      </w:r>
    </w:p>
    <w:p w14:paraId="0BEFECBD" w14:textId="71C4719A" w:rsidR="00296F80" w:rsidRPr="00296F80" w:rsidRDefault="00296F80" w:rsidP="000251BF">
      <w:pPr>
        <w:pBdr>
          <w:top w:val="nil"/>
          <w:left w:val="nil"/>
          <w:bottom w:val="nil"/>
          <w:right w:val="nil"/>
          <w:between w:val="nil"/>
        </w:pBdr>
        <w:spacing w:after="30" w:line="264" w:lineRule="auto"/>
        <w:ind w:leftChars="0" w:left="0" w:right="-5" w:firstLineChars="0" w:firstLine="0"/>
        <w:rPr>
          <w:b/>
          <w:bCs/>
          <w:color w:val="000000"/>
        </w:rPr>
      </w:pPr>
      <w:r w:rsidRPr="00296F80">
        <w:rPr>
          <w:b/>
          <w:bCs/>
          <w:color w:val="000000"/>
        </w:rPr>
        <w:t>564 Sub-Contracting with Suppliers on Debarment List</w:t>
      </w:r>
      <w:r w:rsidR="000251BF">
        <w:rPr>
          <w:b/>
          <w:bCs/>
          <w:color w:val="000000"/>
        </w:rPr>
        <w:t xml:space="preserve"> (Edn 02/25)</w:t>
      </w:r>
    </w:p>
    <w:p w14:paraId="0E59C776" w14:textId="1F959196"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566 Change of Control of Contractor</w:t>
      </w:r>
      <w:r w:rsidR="000251BF">
        <w:rPr>
          <w:b/>
          <w:bCs/>
          <w:color w:val="000000"/>
        </w:rPr>
        <w:t xml:space="preserve"> (Edn 04/24)</w:t>
      </w:r>
    </w:p>
    <w:p w14:paraId="2545A135" w14:textId="4CE70B0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632 Third Party Intellectual Property - Rights and Restrictions</w:t>
      </w:r>
      <w:r w:rsidR="000251BF">
        <w:rPr>
          <w:b/>
          <w:bCs/>
          <w:color w:val="000000"/>
        </w:rPr>
        <w:t xml:space="preserve"> (Edn 11/21)</w:t>
      </w:r>
    </w:p>
    <w:p w14:paraId="6D8CDEE8" w14:textId="794DE27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671 Plastic Packaging Tax</w:t>
      </w:r>
      <w:r w:rsidR="000251BF">
        <w:rPr>
          <w:b/>
          <w:bCs/>
          <w:color w:val="000000"/>
        </w:rPr>
        <w:t xml:space="preserve"> (Edn 10/22)</w:t>
      </w:r>
    </w:p>
    <w:sectPr w:rsidR="00296F80" w:rsidRPr="00296F80">
      <w:headerReference w:type="even" r:id="rId30"/>
      <w:headerReference w:type="default" r:id="rId31"/>
      <w:footerReference w:type="default" r:id="rId32"/>
      <w:headerReference w:type="first" r:id="rId33"/>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A486" w14:textId="77777777" w:rsidR="00AA31C6" w:rsidRDefault="00AA31C6">
      <w:pPr>
        <w:spacing w:line="240" w:lineRule="auto"/>
        <w:ind w:left="0" w:hanging="2"/>
      </w:pPr>
      <w:r>
        <w:separator/>
      </w:r>
    </w:p>
  </w:endnote>
  <w:endnote w:type="continuationSeparator" w:id="0">
    <w:p w14:paraId="61F7E74F" w14:textId="77777777" w:rsidR="00AA31C6" w:rsidRDefault="00AA31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B864" w14:textId="77777777" w:rsidR="00AA31C6" w:rsidRDefault="00AA31C6">
      <w:pPr>
        <w:spacing w:line="240" w:lineRule="auto"/>
        <w:ind w:left="0" w:hanging="2"/>
      </w:pPr>
      <w:r>
        <w:separator/>
      </w:r>
    </w:p>
  </w:footnote>
  <w:footnote w:type="continuationSeparator" w:id="0">
    <w:p w14:paraId="13D8F17B" w14:textId="77777777" w:rsidR="00AA31C6" w:rsidRDefault="00AA31C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77777777" w:rsidR="00A26C2A" w:rsidRDefault="00A26C2A">
    <w:pPr>
      <w:tabs>
        <w:tab w:val="center" w:pos="4513"/>
        <w:tab w:val="right" w:pos="9026"/>
      </w:tabs>
      <w:ind w:left="0" w:hanging="2"/>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5"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7"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9"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3"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4"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6"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7"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8"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9" w15:restartNumberingAfterBreak="0">
    <w:nsid w:val="566470E1"/>
    <w:multiLevelType w:val="hybridMultilevel"/>
    <w:tmpl w:val="C5E47530"/>
    <w:lvl w:ilvl="0" w:tplc="13A2A2F0">
      <w:start w:val="1"/>
      <w:numFmt w:val="decimal"/>
      <w:lvlText w:val="%1."/>
      <w:lvlJc w:val="left"/>
      <w:pPr>
        <w:ind w:left="643" w:hanging="360"/>
      </w:pPr>
      <w:rPr>
        <w:rFonts w:hint="default"/>
        <w:b w:val="0"/>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0"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5"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6"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8"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9"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0"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1"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2" w15:restartNumberingAfterBreak="0">
    <w:nsid w:val="77A266D0"/>
    <w:multiLevelType w:val="multilevel"/>
    <w:tmpl w:val="63F4E7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911"/>
        </w:tabs>
        <w:ind w:left="2911" w:hanging="360"/>
      </w:pPr>
    </w:lvl>
    <w:lvl w:ilvl="4">
      <w:start w:val="3"/>
      <w:numFmt w:val="decimal"/>
      <w:lvlText w:val="%5"/>
      <w:lvlJc w:val="left"/>
      <w:pPr>
        <w:ind w:left="3600" w:hanging="360"/>
      </w:pPr>
      <w:rPr>
        <w:rFonts w:hint="default"/>
        <w:b/>
        <w:u w:val="single"/>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4"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500125800">
    <w:abstractNumId w:val="7"/>
  </w:num>
  <w:num w:numId="2" w16cid:durableId="105203198">
    <w:abstractNumId w:val="26"/>
  </w:num>
  <w:num w:numId="3" w16cid:durableId="1560244754">
    <w:abstractNumId w:val="18"/>
  </w:num>
  <w:num w:numId="4" w16cid:durableId="1490825841">
    <w:abstractNumId w:val="40"/>
  </w:num>
  <w:num w:numId="5" w16cid:durableId="97677850">
    <w:abstractNumId w:val="3"/>
  </w:num>
  <w:num w:numId="6" w16cid:durableId="2043020582">
    <w:abstractNumId w:val="21"/>
  </w:num>
  <w:num w:numId="7" w16cid:durableId="1742561268">
    <w:abstractNumId w:val="43"/>
  </w:num>
  <w:num w:numId="8" w16cid:durableId="1662348984">
    <w:abstractNumId w:val="28"/>
  </w:num>
  <w:num w:numId="9" w16cid:durableId="1194000941">
    <w:abstractNumId w:val="0"/>
  </w:num>
  <w:num w:numId="10" w16cid:durableId="697967945">
    <w:abstractNumId w:val="41"/>
  </w:num>
  <w:num w:numId="11" w16cid:durableId="1432894855">
    <w:abstractNumId w:val="17"/>
  </w:num>
  <w:num w:numId="12" w16cid:durableId="1950769317">
    <w:abstractNumId w:val="38"/>
  </w:num>
  <w:num w:numId="13" w16cid:durableId="1667049992">
    <w:abstractNumId w:val="22"/>
  </w:num>
  <w:num w:numId="14" w16cid:durableId="453789001">
    <w:abstractNumId w:val="8"/>
  </w:num>
  <w:num w:numId="15" w16cid:durableId="1111365637">
    <w:abstractNumId w:val="35"/>
  </w:num>
  <w:num w:numId="16" w16cid:durableId="1322926788">
    <w:abstractNumId w:val="39"/>
  </w:num>
  <w:num w:numId="17" w16cid:durableId="2008291215">
    <w:abstractNumId w:val="16"/>
  </w:num>
  <w:num w:numId="18" w16cid:durableId="1478492314">
    <w:abstractNumId w:val="32"/>
  </w:num>
  <w:num w:numId="19" w16cid:durableId="1026759409">
    <w:abstractNumId w:val="1"/>
  </w:num>
  <w:num w:numId="20" w16cid:durableId="332299284">
    <w:abstractNumId w:val="27"/>
  </w:num>
  <w:num w:numId="21" w16cid:durableId="1879927156">
    <w:abstractNumId w:val="23"/>
  </w:num>
  <w:num w:numId="22" w16cid:durableId="1540706164">
    <w:abstractNumId w:val="10"/>
  </w:num>
  <w:num w:numId="23" w16cid:durableId="19406118">
    <w:abstractNumId w:val="37"/>
  </w:num>
  <w:num w:numId="24" w16cid:durableId="534270418">
    <w:abstractNumId w:val="25"/>
  </w:num>
  <w:num w:numId="25" w16cid:durableId="2017266793">
    <w:abstractNumId w:val="34"/>
  </w:num>
  <w:num w:numId="26" w16cid:durableId="754319934">
    <w:abstractNumId w:val="6"/>
  </w:num>
  <w:num w:numId="27" w16cid:durableId="565727382">
    <w:abstractNumId w:val="5"/>
  </w:num>
  <w:num w:numId="28" w16cid:durableId="1793598971">
    <w:abstractNumId w:val="9"/>
  </w:num>
  <w:num w:numId="29" w16cid:durableId="253171084">
    <w:abstractNumId w:val="4"/>
  </w:num>
  <w:num w:numId="30" w16cid:durableId="2029286859">
    <w:abstractNumId w:val="44"/>
  </w:num>
  <w:num w:numId="31" w16cid:durableId="927081038">
    <w:abstractNumId w:val="15"/>
  </w:num>
  <w:num w:numId="32" w16cid:durableId="597952807">
    <w:abstractNumId w:val="13"/>
  </w:num>
  <w:num w:numId="33" w16cid:durableId="860120233">
    <w:abstractNumId w:val="31"/>
  </w:num>
  <w:num w:numId="34" w16cid:durableId="1922451507">
    <w:abstractNumId w:val="20"/>
  </w:num>
  <w:num w:numId="35" w16cid:durableId="391806436">
    <w:abstractNumId w:val="30"/>
  </w:num>
  <w:num w:numId="36" w16cid:durableId="2017465239">
    <w:abstractNumId w:val="24"/>
  </w:num>
  <w:num w:numId="37" w16cid:durableId="1826358637">
    <w:abstractNumId w:val="19"/>
  </w:num>
  <w:num w:numId="38" w16cid:durableId="1200624865">
    <w:abstractNumId w:val="2"/>
  </w:num>
  <w:num w:numId="39" w16cid:durableId="1119570607">
    <w:abstractNumId w:val="33"/>
  </w:num>
  <w:num w:numId="40" w16cid:durableId="2005935471">
    <w:abstractNumId w:val="14"/>
  </w:num>
  <w:num w:numId="41" w16cid:durableId="41367433">
    <w:abstractNumId w:val="36"/>
  </w:num>
  <w:num w:numId="42" w16cid:durableId="1204976273">
    <w:abstractNumId w:val="12"/>
  </w:num>
  <w:num w:numId="43" w16cid:durableId="513762296">
    <w:abstractNumId w:val="11"/>
  </w:num>
  <w:num w:numId="44" w16cid:durableId="114369159">
    <w:abstractNumId w:val="42"/>
  </w:num>
  <w:num w:numId="45" w16cid:durableId="62628304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251BF"/>
    <w:rsid w:val="000E176F"/>
    <w:rsid w:val="001B3C93"/>
    <w:rsid w:val="001C1820"/>
    <w:rsid w:val="001C5CAD"/>
    <w:rsid w:val="0024625A"/>
    <w:rsid w:val="00296F80"/>
    <w:rsid w:val="002A7066"/>
    <w:rsid w:val="00303E07"/>
    <w:rsid w:val="00324F30"/>
    <w:rsid w:val="00326315"/>
    <w:rsid w:val="003C6C57"/>
    <w:rsid w:val="0040718C"/>
    <w:rsid w:val="004409E9"/>
    <w:rsid w:val="00487A49"/>
    <w:rsid w:val="006B3D35"/>
    <w:rsid w:val="00716E61"/>
    <w:rsid w:val="007412B9"/>
    <w:rsid w:val="00833E25"/>
    <w:rsid w:val="008A765B"/>
    <w:rsid w:val="008C39B4"/>
    <w:rsid w:val="00903BDD"/>
    <w:rsid w:val="00952CC6"/>
    <w:rsid w:val="009E1989"/>
    <w:rsid w:val="009F5A49"/>
    <w:rsid w:val="00A26C2A"/>
    <w:rsid w:val="00A424C4"/>
    <w:rsid w:val="00A43CBA"/>
    <w:rsid w:val="00AA31C6"/>
    <w:rsid w:val="00AE2F2B"/>
    <w:rsid w:val="00B55BBC"/>
    <w:rsid w:val="00C40953"/>
    <w:rsid w:val="00CE5D49"/>
    <w:rsid w:val="00F23CF7"/>
    <w:rsid w:val="00F66576"/>
    <w:rsid w:val="00F72A3D"/>
    <w:rsid w:val="00F972EF"/>
    <w:rsid w:val="00FE275D"/>
    <w:rsid w:val="00FE3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customStyle="1" w:styleId="eop">
    <w:name w:val="eop"/>
    <w:basedOn w:val="DefaultParagraphFont"/>
    <w:rsid w:val="004409E9"/>
  </w:style>
  <w:style w:type="paragraph" w:customStyle="1" w:styleId="xmsonormal">
    <w:name w:val="x_msonormal"/>
    <w:basedOn w:val="Normal"/>
    <w:rsid w:val="004409E9"/>
    <w:pPr>
      <w:spacing w:line="240" w:lineRule="auto"/>
      <w:ind w:leftChars="0" w:left="0" w:firstLineChars="0" w:firstLine="0"/>
      <w:textDirection w:val="lrTb"/>
      <w:textAlignment w:val="auto"/>
      <w:outlineLvl w:val="9"/>
    </w:pPr>
    <w:rPr>
      <w:rFonts w:ascii="Calibri" w:eastAsia="Calibri" w:hAnsi="Calibri"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38775">
      <w:bodyDiv w:val="1"/>
      <w:marLeft w:val="0"/>
      <w:marRight w:val="0"/>
      <w:marTop w:val="0"/>
      <w:marBottom w:val="0"/>
      <w:divBdr>
        <w:top w:val="none" w:sz="0" w:space="0" w:color="auto"/>
        <w:left w:val="none" w:sz="0" w:space="0" w:color="auto"/>
        <w:bottom w:val="none" w:sz="0" w:space="0" w:color="auto"/>
        <w:right w:val="none" w:sz="0" w:space="0" w:color="auto"/>
      </w:divBdr>
    </w:div>
    <w:div w:id="1527985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overnment/publications/the-sourcing-and-consultancy-playbook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20"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mailto:resolution.planning@cabinetoffice.gov.uk" TargetMode="External"/><Relationship Id="rId10" Type="http://schemas.openxmlformats.org/officeDocument/2006/relationships/hyperlink" Target="https://crowncommercial.qualtrics.com/jfe/form/SV_8qenfmII5Xf27a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17877</Words>
  <Characters>101901</Characters>
  <Application>Microsoft Office Word</Application>
  <DocSecurity>4</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Mcniven, Jonathan C2 (Def Comrcl-HO BP3-2d)</cp:lastModifiedBy>
  <cp:revision>2</cp:revision>
  <dcterms:created xsi:type="dcterms:W3CDTF">2025-05-21T09:08:00Z</dcterms:created>
  <dcterms:modified xsi:type="dcterms:W3CDTF">2025-05-21T09:08:00Z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2025-05-01T12:29:00Z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4fc52f48-c53b-4976-902e-3ba3286fe5c7</vt:lpwstr>
  </property>
  <property fmtid="{D5CDD505-2E9C-101B-9397-08002B2CF9AE}" pid="8" name="MSIP_Label_d8a60473-494b-4586-a1bb-b0e663054676_ContentBits">
    <vt:lpwstr>0</vt:lpwstr>
  </property>
</Properties>
</file>