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2C3B04">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6729AE08"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877165">
        <w:rPr>
          <w:rFonts w:ascii="Arial" w:eastAsia="Arial" w:hAnsi="Arial" w:cs="Arial"/>
          <w:sz w:val="24"/>
          <w:szCs w:val="24"/>
          <w:shd w:val="clear" w:color="auto" w:fill="FFFFFF" w:themeFill="background1"/>
        </w:rPr>
        <w:t>-6</w:t>
      </w:r>
      <w:bookmarkStart w:id="1" w:name="_GoBack"/>
      <w:bookmarkEnd w:id="1"/>
    </w:p>
    <w:p w14:paraId="62367271" w14:textId="5DD1422C" w:rsidR="00AE043D" w:rsidRDefault="00AE043D">
      <w:pPr>
        <w:spacing w:after="0" w:line="259" w:lineRule="auto"/>
        <w:rPr>
          <w:rFonts w:ascii="Arial" w:eastAsia="Arial" w:hAnsi="Arial" w:cs="Arial"/>
          <w:sz w:val="24"/>
          <w:szCs w:val="24"/>
        </w:rPr>
      </w:pPr>
    </w:p>
    <w:p w14:paraId="3FE48C1E" w14:textId="00BFCF2E"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DFAP/0073</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452B6A74"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AE043D" w:rsidRPr="00AE043D">
        <w:rPr>
          <w:rFonts w:ascii="Arial" w:eastAsia="Arial" w:hAnsi="Arial" w:cs="Arial"/>
          <w:sz w:val="24"/>
          <w:szCs w:val="24"/>
        </w:rPr>
        <w:t>Certas</w:t>
      </w:r>
      <w:proofErr w:type="spellEnd"/>
      <w:r w:rsidR="00AE043D" w:rsidRPr="00AE043D">
        <w:rPr>
          <w:rFonts w:ascii="Arial" w:eastAsia="Arial" w:hAnsi="Arial" w:cs="Arial"/>
          <w:sz w:val="24"/>
          <w:szCs w:val="24"/>
        </w:rPr>
        <w:t xml:space="preserve"> Energy UK Ltd</w:t>
      </w:r>
      <w:r>
        <w:rPr>
          <w:rFonts w:ascii="Arial" w:eastAsia="Arial" w:hAnsi="Arial" w:cs="Arial"/>
          <w:b/>
          <w:sz w:val="24"/>
          <w:szCs w:val="24"/>
        </w:rPr>
        <w:t xml:space="preserve"> </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178D46E5"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F23F1D">
        <w:rPr>
          <w:rFonts w:ascii="Arial" w:eastAsia="Arial" w:hAnsi="Arial" w:cs="Arial"/>
          <w:b/>
          <w:sz w:val="24"/>
          <w:szCs w:val="24"/>
        </w:rPr>
        <w:t>1</w:t>
      </w:r>
      <w:r w:rsidR="00F46FB3">
        <w:rPr>
          <w:rFonts w:ascii="Arial" w:eastAsia="Arial" w:hAnsi="Arial" w:cs="Arial"/>
          <w:b/>
          <w:sz w:val="24"/>
          <w:szCs w:val="24"/>
        </w:rPr>
        <w:t>2</w:t>
      </w:r>
      <w:r w:rsidRPr="00AE043D">
        <w:rPr>
          <w:rFonts w:ascii="Arial" w:eastAsia="Arial" w:hAnsi="Arial" w:cs="Arial"/>
          <w:b/>
          <w:sz w:val="24"/>
          <w:szCs w:val="24"/>
        </w:rPr>
        <w:t>: Liquid Fuel</w:t>
      </w:r>
      <w:r w:rsidR="00F46FB3" w:rsidRPr="00F46FB3">
        <w:rPr>
          <w:rFonts w:ascii="Arial" w:eastAsia="Arial" w:hAnsi="Arial" w:cs="Arial"/>
          <w:b/>
          <w:sz w:val="24"/>
          <w:szCs w:val="24"/>
        </w:rPr>
        <w:t xml:space="preserve"> – South Wales</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3C8470B4"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C740C4">
        <w:rPr>
          <w:rFonts w:ascii="Arial" w:eastAsia="Arial" w:hAnsi="Arial" w:cs="Arial"/>
          <w:b/>
          <w:color w:val="000000"/>
          <w:sz w:val="24"/>
          <w:szCs w:val="24"/>
        </w:rPr>
        <w:t>12</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For the purposes of this Call Off Agreement, payment for work authorised and satisfactorily completed shall be made from the commencement to the expiry of the Call Off Agreement payment shall be made via the Customer’s Contracting, </w:t>
      </w:r>
      <w:r w:rsidRPr="00AE043D">
        <w:rPr>
          <w:rFonts w:ascii="Arial" w:eastAsia="Arial" w:hAnsi="Arial" w:cs="Arial"/>
          <w:sz w:val="24"/>
          <w:szCs w:val="24"/>
          <w:highlight w:val="yellow"/>
        </w:rPr>
        <w:lastRenderedPageBreak/>
        <w:t xml:space="preserve">Purchasing and Finance (CP&amp;F) system in accordance with </w:t>
      </w:r>
      <w:sdt>
        <w:sdtPr>
          <w:rPr>
            <w:highlight w:val="yellow"/>
          </w:rPr>
          <w:tag w:val="goog_rdk_10"/>
          <w:id w:val="1500470431"/>
        </w:sdtPr>
        <w:sdtEndPr/>
        <w:sdtContent/>
      </w:sdt>
      <w:r w:rsidRPr="00AE043D">
        <w:rPr>
          <w:rFonts w:ascii="Arial" w:eastAsia="Arial" w:hAnsi="Arial" w:cs="Arial"/>
          <w:sz w:val="24"/>
          <w:szCs w:val="24"/>
          <w:highlight w:val="yellow"/>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AE043D" w:rsidRDefault="00FC00F1" w:rsidP="00F021BE">
      <w:pPr>
        <w:tabs>
          <w:tab w:val="left" w:pos="2257"/>
        </w:tabs>
        <w:spacing w:after="0" w:line="259" w:lineRule="auto"/>
        <w:rPr>
          <w:rFonts w:ascii="Arial" w:eastAsia="Arial" w:hAnsi="Arial" w:cs="Arial"/>
          <w:color w:val="000000" w:themeColor="text1"/>
          <w:sz w:val="24"/>
          <w:szCs w:val="24"/>
          <w:highlight w:val="yellow"/>
        </w:rPr>
      </w:pPr>
      <w:r w:rsidRPr="00AE043D">
        <w:rPr>
          <w:rFonts w:ascii="Arial" w:eastAsia="Arial" w:hAnsi="Arial" w:cs="Arial"/>
          <w:color w:val="000000" w:themeColor="text1"/>
          <w:sz w:val="24"/>
          <w:szCs w:val="24"/>
          <w:highlight w:val="yellow"/>
        </w:rPr>
        <w:t xml:space="preserve">The Commodity Price must be calculated in accordance with the Crown Commercial Service (CCS) weekly pricing mechanism found here: </w:t>
      </w:r>
      <w:hyperlink r:id="rId8">
        <w:r w:rsidRPr="00AE043D">
          <w:rPr>
            <w:rStyle w:val="Hyperlink"/>
            <w:rFonts w:ascii="Arial" w:eastAsia="Arial" w:hAnsi="Arial" w:cs="Arial"/>
            <w:sz w:val="24"/>
            <w:szCs w:val="24"/>
            <w:highlight w:val="yellow"/>
          </w:rPr>
          <w:t>https://www.crowncommercial.gov.uk/agreements/RM6177</w:t>
        </w:r>
      </w:hyperlink>
      <w:r w:rsidRPr="00AE043D">
        <w:rPr>
          <w:rFonts w:ascii="Arial" w:eastAsia="Arial" w:hAnsi="Arial" w:cs="Arial"/>
          <w:color w:val="000000" w:themeColor="text1"/>
          <w:sz w:val="24"/>
          <w:szCs w:val="24"/>
          <w:highlight w:val="yellow"/>
        </w:rPr>
        <w:t xml:space="preserve"> within ‘</w:t>
      </w:r>
      <w:proofErr w:type="gramStart"/>
      <w:r w:rsidR="00D768B1" w:rsidRPr="00AE043D">
        <w:rPr>
          <w:rFonts w:ascii="Arial" w:eastAsia="Arial" w:hAnsi="Arial" w:cs="Arial"/>
          <w:color w:val="000000" w:themeColor="text1"/>
          <w:sz w:val="24"/>
          <w:szCs w:val="24"/>
          <w:highlight w:val="yellow"/>
        </w:rPr>
        <w:t>documents’</w:t>
      </w:r>
      <w:proofErr w:type="gramEnd"/>
      <w:r w:rsidRPr="00AE043D">
        <w:rPr>
          <w:rFonts w:ascii="Arial" w:eastAsia="Arial" w:hAnsi="Arial" w:cs="Arial"/>
          <w:color w:val="000000" w:themeColor="text1"/>
          <w:sz w:val="24"/>
          <w:szCs w:val="24"/>
          <w:highlight w:val="yellow"/>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1EA003BB" w14:textId="0DE4E08A" w:rsidR="00F02EFE" w:rsidRPr="00AE043D" w:rsidRDefault="002C3B04" w:rsidP="00F02EFE">
      <w:pPr>
        <w:tabs>
          <w:tab w:val="left" w:pos="2257"/>
        </w:tabs>
        <w:spacing w:after="0" w:line="259" w:lineRule="auto"/>
        <w:rPr>
          <w:rFonts w:ascii="Arial" w:eastAsia="Arial" w:hAnsi="Arial" w:cs="Arial"/>
          <w:sz w:val="24"/>
          <w:szCs w:val="24"/>
          <w:highlight w:val="yellow"/>
        </w:rPr>
      </w:pPr>
      <w:sdt>
        <w:sdtPr>
          <w:rPr>
            <w:highlight w:val="yellow"/>
          </w:rPr>
          <w:tag w:val="goog_rdk_11"/>
          <w:id w:val="-1513984720"/>
        </w:sdtPr>
        <w:sdtEndPr/>
        <w:sdtContent/>
      </w:sdt>
      <w:r w:rsidR="00F02EFE" w:rsidRPr="00AE043D">
        <w:rPr>
          <w:rFonts w:ascii="Arial" w:eastAsia="Arial" w:hAnsi="Arial" w:cs="Arial"/>
          <w:sz w:val="24"/>
          <w:szCs w:val="24"/>
          <w:highlight w:val="yellow"/>
        </w:rPr>
        <w:t>The Customer will NOT be liable for any costs incurred by the Supplier in meeting the requirements of DEFCON 522.</w:t>
      </w:r>
      <w:r w:rsidR="00F02EFE" w:rsidRPr="00AE043D" w:rsidDel="00AA7B14">
        <w:rPr>
          <w:rFonts w:ascii="Arial" w:eastAsia="Arial" w:hAnsi="Arial" w:cs="Arial"/>
          <w:sz w:val="24"/>
          <w:szCs w:val="24"/>
          <w:highlight w:val="yellow"/>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Sustainability and Climate Change: MOD</w:t>
      </w:r>
    </w:p>
    <w:p w14:paraId="02BB02C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Latest version</w:t>
      </w:r>
    </w:p>
    <w:p w14:paraId="5B657F20" w14:textId="4FEB8AD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16 May 2023 </w:t>
      </w:r>
    </w:p>
    <w:p w14:paraId="5FCAE6BC" w14:textId="3066616F"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9">
        <w:r w:rsidRPr="00AE043D">
          <w:rPr>
            <w:rFonts w:ascii="Arial" w:eastAsia="Arial" w:hAnsi="Arial" w:cs="Arial"/>
            <w:color w:val="0000FF"/>
            <w:sz w:val="24"/>
            <w:szCs w:val="24"/>
            <w:highlight w:val="yellow"/>
            <w:u w:val="single"/>
          </w:rPr>
          <w:t>https://www.gov.uk/government/collections/sustainable-development-mod</w:t>
        </w:r>
      </w:hyperlink>
      <w:r w:rsidRPr="00AE043D">
        <w:rPr>
          <w:rFonts w:ascii="Arial" w:eastAsia="Arial" w:hAnsi="Arial" w:cs="Arial"/>
          <w:sz w:val="24"/>
          <w:szCs w:val="24"/>
          <w:highlight w:val="yellow"/>
        </w:rPr>
        <w:t>]</w:t>
      </w:r>
      <w:r>
        <w:rPr>
          <w:rFonts w:ascii="Arial" w:eastAsia="Arial" w:hAnsi="Arial" w:cs="Arial"/>
          <w:sz w:val="24"/>
          <w:szCs w:val="24"/>
        </w:rPr>
        <w:t xml:space="preserve"> </w:t>
      </w:r>
    </w:p>
    <w:p w14:paraId="2061F14F" w14:textId="0BE4548D"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68731AC5" w14:textId="06F8582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SECURITY POLICY</w:t>
      </w:r>
      <w:r w:rsidR="00DF02F7">
        <w:rPr>
          <w:rFonts w:ascii="Arial" w:eastAsia="Arial" w:hAnsi="Arial" w:cs="Arial"/>
          <w:b/>
          <w:sz w:val="24"/>
          <w:szCs w:val="24"/>
        </w:rPr>
        <w:t>:</w:t>
      </w:r>
    </w:p>
    <w:p w14:paraId="7E77A065"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The standards, best practice guidelines and approaches that are required to protect UK government assets.</w:t>
      </w:r>
    </w:p>
    <w:p w14:paraId="4E514FC8"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Security policy framework: protecting government assets</w:t>
      </w:r>
    </w:p>
    <w:p w14:paraId="206E86B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Latest version </w:t>
      </w:r>
    </w:p>
    <w:p w14:paraId="4B3228BD" w14:textId="540343D2"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10">
        <w:r w:rsidRPr="00AE043D">
          <w:rPr>
            <w:rFonts w:ascii="Arial" w:eastAsia="Arial" w:hAnsi="Arial" w:cs="Arial"/>
            <w:color w:val="0000FF"/>
            <w:sz w:val="24"/>
            <w:szCs w:val="24"/>
            <w:highlight w:val="yellow"/>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B6347" w14:textId="77777777" w:rsidR="002C3B04" w:rsidRDefault="002C3B04">
      <w:pPr>
        <w:spacing w:after="0" w:line="240" w:lineRule="auto"/>
      </w:pPr>
      <w:r>
        <w:separator/>
      </w:r>
    </w:p>
  </w:endnote>
  <w:endnote w:type="continuationSeparator" w:id="0">
    <w:p w14:paraId="1BC3A41A" w14:textId="77777777" w:rsidR="002C3B04" w:rsidRDefault="002C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C7BA4" w14:textId="77777777" w:rsidR="002C3B04" w:rsidRDefault="002C3B04">
      <w:pPr>
        <w:spacing w:after="0" w:line="240" w:lineRule="auto"/>
      </w:pPr>
      <w:r>
        <w:separator/>
      </w:r>
    </w:p>
  </w:footnote>
  <w:footnote w:type="continuationSeparator" w:id="0">
    <w:p w14:paraId="253FD9F2" w14:textId="77777777" w:rsidR="002C3B04" w:rsidRDefault="002C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96F9F"/>
    <w:rsid w:val="000B17D0"/>
    <w:rsid w:val="000D21C6"/>
    <w:rsid w:val="00131DFC"/>
    <w:rsid w:val="00132E67"/>
    <w:rsid w:val="0013414E"/>
    <w:rsid w:val="002C09A7"/>
    <w:rsid w:val="002C3B04"/>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F6B40"/>
    <w:rsid w:val="00524475"/>
    <w:rsid w:val="00532379"/>
    <w:rsid w:val="00620161"/>
    <w:rsid w:val="0069597B"/>
    <w:rsid w:val="006D6706"/>
    <w:rsid w:val="007739FF"/>
    <w:rsid w:val="00792457"/>
    <w:rsid w:val="007F0DEC"/>
    <w:rsid w:val="00841D54"/>
    <w:rsid w:val="00877165"/>
    <w:rsid w:val="00984BB8"/>
    <w:rsid w:val="009B758F"/>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740C4"/>
    <w:rsid w:val="00CA7AC9"/>
    <w:rsid w:val="00CD38EC"/>
    <w:rsid w:val="00CF7906"/>
    <w:rsid w:val="00D152D5"/>
    <w:rsid w:val="00D768B1"/>
    <w:rsid w:val="00D86F6B"/>
    <w:rsid w:val="00DA1B11"/>
    <w:rsid w:val="00DF02F7"/>
    <w:rsid w:val="00DF2EC3"/>
    <w:rsid w:val="00E32EEE"/>
    <w:rsid w:val="00E53447"/>
    <w:rsid w:val="00F021BE"/>
    <w:rsid w:val="00F02EFE"/>
    <w:rsid w:val="00F23F1D"/>
    <w:rsid w:val="00F46FB3"/>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4</cp:revision>
  <dcterms:created xsi:type="dcterms:W3CDTF">2024-05-06T15:30:00Z</dcterms:created>
  <dcterms:modified xsi:type="dcterms:W3CDTF">2024-05-30T19:28:00Z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