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86CEC" w14:textId="77777777" w:rsidR="00B81D4A" w:rsidRDefault="00B81D4A">
      <w:pPr>
        <w:rPr>
          <w:rFonts w:ascii="Arial" w:hAnsi="Arial" w:cs="Arial"/>
          <w:sz w:val="22"/>
          <w:szCs w:val="22"/>
        </w:rPr>
      </w:pPr>
    </w:p>
    <w:p w14:paraId="36877107" w14:textId="77777777" w:rsidR="00B81D4A" w:rsidRPr="00B81D4A" w:rsidRDefault="00B81D4A" w:rsidP="00B81D4A">
      <w:pPr>
        <w:jc w:val="both"/>
        <w:rPr>
          <w:rFonts w:ascii="Trebuchet MS" w:hAnsi="Trebuchet MS"/>
          <w:sz w:val="20"/>
          <w:szCs w:val="20"/>
          <w:lang w:eastAsia="en-US"/>
        </w:rPr>
      </w:pPr>
    </w:p>
    <w:p w14:paraId="0507E47A" w14:textId="77777777" w:rsidR="00B81D4A" w:rsidRPr="00B81D4A" w:rsidRDefault="00B81D4A" w:rsidP="00B81D4A">
      <w:pPr>
        <w:spacing w:after="240"/>
        <w:rPr>
          <w:rFonts w:ascii="Arial" w:eastAsia="Calibri" w:hAnsi="Arial"/>
          <w:b/>
          <w:sz w:val="32"/>
          <w:szCs w:val="32"/>
          <w:lang w:eastAsia="en-US"/>
        </w:rPr>
      </w:pPr>
      <w:r w:rsidRPr="00B81D4A">
        <w:rPr>
          <w:rFonts w:ascii="Arial" w:eastAsia="Calibri" w:hAnsi="Arial"/>
          <w:b/>
          <w:sz w:val="32"/>
          <w:szCs w:val="32"/>
          <w:lang w:eastAsia="en-US"/>
        </w:rPr>
        <w:t>HM Revenue &amp; Customs</w:t>
      </w:r>
    </w:p>
    <w:p w14:paraId="1AD4C203"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100 Parliament Street</w:t>
      </w:r>
    </w:p>
    <w:p w14:paraId="6F23AE93"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Westminster</w:t>
      </w:r>
    </w:p>
    <w:p w14:paraId="46ED342A"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London SW1A 2BQ</w:t>
      </w:r>
    </w:p>
    <w:p w14:paraId="14F7055A"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and</w:t>
      </w:r>
    </w:p>
    <w:p w14:paraId="63951C38" w14:textId="7D4F1234" w:rsidR="00B81D4A" w:rsidRDefault="00BD510D" w:rsidP="00B81D4A">
      <w:pPr>
        <w:spacing w:after="240"/>
        <w:rPr>
          <w:rFonts w:ascii="Arial" w:eastAsia="Calibri" w:hAnsi="Arial"/>
          <w:b/>
          <w:bCs/>
          <w:sz w:val="32"/>
          <w:szCs w:val="32"/>
          <w:lang w:eastAsia="en-US"/>
        </w:rPr>
      </w:pPr>
      <w:r w:rsidRPr="00BD510D">
        <w:rPr>
          <w:rFonts w:ascii="Arial" w:eastAsia="Calibri" w:hAnsi="Arial"/>
          <w:b/>
          <w:bCs/>
          <w:sz w:val="32"/>
          <w:szCs w:val="32"/>
          <w:lang w:eastAsia="en-US"/>
        </w:rPr>
        <w:t>Samaritans</w:t>
      </w:r>
    </w:p>
    <w:p w14:paraId="5D7A57DD" w14:textId="10F5ED20" w:rsidR="00BD510D" w:rsidRDefault="00BD510D" w:rsidP="00B81D4A">
      <w:pPr>
        <w:spacing w:after="240"/>
        <w:rPr>
          <w:rFonts w:ascii="Arial" w:eastAsia="Calibri" w:hAnsi="Arial"/>
          <w:sz w:val="28"/>
          <w:szCs w:val="28"/>
          <w:lang w:eastAsia="en-US"/>
        </w:rPr>
      </w:pPr>
      <w:r>
        <w:rPr>
          <w:rFonts w:ascii="Arial" w:eastAsia="Calibri" w:hAnsi="Arial"/>
          <w:sz w:val="28"/>
          <w:szCs w:val="28"/>
          <w:lang w:eastAsia="en-US"/>
        </w:rPr>
        <w:t>The Upper Mill</w:t>
      </w:r>
    </w:p>
    <w:p w14:paraId="4596976D" w14:textId="1DD53C8A" w:rsidR="00BD510D" w:rsidRDefault="00BD510D" w:rsidP="00B81D4A">
      <w:pPr>
        <w:spacing w:after="240"/>
        <w:rPr>
          <w:rFonts w:ascii="Arial" w:eastAsia="Calibri" w:hAnsi="Arial"/>
          <w:sz w:val="28"/>
          <w:szCs w:val="28"/>
          <w:lang w:eastAsia="en-US"/>
        </w:rPr>
      </w:pPr>
      <w:r>
        <w:rPr>
          <w:rFonts w:ascii="Arial" w:eastAsia="Calibri" w:hAnsi="Arial"/>
          <w:sz w:val="28"/>
          <w:szCs w:val="28"/>
          <w:lang w:eastAsia="en-US"/>
        </w:rPr>
        <w:t>Kingston Road</w:t>
      </w:r>
    </w:p>
    <w:p w14:paraId="188032C8" w14:textId="4604F29B" w:rsidR="00BD510D" w:rsidRDefault="00BD510D" w:rsidP="00B81D4A">
      <w:pPr>
        <w:spacing w:after="240"/>
        <w:rPr>
          <w:rFonts w:ascii="Arial" w:eastAsia="Calibri" w:hAnsi="Arial"/>
          <w:sz w:val="28"/>
          <w:szCs w:val="28"/>
          <w:lang w:eastAsia="en-US"/>
        </w:rPr>
      </w:pPr>
      <w:r>
        <w:rPr>
          <w:rFonts w:ascii="Arial" w:eastAsia="Calibri" w:hAnsi="Arial"/>
          <w:sz w:val="28"/>
          <w:szCs w:val="28"/>
          <w:lang w:eastAsia="en-US"/>
        </w:rPr>
        <w:t>Ewell</w:t>
      </w:r>
    </w:p>
    <w:p w14:paraId="46DC0E1B" w14:textId="1875451A" w:rsidR="00BD510D" w:rsidRDefault="00BD510D" w:rsidP="00B81D4A">
      <w:pPr>
        <w:spacing w:after="240"/>
        <w:rPr>
          <w:rFonts w:ascii="Arial" w:eastAsia="Calibri" w:hAnsi="Arial"/>
          <w:sz w:val="28"/>
          <w:szCs w:val="28"/>
          <w:lang w:eastAsia="en-US"/>
        </w:rPr>
      </w:pPr>
      <w:r>
        <w:rPr>
          <w:rFonts w:ascii="Arial" w:eastAsia="Calibri" w:hAnsi="Arial"/>
          <w:sz w:val="28"/>
          <w:szCs w:val="28"/>
          <w:lang w:eastAsia="en-US"/>
        </w:rPr>
        <w:t>Surrey</w:t>
      </w:r>
    </w:p>
    <w:p w14:paraId="65E8BFB9" w14:textId="33FA996C" w:rsidR="00BD510D" w:rsidRPr="00BD510D" w:rsidRDefault="00BD510D" w:rsidP="00B81D4A">
      <w:pPr>
        <w:spacing w:after="240"/>
        <w:rPr>
          <w:rFonts w:ascii="Arial" w:eastAsia="Calibri" w:hAnsi="Arial"/>
          <w:sz w:val="28"/>
          <w:szCs w:val="28"/>
          <w:lang w:eastAsia="en-US"/>
        </w:rPr>
      </w:pPr>
      <w:r>
        <w:rPr>
          <w:rFonts w:ascii="Arial" w:eastAsia="Calibri" w:hAnsi="Arial"/>
          <w:sz w:val="28"/>
          <w:szCs w:val="28"/>
          <w:lang w:eastAsia="en-US"/>
        </w:rPr>
        <w:t>KT17 2AF</w:t>
      </w:r>
    </w:p>
    <w:p w14:paraId="46928041" w14:textId="77777777" w:rsidR="00BD510D" w:rsidRPr="00BD510D" w:rsidRDefault="00BD510D" w:rsidP="00B81D4A">
      <w:pPr>
        <w:spacing w:after="240"/>
        <w:rPr>
          <w:rFonts w:ascii="Arial" w:eastAsia="Calibri" w:hAnsi="Arial"/>
          <w:sz w:val="28"/>
          <w:szCs w:val="28"/>
          <w:lang w:eastAsia="en-US"/>
        </w:rPr>
      </w:pPr>
    </w:p>
    <w:p w14:paraId="6A6877F8" w14:textId="77777777" w:rsidR="00B81D4A" w:rsidRPr="00B81D4A" w:rsidRDefault="00B81D4A" w:rsidP="00B81D4A">
      <w:pPr>
        <w:spacing w:after="160" w:line="259" w:lineRule="auto"/>
        <w:rPr>
          <w:rFonts w:ascii="Arial" w:eastAsia="Calibri" w:hAnsi="Arial"/>
          <w:sz w:val="22"/>
          <w:szCs w:val="22"/>
          <w:lang w:eastAsia="en-US"/>
        </w:rPr>
      </w:pPr>
    </w:p>
    <w:p w14:paraId="44CF46F3" w14:textId="218F1A23" w:rsidR="00B81D4A" w:rsidRPr="00B81D4A" w:rsidRDefault="00B81D4A" w:rsidP="00B81D4A">
      <w:pPr>
        <w:tabs>
          <w:tab w:val="center" w:pos="4513"/>
        </w:tabs>
        <w:suppressAutoHyphens/>
        <w:rPr>
          <w:rFonts w:ascii="Arial" w:hAnsi="Arial" w:cs="Arial"/>
          <w:spacing w:val="-3"/>
          <w:sz w:val="28"/>
          <w:szCs w:val="28"/>
          <w:lang w:eastAsia="en-US"/>
        </w:rPr>
      </w:pPr>
      <w:r w:rsidRPr="00B81D4A">
        <w:rPr>
          <w:rFonts w:ascii="Arial" w:hAnsi="Arial" w:cs="Arial"/>
          <w:b/>
          <w:spacing w:val="-3"/>
          <w:sz w:val="28"/>
          <w:szCs w:val="28"/>
          <w:lang w:eastAsia="en-US"/>
        </w:rPr>
        <w:t xml:space="preserve">AGREEMENT </w:t>
      </w:r>
      <w:r w:rsidRPr="00B81D4A">
        <w:rPr>
          <w:rFonts w:ascii="Arial" w:hAnsi="Arial" w:cs="Arial"/>
          <w:spacing w:val="-3"/>
          <w:sz w:val="28"/>
          <w:szCs w:val="28"/>
          <w:lang w:eastAsia="en-US"/>
        </w:rPr>
        <w:t xml:space="preserve">relating to </w:t>
      </w:r>
      <w:r w:rsidR="00BD510D">
        <w:rPr>
          <w:rFonts w:ascii="Arial" w:hAnsi="Arial" w:cs="Arial"/>
          <w:spacing w:val="-3"/>
          <w:sz w:val="28"/>
          <w:szCs w:val="28"/>
          <w:lang w:eastAsia="en-US"/>
        </w:rPr>
        <w:t>HMRC Mental Health Support</w:t>
      </w:r>
    </w:p>
    <w:p w14:paraId="5EE1BAA8" w14:textId="77777777" w:rsidR="00B81D4A" w:rsidRDefault="00B81D4A" w:rsidP="00B81D4A">
      <w:pPr>
        <w:tabs>
          <w:tab w:val="center" w:pos="4513"/>
        </w:tabs>
        <w:suppressAutoHyphens/>
        <w:rPr>
          <w:rFonts w:ascii="Arial" w:eastAsia="Calibri" w:hAnsi="Arial" w:cs="Arial"/>
          <w:sz w:val="28"/>
          <w:szCs w:val="28"/>
          <w:lang w:eastAsia="en-US"/>
        </w:rPr>
      </w:pPr>
    </w:p>
    <w:p w14:paraId="14C2ABD5" w14:textId="77777777" w:rsidR="00B81D4A" w:rsidRPr="00B81D4A" w:rsidRDefault="00B81D4A" w:rsidP="00B81D4A">
      <w:pPr>
        <w:tabs>
          <w:tab w:val="center" w:pos="4513"/>
        </w:tabs>
        <w:suppressAutoHyphens/>
        <w:rPr>
          <w:rFonts w:ascii="Arial" w:eastAsia="Calibri" w:hAnsi="Arial" w:cs="Arial"/>
          <w:sz w:val="28"/>
          <w:szCs w:val="28"/>
          <w:lang w:eastAsia="en-US"/>
        </w:rPr>
      </w:pPr>
    </w:p>
    <w:p w14:paraId="0B46B3F8" w14:textId="403A2438" w:rsidR="00B81D4A" w:rsidRPr="00B81D4A" w:rsidRDefault="00B81D4A" w:rsidP="00B81D4A">
      <w:pPr>
        <w:spacing w:after="160" w:line="259" w:lineRule="auto"/>
        <w:rPr>
          <w:rFonts w:ascii="Arial" w:eastAsia="Calibri" w:hAnsi="Arial"/>
          <w:sz w:val="22"/>
          <w:szCs w:val="22"/>
          <w:lang w:eastAsia="en-US"/>
        </w:rPr>
      </w:pPr>
      <w:r w:rsidRPr="00B81D4A">
        <w:rPr>
          <w:rFonts w:ascii="Arial" w:eastAsia="Calibri" w:hAnsi="Arial"/>
          <w:sz w:val="22"/>
          <w:szCs w:val="22"/>
          <w:lang w:eastAsia="en-US"/>
        </w:rPr>
        <w:t xml:space="preserve">Commercial Directorate Ref: </w:t>
      </w:r>
      <w:r w:rsidR="007F2C3C" w:rsidRPr="007F2C3C">
        <w:rPr>
          <w:rFonts w:ascii="Arial" w:eastAsia="Calibri" w:hAnsi="Arial"/>
          <w:sz w:val="22"/>
          <w:szCs w:val="22"/>
          <w:lang w:eastAsia="en-US"/>
        </w:rPr>
        <w:t>SR1020386412</w:t>
      </w:r>
    </w:p>
    <w:p w14:paraId="3272DD4D" w14:textId="77777777" w:rsidR="00B81D4A" w:rsidRPr="00B81D4A" w:rsidRDefault="00B81D4A" w:rsidP="00B81D4A">
      <w:pPr>
        <w:spacing w:after="120" w:line="240" w:lineRule="atLeast"/>
        <w:jc w:val="both"/>
        <w:rPr>
          <w:rFonts w:ascii="Trebuchet MS" w:hAnsi="Trebuchet MS"/>
          <w:sz w:val="22"/>
          <w:szCs w:val="22"/>
          <w:lang w:eastAsia="en-US"/>
        </w:rPr>
      </w:pPr>
    </w:p>
    <w:p w14:paraId="7BA0B341" w14:textId="77777777" w:rsidR="00B81D4A" w:rsidRPr="00B81D4A" w:rsidRDefault="00B81D4A" w:rsidP="00B81D4A">
      <w:pPr>
        <w:spacing w:after="120" w:line="240" w:lineRule="atLeast"/>
        <w:jc w:val="both"/>
        <w:rPr>
          <w:rFonts w:ascii="Trebuchet MS" w:hAnsi="Trebuchet MS"/>
          <w:sz w:val="22"/>
          <w:szCs w:val="22"/>
          <w:lang w:eastAsia="en-US"/>
        </w:rPr>
      </w:pPr>
    </w:p>
    <w:p w14:paraId="5F09AE1C" w14:textId="77777777" w:rsidR="00BD3894" w:rsidRPr="009C2BAF" w:rsidRDefault="00B81D4A" w:rsidP="009C2BAF">
      <w:pPr>
        <w:rPr>
          <w:rFonts w:ascii="Calibri" w:hAnsi="Calibri"/>
          <w:sz w:val="22"/>
          <w:szCs w:val="22"/>
          <w:lang w:eastAsia="en-US"/>
        </w:rPr>
      </w:pPr>
      <w:r w:rsidRPr="00B81D4A">
        <w:rPr>
          <w:rFonts w:ascii="Calibri" w:hAnsi="Calibri"/>
          <w:sz w:val="22"/>
          <w:szCs w:val="22"/>
          <w:lang w:eastAsia="en-US"/>
        </w:rPr>
        <w:br w:type="page"/>
      </w:r>
      <w:bookmarkStart w:id="0" w:name="bkmRebranded"/>
      <w:bookmarkStart w:id="1" w:name="LBYears"/>
      <w:bookmarkStart w:id="2" w:name="TBParty"/>
      <w:bookmarkStart w:id="3" w:name="bkmVersion"/>
      <w:bookmarkStart w:id="4" w:name="OGDocType"/>
      <w:bookmarkStart w:id="5" w:name="TBRelatingTo"/>
      <w:bookmarkEnd w:id="0"/>
      <w:bookmarkEnd w:id="1"/>
      <w:bookmarkEnd w:id="2"/>
      <w:bookmarkEnd w:id="3"/>
      <w:bookmarkEnd w:id="4"/>
      <w:bookmarkEnd w:id="5"/>
    </w:p>
    <w:p w14:paraId="11695EC9" w14:textId="77777777" w:rsidR="00BD3894" w:rsidRPr="00F44471" w:rsidRDefault="00BD3894" w:rsidP="00F03AF6">
      <w:pPr>
        <w:pStyle w:val="Header"/>
        <w:spacing w:after="120" w:line="240" w:lineRule="atLeast"/>
        <w:jc w:val="center"/>
        <w:rPr>
          <w:rFonts w:ascii="Arial" w:hAnsi="Arial" w:cs="Arial"/>
          <w:sz w:val="22"/>
          <w:szCs w:val="22"/>
        </w:rPr>
      </w:pPr>
    </w:p>
    <w:p w14:paraId="12660D1B" w14:textId="77777777" w:rsidR="00916C64" w:rsidRPr="00916C64" w:rsidRDefault="00916C64" w:rsidP="00916C64">
      <w:pPr>
        <w:pStyle w:val="Heading1"/>
        <w:numPr>
          <w:ilvl w:val="0"/>
          <w:numId w:val="0"/>
        </w:numPr>
        <w:rPr>
          <w:rFonts w:ascii="Arial" w:hAnsi="Arial" w:cs="Times New Roman"/>
          <w:bCs w:val="0"/>
          <w:kern w:val="0"/>
          <w:sz w:val="28"/>
          <w:u w:val="none"/>
        </w:rPr>
      </w:pPr>
      <w:bookmarkStart w:id="6" w:name="date"/>
      <w:bookmarkStart w:id="7" w:name="Title"/>
      <w:bookmarkStart w:id="8" w:name="_Toc447527456"/>
      <w:bookmarkStart w:id="9" w:name="_Toc455047617"/>
      <w:bookmarkEnd w:id="6"/>
      <w:bookmarkEnd w:id="7"/>
      <w:r w:rsidRPr="00916C64">
        <w:rPr>
          <w:rFonts w:ascii="Arial" w:hAnsi="Arial" w:cs="Times New Roman"/>
          <w:bCs w:val="0"/>
          <w:kern w:val="0"/>
          <w:sz w:val="28"/>
          <w:u w:val="none"/>
        </w:rPr>
        <w:t>Form of Agreement</w:t>
      </w:r>
      <w:bookmarkEnd w:id="8"/>
      <w:bookmarkEnd w:id="9"/>
    </w:p>
    <w:p w14:paraId="70116E3E" w14:textId="76055F7E" w:rsidR="008E4103"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Agreement is made between</w:t>
      </w:r>
      <w:r>
        <w:rPr>
          <w:rFonts w:ascii="Arial" w:eastAsia="Calibri" w:hAnsi="Arial"/>
          <w:sz w:val="22"/>
          <w:szCs w:val="22"/>
          <w:lang w:eastAsia="en-US"/>
        </w:rPr>
        <w:t xml:space="preserve"> the Commissioners for</w:t>
      </w:r>
      <w:r w:rsidRPr="00916C64">
        <w:rPr>
          <w:rFonts w:ascii="Arial" w:eastAsia="Calibri" w:hAnsi="Arial"/>
          <w:sz w:val="22"/>
          <w:szCs w:val="22"/>
          <w:lang w:eastAsia="en-US"/>
        </w:rPr>
        <w:t xml:space="preserve"> Her Majesty’s Revenue and Customs (the </w:t>
      </w:r>
      <w:r w:rsidR="00357AF2">
        <w:rPr>
          <w:rFonts w:ascii="Arial" w:eastAsia="Calibri" w:hAnsi="Arial"/>
          <w:sz w:val="22"/>
          <w:szCs w:val="22"/>
          <w:lang w:eastAsia="en-US"/>
        </w:rPr>
        <w:t>“</w:t>
      </w:r>
      <w:r w:rsidR="00C40CDE">
        <w:rPr>
          <w:rFonts w:ascii="Arial" w:eastAsia="Calibri" w:hAnsi="Arial"/>
          <w:b/>
          <w:sz w:val="22"/>
          <w:szCs w:val="22"/>
          <w:lang w:eastAsia="en-US"/>
        </w:rPr>
        <w:t>Authority</w:t>
      </w:r>
      <w:r w:rsidR="00357AF2">
        <w:rPr>
          <w:rFonts w:ascii="Arial" w:eastAsia="Calibri" w:hAnsi="Arial"/>
          <w:b/>
          <w:sz w:val="22"/>
          <w:szCs w:val="22"/>
          <w:lang w:eastAsia="en-US"/>
        </w:rPr>
        <w:t>”</w:t>
      </w:r>
      <w:r w:rsidRPr="00916C64">
        <w:rPr>
          <w:rFonts w:ascii="Arial" w:eastAsia="Calibri" w:hAnsi="Arial"/>
          <w:sz w:val="22"/>
          <w:szCs w:val="22"/>
          <w:lang w:eastAsia="en-US"/>
        </w:rPr>
        <w:t>) of 100 Parliament Street, Wes</w:t>
      </w:r>
      <w:r w:rsidR="008E4103">
        <w:rPr>
          <w:rFonts w:ascii="Arial" w:eastAsia="Calibri" w:hAnsi="Arial"/>
          <w:sz w:val="22"/>
          <w:szCs w:val="22"/>
          <w:lang w:eastAsia="en-US"/>
        </w:rPr>
        <w:t>tminster, London, SW1A 2BQ and</w:t>
      </w:r>
      <w:r w:rsidR="00BD510D">
        <w:rPr>
          <w:rFonts w:ascii="Arial" w:eastAsia="Calibri" w:hAnsi="Arial"/>
          <w:sz w:val="22"/>
          <w:szCs w:val="22"/>
          <w:lang w:eastAsia="en-US"/>
        </w:rPr>
        <w:t xml:space="preserve"> Samaritans</w:t>
      </w:r>
      <w:r w:rsidRPr="00916C64">
        <w:rPr>
          <w:rFonts w:ascii="Arial" w:eastAsia="Calibri" w:hAnsi="Arial"/>
          <w:sz w:val="22"/>
          <w:szCs w:val="22"/>
          <w:lang w:eastAsia="en-US"/>
        </w:rPr>
        <w:t xml:space="preserve"> (the </w:t>
      </w:r>
      <w:r w:rsidR="00357AF2">
        <w:rPr>
          <w:rFonts w:ascii="Arial" w:eastAsia="Calibri" w:hAnsi="Arial"/>
          <w:sz w:val="22"/>
          <w:szCs w:val="22"/>
          <w:lang w:eastAsia="en-US"/>
        </w:rPr>
        <w:t>“</w:t>
      </w:r>
      <w:r w:rsidRPr="00916C64">
        <w:rPr>
          <w:rFonts w:ascii="Arial" w:eastAsia="Calibri" w:hAnsi="Arial"/>
          <w:b/>
          <w:sz w:val="22"/>
          <w:szCs w:val="22"/>
          <w:lang w:eastAsia="en-US"/>
        </w:rPr>
        <w:t>Supplier</w:t>
      </w:r>
      <w:r w:rsidR="00357AF2">
        <w:rPr>
          <w:rFonts w:ascii="Arial" w:eastAsia="Calibri" w:hAnsi="Arial"/>
          <w:b/>
          <w:sz w:val="22"/>
          <w:szCs w:val="22"/>
          <w:lang w:eastAsia="en-US"/>
        </w:rPr>
        <w:t>”</w:t>
      </w:r>
      <w:r w:rsidRPr="00916C64">
        <w:rPr>
          <w:rFonts w:ascii="Arial" w:eastAsia="Calibri" w:hAnsi="Arial"/>
          <w:sz w:val="22"/>
          <w:szCs w:val="22"/>
          <w:lang w:eastAsia="en-US"/>
        </w:rPr>
        <w:t xml:space="preserve">) whose </w:t>
      </w:r>
      <w:r w:rsidR="008E4103">
        <w:rPr>
          <w:rFonts w:ascii="Arial" w:eastAsia="Calibri" w:hAnsi="Arial"/>
          <w:sz w:val="22"/>
          <w:szCs w:val="22"/>
          <w:lang w:eastAsia="en-US"/>
        </w:rPr>
        <w:t xml:space="preserve">company number is </w:t>
      </w:r>
      <w:r w:rsidR="00BD510D">
        <w:rPr>
          <w:rFonts w:ascii="Arial" w:eastAsia="Calibri" w:hAnsi="Arial"/>
          <w:sz w:val="22"/>
          <w:szCs w:val="22"/>
          <w:lang w:eastAsia="en-US"/>
        </w:rPr>
        <w:t>0</w:t>
      </w:r>
      <w:r w:rsidR="00BD510D" w:rsidRPr="00BD510D">
        <w:rPr>
          <w:rFonts w:ascii="Arial" w:eastAsia="Calibri" w:hAnsi="Arial"/>
          <w:sz w:val="22"/>
          <w:szCs w:val="22"/>
          <w:lang w:eastAsia="en-US"/>
        </w:rPr>
        <w:t>757372</w:t>
      </w:r>
      <w:r w:rsidR="00BD510D">
        <w:rPr>
          <w:rFonts w:ascii="Arial" w:eastAsia="Calibri" w:hAnsi="Arial"/>
          <w:sz w:val="22"/>
          <w:szCs w:val="22"/>
          <w:lang w:eastAsia="en-US"/>
        </w:rPr>
        <w:t xml:space="preserve"> </w:t>
      </w:r>
      <w:r w:rsidR="008E4103">
        <w:rPr>
          <w:rFonts w:ascii="Arial" w:eastAsia="Calibri" w:hAnsi="Arial"/>
          <w:sz w:val="22"/>
          <w:szCs w:val="22"/>
          <w:lang w:eastAsia="en-US"/>
        </w:rPr>
        <w:t xml:space="preserve">and whose </w:t>
      </w:r>
      <w:r w:rsidRPr="00916C64">
        <w:rPr>
          <w:rFonts w:ascii="Arial" w:eastAsia="Calibri" w:hAnsi="Arial"/>
          <w:sz w:val="22"/>
          <w:szCs w:val="22"/>
          <w:lang w:eastAsia="en-US"/>
        </w:rPr>
        <w:t>m</w:t>
      </w:r>
      <w:r w:rsidR="008E4103">
        <w:rPr>
          <w:rFonts w:ascii="Arial" w:eastAsia="Calibri" w:hAnsi="Arial"/>
          <w:sz w:val="22"/>
          <w:szCs w:val="22"/>
          <w:lang w:eastAsia="en-US"/>
        </w:rPr>
        <w:t xml:space="preserve">ain or registered office is at </w:t>
      </w:r>
      <w:r w:rsidR="00BD510D" w:rsidRPr="00BD510D">
        <w:rPr>
          <w:rFonts w:ascii="Arial" w:eastAsia="Calibri" w:hAnsi="Arial"/>
          <w:sz w:val="22"/>
          <w:szCs w:val="22"/>
          <w:lang w:eastAsia="en-US"/>
        </w:rPr>
        <w:t>The Upper Mill, Kingston Road, Ewell, Surrey, KT17 2AF</w:t>
      </w:r>
      <w:r w:rsidR="00BD510D">
        <w:rPr>
          <w:rFonts w:ascii="Arial" w:eastAsia="Calibri" w:hAnsi="Arial"/>
          <w:sz w:val="22"/>
          <w:szCs w:val="22"/>
          <w:lang w:eastAsia="en-US"/>
        </w:rPr>
        <w:t>.</w:t>
      </w:r>
    </w:p>
    <w:p w14:paraId="67BF2B85" w14:textId="12ED622D" w:rsidR="00916C64" w:rsidRPr="00916C64" w:rsidRDefault="008E4103" w:rsidP="00916C64">
      <w:pPr>
        <w:spacing w:after="160" w:line="259" w:lineRule="auto"/>
        <w:rPr>
          <w:rFonts w:ascii="Arial" w:eastAsia="Calibri" w:hAnsi="Arial"/>
          <w:sz w:val="22"/>
          <w:szCs w:val="22"/>
          <w:lang w:eastAsia="en-US"/>
        </w:rPr>
      </w:pPr>
      <w:r>
        <w:rPr>
          <w:rFonts w:ascii="Arial" w:eastAsia="Calibri" w:hAnsi="Arial"/>
          <w:sz w:val="22"/>
          <w:szCs w:val="22"/>
          <w:lang w:eastAsia="en-US"/>
        </w:rPr>
        <w:t xml:space="preserve">This Agreement is effective from and including </w:t>
      </w:r>
      <w:r w:rsidR="00934F16">
        <w:rPr>
          <w:rFonts w:ascii="Arial" w:eastAsia="Calibri" w:hAnsi="Arial"/>
          <w:sz w:val="22"/>
          <w:szCs w:val="22"/>
          <w:lang w:eastAsia="en-US"/>
        </w:rPr>
        <w:t>1</w:t>
      </w:r>
      <w:r w:rsidR="00DF432A">
        <w:rPr>
          <w:rFonts w:ascii="Arial" w:eastAsia="Calibri" w:hAnsi="Arial"/>
          <w:sz w:val="22"/>
          <w:szCs w:val="22"/>
          <w:lang w:eastAsia="en-US"/>
        </w:rPr>
        <w:t>4</w:t>
      </w:r>
      <w:r w:rsidR="00934F16" w:rsidRPr="00934F16">
        <w:rPr>
          <w:rFonts w:ascii="Arial" w:eastAsia="Calibri" w:hAnsi="Arial"/>
          <w:sz w:val="22"/>
          <w:szCs w:val="22"/>
          <w:vertAlign w:val="superscript"/>
          <w:lang w:eastAsia="en-US"/>
        </w:rPr>
        <w:t>th</w:t>
      </w:r>
      <w:r w:rsidR="00934F16">
        <w:rPr>
          <w:rFonts w:ascii="Arial" w:eastAsia="Calibri" w:hAnsi="Arial"/>
          <w:sz w:val="22"/>
          <w:szCs w:val="22"/>
          <w:lang w:eastAsia="en-US"/>
        </w:rPr>
        <w:t xml:space="preserve"> September 2022</w:t>
      </w:r>
      <w:r w:rsidR="00916C64" w:rsidRPr="00916C64">
        <w:rPr>
          <w:rFonts w:ascii="Arial" w:eastAsia="Calibri" w:hAnsi="Arial"/>
          <w:sz w:val="22"/>
          <w:szCs w:val="22"/>
          <w:lang w:eastAsia="en-US"/>
        </w:rPr>
        <w:t xml:space="preserve"> (“</w:t>
      </w:r>
      <w:r w:rsidR="00A758B9">
        <w:rPr>
          <w:rFonts w:ascii="Arial" w:eastAsia="Calibri" w:hAnsi="Arial"/>
          <w:b/>
          <w:sz w:val="22"/>
          <w:szCs w:val="22"/>
          <w:lang w:eastAsia="en-US"/>
        </w:rPr>
        <w:t>Effective Date</w:t>
      </w:r>
      <w:r w:rsidR="00916C64" w:rsidRPr="00916C64">
        <w:rPr>
          <w:rFonts w:ascii="Arial" w:eastAsia="Calibri" w:hAnsi="Arial"/>
          <w:sz w:val="22"/>
          <w:szCs w:val="22"/>
          <w:lang w:eastAsia="en-US"/>
        </w:rPr>
        <w:t>”)</w:t>
      </w:r>
      <w:r>
        <w:rPr>
          <w:rFonts w:ascii="Arial" w:eastAsia="Calibri" w:hAnsi="Arial"/>
          <w:sz w:val="22"/>
          <w:szCs w:val="22"/>
          <w:lang w:eastAsia="en-US"/>
        </w:rPr>
        <w:t xml:space="preserve"> and </w:t>
      </w:r>
      <w:r w:rsidRPr="008E4103">
        <w:rPr>
          <w:rFonts w:ascii="Arial" w:eastAsia="Calibri" w:hAnsi="Arial"/>
          <w:sz w:val="22"/>
          <w:szCs w:val="22"/>
          <w:lang w:eastAsia="en-US"/>
        </w:rPr>
        <w:t xml:space="preserve">shall </w:t>
      </w:r>
      <w:r>
        <w:rPr>
          <w:rFonts w:ascii="Arial" w:eastAsia="Calibri" w:hAnsi="Arial"/>
          <w:sz w:val="22"/>
          <w:szCs w:val="22"/>
          <w:lang w:eastAsia="en-US"/>
        </w:rPr>
        <w:t xml:space="preserve">expire on </w:t>
      </w:r>
      <w:r w:rsidR="00934F16">
        <w:rPr>
          <w:rFonts w:ascii="Arial" w:eastAsia="Calibri" w:hAnsi="Arial"/>
          <w:sz w:val="22"/>
          <w:szCs w:val="22"/>
          <w:lang w:eastAsia="en-US"/>
        </w:rPr>
        <w:t>1</w:t>
      </w:r>
      <w:r w:rsidR="00DF432A">
        <w:rPr>
          <w:rFonts w:ascii="Arial" w:eastAsia="Calibri" w:hAnsi="Arial"/>
          <w:sz w:val="22"/>
          <w:szCs w:val="22"/>
          <w:lang w:eastAsia="en-US"/>
        </w:rPr>
        <w:t>3</w:t>
      </w:r>
      <w:r w:rsidR="00934F16" w:rsidRPr="00934F16">
        <w:rPr>
          <w:rFonts w:ascii="Arial" w:eastAsia="Calibri" w:hAnsi="Arial"/>
          <w:sz w:val="22"/>
          <w:szCs w:val="22"/>
          <w:vertAlign w:val="superscript"/>
          <w:lang w:eastAsia="en-US"/>
        </w:rPr>
        <w:t>th</w:t>
      </w:r>
      <w:r w:rsidR="00934F16">
        <w:rPr>
          <w:rFonts w:ascii="Arial" w:eastAsia="Calibri" w:hAnsi="Arial"/>
          <w:sz w:val="22"/>
          <w:szCs w:val="22"/>
          <w:lang w:eastAsia="en-US"/>
        </w:rPr>
        <w:t xml:space="preserve"> March 2024 </w:t>
      </w:r>
      <w:r>
        <w:rPr>
          <w:rFonts w:ascii="Arial" w:eastAsia="Calibri" w:hAnsi="Arial"/>
          <w:sz w:val="22"/>
          <w:szCs w:val="22"/>
          <w:lang w:eastAsia="en-US"/>
        </w:rPr>
        <w:t>(“</w:t>
      </w:r>
      <w:r w:rsidRPr="008E4103">
        <w:rPr>
          <w:rFonts w:ascii="Arial" w:eastAsia="Calibri" w:hAnsi="Arial"/>
          <w:b/>
          <w:sz w:val="22"/>
          <w:szCs w:val="22"/>
          <w:lang w:eastAsia="en-US"/>
        </w:rPr>
        <w:t>Expiry Date</w:t>
      </w:r>
      <w:r>
        <w:rPr>
          <w:rFonts w:ascii="Arial" w:eastAsia="Calibri" w:hAnsi="Arial"/>
          <w:sz w:val="22"/>
          <w:szCs w:val="22"/>
          <w:lang w:eastAsia="en-US"/>
        </w:rPr>
        <w:t>”)</w:t>
      </w:r>
      <w:r w:rsidRPr="008E4103">
        <w:rPr>
          <w:rFonts w:ascii="Arial" w:eastAsia="Calibri" w:hAnsi="Arial"/>
          <w:sz w:val="22"/>
          <w:szCs w:val="22"/>
          <w:lang w:eastAsia="en-US"/>
        </w:rPr>
        <w:t>.</w:t>
      </w:r>
    </w:p>
    <w:p w14:paraId="2BF575D8"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It is agreed that:</w:t>
      </w:r>
    </w:p>
    <w:p w14:paraId="02B6A1DC"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Form of Agreement together with the Terms and Conditions and Schedules are the documents that form the Agreement.</w:t>
      </w:r>
    </w:p>
    <w:p w14:paraId="336C25DA"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sidR="00A758B9">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w:t>
      </w:r>
      <w:proofErr w:type="gramStart"/>
      <w:r w:rsidRPr="00916C64">
        <w:rPr>
          <w:rFonts w:ascii="Arial" w:eastAsia="Calibri" w:hAnsi="Arial"/>
          <w:sz w:val="22"/>
          <w:szCs w:val="22"/>
          <w:lang w:eastAsia="en-US"/>
        </w:rPr>
        <w:t>representations</w:t>
      </w:r>
      <w:proofErr w:type="gramEnd"/>
      <w:r w:rsidRPr="00916C64">
        <w:rPr>
          <w:rFonts w:ascii="Arial" w:eastAsia="Calibri" w:hAnsi="Arial"/>
          <w:sz w:val="22"/>
          <w:szCs w:val="22"/>
          <w:lang w:eastAsia="en-US"/>
        </w:rPr>
        <w:t xml:space="preserve"> or understandings whether written or oral.</w:t>
      </w:r>
    </w:p>
    <w:p w14:paraId="56F4E720"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3"/>
        <w:gridCol w:w="1583"/>
        <w:gridCol w:w="2925"/>
      </w:tblGrid>
      <w:tr w:rsidR="00916C64" w:rsidRPr="007E5F96" w14:paraId="71549B3C" w14:textId="77777777" w:rsidTr="007E5F96">
        <w:tc>
          <w:tcPr>
            <w:tcW w:w="1555" w:type="dxa"/>
            <w:shd w:val="clear" w:color="auto" w:fill="BFBFBF"/>
          </w:tcPr>
          <w:p w14:paraId="0C5399AF"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53" w:type="dxa"/>
            <w:shd w:val="clear" w:color="auto" w:fill="auto"/>
          </w:tcPr>
          <w:p w14:paraId="7E3B86FE" w14:textId="77777777" w:rsidR="00916C64" w:rsidRPr="00197888" w:rsidRDefault="00916C64" w:rsidP="007E5F96">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583" w:type="dxa"/>
            <w:shd w:val="clear" w:color="auto" w:fill="BFBFBF"/>
          </w:tcPr>
          <w:p w14:paraId="4CB6B5DC"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25" w:type="dxa"/>
            <w:shd w:val="clear" w:color="auto" w:fill="auto"/>
          </w:tcPr>
          <w:p w14:paraId="186B8EDE" w14:textId="79126A0D" w:rsidR="00916C64" w:rsidRPr="00197888" w:rsidRDefault="00BD510D" w:rsidP="007E5F96">
            <w:pPr>
              <w:spacing w:before="120" w:after="120"/>
              <w:jc w:val="center"/>
              <w:rPr>
                <w:rFonts w:ascii="Arial" w:eastAsia="Calibri" w:hAnsi="Arial" w:cs="Arial"/>
                <w:b/>
                <w:sz w:val="22"/>
                <w:szCs w:val="22"/>
                <w:lang w:eastAsia="en-US"/>
              </w:rPr>
            </w:pPr>
            <w:r>
              <w:rPr>
                <w:rFonts w:ascii="Arial" w:eastAsia="Calibri" w:hAnsi="Arial" w:cs="Arial"/>
                <w:b/>
                <w:sz w:val="22"/>
                <w:szCs w:val="22"/>
                <w:lang w:eastAsia="en-US"/>
              </w:rPr>
              <w:t>Samaritans</w:t>
            </w:r>
          </w:p>
        </w:tc>
      </w:tr>
      <w:tr w:rsidR="00916C64" w:rsidRPr="007E5F96" w14:paraId="1BF71577" w14:textId="77777777" w:rsidTr="007E5F96">
        <w:tc>
          <w:tcPr>
            <w:tcW w:w="1555" w:type="dxa"/>
            <w:shd w:val="clear" w:color="auto" w:fill="BFBFBF"/>
          </w:tcPr>
          <w:p w14:paraId="55D43CAA"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53" w:type="dxa"/>
            <w:shd w:val="clear" w:color="auto" w:fill="auto"/>
          </w:tcPr>
          <w:p w14:paraId="4A2826F1" w14:textId="4A6A7CE2"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016AB596"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25" w:type="dxa"/>
            <w:shd w:val="clear" w:color="auto" w:fill="auto"/>
          </w:tcPr>
          <w:p w14:paraId="75C4DA49" w14:textId="621580C0"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r w:rsidR="00916C64" w:rsidRPr="007E5F96" w14:paraId="1BFF1671" w14:textId="77777777" w:rsidTr="007E5F96">
        <w:tc>
          <w:tcPr>
            <w:tcW w:w="1555" w:type="dxa"/>
            <w:shd w:val="clear" w:color="auto" w:fill="BFBFBF"/>
          </w:tcPr>
          <w:p w14:paraId="70FF274E"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53" w:type="dxa"/>
            <w:shd w:val="clear" w:color="auto" w:fill="auto"/>
          </w:tcPr>
          <w:p w14:paraId="0793DA91" w14:textId="776E3297"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4E34B0A3"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25" w:type="dxa"/>
            <w:shd w:val="clear" w:color="auto" w:fill="auto"/>
          </w:tcPr>
          <w:p w14:paraId="56692D63" w14:textId="76451A01"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r w:rsidR="00916C64" w:rsidRPr="007E5F96" w14:paraId="55A5F4B0" w14:textId="77777777" w:rsidTr="007E5F96">
        <w:tc>
          <w:tcPr>
            <w:tcW w:w="1555" w:type="dxa"/>
            <w:shd w:val="clear" w:color="auto" w:fill="BFBFBF"/>
          </w:tcPr>
          <w:p w14:paraId="240CC0F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53" w:type="dxa"/>
            <w:shd w:val="clear" w:color="auto" w:fill="auto"/>
          </w:tcPr>
          <w:p w14:paraId="1853D4B8" w14:textId="066B589E"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63145C86"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25" w:type="dxa"/>
            <w:shd w:val="clear" w:color="auto" w:fill="auto"/>
          </w:tcPr>
          <w:p w14:paraId="1F2E7E09" w14:textId="6A4698DD"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r w:rsidR="00916C64" w:rsidRPr="007E5F96" w14:paraId="486AB872" w14:textId="77777777" w:rsidTr="007E5F96">
        <w:tc>
          <w:tcPr>
            <w:tcW w:w="1555" w:type="dxa"/>
            <w:shd w:val="clear" w:color="auto" w:fill="BFBFBF"/>
          </w:tcPr>
          <w:p w14:paraId="5AA8E07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53" w:type="dxa"/>
            <w:shd w:val="clear" w:color="auto" w:fill="auto"/>
          </w:tcPr>
          <w:p w14:paraId="1BB86850" w14:textId="73E9A597"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0C867D30"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25" w:type="dxa"/>
            <w:shd w:val="clear" w:color="auto" w:fill="auto"/>
          </w:tcPr>
          <w:p w14:paraId="1E7D4FCA" w14:textId="23705E5F"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r w:rsidR="00916C64" w:rsidRPr="007E5F96" w14:paraId="6CF687F5" w14:textId="77777777" w:rsidTr="007E5F96">
        <w:tc>
          <w:tcPr>
            <w:tcW w:w="1555" w:type="dxa"/>
            <w:shd w:val="clear" w:color="auto" w:fill="BFBFBF"/>
          </w:tcPr>
          <w:p w14:paraId="4132D2DE"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53" w:type="dxa"/>
            <w:shd w:val="clear" w:color="auto" w:fill="auto"/>
          </w:tcPr>
          <w:p w14:paraId="55D0663D" w14:textId="2F11B0B8"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36EF18F6"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25" w:type="dxa"/>
            <w:shd w:val="clear" w:color="auto" w:fill="auto"/>
          </w:tcPr>
          <w:p w14:paraId="0D9D774D" w14:textId="08AF842A"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r w:rsidR="00916C64" w:rsidRPr="007E5F96" w14:paraId="5D24554E" w14:textId="77777777" w:rsidTr="007E5F96">
        <w:tc>
          <w:tcPr>
            <w:tcW w:w="1555" w:type="dxa"/>
            <w:shd w:val="clear" w:color="auto" w:fill="BFBFBF"/>
          </w:tcPr>
          <w:p w14:paraId="48CAAAAE"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53" w:type="dxa"/>
            <w:shd w:val="clear" w:color="auto" w:fill="auto"/>
          </w:tcPr>
          <w:p w14:paraId="2202A59C" w14:textId="62F95BE2"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5A9827B0"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25" w:type="dxa"/>
            <w:shd w:val="clear" w:color="auto" w:fill="auto"/>
          </w:tcPr>
          <w:p w14:paraId="1A3778DC" w14:textId="76D54318"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r w:rsidR="00916C64" w:rsidRPr="007E5F96" w14:paraId="063C98F3" w14:textId="77777777" w:rsidTr="007E5F96">
        <w:tc>
          <w:tcPr>
            <w:tcW w:w="1555" w:type="dxa"/>
            <w:shd w:val="clear" w:color="auto" w:fill="BFBFBF"/>
          </w:tcPr>
          <w:p w14:paraId="55E972D1"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53" w:type="dxa"/>
            <w:shd w:val="clear" w:color="auto" w:fill="auto"/>
          </w:tcPr>
          <w:p w14:paraId="77E6A1D3" w14:textId="4028B9FE"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c>
          <w:tcPr>
            <w:tcW w:w="1583" w:type="dxa"/>
            <w:shd w:val="clear" w:color="auto" w:fill="BFBFBF"/>
          </w:tcPr>
          <w:p w14:paraId="65DB1D0D"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25" w:type="dxa"/>
            <w:shd w:val="clear" w:color="auto" w:fill="auto"/>
          </w:tcPr>
          <w:p w14:paraId="21F6703D" w14:textId="6F6D72E2" w:rsidR="00916C64" w:rsidRPr="00197888" w:rsidRDefault="00E1421F" w:rsidP="007E5F96">
            <w:pPr>
              <w:spacing w:before="120" w:after="120" w:line="480" w:lineRule="auto"/>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tc>
      </w:tr>
    </w:tbl>
    <w:p w14:paraId="5DC44C03"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br w:type="page"/>
      </w:r>
    </w:p>
    <w:p w14:paraId="4EA4EF99" w14:textId="77777777" w:rsidR="008E41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lastRenderedPageBreak/>
        <w:t>Terms and Conditions</w:t>
      </w:r>
    </w:p>
    <w:p w14:paraId="288898A0" w14:textId="77777777" w:rsidR="00CB078F" w:rsidRPr="008E4103" w:rsidRDefault="00CB078F" w:rsidP="00657B19">
      <w:pPr>
        <w:pStyle w:val="Level1Heading"/>
        <w:tabs>
          <w:tab w:val="clear" w:pos="851"/>
          <w:tab w:val="num" w:pos="540"/>
        </w:tabs>
        <w:spacing w:before="0" w:after="120" w:line="240" w:lineRule="atLeast"/>
        <w:jc w:val="both"/>
        <w:rPr>
          <w:szCs w:val="22"/>
        </w:rPr>
      </w:pPr>
      <w:bookmarkStart w:id="10" w:name="_Ref524697278"/>
      <w:r w:rsidRPr="00657B19">
        <w:rPr>
          <w:rFonts w:cs="Arial"/>
          <w:szCs w:val="22"/>
        </w:rPr>
        <w:t>Interpretation</w:t>
      </w:r>
      <w:bookmarkEnd w:id="10"/>
    </w:p>
    <w:p w14:paraId="1B53F60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657B19">
        <w:rPr>
          <w:rFonts w:cs="Arial"/>
          <w:b w:val="0"/>
          <w:sz w:val="22"/>
          <w:szCs w:val="22"/>
        </w:rPr>
        <w:t>this Agreement,</w:t>
      </w:r>
      <w:r w:rsidR="00657B19" w:rsidRPr="00657B19">
        <w:rPr>
          <w:rFonts w:ascii="Trebuchet MS" w:hAnsi="Trebuchet MS"/>
          <w:b w:val="0"/>
          <w:sz w:val="22"/>
          <w:lang w:eastAsia="en-US"/>
        </w:rPr>
        <w:t xml:space="preserve"> </w:t>
      </w:r>
      <w:r w:rsidR="00657B19">
        <w:rPr>
          <w:rFonts w:cs="Arial"/>
          <w:b w:val="0"/>
          <w:sz w:val="22"/>
          <w:szCs w:val="22"/>
        </w:rPr>
        <w:t>u</w:t>
      </w:r>
      <w:r w:rsidR="00657B19" w:rsidRPr="00657B19">
        <w:rPr>
          <w:rFonts w:cs="Arial"/>
          <w:b w:val="0"/>
          <w:sz w:val="22"/>
          <w:szCs w:val="22"/>
        </w:rPr>
        <w:t>nless otherwise provided or the context otherwise requires the following expressions shall have the meanings set out below</w:t>
      </w:r>
      <w:r w:rsidRPr="00F44471">
        <w:rPr>
          <w:rFonts w:cs="Arial"/>
          <w:b w:val="0"/>
          <w:sz w:val="22"/>
          <w:szCs w:val="22"/>
        </w:rPr>
        <w:t>:</w:t>
      </w:r>
    </w:p>
    <w:tbl>
      <w:tblPr>
        <w:tblW w:w="0" w:type="auto"/>
        <w:tblInd w:w="108" w:type="dxa"/>
        <w:tblLook w:val="01E0" w:firstRow="1" w:lastRow="1" w:firstColumn="1" w:lastColumn="1" w:noHBand="0" w:noVBand="0"/>
      </w:tblPr>
      <w:tblGrid>
        <w:gridCol w:w="1826"/>
        <w:gridCol w:w="7818"/>
      </w:tblGrid>
      <w:tr w:rsidR="00CB078F" w:rsidRPr="00F44471" w14:paraId="3267A404" w14:textId="77777777" w:rsidTr="00F523E8">
        <w:tc>
          <w:tcPr>
            <w:tcW w:w="1827" w:type="dxa"/>
          </w:tcPr>
          <w:p w14:paraId="7F119A4B"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“Agreement” </w:t>
            </w:r>
          </w:p>
        </w:tc>
        <w:tc>
          <w:tcPr>
            <w:tcW w:w="8033" w:type="dxa"/>
          </w:tcPr>
          <w:p w14:paraId="61591AD7" w14:textId="77777777" w:rsidR="00CB078F" w:rsidRPr="00F44471" w:rsidRDefault="00FF7453"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Pr="00F44471">
              <w:rPr>
                <w:rFonts w:ascii="Arial" w:hAnsi="Arial" w:cs="Arial"/>
                <w:sz w:val="22"/>
                <w:szCs w:val="22"/>
              </w:rPr>
              <w:t xml:space="preserve">the </w:t>
            </w:r>
            <w:r w:rsidR="00C40CDE">
              <w:rPr>
                <w:rFonts w:ascii="Arial" w:hAnsi="Arial" w:cs="Arial"/>
                <w:sz w:val="22"/>
                <w:szCs w:val="22"/>
              </w:rPr>
              <w:t>Authority</w:t>
            </w:r>
            <w:r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Pr="00F44471">
              <w:rPr>
                <w:rFonts w:ascii="Arial" w:hAnsi="Arial" w:cs="Arial"/>
                <w:sz w:val="22"/>
                <w:szCs w:val="22"/>
              </w:rPr>
              <w:t xml:space="preserve">and </w:t>
            </w:r>
            <w:r w:rsidR="004513F8">
              <w:rPr>
                <w:rFonts w:ascii="Arial" w:hAnsi="Arial" w:cs="Arial"/>
                <w:sz w:val="22"/>
                <w:szCs w:val="22"/>
              </w:rPr>
              <w:t xml:space="preserve">(ii) </w:t>
            </w:r>
            <w:r w:rsidRPr="00F44471">
              <w:rPr>
                <w:rFonts w:ascii="Arial" w:hAnsi="Arial" w:cs="Arial"/>
                <w:sz w:val="22"/>
                <w:szCs w:val="22"/>
              </w:rPr>
              <w:t>the Supplier</w:t>
            </w:r>
            <w:r w:rsidR="0081190A" w:rsidRPr="00F44471">
              <w:rPr>
                <w:rFonts w:ascii="Arial" w:hAnsi="Arial" w:cs="Arial"/>
                <w:sz w:val="22"/>
                <w:szCs w:val="22"/>
              </w:rPr>
              <w:t>;</w:t>
            </w:r>
          </w:p>
        </w:tc>
      </w:tr>
      <w:tr w:rsidR="00DA2FE8" w:rsidRPr="00F44471" w14:paraId="4D53F61C" w14:textId="77777777" w:rsidTr="00F523E8">
        <w:tc>
          <w:tcPr>
            <w:tcW w:w="1827" w:type="dxa"/>
          </w:tcPr>
          <w:p w14:paraId="4D0BF53C" w14:textId="77777777" w:rsidR="00DA2FE8" w:rsidRPr="00197888" w:rsidRDefault="00DA2FE8" w:rsidP="00F03AF6">
            <w:pPr>
              <w:widowControl w:val="0"/>
              <w:spacing w:after="120" w:line="240" w:lineRule="atLeast"/>
              <w:jc w:val="both"/>
              <w:rPr>
                <w:rFonts w:ascii="Arial" w:hAnsi="Arial" w:cs="Arial"/>
                <w:b/>
                <w:sz w:val="22"/>
                <w:szCs w:val="22"/>
              </w:rPr>
            </w:pPr>
            <w:r>
              <w:rPr>
                <w:rFonts w:ascii="Arial" w:hAnsi="Arial" w:cs="Arial"/>
                <w:b/>
                <w:sz w:val="22"/>
                <w:szCs w:val="22"/>
              </w:rPr>
              <w:t>“Authority”</w:t>
            </w:r>
          </w:p>
        </w:tc>
        <w:tc>
          <w:tcPr>
            <w:tcW w:w="8033" w:type="dxa"/>
          </w:tcPr>
          <w:p w14:paraId="5ECBD915" w14:textId="77777777" w:rsidR="00DA2FE8" w:rsidRPr="00F44471" w:rsidRDefault="00DA2FE8" w:rsidP="00F03AF6">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p>
        </w:tc>
      </w:tr>
      <w:tr w:rsidR="00C40CDE" w:rsidRPr="00F44471" w14:paraId="37614D51" w14:textId="77777777" w:rsidTr="00F523E8">
        <w:tc>
          <w:tcPr>
            <w:tcW w:w="1827" w:type="dxa"/>
          </w:tcPr>
          <w:p w14:paraId="29157733" w14:textId="77777777" w:rsidR="00C40CDE" w:rsidRPr="00197888" w:rsidRDefault="00C40CDE"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“Authority Data”</w:t>
            </w:r>
          </w:p>
        </w:tc>
        <w:tc>
          <w:tcPr>
            <w:tcW w:w="8033" w:type="dxa"/>
          </w:tcPr>
          <w:p w14:paraId="378AB000" w14:textId="77777777" w:rsidR="00C40CDE" w:rsidRPr="00996526"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b/>
              <w:t xml:space="preserve">the data, text, drawings, diagrams, </w:t>
            </w:r>
            <w:proofErr w:type="gramStart"/>
            <w:r w:rsidRPr="00996526">
              <w:rPr>
                <w:rFonts w:ascii="Arial" w:hAnsi="Arial" w:cs="Arial"/>
                <w:sz w:val="22"/>
                <w:szCs w:val="22"/>
              </w:rPr>
              <w:t>images</w:t>
            </w:r>
            <w:proofErr w:type="gramEnd"/>
            <w:r w:rsidRPr="00996526">
              <w:rPr>
                <w:rFonts w:ascii="Arial" w:hAnsi="Arial" w:cs="Arial"/>
                <w:sz w:val="22"/>
                <w:szCs w:val="22"/>
              </w:rPr>
              <w:t xml:space="preserve"> or sounds (together with any database made up of any of these) which are embodied in any electronic, magnetic, optical or tangible media, and which are:</w:t>
            </w:r>
          </w:p>
          <w:p w14:paraId="5E8ECCFC"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 xml:space="preserve">supplied to the Supplier by or on behalf of the Authority; and/or </w:t>
            </w:r>
          </w:p>
          <w:p w14:paraId="275AC959"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which the Supplier is required to generate, process, store or transmit pursuant to this Agreement; or</w:t>
            </w:r>
          </w:p>
          <w:p w14:paraId="60EB2117" w14:textId="77777777" w:rsidR="00C40CDE" w:rsidRPr="00F44471"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451037" w:rsidRPr="00F44471" w14:paraId="4DDDF4BA" w14:textId="77777777" w:rsidTr="00F523E8">
        <w:tc>
          <w:tcPr>
            <w:tcW w:w="1827" w:type="dxa"/>
          </w:tcPr>
          <w:p w14:paraId="2ADFEDB9" w14:textId="77777777" w:rsidR="00451037" w:rsidRPr="00197888" w:rsidRDefault="00451037" w:rsidP="00451037">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“BPSS” </w:t>
            </w:r>
          </w:p>
        </w:tc>
        <w:tc>
          <w:tcPr>
            <w:tcW w:w="8033" w:type="dxa"/>
          </w:tcPr>
          <w:p w14:paraId="6BAFAF1E" w14:textId="77777777" w:rsidR="00451037" w:rsidRPr="00F44471" w:rsidRDefault="00451037" w:rsidP="00F03AF6">
            <w:pPr>
              <w:widowControl w:val="0"/>
              <w:spacing w:after="120" w:line="240" w:lineRule="atLeast"/>
              <w:jc w:val="both"/>
              <w:rPr>
                <w:rFonts w:ascii="Arial" w:hAnsi="Arial" w:cs="Arial"/>
                <w:sz w:val="22"/>
                <w:szCs w:val="22"/>
              </w:rPr>
            </w:pPr>
            <w:r w:rsidRPr="00451037">
              <w:rPr>
                <w:rFonts w:ascii="Arial" w:hAnsi="Arial" w:cs="Arial"/>
                <w:sz w:val="22"/>
                <w:szCs w:val="22"/>
              </w:rPr>
              <w:t>the HMG Baseline Personnel Security Standard staff vetting procedures, issued by the Cabinet Office Security Policy Division and Corporate Development Group;</w:t>
            </w:r>
          </w:p>
        </w:tc>
      </w:tr>
      <w:tr w:rsidR="00B51C9D" w:rsidRPr="00F44471" w14:paraId="06D1A5D7" w14:textId="77777777" w:rsidTr="00F523E8">
        <w:tc>
          <w:tcPr>
            <w:tcW w:w="1827" w:type="dxa"/>
          </w:tcPr>
          <w:p w14:paraId="570273E3" w14:textId="77777777" w:rsidR="00B51C9D" w:rsidRPr="00197888" w:rsidRDefault="00B51C9D"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“Central Government Body”</w:t>
            </w:r>
          </w:p>
        </w:tc>
        <w:tc>
          <w:tcPr>
            <w:tcW w:w="8033" w:type="dxa"/>
          </w:tcPr>
          <w:p w14:paraId="1424B006" w14:textId="77777777" w:rsidR="006F734D" w:rsidRPr="006F734D" w:rsidRDefault="006F734D" w:rsidP="00DA2FE8">
            <w:pPr>
              <w:widowControl w:val="0"/>
              <w:spacing w:after="120" w:line="240" w:lineRule="atLeast"/>
              <w:ind w:left="34" w:hanging="34"/>
              <w:jc w:val="both"/>
              <w:rPr>
                <w:rFonts w:ascii="Arial" w:hAnsi="Arial" w:cs="Arial"/>
                <w:sz w:val="22"/>
                <w:szCs w:val="22"/>
              </w:rPr>
            </w:pP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5E818083" w14:textId="77777777" w:rsidR="006F734D" w:rsidRPr="006F734D" w:rsidRDefault="006F734D" w:rsidP="009D2121">
            <w:pPr>
              <w:pStyle w:val="BodyText"/>
              <w:keepNext/>
              <w:numPr>
                <w:ilvl w:val="0"/>
                <w:numId w:val="21"/>
              </w:numPr>
              <w:tabs>
                <w:tab w:val="left" w:pos="558"/>
              </w:tabs>
              <w:spacing w:before="120" w:after="240"/>
              <w:jc w:val="both"/>
              <w:rPr>
                <w:rFonts w:ascii="Arial" w:hAnsi="Arial" w:cs="Arial"/>
                <w:sz w:val="22"/>
                <w:szCs w:val="22"/>
              </w:rPr>
            </w:pPr>
            <w:r w:rsidRPr="006F734D">
              <w:rPr>
                <w:rFonts w:ascii="Arial" w:hAnsi="Arial" w:cs="Arial"/>
                <w:sz w:val="22"/>
                <w:szCs w:val="22"/>
              </w:rPr>
              <w:t xml:space="preserve">Government </w:t>
            </w:r>
            <w:proofErr w:type="gramStart"/>
            <w:r w:rsidRPr="006F734D">
              <w:rPr>
                <w:rFonts w:ascii="Arial" w:hAnsi="Arial" w:cs="Arial"/>
                <w:sz w:val="22"/>
                <w:szCs w:val="22"/>
              </w:rPr>
              <w:t>Department;</w:t>
            </w:r>
            <w:proofErr w:type="gramEnd"/>
          </w:p>
          <w:p w14:paraId="292C137C"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roofErr w:type="gramStart"/>
            <w:r w:rsidRPr="006F734D">
              <w:rPr>
                <w:rFonts w:ascii="Arial" w:hAnsi="Arial" w:cs="Arial"/>
                <w:sz w:val="22"/>
                <w:szCs w:val="22"/>
              </w:rPr>
              <w:t>);</w:t>
            </w:r>
            <w:proofErr w:type="gramEnd"/>
          </w:p>
          <w:p w14:paraId="1AF4331F"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2559F325" w14:textId="77777777" w:rsidR="00B51C9D" w:rsidRPr="00F44471"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A92E792" w14:textId="77777777" w:rsidTr="00F523E8">
        <w:tc>
          <w:tcPr>
            <w:tcW w:w="1827" w:type="dxa"/>
          </w:tcPr>
          <w:p w14:paraId="33D3E2F4"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“Charges”</w:t>
            </w:r>
          </w:p>
        </w:tc>
        <w:tc>
          <w:tcPr>
            <w:tcW w:w="8033" w:type="dxa"/>
          </w:tcPr>
          <w:p w14:paraId="62B666CE" w14:textId="77777777" w:rsidR="00FA748F" w:rsidRPr="00F44471" w:rsidRDefault="00CB078F" w:rsidP="00357AF2">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the charges for the Services as </w:t>
            </w:r>
            <w:r w:rsidR="007017BC" w:rsidRPr="00F44471">
              <w:rPr>
                <w:rFonts w:ascii="Arial" w:hAnsi="Arial" w:cs="Arial"/>
                <w:sz w:val="22"/>
                <w:szCs w:val="22"/>
              </w:rPr>
              <w:t xml:space="preserve">specified in </w:t>
            </w:r>
            <w:r w:rsidR="00357AF2">
              <w:rPr>
                <w:rFonts w:ascii="Arial" w:hAnsi="Arial" w:cs="Arial"/>
                <w:sz w:val="22"/>
                <w:szCs w:val="22"/>
              </w:rPr>
              <w:t>Paragraph A5 of Schedule 1 (Service Order)</w:t>
            </w:r>
            <w:r w:rsidRPr="00F44471">
              <w:rPr>
                <w:rFonts w:ascii="Arial" w:hAnsi="Arial" w:cs="Arial"/>
                <w:sz w:val="22"/>
                <w:szCs w:val="22"/>
              </w:rPr>
              <w:t xml:space="preserve">; </w:t>
            </w:r>
          </w:p>
        </w:tc>
      </w:tr>
      <w:tr w:rsidR="002B0DC4" w:rsidRPr="00F44471" w14:paraId="3AB6CDFF" w14:textId="77777777" w:rsidTr="00F523E8">
        <w:tc>
          <w:tcPr>
            <w:tcW w:w="1827" w:type="dxa"/>
          </w:tcPr>
          <w:p w14:paraId="40CA93BF" w14:textId="77777777" w:rsidR="002B0DC4" w:rsidRPr="00197888" w:rsidRDefault="002B0DC4"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“Confidential Information”</w:t>
            </w:r>
          </w:p>
        </w:tc>
        <w:tc>
          <w:tcPr>
            <w:tcW w:w="8033" w:type="dxa"/>
          </w:tcPr>
          <w:p w14:paraId="3692D9B5"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696931" w:rsidRPr="00F44471" w14:paraId="0BDAB3DB" w14:textId="77777777" w:rsidTr="00F523E8">
        <w:tc>
          <w:tcPr>
            <w:tcW w:w="1827" w:type="dxa"/>
          </w:tcPr>
          <w:p w14:paraId="12096FEE" w14:textId="77777777" w:rsidR="00696931" w:rsidRPr="00197888" w:rsidRDefault="00696931"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“Default”</w:t>
            </w:r>
          </w:p>
        </w:tc>
        <w:tc>
          <w:tcPr>
            <w:tcW w:w="8033" w:type="dxa"/>
          </w:tcPr>
          <w:p w14:paraId="0F17AB18" w14:textId="77777777" w:rsidR="00696931" w:rsidRPr="0069693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 xml:space="preserve">any breach of the obligations of the relevant Party (including abandonment of this Agreement in breach of its terms, repudiatory </w:t>
            </w:r>
            <w:proofErr w:type="gramStart"/>
            <w:r w:rsidRPr="00696931">
              <w:rPr>
                <w:rFonts w:ascii="Arial" w:hAnsi="Arial" w:cs="Arial"/>
                <w:sz w:val="22"/>
                <w:szCs w:val="22"/>
              </w:rPr>
              <w:t>breach</w:t>
            </w:r>
            <w:proofErr w:type="gramEnd"/>
            <w:r w:rsidRPr="00696931">
              <w:rPr>
                <w:rFonts w:ascii="Arial" w:hAnsi="Arial" w:cs="Arial"/>
                <w:sz w:val="22"/>
                <w:szCs w:val="22"/>
              </w:rPr>
              <w:t xml:space="preserve"> or breach of a fundamental term) or any other default, act, omission, negligence or statement:</w:t>
            </w:r>
          </w:p>
          <w:p w14:paraId="1A0B82F3" w14:textId="77777777" w:rsidR="00696931" w:rsidRPr="00696931" w:rsidRDefault="00696931" w:rsidP="009D2121">
            <w:pPr>
              <w:pStyle w:val="BodyText"/>
              <w:keepNext/>
              <w:numPr>
                <w:ilvl w:val="0"/>
                <w:numId w:val="22"/>
              </w:numPr>
              <w:tabs>
                <w:tab w:val="left" w:pos="558"/>
              </w:tabs>
              <w:spacing w:before="120" w:after="240"/>
              <w:jc w:val="both"/>
              <w:rPr>
                <w:rFonts w:ascii="Arial" w:hAnsi="Arial" w:cs="Arial"/>
                <w:sz w:val="22"/>
                <w:szCs w:val="22"/>
              </w:rPr>
            </w:pPr>
            <w:r w:rsidRPr="00696931">
              <w:rPr>
                <w:rFonts w:ascii="Arial" w:hAnsi="Arial" w:cs="Arial"/>
                <w:sz w:val="22"/>
                <w:szCs w:val="22"/>
              </w:rPr>
              <w:t xml:space="preserve">in the case of the </w:t>
            </w:r>
            <w:r w:rsidR="00C40CDE">
              <w:rPr>
                <w:rFonts w:ascii="Arial" w:hAnsi="Arial" w:cs="Arial"/>
                <w:sz w:val="22"/>
                <w:szCs w:val="22"/>
              </w:rPr>
              <w:t>Authority</w:t>
            </w:r>
            <w:r w:rsidRPr="00696931">
              <w:rPr>
                <w:rFonts w:ascii="Arial" w:hAnsi="Arial" w:cs="Arial"/>
                <w:sz w:val="22"/>
                <w:szCs w:val="22"/>
              </w:rPr>
              <w:t>, of its employees, servants, agents; or</w:t>
            </w:r>
          </w:p>
          <w:p w14:paraId="46AB65D7" w14:textId="77777777" w:rsidR="00696931" w:rsidRPr="00696931" w:rsidRDefault="00696931" w:rsidP="009D2121">
            <w:pPr>
              <w:pStyle w:val="BodyText"/>
              <w:keepNext/>
              <w:numPr>
                <w:ilvl w:val="0"/>
                <w:numId w:val="22"/>
              </w:numPr>
              <w:tabs>
                <w:tab w:val="left" w:pos="558"/>
              </w:tabs>
              <w:spacing w:before="120" w:after="240"/>
              <w:ind w:left="567" w:hanging="567"/>
              <w:jc w:val="both"/>
              <w:rPr>
                <w:rFonts w:ascii="Arial" w:hAnsi="Arial" w:cs="Arial"/>
                <w:sz w:val="22"/>
                <w:szCs w:val="22"/>
              </w:rPr>
            </w:pPr>
            <w:r w:rsidRPr="00696931">
              <w:rPr>
                <w:rFonts w:ascii="Arial" w:hAnsi="Arial" w:cs="Arial"/>
                <w:sz w:val="22"/>
                <w:szCs w:val="22"/>
              </w:rPr>
              <w:t xml:space="preserve">in the case of the Supplier, of its </w:t>
            </w:r>
            <w:r w:rsidR="00DB6043">
              <w:rPr>
                <w:rFonts w:ascii="Arial" w:hAnsi="Arial" w:cs="Arial"/>
                <w:sz w:val="22"/>
                <w:szCs w:val="22"/>
              </w:rPr>
              <w:t>sub-contractor</w:t>
            </w:r>
            <w:r w:rsidRPr="00696931">
              <w:rPr>
                <w:rFonts w:ascii="Arial" w:hAnsi="Arial" w:cs="Arial"/>
                <w:sz w:val="22"/>
                <w:szCs w:val="22"/>
              </w:rPr>
              <w:t>s or any Supplier Personnel,</w:t>
            </w:r>
          </w:p>
          <w:p w14:paraId="386EC079" w14:textId="77777777" w:rsidR="00696931" w:rsidRPr="00F4447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in connection with or in relation to the subject-matter of this Agreement and in respect of which such Party is liable to the other;</w:t>
            </w:r>
          </w:p>
        </w:tc>
      </w:tr>
      <w:tr w:rsidR="00A758B9" w:rsidRPr="00F44471" w14:paraId="6FB51117" w14:textId="77777777" w:rsidTr="00F523E8">
        <w:tc>
          <w:tcPr>
            <w:tcW w:w="1827" w:type="dxa"/>
          </w:tcPr>
          <w:p w14:paraId="6032A07D"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lastRenderedPageBreak/>
              <w:t>“Effective Date”</w:t>
            </w:r>
          </w:p>
        </w:tc>
        <w:tc>
          <w:tcPr>
            <w:tcW w:w="8033" w:type="dxa"/>
          </w:tcPr>
          <w:p w14:paraId="1143C3A3" w14:textId="77777777" w:rsidR="00A758B9" w:rsidRPr="00F44471" w:rsidRDefault="00A758B9" w:rsidP="00A758B9">
            <w:pPr>
              <w:widowControl w:val="0"/>
              <w:spacing w:after="120" w:line="240" w:lineRule="atLeast"/>
              <w:ind w:left="34" w:hanging="34"/>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372C6EAB" w14:textId="77777777" w:rsidTr="00F523E8">
        <w:tc>
          <w:tcPr>
            <w:tcW w:w="1827" w:type="dxa"/>
          </w:tcPr>
          <w:p w14:paraId="105D8722"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“Expiry Date”</w:t>
            </w:r>
          </w:p>
        </w:tc>
        <w:tc>
          <w:tcPr>
            <w:tcW w:w="8033" w:type="dxa"/>
          </w:tcPr>
          <w:p w14:paraId="6F15ECDB"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5BCF5442" w14:textId="77777777" w:rsidTr="00F523E8">
        <w:tc>
          <w:tcPr>
            <w:tcW w:w="1827" w:type="dxa"/>
          </w:tcPr>
          <w:p w14:paraId="3E9E592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“FOIA”</w:t>
            </w:r>
          </w:p>
        </w:tc>
        <w:tc>
          <w:tcPr>
            <w:tcW w:w="8033" w:type="dxa"/>
          </w:tcPr>
          <w:p w14:paraId="5BD0295A"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the Freedom of Information Act 2000;</w:t>
            </w:r>
          </w:p>
        </w:tc>
      </w:tr>
      <w:tr w:rsidR="007A59A3" w:rsidRPr="00F44471" w14:paraId="4606D030" w14:textId="77777777" w:rsidTr="00F523E8">
        <w:tc>
          <w:tcPr>
            <w:tcW w:w="1827" w:type="dxa"/>
          </w:tcPr>
          <w:p w14:paraId="3BE05DC4" w14:textId="77777777" w:rsidR="007A59A3" w:rsidRPr="00197888" w:rsidRDefault="007A59A3" w:rsidP="007A59A3">
            <w:pPr>
              <w:widowControl w:val="0"/>
              <w:spacing w:after="120" w:line="240" w:lineRule="atLeast"/>
              <w:jc w:val="both"/>
              <w:rPr>
                <w:rFonts w:ascii="Arial" w:hAnsi="Arial" w:cs="Arial"/>
                <w:b/>
                <w:sz w:val="22"/>
                <w:szCs w:val="22"/>
              </w:rPr>
            </w:pPr>
            <w:r w:rsidRPr="007A59A3">
              <w:rPr>
                <w:rFonts w:ascii="Arial" w:hAnsi="Arial" w:cs="Arial"/>
                <w:b/>
                <w:sz w:val="22"/>
                <w:szCs w:val="22"/>
              </w:rPr>
              <w:t>“GDPR</w:t>
            </w:r>
            <w:r>
              <w:rPr>
                <w:rFonts w:ascii="Arial" w:hAnsi="Arial" w:cs="Arial"/>
                <w:b/>
                <w:sz w:val="22"/>
                <w:szCs w:val="22"/>
              </w:rPr>
              <w:t>”</w:t>
            </w:r>
          </w:p>
        </w:tc>
        <w:tc>
          <w:tcPr>
            <w:tcW w:w="8033" w:type="dxa"/>
          </w:tcPr>
          <w:p w14:paraId="2979F05C" w14:textId="77777777" w:rsidR="007A59A3" w:rsidRPr="00F44471" w:rsidRDefault="007A59A3" w:rsidP="00A758B9">
            <w:pPr>
              <w:widowControl w:val="0"/>
              <w:spacing w:after="120" w:line="240" w:lineRule="atLeast"/>
              <w:jc w:val="both"/>
              <w:rPr>
                <w:rFonts w:ascii="Arial" w:hAnsi="Arial" w:cs="Arial"/>
                <w:sz w:val="22"/>
                <w:szCs w:val="22"/>
              </w:rPr>
            </w:pPr>
            <w:r w:rsidRPr="007A59A3">
              <w:rPr>
                <w:rFonts w:ascii="Arial" w:hAnsi="Arial" w:cs="Arial"/>
                <w:sz w:val="22"/>
                <w:szCs w:val="22"/>
              </w:rPr>
              <w:t>the General Data Protection Regulat</w:t>
            </w:r>
            <w:r>
              <w:rPr>
                <w:rFonts w:ascii="Arial" w:hAnsi="Arial" w:cs="Arial"/>
                <w:sz w:val="22"/>
                <w:szCs w:val="22"/>
              </w:rPr>
              <w:t>ion (Regulation (EU) 2016/679);</w:t>
            </w:r>
          </w:p>
        </w:tc>
      </w:tr>
      <w:tr w:rsidR="00A758B9" w:rsidRPr="00F44471" w14:paraId="465BDB98" w14:textId="77777777" w:rsidTr="00F523E8">
        <w:tc>
          <w:tcPr>
            <w:tcW w:w="1827" w:type="dxa"/>
          </w:tcPr>
          <w:p w14:paraId="0E6DA851"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“Information”</w:t>
            </w:r>
          </w:p>
        </w:tc>
        <w:tc>
          <w:tcPr>
            <w:tcW w:w="8033" w:type="dxa"/>
          </w:tcPr>
          <w:p w14:paraId="1FDEEDF7"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A758B9" w:rsidRPr="00F44471" w14:paraId="7DA05374" w14:textId="77777777" w:rsidTr="00F523E8">
        <w:tc>
          <w:tcPr>
            <w:tcW w:w="1827" w:type="dxa"/>
          </w:tcPr>
          <w:p w14:paraId="4D043F4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“Intellectual Property Rights”</w:t>
            </w:r>
          </w:p>
        </w:tc>
        <w:tc>
          <w:tcPr>
            <w:tcW w:w="8033" w:type="dxa"/>
          </w:tcPr>
          <w:p w14:paraId="36FC06DE" w14:textId="77777777" w:rsidR="00A758B9" w:rsidRPr="00F44471" w:rsidRDefault="00A758B9" w:rsidP="00A758B9">
            <w:pPr>
              <w:widowControl w:val="0"/>
              <w:spacing w:after="120" w:line="240" w:lineRule="atLeast"/>
              <w:jc w:val="both"/>
              <w:rPr>
                <w:rFonts w:ascii="Arial" w:hAnsi="Arial" w:cs="Arial"/>
                <w:sz w:val="22"/>
                <w:szCs w:val="22"/>
              </w:rPr>
            </w:pPr>
            <w:r w:rsidRPr="001F4113">
              <w:rPr>
                <w:rFonts w:ascii="Arial" w:hAnsi="Arial" w:cs="Arial"/>
                <w:sz w:val="22"/>
                <w:szCs w:val="22"/>
              </w:rPr>
              <w:t>patents, inventions, trademarks, service marks, log</w:t>
            </w:r>
            <w:r>
              <w:rPr>
                <w:rFonts w:ascii="Arial" w:hAnsi="Arial" w:cs="Arial"/>
                <w:sz w:val="22"/>
                <w:szCs w:val="22"/>
              </w:rPr>
              <w:t>o</w:t>
            </w:r>
            <w:r w:rsidRPr="001F4113">
              <w:rPr>
                <w:rFonts w:ascii="Arial" w:hAnsi="Arial" w:cs="Arial"/>
                <w:sz w:val="22"/>
                <w:szCs w:val="22"/>
              </w:rPr>
              <w:t>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w:t>
            </w:r>
            <w:r>
              <w:rPr>
                <w:rFonts w:ascii="Arial" w:hAnsi="Arial" w:cs="Arial"/>
                <w:sz w:val="22"/>
                <w:szCs w:val="22"/>
              </w:rPr>
              <w:t>)</w:t>
            </w:r>
            <w:r w:rsidRPr="001F4113">
              <w:rPr>
                <w:rFonts w:ascii="Arial" w:hAnsi="Arial" w:cs="Arial"/>
                <w:sz w:val="22"/>
                <w:szCs w:val="22"/>
              </w:rPr>
              <w:t xml:space="preserve"> and the right to sue for passing off;</w:t>
            </w:r>
          </w:p>
        </w:tc>
      </w:tr>
      <w:tr w:rsidR="00A758B9" w:rsidRPr="00F44471" w14:paraId="1FD364C6" w14:textId="77777777" w:rsidTr="00F523E8">
        <w:tc>
          <w:tcPr>
            <w:tcW w:w="1827" w:type="dxa"/>
          </w:tcPr>
          <w:p w14:paraId="0AAE7D0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“Law”</w:t>
            </w:r>
          </w:p>
        </w:tc>
        <w:tc>
          <w:tcPr>
            <w:tcW w:w="8033" w:type="dxa"/>
          </w:tcPr>
          <w:p w14:paraId="63005BEC" w14:textId="77777777" w:rsidR="00A758B9" w:rsidRPr="00F44471" w:rsidRDefault="00A758B9" w:rsidP="00A758B9">
            <w:pPr>
              <w:widowControl w:val="0"/>
              <w:spacing w:after="120" w:line="240" w:lineRule="atLeast"/>
              <w:jc w:val="both"/>
              <w:rPr>
                <w:rFonts w:ascii="Arial" w:hAnsi="Arial" w:cs="Arial"/>
                <w:sz w:val="22"/>
                <w:szCs w:val="22"/>
              </w:rPr>
            </w:pPr>
            <w:r w:rsidRPr="005413F1">
              <w:rPr>
                <w:rFonts w:ascii="Arial" w:hAnsi="Arial"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758B9" w:rsidRPr="00F44471" w14:paraId="44BBB630" w14:textId="77777777" w:rsidTr="00F523E8">
        <w:tc>
          <w:tcPr>
            <w:tcW w:w="1827" w:type="dxa"/>
          </w:tcPr>
          <w:p w14:paraId="0BCDB2F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“Losses”</w:t>
            </w:r>
            <w:r w:rsidRPr="00197888">
              <w:rPr>
                <w:rFonts w:ascii="Arial" w:hAnsi="Arial" w:cs="Arial"/>
                <w:b/>
                <w:sz w:val="22"/>
                <w:szCs w:val="22"/>
              </w:rPr>
              <w:tab/>
            </w:r>
          </w:p>
        </w:tc>
        <w:tc>
          <w:tcPr>
            <w:tcW w:w="8033" w:type="dxa"/>
          </w:tcPr>
          <w:p w14:paraId="6D572F3A" w14:textId="77777777" w:rsidR="00A758B9" w:rsidRPr="005413F1" w:rsidRDefault="00A758B9" w:rsidP="00A758B9">
            <w:pPr>
              <w:widowControl w:val="0"/>
              <w:spacing w:after="120" w:line="240" w:lineRule="atLeast"/>
              <w:jc w:val="both"/>
              <w:rPr>
                <w:rFonts w:ascii="Arial" w:hAnsi="Arial" w:cs="Arial"/>
                <w:sz w:val="22"/>
                <w:szCs w:val="22"/>
              </w:rPr>
            </w:pPr>
            <w:r w:rsidRPr="00696931">
              <w:rPr>
                <w:rFonts w:ascii="Arial" w:hAnsi="Arial" w:cs="Arial"/>
                <w:sz w:val="22"/>
                <w:szCs w:val="22"/>
              </w:rPr>
              <w:t xml:space="preserve">losses, liabilities, damages, </w:t>
            </w:r>
            <w:proofErr w:type="gramStart"/>
            <w:r w:rsidRPr="00696931">
              <w:rPr>
                <w:rFonts w:ascii="Arial" w:hAnsi="Arial" w:cs="Arial"/>
                <w:sz w:val="22"/>
                <w:szCs w:val="22"/>
              </w:rPr>
              <w:t>costs</w:t>
            </w:r>
            <w:proofErr w:type="gramEnd"/>
            <w:r w:rsidRPr="00696931">
              <w:rPr>
                <w:rFonts w:ascii="Arial" w:hAnsi="Arial" w:cs="Arial"/>
                <w:sz w:val="22"/>
                <w:szCs w:val="22"/>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A758B9" w:rsidRPr="00F44471" w14:paraId="6F1C44E3" w14:textId="77777777" w:rsidTr="00F523E8">
        <w:tc>
          <w:tcPr>
            <w:tcW w:w="1827" w:type="dxa"/>
          </w:tcPr>
          <w:p w14:paraId="70491B7D"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“Key Personnel” </w:t>
            </w:r>
          </w:p>
        </w:tc>
        <w:tc>
          <w:tcPr>
            <w:tcW w:w="8033" w:type="dxa"/>
          </w:tcPr>
          <w:p w14:paraId="3FB07243" w14:textId="77777777" w:rsidR="00A758B9" w:rsidRPr="00F44471" w:rsidRDefault="00A758B9" w:rsidP="0063126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any </w:t>
            </w:r>
            <w:r w:rsidR="00631269">
              <w:rPr>
                <w:rFonts w:ascii="Arial" w:hAnsi="Arial" w:cs="Arial"/>
                <w:sz w:val="22"/>
                <w:szCs w:val="22"/>
              </w:rPr>
              <w:t>Supplier Personnel</w:t>
            </w:r>
            <w:r w:rsidRPr="00F44471">
              <w:rPr>
                <w:rFonts w:ascii="Arial" w:hAnsi="Arial" w:cs="Arial"/>
                <w:sz w:val="22"/>
                <w:szCs w:val="22"/>
              </w:rPr>
              <w:t xml:space="preserve"> specified as such in </w:t>
            </w:r>
            <w:r>
              <w:rPr>
                <w:rFonts w:ascii="Arial" w:hAnsi="Arial" w:cs="Arial"/>
                <w:sz w:val="22"/>
                <w:szCs w:val="22"/>
              </w:rPr>
              <w:t xml:space="preserve">Paragraph </w:t>
            </w:r>
            <w:r>
              <w:rPr>
                <w:rFonts w:ascii="Arial" w:hAnsi="Arial" w:cs="Arial"/>
                <w:sz w:val="22"/>
                <w:szCs w:val="22"/>
              </w:rPr>
              <w:fldChar w:fldCharType="begin"/>
            </w:r>
            <w:r>
              <w:rPr>
                <w:rFonts w:ascii="Arial" w:hAnsi="Arial" w:cs="Arial"/>
                <w:sz w:val="22"/>
                <w:szCs w:val="22"/>
              </w:rPr>
              <w:instrText xml:space="preserve"> REF _Ref523487755 \r \h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4</w:t>
            </w:r>
            <w:r>
              <w:rPr>
                <w:rFonts w:ascii="Arial" w:hAnsi="Arial" w:cs="Arial"/>
                <w:sz w:val="22"/>
                <w:szCs w:val="22"/>
              </w:rPr>
              <w:fldChar w:fldCharType="end"/>
            </w:r>
            <w:r>
              <w:rPr>
                <w:rFonts w:ascii="Arial" w:hAnsi="Arial" w:cs="Arial"/>
                <w:sz w:val="22"/>
                <w:szCs w:val="22"/>
              </w:rPr>
              <w:t xml:space="preserve"> (Contract Management Roles and Dispute Escalation Points) of Schedule 3 (Contract Management Plan and Management Information)</w:t>
            </w:r>
            <w:r w:rsidRPr="00F44471">
              <w:rPr>
                <w:rFonts w:ascii="Arial" w:hAnsi="Arial" w:cs="Arial"/>
                <w:sz w:val="22"/>
                <w:szCs w:val="22"/>
              </w:rPr>
              <w:t xml:space="preserve"> or otherwise notified as such by the </w:t>
            </w:r>
            <w:r>
              <w:rPr>
                <w:rFonts w:ascii="Arial" w:hAnsi="Arial" w:cs="Arial"/>
                <w:sz w:val="22"/>
                <w:szCs w:val="22"/>
              </w:rPr>
              <w:t>Authority</w:t>
            </w:r>
            <w:r w:rsidRPr="00F44471">
              <w:rPr>
                <w:rFonts w:ascii="Arial" w:hAnsi="Arial" w:cs="Arial"/>
                <w:sz w:val="22"/>
                <w:szCs w:val="22"/>
              </w:rPr>
              <w:t xml:space="preserve"> to the Supplier in writing;  </w:t>
            </w:r>
          </w:p>
        </w:tc>
      </w:tr>
      <w:tr w:rsidR="00A758B9" w:rsidRPr="00F44471" w14:paraId="317E2009" w14:textId="77777777" w:rsidTr="00F523E8">
        <w:tc>
          <w:tcPr>
            <w:tcW w:w="1827" w:type="dxa"/>
          </w:tcPr>
          <w:p w14:paraId="2A8B9C6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“Occasion of Tax Non-Compliance”</w:t>
            </w:r>
          </w:p>
        </w:tc>
        <w:tc>
          <w:tcPr>
            <w:tcW w:w="8033" w:type="dxa"/>
          </w:tcPr>
          <w:p w14:paraId="48FC9AB3"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any Tax </w:t>
            </w:r>
            <w:r w:rsidRPr="00854F52">
              <w:rPr>
                <w:rFonts w:ascii="Arial" w:hAnsi="Arial" w:cs="Arial"/>
                <w:spacing w:val="-2"/>
                <w:sz w:val="22"/>
                <w:szCs w:val="22"/>
              </w:rPr>
              <w:t>return</w:t>
            </w:r>
            <w:r w:rsidRPr="00854F52">
              <w:rPr>
                <w:rFonts w:ascii="Arial" w:hAnsi="Arial" w:cs="Arial"/>
                <w:sz w:val="22"/>
                <w:szCs w:val="22"/>
              </w:rPr>
              <w:t xml:space="preserve"> of the Supplier and/or its </w:t>
            </w:r>
            <w:r>
              <w:rPr>
                <w:rFonts w:ascii="Arial" w:hAnsi="Arial" w:cs="Arial"/>
                <w:sz w:val="22"/>
                <w:szCs w:val="22"/>
              </w:rPr>
              <w:t>s</w:t>
            </w:r>
            <w:r w:rsidRPr="00854F52">
              <w:rPr>
                <w:rFonts w:ascii="Arial" w:hAnsi="Arial" w:cs="Arial"/>
                <w:sz w:val="22"/>
                <w:szCs w:val="22"/>
              </w:rPr>
              <w:t xml:space="preserve">ubcontractor and/or </w:t>
            </w:r>
            <w:proofErr w:type="gramStart"/>
            <w:r w:rsidRPr="00854F52">
              <w:rPr>
                <w:rFonts w:ascii="Arial" w:hAnsi="Arial" w:cs="Arial"/>
                <w:sz w:val="22"/>
                <w:szCs w:val="22"/>
              </w:rPr>
              <w:t>any  non</w:t>
            </w:r>
            <w:proofErr w:type="gramEnd"/>
            <w:r w:rsidRPr="00854F52">
              <w:rPr>
                <w:rFonts w:ascii="Arial" w:hAnsi="Arial" w:cs="Arial"/>
                <w:sz w:val="22"/>
                <w:szCs w:val="22"/>
              </w:rPr>
              <w:t xml:space="preserve">-submission of a Tax return (whether deliberate or by omission) by the Supplier and/or its </w:t>
            </w:r>
            <w:r>
              <w:rPr>
                <w:rFonts w:ascii="Arial" w:hAnsi="Arial" w:cs="Arial"/>
                <w:sz w:val="22"/>
                <w:szCs w:val="22"/>
              </w:rPr>
              <w:t>s</w:t>
            </w:r>
            <w:r w:rsidRPr="00854F52">
              <w:rPr>
                <w:rFonts w:ascii="Arial" w:hAnsi="Arial" w:cs="Arial"/>
                <w:sz w:val="22"/>
                <w:szCs w:val="22"/>
              </w:rPr>
              <w:t>ubcontractor to the Relevant Tax Authority on or after 1 October 2012 is found to be incorrect as a result of:</w:t>
            </w:r>
          </w:p>
          <w:p w14:paraId="1DC79919"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a Relevant Tax Authority successfully challenging the Supplier or relevant </w:t>
            </w:r>
            <w:r>
              <w:rPr>
                <w:rFonts w:ascii="Arial" w:hAnsi="Arial" w:cs="Arial"/>
              </w:rPr>
              <w:t>s</w:t>
            </w:r>
            <w:r w:rsidRPr="00854F52">
              <w:rPr>
                <w:rFonts w:ascii="Arial" w:hAnsi="Arial" w:cs="Arial"/>
              </w:rPr>
              <w:t xml:space="preserve">ub-contractor under the General Anti Abuse Rule or the Halifax Abuse Principle or TAAR or under any Tax rules or legislation in any jurisdiction that have an effect equivalent or similar to the General Anti Abuse Rule or the Halifax Abuse Principle or </w:t>
            </w:r>
            <w:proofErr w:type="gramStart"/>
            <w:r w:rsidRPr="00854F52">
              <w:rPr>
                <w:rFonts w:ascii="Arial" w:hAnsi="Arial" w:cs="Arial"/>
              </w:rPr>
              <w:t>TAAR;</w:t>
            </w:r>
            <w:proofErr w:type="gramEnd"/>
            <w:r w:rsidRPr="00854F52">
              <w:rPr>
                <w:rFonts w:ascii="Arial" w:hAnsi="Arial" w:cs="Arial"/>
              </w:rPr>
              <w:t xml:space="preserve"> </w:t>
            </w:r>
          </w:p>
          <w:p w14:paraId="0D492648"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the failure of an avoidance scheme which the Supplier or relevant </w:t>
            </w:r>
            <w:r>
              <w:rPr>
                <w:rFonts w:ascii="Arial" w:hAnsi="Arial" w:cs="Arial"/>
              </w:rPr>
              <w:t>s</w:t>
            </w:r>
            <w:r w:rsidRPr="00854F52">
              <w:rPr>
                <w:rFonts w:ascii="Arial" w:hAnsi="Arial" w:cs="Arial"/>
              </w:rPr>
              <w:t>ub-contractor was involved in, and which was, or should have been, notified to a Relevant Tax Authority under the DOTAS or any equivalent or similar regime in any jurisdiction; and/or</w:t>
            </w:r>
          </w:p>
          <w:p w14:paraId="4A4E5599"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the Tax affairs</w:t>
            </w:r>
            <w:r>
              <w:rPr>
                <w:rFonts w:ascii="Arial" w:hAnsi="Arial" w:cs="Arial"/>
                <w:sz w:val="22"/>
                <w:szCs w:val="22"/>
              </w:rPr>
              <w:t xml:space="preserve"> of the Supplier or any of its s</w:t>
            </w:r>
            <w:r w:rsidRPr="00854F52">
              <w:rPr>
                <w:rFonts w:ascii="Arial" w:hAnsi="Arial" w:cs="Arial"/>
                <w:sz w:val="22"/>
                <w:szCs w:val="22"/>
              </w:rPr>
              <w:t xml:space="preserve">ub-contractors have given rise to a criminal conviction in any jurisdiction for Tax related offences within the last five (5) years which is </w:t>
            </w:r>
            <w:r w:rsidRPr="00854F52">
              <w:rPr>
                <w:rFonts w:ascii="Arial" w:hAnsi="Arial" w:cs="Arial"/>
                <w:spacing w:val="-2"/>
                <w:sz w:val="22"/>
                <w:szCs w:val="22"/>
              </w:rPr>
              <w:t>not</w:t>
            </w:r>
            <w:r w:rsidRPr="00854F52">
              <w:rPr>
                <w:rFonts w:ascii="Arial" w:hAnsi="Arial" w:cs="Arial"/>
                <w:sz w:val="22"/>
                <w:szCs w:val="22"/>
              </w:rPr>
              <w:t xml:space="preserve"> spent at the </w:t>
            </w:r>
            <w:r>
              <w:rPr>
                <w:rFonts w:ascii="Arial" w:hAnsi="Arial" w:cs="Arial"/>
                <w:sz w:val="22"/>
                <w:szCs w:val="22"/>
              </w:rPr>
              <w:t>Effective Date</w:t>
            </w:r>
            <w:r w:rsidRPr="00854F52">
              <w:rPr>
                <w:rFonts w:ascii="Arial" w:hAnsi="Arial" w:cs="Arial"/>
                <w:sz w:val="22"/>
                <w:szCs w:val="22"/>
              </w:rPr>
              <w:t xml:space="preserve"> or to a civil penalty for fraud or evasion within the last three (3) </w:t>
            </w:r>
            <w:proofErr w:type="gramStart"/>
            <w:r w:rsidRPr="00854F52">
              <w:rPr>
                <w:rFonts w:ascii="Arial" w:hAnsi="Arial" w:cs="Arial"/>
                <w:sz w:val="22"/>
                <w:szCs w:val="22"/>
              </w:rPr>
              <w:t>years;</w:t>
            </w:r>
            <w:proofErr w:type="gramEnd"/>
            <w:r w:rsidRPr="00854F52">
              <w:rPr>
                <w:rFonts w:ascii="Arial" w:hAnsi="Arial" w:cs="Arial"/>
                <w:sz w:val="22"/>
                <w:szCs w:val="22"/>
              </w:rPr>
              <w:t xml:space="preserve"> </w:t>
            </w:r>
          </w:p>
          <w:p w14:paraId="3A36A653"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For </w:t>
            </w:r>
            <w:r w:rsidRPr="00854F52">
              <w:rPr>
                <w:rFonts w:ascii="Arial" w:hAnsi="Arial" w:cs="Arial"/>
                <w:spacing w:val="-2"/>
                <w:sz w:val="22"/>
                <w:szCs w:val="22"/>
              </w:rPr>
              <w:t>these</w:t>
            </w:r>
            <w:r w:rsidRPr="00854F52">
              <w:rPr>
                <w:rFonts w:ascii="Arial" w:hAnsi="Arial" w:cs="Arial"/>
                <w:sz w:val="22"/>
                <w:szCs w:val="22"/>
              </w:rPr>
              <w:t xml:space="preserve"> </w:t>
            </w:r>
            <w:proofErr w:type="gramStart"/>
            <w:r w:rsidRPr="00854F52">
              <w:rPr>
                <w:rFonts w:ascii="Arial" w:hAnsi="Arial" w:cs="Arial"/>
                <w:sz w:val="22"/>
                <w:szCs w:val="22"/>
              </w:rPr>
              <w:t>purposes :</w:t>
            </w:r>
            <w:proofErr w:type="gramEnd"/>
          </w:p>
          <w:p w14:paraId="5D978C87" w14:textId="77777777" w:rsidR="00A758B9" w:rsidRPr="00854F52"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lastRenderedPageBreak/>
              <w:t>a return is "submitted" when it is first submitted to the Relevant Tax Authority and any subsequent amendments or re-submissions are to be ignored; and</w:t>
            </w:r>
          </w:p>
          <w:p w14:paraId="19F6F0BC" w14:textId="77777777" w:rsidR="00A758B9" w:rsidRPr="00F44471"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t xml:space="preserve">a Relevant Tax Authority will not be deemed to have "successfully challenged" the Supplier or a </w:t>
            </w:r>
            <w:r>
              <w:rPr>
                <w:rFonts w:ascii="Arial" w:hAnsi="Arial" w:cs="Arial"/>
              </w:rPr>
              <w:t>s</w:t>
            </w:r>
            <w:r w:rsidRPr="00854F52">
              <w:rPr>
                <w:rFonts w:ascii="Arial" w:hAnsi="Arial" w:cs="Arial"/>
              </w:rPr>
              <w:t>ub-contractor until an appeal against such challenge is no longer possible.</w:t>
            </w:r>
          </w:p>
        </w:tc>
      </w:tr>
      <w:tr w:rsidR="00A758B9" w:rsidRPr="00F44471" w14:paraId="5DD83677" w14:textId="77777777" w:rsidTr="00F523E8">
        <w:tc>
          <w:tcPr>
            <w:tcW w:w="1827" w:type="dxa"/>
          </w:tcPr>
          <w:p w14:paraId="4E9FB48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“Party”</w:t>
            </w:r>
          </w:p>
        </w:tc>
        <w:tc>
          <w:tcPr>
            <w:tcW w:w="8033" w:type="dxa"/>
          </w:tcPr>
          <w:p w14:paraId="5FDDDF9B"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w:t>
            </w:r>
            <w:r>
              <w:rPr>
                <w:rFonts w:ascii="Arial" w:hAnsi="Arial" w:cs="Arial"/>
                <w:sz w:val="22"/>
                <w:szCs w:val="22"/>
              </w:rPr>
              <w:t>Authority</w:t>
            </w:r>
            <w:r w:rsidRPr="00F44471">
              <w:rPr>
                <w:rFonts w:ascii="Arial" w:hAnsi="Arial" w:cs="Arial"/>
                <w:sz w:val="22"/>
                <w:szCs w:val="22"/>
              </w:rPr>
              <w:t xml:space="preserve"> (as appropriate) and “Parties” shall mean </w:t>
            </w:r>
            <w:proofErr w:type="gramStart"/>
            <w:r w:rsidRPr="00F44471">
              <w:rPr>
                <w:rFonts w:ascii="Arial" w:hAnsi="Arial" w:cs="Arial"/>
                <w:sz w:val="22"/>
                <w:szCs w:val="22"/>
              </w:rPr>
              <w:t>both of them</w:t>
            </w:r>
            <w:proofErr w:type="gramEnd"/>
            <w:r w:rsidRPr="00F44471">
              <w:rPr>
                <w:rFonts w:ascii="Arial" w:hAnsi="Arial" w:cs="Arial"/>
                <w:sz w:val="22"/>
                <w:szCs w:val="22"/>
              </w:rPr>
              <w:t xml:space="preserve">; </w:t>
            </w:r>
          </w:p>
        </w:tc>
      </w:tr>
      <w:tr w:rsidR="00A758B9" w:rsidRPr="00016533" w14:paraId="3C685419" w14:textId="77777777" w:rsidTr="00F523E8">
        <w:tc>
          <w:tcPr>
            <w:tcW w:w="1827" w:type="dxa"/>
          </w:tcPr>
          <w:p w14:paraId="4AAE686B"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“Personal Data”</w:t>
            </w:r>
          </w:p>
        </w:tc>
        <w:tc>
          <w:tcPr>
            <w:tcW w:w="8033" w:type="dxa"/>
          </w:tcPr>
          <w:p w14:paraId="1FE8AE02" w14:textId="77777777" w:rsidR="00A758B9" w:rsidRPr="00F44471" w:rsidRDefault="007A59A3" w:rsidP="007A59A3">
            <w:pPr>
              <w:widowControl w:val="0"/>
              <w:spacing w:after="120" w:line="240" w:lineRule="atLeast"/>
              <w:jc w:val="both"/>
              <w:rPr>
                <w:rFonts w:ascii="Arial" w:hAnsi="Arial" w:cs="Arial"/>
                <w:sz w:val="22"/>
                <w:szCs w:val="22"/>
              </w:rPr>
            </w:pPr>
            <w:r>
              <w:rPr>
                <w:rFonts w:ascii="Arial" w:hAnsi="Arial" w:cs="Arial"/>
                <w:sz w:val="22"/>
                <w:szCs w:val="22"/>
              </w:rPr>
              <w:t>has</w:t>
            </w:r>
            <w:r w:rsidRPr="007A59A3">
              <w:rPr>
                <w:rFonts w:ascii="Arial" w:hAnsi="Arial" w:cs="Arial"/>
                <w:sz w:val="22"/>
                <w:szCs w:val="22"/>
              </w:rPr>
              <w:t xml:space="preserve"> the meaning given in the GDPR;  </w:t>
            </w:r>
          </w:p>
        </w:tc>
      </w:tr>
      <w:tr w:rsidR="00A758B9" w:rsidRPr="00F44471" w14:paraId="2F5BEB85" w14:textId="77777777" w:rsidTr="00F523E8">
        <w:tc>
          <w:tcPr>
            <w:tcW w:w="1827" w:type="dxa"/>
          </w:tcPr>
          <w:p w14:paraId="096F26F7"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“Purchase Order Number”</w:t>
            </w:r>
          </w:p>
        </w:tc>
        <w:tc>
          <w:tcPr>
            <w:tcW w:w="8033" w:type="dxa"/>
          </w:tcPr>
          <w:p w14:paraId="08368A15"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’s unique number</w:t>
            </w:r>
            <w:r>
              <w:rPr>
                <w:rFonts w:ascii="Arial" w:hAnsi="Arial" w:cs="Arial"/>
                <w:sz w:val="22"/>
                <w:szCs w:val="22"/>
              </w:rPr>
              <w:t xml:space="preserve"> relating to the supply of the</w:t>
            </w:r>
            <w:r w:rsidRPr="00F44471">
              <w:rPr>
                <w:rFonts w:ascii="Arial" w:hAnsi="Arial" w:cs="Arial"/>
                <w:sz w:val="22"/>
                <w:szCs w:val="22"/>
              </w:rPr>
              <w:t xml:space="preserve"> Services; </w:t>
            </w:r>
          </w:p>
        </w:tc>
      </w:tr>
      <w:tr w:rsidR="00A758B9" w:rsidRPr="00F44471" w14:paraId="2C661107" w14:textId="77777777" w:rsidTr="00F523E8">
        <w:tc>
          <w:tcPr>
            <w:tcW w:w="1827" w:type="dxa"/>
          </w:tcPr>
          <w:p w14:paraId="74672761"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“Request for Information”</w:t>
            </w:r>
          </w:p>
        </w:tc>
        <w:tc>
          <w:tcPr>
            <w:tcW w:w="8033" w:type="dxa"/>
          </w:tcPr>
          <w:p w14:paraId="345E9AD1"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A758B9" w:rsidRPr="00F44471" w14:paraId="6111055D" w14:textId="77777777" w:rsidTr="00F523E8">
        <w:tc>
          <w:tcPr>
            <w:tcW w:w="1827" w:type="dxa"/>
          </w:tcPr>
          <w:p w14:paraId="62A80FDC" w14:textId="77777777" w:rsidR="00A758B9" w:rsidRPr="00197888" w:rsidRDefault="00A758B9" w:rsidP="00A758B9">
            <w:pPr>
              <w:widowControl w:val="0"/>
              <w:spacing w:after="120" w:line="240" w:lineRule="atLeast"/>
              <w:rPr>
                <w:rFonts w:ascii="Arial" w:hAnsi="Arial" w:cs="Arial"/>
                <w:b/>
                <w:sz w:val="22"/>
                <w:szCs w:val="22"/>
              </w:rPr>
            </w:pPr>
            <w:r w:rsidRPr="00001ED9">
              <w:rPr>
                <w:rFonts w:ascii="Arial" w:hAnsi="Arial" w:cs="Arial"/>
                <w:sz w:val="22"/>
                <w:szCs w:val="22"/>
              </w:rPr>
              <w:t>“</w:t>
            </w:r>
            <w:r w:rsidRPr="00001ED9">
              <w:rPr>
                <w:rFonts w:ascii="Arial" w:hAnsi="Arial" w:cs="Arial"/>
                <w:b/>
                <w:sz w:val="22"/>
                <w:szCs w:val="22"/>
              </w:rPr>
              <w:t>Reimbursable Expenses</w:t>
            </w:r>
            <w:r w:rsidRPr="00001ED9">
              <w:rPr>
                <w:rFonts w:ascii="Arial" w:hAnsi="Arial" w:cs="Arial"/>
                <w:sz w:val="22"/>
                <w:szCs w:val="22"/>
              </w:rPr>
              <w:t>”</w:t>
            </w:r>
            <w:r w:rsidRPr="00001ED9">
              <w:rPr>
                <w:rFonts w:ascii="Arial" w:hAnsi="Arial" w:cs="Arial"/>
                <w:sz w:val="22"/>
                <w:szCs w:val="22"/>
              </w:rPr>
              <w:tab/>
            </w:r>
          </w:p>
        </w:tc>
        <w:tc>
          <w:tcPr>
            <w:tcW w:w="8033" w:type="dxa"/>
          </w:tcPr>
          <w:p w14:paraId="64754E5A" w14:textId="77777777" w:rsidR="00A758B9" w:rsidRPr="00001ED9" w:rsidRDefault="00A758B9" w:rsidP="00A758B9">
            <w:pPr>
              <w:widowControl w:val="0"/>
              <w:spacing w:after="120" w:line="240" w:lineRule="atLeast"/>
              <w:jc w:val="both"/>
              <w:rPr>
                <w:rFonts w:ascii="Arial" w:hAnsi="Arial" w:cs="Arial"/>
                <w:sz w:val="22"/>
                <w:szCs w:val="22"/>
              </w:rPr>
            </w:pPr>
            <w:r w:rsidRPr="00001ED9">
              <w:rPr>
                <w:rFonts w:ascii="Arial" w:hAnsi="Arial" w:cs="Arial"/>
                <w:sz w:val="22"/>
                <w:szCs w:val="22"/>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034BADF6" w14:textId="77777777" w:rsidR="00A758B9" w:rsidRPr="00001ED9"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travel expenses incurred </w:t>
            </w:r>
            <w:proofErr w:type="gramStart"/>
            <w:r w:rsidRPr="00001ED9">
              <w:rPr>
                <w:rFonts w:ascii="Arial" w:hAnsi="Arial" w:cs="Arial"/>
                <w:sz w:val="22"/>
                <w:szCs w:val="22"/>
              </w:rPr>
              <w:t>as a result of</w:t>
            </w:r>
            <w:proofErr w:type="gramEnd"/>
            <w:r w:rsidRPr="00001ED9">
              <w:rPr>
                <w:rFonts w:ascii="Arial" w:hAnsi="Arial" w:cs="Arial"/>
                <w:sz w:val="22"/>
                <w:szCs w:val="22"/>
              </w:rPr>
              <w:t xml:space="preserve"> Supplier Personnel travelling to and from their usual place of work, or to and from the premises at which the Services are principally to be performed, unless the Authority otherwise agrees in advance in writing; and</w:t>
            </w:r>
          </w:p>
          <w:p w14:paraId="095D72FD" w14:textId="77777777" w:rsidR="00A758B9" w:rsidRPr="00F44471"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subsistence expenses incurred by Supplier Personnel whilst performing the Services at their usual place of work, or to and from the premises at which the Services </w:t>
            </w:r>
            <w:r>
              <w:rPr>
                <w:rFonts w:ascii="Arial" w:hAnsi="Arial" w:cs="Arial"/>
                <w:sz w:val="22"/>
                <w:szCs w:val="22"/>
              </w:rPr>
              <w:t>are principally to be performed;</w:t>
            </w:r>
          </w:p>
        </w:tc>
      </w:tr>
      <w:tr w:rsidR="00A758B9" w:rsidRPr="00F44471" w14:paraId="1B7B5E4F" w14:textId="77777777" w:rsidTr="00F523E8">
        <w:tc>
          <w:tcPr>
            <w:tcW w:w="1827" w:type="dxa"/>
          </w:tcPr>
          <w:p w14:paraId="6507AD1F"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“Relevant Tax Authority”</w:t>
            </w:r>
            <w:r w:rsidRPr="00197888">
              <w:rPr>
                <w:rFonts w:ascii="Arial" w:hAnsi="Arial" w:cs="Arial"/>
                <w:b/>
                <w:sz w:val="22"/>
                <w:szCs w:val="22"/>
              </w:rPr>
              <w:tab/>
            </w:r>
          </w:p>
        </w:tc>
        <w:tc>
          <w:tcPr>
            <w:tcW w:w="8033" w:type="dxa"/>
          </w:tcPr>
          <w:p w14:paraId="728961D7" w14:textId="77777777" w:rsidR="00A758B9" w:rsidRPr="00F44471" w:rsidRDefault="00A758B9" w:rsidP="00A758B9">
            <w:pPr>
              <w:widowControl w:val="0"/>
              <w:spacing w:after="120" w:line="240" w:lineRule="atLeast"/>
              <w:jc w:val="both"/>
              <w:rPr>
                <w:rFonts w:ascii="Arial" w:hAnsi="Arial" w:cs="Arial"/>
                <w:sz w:val="22"/>
                <w:szCs w:val="22"/>
              </w:rPr>
            </w:pPr>
            <w:r w:rsidRPr="00854F52">
              <w:rPr>
                <w:rFonts w:ascii="Arial" w:hAnsi="Arial" w:cs="Arial"/>
                <w:sz w:val="22"/>
                <w:szCs w:val="22"/>
              </w:rPr>
              <w:t>HMRC, or, if applicable, a tax authority in the jurisdiction in which the Supplier is established, resident or liable to any Tax;</w:t>
            </w:r>
          </w:p>
        </w:tc>
      </w:tr>
      <w:tr w:rsidR="00A758B9" w:rsidRPr="00F44471" w14:paraId="42D50FE5" w14:textId="77777777" w:rsidTr="00F523E8">
        <w:tc>
          <w:tcPr>
            <w:tcW w:w="1827" w:type="dxa"/>
          </w:tcPr>
          <w:p w14:paraId="66DDB112"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“Services”</w:t>
            </w:r>
          </w:p>
        </w:tc>
        <w:tc>
          <w:tcPr>
            <w:tcW w:w="8033" w:type="dxa"/>
          </w:tcPr>
          <w:p w14:paraId="61DEFE77"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w:t>
            </w:r>
            <w:r w:rsidRPr="000D640A">
              <w:rPr>
                <w:rFonts w:ascii="Arial" w:hAnsi="Arial" w:cs="Arial"/>
                <w:sz w:val="22"/>
                <w:szCs w:val="22"/>
              </w:rPr>
              <w:t>including the provision of any Goods</w:t>
            </w:r>
            <w:r w:rsidRPr="00F44471">
              <w:rPr>
                <w:rFonts w:ascii="Arial" w:hAnsi="Arial" w:cs="Arial"/>
                <w:sz w:val="22"/>
                <w:szCs w:val="22"/>
              </w:rPr>
              <w:t xml:space="preserve">;  </w:t>
            </w:r>
          </w:p>
        </w:tc>
      </w:tr>
      <w:tr w:rsidR="00A758B9" w:rsidRPr="00F44471" w14:paraId="765A3D8B" w14:textId="77777777" w:rsidTr="00F523E8">
        <w:tc>
          <w:tcPr>
            <w:tcW w:w="1827" w:type="dxa"/>
          </w:tcPr>
          <w:p w14:paraId="02CF96EB"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t>“Services Start Date”</w:t>
            </w:r>
          </w:p>
        </w:tc>
        <w:tc>
          <w:tcPr>
            <w:tcW w:w="8033" w:type="dxa"/>
          </w:tcPr>
          <w:p w14:paraId="70DD56DD"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the services start date set out in Paragraph A4 of Schedule 1 (Service Order);</w:t>
            </w:r>
          </w:p>
        </w:tc>
      </w:tr>
      <w:tr w:rsidR="00A758B9" w:rsidRPr="00F44471" w14:paraId="2FD69492" w14:textId="77777777" w:rsidTr="00F523E8">
        <w:tc>
          <w:tcPr>
            <w:tcW w:w="1827" w:type="dxa"/>
          </w:tcPr>
          <w:p w14:paraId="7EF7E591"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“Specification”</w:t>
            </w:r>
          </w:p>
        </w:tc>
        <w:tc>
          <w:tcPr>
            <w:tcW w:w="8033" w:type="dxa"/>
          </w:tcPr>
          <w:p w14:paraId="072EF76C" w14:textId="77777777" w:rsidR="00A758B9" w:rsidRPr="00F44471" w:rsidRDefault="00A758B9" w:rsidP="00A758B9">
            <w:pPr>
              <w:widowControl w:val="0"/>
              <w:spacing w:after="120" w:line="240" w:lineRule="atLeast"/>
              <w:jc w:val="both"/>
              <w:rPr>
                <w:rFonts w:ascii="Arial" w:hAnsi="Arial" w:cs="Arial"/>
                <w:sz w:val="22"/>
                <w:szCs w:val="22"/>
              </w:rPr>
            </w:pPr>
            <w:r w:rsidRPr="004513F8">
              <w:rPr>
                <w:rFonts w:ascii="Arial" w:hAnsi="Arial" w:cs="Arial"/>
                <w:sz w:val="22"/>
                <w:szCs w:val="22"/>
              </w:rPr>
              <w:t xml:space="preserve">the specification for the Services (including as to quantity, </w:t>
            </w:r>
            <w:proofErr w:type="gramStart"/>
            <w:r w:rsidRPr="004513F8">
              <w:rPr>
                <w:rFonts w:ascii="Arial" w:hAnsi="Arial" w:cs="Arial"/>
                <w:sz w:val="22"/>
                <w:szCs w:val="22"/>
              </w:rPr>
              <w:t>description</w:t>
            </w:r>
            <w:proofErr w:type="gramEnd"/>
            <w:r w:rsidRPr="004513F8">
              <w:rPr>
                <w:rFonts w:ascii="Arial" w:hAnsi="Arial" w:cs="Arial"/>
                <w:sz w:val="22"/>
                <w:szCs w:val="22"/>
              </w:rPr>
              <w:t xml:space="preserve"> and quality) as </w:t>
            </w:r>
            <w:r>
              <w:rPr>
                <w:rFonts w:ascii="Arial" w:hAnsi="Arial" w:cs="Arial"/>
                <w:sz w:val="22"/>
                <w:szCs w:val="22"/>
              </w:rPr>
              <w:t>specified</w:t>
            </w:r>
            <w:r w:rsidRPr="004513F8">
              <w:rPr>
                <w:rFonts w:ascii="Arial" w:hAnsi="Arial" w:cs="Arial"/>
                <w:sz w:val="22"/>
                <w:szCs w:val="22"/>
              </w:rPr>
              <w:t xml:space="preserve"> in</w:t>
            </w:r>
            <w:r>
              <w:rPr>
                <w:rFonts w:ascii="Arial" w:hAnsi="Arial" w:cs="Arial"/>
                <w:sz w:val="22"/>
                <w:szCs w:val="22"/>
              </w:rPr>
              <w:t xml:space="preserve"> Paragraph A6 of</w:t>
            </w:r>
            <w:r w:rsidRPr="004513F8">
              <w:rPr>
                <w:rFonts w:ascii="Arial" w:hAnsi="Arial" w:cs="Arial"/>
                <w:sz w:val="22"/>
                <w:szCs w:val="22"/>
              </w:rPr>
              <w:t xml:space="preserve"> </w:t>
            </w:r>
            <w:r>
              <w:rPr>
                <w:rFonts w:ascii="Arial" w:hAnsi="Arial" w:cs="Arial"/>
                <w:sz w:val="22"/>
                <w:szCs w:val="22"/>
              </w:rPr>
              <w:t>Schedule 1 (Service Order)</w:t>
            </w:r>
            <w:r w:rsidRPr="004513F8">
              <w:rPr>
                <w:rFonts w:ascii="Arial" w:hAnsi="Arial" w:cs="Arial"/>
                <w:sz w:val="22"/>
                <w:szCs w:val="22"/>
              </w:rPr>
              <w:t>;</w:t>
            </w:r>
            <w:r w:rsidRPr="00F44471">
              <w:rPr>
                <w:rFonts w:ascii="Arial" w:hAnsi="Arial" w:cs="Arial"/>
                <w:sz w:val="22"/>
                <w:szCs w:val="22"/>
              </w:rPr>
              <w:t xml:space="preserve"> </w:t>
            </w:r>
          </w:p>
        </w:tc>
      </w:tr>
      <w:tr w:rsidR="00A758B9" w:rsidRPr="00F44471" w14:paraId="6338476A" w14:textId="77777777" w:rsidTr="00F523E8">
        <w:tc>
          <w:tcPr>
            <w:tcW w:w="1827" w:type="dxa"/>
          </w:tcPr>
          <w:p w14:paraId="560E7091"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t>
            </w:r>
            <w:r>
              <w:rPr>
                <w:rFonts w:ascii="Arial" w:hAnsi="Arial" w:cs="Arial"/>
                <w:b/>
                <w:sz w:val="22"/>
                <w:szCs w:val="22"/>
              </w:rPr>
              <w:t>Supplier Personnel</w:t>
            </w:r>
            <w:r w:rsidRPr="00197888">
              <w:rPr>
                <w:rFonts w:ascii="Arial" w:hAnsi="Arial" w:cs="Arial"/>
                <w:b/>
                <w:sz w:val="22"/>
                <w:szCs w:val="22"/>
              </w:rPr>
              <w:t>”</w:t>
            </w:r>
          </w:p>
        </w:tc>
        <w:tc>
          <w:tcPr>
            <w:tcW w:w="8033" w:type="dxa"/>
          </w:tcPr>
          <w:p w14:paraId="0301481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all directors, officers, employees, agents, </w:t>
            </w:r>
            <w:proofErr w:type="gramStart"/>
            <w:r w:rsidRPr="00F44471">
              <w:rPr>
                <w:rFonts w:ascii="Arial" w:hAnsi="Arial" w:cs="Arial"/>
                <w:sz w:val="22"/>
                <w:szCs w:val="22"/>
              </w:rPr>
              <w:t>consultants</w:t>
            </w:r>
            <w:proofErr w:type="gramEnd"/>
            <w:r w:rsidRPr="00F44471">
              <w:rPr>
                <w:rFonts w:ascii="Arial" w:hAnsi="Arial" w:cs="Arial"/>
                <w:sz w:val="22"/>
                <w:szCs w:val="22"/>
              </w:rPr>
              <w:t xml:space="preserve"> and contractors of the Supplier and/or of any sub-contractor of the Supplier engaged in the performance of the Supplier’s obligations under the Agreement; </w:t>
            </w:r>
          </w:p>
        </w:tc>
      </w:tr>
      <w:tr w:rsidR="00A758B9" w:rsidRPr="00F44471" w14:paraId="0B09347A" w14:textId="77777777" w:rsidTr="00F523E8">
        <w:tc>
          <w:tcPr>
            <w:tcW w:w="1827" w:type="dxa"/>
          </w:tcPr>
          <w:p w14:paraId="0118A74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“Supplier”</w:t>
            </w:r>
          </w:p>
        </w:tc>
        <w:tc>
          <w:tcPr>
            <w:tcW w:w="8033" w:type="dxa"/>
          </w:tcPr>
          <w:p w14:paraId="29D5D2EA"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r w:rsidRPr="00F44471">
              <w:rPr>
                <w:rFonts w:ascii="Arial" w:hAnsi="Arial" w:cs="Arial"/>
                <w:sz w:val="22"/>
                <w:szCs w:val="22"/>
              </w:rPr>
              <w:t>;</w:t>
            </w:r>
          </w:p>
        </w:tc>
      </w:tr>
      <w:tr w:rsidR="00A758B9" w:rsidRPr="00F44471" w14:paraId="3625ED0F" w14:textId="77777777" w:rsidTr="00F523E8">
        <w:tc>
          <w:tcPr>
            <w:tcW w:w="1827" w:type="dxa"/>
          </w:tcPr>
          <w:p w14:paraId="7B2EE6A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“Tax”</w:t>
            </w:r>
          </w:p>
        </w:tc>
        <w:tc>
          <w:tcPr>
            <w:tcW w:w="8033" w:type="dxa"/>
          </w:tcPr>
          <w:p w14:paraId="51536AF2" w14:textId="77777777" w:rsidR="00A758B9" w:rsidRPr="00D67CA0" w:rsidRDefault="00A758B9" w:rsidP="00A758B9">
            <w:pPr>
              <w:spacing w:before="120" w:after="120"/>
              <w:rPr>
                <w:rFonts w:ascii="Arial" w:hAnsi="Arial" w:cs="Arial"/>
                <w:spacing w:val="-2"/>
                <w:sz w:val="22"/>
                <w:szCs w:val="22"/>
              </w:rPr>
            </w:pPr>
            <w:r w:rsidRPr="00D67CA0">
              <w:rPr>
                <w:rFonts w:ascii="Arial" w:hAnsi="Arial" w:cs="Arial"/>
                <w:spacing w:val="-2"/>
                <w:sz w:val="22"/>
                <w:szCs w:val="22"/>
              </w:rPr>
              <w:t>means:</w:t>
            </w:r>
          </w:p>
          <w:p w14:paraId="083AB915"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all forms of tax whether direct or </w:t>
            </w:r>
            <w:proofErr w:type="gramStart"/>
            <w:r w:rsidRPr="00D67CA0">
              <w:rPr>
                <w:rFonts w:ascii="Arial" w:hAnsi="Arial" w:cs="Arial"/>
                <w:spacing w:val="-2"/>
                <w:sz w:val="22"/>
                <w:szCs w:val="22"/>
              </w:rPr>
              <w:t>indirect;</w:t>
            </w:r>
            <w:proofErr w:type="gramEnd"/>
          </w:p>
          <w:p w14:paraId="4FDB1513"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national insurance contributions in the United Kingdom and similar contributions or obligations in any other </w:t>
            </w:r>
            <w:proofErr w:type="gramStart"/>
            <w:r w:rsidRPr="00D67CA0">
              <w:rPr>
                <w:rFonts w:ascii="Arial" w:hAnsi="Arial" w:cs="Arial"/>
                <w:spacing w:val="-2"/>
                <w:sz w:val="22"/>
                <w:szCs w:val="22"/>
              </w:rPr>
              <w:t>jurisdiction;</w:t>
            </w:r>
            <w:proofErr w:type="gramEnd"/>
          </w:p>
          <w:p w14:paraId="22C44775"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all statutory, governmental, state, federal, provincial, local government or municipal charges, duties, imports, contributions. levies or liabilities (other </w:t>
            </w:r>
            <w:r w:rsidRPr="00D67CA0">
              <w:rPr>
                <w:rFonts w:ascii="Arial" w:hAnsi="Arial" w:cs="Arial"/>
                <w:spacing w:val="-2"/>
                <w:sz w:val="22"/>
                <w:szCs w:val="22"/>
              </w:rPr>
              <w:lastRenderedPageBreak/>
              <w:t xml:space="preserve">than in </w:t>
            </w:r>
            <w:proofErr w:type="gramStart"/>
            <w:r w:rsidRPr="00D67CA0">
              <w:rPr>
                <w:rFonts w:ascii="Arial" w:hAnsi="Arial" w:cs="Arial"/>
                <w:spacing w:val="-2"/>
                <w:sz w:val="22"/>
                <w:szCs w:val="22"/>
              </w:rPr>
              <w:t>return  for</w:t>
            </w:r>
            <w:proofErr w:type="gramEnd"/>
            <w:r w:rsidRPr="00D67CA0">
              <w:rPr>
                <w:rFonts w:ascii="Arial" w:hAnsi="Arial" w:cs="Arial"/>
                <w:spacing w:val="-2"/>
                <w:sz w:val="22"/>
                <w:szCs w:val="22"/>
              </w:rPr>
              <w:t xml:space="preserve"> goods or services supplied or performed or to be performed) and withholdings; and</w:t>
            </w:r>
          </w:p>
          <w:p w14:paraId="5EF606E7"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any penalty, fine, surcharge, interest, </w:t>
            </w:r>
            <w:proofErr w:type="gramStart"/>
            <w:r w:rsidRPr="00D67CA0">
              <w:rPr>
                <w:rFonts w:ascii="Arial" w:hAnsi="Arial" w:cs="Arial"/>
                <w:spacing w:val="-2"/>
                <w:sz w:val="22"/>
                <w:szCs w:val="22"/>
              </w:rPr>
              <w:t>charges</w:t>
            </w:r>
            <w:proofErr w:type="gramEnd"/>
            <w:r w:rsidRPr="00D67CA0">
              <w:rPr>
                <w:rFonts w:ascii="Arial" w:hAnsi="Arial" w:cs="Arial"/>
                <w:spacing w:val="-2"/>
                <w:sz w:val="22"/>
                <w:szCs w:val="22"/>
              </w:rPr>
              <w:t xml:space="preserve"> or costs relating to any of the above,</w:t>
            </w:r>
          </w:p>
          <w:p w14:paraId="1F73BCFD" w14:textId="77777777" w:rsidR="00A758B9" w:rsidRPr="00F44471" w:rsidRDefault="00A758B9" w:rsidP="00A758B9">
            <w:pPr>
              <w:widowControl w:val="0"/>
              <w:spacing w:after="120" w:line="240" w:lineRule="atLeast"/>
              <w:jc w:val="both"/>
              <w:rPr>
                <w:rFonts w:ascii="Arial" w:hAnsi="Arial" w:cs="Arial"/>
                <w:sz w:val="22"/>
                <w:szCs w:val="22"/>
              </w:rPr>
            </w:pPr>
            <w:r w:rsidRPr="00D67CA0">
              <w:rPr>
                <w:rFonts w:ascii="Arial" w:hAnsi="Arial" w:cs="Arial"/>
                <w:spacing w:val="-2"/>
                <w:sz w:val="22"/>
                <w:szCs w:val="22"/>
              </w:rPr>
              <w:t>in each case wherever chargeable and whether of the United Kingdom and any other jurisdiction;</w:t>
            </w:r>
          </w:p>
        </w:tc>
      </w:tr>
      <w:tr w:rsidR="00A758B9" w:rsidRPr="00F44471" w14:paraId="25747C79" w14:textId="77777777" w:rsidTr="00F523E8">
        <w:tc>
          <w:tcPr>
            <w:tcW w:w="1827" w:type="dxa"/>
          </w:tcPr>
          <w:p w14:paraId="6804264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“Term”</w:t>
            </w:r>
          </w:p>
        </w:tc>
        <w:tc>
          <w:tcPr>
            <w:tcW w:w="8033" w:type="dxa"/>
          </w:tcPr>
          <w:p w14:paraId="023E2740"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period from the Effective Date</w:t>
            </w:r>
            <w:r w:rsidRPr="00F44471">
              <w:rPr>
                <w:rFonts w:ascii="Arial" w:hAnsi="Arial" w:cs="Arial"/>
                <w:sz w:val="22"/>
                <w:szCs w:val="22"/>
              </w:rPr>
              <w:t xml:space="preserve">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 MERGEFORMAT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5.2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A758B9" w:rsidRPr="00F44471" w14:paraId="7A0182C7" w14:textId="77777777" w:rsidTr="00F523E8">
        <w:tc>
          <w:tcPr>
            <w:tcW w:w="1827" w:type="dxa"/>
          </w:tcPr>
          <w:p w14:paraId="00D7E69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“VAT”</w:t>
            </w:r>
          </w:p>
        </w:tc>
        <w:tc>
          <w:tcPr>
            <w:tcW w:w="8033" w:type="dxa"/>
          </w:tcPr>
          <w:p w14:paraId="75B69F13"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value added tax in accordance with the provisions of the Value Added Tax Act 1994; and</w:t>
            </w:r>
          </w:p>
        </w:tc>
      </w:tr>
      <w:tr w:rsidR="00A758B9" w:rsidRPr="00F44471" w14:paraId="524E7884" w14:textId="77777777" w:rsidTr="00F523E8">
        <w:tc>
          <w:tcPr>
            <w:tcW w:w="1827" w:type="dxa"/>
          </w:tcPr>
          <w:p w14:paraId="270300C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“Working Day”</w:t>
            </w:r>
          </w:p>
        </w:tc>
        <w:tc>
          <w:tcPr>
            <w:tcW w:w="8033" w:type="dxa"/>
          </w:tcPr>
          <w:p w14:paraId="3942CA0F"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a day (other than a Saturday or Sunday) on which banks are open for business in the City of London.</w:t>
            </w:r>
          </w:p>
        </w:tc>
      </w:tr>
    </w:tbl>
    <w:p w14:paraId="27723C57"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6481AE0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terms and </w:t>
      </w:r>
      <w:proofErr w:type="gramStart"/>
      <w:r w:rsidRPr="00F44471">
        <w:rPr>
          <w:rFonts w:cs="Arial"/>
          <w:sz w:val="22"/>
          <w:szCs w:val="22"/>
        </w:rPr>
        <w:t>conditions;</w:t>
      </w:r>
      <w:proofErr w:type="gramEnd"/>
    </w:p>
    <w:p w14:paraId="5DFDDC8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any obligation on any Party not to do or omit to do anything shall include an obligation not to allow that thing to be done or omitted to be </w:t>
      </w:r>
      <w:proofErr w:type="gramStart"/>
      <w:r w:rsidRPr="00F44471">
        <w:rPr>
          <w:rFonts w:cs="Arial"/>
          <w:sz w:val="22"/>
          <w:szCs w:val="22"/>
        </w:rPr>
        <w:t>done;</w:t>
      </w:r>
      <w:proofErr w:type="gramEnd"/>
    </w:p>
    <w:p w14:paraId="6F029B75"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the headings to the clauses of these terms and conditions are for information only and do not affect the interpretation of the </w:t>
      </w:r>
      <w:proofErr w:type="gramStart"/>
      <w:r w:rsidRPr="00F44471">
        <w:rPr>
          <w:rFonts w:cs="Arial"/>
          <w:sz w:val="22"/>
          <w:szCs w:val="22"/>
        </w:rPr>
        <w:t>Agreement;</w:t>
      </w:r>
      <w:proofErr w:type="gramEnd"/>
    </w:p>
    <w:p w14:paraId="5212C4F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351B6CD5" w14:textId="77777777"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782B0230" w14:textId="77777777" w:rsidR="00AF4B9C" w:rsidRPr="00AF4B9C" w:rsidRDefault="00AF4B9C" w:rsidP="00AF4B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F4B9C">
        <w:rPr>
          <w:rFonts w:cs="Arial"/>
          <w:b w:val="0"/>
          <w:sz w:val="22"/>
          <w:szCs w:val="22"/>
        </w:rPr>
        <w:t xml:space="preserve">In the event of any conflict between </w:t>
      </w:r>
      <w:r>
        <w:rPr>
          <w:rFonts w:cs="Arial"/>
          <w:b w:val="0"/>
          <w:sz w:val="22"/>
          <w:szCs w:val="22"/>
        </w:rPr>
        <w:t xml:space="preserve">the terms of </w:t>
      </w:r>
      <w:r w:rsidRPr="00AF4B9C">
        <w:rPr>
          <w:rFonts w:cs="Arial"/>
          <w:b w:val="0"/>
          <w:sz w:val="22"/>
          <w:szCs w:val="22"/>
        </w:rPr>
        <w:t xml:space="preserve">Schedule 1 (Service Order) and </w:t>
      </w:r>
      <w:r>
        <w:rPr>
          <w:rFonts w:cs="Arial"/>
          <w:b w:val="0"/>
          <w:sz w:val="22"/>
          <w:szCs w:val="22"/>
        </w:rPr>
        <w:t>any other term</w:t>
      </w:r>
      <w:r w:rsidRPr="00AF4B9C">
        <w:rPr>
          <w:rFonts w:cs="Arial"/>
          <w:b w:val="0"/>
          <w:sz w:val="22"/>
          <w:szCs w:val="22"/>
        </w:rPr>
        <w:t xml:space="preserve"> of this Agreement, </w:t>
      </w:r>
      <w:r>
        <w:rPr>
          <w:rFonts w:cs="Arial"/>
          <w:b w:val="0"/>
          <w:sz w:val="22"/>
          <w:szCs w:val="22"/>
        </w:rPr>
        <w:t>the terms of Schedule 1</w:t>
      </w:r>
      <w:r w:rsidRPr="00AF4B9C">
        <w:rPr>
          <w:rFonts w:cs="Arial"/>
          <w:b w:val="0"/>
          <w:sz w:val="22"/>
          <w:szCs w:val="22"/>
        </w:rPr>
        <w:t xml:space="preserve"> shall prevail.</w:t>
      </w:r>
    </w:p>
    <w:p w14:paraId="24FFF156"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09DA3A8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C40CDE">
        <w:rPr>
          <w:rFonts w:cs="Arial"/>
          <w:b w:val="0"/>
          <w:sz w:val="22"/>
          <w:szCs w:val="22"/>
        </w:rPr>
        <w:t>Authority</w:t>
      </w:r>
      <w:r w:rsidR="007C1D45" w:rsidRPr="00F44471">
        <w:rPr>
          <w:rFonts w:cs="Arial"/>
          <w:b w:val="0"/>
          <w:sz w:val="22"/>
          <w:szCs w:val="22"/>
        </w:rPr>
        <w:t>’s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Services to the </w:t>
      </w:r>
      <w:r w:rsidR="00C40CDE">
        <w:rPr>
          <w:rFonts w:cs="Arial"/>
          <w:b w:val="0"/>
          <w:sz w:val="22"/>
          <w:szCs w:val="22"/>
        </w:rPr>
        <w:t>Authority</w:t>
      </w:r>
      <w:r w:rsidRPr="00F44471">
        <w:rPr>
          <w:rFonts w:cs="Arial"/>
          <w:b w:val="0"/>
          <w:sz w:val="22"/>
          <w:szCs w:val="22"/>
        </w:rPr>
        <w:t xml:space="preserve"> </w:t>
      </w:r>
      <w:r w:rsidR="00A60CDE">
        <w:rPr>
          <w:rFonts w:cs="Arial"/>
          <w:b w:val="0"/>
          <w:sz w:val="22"/>
          <w:szCs w:val="22"/>
        </w:rPr>
        <w:t xml:space="preserve">from </w:t>
      </w:r>
      <w:r w:rsidR="00A758B9">
        <w:rPr>
          <w:rFonts w:cs="Arial"/>
          <w:b w:val="0"/>
          <w:sz w:val="22"/>
          <w:szCs w:val="22"/>
        </w:rPr>
        <w:t>the Services Start Date until the end of</w:t>
      </w:r>
      <w:r w:rsidRPr="00F44471">
        <w:rPr>
          <w:rFonts w:cs="Arial"/>
          <w:b w:val="0"/>
          <w:sz w:val="22"/>
          <w:szCs w:val="22"/>
        </w:rPr>
        <w:t xml:space="preserve">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402F43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14:paraId="505F2F1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w:t>
      </w:r>
      <w:r w:rsidR="00C40CDE">
        <w:rPr>
          <w:rFonts w:cs="Arial"/>
          <w:sz w:val="22"/>
          <w:szCs w:val="22"/>
        </w:rPr>
        <w:t>Authority</w:t>
      </w:r>
      <w:r w:rsidRPr="00F44471">
        <w:rPr>
          <w:rFonts w:cs="Arial"/>
          <w:sz w:val="22"/>
          <w:szCs w:val="22"/>
        </w:rPr>
        <w:t xml:space="preserve"> in all matters relating to the Services and comply with all the </w:t>
      </w:r>
      <w:r w:rsidR="00C40CDE">
        <w:rPr>
          <w:rFonts w:cs="Arial"/>
          <w:sz w:val="22"/>
          <w:szCs w:val="22"/>
        </w:rPr>
        <w:t>Authority</w:t>
      </w:r>
      <w:r w:rsidRPr="00F44471">
        <w:rPr>
          <w:rFonts w:cs="Arial"/>
          <w:sz w:val="22"/>
          <w:szCs w:val="22"/>
        </w:rPr>
        <w:t xml:space="preserve">’s </w:t>
      </w:r>
      <w:proofErr w:type="gramStart"/>
      <w:r w:rsidRPr="00F44471">
        <w:rPr>
          <w:rFonts w:cs="Arial"/>
          <w:sz w:val="22"/>
          <w:szCs w:val="22"/>
        </w:rPr>
        <w:t>instructions;</w:t>
      </w:r>
      <w:proofErr w:type="gramEnd"/>
    </w:p>
    <w:p w14:paraId="6E9EEBD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skill and diligence in accordance with good industry practice in the Supplier’s industry, profession or </w:t>
      </w:r>
      <w:proofErr w:type="gramStart"/>
      <w:r w:rsidRPr="00F44471">
        <w:rPr>
          <w:rFonts w:cs="Arial"/>
          <w:sz w:val="22"/>
          <w:szCs w:val="22"/>
        </w:rPr>
        <w:t>trade;</w:t>
      </w:r>
      <w:proofErr w:type="gramEnd"/>
    </w:p>
    <w:p w14:paraId="61CA4017"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3E4B47">
        <w:rPr>
          <w:rFonts w:cs="Arial"/>
          <w:sz w:val="22"/>
          <w:szCs w:val="22"/>
        </w:rPr>
        <w:t>Supplier Personnel</w:t>
      </w:r>
      <w:r w:rsidR="00616F73" w:rsidRPr="00F44471">
        <w:rPr>
          <w:rFonts w:cs="Arial"/>
          <w:sz w:val="22"/>
          <w:szCs w:val="22"/>
        </w:rPr>
        <w:t xml:space="preserve"> </w:t>
      </w:r>
      <w:r w:rsidRPr="00F44471">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F44471">
        <w:rPr>
          <w:rFonts w:cs="Arial"/>
          <w:sz w:val="22"/>
          <w:szCs w:val="22"/>
        </w:rPr>
        <w:t>Agreement</w:t>
      </w:r>
      <w:r>
        <w:rPr>
          <w:rFonts w:cs="Arial"/>
          <w:sz w:val="22"/>
          <w:szCs w:val="22"/>
        </w:rPr>
        <w:t>;</w:t>
      </w:r>
      <w:proofErr w:type="gramEnd"/>
    </w:p>
    <w:p w14:paraId="270999F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ensure that the Services shall conform with all descriptions and specifications set out in the </w:t>
      </w:r>
      <w:proofErr w:type="gramStart"/>
      <w:r w:rsidRPr="00F44471">
        <w:rPr>
          <w:rFonts w:cs="Arial"/>
          <w:sz w:val="22"/>
          <w:szCs w:val="22"/>
        </w:rPr>
        <w:t>Specification;</w:t>
      </w:r>
      <w:proofErr w:type="gramEnd"/>
    </w:p>
    <w:p w14:paraId="3665140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comply with all applicable </w:t>
      </w:r>
      <w:r w:rsidR="00DA2FE8">
        <w:rPr>
          <w:rFonts w:cs="Arial"/>
          <w:sz w:val="22"/>
          <w:szCs w:val="22"/>
        </w:rPr>
        <w:t>L</w:t>
      </w:r>
      <w:r w:rsidRPr="00F44471">
        <w:rPr>
          <w:rFonts w:cs="Arial"/>
          <w:sz w:val="22"/>
          <w:szCs w:val="22"/>
        </w:rPr>
        <w:t>aws; and</w:t>
      </w:r>
    </w:p>
    <w:p w14:paraId="52F3ADE3" w14:textId="5B991525" w:rsidR="00916C64" w:rsidRDefault="00916C64" w:rsidP="00916C6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16C64">
        <w:rPr>
          <w:rFonts w:cs="Arial"/>
          <w:b w:val="0"/>
          <w:sz w:val="22"/>
          <w:szCs w:val="22"/>
        </w:rPr>
        <w:t xml:space="preserve">If the </w:t>
      </w:r>
      <w:r w:rsidR="00C40CDE">
        <w:rPr>
          <w:rFonts w:cs="Arial"/>
          <w:b w:val="0"/>
          <w:sz w:val="22"/>
          <w:szCs w:val="22"/>
        </w:rPr>
        <w:t>Authority</w:t>
      </w:r>
      <w:r w:rsidRPr="00916C64">
        <w:rPr>
          <w:rFonts w:cs="Arial"/>
          <w:b w:val="0"/>
          <w:sz w:val="22"/>
          <w:szCs w:val="22"/>
        </w:rPr>
        <w:t xml:space="preserve"> informs the </w:t>
      </w:r>
      <w:r>
        <w:rPr>
          <w:rFonts w:cs="Arial"/>
          <w:b w:val="0"/>
          <w:sz w:val="22"/>
          <w:szCs w:val="22"/>
        </w:rPr>
        <w:t>Supplier</w:t>
      </w:r>
      <w:r w:rsidRPr="00916C64">
        <w:rPr>
          <w:rFonts w:cs="Arial"/>
          <w:b w:val="0"/>
          <w:sz w:val="22"/>
          <w:szCs w:val="22"/>
        </w:rPr>
        <w:t xml:space="preserve"> in writing that the </w:t>
      </w:r>
      <w:r w:rsidR="00C40CDE">
        <w:rPr>
          <w:rFonts w:cs="Arial"/>
          <w:b w:val="0"/>
          <w:sz w:val="22"/>
          <w:szCs w:val="22"/>
        </w:rPr>
        <w:t>Authority</w:t>
      </w:r>
      <w:r w:rsidRPr="00916C64">
        <w:rPr>
          <w:rFonts w:cs="Arial"/>
          <w:b w:val="0"/>
          <w:sz w:val="22"/>
          <w:szCs w:val="22"/>
        </w:rPr>
        <w:t xml:space="preserve"> reasonably believes that any part of the Services does not meet the requirements of the </w:t>
      </w:r>
      <w:r w:rsidR="00DA2FE8">
        <w:rPr>
          <w:rFonts w:cs="Arial"/>
          <w:b w:val="0"/>
          <w:sz w:val="22"/>
          <w:szCs w:val="22"/>
        </w:rPr>
        <w:t>Agreement</w:t>
      </w:r>
      <w:r w:rsidRPr="00916C64">
        <w:rPr>
          <w:rFonts w:cs="Arial"/>
          <w:b w:val="0"/>
          <w:sz w:val="22"/>
          <w:szCs w:val="22"/>
        </w:rPr>
        <w:t xml:space="preserve"> or differs in any way from those requirements, and this is other than </w:t>
      </w:r>
      <w:proofErr w:type="gramStart"/>
      <w:r w:rsidRPr="00916C64">
        <w:rPr>
          <w:rFonts w:cs="Arial"/>
          <w:b w:val="0"/>
          <w:sz w:val="22"/>
          <w:szCs w:val="22"/>
        </w:rPr>
        <w:t>as a result of</w:t>
      </w:r>
      <w:proofErr w:type="gramEnd"/>
      <w:r w:rsidRPr="00916C64">
        <w:rPr>
          <w:rFonts w:cs="Arial"/>
          <w:b w:val="0"/>
          <w:sz w:val="22"/>
          <w:szCs w:val="22"/>
        </w:rPr>
        <w:t xml:space="preserve"> a Default by the </w:t>
      </w:r>
      <w:r w:rsidR="00C40CDE">
        <w:rPr>
          <w:rFonts w:cs="Arial"/>
          <w:b w:val="0"/>
          <w:sz w:val="22"/>
          <w:szCs w:val="22"/>
        </w:rPr>
        <w:t>Authority</w:t>
      </w:r>
      <w:r w:rsidRPr="00916C64">
        <w:rPr>
          <w:rFonts w:cs="Arial"/>
          <w:b w:val="0"/>
          <w:sz w:val="22"/>
          <w:szCs w:val="22"/>
        </w:rPr>
        <w:t xml:space="preserve">, the </w:t>
      </w:r>
      <w:r>
        <w:rPr>
          <w:rFonts w:cs="Arial"/>
          <w:b w:val="0"/>
          <w:sz w:val="22"/>
          <w:szCs w:val="22"/>
        </w:rPr>
        <w:t>Supplier</w:t>
      </w:r>
      <w:r w:rsidRPr="00916C64">
        <w:rPr>
          <w:rFonts w:cs="Arial"/>
          <w:b w:val="0"/>
          <w:sz w:val="22"/>
          <w:szCs w:val="22"/>
        </w:rPr>
        <w:t xml:space="preserve"> shall re-schedule and carry out the Services in accordance with the requirements of the </w:t>
      </w:r>
      <w:r w:rsidR="00A758B9">
        <w:rPr>
          <w:rFonts w:cs="Arial"/>
          <w:b w:val="0"/>
          <w:sz w:val="22"/>
          <w:szCs w:val="22"/>
        </w:rPr>
        <w:lastRenderedPageBreak/>
        <w:t>Agreement</w:t>
      </w:r>
      <w:r w:rsidRPr="00916C64">
        <w:rPr>
          <w:rFonts w:cs="Arial"/>
          <w:b w:val="0"/>
          <w:sz w:val="22"/>
          <w:szCs w:val="22"/>
        </w:rPr>
        <w:t xml:space="preserve"> within such reasonable time as may be specified by the </w:t>
      </w:r>
      <w:r w:rsidR="00C40CDE">
        <w:rPr>
          <w:rFonts w:cs="Arial"/>
          <w:b w:val="0"/>
          <w:sz w:val="22"/>
          <w:szCs w:val="22"/>
        </w:rPr>
        <w:t>Authority</w:t>
      </w:r>
      <w:r w:rsidRPr="00916C64">
        <w:rPr>
          <w:rFonts w:cs="Arial"/>
          <w:b w:val="0"/>
          <w:sz w:val="22"/>
          <w:szCs w:val="22"/>
        </w:rPr>
        <w:t>.</w:t>
      </w:r>
    </w:p>
    <w:p w14:paraId="66851F07" w14:textId="77777777" w:rsidR="001F4113" w:rsidRPr="001F4113" w:rsidRDefault="001F4113" w:rsidP="001F4113">
      <w:pPr>
        <w:pStyle w:val="Level1Heading"/>
        <w:tabs>
          <w:tab w:val="clear" w:pos="851"/>
          <w:tab w:val="num" w:pos="540"/>
        </w:tabs>
        <w:spacing w:before="0" w:after="120" w:line="240" w:lineRule="atLeast"/>
        <w:jc w:val="both"/>
        <w:rPr>
          <w:rFonts w:cs="Arial"/>
          <w:szCs w:val="22"/>
        </w:rPr>
      </w:pPr>
      <w:r w:rsidRPr="001F4113">
        <w:rPr>
          <w:rFonts w:cs="Arial"/>
          <w:szCs w:val="22"/>
        </w:rPr>
        <w:t>Warranties</w:t>
      </w:r>
    </w:p>
    <w:p w14:paraId="1C043F0A" w14:textId="77777777" w:rsidR="001F4113" w:rsidRPr="001F4113" w:rsidRDefault="001F4113" w:rsidP="001F411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4113">
        <w:rPr>
          <w:rFonts w:cs="Arial"/>
          <w:b w:val="0"/>
          <w:sz w:val="22"/>
          <w:szCs w:val="22"/>
        </w:rPr>
        <w:t>The Supplier represents and warrants that:</w:t>
      </w:r>
    </w:p>
    <w:p w14:paraId="69F320E5"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521076921"/>
      <w:bookmarkStart w:id="13" w:name="_Ref440515708"/>
      <w:r w:rsidRPr="001F4113">
        <w:rPr>
          <w:rFonts w:cs="Arial"/>
          <w:sz w:val="22"/>
          <w:szCs w:val="22"/>
        </w:rPr>
        <w:t xml:space="preserve">in the three years prior to the </w:t>
      </w:r>
      <w:r w:rsidR="00A758B9">
        <w:rPr>
          <w:rFonts w:cs="Arial"/>
          <w:sz w:val="22"/>
          <w:szCs w:val="22"/>
        </w:rPr>
        <w:t>Effective Date</w:t>
      </w:r>
      <w:r w:rsidRPr="001F4113">
        <w:rPr>
          <w:rFonts w:cs="Arial"/>
          <w:sz w:val="22"/>
          <w:szCs w:val="22"/>
        </w:rPr>
        <w:t xml:space="preserve">, it has been in full compliance with all applicable securities and Tax Laws and regulations in the United Kingdom and in the jurisdiction in which it is </w:t>
      </w:r>
      <w:proofErr w:type="gramStart"/>
      <w:r w:rsidRPr="001F4113">
        <w:rPr>
          <w:rFonts w:cs="Arial"/>
          <w:sz w:val="22"/>
          <w:szCs w:val="22"/>
        </w:rPr>
        <w:t>established;</w:t>
      </w:r>
      <w:bookmarkEnd w:id="12"/>
      <w:proofErr w:type="gramEnd"/>
    </w:p>
    <w:p w14:paraId="2F41EF39"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4" w:name="_Ref521076929"/>
      <w:r w:rsidRPr="001F4113">
        <w:rPr>
          <w:rFonts w:cs="Arial"/>
          <w:sz w:val="22"/>
          <w:szCs w:val="22"/>
        </w:rPr>
        <w:t>it has notified the Authority in writing of any Occasions of Tax Non</w:t>
      </w:r>
      <w:r w:rsidRPr="001F4113">
        <w:rPr>
          <w:rFonts w:cs="Arial"/>
          <w:sz w:val="22"/>
          <w:szCs w:val="22"/>
        </w:rPr>
        <w:noBreakHyphen/>
      </w:r>
      <w:proofErr w:type="gramStart"/>
      <w:r w:rsidRPr="001F4113">
        <w:rPr>
          <w:rFonts w:cs="Arial"/>
          <w:sz w:val="22"/>
          <w:szCs w:val="22"/>
        </w:rPr>
        <w:t>Compliance  and</w:t>
      </w:r>
      <w:proofErr w:type="gramEnd"/>
      <w:r w:rsidRPr="001F4113">
        <w:rPr>
          <w:rFonts w:cs="Arial"/>
          <w:sz w:val="22"/>
          <w:szCs w:val="22"/>
        </w:rPr>
        <w:t xml:space="preserve"> any litigation, enquiry or investigation in which it or its Subcontractors is/are (as appropriate) involved that is in connection with, or which may lead to any Occasion of Tax Non</w:t>
      </w:r>
      <w:r w:rsidRPr="001F4113">
        <w:rPr>
          <w:rFonts w:cs="Arial"/>
          <w:sz w:val="22"/>
          <w:szCs w:val="22"/>
        </w:rPr>
        <w:noBreakHyphen/>
        <w:t>Compliance;</w:t>
      </w:r>
      <w:bookmarkEnd w:id="13"/>
      <w:bookmarkEnd w:id="14"/>
      <w:r w:rsidRPr="001F4113">
        <w:rPr>
          <w:rFonts w:cs="Arial"/>
          <w:sz w:val="22"/>
          <w:szCs w:val="22"/>
        </w:rPr>
        <w:t xml:space="preserve"> </w:t>
      </w:r>
    </w:p>
    <w:p w14:paraId="0F83251E"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4113">
        <w:rPr>
          <w:rFonts w:cs="Arial"/>
          <w:sz w:val="22"/>
          <w:szCs w:val="22"/>
        </w:rPr>
        <w:t xml:space="preserve">no profit warnings,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1F4113">
        <w:rPr>
          <w:rFonts w:cs="Arial"/>
          <w:sz w:val="22"/>
          <w:szCs w:val="22"/>
        </w:rPr>
        <w:t>administrator</w:t>
      </w:r>
      <w:proofErr w:type="gramEnd"/>
      <w:r w:rsidRPr="001F4113">
        <w:rPr>
          <w:rFonts w:cs="Arial"/>
          <w:sz w:val="22"/>
          <w:szCs w:val="22"/>
        </w:rPr>
        <w:t xml:space="preserve"> or similar officer in relation to any of the Supplier’s assets or revenue; and</w:t>
      </w:r>
    </w:p>
    <w:p w14:paraId="3533A759" w14:textId="77777777" w:rsidR="001F4113" w:rsidRPr="00197888" w:rsidRDefault="001F4113" w:rsidP="0019788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97888">
        <w:rPr>
          <w:rFonts w:cs="Arial"/>
          <w:b w:val="0"/>
          <w:sz w:val="22"/>
          <w:szCs w:val="22"/>
        </w:rPr>
        <w:t xml:space="preserve">If at any time a Party becomes aware that a representation or warranty given by it under </w:t>
      </w:r>
      <w:r w:rsidR="001715FA">
        <w:rPr>
          <w:rFonts w:cs="Arial"/>
          <w:b w:val="0"/>
          <w:sz w:val="22"/>
          <w:szCs w:val="22"/>
        </w:rPr>
        <w:t>Clause</w:t>
      </w:r>
      <w:r w:rsidRPr="00197888">
        <w:rPr>
          <w:rFonts w:cs="Arial"/>
          <w:b w:val="0"/>
          <w:sz w:val="22"/>
          <w:szCs w:val="22"/>
        </w:rPr>
        <w:t> </w:t>
      </w:r>
      <w:r w:rsidRPr="00197888">
        <w:rPr>
          <w:rFonts w:cs="Arial"/>
          <w:b w:val="0"/>
          <w:sz w:val="22"/>
          <w:szCs w:val="22"/>
        </w:rPr>
        <w:fldChar w:fldCharType="begin"/>
      </w:r>
      <w:r w:rsidRPr="00197888">
        <w:rPr>
          <w:rFonts w:cs="Arial"/>
          <w:b w:val="0"/>
          <w:sz w:val="22"/>
          <w:szCs w:val="22"/>
        </w:rPr>
        <w:instrText xml:space="preserve"> REF _Ref521076921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4.1.1</w:t>
      </w:r>
      <w:r w:rsidRPr="00197888">
        <w:rPr>
          <w:rFonts w:cs="Arial"/>
          <w:b w:val="0"/>
          <w:sz w:val="22"/>
          <w:szCs w:val="22"/>
        </w:rPr>
        <w:fldChar w:fldCharType="end"/>
      </w:r>
      <w:r w:rsidRPr="00197888">
        <w:rPr>
          <w:rFonts w:cs="Arial"/>
          <w:b w:val="0"/>
          <w:sz w:val="22"/>
          <w:szCs w:val="22"/>
        </w:rPr>
        <w:t xml:space="preserve"> or </w:t>
      </w:r>
      <w:r w:rsidRPr="00197888">
        <w:rPr>
          <w:rFonts w:cs="Arial"/>
          <w:b w:val="0"/>
          <w:sz w:val="22"/>
          <w:szCs w:val="22"/>
        </w:rPr>
        <w:fldChar w:fldCharType="begin"/>
      </w:r>
      <w:r w:rsidRPr="00197888">
        <w:rPr>
          <w:rFonts w:cs="Arial"/>
          <w:b w:val="0"/>
          <w:sz w:val="22"/>
          <w:szCs w:val="22"/>
        </w:rPr>
        <w:instrText xml:space="preserve"> REF _Ref521076929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4.1.2</w:t>
      </w:r>
      <w:r w:rsidRPr="00197888">
        <w:rPr>
          <w:rFonts w:cs="Arial"/>
          <w:b w:val="0"/>
          <w:sz w:val="22"/>
          <w:szCs w:val="22"/>
        </w:rPr>
        <w:fldChar w:fldCharType="end"/>
      </w:r>
      <w:r w:rsidRPr="00197888">
        <w:rPr>
          <w:rFonts w:cs="Arial"/>
          <w:b w:val="0"/>
          <w:sz w:val="22"/>
          <w:szCs w:val="22"/>
        </w:rPr>
        <w:t xml:space="preserve"> has been breached, is untrue, or is misleading, it shall immediately notify the other Party of the relevant occurrence in sufficient detail to enable the other Party to make an accurate assessment of the situation.  </w:t>
      </w:r>
    </w:p>
    <w:p w14:paraId="19A7C4B2"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54319F74"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shall take effect on the</w:t>
      </w:r>
      <w:r w:rsidR="00197888">
        <w:rPr>
          <w:rFonts w:cs="Arial"/>
          <w:b w:val="0"/>
          <w:sz w:val="22"/>
          <w:szCs w:val="22"/>
        </w:rPr>
        <w:t xml:space="preserve"> </w:t>
      </w:r>
      <w:r w:rsidR="00A758B9">
        <w:rPr>
          <w:rFonts w:cs="Arial"/>
          <w:b w:val="0"/>
          <w:sz w:val="22"/>
          <w:szCs w:val="22"/>
        </w:rPr>
        <w:t>Effective Date</w:t>
      </w:r>
      <w:r w:rsidRPr="00F44471">
        <w:rPr>
          <w:rFonts w:cs="Arial"/>
          <w:b w:val="0"/>
          <w:sz w:val="22"/>
          <w:szCs w:val="22"/>
        </w:rPr>
        <w:t xml:space="preserve"> and shall expire on the Expiry </w:t>
      </w:r>
      <w:proofErr w:type="gramStart"/>
      <w:r w:rsidRPr="00F44471">
        <w:rPr>
          <w:rFonts w:cs="Arial"/>
          <w:b w:val="0"/>
          <w:sz w:val="22"/>
          <w:szCs w:val="22"/>
        </w:rPr>
        <w:t>Date, unless</w:t>
      </w:r>
      <w:proofErr w:type="gramEnd"/>
      <w:r w:rsidRPr="00F44471">
        <w:rPr>
          <w:rFonts w:cs="Arial"/>
          <w:b w:val="0"/>
          <w:sz w:val="22"/>
          <w:szCs w:val="22"/>
        </w:rPr>
        <w:t xml:space="preserve"> it is otherwise extended in accordance with </w:t>
      </w:r>
      <w:r w:rsidR="001715FA">
        <w:rPr>
          <w:rFonts w:cs="Arial"/>
          <w:b w:val="0"/>
          <w:sz w:val="22"/>
          <w:szCs w:val="22"/>
        </w:rPr>
        <w:t>Clause</w:t>
      </w:r>
      <w:r w:rsidR="00613316">
        <w:rPr>
          <w:rFonts w:cs="Arial"/>
          <w:b w:val="0"/>
          <w:sz w:val="22"/>
          <w:szCs w:val="22"/>
        </w:rPr>
        <w:t>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FF1CA3">
        <w:rPr>
          <w:rFonts w:cs="Arial"/>
          <w:b w:val="0"/>
          <w:sz w:val="22"/>
          <w:szCs w:val="22"/>
        </w:rPr>
        <w:t>5.2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EBF073A" w14:textId="3B1B22B2"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5" w:name="_Ref266710570"/>
      <w:bookmarkStart w:id="16" w:name="_Ref359607345"/>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extend the Agreement for a period of up to </w:t>
      </w:r>
      <w:r w:rsidR="00E854FB">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5"/>
      <w:r w:rsidRPr="00F44471">
        <w:rPr>
          <w:rFonts w:cs="Arial"/>
          <w:b w:val="0"/>
          <w:sz w:val="22"/>
          <w:szCs w:val="22"/>
        </w:rPr>
        <w:t>ded period.</w:t>
      </w:r>
      <w:bookmarkEnd w:id="16"/>
      <w:r w:rsidRPr="00F44471">
        <w:rPr>
          <w:rFonts w:cs="Arial"/>
          <w:b w:val="0"/>
          <w:sz w:val="22"/>
          <w:szCs w:val="22"/>
        </w:rPr>
        <w:t xml:space="preserve"> </w:t>
      </w:r>
    </w:p>
    <w:p w14:paraId="5184E6A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7" w:name="_Ref523496245"/>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bookmarkEnd w:id="17"/>
    </w:p>
    <w:p w14:paraId="72908EE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521074495"/>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566910">
        <w:rPr>
          <w:rFonts w:cs="Arial"/>
          <w:b w:val="0"/>
          <w:sz w:val="22"/>
          <w:szCs w:val="22"/>
        </w:rPr>
        <w:t>Schedule 1</w:t>
      </w:r>
      <w:r w:rsidR="005D14CE">
        <w:rPr>
          <w:rFonts w:cs="Arial"/>
          <w:b w:val="0"/>
          <w:sz w:val="22"/>
          <w:szCs w:val="22"/>
        </w:rPr>
        <w:t xml:space="preserve"> (Service Order)</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w:t>
      </w:r>
      <w:r w:rsidR="00C40CDE">
        <w:rPr>
          <w:rFonts w:cs="Arial"/>
          <w:b w:val="0"/>
          <w:sz w:val="22"/>
          <w:szCs w:val="22"/>
        </w:rPr>
        <w:t>Authority</w:t>
      </w:r>
      <w:r w:rsidRPr="00F44471">
        <w:rPr>
          <w:rFonts w:cs="Arial"/>
          <w:b w:val="0"/>
          <w:sz w:val="22"/>
          <w:szCs w:val="22"/>
        </w:rPr>
        <w:t xml:space="preserve">,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w:t>
      </w:r>
      <w:bookmarkEnd w:id="18"/>
      <w:r w:rsidRPr="00F44471">
        <w:rPr>
          <w:rFonts w:cs="Arial"/>
          <w:b w:val="0"/>
          <w:sz w:val="22"/>
          <w:szCs w:val="22"/>
        </w:rPr>
        <w:t xml:space="preserve"> </w:t>
      </w:r>
    </w:p>
    <w:p w14:paraId="2EC7C4CF" w14:textId="77777777" w:rsidR="00C7325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w:t>
      </w:r>
      <w:r>
        <w:rPr>
          <w:rFonts w:cs="Arial"/>
          <w:b w:val="0"/>
          <w:sz w:val="22"/>
          <w:szCs w:val="22"/>
        </w:rPr>
        <w:t>Authority</w:t>
      </w:r>
      <w:r w:rsidRPr="00F44471">
        <w:rPr>
          <w:rFonts w:cs="Arial"/>
          <w:b w:val="0"/>
          <w:sz w:val="22"/>
          <w:szCs w:val="22"/>
        </w:rPr>
        <w:t xml:space="preserve"> as specified in the Agreement.  Each invoice shall include such supporting information required by the </w:t>
      </w:r>
      <w:r>
        <w:rPr>
          <w:rFonts w:cs="Arial"/>
          <w:b w:val="0"/>
          <w:sz w:val="22"/>
          <w:szCs w:val="22"/>
        </w:rPr>
        <w:t>Authority</w:t>
      </w:r>
      <w:r w:rsidRPr="00F44471">
        <w:rPr>
          <w:rFonts w:cs="Arial"/>
          <w:b w:val="0"/>
          <w:sz w:val="22"/>
          <w:szCs w:val="22"/>
        </w:rPr>
        <w:t xml:space="preserve"> to verify the accuracy of the invoice</w:t>
      </w:r>
      <w:r>
        <w:rPr>
          <w:rFonts w:cs="Arial"/>
          <w:b w:val="0"/>
          <w:sz w:val="22"/>
          <w:szCs w:val="22"/>
        </w:rPr>
        <w:t xml:space="preserve"> (“</w:t>
      </w:r>
      <w:r w:rsidRPr="00C7325C">
        <w:rPr>
          <w:rFonts w:cs="Arial"/>
          <w:sz w:val="22"/>
          <w:szCs w:val="22"/>
        </w:rPr>
        <w:t>Supporting Documentation</w:t>
      </w:r>
      <w:r>
        <w:rPr>
          <w:rFonts w:cs="Arial"/>
          <w:b w:val="0"/>
          <w:sz w:val="22"/>
          <w:szCs w:val="22"/>
        </w:rPr>
        <w:t>”)</w:t>
      </w:r>
      <w:r w:rsidRPr="00F44471">
        <w:rPr>
          <w:rFonts w:cs="Arial"/>
          <w:b w:val="0"/>
          <w:sz w:val="22"/>
          <w:szCs w:val="22"/>
        </w:rPr>
        <w:t xml:space="preserve">, including the relevant Purchase Order </w:t>
      </w:r>
      <w:r>
        <w:rPr>
          <w:rFonts w:cs="Arial"/>
          <w:b w:val="0"/>
          <w:sz w:val="22"/>
          <w:szCs w:val="22"/>
        </w:rPr>
        <w:t>N</w:t>
      </w:r>
      <w:r w:rsidRPr="00F44471">
        <w:rPr>
          <w:rFonts w:cs="Arial"/>
          <w:b w:val="0"/>
          <w:sz w:val="22"/>
          <w:szCs w:val="22"/>
        </w:rPr>
        <w:t xml:space="preserve">umber </w:t>
      </w:r>
      <w:r w:rsidR="00E77AD9">
        <w:rPr>
          <w:rFonts w:cs="Arial"/>
          <w:b w:val="0"/>
          <w:sz w:val="22"/>
          <w:szCs w:val="22"/>
        </w:rPr>
        <w:t xml:space="preserve">(and CD Reference) </w:t>
      </w:r>
      <w:r w:rsidRPr="00F44471">
        <w:rPr>
          <w:rFonts w:cs="Arial"/>
          <w:b w:val="0"/>
          <w:sz w:val="22"/>
          <w:szCs w:val="22"/>
        </w:rPr>
        <w:t xml:space="preserve">and a breakdown of the Services supplied in the invoice period.  </w:t>
      </w:r>
    </w:p>
    <w:p w14:paraId="40D6015B" w14:textId="77777777" w:rsidR="00147C3B" w:rsidRPr="00C40CDE" w:rsidRDefault="00147C3B" w:rsidP="00147C3B">
      <w:pPr>
        <w:pStyle w:val="Level2Heading"/>
        <w:keepNext w:val="0"/>
        <w:widowControl w:val="0"/>
        <w:tabs>
          <w:tab w:val="clear" w:pos="1031"/>
          <w:tab w:val="num" w:pos="0"/>
        </w:tabs>
        <w:spacing w:before="0" w:after="120" w:line="240" w:lineRule="atLeast"/>
        <w:ind w:left="540" w:hanging="540"/>
        <w:jc w:val="both"/>
        <w:rPr>
          <w:b w:val="0"/>
          <w:sz w:val="22"/>
          <w:szCs w:val="22"/>
        </w:rPr>
      </w:pPr>
      <w:r w:rsidRPr="00C40CDE">
        <w:rPr>
          <w:b w:val="0"/>
          <w:sz w:val="22"/>
          <w:szCs w:val="22"/>
        </w:rPr>
        <w:t>To facilitate payment, the Supplier shall use an electronic transaction system chosen by the Authority and shall:</w:t>
      </w:r>
    </w:p>
    <w:p w14:paraId="6CFED6D3"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register for the electronic transaction system in accordance with the instructions of the </w:t>
      </w:r>
      <w:proofErr w:type="gramStart"/>
      <w:r w:rsidRPr="00C40CDE">
        <w:rPr>
          <w:rFonts w:cs="Arial"/>
          <w:sz w:val="22"/>
          <w:szCs w:val="22"/>
        </w:rPr>
        <w:t>Authority;</w:t>
      </w:r>
      <w:proofErr w:type="gramEnd"/>
    </w:p>
    <w:p w14:paraId="07844388"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allow the electronic transmission of purchase orders and submitting of electronic invoices via the electronic transaction </w:t>
      </w:r>
      <w:proofErr w:type="gramStart"/>
      <w:r w:rsidRPr="00C40CDE">
        <w:rPr>
          <w:rFonts w:cs="Arial"/>
          <w:sz w:val="22"/>
          <w:szCs w:val="22"/>
        </w:rPr>
        <w:t>system;</w:t>
      </w:r>
      <w:proofErr w:type="gramEnd"/>
      <w:r w:rsidRPr="00C40CDE">
        <w:rPr>
          <w:rFonts w:cs="Arial"/>
          <w:sz w:val="22"/>
          <w:szCs w:val="22"/>
        </w:rPr>
        <w:t xml:space="preserve"> </w:t>
      </w:r>
    </w:p>
    <w:p w14:paraId="781F7B04"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designate a Supplier representative as the first point of contact with the Authority for system issues; and</w:t>
      </w:r>
    </w:p>
    <w:p w14:paraId="6ABF34A6" w14:textId="77777777" w:rsidR="00147C3B"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provide such data to the Authority as the Authority reasonably deems necessary for the operation of the system including, but not limited to, electronic catalogue information.</w:t>
      </w:r>
    </w:p>
    <w:p w14:paraId="4453A93C" w14:textId="77777777" w:rsidR="00147C3B" w:rsidRPr="00147C3B" w:rsidRDefault="00147C3B" w:rsidP="00147C3B">
      <w:pPr>
        <w:pStyle w:val="Level2Heading"/>
        <w:keepNext w:val="0"/>
        <w:widowControl w:val="0"/>
        <w:tabs>
          <w:tab w:val="clear" w:pos="1031"/>
          <w:tab w:val="num" w:pos="0"/>
        </w:tabs>
        <w:spacing w:before="0" w:after="120" w:line="240" w:lineRule="atLeast"/>
        <w:ind w:left="540" w:hanging="540"/>
        <w:jc w:val="both"/>
        <w:rPr>
          <w:b w:val="0"/>
          <w:bCs/>
          <w:sz w:val="22"/>
          <w:szCs w:val="22"/>
        </w:rPr>
      </w:pPr>
      <w:r w:rsidRPr="00147C3B">
        <w:rPr>
          <w:b w:val="0"/>
          <w:bCs/>
          <w:sz w:val="22"/>
          <w:szCs w:val="22"/>
        </w:rPr>
        <w:t xml:space="preserve">The Authority </w:t>
      </w:r>
      <w:r w:rsidR="00D32CDB">
        <w:rPr>
          <w:b w:val="0"/>
          <w:bCs/>
          <w:sz w:val="22"/>
          <w:szCs w:val="22"/>
        </w:rPr>
        <w:t>has</w:t>
      </w:r>
      <w:r w:rsidRPr="00147C3B">
        <w:rPr>
          <w:b w:val="0"/>
          <w:bCs/>
          <w:sz w:val="22"/>
          <w:szCs w:val="22"/>
        </w:rPr>
        <w:t xml:space="preserve"> implement</w:t>
      </w:r>
      <w:r w:rsidR="00D32CDB">
        <w:rPr>
          <w:b w:val="0"/>
          <w:bCs/>
          <w:sz w:val="22"/>
          <w:szCs w:val="22"/>
        </w:rPr>
        <w:t>ed</w:t>
      </w:r>
      <w:r>
        <w:rPr>
          <w:b w:val="0"/>
          <w:bCs/>
          <w:sz w:val="22"/>
          <w:szCs w:val="22"/>
        </w:rPr>
        <w:t xml:space="preserve"> its</w:t>
      </w:r>
      <w:r w:rsidRPr="00147C3B">
        <w:rPr>
          <w:b w:val="0"/>
          <w:bCs/>
          <w:sz w:val="22"/>
          <w:szCs w:val="22"/>
        </w:rPr>
        <w:t xml:space="preserve"> electronic transaction system</w:t>
      </w:r>
      <w:r w:rsidR="00D32CDB">
        <w:rPr>
          <w:b w:val="0"/>
          <w:bCs/>
          <w:sz w:val="22"/>
          <w:szCs w:val="22"/>
        </w:rPr>
        <w:t xml:space="preserve"> (myBUY)</w:t>
      </w:r>
      <w:r w:rsidRPr="00147C3B">
        <w:rPr>
          <w:b w:val="0"/>
          <w:bCs/>
          <w:sz w:val="22"/>
          <w:szCs w:val="22"/>
        </w:rPr>
        <w:t xml:space="preserve">. Each </w:t>
      </w:r>
      <w:r w:rsidRPr="00147C3B">
        <w:rPr>
          <w:rFonts w:cs="Arial"/>
          <w:b w:val="0"/>
          <w:sz w:val="22"/>
          <w:szCs w:val="22"/>
        </w:rPr>
        <w:t>invoice</w:t>
      </w:r>
      <w:r w:rsidRPr="00147C3B">
        <w:rPr>
          <w:b w:val="0"/>
          <w:bCs/>
          <w:sz w:val="22"/>
          <w:szCs w:val="22"/>
        </w:rPr>
        <w:t xml:space="preserve"> and any Supporting Documentation required to be submitted in accordance with this</w:t>
      </w:r>
      <w:r>
        <w:rPr>
          <w:b w:val="0"/>
          <w:bCs/>
          <w:sz w:val="22"/>
          <w:szCs w:val="22"/>
        </w:rPr>
        <w:t xml:space="preserve"> Clause </w:t>
      </w:r>
      <w:r>
        <w:rPr>
          <w:b w:val="0"/>
          <w:bCs/>
          <w:sz w:val="22"/>
          <w:szCs w:val="22"/>
        </w:rPr>
        <w:fldChar w:fldCharType="begin"/>
      </w:r>
      <w:r>
        <w:rPr>
          <w:b w:val="0"/>
          <w:bCs/>
          <w:sz w:val="22"/>
          <w:szCs w:val="22"/>
        </w:rPr>
        <w:instrText xml:space="preserve"> REF _Ref523496245 \r \h </w:instrText>
      </w:r>
      <w:r>
        <w:rPr>
          <w:b w:val="0"/>
          <w:bCs/>
          <w:sz w:val="22"/>
          <w:szCs w:val="22"/>
        </w:rPr>
      </w:r>
      <w:r>
        <w:rPr>
          <w:b w:val="0"/>
          <w:bCs/>
          <w:sz w:val="22"/>
          <w:szCs w:val="22"/>
        </w:rPr>
        <w:fldChar w:fldCharType="separate"/>
      </w:r>
      <w:r w:rsidR="00FF1CA3">
        <w:rPr>
          <w:b w:val="0"/>
          <w:bCs/>
          <w:sz w:val="22"/>
          <w:szCs w:val="22"/>
        </w:rPr>
        <w:t>6</w:t>
      </w:r>
      <w:r>
        <w:rPr>
          <w:b w:val="0"/>
          <w:bCs/>
          <w:sz w:val="22"/>
          <w:szCs w:val="22"/>
        </w:rPr>
        <w:fldChar w:fldCharType="end"/>
      </w:r>
      <w:r>
        <w:rPr>
          <w:b w:val="0"/>
          <w:bCs/>
          <w:sz w:val="22"/>
          <w:szCs w:val="22"/>
        </w:rPr>
        <w:t xml:space="preserve"> </w:t>
      </w:r>
      <w:r w:rsidRPr="00147C3B">
        <w:rPr>
          <w:b w:val="0"/>
          <w:bCs/>
          <w:sz w:val="22"/>
          <w:szCs w:val="22"/>
        </w:rPr>
        <w:t xml:space="preserve">shall </w:t>
      </w:r>
      <w:r w:rsidRPr="00147C3B">
        <w:rPr>
          <w:b w:val="0"/>
          <w:bCs/>
          <w:sz w:val="22"/>
          <w:szCs w:val="22"/>
        </w:rPr>
        <w:lastRenderedPageBreak/>
        <w:t>be submitted</w:t>
      </w:r>
      <w:r w:rsidR="00E77AD9">
        <w:rPr>
          <w:b w:val="0"/>
          <w:bCs/>
          <w:sz w:val="22"/>
          <w:szCs w:val="22"/>
        </w:rPr>
        <w:t xml:space="preserve"> by the Supplier</w:t>
      </w:r>
      <w:r w:rsidRPr="00147C3B">
        <w:rPr>
          <w:b w:val="0"/>
          <w:bCs/>
          <w:sz w:val="22"/>
          <w:szCs w:val="22"/>
        </w:rPr>
        <w:t>, as directed by the Authority from time to time</w:t>
      </w:r>
      <w:r w:rsidR="00D32CDB">
        <w:rPr>
          <w:b w:val="0"/>
          <w:bCs/>
          <w:sz w:val="22"/>
          <w:szCs w:val="22"/>
        </w:rPr>
        <w:t xml:space="preserve"> via myBUY</w:t>
      </w:r>
    </w:p>
    <w:p w14:paraId="58902FF9" w14:textId="77777777" w:rsidR="00C7325C" w:rsidRPr="001F1DE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Supplier </w:t>
      </w:r>
      <w:r w:rsidRPr="001F1DEC">
        <w:rPr>
          <w:rFonts w:cs="Arial"/>
          <w:b w:val="0"/>
          <w:sz w:val="22"/>
          <w:szCs w:val="22"/>
        </w:rPr>
        <w:t xml:space="preserve">acknowledges and agrees that should it commence Services without a </w:t>
      </w:r>
      <w:r w:rsidR="00FF1CA3">
        <w:rPr>
          <w:rFonts w:cs="Arial"/>
          <w:b w:val="0"/>
          <w:sz w:val="22"/>
          <w:szCs w:val="22"/>
        </w:rPr>
        <w:t>P</w:t>
      </w:r>
      <w:r w:rsidRPr="001F1DEC">
        <w:rPr>
          <w:rFonts w:cs="Arial"/>
          <w:b w:val="0"/>
          <w:sz w:val="22"/>
          <w:szCs w:val="22"/>
        </w:rPr>
        <w:t xml:space="preserve">urchase </w:t>
      </w:r>
      <w:r w:rsidR="00FF1CA3">
        <w:rPr>
          <w:rFonts w:cs="Arial"/>
          <w:b w:val="0"/>
          <w:sz w:val="22"/>
          <w:szCs w:val="22"/>
        </w:rPr>
        <w:t>O</w:t>
      </w:r>
      <w:r w:rsidRPr="001F1DEC">
        <w:rPr>
          <w:rFonts w:cs="Arial"/>
          <w:b w:val="0"/>
          <w:sz w:val="22"/>
          <w:szCs w:val="22"/>
        </w:rPr>
        <w:t xml:space="preserve">rder </w:t>
      </w:r>
      <w:r w:rsidR="00FF1CA3">
        <w:rPr>
          <w:rFonts w:cs="Arial"/>
          <w:b w:val="0"/>
          <w:sz w:val="22"/>
          <w:szCs w:val="22"/>
        </w:rPr>
        <w:t>N</w:t>
      </w:r>
      <w:r w:rsidRPr="001F1DEC">
        <w:rPr>
          <w:rFonts w:cs="Arial"/>
          <w:b w:val="0"/>
          <w:sz w:val="22"/>
          <w:szCs w:val="22"/>
        </w:rPr>
        <w:t xml:space="preserve">umber: </w:t>
      </w:r>
    </w:p>
    <w:p w14:paraId="2E8D40BF" w14:textId="77777777" w:rsidR="00C7325C" w:rsidRPr="001F1DE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the Supplier does so at its own risk; and</w:t>
      </w:r>
    </w:p>
    <w:p w14:paraId="7BF99854" w14:textId="77777777" w:rsidR="00C7325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 xml:space="preserve">the Authority shall not be obliged to pay the Charges without a valid </w:t>
      </w:r>
      <w:r w:rsidR="00FF1CA3">
        <w:rPr>
          <w:rFonts w:cs="Arial"/>
          <w:sz w:val="22"/>
          <w:szCs w:val="22"/>
        </w:rPr>
        <w:t>P</w:t>
      </w:r>
      <w:r w:rsidRPr="001F1DEC">
        <w:rPr>
          <w:rFonts w:cs="Arial"/>
          <w:sz w:val="22"/>
          <w:szCs w:val="22"/>
        </w:rPr>
        <w:t xml:space="preserve">urchase </w:t>
      </w:r>
      <w:r w:rsidR="00FF1CA3">
        <w:rPr>
          <w:rFonts w:cs="Arial"/>
          <w:sz w:val="22"/>
          <w:szCs w:val="22"/>
        </w:rPr>
        <w:t>O</w:t>
      </w:r>
      <w:r w:rsidRPr="001F1DEC">
        <w:rPr>
          <w:rFonts w:cs="Arial"/>
          <w:sz w:val="22"/>
          <w:szCs w:val="22"/>
        </w:rPr>
        <w:t xml:space="preserve">rder </w:t>
      </w:r>
      <w:r w:rsidR="00FF1CA3">
        <w:rPr>
          <w:rFonts w:cs="Arial"/>
          <w:sz w:val="22"/>
          <w:szCs w:val="22"/>
        </w:rPr>
        <w:t>N</w:t>
      </w:r>
      <w:r w:rsidRPr="001F1DEC">
        <w:rPr>
          <w:rFonts w:cs="Arial"/>
          <w:sz w:val="22"/>
          <w:szCs w:val="22"/>
        </w:rPr>
        <w:t>umber having been provided to the Supplier.</w:t>
      </w:r>
    </w:p>
    <w:p w14:paraId="3155D084" w14:textId="77777777" w:rsidR="0055462A" w:rsidRPr="0055462A" w:rsidRDefault="0055462A" w:rsidP="0055462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523496442"/>
      <w:r w:rsidRPr="0055462A">
        <w:rPr>
          <w:rFonts w:cs="Arial"/>
          <w:b w:val="0"/>
          <w:sz w:val="22"/>
          <w:szCs w:val="22"/>
        </w:rPr>
        <w:t xml:space="preserve">The Authority shall regard an invoice as valid only if it complies with the provisions of this </w:t>
      </w:r>
      <w:r w:rsidR="001715FA">
        <w:rPr>
          <w:rFonts w:cs="Arial"/>
          <w:b w:val="0"/>
          <w:sz w:val="22"/>
          <w:szCs w:val="22"/>
        </w:rPr>
        <w:t>Clause</w:t>
      </w:r>
      <w:r w:rsidRPr="0055462A">
        <w:rPr>
          <w:rFonts w:cs="Arial"/>
          <w:b w:val="0"/>
          <w:sz w:val="22"/>
          <w:szCs w:val="22"/>
        </w:rPr>
        <w:t xml:space="preserve"> </w:t>
      </w:r>
      <w:r w:rsidRPr="0055462A">
        <w:rPr>
          <w:rFonts w:cs="Arial"/>
          <w:b w:val="0"/>
          <w:sz w:val="22"/>
          <w:szCs w:val="22"/>
        </w:rPr>
        <w:fldChar w:fldCharType="begin"/>
      </w:r>
      <w:r w:rsidRPr="0055462A">
        <w:rPr>
          <w:rFonts w:cs="Arial"/>
          <w:b w:val="0"/>
          <w:sz w:val="22"/>
          <w:szCs w:val="22"/>
        </w:rPr>
        <w:instrText xml:space="preserve"> REF _Ref523496245 \r \h </w:instrText>
      </w:r>
      <w:r>
        <w:rPr>
          <w:rFonts w:cs="Arial"/>
          <w:b w:val="0"/>
          <w:sz w:val="22"/>
          <w:szCs w:val="22"/>
        </w:rPr>
        <w:instrText xml:space="preserve"> \* MERGEFORMAT </w:instrText>
      </w:r>
      <w:r w:rsidRPr="0055462A">
        <w:rPr>
          <w:rFonts w:cs="Arial"/>
          <w:b w:val="0"/>
          <w:sz w:val="22"/>
          <w:szCs w:val="22"/>
        </w:rPr>
      </w:r>
      <w:r w:rsidRPr="0055462A">
        <w:rPr>
          <w:rFonts w:cs="Arial"/>
          <w:b w:val="0"/>
          <w:sz w:val="22"/>
          <w:szCs w:val="22"/>
        </w:rPr>
        <w:fldChar w:fldCharType="separate"/>
      </w:r>
      <w:r w:rsidR="00FF1CA3">
        <w:rPr>
          <w:rFonts w:cs="Arial"/>
          <w:b w:val="0"/>
          <w:sz w:val="22"/>
          <w:szCs w:val="22"/>
        </w:rPr>
        <w:t>6</w:t>
      </w:r>
      <w:r w:rsidRPr="0055462A">
        <w:rPr>
          <w:rFonts w:cs="Arial"/>
          <w:b w:val="0"/>
          <w:sz w:val="22"/>
          <w:szCs w:val="22"/>
        </w:rPr>
        <w:fldChar w:fldCharType="end"/>
      </w:r>
      <w:r w:rsidRPr="0055462A">
        <w:rPr>
          <w:rFonts w:cs="Arial"/>
          <w:b w:val="0"/>
          <w:sz w:val="22"/>
          <w:szCs w:val="22"/>
        </w:rPr>
        <w:t>. The Authority shall promptly return any non-compliant invoice to the Supplier and the Supplier shall promptly issue a replacement, compliant invoice.</w:t>
      </w:r>
      <w:bookmarkEnd w:id="19"/>
    </w:p>
    <w:p w14:paraId="442D377D" w14:textId="77777777" w:rsidR="001F1DEC" w:rsidRPr="00F44471" w:rsidRDefault="001F1DEC" w:rsidP="001F1DE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523496484"/>
      <w:r w:rsidRPr="00F44471">
        <w:rPr>
          <w:rFonts w:cs="Arial"/>
          <w:b w:val="0"/>
          <w:sz w:val="22"/>
          <w:szCs w:val="22"/>
        </w:rPr>
        <w:t xml:space="preserve">In consideration of the supply of the Services by the Supplier, the </w:t>
      </w:r>
      <w:r>
        <w:rPr>
          <w:rFonts w:cs="Arial"/>
          <w:b w:val="0"/>
          <w:sz w:val="22"/>
          <w:szCs w:val="22"/>
        </w:rPr>
        <w:t>Authority</w:t>
      </w:r>
      <w:r w:rsidRPr="00F44471">
        <w:rPr>
          <w:rFonts w:cs="Arial"/>
          <w:b w:val="0"/>
          <w:sz w:val="22"/>
          <w:szCs w:val="22"/>
        </w:rPr>
        <w:t xml:space="preserve">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umber.</w:t>
      </w:r>
      <w:bookmarkEnd w:id="20"/>
    </w:p>
    <w:p w14:paraId="15B68098"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1715FA">
        <w:rPr>
          <w:rFonts w:cs="Arial"/>
          <w:b w:val="0"/>
          <w:sz w:val="22"/>
          <w:szCs w:val="22"/>
        </w:rPr>
        <w:t>C</w:t>
      </w:r>
      <w:r w:rsidR="00613316">
        <w:rPr>
          <w:rFonts w:cs="Arial"/>
          <w:b w:val="0"/>
          <w:sz w:val="22"/>
          <w:szCs w:val="22"/>
        </w:rPr>
        <w:t>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FF1CA3">
        <w:rPr>
          <w:rFonts w:cs="Arial"/>
          <w:b w:val="0"/>
          <w:sz w:val="22"/>
          <w:szCs w:val="22"/>
        </w:rPr>
        <w:t>20.4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1715FA">
        <w:rPr>
          <w:rFonts w:cs="Arial"/>
          <w:b w:val="0"/>
          <w:sz w:val="22"/>
          <w:szCs w:val="22"/>
        </w:rPr>
        <w:t>C</w:t>
      </w:r>
      <w:r w:rsidR="00613316">
        <w:rPr>
          <w:rFonts w:cs="Arial"/>
          <w:b w:val="0"/>
          <w:sz w:val="22"/>
          <w:szCs w:val="22"/>
        </w:rPr>
        <w:t>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23</w:t>
      </w:r>
      <w:r w:rsidR="00343C10">
        <w:rPr>
          <w:rFonts w:cs="Arial"/>
          <w:b w:val="0"/>
          <w:sz w:val="22"/>
          <w:szCs w:val="22"/>
        </w:rPr>
        <w:fldChar w:fldCharType="end"/>
      </w:r>
      <w:r w:rsidR="00D12BF2" w:rsidRPr="00F44471">
        <w:rPr>
          <w:rFonts w:cs="Arial"/>
          <w:b w:val="0"/>
          <w:sz w:val="22"/>
          <w:szCs w:val="22"/>
        </w:rPr>
        <w:t xml:space="preserve">. </w:t>
      </w:r>
    </w:p>
    <w:p w14:paraId="156FF3F4"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w:t>
      </w:r>
      <w:r w:rsidR="00C40CDE">
        <w:rPr>
          <w:rFonts w:cs="Arial"/>
          <w:b w:val="0"/>
          <w:sz w:val="22"/>
          <w:szCs w:val="22"/>
        </w:rPr>
        <w:t>Authority</w:t>
      </w:r>
      <w:r w:rsidRPr="00F44471">
        <w:rPr>
          <w:rFonts w:cs="Arial"/>
          <w:b w:val="0"/>
          <w:sz w:val="22"/>
          <w:szCs w:val="22"/>
        </w:rPr>
        <w:t xml:space="preserve"> by the due date, then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02EE9BFB" w14:textId="77777777" w:rsidR="00CB078F"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w:t>
      </w:r>
      <w:r w:rsidR="00C40CDE">
        <w:rPr>
          <w:rFonts w:cs="Arial"/>
          <w:b w:val="0"/>
          <w:sz w:val="22"/>
          <w:szCs w:val="22"/>
        </w:rPr>
        <w:t>Authority</w:t>
      </w:r>
      <w:r w:rsidR="00CB078F" w:rsidRPr="00F44471">
        <w:rPr>
          <w:rFonts w:cs="Arial"/>
          <w:b w:val="0"/>
          <w:sz w:val="22"/>
          <w:szCs w:val="22"/>
        </w:rPr>
        <w:t xml:space="preserve">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w:t>
      </w:r>
      <w:r w:rsidR="00C40CDE">
        <w:rPr>
          <w:rFonts w:cs="Arial"/>
          <w:b w:val="0"/>
          <w:sz w:val="22"/>
          <w:szCs w:val="22"/>
        </w:rPr>
        <w:t>Authority</w:t>
      </w:r>
      <w:r w:rsidR="00CB078F" w:rsidRPr="00F44471">
        <w:rPr>
          <w:rFonts w:cs="Arial"/>
          <w:b w:val="0"/>
          <w:sz w:val="22"/>
          <w:szCs w:val="22"/>
        </w:rPr>
        <w:t xml:space="preserve">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w:t>
      </w:r>
      <w:r w:rsidR="00C40CDE">
        <w:rPr>
          <w:rFonts w:cs="Arial"/>
          <w:b w:val="0"/>
          <w:sz w:val="22"/>
          <w:szCs w:val="22"/>
        </w:rPr>
        <w:t>Authority</w:t>
      </w:r>
      <w:r w:rsidR="00CB078F" w:rsidRPr="00F44471">
        <w:rPr>
          <w:rFonts w:cs="Arial"/>
          <w:b w:val="0"/>
          <w:sz w:val="22"/>
          <w:szCs w:val="22"/>
        </w:rPr>
        <w:t xml:space="preserve">.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w:t>
      </w:r>
      <w:r w:rsidR="00C40CDE">
        <w:rPr>
          <w:rFonts w:cs="Arial"/>
          <w:b w:val="0"/>
          <w:sz w:val="22"/>
          <w:szCs w:val="22"/>
        </w:rPr>
        <w:t>Authority</w:t>
      </w:r>
      <w:r w:rsidR="00CB078F" w:rsidRPr="00F44471">
        <w:rPr>
          <w:rFonts w:cs="Arial"/>
          <w:b w:val="0"/>
          <w:sz w:val="22"/>
          <w:szCs w:val="22"/>
        </w:rPr>
        <w:t xml:space="preserve">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16E2927A" w14:textId="77777777" w:rsidR="00001ED9" w:rsidRPr="001715FA" w:rsidRDefault="00001ED9" w:rsidP="001715FA">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Expenses</w:t>
      </w:r>
    </w:p>
    <w:p w14:paraId="0D19FED5" w14:textId="77777777" w:rsidR="00001ED9" w:rsidRPr="00001ED9" w:rsidRDefault="00545C31"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Where the Authority expressly </w:t>
      </w:r>
      <w:r w:rsidR="00001ED9" w:rsidRPr="00001ED9">
        <w:rPr>
          <w:rFonts w:cs="Arial"/>
          <w:b w:val="0"/>
          <w:sz w:val="22"/>
          <w:szCs w:val="22"/>
        </w:rPr>
        <w:t>agrees in writing, the Supplier shall be entitled to be reimbursed by the Authority for Reimbursable Expenses (in addition to being paid the relevant Charges), provided that such Reimbursable Expenses are supported by Supporting Documentation.</w:t>
      </w:r>
    </w:p>
    <w:p w14:paraId="3951F7D0" w14:textId="77777777" w:rsidR="00001ED9" w:rsidRPr="00001ED9" w:rsidRDefault="00001ED9"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01ED9">
        <w:rPr>
          <w:rFonts w:cs="Arial"/>
          <w:b w:val="0"/>
          <w:sz w:val="22"/>
          <w:szCs w:val="22"/>
        </w:rPr>
        <w:t>The Authority shall provide a copy of its current expenses policy to the Supplier upon request.</w:t>
      </w:r>
    </w:p>
    <w:p w14:paraId="189CB684" w14:textId="77777777" w:rsidR="00D67CA0" w:rsidRPr="001715FA" w:rsidRDefault="00D67CA0" w:rsidP="00D67CA0">
      <w:pPr>
        <w:keepLines/>
        <w:spacing w:after="240"/>
        <w:jc w:val="both"/>
        <w:rPr>
          <w:rFonts w:ascii="Arial" w:hAnsi="Arial" w:cs="Arial"/>
          <w:b/>
          <w:sz w:val="22"/>
          <w:szCs w:val="20"/>
          <w:lang w:val="en-US" w:eastAsia="en-US"/>
        </w:rPr>
      </w:pPr>
      <w:r w:rsidRPr="001715FA">
        <w:rPr>
          <w:rFonts w:ascii="Arial" w:hAnsi="Arial" w:cs="Arial"/>
          <w:b/>
          <w:spacing w:val="-3"/>
          <w:sz w:val="22"/>
          <w:szCs w:val="22"/>
          <w:lang w:val="en-US" w:eastAsia="en-US"/>
        </w:rPr>
        <w:t>Promoting Tax Compliance</w:t>
      </w:r>
    </w:p>
    <w:p w14:paraId="4F129229" w14:textId="77777777" w:rsidR="00D67CA0" w:rsidRPr="00F44471"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456623957"/>
      <w:bookmarkStart w:id="22" w:name="_Ref450741359"/>
      <w:bookmarkStart w:id="23" w:name="_Ref440515722"/>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167E0F2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456277668"/>
      <w:bookmarkEnd w:id="21"/>
      <w:r w:rsidRPr="00D67CA0">
        <w:rPr>
          <w:rFonts w:cs="Arial"/>
          <w:b w:val="0"/>
          <w:sz w:val="22"/>
          <w:szCs w:val="22"/>
        </w:rPr>
        <w:t xml:space="preserve">The Supplier shall </w:t>
      </w:r>
      <w:proofErr w:type="gramStart"/>
      <w:r w:rsidRPr="00D67CA0">
        <w:rPr>
          <w:rFonts w:cs="Arial"/>
          <w:b w:val="0"/>
          <w:sz w:val="22"/>
          <w:szCs w:val="22"/>
        </w:rPr>
        <w:t>at all times</w:t>
      </w:r>
      <w:proofErr w:type="gramEnd"/>
      <w:r w:rsidRPr="00D67CA0">
        <w:rPr>
          <w:rFonts w:cs="Arial"/>
          <w:b w:val="0"/>
          <w:sz w:val="22"/>
          <w:szCs w:val="22"/>
        </w:rPr>
        <w:t xml:space="preserve"> comply with all other </w:t>
      </w:r>
      <w:r w:rsidR="005413F1">
        <w:rPr>
          <w:rFonts w:cs="Arial"/>
          <w:b w:val="0"/>
          <w:sz w:val="22"/>
          <w:szCs w:val="22"/>
        </w:rPr>
        <w:t>L</w:t>
      </w:r>
      <w:r w:rsidRPr="00D67CA0">
        <w:rPr>
          <w:rFonts w:cs="Arial"/>
          <w:b w:val="0"/>
          <w:sz w:val="22"/>
          <w:szCs w:val="22"/>
        </w:rPr>
        <w:t>aws and regulations relating to Tax.</w:t>
      </w:r>
    </w:p>
    <w:p w14:paraId="7D191AD8"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456277708"/>
      <w:bookmarkEnd w:id="22"/>
      <w:bookmarkEnd w:id="24"/>
      <w:r w:rsidRPr="00D67CA0">
        <w:rPr>
          <w:rFonts w:cs="Arial"/>
          <w:b w:val="0"/>
          <w:sz w:val="22"/>
          <w:szCs w:val="22"/>
        </w:rPr>
        <w:t xml:space="preserve">The Supplier shall provide to the </w:t>
      </w:r>
      <w:r w:rsidR="00996526">
        <w:rPr>
          <w:rFonts w:cs="Arial"/>
          <w:b w:val="0"/>
          <w:sz w:val="22"/>
          <w:szCs w:val="22"/>
        </w:rPr>
        <w:t>Customer</w:t>
      </w:r>
      <w:r w:rsidRPr="00D67CA0">
        <w:rPr>
          <w:rFonts w:cs="Arial"/>
          <w:b w:val="0"/>
          <w:sz w:val="22"/>
          <w:szCs w:val="22"/>
        </w:rPr>
        <w:t xml:space="preserve"> the name and, as applicable, the Value Added Tax registration number, PAYE collection number and either the Corporation Tax or self-assessment reference of any agent, </w:t>
      </w:r>
      <w:proofErr w:type="gramStart"/>
      <w:r w:rsidRPr="00D67CA0">
        <w:rPr>
          <w:rFonts w:cs="Arial"/>
          <w:b w:val="0"/>
          <w:sz w:val="22"/>
          <w:szCs w:val="22"/>
        </w:rPr>
        <w:t>supplier</w:t>
      </w:r>
      <w:proofErr w:type="gramEnd"/>
      <w:r w:rsidRPr="00D67CA0">
        <w:rPr>
          <w:rFonts w:cs="Arial"/>
          <w:b w:val="0"/>
          <w:sz w:val="22"/>
          <w:szCs w:val="22"/>
        </w:rPr>
        <w:t xml:space="preserve"> or </w:t>
      </w:r>
      <w:r w:rsidR="00DB6043">
        <w:rPr>
          <w:rFonts w:cs="Arial"/>
          <w:b w:val="0"/>
          <w:sz w:val="22"/>
          <w:szCs w:val="22"/>
        </w:rPr>
        <w:t>sub-contractor</w:t>
      </w:r>
      <w:r w:rsidRPr="00D67CA0">
        <w:rPr>
          <w:rFonts w:cs="Arial"/>
          <w:b w:val="0"/>
          <w:sz w:val="22"/>
          <w:szCs w:val="22"/>
        </w:rPr>
        <w:t xml:space="preserve"> of the Supplier prior to the commencement of any work under this Agreement by that agent, supplier or </w:t>
      </w:r>
      <w:r w:rsidR="00DB6043">
        <w:rPr>
          <w:rFonts w:cs="Arial"/>
          <w:b w:val="0"/>
          <w:sz w:val="22"/>
          <w:szCs w:val="22"/>
        </w:rPr>
        <w:t>sub-contractor</w:t>
      </w:r>
      <w:r w:rsidRPr="00D67CA0">
        <w:rPr>
          <w:rFonts w:cs="Arial"/>
          <w:b w:val="0"/>
          <w:sz w:val="22"/>
          <w:szCs w:val="22"/>
        </w:rPr>
        <w:t xml:space="preserve">.  Upon a request by the </w:t>
      </w:r>
      <w:r w:rsidR="00C40CDE">
        <w:rPr>
          <w:rFonts w:cs="Arial"/>
          <w:b w:val="0"/>
          <w:sz w:val="22"/>
          <w:szCs w:val="22"/>
        </w:rPr>
        <w:t>Authority</w:t>
      </w:r>
      <w:r w:rsidRPr="00D67CA0">
        <w:rPr>
          <w:rFonts w:cs="Arial"/>
          <w:b w:val="0"/>
          <w:sz w:val="22"/>
          <w:szCs w:val="22"/>
        </w:rPr>
        <w:t xml:space="preserve">, the Supplier shall not employ or will cease to employ any agent, supplier or sub-contractor or </w:t>
      </w:r>
      <w:r w:rsidR="00DB6043">
        <w:rPr>
          <w:rFonts w:cs="Arial"/>
          <w:b w:val="0"/>
          <w:sz w:val="22"/>
          <w:szCs w:val="22"/>
        </w:rPr>
        <w:t>sub-contractor</w:t>
      </w:r>
      <w:r w:rsidRPr="00D67CA0">
        <w:rPr>
          <w:rFonts w:cs="Arial"/>
          <w:b w:val="0"/>
          <w:sz w:val="22"/>
          <w:szCs w:val="22"/>
        </w:rPr>
        <w:t>.</w:t>
      </w:r>
      <w:bookmarkEnd w:id="25"/>
    </w:p>
    <w:p w14:paraId="4727C715"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450892830"/>
      <w:r w:rsidRPr="00D67CA0">
        <w:rPr>
          <w:rFonts w:cs="Arial"/>
          <w:b w:val="0"/>
          <w:sz w:val="22"/>
          <w:szCs w:val="22"/>
        </w:rPr>
        <w:t xml:space="preserve">Where an amount of Tax, including any assessed amount, is due from the Supplier an equivalent amount may be deducted by the </w:t>
      </w:r>
      <w:r w:rsidR="00C40CDE">
        <w:rPr>
          <w:rFonts w:cs="Arial"/>
          <w:b w:val="0"/>
          <w:sz w:val="22"/>
          <w:szCs w:val="22"/>
        </w:rPr>
        <w:t>Authority</w:t>
      </w:r>
      <w:r w:rsidRPr="00D67CA0">
        <w:rPr>
          <w:rFonts w:cs="Arial"/>
          <w:b w:val="0"/>
          <w:sz w:val="22"/>
          <w:szCs w:val="22"/>
        </w:rPr>
        <w:t xml:space="preserve"> from the amount of any sum due to the Supplier under this Agreement.</w:t>
      </w:r>
      <w:bookmarkEnd w:id="26"/>
    </w:p>
    <w:p w14:paraId="5C0D38C9"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450740031"/>
      <w:r w:rsidRPr="00D67CA0">
        <w:rPr>
          <w:rFonts w:cs="Arial"/>
          <w:b w:val="0"/>
          <w:sz w:val="22"/>
          <w:szCs w:val="22"/>
        </w:rPr>
        <w:lastRenderedPageBreak/>
        <w:t>If, at any point during the Term, an Occasion of Tax Non</w:t>
      </w:r>
      <w:r w:rsidRPr="00D67CA0">
        <w:rPr>
          <w:rFonts w:cs="Arial"/>
          <w:b w:val="0"/>
          <w:sz w:val="22"/>
          <w:szCs w:val="22"/>
        </w:rPr>
        <w:noBreakHyphen/>
        <w:t xml:space="preserve">Compliance occurs and or any litigation, </w:t>
      </w:r>
      <w:proofErr w:type="gramStart"/>
      <w:r w:rsidRPr="00D67CA0">
        <w:rPr>
          <w:rFonts w:cs="Arial"/>
          <w:b w:val="0"/>
          <w:sz w:val="22"/>
          <w:szCs w:val="22"/>
        </w:rPr>
        <w:t>enquiry</w:t>
      </w:r>
      <w:proofErr w:type="gramEnd"/>
      <w:r w:rsidRPr="00D67CA0">
        <w:rPr>
          <w:rFonts w:cs="Arial"/>
          <w:b w:val="0"/>
          <w:sz w:val="22"/>
          <w:szCs w:val="22"/>
        </w:rPr>
        <w:t xml:space="preserve"> or investigation in which it or its </w:t>
      </w:r>
      <w:r w:rsidR="00DB6043">
        <w:rPr>
          <w:rFonts w:cs="Arial"/>
          <w:b w:val="0"/>
          <w:sz w:val="22"/>
          <w:szCs w:val="22"/>
        </w:rPr>
        <w:t>sub-contractor</w:t>
      </w:r>
      <w:r w:rsidRPr="00D67CA0">
        <w:rPr>
          <w:rFonts w:cs="Arial"/>
          <w:b w:val="0"/>
          <w:sz w:val="22"/>
          <w:szCs w:val="22"/>
        </w:rPr>
        <w:t>s is/are (as appropriate) involved that is in connection with, or which may lead to, any Occasion of Tax Non-Compliance, the Supplier shall:</w:t>
      </w:r>
      <w:bookmarkEnd w:id="23"/>
      <w:bookmarkEnd w:id="27"/>
    </w:p>
    <w:p w14:paraId="02484DCA"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notify the </w:t>
      </w:r>
      <w:r w:rsidR="00C40CDE">
        <w:rPr>
          <w:rFonts w:cs="Arial"/>
          <w:sz w:val="22"/>
          <w:szCs w:val="22"/>
        </w:rPr>
        <w:t>Authority</w:t>
      </w:r>
      <w:r w:rsidRPr="00D67CA0">
        <w:rPr>
          <w:rFonts w:cs="Arial"/>
          <w:sz w:val="22"/>
          <w:szCs w:val="22"/>
        </w:rPr>
        <w:t xml:space="preserve"> in writing of such fact within five (5) Working Days of its occurrence; and</w:t>
      </w:r>
    </w:p>
    <w:p w14:paraId="2ADCFEE6"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promptly provide to the </w:t>
      </w:r>
      <w:r w:rsidR="00C40CDE">
        <w:rPr>
          <w:rFonts w:cs="Arial"/>
          <w:sz w:val="22"/>
          <w:szCs w:val="22"/>
        </w:rPr>
        <w:t>Authority</w:t>
      </w:r>
      <w:r w:rsidRPr="00D67CA0">
        <w:rPr>
          <w:rFonts w:cs="Arial"/>
          <w:sz w:val="22"/>
          <w:szCs w:val="22"/>
        </w:rPr>
        <w:t>:</w:t>
      </w:r>
    </w:p>
    <w:p w14:paraId="7B2B8017"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details of the steps which the Supplier is taking to address the Occasion of Tax Non</w:t>
      </w:r>
      <w:r w:rsidRPr="00D67CA0">
        <w:rPr>
          <w:rFonts w:cs="Arial"/>
          <w:sz w:val="22"/>
          <w:szCs w:val="22"/>
        </w:rPr>
        <w:noBreakHyphen/>
        <w:t xml:space="preserve">Compliance and to prevent the same from recurring, together with any mitigating factors that it considers relevant; and </w:t>
      </w:r>
    </w:p>
    <w:p w14:paraId="4EDDEE96"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such other information in relation to the Occasion of Tax Non</w:t>
      </w:r>
      <w:r w:rsidRPr="00D67CA0">
        <w:rPr>
          <w:rFonts w:cs="Arial"/>
          <w:sz w:val="22"/>
          <w:szCs w:val="22"/>
        </w:rPr>
        <w:noBreakHyphen/>
        <w:t xml:space="preserve">Compliance as the </w:t>
      </w:r>
      <w:r w:rsidR="00C40CDE">
        <w:rPr>
          <w:rFonts w:cs="Arial"/>
          <w:sz w:val="22"/>
          <w:szCs w:val="22"/>
        </w:rPr>
        <w:t>Authority</w:t>
      </w:r>
      <w:r w:rsidRPr="00D67CA0">
        <w:rPr>
          <w:rFonts w:cs="Arial"/>
          <w:sz w:val="22"/>
          <w:szCs w:val="22"/>
        </w:rPr>
        <w:t xml:space="preserve"> may reasonably require.</w:t>
      </w:r>
    </w:p>
    <w:p w14:paraId="3316D0A0"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456276817"/>
      <w:bookmarkStart w:id="29" w:name="_Ref454350391"/>
      <w:r w:rsidRPr="00D67CA0">
        <w:rPr>
          <w:rFonts w:cs="Arial"/>
          <w:b w:val="0"/>
          <w:sz w:val="22"/>
          <w:szCs w:val="22"/>
        </w:rPr>
        <w:t xml:space="preserve">The Supplier shall indemnify the </w:t>
      </w:r>
      <w:r w:rsidR="00C40CDE">
        <w:rPr>
          <w:rFonts w:cs="Arial"/>
          <w:b w:val="0"/>
          <w:sz w:val="22"/>
          <w:szCs w:val="22"/>
        </w:rPr>
        <w:t>Authority</w:t>
      </w:r>
      <w:r w:rsidRPr="00D67CA0">
        <w:rPr>
          <w:rFonts w:cs="Arial"/>
          <w:b w:val="0"/>
          <w:sz w:val="22"/>
          <w:szCs w:val="22"/>
        </w:rPr>
        <w:t xml:space="preserve"> on a continuing basis against any liability, including any interest, penalties or costs incurred, that is levied, </w:t>
      </w:r>
      <w:proofErr w:type="gramStart"/>
      <w:r w:rsidRPr="00D67CA0">
        <w:rPr>
          <w:rFonts w:cs="Arial"/>
          <w:b w:val="0"/>
          <w:sz w:val="22"/>
          <w:szCs w:val="22"/>
        </w:rPr>
        <w:t>demanded</w:t>
      </w:r>
      <w:proofErr w:type="gramEnd"/>
      <w:r w:rsidRPr="00D67CA0">
        <w:rPr>
          <w:rFonts w:cs="Arial"/>
          <w:b w:val="0"/>
          <w:sz w:val="22"/>
          <w:szCs w:val="22"/>
        </w:rPr>
        <w:t xml:space="preserve"> or assessed on the </w:t>
      </w:r>
      <w:r w:rsidR="00C40CDE">
        <w:rPr>
          <w:rFonts w:cs="Arial"/>
          <w:b w:val="0"/>
          <w:sz w:val="22"/>
          <w:szCs w:val="22"/>
        </w:rPr>
        <w:t>Authority</w:t>
      </w:r>
      <w:r w:rsidRPr="00D67CA0">
        <w:rPr>
          <w:rFonts w:cs="Arial"/>
          <w:b w:val="0"/>
          <w:sz w:val="22"/>
          <w:szCs w:val="22"/>
        </w:rPr>
        <w:t xml:space="preserve"> at any time in respect of the Supplier's failure to account for or to pay any Tax relating to payments made to the Supplier under this Agreement.  Any amounts due under this Clause </w:t>
      </w:r>
      <w:r w:rsidRPr="00D67CA0">
        <w:rPr>
          <w:rFonts w:cs="Arial"/>
          <w:b w:val="0"/>
          <w:sz w:val="22"/>
          <w:szCs w:val="22"/>
        </w:rPr>
        <w:fldChar w:fldCharType="begin"/>
      </w:r>
      <w:r w:rsidRPr="00D67CA0">
        <w:rPr>
          <w:rFonts w:cs="Arial"/>
          <w:b w:val="0"/>
          <w:sz w:val="22"/>
          <w:szCs w:val="22"/>
        </w:rPr>
        <w:instrText xml:space="preserve"> REF _Ref456276817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6.18</w:t>
      </w:r>
      <w:r w:rsidRPr="00D67CA0">
        <w:rPr>
          <w:rFonts w:cs="Arial"/>
          <w:b w:val="0"/>
          <w:sz w:val="22"/>
          <w:szCs w:val="22"/>
        </w:rPr>
        <w:fldChar w:fldCharType="end"/>
      </w:r>
      <w:r w:rsidRPr="00D67CA0">
        <w:rPr>
          <w:rFonts w:cs="Arial"/>
          <w:b w:val="0"/>
          <w:sz w:val="22"/>
          <w:szCs w:val="22"/>
        </w:rPr>
        <w:t xml:space="preserve"> shall be paid in cleared funds by the Supplier to the </w:t>
      </w:r>
      <w:r w:rsidR="00C40CDE">
        <w:rPr>
          <w:rFonts w:cs="Arial"/>
          <w:b w:val="0"/>
          <w:sz w:val="22"/>
          <w:szCs w:val="22"/>
        </w:rPr>
        <w:t>Authority</w:t>
      </w:r>
      <w:r w:rsidRPr="00D67CA0">
        <w:rPr>
          <w:rFonts w:cs="Arial"/>
          <w:b w:val="0"/>
          <w:sz w:val="22"/>
          <w:szCs w:val="22"/>
        </w:rPr>
        <w:t xml:space="preserve"> not less than five (5) Working Days before the date upon which the Tax or other liability is payable by the </w:t>
      </w:r>
      <w:r w:rsidR="00C40CDE">
        <w:rPr>
          <w:rFonts w:cs="Arial"/>
          <w:b w:val="0"/>
          <w:sz w:val="22"/>
          <w:szCs w:val="22"/>
        </w:rPr>
        <w:t>Authority</w:t>
      </w:r>
      <w:r w:rsidRPr="00D67CA0">
        <w:rPr>
          <w:rFonts w:cs="Arial"/>
          <w:b w:val="0"/>
          <w:sz w:val="22"/>
          <w:szCs w:val="22"/>
        </w:rPr>
        <w:t>.</w:t>
      </w:r>
      <w:bookmarkEnd w:id="28"/>
      <w:r w:rsidRPr="00D67CA0">
        <w:rPr>
          <w:rFonts w:cs="Arial"/>
          <w:b w:val="0"/>
          <w:sz w:val="22"/>
          <w:szCs w:val="22"/>
        </w:rPr>
        <w:t xml:space="preserve">  </w:t>
      </w:r>
    </w:p>
    <w:p w14:paraId="0D4E65B1"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456277675"/>
      <w:r w:rsidRPr="00D67CA0">
        <w:rPr>
          <w:rFonts w:cs="Arial"/>
          <w:b w:val="0"/>
          <w:sz w:val="22"/>
          <w:szCs w:val="22"/>
        </w:rPr>
        <w:t xml:space="preserve">The Supplier shall provide (promptly or within such other period notified by the </w:t>
      </w:r>
      <w:r w:rsidR="00C40CDE">
        <w:rPr>
          <w:rFonts w:cs="Arial"/>
          <w:b w:val="0"/>
          <w:sz w:val="22"/>
          <w:szCs w:val="22"/>
        </w:rPr>
        <w:t>Authority</w:t>
      </w:r>
      <w:r w:rsidRPr="00D67CA0">
        <w:rPr>
          <w:rFonts w:cs="Arial"/>
          <w:b w:val="0"/>
          <w:sz w:val="22"/>
          <w:szCs w:val="22"/>
        </w:rPr>
        <w:t>) information which demonstrates how the Supplier complies with its Tax obligations.</w:t>
      </w:r>
      <w:bookmarkEnd w:id="30"/>
    </w:p>
    <w:p w14:paraId="139FE96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519588273"/>
      <w:r w:rsidRPr="00D67CA0">
        <w:rPr>
          <w:rFonts w:cs="Arial"/>
          <w:b w:val="0"/>
          <w:sz w:val="22"/>
          <w:szCs w:val="22"/>
        </w:rPr>
        <w:t xml:space="preserve">If the Supplier fails to comply (or if the </w:t>
      </w:r>
      <w:r w:rsidR="00C40CDE">
        <w:rPr>
          <w:rFonts w:cs="Arial"/>
          <w:b w:val="0"/>
          <w:sz w:val="22"/>
          <w:szCs w:val="22"/>
        </w:rPr>
        <w:t>Authority</w:t>
      </w:r>
      <w:r w:rsidRPr="00D67CA0">
        <w:rPr>
          <w:rFonts w:cs="Arial"/>
          <w:b w:val="0"/>
          <w:sz w:val="22"/>
          <w:szCs w:val="22"/>
        </w:rPr>
        <w:t xml:space="preserve"> receives information which demonstrates that the Supplier has failed to comply) with any of the provisions in Clauses </w:t>
      </w:r>
      <w:r w:rsidRPr="00D67CA0">
        <w:rPr>
          <w:rFonts w:cs="Arial"/>
          <w:b w:val="0"/>
          <w:sz w:val="22"/>
          <w:szCs w:val="22"/>
        </w:rPr>
        <w:fldChar w:fldCharType="begin"/>
      </w:r>
      <w:r w:rsidRPr="00D67CA0">
        <w:rPr>
          <w:rFonts w:cs="Arial"/>
          <w:b w:val="0"/>
          <w:sz w:val="22"/>
          <w:szCs w:val="22"/>
        </w:rPr>
        <w:instrText xml:space="preserve"> REF _Ref456277668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6.14</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6.19</w:t>
      </w:r>
      <w:r w:rsidRPr="00D67CA0">
        <w:rPr>
          <w:rFonts w:cs="Arial"/>
          <w:b w:val="0"/>
          <w:sz w:val="22"/>
          <w:szCs w:val="22"/>
        </w:rPr>
        <w:fldChar w:fldCharType="end"/>
      </w:r>
      <w:r w:rsidRPr="00D67CA0">
        <w:rPr>
          <w:rFonts w:cs="Arial"/>
          <w:b w:val="0"/>
          <w:sz w:val="22"/>
          <w:szCs w:val="22"/>
        </w:rPr>
        <w:t xml:space="preserve"> (inclusive) </w:t>
      </w:r>
      <w:r w:rsidRPr="003E4B47">
        <w:rPr>
          <w:rFonts w:cs="Arial"/>
          <w:b w:val="0"/>
          <w:sz w:val="22"/>
          <w:szCs w:val="22"/>
        </w:rPr>
        <w:t xml:space="preserve">then this shall allow the </w:t>
      </w:r>
      <w:r w:rsidR="00C40CDE" w:rsidRPr="003E4B47">
        <w:rPr>
          <w:rFonts w:cs="Arial"/>
          <w:b w:val="0"/>
          <w:sz w:val="22"/>
          <w:szCs w:val="22"/>
        </w:rPr>
        <w:t>Authority</w:t>
      </w:r>
      <w:r w:rsidRPr="003E4B47">
        <w:rPr>
          <w:rFonts w:cs="Arial"/>
          <w:b w:val="0"/>
          <w:sz w:val="22"/>
          <w:szCs w:val="22"/>
        </w:rPr>
        <w:t xml:space="preserve"> to terminate the Agreement</w:t>
      </w:r>
      <w:r w:rsidR="00D93FFD" w:rsidRPr="003E4B47">
        <w:rPr>
          <w:rFonts w:cs="Arial"/>
          <w:b w:val="0"/>
          <w:sz w:val="22"/>
          <w:szCs w:val="22"/>
        </w:rPr>
        <w:t xml:space="preserve"> pursuant to Clause </w:t>
      </w:r>
      <w:r w:rsidR="00D93FFD" w:rsidRPr="003E4B47">
        <w:rPr>
          <w:rFonts w:cs="Arial"/>
          <w:b w:val="0"/>
          <w:sz w:val="22"/>
          <w:szCs w:val="22"/>
        </w:rPr>
        <w:fldChar w:fldCharType="begin"/>
      </w:r>
      <w:r w:rsidR="00D93FFD" w:rsidRPr="003E4B47">
        <w:rPr>
          <w:rFonts w:cs="Arial"/>
          <w:b w:val="0"/>
          <w:sz w:val="22"/>
          <w:szCs w:val="22"/>
        </w:rPr>
        <w:instrText xml:space="preserve"> REF _Ref521060479 \r \h </w:instrText>
      </w:r>
      <w:r w:rsidR="003E4B47">
        <w:rPr>
          <w:rFonts w:cs="Arial"/>
          <w:b w:val="0"/>
          <w:sz w:val="22"/>
          <w:szCs w:val="22"/>
        </w:rPr>
        <w:instrText xml:space="preserve"> \* MERGEFORMAT </w:instrText>
      </w:r>
      <w:r w:rsidR="00D93FFD" w:rsidRPr="003E4B47">
        <w:rPr>
          <w:rFonts w:cs="Arial"/>
          <w:b w:val="0"/>
          <w:sz w:val="22"/>
          <w:szCs w:val="22"/>
        </w:rPr>
      </w:r>
      <w:r w:rsidR="00D93FFD" w:rsidRPr="003E4B47">
        <w:rPr>
          <w:rFonts w:cs="Arial"/>
          <w:b w:val="0"/>
          <w:sz w:val="22"/>
          <w:szCs w:val="22"/>
        </w:rPr>
        <w:fldChar w:fldCharType="separate"/>
      </w:r>
      <w:r w:rsidR="00FF1CA3">
        <w:rPr>
          <w:rFonts w:cs="Arial"/>
          <w:b w:val="0"/>
          <w:sz w:val="22"/>
          <w:szCs w:val="22"/>
        </w:rPr>
        <w:t>20.2.1</w:t>
      </w:r>
      <w:r w:rsidR="00D93FFD" w:rsidRPr="003E4B47">
        <w:rPr>
          <w:rFonts w:cs="Arial"/>
          <w:b w:val="0"/>
          <w:sz w:val="22"/>
          <w:szCs w:val="22"/>
        </w:rPr>
        <w:fldChar w:fldCharType="end"/>
      </w:r>
      <w:r w:rsidRPr="003E4B47">
        <w:rPr>
          <w:rFonts w:cs="Arial"/>
          <w:b w:val="0"/>
          <w:sz w:val="22"/>
          <w:szCs w:val="22"/>
        </w:rPr>
        <w:t>.</w:t>
      </w:r>
      <w:bookmarkEnd w:id="31"/>
    </w:p>
    <w:p w14:paraId="78CAE84A" w14:textId="77777777" w:rsid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456278268"/>
      <w:r w:rsidRPr="00D67CA0">
        <w:rPr>
          <w:rFonts w:cs="Arial"/>
          <w:b w:val="0"/>
          <w:sz w:val="22"/>
          <w:szCs w:val="22"/>
        </w:rPr>
        <w:t xml:space="preserve">The </w:t>
      </w:r>
      <w:r w:rsidR="00C40CDE">
        <w:rPr>
          <w:rFonts w:cs="Arial"/>
          <w:b w:val="0"/>
          <w:sz w:val="22"/>
          <w:szCs w:val="22"/>
        </w:rPr>
        <w:t>Authority</w:t>
      </w:r>
      <w:r w:rsidRPr="00D67CA0">
        <w:rPr>
          <w:rFonts w:cs="Arial"/>
          <w:b w:val="0"/>
          <w:sz w:val="22"/>
          <w:szCs w:val="22"/>
        </w:rPr>
        <w:t xml:space="preserve"> may internally share any information which it receives under Clauses </w:t>
      </w:r>
      <w:r w:rsidRPr="00D67CA0">
        <w:rPr>
          <w:rFonts w:cs="Arial"/>
          <w:b w:val="0"/>
          <w:sz w:val="22"/>
          <w:szCs w:val="22"/>
        </w:rPr>
        <w:fldChar w:fldCharType="begin"/>
      </w:r>
      <w:r w:rsidRPr="00D67CA0">
        <w:rPr>
          <w:rFonts w:cs="Arial"/>
          <w:b w:val="0"/>
          <w:sz w:val="22"/>
          <w:szCs w:val="22"/>
        </w:rPr>
        <w:instrText xml:space="preserve"> REF _Ref456277708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6.15</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_Ref450740031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6.17</w:t>
      </w:r>
      <w:r w:rsidRPr="00D67CA0">
        <w:rPr>
          <w:rFonts w:cs="Arial"/>
          <w:b w:val="0"/>
          <w:sz w:val="22"/>
          <w:szCs w:val="22"/>
        </w:rPr>
        <w:fldChar w:fldCharType="end"/>
      </w:r>
      <w:r w:rsidRPr="00D67CA0">
        <w:rPr>
          <w:rFonts w:cs="Arial"/>
          <w:b w:val="0"/>
          <w:sz w:val="22"/>
          <w:szCs w:val="22"/>
        </w:rPr>
        <w:t xml:space="preserve"> (inclusive) and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6.19</w:t>
      </w:r>
      <w:r w:rsidRPr="00D67CA0">
        <w:rPr>
          <w:rFonts w:cs="Arial"/>
          <w:b w:val="0"/>
          <w:sz w:val="22"/>
          <w:szCs w:val="22"/>
        </w:rPr>
        <w:fldChar w:fldCharType="end"/>
      </w:r>
      <w:r w:rsidRPr="00D67CA0">
        <w:rPr>
          <w:rFonts w:cs="Arial"/>
          <w:b w:val="0"/>
          <w:sz w:val="22"/>
          <w:szCs w:val="22"/>
        </w:rPr>
        <w:t>.</w:t>
      </w:r>
      <w:bookmarkEnd w:id="32"/>
      <w:r w:rsidRPr="00D67CA0">
        <w:rPr>
          <w:rFonts w:cs="Arial"/>
          <w:b w:val="0"/>
          <w:sz w:val="22"/>
          <w:szCs w:val="22"/>
        </w:rPr>
        <w:t xml:space="preserve"> </w:t>
      </w:r>
    </w:p>
    <w:p w14:paraId="1B3E5C17" w14:textId="77777777" w:rsidR="005413F1" w:rsidRPr="001715FA" w:rsidRDefault="005413F1" w:rsidP="005413F1">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Income Tax and National Insurance Contributions</w:t>
      </w:r>
    </w:p>
    <w:p w14:paraId="425FA5EA"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bookmarkStart w:id="33" w:name="_Ref440513696"/>
      <w:r w:rsidRPr="005413F1">
        <w:rPr>
          <w:b w:val="0"/>
          <w:sz w:val="22"/>
        </w:rPr>
        <w:t xml:space="preserve">Where </w:t>
      </w:r>
      <w:r w:rsidRPr="005413F1">
        <w:rPr>
          <w:rFonts w:cs="Arial"/>
          <w:b w:val="0"/>
          <w:sz w:val="22"/>
          <w:szCs w:val="22"/>
        </w:rPr>
        <w:t>the</w:t>
      </w:r>
      <w:r w:rsidRPr="005413F1">
        <w:rPr>
          <w:b w:val="0"/>
          <w:sz w:val="22"/>
        </w:rPr>
        <w:t xml:space="preserve"> Supplier or any </w:t>
      </w:r>
      <w:r w:rsidR="003E4B47">
        <w:rPr>
          <w:b w:val="0"/>
          <w:sz w:val="22"/>
        </w:rPr>
        <w:t>Supplier Personnel</w:t>
      </w:r>
      <w:r w:rsidRPr="005413F1">
        <w:rPr>
          <w:b w:val="0"/>
          <w:sz w:val="22"/>
        </w:rPr>
        <w:t xml:space="preserve"> are liable to Tax in the UK or to pay national insurance contributions in respect of consideration received under this Agreement, the Supplier shall:</w:t>
      </w:r>
      <w:bookmarkEnd w:id="33"/>
    </w:p>
    <w:p w14:paraId="6A6CC764"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4" w:name="_Ref449628689"/>
      <w:r w:rsidRPr="005413F1">
        <w:rPr>
          <w:rFonts w:cs="Arial"/>
          <w:sz w:val="22"/>
          <w:szCs w:val="22"/>
        </w:rPr>
        <w:t xml:space="preserve">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w:t>
      </w:r>
      <w:proofErr w:type="gramStart"/>
      <w:r w:rsidRPr="005413F1">
        <w:rPr>
          <w:rFonts w:cs="Arial"/>
          <w:sz w:val="22"/>
          <w:szCs w:val="22"/>
        </w:rPr>
        <w:t>consideration;</w:t>
      </w:r>
      <w:bookmarkEnd w:id="34"/>
      <w:proofErr w:type="gramEnd"/>
    </w:p>
    <w:p w14:paraId="6A2A28CF"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5" w:name="_Ref449628697"/>
      <w:r w:rsidRPr="005413F1">
        <w:rPr>
          <w:rFonts w:cs="Arial"/>
          <w:sz w:val="22"/>
          <w:szCs w:val="22"/>
        </w:rPr>
        <w:t xml:space="preserve">indemnify the </w:t>
      </w:r>
      <w:r w:rsidR="00C40CDE">
        <w:rPr>
          <w:rFonts w:cs="Arial"/>
          <w:sz w:val="22"/>
          <w:szCs w:val="22"/>
        </w:rPr>
        <w:t>Authority</w:t>
      </w:r>
      <w:r w:rsidRPr="005413F1">
        <w:rPr>
          <w:rFonts w:cs="Arial"/>
          <w:sz w:val="22"/>
          <w:szCs w:val="22"/>
        </w:rPr>
        <w:t xml:space="preserve"> against any income tax, national insurance and social security contributions and any other liability, deduction, contribution, </w:t>
      </w:r>
      <w:proofErr w:type="gramStart"/>
      <w:r w:rsidRPr="005413F1">
        <w:rPr>
          <w:rFonts w:cs="Arial"/>
          <w:sz w:val="22"/>
          <w:szCs w:val="22"/>
        </w:rPr>
        <w:t>assessment</w:t>
      </w:r>
      <w:proofErr w:type="gramEnd"/>
      <w:r w:rsidRPr="005413F1">
        <w:rPr>
          <w:rFonts w:cs="Arial"/>
          <w:sz w:val="22"/>
          <w:szCs w:val="22"/>
        </w:rPr>
        <w:t xml:space="preserve"> or claim arising from or made in connection with the provision of the Services by the Supplier or any </w:t>
      </w:r>
      <w:r w:rsidR="003E4B47">
        <w:rPr>
          <w:rFonts w:cs="Arial"/>
          <w:sz w:val="22"/>
          <w:szCs w:val="22"/>
        </w:rPr>
        <w:t>Supplier Personnel</w:t>
      </w:r>
      <w:r w:rsidRPr="005413F1">
        <w:rPr>
          <w:rFonts w:cs="Arial"/>
          <w:sz w:val="22"/>
          <w:szCs w:val="22"/>
        </w:rPr>
        <w:t xml:space="preserve"> for which the Supplier is not primarily liable to account to the </w:t>
      </w:r>
      <w:r w:rsidR="00C40CDE">
        <w:rPr>
          <w:rFonts w:cs="Arial"/>
          <w:sz w:val="22"/>
          <w:szCs w:val="22"/>
        </w:rPr>
        <w:t>Authority</w:t>
      </w:r>
      <w:r w:rsidRPr="005413F1">
        <w:rPr>
          <w:rFonts w:cs="Arial"/>
          <w:sz w:val="22"/>
          <w:szCs w:val="22"/>
        </w:rPr>
        <w:t xml:space="preserve"> under the relevant Laws and regulations; and</w:t>
      </w:r>
      <w:bookmarkEnd w:id="35"/>
    </w:p>
    <w:p w14:paraId="6E6C7319"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6" w:name="_Ref449629150"/>
      <w:bookmarkStart w:id="37" w:name="_Ref449629483"/>
      <w:r w:rsidRPr="005413F1">
        <w:rPr>
          <w:rFonts w:cs="Arial"/>
          <w:sz w:val="22"/>
          <w:szCs w:val="22"/>
        </w:rPr>
        <w:t xml:space="preserve">provide (promptly or within such other period notified by the </w:t>
      </w:r>
      <w:r w:rsidR="00C40CDE">
        <w:rPr>
          <w:rFonts w:cs="Arial"/>
          <w:sz w:val="22"/>
          <w:szCs w:val="22"/>
        </w:rPr>
        <w:t>Authority</w:t>
      </w:r>
      <w:r w:rsidRPr="005413F1">
        <w:rPr>
          <w:rFonts w:cs="Arial"/>
          <w:sz w:val="22"/>
          <w:szCs w:val="22"/>
        </w:rPr>
        <w:t xml:space="preserve">) information which demonstrates how the Supplier complies with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or why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does not apply to the Supplier (including such specific information as the </w:t>
      </w:r>
      <w:r w:rsidR="00C40CDE">
        <w:rPr>
          <w:rFonts w:cs="Arial"/>
          <w:sz w:val="22"/>
          <w:szCs w:val="22"/>
        </w:rPr>
        <w:t>Authority</w:t>
      </w:r>
      <w:r w:rsidRPr="005413F1">
        <w:rPr>
          <w:rFonts w:cs="Arial"/>
          <w:sz w:val="22"/>
          <w:szCs w:val="22"/>
        </w:rPr>
        <w:t xml:space="preserve"> may request)</w:t>
      </w:r>
      <w:bookmarkEnd w:id="36"/>
      <w:r w:rsidRPr="005413F1">
        <w:rPr>
          <w:rFonts w:cs="Arial"/>
          <w:sz w:val="22"/>
          <w:szCs w:val="22"/>
        </w:rPr>
        <w:t>,</w:t>
      </w:r>
      <w:bookmarkEnd w:id="37"/>
    </w:p>
    <w:p w14:paraId="5188877C" w14:textId="77777777" w:rsidR="005413F1" w:rsidRPr="005413F1" w:rsidRDefault="005413F1" w:rsidP="001715FA">
      <w:pPr>
        <w:pStyle w:val="Level3Number"/>
        <w:widowControl w:val="0"/>
        <w:numPr>
          <w:ilvl w:val="0"/>
          <w:numId w:val="0"/>
        </w:numPr>
        <w:tabs>
          <w:tab w:val="left" w:pos="540"/>
        </w:tabs>
        <w:spacing w:before="0" w:after="120" w:line="240" w:lineRule="atLeast"/>
        <w:ind w:left="539"/>
        <w:contextualSpacing/>
        <w:jc w:val="both"/>
        <w:rPr>
          <w:rFonts w:cs="Arial"/>
          <w:sz w:val="22"/>
          <w:szCs w:val="22"/>
        </w:rPr>
      </w:pPr>
      <w:r w:rsidRPr="005413F1">
        <w:rPr>
          <w:rFonts w:cs="Arial"/>
          <w:sz w:val="22"/>
          <w:szCs w:val="22"/>
        </w:rPr>
        <w:t xml:space="preserve">and if the Supplier fails to comply (or if the </w:t>
      </w:r>
      <w:r w:rsidR="00C40CDE">
        <w:rPr>
          <w:rFonts w:cs="Arial"/>
          <w:sz w:val="22"/>
          <w:szCs w:val="22"/>
        </w:rPr>
        <w:t>Authority</w:t>
      </w:r>
      <w:r w:rsidRPr="005413F1">
        <w:rPr>
          <w:rFonts w:cs="Arial"/>
          <w:sz w:val="22"/>
          <w:szCs w:val="22"/>
        </w:rPr>
        <w:t xml:space="preserve"> receives information which demonstrates that the Supplier has failed to comply) with any of the provisions above in this Clause </w:t>
      </w:r>
      <w:r w:rsidRPr="005413F1">
        <w:rPr>
          <w:rFonts w:cs="Arial"/>
          <w:sz w:val="22"/>
          <w:szCs w:val="22"/>
        </w:rPr>
        <w:fldChar w:fldCharType="begin"/>
      </w:r>
      <w:r w:rsidRPr="005413F1">
        <w:rPr>
          <w:rFonts w:cs="Arial"/>
          <w:sz w:val="22"/>
          <w:szCs w:val="22"/>
        </w:rPr>
        <w:instrText xml:space="preserve"> REF _Ref440513696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w:t>
      </w:r>
      <w:r w:rsidRPr="005413F1">
        <w:rPr>
          <w:rFonts w:cs="Arial"/>
          <w:sz w:val="22"/>
          <w:szCs w:val="22"/>
        </w:rPr>
        <w:fldChar w:fldCharType="end"/>
      </w:r>
      <w:r w:rsidRPr="005413F1">
        <w:rPr>
          <w:rFonts w:cs="Arial"/>
          <w:sz w:val="22"/>
          <w:szCs w:val="22"/>
        </w:rPr>
        <w:t xml:space="preserve"> then this shall allow the </w:t>
      </w:r>
      <w:r w:rsidR="00C40CDE">
        <w:rPr>
          <w:rFonts w:cs="Arial"/>
          <w:sz w:val="22"/>
          <w:szCs w:val="22"/>
        </w:rPr>
        <w:t>Authority</w:t>
      </w:r>
      <w:r w:rsidRPr="005413F1">
        <w:rPr>
          <w:rFonts w:cs="Arial"/>
          <w:sz w:val="22"/>
          <w:szCs w:val="22"/>
        </w:rPr>
        <w:t xml:space="preserve"> to terminate the Agreement pursuant to Clause </w:t>
      </w:r>
      <w:r>
        <w:rPr>
          <w:rFonts w:cs="Arial"/>
          <w:sz w:val="22"/>
          <w:szCs w:val="22"/>
        </w:rPr>
        <w:fldChar w:fldCharType="begin"/>
      </w:r>
      <w:r>
        <w:rPr>
          <w:rFonts w:cs="Arial"/>
          <w:sz w:val="22"/>
          <w:szCs w:val="22"/>
        </w:rPr>
        <w:instrText xml:space="preserve"> REF _Ref521060479 \r \h  \* MERGEFORMAT </w:instrText>
      </w:r>
      <w:r>
        <w:rPr>
          <w:rFonts w:cs="Arial"/>
          <w:sz w:val="22"/>
          <w:szCs w:val="22"/>
        </w:rPr>
      </w:r>
      <w:r>
        <w:rPr>
          <w:rFonts w:cs="Arial"/>
          <w:sz w:val="22"/>
          <w:szCs w:val="22"/>
        </w:rPr>
        <w:fldChar w:fldCharType="separate"/>
      </w:r>
      <w:r w:rsidR="00FF1CA3">
        <w:rPr>
          <w:rFonts w:cs="Arial"/>
          <w:sz w:val="22"/>
          <w:szCs w:val="22"/>
        </w:rPr>
        <w:t>20.2.1</w:t>
      </w:r>
      <w:r>
        <w:rPr>
          <w:rFonts w:cs="Arial"/>
          <w:sz w:val="22"/>
          <w:szCs w:val="22"/>
        </w:rPr>
        <w:fldChar w:fldCharType="end"/>
      </w:r>
      <w:r w:rsidRPr="005413F1">
        <w:rPr>
          <w:rFonts w:cs="Arial"/>
          <w:sz w:val="22"/>
          <w:szCs w:val="22"/>
        </w:rPr>
        <w:t>.</w:t>
      </w:r>
    </w:p>
    <w:p w14:paraId="7DC26E32"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r w:rsidRPr="005413F1">
        <w:rPr>
          <w:b w:val="0"/>
          <w:sz w:val="22"/>
        </w:rPr>
        <w:t xml:space="preserve">The </w:t>
      </w:r>
      <w:r w:rsidR="00C40CDE">
        <w:rPr>
          <w:b w:val="0"/>
          <w:sz w:val="22"/>
        </w:rPr>
        <w:t>Authority</w:t>
      </w:r>
      <w:r w:rsidRPr="005413F1">
        <w:rPr>
          <w:b w:val="0"/>
          <w:sz w:val="22"/>
        </w:rPr>
        <w:t xml:space="preserve"> may internally share any information which it receives under Clause</w:t>
      </w:r>
      <w:r>
        <w:rPr>
          <w:b w:val="0"/>
          <w:sz w:val="22"/>
        </w:rPr>
        <w:t xml:space="preserve"> </w:t>
      </w:r>
      <w:r w:rsidRPr="005413F1">
        <w:rPr>
          <w:b w:val="0"/>
          <w:sz w:val="22"/>
        </w:rPr>
        <w:fldChar w:fldCharType="begin"/>
      </w:r>
      <w:r w:rsidRPr="005413F1">
        <w:rPr>
          <w:b w:val="0"/>
          <w:sz w:val="22"/>
        </w:rPr>
        <w:instrText xml:space="preserve"> REF _Ref449629483 \r \h  \* MERGEFORMAT </w:instrText>
      </w:r>
      <w:r w:rsidRPr="005413F1">
        <w:rPr>
          <w:b w:val="0"/>
          <w:sz w:val="22"/>
        </w:rPr>
      </w:r>
      <w:r w:rsidRPr="005413F1">
        <w:rPr>
          <w:b w:val="0"/>
          <w:sz w:val="22"/>
        </w:rPr>
        <w:fldChar w:fldCharType="separate"/>
      </w:r>
      <w:r w:rsidR="00FF1CA3">
        <w:rPr>
          <w:b w:val="0"/>
          <w:sz w:val="22"/>
        </w:rPr>
        <w:t>6.22.3</w:t>
      </w:r>
      <w:r w:rsidRPr="005413F1">
        <w:rPr>
          <w:b w:val="0"/>
          <w:sz w:val="22"/>
        </w:rPr>
        <w:fldChar w:fldCharType="end"/>
      </w:r>
      <w:r w:rsidRPr="005413F1">
        <w:rPr>
          <w:b w:val="0"/>
          <w:sz w:val="22"/>
        </w:rPr>
        <w:t xml:space="preserve">.  </w:t>
      </w:r>
    </w:p>
    <w:bookmarkEnd w:id="29"/>
    <w:p w14:paraId="270A5F50"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53F7504F"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77050453"/>
      <w:r w:rsidRPr="00F44471">
        <w:rPr>
          <w:rFonts w:cs="Arial"/>
          <w:b w:val="0"/>
          <w:sz w:val="22"/>
          <w:szCs w:val="22"/>
        </w:rPr>
        <w:t xml:space="preserve">If </w:t>
      </w:r>
      <w:r w:rsidR="005A247E">
        <w:rPr>
          <w:rFonts w:cs="Arial"/>
          <w:b w:val="0"/>
          <w:sz w:val="22"/>
          <w:szCs w:val="22"/>
        </w:rPr>
        <w:t xml:space="preserve">agreed between the Parties, and subject always to </w:t>
      </w:r>
      <w:r w:rsidR="001715FA">
        <w:rPr>
          <w:rFonts w:cs="Arial"/>
          <w:b w:val="0"/>
          <w:sz w:val="22"/>
          <w:szCs w:val="22"/>
        </w:rPr>
        <w:t>Clause</w:t>
      </w:r>
      <w:r w:rsidR="00457141">
        <w:rPr>
          <w:rFonts w:cs="Arial"/>
          <w:b w:val="0"/>
          <w:sz w:val="22"/>
          <w:szCs w:val="22"/>
        </w:rPr>
        <w:t xml:space="preserve"> </w:t>
      </w:r>
      <w:r w:rsidR="00457141">
        <w:rPr>
          <w:rFonts w:cs="Arial"/>
          <w:b w:val="0"/>
          <w:sz w:val="22"/>
          <w:szCs w:val="22"/>
        </w:rPr>
        <w:fldChar w:fldCharType="begin"/>
      </w:r>
      <w:r w:rsidR="00457141">
        <w:rPr>
          <w:rFonts w:cs="Arial"/>
          <w:b w:val="0"/>
          <w:sz w:val="22"/>
          <w:szCs w:val="22"/>
        </w:rPr>
        <w:instrText xml:space="preserve"> REF _Ref377050486 \r \h </w:instrText>
      </w:r>
      <w:r w:rsidR="00457141">
        <w:rPr>
          <w:rFonts w:cs="Arial"/>
          <w:b w:val="0"/>
          <w:sz w:val="22"/>
          <w:szCs w:val="22"/>
        </w:rPr>
      </w:r>
      <w:r w:rsidR="00457141">
        <w:rPr>
          <w:rFonts w:cs="Arial"/>
          <w:b w:val="0"/>
          <w:sz w:val="22"/>
          <w:szCs w:val="22"/>
        </w:rPr>
        <w:fldChar w:fldCharType="separate"/>
      </w:r>
      <w:r w:rsidR="00FF1CA3">
        <w:rPr>
          <w:rFonts w:cs="Arial"/>
          <w:b w:val="0"/>
          <w:sz w:val="22"/>
          <w:szCs w:val="22"/>
        </w:rPr>
        <w:t>8</w:t>
      </w:r>
      <w:r w:rsidR="00457141">
        <w:rPr>
          <w:rFonts w:cs="Arial"/>
          <w:b w:val="0"/>
          <w:sz w:val="22"/>
          <w:szCs w:val="22"/>
        </w:rPr>
        <w:fldChar w:fldCharType="end"/>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shall provide the </w:t>
      </w:r>
      <w:r w:rsidRPr="00F44471">
        <w:rPr>
          <w:rFonts w:cs="Arial"/>
          <w:b w:val="0"/>
          <w:sz w:val="22"/>
          <w:szCs w:val="22"/>
        </w:rPr>
        <w:lastRenderedPageBreak/>
        <w:t xml:space="preserve">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w:t>
      </w:r>
      <w:r w:rsidR="00C40CDE">
        <w:rPr>
          <w:rFonts w:cs="Arial"/>
          <w:b w:val="0"/>
          <w:sz w:val="22"/>
          <w:szCs w:val="22"/>
        </w:rPr>
        <w:t>Authority</w:t>
      </w:r>
      <w:r w:rsidRPr="00F44471">
        <w:rPr>
          <w:rFonts w:cs="Arial"/>
          <w:b w:val="0"/>
          <w:sz w:val="22"/>
          <w:szCs w:val="22"/>
        </w:rPr>
        <w:t xml:space="preserve">’s premises by the </w:t>
      </w:r>
      <w:proofErr w:type="gramStart"/>
      <w:r w:rsidRPr="00F44471">
        <w:rPr>
          <w:rFonts w:cs="Arial"/>
          <w:b w:val="0"/>
          <w:sz w:val="22"/>
          <w:szCs w:val="22"/>
        </w:rPr>
        <w:t>Supplier</w:t>
      </w:r>
      <w:proofErr w:type="gramEnd"/>
      <w:r w:rsidRPr="00F44471">
        <w:rPr>
          <w:rFonts w:cs="Arial"/>
          <w:b w:val="0"/>
          <w:sz w:val="22"/>
          <w:szCs w:val="22"/>
        </w:rPr>
        <w:t xml:space="preserve"> or the </w:t>
      </w:r>
      <w:r w:rsidR="003E4B47">
        <w:rPr>
          <w:rFonts w:cs="Arial"/>
          <w:b w:val="0"/>
          <w:sz w:val="22"/>
          <w:szCs w:val="22"/>
        </w:rPr>
        <w:t>Supplier Personnel</w:t>
      </w:r>
      <w:r w:rsidRPr="00F44471">
        <w:rPr>
          <w:rFonts w:cs="Arial"/>
          <w:b w:val="0"/>
          <w:sz w:val="22"/>
          <w:szCs w:val="22"/>
        </w:rPr>
        <w:t xml:space="preserve"> </w:t>
      </w:r>
      <w:r w:rsidR="009F490D" w:rsidRPr="00F44471">
        <w:rPr>
          <w:rFonts w:cs="Arial"/>
          <w:b w:val="0"/>
          <w:sz w:val="22"/>
          <w:szCs w:val="22"/>
        </w:rPr>
        <w:t>shall</w:t>
      </w:r>
      <w:r w:rsidRPr="00F44471">
        <w:rPr>
          <w:rFonts w:cs="Arial"/>
          <w:b w:val="0"/>
          <w:sz w:val="22"/>
          <w:szCs w:val="22"/>
        </w:rPr>
        <w:t xml:space="preserve"> be at the Supplier’s risk.</w:t>
      </w:r>
      <w:bookmarkEnd w:id="38"/>
      <w:r w:rsidRPr="00F44471">
        <w:rPr>
          <w:rFonts w:cs="Arial"/>
          <w:b w:val="0"/>
          <w:sz w:val="22"/>
          <w:szCs w:val="22"/>
        </w:rPr>
        <w:t xml:space="preserve">  </w:t>
      </w:r>
    </w:p>
    <w:p w14:paraId="51D0D525"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w:t>
      </w:r>
      <w:r w:rsidR="00C40CDE">
        <w:rPr>
          <w:rFonts w:cs="Arial"/>
          <w:b w:val="0"/>
          <w:sz w:val="22"/>
          <w:szCs w:val="22"/>
        </w:rPr>
        <w:t>Authority</w:t>
      </w:r>
      <w:r w:rsidRPr="00F44471">
        <w:rPr>
          <w:rFonts w:cs="Arial"/>
          <w:b w:val="0"/>
          <w:sz w:val="22"/>
          <w:szCs w:val="22"/>
        </w:rPr>
        <w:t xml:space="preserve">’s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w:t>
      </w:r>
      <w:r w:rsidR="00C40CDE">
        <w:rPr>
          <w:rFonts w:cs="Arial"/>
          <w:b w:val="0"/>
          <w:sz w:val="22"/>
          <w:szCs w:val="22"/>
        </w:rPr>
        <w:t>Authority</w:t>
      </w:r>
      <w:r w:rsidRPr="00F44471">
        <w:rPr>
          <w:rFonts w:cs="Arial"/>
          <w:b w:val="0"/>
          <w:sz w:val="22"/>
          <w:szCs w:val="22"/>
        </w:rPr>
        <w:t xml:space="preserve">’s premises, remove the Supplier’s plant, equipment and unused materials and all rubbish arising out of the provision of the Services and leave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in a clean, </w:t>
      </w:r>
      <w:proofErr w:type="gramStart"/>
      <w:r w:rsidRPr="00F44471">
        <w:rPr>
          <w:rFonts w:cs="Arial"/>
          <w:b w:val="0"/>
          <w:sz w:val="22"/>
          <w:szCs w:val="22"/>
        </w:rPr>
        <w:t>safe</w:t>
      </w:r>
      <w:proofErr w:type="gramEnd"/>
      <w:r w:rsidRPr="00F44471">
        <w:rPr>
          <w:rFonts w:cs="Arial"/>
          <w:b w:val="0"/>
          <w:sz w:val="22"/>
          <w:szCs w:val="22"/>
        </w:rPr>
        <w:t xml:space="preserve"> and tidy condition.  The Supplier shall be solely responsible for making good any damage to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or any objects contained on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which is caused by the Supplier or any </w:t>
      </w:r>
      <w:r w:rsidR="003E4B47">
        <w:rPr>
          <w:rFonts w:cs="Arial"/>
          <w:b w:val="0"/>
          <w:sz w:val="22"/>
          <w:szCs w:val="22"/>
        </w:rPr>
        <w:t>Supplier Personnel</w:t>
      </w:r>
      <w:r w:rsidRPr="00F44471">
        <w:rPr>
          <w:rFonts w:cs="Arial"/>
          <w:b w:val="0"/>
          <w:sz w:val="22"/>
          <w:szCs w:val="22"/>
        </w:rPr>
        <w:t>, other than fair wear and tear.</w:t>
      </w:r>
      <w:bookmarkEnd w:id="39"/>
      <w:r w:rsidRPr="00F44471">
        <w:rPr>
          <w:rFonts w:cs="Arial"/>
          <w:b w:val="0"/>
          <w:sz w:val="22"/>
          <w:szCs w:val="22"/>
        </w:rPr>
        <w:t xml:space="preserve">   </w:t>
      </w:r>
    </w:p>
    <w:p w14:paraId="538DBC3D"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 xml:space="preserve">he </w:t>
      </w:r>
      <w:r w:rsidR="00C40CDE">
        <w:rPr>
          <w:rFonts w:cs="Arial"/>
          <w:b w:val="0"/>
          <w:sz w:val="22"/>
          <w:szCs w:val="22"/>
        </w:rPr>
        <w:t>Authority</w:t>
      </w:r>
      <w:r w:rsidR="00AE0B11" w:rsidRPr="00F44471">
        <w:rPr>
          <w:rFonts w:cs="Arial"/>
          <w:b w:val="0"/>
          <w:sz w:val="22"/>
          <w:szCs w:val="22"/>
        </w:rPr>
        <w:t xml:space="preserve">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F7B5B27"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shall be responsible for maintaining the security of its premises in accordance with its standard security requirements.  While on the </w:t>
      </w:r>
      <w:r w:rsidR="00C40CDE">
        <w:rPr>
          <w:rFonts w:cs="Arial"/>
          <w:b w:val="0"/>
          <w:sz w:val="22"/>
          <w:szCs w:val="22"/>
        </w:rPr>
        <w:t>Authority</w:t>
      </w:r>
      <w:r w:rsidRPr="00F44471">
        <w:rPr>
          <w:rFonts w:cs="Arial"/>
          <w:b w:val="0"/>
          <w:sz w:val="22"/>
          <w:szCs w:val="22"/>
        </w:rPr>
        <w:t xml:space="preserve">’s premises the Supplier shall, and shall procure that all </w:t>
      </w:r>
      <w:r w:rsidR="003E4B47">
        <w:rPr>
          <w:rFonts w:cs="Arial"/>
          <w:b w:val="0"/>
          <w:sz w:val="22"/>
          <w:szCs w:val="22"/>
        </w:rPr>
        <w:t>Supplier Personnel</w:t>
      </w:r>
      <w:r w:rsidRPr="00F44471">
        <w:rPr>
          <w:rFonts w:cs="Arial"/>
          <w:b w:val="0"/>
          <w:sz w:val="22"/>
          <w:szCs w:val="22"/>
        </w:rPr>
        <w:t xml:space="preserve"> shall, comply with all the </w:t>
      </w:r>
      <w:r w:rsidR="00C40CDE">
        <w:rPr>
          <w:rFonts w:cs="Arial"/>
          <w:b w:val="0"/>
          <w:sz w:val="22"/>
          <w:szCs w:val="22"/>
        </w:rPr>
        <w:t>Authority</w:t>
      </w:r>
      <w:r w:rsidRPr="00F44471">
        <w:rPr>
          <w:rFonts w:cs="Arial"/>
          <w:b w:val="0"/>
          <w:sz w:val="22"/>
          <w:szCs w:val="22"/>
        </w:rPr>
        <w:t>’s security requirements.</w:t>
      </w:r>
    </w:p>
    <w:p w14:paraId="3A64F60F"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at its own cost, comply with all security requirements specified by the </w:t>
      </w:r>
      <w:r w:rsidR="00C40CDE">
        <w:rPr>
          <w:rFonts w:cs="Arial"/>
          <w:b w:val="0"/>
          <w:sz w:val="22"/>
          <w:szCs w:val="22"/>
        </w:rPr>
        <w:t>Authority</w:t>
      </w:r>
      <w:r w:rsidRPr="00F44471">
        <w:rPr>
          <w:rFonts w:cs="Arial"/>
          <w:b w:val="0"/>
          <w:sz w:val="22"/>
          <w:szCs w:val="22"/>
        </w:rPr>
        <w:t xml:space="preserve"> in writing.</w:t>
      </w:r>
    </w:p>
    <w:p w14:paraId="4E405FE9"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77050472"/>
      <w:r>
        <w:rPr>
          <w:rFonts w:cs="Arial"/>
          <w:b w:val="0"/>
          <w:sz w:val="22"/>
          <w:szCs w:val="22"/>
        </w:rPr>
        <w:t xml:space="preserve">Without prejudice to </w:t>
      </w:r>
      <w:r w:rsidR="001715FA">
        <w:rPr>
          <w:rFonts w:cs="Arial"/>
          <w:b w:val="0"/>
          <w:sz w:val="22"/>
          <w:szCs w:val="22"/>
        </w:rPr>
        <w:t>C</w:t>
      </w:r>
      <w:r>
        <w:rPr>
          <w:rFonts w:cs="Arial"/>
          <w:b w:val="0"/>
          <w:sz w:val="22"/>
          <w:szCs w:val="22"/>
        </w:rPr>
        <w:t>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 xml:space="preserve">ny equipment provided by the </w:t>
      </w:r>
      <w:r w:rsidR="00C40CDE">
        <w:rPr>
          <w:rFonts w:cs="Arial"/>
          <w:b w:val="0"/>
          <w:sz w:val="22"/>
          <w:szCs w:val="22"/>
        </w:rPr>
        <w:t>Authority</w:t>
      </w:r>
      <w:r w:rsidR="00CB078F" w:rsidRPr="00F44471">
        <w:rPr>
          <w:rFonts w:cs="Arial"/>
          <w:b w:val="0"/>
          <w:sz w:val="22"/>
          <w:szCs w:val="22"/>
        </w:rPr>
        <w:t xml:space="preserve">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w:t>
      </w:r>
      <w:r w:rsidR="00C40CDE">
        <w:rPr>
          <w:rFonts w:cs="Arial"/>
          <w:b w:val="0"/>
          <w:sz w:val="22"/>
          <w:szCs w:val="22"/>
        </w:rPr>
        <w:t>Authority</w:t>
      </w:r>
      <w:r w:rsidR="00CB078F" w:rsidRPr="00F44471">
        <w:rPr>
          <w:rFonts w:cs="Arial"/>
          <w:b w:val="0"/>
          <w:sz w:val="22"/>
          <w:szCs w:val="22"/>
        </w:rPr>
        <w:t xml:space="preserve">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w:t>
      </w:r>
      <w:r w:rsidR="003E4B47">
        <w:rPr>
          <w:rFonts w:cs="Arial"/>
          <w:b w:val="0"/>
          <w:sz w:val="22"/>
          <w:szCs w:val="22"/>
        </w:rPr>
        <w:t>Supplier Personnel</w:t>
      </w:r>
      <w:r w:rsidR="00CE66FD" w:rsidRPr="00F44471">
        <w:rPr>
          <w:rFonts w:cs="Arial"/>
          <w:b w:val="0"/>
          <w:sz w:val="22"/>
          <w:szCs w:val="22"/>
        </w:rPr>
        <w:t xml:space="preserve">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w:t>
      </w:r>
      <w:r w:rsidR="00C40CDE">
        <w:rPr>
          <w:rFonts w:cs="Arial"/>
          <w:b w:val="0"/>
          <w:sz w:val="22"/>
          <w:szCs w:val="22"/>
        </w:rPr>
        <w:t>Authority</w:t>
      </w:r>
      <w:r w:rsidR="00CB078F" w:rsidRPr="00F44471">
        <w:rPr>
          <w:rFonts w:cs="Arial"/>
          <w:b w:val="0"/>
          <w:sz w:val="22"/>
          <w:szCs w:val="22"/>
        </w:rPr>
        <w:t xml:space="preserve">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40"/>
      <w:r w:rsidR="00CB078F" w:rsidRPr="00F44471">
        <w:rPr>
          <w:rFonts w:cs="Arial"/>
          <w:b w:val="0"/>
          <w:sz w:val="22"/>
          <w:szCs w:val="22"/>
        </w:rPr>
        <w:t xml:space="preserve">  </w:t>
      </w:r>
    </w:p>
    <w:p w14:paraId="6AE8CA16" w14:textId="77777777" w:rsidR="0087367A" w:rsidRPr="00F44471" w:rsidRDefault="003E4B47" w:rsidP="0087367A">
      <w:pPr>
        <w:pStyle w:val="Level1Heading"/>
        <w:keepNext w:val="0"/>
        <w:widowControl w:val="0"/>
        <w:tabs>
          <w:tab w:val="clear" w:pos="851"/>
          <w:tab w:val="num" w:pos="540"/>
        </w:tabs>
        <w:spacing w:before="0" w:after="120" w:line="240" w:lineRule="atLeast"/>
        <w:jc w:val="both"/>
        <w:rPr>
          <w:rFonts w:cs="Arial"/>
          <w:bCs/>
          <w:szCs w:val="22"/>
        </w:rPr>
      </w:pPr>
      <w:bookmarkStart w:id="41" w:name="_Ref377050486"/>
      <w:r>
        <w:rPr>
          <w:rFonts w:cs="Arial"/>
          <w:szCs w:val="22"/>
        </w:rPr>
        <w:t>Supplier Personnel</w:t>
      </w:r>
      <w:r w:rsidR="0087367A" w:rsidRPr="00F44471">
        <w:rPr>
          <w:rFonts w:cs="Arial"/>
          <w:szCs w:val="22"/>
        </w:rPr>
        <w:t xml:space="preserve"> and Key Personnel</w:t>
      </w:r>
      <w:bookmarkEnd w:id="41"/>
    </w:p>
    <w:p w14:paraId="7F9DA0C7"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sidR="00C40CDE">
        <w:rPr>
          <w:rFonts w:cs="Arial"/>
          <w:b w:val="0"/>
          <w:sz w:val="22"/>
          <w:szCs w:val="22"/>
          <w:lang w:eastAsia="en-US"/>
        </w:rPr>
        <w:t>Authority</w:t>
      </w:r>
      <w:r w:rsidRPr="00F44471">
        <w:rPr>
          <w:rFonts w:cs="Arial"/>
          <w:b w:val="0"/>
          <w:sz w:val="22"/>
          <w:szCs w:val="22"/>
          <w:lang w:eastAsia="en-US"/>
        </w:rPr>
        <w:t xml:space="preserve"> reasonably believes that any of the </w:t>
      </w:r>
      <w:r w:rsidR="003E4B47">
        <w:rPr>
          <w:rFonts w:cs="Arial"/>
          <w:b w:val="0"/>
          <w:sz w:val="22"/>
          <w:szCs w:val="22"/>
          <w:lang w:eastAsia="en-US"/>
        </w:rPr>
        <w:t>Supplier Personnel</w:t>
      </w:r>
      <w:r w:rsidRPr="00F44471">
        <w:rPr>
          <w:rFonts w:cs="Arial"/>
          <w:b w:val="0"/>
          <w:sz w:val="22"/>
          <w:szCs w:val="22"/>
          <w:lang w:eastAsia="en-US"/>
        </w:rPr>
        <w:t xml:space="preserve"> are unsuitable to undertake work in respect of the Agreement, it may</w:t>
      </w:r>
      <w:r w:rsidR="0087367A" w:rsidRPr="00F44471">
        <w:rPr>
          <w:rFonts w:cs="Arial"/>
          <w:b w:val="0"/>
          <w:sz w:val="22"/>
          <w:szCs w:val="22"/>
        </w:rPr>
        <w:t>, by giving written notice to the Supplier:</w:t>
      </w:r>
    </w:p>
    <w:p w14:paraId="5D2DFCFC"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C40CDE">
        <w:rPr>
          <w:rFonts w:cs="Arial"/>
          <w:sz w:val="22"/>
          <w:szCs w:val="22"/>
        </w:rPr>
        <w:t>Authority</w:t>
      </w:r>
      <w:r w:rsidR="00420995">
        <w:rPr>
          <w:rFonts w:cs="Arial"/>
          <w:sz w:val="22"/>
          <w:szCs w:val="22"/>
        </w:rPr>
        <w:t>’s</w:t>
      </w:r>
      <w:r w:rsidRPr="00F44471">
        <w:rPr>
          <w:rFonts w:cs="Arial"/>
          <w:sz w:val="22"/>
          <w:szCs w:val="22"/>
        </w:rPr>
        <w:t xml:space="preserve"> </w:t>
      </w:r>
      <w:proofErr w:type="gramStart"/>
      <w:r w:rsidR="0040675F">
        <w:rPr>
          <w:rFonts w:cs="Arial"/>
          <w:sz w:val="22"/>
          <w:szCs w:val="22"/>
        </w:rPr>
        <w:t>p</w:t>
      </w:r>
      <w:r w:rsidRPr="00F44471">
        <w:rPr>
          <w:rFonts w:cs="Arial"/>
          <w:sz w:val="22"/>
          <w:szCs w:val="22"/>
        </w:rPr>
        <w:t>remises;</w:t>
      </w:r>
      <w:proofErr w:type="gramEnd"/>
      <w:r w:rsidRPr="00F44471">
        <w:rPr>
          <w:rFonts w:cs="Arial"/>
          <w:sz w:val="22"/>
          <w:szCs w:val="22"/>
        </w:rPr>
        <w:t xml:space="preserve"> </w:t>
      </w:r>
    </w:p>
    <w:p w14:paraId="484F31C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21357E2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w:t>
      </w:r>
      <w:r w:rsidR="00C40CDE">
        <w:rPr>
          <w:rFonts w:cs="Arial"/>
          <w:sz w:val="22"/>
          <w:szCs w:val="22"/>
        </w:rPr>
        <w:t>Authority</w:t>
      </w:r>
      <w:r w:rsidRPr="00F44471">
        <w:rPr>
          <w:rFonts w:cs="Arial"/>
          <w:sz w:val="22"/>
          <w:szCs w:val="22"/>
        </w:rPr>
        <w:t xml:space="preserve"> to the </w:t>
      </w:r>
      <w:r w:rsidR="00895B85" w:rsidRPr="00F44471">
        <w:rPr>
          <w:rFonts w:cs="Arial"/>
          <w:sz w:val="22"/>
          <w:szCs w:val="22"/>
        </w:rPr>
        <w:t>person removed is surrendered,</w:t>
      </w:r>
    </w:p>
    <w:p w14:paraId="1C35765C"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42"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A0A793E"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375"/>
      <w:bookmarkEnd w:id="42"/>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43"/>
      <w:r w:rsidR="006E69DC" w:rsidRPr="00F44471">
        <w:rPr>
          <w:rFonts w:cs="Arial"/>
          <w:b w:val="0"/>
          <w:sz w:val="22"/>
          <w:szCs w:val="22"/>
        </w:rPr>
        <w:t xml:space="preserve"> </w:t>
      </w:r>
    </w:p>
    <w:p w14:paraId="0EDA26D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ensure that all </w:t>
      </w:r>
      <w:r w:rsidR="003E4B47">
        <w:rPr>
          <w:rFonts w:cs="Arial"/>
          <w:sz w:val="22"/>
          <w:szCs w:val="22"/>
        </w:rPr>
        <w:t>Supplier Personnel</w:t>
      </w:r>
      <w:r w:rsidRPr="00F44471">
        <w:rPr>
          <w:rFonts w:cs="Arial"/>
          <w:sz w:val="22"/>
          <w:szCs w:val="22"/>
        </w:rPr>
        <w:t xml:space="preserve"> are vetted in accordance with </w:t>
      </w:r>
      <w:r w:rsidR="005012CB">
        <w:rPr>
          <w:rFonts w:cs="Arial"/>
          <w:sz w:val="22"/>
          <w:szCs w:val="22"/>
        </w:rPr>
        <w:t>good industry practice</w:t>
      </w:r>
      <w:r w:rsidR="00E47847">
        <w:rPr>
          <w:rFonts w:cs="Arial"/>
          <w:sz w:val="22"/>
          <w:szCs w:val="22"/>
        </w:rPr>
        <w:t xml:space="preserve">, BPSS and any security requirements set out in </w:t>
      </w:r>
      <w:r w:rsidR="00566910">
        <w:rPr>
          <w:rFonts w:cs="Arial"/>
          <w:sz w:val="22"/>
          <w:szCs w:val="22"/>
        </w:rPr>
        <w:t>Schedule 1</w:t>
      </w:r>
      <w:r w:rsidR="00E47847">
        <w:rPr>
          <w:rFonts w:cs="Arial"/>
          <w:sz w:val="22"/>
          <w:szCs w:val="22"/>
        </w:rPr>
        <w:t xml:space="preserve"> (Service Order</w:t>
      </w:r>
      <w:proofErr w:type="gramStart"/>
      <w:r w:rsidR="00E47847">
        <w:rPr>
          <w:rFonts w:cs="Arial"/>
          <w:sz w:val="22"/>
          <w:szCs w:val="22"/>
        </w:rPr>
        <w:t>)</w:t>
      </w:r>
      <w:r w:rsidRPr="00F44471">
        <w:rPr>
          <w:rFonts w:cs="Arial"/>
          <w:sz w:val="22"/>
          <w:szCs w:val="22"/>
        </w:rPr>
        <w:t>;</w:t>
      </w:r>
      <w:proofErr w:type="gramEnd"/>
    </w:p>
    <w:p w14:paraId="62113F2D"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if requested, provide the </w:t>
      </w:r>
      <w:r w:rsidR="00C40CDE">
        <w:rPr>
          <w:rFonts w:cs="Arial"/>
          <w:sz w:val="22"/>
          <w:szCs w:val="22"/>
        </w:rPr>
        <w:t>Authority</w:t>
      </w:r>
      <w:r w:rsidRPr="00F44471">
        <w:rPr>
          <w:rFonts w:cs="Arial"/>
          <w:sz w:val="22"/>
          <w:szCs w:val="22"/>
        </w:rPr>
        <w:t xml:space="preserve"> with a list of the names and addresses (and any other relevant information</w:t>
      </w:r>
      <w:r w:rsidR="00E47847">
        <w:rPr>
          <w:rFonts w:cs="Arial"/>
          <w:sz w:val="22"/>
          <w:szCs w:val="22"/>
        </w:rPr>
        <w:t>, including the capacities in which they are concerned with the Agreement</w:t>
      </w:r>
      <w:r w:rsidRPr="00F44471">
        <w:rPr>
          <w:rFonts w:cs="Arial"/>
          <w:sz w:val="22"/>
          <w:szCs w:val="22"/>
        </w:rPr>
        <w:t xml:space="preserve">) of all persons who may require admission to the </w:t>
      </w:r>
      <w:r w:rsidR="00C40CDE">
        <w:rPr>
          <w:rFonts w:cs="Arial"/>
          <w:sz w:val="22"/>
          <w:szCs w:val="22"/>
        </w:rPr>
        <w:t>Authority</w:t>
      </w:r>
      <w:r w:rsidRPr="00F44471">
        <w:rPr>
          <w:rFonts w:cs="Arial"/>
          <w:sz w:val="22"/>
          <w:szCs w:val="22"/>
        </w:rPr>
        <w:t>’s premises in connection with the Agreement; and</w:t>
      </w:r>
    </w:p>
    <w:p w14:paraId="4AB19436"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w:t>
      </w:r>
      <w:r w:rsidR="003E4B47">
        <w:rPr>
          <w:rFonts w:cs="Arial"/>
          <w:sz w:val="22"/>
          <w:szCs w:val="22"/>
        </w:rPr>
        <w:t>Supplier Personnel</w:t>
      </w:r>
      <w:r w:rsidRPr="00F44471">
        <w:rPr>
          <w:rFonts w:cs="Arial"/>
          <w:sz w:val="22"/>
          <w:szCs w:val="22"/>
        </w:rPr>
        <w:t xml:space="preserve"> comply with any rules, regulations and requirements reasonably specified by the </w:t>
      </w:r>
      <w:r w:rsidR="00C40CDE">
        <w:rPr>
          <w:rFonts w:cs="Arial"/>
          <w:sz w:val="22"/>
          <w:szCs w:val="22"/>
        </w:rPr>
        <w:t>Authority</w:t>
      </w:r>
      <w:r w:rsidRPr="00F44471">
        <w:rPr>
          <w:rFonts w:cs="Arial"/>
          <w:sz w:val="22"/>
          <w:szCs w:val="22"/>
        </w:rPr>
        <w:t>.</w:t>
      </w:r>
    </w:p>
    <w:p w14:paraId="198FC6E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523832658"/>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w:t>
      </w:r>
      <w:r w:rsidR="00C40CDE">
        <w:rPr>
          <w:rFonts w:cs="Arial"/>
          <w:b w:val="0"/>
          <w:sz w:val="22"/>
          <w:szCs w:val="22"/>
        </w:rPr>
        <w:t>Authority</w:t>
      </w:r>
      <w:r w:rsidRPr="00F44471">
        <w:rPr>
          <w:rFonts w:cs="Arial"/>
          <w:b w:val="0"/>
          <w:sz w:val="22"/>
          <w:szCs w:val="22"/>
        </w:rPr>
        <w:t>, except by reason of long-term sickness, maternity leave, paternity leave, termination of employment or other extenuating circumstances.</w:t>
      </w:r>
      <w:bookmarkEnd w:id="44"/>
      <w:r w:rsidRPr="00F44471">
        <w:rPr>
          <w:rFonts w:cs="Arial"/>
          <w:b w:val="0"/>
          <w:sz w:val="22"/>
          <w:szCs w:val="22"/>
        </w:rPr>
        <w:t xml:space="preserve">  </w:t>
      </w:r>
    </w:p>
    <w:p w14:paraId="3BCEDD0B" w14:textId="77777777" w:rsidR="009118B3" w:rsidRPr="009118B3" w:rsidRDefault="00CB078F" w:rsidP="009933A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523832660"/>
      <w:r w:rsidRPr="009118B3">
        <w:rPr>
          <w:rFonts w:cs="Arial"/>
          <w:b w:val="0"/>
          <w:sz w:val="22"/>
          <w:szCs w:val="22"/>
        </w:rPr>
        <w:t xml:space="preserve">Any replacements to the Key Personnel </w:t>
      </w:r>
      <w:r w:rsidR="00474935" w:rsidRPr="009118B3">
        <w:rPr>
          <w:rFonts w:cs="Arial"/>
          <w:b w:val="0"/>
          <w:sz w:val="22"/>
          <w:szCs w:val="22"/>
        </w:rPr>
        <w:t>shall</w:t>
      </w:r>
      <w:r w:rsidRPr="009118B3">
        <w:rPr>
          <w:rFonts w:cs="Arial"/>
          <w:b w:val="0"/>
          <w:sz w:val="22"/>
          <w:szCs w:val="22"/>
        </w:rPr>
        <w:t xml:space="preserve"> be subject to the </w:t>
      </w:r>
      <w:r w:rsidR="00474935" w:rsidRPr="009118B3">
        <w:rPr>
          <w:rFonts w:cs="Arial"/>
          <w:b w:val="0"/>
          <w:sz w:val="22"/>
          <w:szCs w:val="22"/>
        </w:rPr>
        <w:t xml:space="preserve">prior written </w:t>
      </w:r>
      <w:r w:rsidRPr="009118B3">
        <w:rPr>
          <w:rFonts w:cs="Arial"/>
          <w:b w:val="0"/>
          <w:sz w:val="22"/>
          <w:szCs w:val="22"/>
        </w:rPr>
        <w:t xml:space="preserve">agreement of the </w:t>
      </w:r>
      <w:r w:rsidR="00C40CDE">
        <w:rPr>
          <w:rFonts w:cs="Arial"/>
          <w:b w:val="0"/>
          <w:sz w:val="22"/>
          <w:szCs w:val="22"/>
        </w:rPr>
        <w:t>Authority</w:t>
      </w:r>
      <w:r w:rsidRPr="009118B3">
        <w:rPr>
          <w:rFonts w:cs="Arial"/>
          <w:b w:val="0"/>
          <w:sz w:val="22"/>
          <w:szCs w:val="22"/>
        </w:rPr>
        <w:t xml:space="preserve"> (not to be unreasonably withheld).  Such replacements </w:t>
      </w:r>
      <w:r w:rsidR="00474935" w:rsidRPr="009118B3">
        <w:rPr>
          <w:rFonts w:cs="Arial"/>
          <w:b w:val="0"/>
          <w:sz w:val="22"/>
          <w:szCs w:val="22"/>
        </w:rPr>
        <w:t>shall</w:t>
      </w:r>
      <w:r w:rsidRPr="009118B3">
        <w:rPr>
          <w:rFonts w:cs="Arial"/>
          <w:b w:val="0"/>
          <w:sz w:val="22"/>
          <w:szCs w:val="22"/>
        </w:rPr>
        <w:t xml:space="preserve"> be of at least equal status </w:t>
      </w:r>
      <w:r w:rsidRPr="009118B3">
        <w:rPr>
          <w:rFonts w:cs="Arial"/>
          <w:b w:val="0"/>
          <w:sz w:val="22"/>
          <w:szCs w:val="22"/>
        </w:rPr>
        <w:lastRenderedPageBreak/>
        <w:t xml:space="preserve">or of equivalent experience and skills to the Key Personnel being replaced and be suitable for the responsibilities of that person in relation to the Services. </w:t>
      </w:r>
      <w:r w:rsidR="009118B3" w:rsidRPr="009118B3">
        <w:rPr>
          <w:rFonts w:cs="Arial"/>
          <w:b w:val="0"/>
          <w:sz w:val="22"/>
          <w:szCs w:val="22"/>
        </w:rPr>
        <w:t>The</w:t>
      </w:r>
      <w:r w:rsidR="009118B3">
        <w:rPr>
          <w:rFonts w:cs="Arial"/>
          <w:b w:val="0"/>
          <w:sz w:val="22"/>
          <w:szCs w:val="22"/>
        </w:rPr>
        <w:t xml:space="preserve"> Supplier shall use all reasonable endeavours to</w:t>
      </w:r>
      <w:r w:rsidR="009118B3" w:rsidRPr="009118B3">
        <w:rPr>
          <w:rFonts w:cs="Arial"/>
          <w:b w:val="0"/>
          <w:sz w:val="22"/>
          <w:szCs w:val="22"/>
        </w:rPr>
        <w:t xml:space="preserve"> minimise any adverse impact on the </w:t>
      </w:r>
      <w:r w:rsidR="009118B3">
        <w:rPr>
          <w:rFonts w:cs="Arial"/>
          <w:b w:val="0"/>
          <w:sz w:val="22"/>
          <w:szCs w:val="22"/>
        </w:rPr>
        <w:t>Agreement</w:t>
      </w:r>
      <w:r w:rsidR="009118B3" w:rsidRPr="009118B3">
        <w:rPr>
          <w:rFonts w:cs="Arial"/>
          <w:b w:val="0"/>
          <w:sz w:val="22"/>
          <w:szCs w:val="22"/>
        </w:rPr>
        <w:t xml:space="preserve"> which could be caused by a change in Key Personnel.</w:t>
      </w:r>
      <w:bookmarkEnd w:id="45"/>
    </w:p>
    <w:p w14:paraId="0A02C744" w14:textId="77777777" w:rsidR="00E84F72" w:rsidRPr="00E84F72" w:rsidRDefault="00E84F72" w:rsidP="00E84F7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84F72">
        <w:rPr>
          <w:rFonts w:cs="Arial"/>
          <w:b w:val="0"/>
          <w:sz w:val="22"/>
          <w:szCs w:val="22"/>
        </w:rPr>
        <w:t xml:space="preserve">Where </w:t>
      </w:r>
      <w:r w:rsidR="003E4B47">
        <w:rPr>
          <w:rFonts w:cs="Arial"/>
          <w:b w:val="0"/>
          <w:sz w:val="22"/>
          <w:szCs w:val="22"/>
        </w:rPr>
        <w:t>Supplier Personnel</w:t>
      </w:r>
      <w:r w:rsidRPr="00E84F72">
        <w:rPr>
          <w:rFonts w:cs="Arial"/>
          <w:b w:val="0"/>
          <w:sz w:val="22"/>
          <w:szCs w:val="22"/>
        </w:rPr>
        <w:t xml:space="preserve"> are required to have a pass for admission to the </w:t>
      </w:r>
      <w:r w:rsidR="00C40CDE">
        <w:rPr>
          <w:rFonts w:cs="Arial"/>
          <w:b w:val="0"/>
          <w:sz w:val="22"/>
          <w:szCs w:val="22"/>
        </w:rPr>
        <w:t>Authority</w:t>
      </w:r>
      <w:r w:rsidRPr="00E84F72">
        <w:rPr>
          <w:rFonts w:cs="Arial"/>
          <w:b w:val="0"/>
          <w:sz w:val="22"/>
          <w:szCs w:val="22"/>
        </w:rPr>
        <w:t xml:space="preserve">’s premises, the </w:t>
      </w:r>
      <w:r w:rsidR="00C40CDE">
        <w:rPr>
          <w:rFonts w:cs="Arial"/>
          <w:b w:val="0"/>
          <w:sz w:val="22"/>
          <w:szCs w:val="22"/>
        </w:rPr>
        <w:t>Authority</w:t>
      </w:r>
      <w:r w:rsidRPr="00E84F72">
        <w:rPr>
          <w:rFonts w:cs="Arial"/>
          <w:b w:val="0"/>
          <w:sz w:val="22"/>
          <w:szCs w:val="22"/>
        </w:rPr>
        <w:t>’s representative shall, subject to satisfactory completion of approval procedures, arrange for passes to be issued.</w:t>
      </w:r>
    </w:p>
    <w:p w14:paraId="27A32E22"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3A2D8B32"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521062197"/>
      <w:bookmarkStart w:id="47" w:name="_Ref521062092"/>
      <w:r w:rsidRPr="00F44471">
        <w:rPr>
          <w:rFonts w:cs="Arial"/>
          <w:b w:val="0"/>
          <w:sz w:val="22"/>
          <w:szCs w:val="22"/>
        </w:rPr>
        <w:t xml:space="preserve">The Supplier shall not without the </w:t>
      </w:r>
      <w:r w:rsidR="009118B3">
        <w:rPr>
          <w:rFonts w:cs="Arial"/>
          <w:b w:val="0"/>
          <w:sz w:val="22"/>
          <w:szCs w:val="22"/>
        </w:rPr>
        <w:t xml:space="preserve">prior </w:t>
      </w:r>
      <w:r w:rsidRPr="00F44471">
        <w:rPr>
          <w:rFonts w:cs="Arial"/>
          <w:b w:val="0"/>
          <w:sz w:val="22"/>
          <w:szCs w:val="22"/>
        </w:rPr>
        <w:t xml:space="preserve">written consent of the </w:t>
      </w:r>
      <w:r w:rsidR="00C40CDE">
        <w:rPr>
          <w:rFonts w:cs="Arial"/>
          <w:b w:val="0"/>
          <w:sz w:val="22"/>
          <w:szCs w:val="22"/>
        </w:rPr>
        <w:t>Authority</w:t>
      </w:r>
      <w:r w:rsidRPr="00F44471">
        <w:rPr>
          <w:rFonts w:cs="Arial"/>
          <w:b w:val="0"/>
          <w:sz w:val="22"/>
          <w:szCs w:val="22"/>
        </w:rPr>
        <w:t xml:space="preserve"> assign</w:t>
      </w:r>
      <w:r w:rsidR="009118B3">
        <w:rPr>
          <w:rFonts w:cs="Arial"/>
          <w:b w:val="0"/>
          <w:sz w:val="22"/>
          <w:szCs w:val="22"/>
        </w:rPr>
        <w:t>,</w:t>
      </w:r>
      <w:r w:rsidRPr="00F44471">
        <w:rPr>
          <w:rFonts w:cs="Arial"/>
          <w:b w:val="0"/>
          <w:sz w:val="22"/>
          <w:szCs w:val="22"/>
        </w:rPr>
        <w:t xml:space="preserve">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w:t>
      </w:r>
      <w:bookmarkEnd w:id="46"/>
      <w:r w:rsidRPr="00F44471">
        <w:rPr>
          <w:rFonts w:cs="Arial"/>
          <w:b w:val="0"/>
          <w:sz w:val="22"/>
          <w:szCs w:val="22"/>
        </w:rPr>
        <w:t xml:space="preserve">  </w:t>
      </w:r>
      <w:bookmarkEnd w:id="47"/>
    </w:p>
    <w:p w14:paraId="0041C387"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bookmarkStart w:id="48" w:name="_Ref521062199"/>
      <w:r w:rsidRPr="009118B3">
        <w:rPr>
          <w:rFonts w:cs="Arial"/>
          <w:b w:val="0"/>
          <w:iCs/>
          <w:sz w:val="22"/>
          <w:szCs w:val="22"/>
        </w:rPr>
        <w:t xml:space="preserve">The </w:t>
      </w:r>
      <w:r w:rsidR="00996526">
        <w:rPr>
          <w:rFonts w:cs="Arial"/>
          <w:b w:val="0"/>
          <w:iCs/>
          <w:sz w:val="22"/>
          <w:szCs w:val="22"/>
        </w:rPr>
        <w:t>Supplier</w:t>
      </w:r>
      <w:r w:rsidRPr="009118B3">
        <w:rPr>
          <w:rFonts w:cs="Arial"/>
          <w:b w:val="0"/>
          <w:iCs/>
          <w:sz w:val="22"/>
          <w:szCs w:val="22"/>
        </w:rPr>
        <w:t xml:space="preserve"> shall not sub-contract any of its obligations under the </w:t>
      </w:r>
      <w:r>
        <w:rPr>
          <w:rFonts w:cs="Arial"/>
          <w:b w:val="0"/>
          <w:iCs/>
          <w:sz w:val="22"/>
          <w:szCs w:val="22"/>
        </w:rPr>
        <w:t>Agreement</w:t>
      </w:r>
      <w:r w:rsidRPr="009118B3">
        <w:rPr>
          <w:rFonts w:cs="Arial"/>
          <w:b w:val="0"/>
          <w:iCs/>
          <w:sz w:val="22"/>
          <w:szCs w:val="22"/>
        </w:rPr>
        <w:t xml:space="preserve"> without the prior written consent of the </w:t>
      </w:r>
      <w:r w:rsidR="00C40CDE">
        <w:rPr>
          <w:rFonts w:cs="Arial"/>
          <w:b w:val="0"/>
          <w:iCs/>
          <w:sz w:val="22"/>
          <w:szCs w:val="22"/>
        </w:rPr>
        <w:t>Authority</w:t>
      </w:r>
      <w:r w:rsidRPr="009118B3">
        <w:rPr>
          <w:rFonts w:cs="Arial"/>
          <w:b w:val="0"/>
          <w:iCs/>
          <w:sz w:val="22"/>
          <w:szCs w:val="22"/>
        </w:rPr>
        <w:t xml:space="preserve">, not to be unreasonably withheld of delayed. At the </w:t>
      </w:r>
      <w:r w:rsidR="00C40CDE">
        <w:rPr>
          <w:rFonts w:cs="Arial"/>
          <w:b w:val="0"/>
          <w:iCs/>
          <w:sz w:val="22"/>
          <w:szCs w:val="22"/>
        </w:rPr>
        <w:t>Authority</w:t>
      </w:r>
      <w:r w:rsidRPr="009118B3">
        <w:rPr>
          <w:rFonts w:cs="Arial"/>
          <w:b w:val="0"/>
          <w:iCs/>
          <w:sz w:val="22"/>
          <w:szCs w:val="22"/>
        </w:rPr>
        <w:t xml:space="preserve">’s discretion, it may require the </w:t>
      </w:r>
      <w:r>
        <w:rPr>
          <w:rFonts w:cs="Arial"/>
          <w:b w:val="0"/>
          <w:iCs/>
          <w:sz w:val="22"/>
          <w:szCs w:val="22"/>
        </w:rPr>
        <w:t>Supplier</w:t>
      </w:r>
      <w:r w:rsidRPr="009118B3">
        <w:rPr>
          <w:rFonts w:cs="Arial"/>
          <w:b w:val="0"/>
          <w:iCs/>
          <w:sz w:val="22"/>
          <w:szCs w:val="22"/>
        </w:rPr>
        <w:t xml:space="preserve"> to provide information on the sub-contractor’s identity, the services it is proposed to it will provide and any further information reasonably required to inform its decision, including a copy of the proposed sub-contract. The </w:t>
      </w:r>
      <w:r w:rsidR="00996526">
        <w:rPr>
          <w:rFonts w:cs="Arial"/>
          <w:b w:val="0"/>
          <w:iCs/>
          <w:sz w:val="22"/>
          <w:szCs w:val="22"/>
        </w:rPr>
        <w:t>Supplier</w:t>
      </w:r>
      <w:r w:rsidRPr="009118B3">
        <w:rPr>
          <w:rFonts w:cs="Arial"/>
          <w:b w:val="0"/>
          <w:iCs/>
          <w:sz w:val="22"/>
          <w:szCs w:val="22"/>
        </w:rPr>
        <w:t xml:space="preserve"> shall be responsible for the acts and omissions of its sub-contractors as though they are its own and shall include in each sub-contract provisions which will enable the </w:t>
      </w:r>
      <w:r w:rsidR="00996526">
        <w:rPr>
          <w:rFonts w:cs="Arial"/>
          <w:b w:val="0"/>
          <w:iCs/>
          <w:sz w:val="22"/>
          <w:szCs w:val="22"/>
        </w:rPr>
        <w:t>Supplier</w:t>
      </w:r>
      <w:r w:rsidRPr="009118B3">
        <w:rPr>
          <w:rFonts w:cs="Arial"/>
          <w:b w:val="0"/>
          <w:iCs/>
          <w:sz w:val="22"/>
          <w:szCs w:val="22"/>
        </w:rPr>
        <w:t xml:space="preserve"> to meet its obligations under the </w:t>
      </w:r>
      <w:r w:rsidR="00A758B9">
        <w:rPr>
          <w:rFonts w:cs="Arial"/>
          <w:b w:val="0"/>
          <w:iCs/>
          <w:sz w:val="22"/>
          <w:szCs w:val="22"/>
        </w:rPr>
        <w:t>Agreement</w:t>
      </w:r>
      <w:bookmarkEnd w:id="48"/>
    </w:p>
    <w:p w14:paraId="75F6B4A8"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r w:rsidRPr="009118B3">
        <w:rPr>
          <w:rFonts w:cs="Arial"/>
          <w:b w:val="0"/>
          <w:iCs/>
          <w:sz w:val="22"/>
          <w:szCs w:val="22"/>
        </w:rPr>
        <w:t xml:space="preserve">The </w:t>
      </w:r>
      <w:r w:rsidR="00C40CDE">
        <w:rPr>
          <w:rFonts w:cs="Arial"/>
          <w:b w:val="0"/>
          <w:iCs/>
          <w:sz w:val="22"/>
          <w:szCs w:val="22"/>
        </w:rPr>
        <w:t>Authority</w:t>
      </w:r>
      <w:r w:rsidRPr="009118B3">
        <w:rPr>
          <w:rFonts w:cs="Arial"/>
          <w:b w:val="0"/>
          <w:iCs/>
          <w:sz w:val="22"/>
          <w:szCs w:val="22"/>
        </w:rPr>
        <w:t xml:space="preserve"> may, in the granting of </w:t>
      </w:r>
      <w:r>
        <w:rPr>
          <w:rFonts w:cs="Arial"/>
          <w:b w:val="0"/>
          <w:iCs/>
          <w:sz w:val="22"/>
          <w:szCs w:val="22"/>
        </w:rPr>
        <w:t>any</w:t>
      </w:r>
      <w:r w:rsidRPr="009118B3">
        <w:rPr>
          <w:rFonts w:cs="Arial"/>
          <w:b w:val="0"/>
          <w:iCs/>
          <w:sz w:val="22"/>
          <w:szCs w:val="22"/>
        </w:rPr>
        <w:t xml:space="preserve"> consent</w:t>
      </w:r>
      <w:r>
        <w:rPr>
          <w:rFonts w:cs="Arial"/>
          <w:b w:val="0"/>
          <w:iCs/>
          <w:sz w:val="22"/>
          <w:szCs w:val="22"/>
        </w:rPr>
        <w:t xml:space="preserve"> pursuant to Clause </w:t>
      </w:r>
      <w:r>
        <w:rPr>
          <w:rFonts w:cs="Arial"/>
          <w:b w:val="0"/>
          <w:iCs/>
          <w:sz w:val="22"/>
          <w:szCs w:val="22"/>
        </w:rPr>
        <w:fldChar w:fldCharType="begin"/>
      </w:r>
      <w:r>
        <w:rPr>
          <w:rFonts w:cs="Arial"/>
          <w:b w:val="0"/>
          <w:iCs/>
          <w:sz w:val="22"/>
          <w:szCs w:val="22"/>
        </w:rPr>
        <w:instrText xml:space="preserve"> REF _Ref521062197 \r \h </w:instrText>
      </w:r>
      <w:r>
        <w:rPr>
          <w:rFonts w:cs="Arial"/>
          <w:b w:val="0"/>
          <w:iCs/>
          <w:sz w:val="22"/>
          <w:szCs w:val="22"/>
        </w:rPr>
      </w:r>
      <w:r>
        <w:rPr>
          <w:rFonts w:cs="Arial"/>
          <w:b w:val="0"/>
          <w:iCs/>
          <w:sz w:val="22"/>
          <w:szCs w:val="22"/>
        </w:rPr>
        <w:fldChar w:fldCharType="separate"/>
      </w:r>
      <w:r w:rsidR="00FF1CA3">
        <w:rPr>
          <w:rFonts w:cs="Arial"/>
          <w:b w:val="0"/>
          <w:iCs/>
          <w:sz w:val="22"/>
          <w:szCs w:val="22"/>
        </w:rPr>
        <w:t>9.1</w:t>
      </w:r>
      <w:r>
        <w:rPr>
          <w:rFonts w:cs="Arial"/>
          <w:b w:val="0"/>
          <w:iCs/>
          <w:sz w:val="22"/>
          <w:szCs w:val="22"/>
        </w:rPr>
        <w:fldChar w:fldCharType="end"/>
      </w:r>
      <w:r>
        <w:rPr>
          <w:rFonts w:cs="Arial"/>
          <w:b w:val="0"/>
          <w:iCs/>
          <w:sz w:val="22"/>
          <w:szCs w:val="22"/>
        </w:rPr>
        <w:t xml:space="preserve"> or </w:t>
      </w:r>
      <w:r>
        <w:rPr>
          <w:rFonts w:cs="Arial"/>
          <w:b w:val="0"/>
          <w:iCs/>
          <w:sz w:val="22"/>
          <w:szCs w:val="22"/>
        </w:rPr>
        <w:fldChar w:fldCharType="begin"/>
      </w:r>
      <w:r>
        <w:rPr>
          <w:rFonts w:cs="Arial"/>
          <w:b w:val="0"/>
          <w:iCs/>
          <w:sz w:val="22"/>
          <w:szCs w:val="22"/>
        </w:rPr>
        <w:instrText xml:space="preserve"> REF _Ref521062199 \r \h </w:instrText>
      </w:r>
      <w:r>
        <w:rPr>
          <w:rFonts w:cs="Arial"/>
          <w:b w:val="0"/>
          <w:iCs/>
          <w:sz w:val="22"/>
          <w:szCs w:val="22"/>
        </w:rPr>
      </w:r>
      <w:r>
        <w:rPr>
          <w:rFonts w:cs="Arial"/>
          <w:b w:val="0"/>
          <w:iCs/>
          <w:sz w:val="22"/>
          <w:szCs w:val="22"/>
        </w:rPr>
        <w:fldChar w:fldCharType="separate"/>
      </w:r>
      <w:r w:rsidR="00FF1CA3">
        <w:rPr>
          <w:rFonts w:cs="Arial"/>
          <w:b w:val="0"/>
          <w:iCs/>
          <w:sz w:val="22"/>
          <w:szCs w:val="22"/>
        </w:rPr>
        <w:t>9.2</w:t>
      </w:r>
      <w:r>
        <w:rPr>
          <w:rFonts w:cs="Arial"/>
          <w:b w:val="0"/>
          <w:iCs/>
          <w:sz w:val="22"/>
          <w:szCs w:val="22"/>
        </w:rPr>
        <w:fldChar w:fldCharType="end"/>
      </w:r>
      <w:r w:rsidRPr="009118B3">
        <w:rPr>
          <w:rFonts w:cs="Arial"/>
          <w:b w:val="0"/>
          <w:iCs/>
          <w:sz w:val="22"/>
          <w:szCs w:val="22"/>
        </w:rPr>
        <w:t xml:space="preserve">, provide for additional terms and conditions relating to such assignment, sub-contract, novation or disposal.  The Supplier shall be responsible for the acts and omissions of its sub-contractors as though those </w:t>
      </w:r>
      <w:proofErr w:type="gramStart"/>
      <w:r w:rsidRPr="009118B3">
        <w:rPr>
          <w:rFonts w:cs="Arial"/>
          <w:b w:val="0"/>
          <w:iCs/>
          <w:sz w:val="22"/>
          <w:szCs w:val="22"/>
        </w:rPr>
        <w:t>acts</w:t>
      </w:r>
      <w:proofErr w:type="gramEnd"/>
      <w:r w:rsidRPr="009118B3">
        <w:rPr>
          <w:rFonts w:cs="Arial"/>
          <w:b w:val="0"/>
          <w:iCs/>
          <w:sz w:val="22"/>
          <w:szCs w:val="22"/>
        </w:rPr>
        <w:t xml:space="preserve"> and omissions were its own.  </w:t>
      </w:r>
    </w:p>
    <w:p w14:paraId="147D8E17"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 xml:space="preserve">Where the Supplier </w:t>
      </w:r>
      <w:proofErr w:type="gramStart"/>
      <w:r w:rsidRPr="00F44471">
        <w:rPr>
          <w:rFonts w:cs="Arial"/>
          <w:b w:val="0"/>
          <w:iCs/>
          <w:sz w:val="22"/>
          <w:szCs w:val="22"/>
        </w:rPr>
        <w:t>enters into</w:t>
      </w:r>
      <w:proofErr w:type="gramEnd"/>
      <w:r w:rsidRPr="00F44471">
        <w:rPr>
          <w:rFonts w:cs="Arial"/>
          <w:b w:val="0"/>
          <w:iCs/>
          <w:sz w:val="22"/>
          <w:szCs w:val="22"/>
        </w:rPr>
        <w:t xml:space="preserve">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2FC0D05D"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sidR="00C40CDE">
        <w:rPr>
          <w:rFonts w:cs="Arial"/>
          <w:b w:val="0"/>
          <w:sz w:val="22"/>
          <w:szCs w:val="22"/>
        </w:rPr>
        <w:t>Authority</w:t>
      </w:r>
      <w:r w:rsidRPr="002D0B50">
        <w:rPr>
          <w:rFonts w:cs="Arial"/>
          <w:b w:val="0"/>
          <w:sz w:val="22"/>
          <w:szCs w:val="22"/>
        </w:rPr>
        <w:t xml:space="preserve">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w:t>
      </w:r>
      <w:r w:rsidR="00C40CDE">
        <w:rPr>
          <w:rFonts w:cs="Arial"/>
          <w:b w:val="0"/>
          <w:sz w:val="22"/>
          <w:szCs w:val="22"/>
        </w:rPr>
        <w:t>Authority</w:t>
      </w:r>
      <w:r w:rsidRPr="002D0B50">
        <w:rPr>
          <w:rFonts w:cs="Arial"/>
          <w:b w:val="0"/>
          <w:sz w:val="22"/>
          <w:szCs w:val="22"/>
        </w:rPr>
        <w:t xml:space="preserve">, </w:t>
      </w:r>
      <w:r w:rsidR="00613316" w:rsidRPr="002D0B50">
        <w:rPr>
          <w:rFonts w:cs="Arial"/>
          <w:b w:val="0"/>
          <w:sz w:val="22"/>
          <w:szCs w:val="22"/>
        </w:rPr>
        <w:t xml:space="preserve">send copies of each sub-contract, </w:t>
      </w:r>
      <w:r w:rsidRPr="002D0B50">
        <w:rPr>
          <w:rFonts w:cs="Arial"/>
          <w:b w:val="0"/>
          <w:sz w:val="22"/>
          <w:szCs w:val="22"/>
        </w:rPr>
        <w:t xml:space="preserve">to the </w:t>
      </w:r>
      <w:r w:rsidR="00C40CDE">
        <w:rPr>
          <w:rFonts w:cs="Arial"/>
          <w:b w:val="0"/>
          <w:sz w:val="22"/>
          <w:szCs w:val="22"/>
        </w:rPr>
        <w:t>Authority</w:t>
      </w:r>
      <w:r w:rsidRPr="002D0B50">
        <w:rPr>
          <w:rFonts w:cs="Arial"/>
          <w:b w:val="0"/>
          <w:sz w:val="22"/>
          <w:szCs w:val="22"/>
        </w:rPr>
        <w:t xml:space="preserve"> as soon as is reasonably practicable.  </w:t>
      </w:r>
    </w:p>
    <w:p w14:paraId="1306489E"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provided that such assignment, </w:t>
      </w:r>
      <w:proofErr w:type="gramStart"/>
      <w:r w:rsidRPr="00F44471">
        <w:rPr>
          <w:rFonts w:cs="Arial"/>
          <w:b w:val="0"/>
          <w:sz w:val="22"/>
          <w:szCs w:val="22"/>
        </w:rPr>
        <w:t>novation</w:t>
      </w:r>
      <w:proofErr w:type="gramEnd"/>
      <w:r w:rsidRPr="00F44471">
        <w:rPr>
          <w:rFonts w:cs="Arial"/>
          <w:b w:val="0"/>
          <w:sz w:val="22"/>
          <w:szCs w:val="22"/>
        </w:rPr>
        <w:t xml:space="preserve">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731C9E2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49" w:name="_Ref377050494"/>
      <w:r w:rsidRPr="00F44471">
        <w:rPr>
          <w:rFonts w:cs="Arial"/>
          <w:szCs w:val="22"/>
        </w:rPr>
        <w:t>Intellectual Property Rights</w:t>
      </w:r>
      <w:bookmarkEnd w:id="49"/>
      <w:r w:rsidRPr="00F44471">
        <w:rPr>
          <w:rFonts w:cs="Arial"/>
          <w:szCs w:val="22"/>
        </w:rPr>
        <w:t xml:space="preserve"> </w:t>
      </w:r>
    </w:p>
    <w:p w14:paraId="2BEC2652"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provided by the </w:t>
      </w:r>
      <w:r w:rsidR="00C40CDE">
        <w:rPr>
          <w:rFonts w:cs="Arial"/>
          <w:b w:val="0"/>
          <w:sz w:val="22"/>
          <w:szCs w:val="22"/>
        </w:rPr>
        <w:t>Authority</w:t>
      </w:r>
      <w:r w:rsidRPr="00F44471">
        <w:rPr>
          <w:rFonts w:cs="Arial"/>
          <w:b w:val="0"/>
          <w:sz w:val="22"/>
          <w:szCs w:val="22"/>
        </w:rPr>
        <w:t xml:space="preserve"> to the Supplier for the purposes of this Agreement shall remain the property of the </w:t>
      </w:r>
      <w:r w:rsidR="00C40CDE">
        <w:rPr>
          <w:rFonts w:cs="Arial"/>
          <w:b w:val="0"/>
          <w:sz w:val="22"/>
          <w:szCs w:val="22"/>
        </w:rPr>
        <w:t>Authority</w:t>
      </w:r>
      <w:r w:rsidRPr="00F44471">
        <w:rPr>
          <w:rFonts w:cs="Arial"/>
          <w:b w:val="0"/>
          <w:sz w:val="22"/>
          <w:szCs w:val="22"/>
        </w:rPr>
        <w:t xml:space="preserve"> but the </w:t>
      </w:r>
      <w:r w:rsidR="00C40CDE">
        <w:rPr>
          <w:rFonts w:cs="Arial"/>
          <w:b w:val="0"/>
          <w:sz w:val="22"/>
          <w:szCs w:val="22"/>
        </w:rPr>
        <w:t>Authority</w:t>
      </w:r>
      <w:r w:rsidRPr="00F44471">
        <w:rPr>
          <w:rFonts w:cs="Arial"/>
          <w:b w:val="0"/>
          <w:sz w:val="22"/>
          <w:szCs w:val="22"/>
        </w:rPr>
        <w:t xml:space="preserve"> hereby grants the Supplier a royalty-free, </w:t>
      </w:r>
      <w:proofErr w:type="gramStart"/>
      <w:r w:rsidRPr="00F44471">
        <w:rPr>
          <w:rFonts w:cs="Arial"/>
          <w:b w:val="0"/>
          <w:sz w:val="22"/>
          <w:szCs w:val="22"/>
        </w:rPr>
        <w:t>non-exclusive</w:t>
      </w:r>
      <w:proofErr w:type="gramEnd"/>
      <w:r w:rsidRPr="00F44471">
        <w:rPr>
          <w:rFonts w:cs="Arial"/>
          <w:b w:val="0"/>
          <w:sz w:val="22"/>
          <w:szCs w:val="22"/>
        </w:rPr>
        <w:t xml:space="preserve"> and non-transferable licence to use such materials as required until termination or expiry of the Agreement for the sole purpose of enabling the Supplier to perform its obligations under the Agreement.</w:t>
      </w:r>
    </w:p>
    <w:p w14:paraId="1D86DDD9"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created or developed by the Supplier pursuant to the Agreement or arising </w:t>
      </w:r>
      <w:proofErr w:type="gramStart"/>
      <w:r w:rsidRPr="00F44471">
        <w:rPr>
          <w:rFonts w:cs="Arial"/>
          <w:b w:val="0"/>
          <w:sz w:val="22"/>
          <w:szCs w:val="22"/>
        </w:rPr>
        <w:t>as a result of</w:t>
      </w:r>
      <w:proofErr w:type="gramEnd"/>
      <w:r w:rsidRPr="00F44471">
        <w:rPr>
          <w:rFonts w:cs="Arial"/>
          <w:b w:val="0"/>
          <w:sz w:val="22"/>
          <w:szCs w:val="22"/>
        </w:rPr>
        <w:t xml:space="preserve"> the provision of the Services shall vest in the Supplier.  If, and to the extent, that any </w:t>
      </w:r>
      <w:r w:rsidR="001F4113">
        <w:rPr>
          <w:rFonts w:cs="Arial"/>
          <w:b w:val="0"/>
          <w:sz w:val="22"/>
          <w:szCs w:val="22"/>
        </w:rPr>
        <w:t>Intellectual Property Rights</w:t>
      </w:r>
      <w:r w:rsidRPr="00F44471">
        <w:rPr>
          <w:rFonts w:cs="Arial"/>
          <w:b w:val="0"/>
          <w:sz w:val="22"/>
          <w:szCs w:val="22"/>
        </w:rPr>
        <w:t xml:space="preserve"> in such materials vest in the </w:t>
      </w:r>
      <w:r w:rsidR="00C40CDE">
        <w:rPr>
          <w:rFonts w:cs="Arial"/>
          <w:b w:val="0"/>
          <w:sz w:val="22"/>
          <w:szCs w:val="22"/>
        </w:rPr>
        <w:t>Authority</w:t>
      </w:r>
      <w:r w:rsidRPr="00F44471">
        <w:rPr>
          <w:rFonts w:cs="Arial"/>
          <w:b w:val="0"/>
          <w:sz w:val="22"/>
          <w:szCs w:val="22"/>
        </w:rPr>
        <w:t xml:space="preserve"> by operation of law, the </w:t>
      </w:r>
      <w:r w:rsidR="00C40CDE">
        <w:rPr>
          <w:rFonts w:cs="Arial"/>
          <w:b w:val="0"/>
          <w:sz w:val="22"/>
          <w:szCs w:val="22"/>
        </w:rPr>
        <w:t>Authority</w:t>
      </w:r>
      <w:r w:rsidRPr="00F44471">
        <w:rPr>
          <w:rFonts w:cs="Arial"/>
          <w:b w:val="0"/>
          <w:sz w:val="22"/>
          <w:szCs w:val="22"/>
        </w:rPr>
        <w:t xml:space="preserve">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w:t>
      </w:r>
      <w:r w:rsidR="001F4113">
        <w:rPr>
          <w:rFonts w:cs="Arial"/>
          <w:b w:val="0"/>
          <w:sz w:val="22"/>
          <w:szCs w:val="22"/>
        </w:rPr>
        <w:t>Intellectual Property Rights</w:t>
      </w:r>
      <w:r w:rsidRPr="00F44471">
        <w:rPr>
          <w:rFonts w:cs="Arial"/>
          <w:b w:val="0"/>
          <w:sz w:val="22"/>
          <w:szCs w:val="22"/>
        </w:rPr>
        <w:t xml:space="preserve"> all its </w:t>
      </w:r>
      <w:r w:rsidR="001F4113">
        <w:rPr>
          <w:rFonts w:cs="Arial"/>
          <w:b w:val="0"/>
          <w:sz w:val="22"/>
          <w:szCs w:val="22"/>
        </w:rPr>
        <w:t>Intellectual Property Rights</w:t>
      </w:r>
      <w:r w:rsidRPr="00F44471">
        <w:rPr>
          <w:rFonts w:cs="Arial"/>
          <w:b w:val="0"/>
          <w:sz w:val="22"/>
          <w:szCs w:val="22"/>
        </w:rPr>
        <w:t xml:space="preserve"> in such materials (with full title guarantee and free from all </w:t>
      </w:r>
      <w:proofErr w:type="gramStart"/>
      <w:r w:rsidRPr="00F44471">
        <w:rPr>
          <w:rFonts w:cs="Arial"/>
          <w:b w:val="0"/>
          <w:sz w:val="22"/>
          <w:szCs w:val="22"/>
        </w:rPr>
        <w:t>third party</w:t>
      </w:r>
      <w:proofErr w:type="gramEnd"/>
      <w:r w:rsidRPr="00F44471">
        <w:rPr>
          <w:rFonts w:cs="Arial"/>
          <w:b w:val="0"/>
          <w:sz w:val="22"/>
          <w:szCs w:val="22"/>
        </w:rPr>
        <w:t xml:space="preserve"> rights).</w:t>
      </w:r>
    </w:p>
    <w:p w14:paraId="59F9A14D"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35833704"/>
      <w:r w:rsidRPr="00F44471">
        <w:rPr>
          <w:rFonts w:cs="Arial"/>
          <w:b w:val="0"/>
          <w:sz w:val="22"/>
          <w:szCs w:val="22"/>
        </w:rPr>
        <w:t xml:space="preserve">The Supplier hereby grants the </w:t>
      </w:r>
      <w:r w:rsidR="00C40CDE">
        <w:rPr>
          <w:rFonts w:cs="Arial"/>
          <w:b w:val="0"/>
          <w:sz w:val="22"/>
          <w:szCs w:val="22"/>
        </w:rPr>
        <w:t>Authority</w:t>
      </w:r>
      <w:r w:rsidRPr="00F44471">
        <w:rPr>
          <w:rFonts w:cs="Arial"/>
          <w:b w:val="0"/>
          <w:sz w:val="22"/>
          <w:szCs w:val="22"/>
        </w:rPr>
        <w:t>:</w:t>
      </w:r>
    </w:p>
    <w:p w14:paraId="58ADEE26"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w:t>
      </w:r>
      <w:r w:rsidR="001F4113">
        <w:rPr>
          <w:rFonts w:cs="Arial"/>
          <w:sz w:val="22"/>
          <w:szCs w:val="22"/>
        </w:rPr>
        <w:t>Intellectual Property Rights</w:t>
      </w:r>
      <w:r w:rsidRPr="00F44471">
        <w:rPr>
          <w:rFonts w:cs="Arial"/>
          <w:sz w:val="22"/>
          <w:szCs w:val="22"/>
        </w:rPr>
        <w:t xml:space="preserve"> in the </w:t>
      </w:r>
      <w:r w:rsidR="002D0B50">
        <w:rPr>
          <w:rFonts w:cs="Arial"/>
          <w:sz w:val="22"/>
          <w:szCs w:val="22"/>
        </w:rPr>
        <w:t>materials</w:t>
      </w:r>
      <w:r w:rsidRPr="00F44471">
        <w:rPr>
          <w:rFonts w:cs="Arial"/>
          <w:sz w:val="22"/>
          <w:szCs w:val="22"/>
        </w:rPr>
        <w:t xml:space="preserve"> created or developed pursuant to the Agreement and any </w:t>
      </w:r>
      <w:r w:rsidR="001F4113">
        <w:rPr>
          <w:rFonts w:cs="Arial"/>
          <w:sz w:val="22"/>
          <w:szCs w:val="22"/>
        </w:rPr>
        <w:t>Intellectual Property Rights</w:t>
      </w:r>
      <w:r w:rsidRPr="00F44471">
        <w:rPr>
          <w:rFonts w:cs="Arial"/>
          <w:sz w:val="22"/>
          <w:szCs w:val="22"/>
        </w:rPr>
        <w:t xml:space="preserve"> arising </w:t>
      </w:r>
      <w:proofErr w:type="gramStart"/>
      <w:r w:rsidRPr="00F44471">
        <w:rPr>
          <w:rFonts w:cs="Arial"/>
          <w:sz w:val="22"/>
          <w:szCs w:val="22"/>
        </w:rPr>
        <w:t>as a result of</w:t>
      </w:r>
      <w:proofErr w:type="gramEnd"/>
      <w:r w:rsidRPr="00F44471">
        <w:rPr>
          <w:rFonts w:cs="Arial"/>
          <w:sz w:val="22"/>
          <w:szCs w:val="22"/>
        </w:rPr>
        <w:t xml:space="preserve"> the </w:t>
      </w:r>
      <w:r w:rsidRPr="00F44471">
        <w:rPr>
          <w:rFonts w:cs="Arial"/>
          <w:sz w:val="22"/>
          <w:szCs w:val="22"/>
        </w:rPr>
        <w:lastRenderedPageBreak/>
        <w:t>provision of the Services</w:t>
      </w:r>
      <w:bookmarkEnd w:id="50"/>
      <w:r w:rsidRPr="00F44471">
        <w:rPr>
          <w:rFonts w:cs="Arial"/>
          <w:sz w:val="22"/>
          <w:szCs w:val="22"/>
        </w:rPr>
        <w:t>; and</w:t>
      </w:r>
    </w:p>
    <w:p w14:paraId="23960637"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 xml:space="preserve">royalty-free, </w:t>
      </w:r>
      <w:proofErr w:type="gramStart"/>
      <w:r w:rsidR="009B1A20" w:rsidRPr="00F44471">
        <w:rPr>
          <w:rFonts w:cs="Arial"/>
          <w:sz w:val="22"/>
          <w:szCs w:val="22"/>
        </w:rPr>
        <w:t>irrevocable</w:t>
      </w:r>
      <w:proofErr w:type="gramEnd"/>
      <w:r w:rsidR="009B1A20" w:rsidRPr="00F44471">
        <w:rPr>
          <w:rFonts w:cs="Arial"/>
          <w:sz w:val="22"/>
          <w:szCs w:val="22"/>
        </w:rPr>
        <w:t xml:space="preserve"> and non-exclusive licence (with a right to sub-license) to use</w:t>
      </w:r>
      <w:r w:rsidR="00F44471" w:rsidRPr="00F44471">
        <w:rPr>
          <w:rFonts w:cs="Arial"/>
          <w:sz w:val="22"/>
          <w:szCs w:val="22"/>
        </w:rPr>
        <w:t>:</w:t>
      </w:r>
    </w:p>
    <w:p w14:paraId="4D7940B9"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B4E3C1"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created during the </w:t>
      </w:r>
      <w:proofErr w:type="gramStart"/>
      <w:r w:rsidRPr="00F44471">
        <w:rPr>
          <w:rFonts w:cs="Arial"/>
          <w:sz w:val="22"/>
          <w:szCs w:val="22"/>
        </w:rPr>
        <w:t>Term</w:t>
      </w:r>
      <w:proofErr w:type="gramEnd"/>
      <w:r w:rsidRPr="00F44471">
        <w:rPr>
          <w:rFonts w:cs="Arial"/>
          <w:sz w:val="22"/>
          <w:szCs w:val="22"/>
        </w:rPr>
        <w:t xml:space="preserve"> but which are neither created or developed pursuant to the Agreement nor arise as a result of the provision of the Services</w:t>
      </w:r>
      <w:r w:rsidR="00F44471" w:rsidRPr="00F44471">
        <w:rPr>
          <w:rFonts w:cs="Arial"/>
          <w:sz w:val="22"/>
          <w:szCs w:val="22"/>
        </w:rPr>
        <w:t>,</w:t>
      </w:r>
    </w:p>
    <w:p w14:paraId="19924832"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1F4113">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w:t>
      </w:r>
      <w:r w:rsidR="00C40CDE">
        <w:rPr>
          <w:rFonts w:cs="Arial"/>
          <w:sz w:val="22"/>
          <w:szCs w:val="22"/>
        </w:rPr>
        <w:t>Authority</w:t>
      </w:r>
      <w:r w:rsidRPr="00F44471">
        <w:rPr>
          <w:rFonts w:cs="Arial"/>
          <w:sz w:val="22"/>
          <w:szCs w:val="22"/>
        </w:rPr>
        <w:t xml:space="preserve"> reasonably requires </w:t>
      </w:r>
      <w:proofErr w:type="gramStart"/>
      <w:r w:rsidRPr="00F44471">
        <w:rPr>
          <w:rFonts w:cs="Arial"/>
          <w:sz w:val="22"/>
          <w:szCs w:val="22"/>
        </w:rPr>
        <w:t>in order to</w:t>
      </w:r>
      <w:proofErr w:type="gramEnd"/>
      <w:r w:rsidRPr="00F44471">
        <w:rPr>
          <w:rFonts w:cs="Arial"/>
          <w:sz w:val="22"/>
          <w:szCs w:val="22"/>
        </w:rPr>
        <w:t xml:space="preserve"> exercise its rights and take the benefit of the Agreement including the Services provided</w:t>
      </w:r>
      <w:r w:rsidR="00F44471" w:rsidRPr="00F44471">
        <w:rPr>
          <w:rFonts w:cs="Arial"/>
          <w:sz w:val="22"/>
          <w:szCs w:val="22"/>
        </w:rPr>
        <w:t>.</w:t>
      </w:r>
    </w:p>
    <w:p w14:paraId="1BE85AEB" w14:textId="77777777"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59607763"/>
      <w:r w:rsidRPr="00F44471">
        <w:rPr>
          <w:rFonts w:cs="Arial"/>
          <w:b w:val="0"/>
          <w:sz w:val="22"/>
          <w:szCs w:val="22"/>
        </w:rPr>
        <w:t xml:space="preserve">The Supplier shall indemnify, and keep indemnified, the </w:t>
      </w:r>
      <w:r w:rsidR="00C40CDE">
        <w:rPr>
          <w:rFonts w:cs="Arial"/>
          <w:b w:val="0"/>
          <w:sz w:val="22"/>
          <w:szCs w:val="22"/>
        </w:rPr>
        <w:t>Authority</w:t>
      </w:r>
      <w:r w:rsidRPr="00F44471">
        <w:rPr>
          <w:rFonts w:cs="Arial"/>
          <w:b w:val="0"/>
          <w:sz w:val="22"/>
          <w:szCs w:val="22"/>
        </w:rPr>
        <w:t xml:space="preserve"> in full against all costs, expenses, damages and losses (whether direct or indirect), including any interest, penalties, and reasonable legal and other professional fees awarded against or incurred or paid by the </w:t>
      </w:r>
      <w:r w:rsidR="00C40CDE">
        <w:rPr>
          <w:rFonts w:cs="Arial"/>
          <w:b w:val="0"/>
          <w:sz w:val="22"/>
          <w:szCs w:val="22"/>
        </w:rPr>
        <w:t>Authority</w:t>
      </w:r>
      <w:r w:rsidRPr="00F44471">
        <w:rPr>
          <w:rFonts w:cs="Arial"/>
          <w:b w:val="0"/>
          <w:sz w:val="22"/>
          <w:szCs w:val="22"/>
        </w:rPr>
        <w:t xml:space="preserve"> as a result of or in connection with any claim made against the </w:t>
      </w:r>
      <w:r w:rsidR="00C40CDE">
        <w:rPr>
          <w:rFonts w:cs="Arial"/>
          <w:b w:val="0"/>
          <w:sz w:val="22"/>
          <w:szCs w:val="22"/>
        </w:rPr>
        <w:t>Authority</w:t>
      </w:r>
      <w:r w:rsidRPr="00F44471">
        <w:rPr>
          <w:rFonts w:cs="Arial"/>
          <w:b w:val="0"/>
          <w:sz w:val="22"/>
          <w:szCs w:val="22"/>
        </w:rPr>
        <w:t xml:space="preserve"> for actual or alleged infringement of a third party’s intellectual property arising out of, or in connection with, the supply or use of the Services, to the extent that the claim is attributable to the acts or omission of the Supplier or any </w:t>
      </w:r>
      <w:r w:rsidR="003E4B47">
        <w:rPr>
          <w:rFonts w:cs="Arial"/>
          <w:b w:val="0"/>
          <w:sz w:val="22"/>
          <w:szCs w:val="22"/>
        </w:rPr>
        <w:t>Supplier Personnel</w:t>
      </w:r>
      <w:r w:rsidRPr="00F44471">
        <w:rPr>
          <w:rFonts w:cs="Arial"/>
          <w:b w:val="0"/>
          <w:sz w:val="22"/>
          <w:szCs w:val="22"/>
        </w:rPr>
        <w:t>.</w:t>
      </w:r>
      <w:bookmarkEnd w:id="51"/>
      <w:r w:rsidRPr="00F44471">
        <w:rPr>
          <w:rFonts w:cs="Arial"/>
          <w:b w:val="0"/>
          <w:sz w:val="22"/>
          <w:szCs w:val="22"/>
        </w:rPr>
        <w:t xml:space="preserve"> </w:t>
      </w:r>
    </w:p>
    <w:p w14:paraId="3BF4980D" w14:textId="77777777" w:rsidR="00D67CA0" w:rsidRPr="0018750C" w:rsidRDefault="00D67CA0" w:rsidP="00D67CA0">
      <w:pPr>
        <w:pStyle w:val="Level1Heading"/>
        <w:tabs>
          <w:tab w:val="clear" w:pos="851"/>
          <w:tab w:val="num" w:pos="540"/>
        </w:tabs>
        <w:spacing w:before="0" w:after="120" w:line="240" w:lineRule="atLeast"/>
        <w:jc w:val="both"/>
        <w:rPr>
          <w:rFonts w:cs="Arial"/>
          <w:szCs w:val="22"/>
        </w:rPr>
      </w:pPr>
      <w:r w:rsidRPr="0018750C">
        <w:rPr>
          <w:rFonts w:cs="Arial"/>
          <w:szCs w:val="22"/>
        </w:rPr>
        <w:t>Remedies in the Event of Inadequate Performance</w:t>
      </w:r>
    </w:p>
    <w:p w14:paraId="317A0AC8"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Where a complaint is received about the standard of service or about the way any Services have been delivered or work has been performed or about the </w:t>
      </w:r>
      <w:r>
        <w:rPr>
          <w:rFonts w:cs="Arial"/>
          <w:b w:val="0"/>
          <w:sz w:val="22"/>
          <w:szCs w:val="22"/>
        </w:rPr>
        <w:t>Agreement</w:t>
      </w:r>
      <w:r w:rsidRPr="0018750C">
        <w:rPr>
          <w:rFonts w:cs="Arial"/>
          <w:b w:val="0"/>
          <w:sz w:val="22"/>
          <w:szCs w:val="22"/>
        </w:rPr>
        <w:t xml:space="preserve"> or procedures used or about any other matter connected with the performance of this </w:t>
      </w:r>
      <w:r w:rsidR="00A758B9">
        <w:rPr>
          <w:rFonts w:cs="Arial"/>
          <w:b w:val="0"/>
          <w:sz w:val="22"/>
          <w:szCs w:val="22"/>
        </w:rPr>
        <w:t>Agreement</w:t>
      </w:r>
      <w:r w:rsidRPr="0018750C">
        <w:rPr>
          <w:rFonts w:cs="Arial"/>
          <w:b w:val="0"/>
          <w:sz w:val="22"/>
          <w:szCs w:val="22"/>
        </w:rPr>
        <w:t>, then the</w:t>
      </w:r>
      <w:r>
        <w:rPr>
          <w:rFonts w:cs="Arial"/>
          <w:b w:val="0"/>
          <w:sz w:val="22"/>
          <w:szCs w:val="22"/>
        </w:rPr>
        <w:t xml:space="preserve"> </w:t>
      </w:r>
      <w:r w:rsidR="00C40CDE">
        <w:rPr>
          <w:rFonts w:cs="Arial"/>
          <w:b w:val="0"/>
          <w:sz w:val="22"/>
          <w:szCs w:val="22"/>
        </w:rPr>
        <w:t>Authority</w:t>
      </w:r>
      <w:r>
        <w:rPr>
          <w:rFonts w:cs="Arial"/>
          <w:b w:val="0"/>
          <w:sz w:val="22"/>
          <w:szCs w:val="22"/>
        </w:rPr>
        <w:t>’s</w:t>
      </w:r>
      <w:r w:rsidRPr="0018750C">
        <w:rPr>
          <w:rFonts w:cs="Arial"/>
          <w:b w:val="0"/>
          <w:sz w:val="22"/>
          <w:szCs w:val="22"/>
        </w:rPr>
        <w:t xml:space="preserve"> </w:t>
      </w:r>
      <w:r>
        <w:rPr>
          <w:rFonts w:cs="Arial"/>
          <w:b w:val="0"/>
          <w:sz w:val="22"/>
          <w:szCs w:val="22"/>
        </w:rPr>
        <w:t>c</w:t>
      </w:r>
      <w:r w:rsidRPr="0018750C">
        <w:rPr>
          <w:rFonts w:cs="Arial"/>
          <w:b w:val="0"/>
          <w:sz w:val="22"/>
          <w:szCs w:val="22"/>
        </w:rPr>
        <w:t xml:space="preserve">ontract </w:t>
      </w:r>
      <w:r>
        <w:rPr>
          <w:rFonts w:cs="Arial"/>
          <w:b w:val="0"/>
          <w:sz w:val="22"/>
          <w:szCs w:val="22"/>
        </w:rPr>
        <w:t>m</w:t>
      </w:r>
      <w:r w:rsidRPr="0018750C">
        <w:rPr>
          <w:rFonts w:cs="Arial"/>
          <w:b w:val="0"/>
          <w:sz w:val="22"/>
          <w:szCs w:val="22"/>
        </w:rPr>
        <w:t xml:space="preserve">anager shall take all reasonable steps to ascertain whether the complaint is valid.  </w:t>
      </w:r>
    </w:p>
    <w:p w14:paraId="31FC6F40"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In the event that the </w:t>
      </w:r>
      <w:r w:rsidR="00C40CDE">
        <w:rPr>
          <w:rFonts w:cs="Arial"/>
          <w:b w:val="0"/>
          <w:sz w:val="22"/>
          <w:szCs w:val="22"/>
        </w:rPr>
        <w:t>Authority</w:t>
      </w:r>
      <w:r w:rsidRPr="0018750C">
        <w:rPr>
          <w:rFonts w:cs="Arial"/>
          <w:b w:val="0"/>
          <w:sz w:val="22"/>
          <w:szCs w:val="22"/>
        </w:rPr>
        <w:t xml:space="preserve"> </w:t>
      </w:r>
      <w:r>
        <w:rPr>
          <w:rFonts w:cs="Arial"/>
          <w:b w:val="0"/>
          <w:sz w:val="22"/>
          <w:szCs w:val="22"/>
        </w:rPr>
        <w:t>considers</w:t>
      </w:r>
      <w:r w:rsidRPr="0018750C">
        <w:rPr>
          <w:rFonts w:cs="Arial"/>
          <w:b w:val="0"/>
          <w:sz w:val="22"/>
          <w:szCs w:val="22"/>
        </w:rPr>
        <w:t xml:space="preserve"> there has been a breach of this </w:t>
      </w:r>
      <w:r>
        <w:rPr>
          <w:rFonts w:cs="Arial"/>
          <w:b w:val="0"/>
          <w:sz w:val="22"/>
          <w:szCs w:val="22"/>
        </w:rPr>
        <w:t>Agreement</w:t>
      </w:r>
      <w:r w:rsidRPr="0018750C">
        <w:rPr>
          <w:rFonts w:cs="Arial"/>
          <w:b w:val="0"/>
          <w:sz w:val="22"/>
          <w:szCs w:val="22"/>
        </w:rPr>
        <w:t xml:space="preserve"> by the </w:t>
      </w:r>
      <w:r>
        <w:rPr>
          <w:rFonts w:cs="Arial"/>
          <w:b w:val="0"/>
          <w:sz w:val="22"/>
          <w:szCs w:val="22"/>
        </w:rPr>
        <w:t>Supplier</w:t>
      </w:r>
      <w:r w:rsidRPr="0018750C">
        <w:rPr>
          <w:rFonts w:cs="Arial"/>
          <w:b w:val="0"/>
          <w:sz w:val="22"/>
          <w:szCs w:val="22"/>
        </w:rPr>
        <w:t xml:space="preserve">, or the </w:t>
      </w:r>
      <w:r>
        <w:rPr>
          <w:rFonts w:cs="Arial"/>
          <w:b w:val="0"/>
          <w:sz w:val="22"/>
          <w:szCs w:val="22"/>
        </w:rPr>
        <w:t>Supplier’s</w:t>
      </w:r>
      <w:r w:rsidRPr="0018750C">
        <w:rPr>
          <w:rFonts w:cs="Arial"/>
          <w:b w:val="0"/>
          <w:sz w:val="22"/>
          <w:szCs w:val="22"/>
        </w:rPr>
        <w:t xml:space="preserve"> performance of its duties under the </w:t>
      </w:r>
      <w:r>
        <w:rPr>
          <w:rFonts w:cs="Arial"/>
          <w:b w:val="0"/>
          <w:sz w:val="22"/>
          <w:szCs w:val="22"/>
        </w:rPr>
        <w:t>Agreement</w:t>
      </w:r>
      <w:r w:rsidRPr="0018750C">
        <w:rPr>
          <w:rFonts w:cs="Arial"/>
          <w:b w:val="0"/>
          <w:sz w:val="22"/>
          <w:szCs w:val="22"/>
        </w:rPr>
        <w:t xml:space="preserve"> has failed to meet the </w:t>
      </w:r>
      <w:r w:rsidR="00C40CDE">
        <w:rPr>
          <w:rFonts w:cs="Arial"/>
          <w:b w:val="0"/>
          <w:sz w:val="22"/>
          <w:szCs w:val="22"/>
        </w:rPr>
        <w:t>Authority</w:t>
      </w:r>
      <w:r w:rsidRPr="0018750C">
        <w:rPr>
          <w:rFonts w:cs="Arial"/>
          <w:b w:val="0"/>
          <w:sz w:val="22"/>
          <w:szCs w:val="22"/>
        </w:rPr>
        <w:t xml:space="preserve">’s requirements, as set out in the Specification or otherwise </w:t>
      </w:r>
      <w:r>
        <w:rPr>
          <w:rFonts w:cs="Arial"/>
          <w:b w:val="0"/>
          <w:sz w:val="22"/>
          <w:szCs w:val="22"/>
        </w:rPr>
        <w:t>in the Agreement</w:t>
      </w:r>
      <w:r w:rsidRPr="0018750C">
        <w:rPr>
          <w:rFonts w:cs="Arial"/>
          <w:b w:val="0"/>
          <w:sz w:val="22"/>
          <w:szCs w:val="22"/>
        </w:rPr>
        <w:t xml:space="preserve">, </w:t>
      </w:r>
      <w:r>
        <w:rPr>
          <w:rFonts w:cs="Arial"/>
          <w:b w:val="0"/>
          <w:sz w:val="22"/>
          <w:szCs w:val="22"/>
        </w:rPr>
        <w:t>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 xml:space="preserve">other rights and remedies under the </w:t>
      </w:r>
      <w:proofErr w:type="gramStart"/>
      <w:r w:rsidRPr="00F44471">
        <w:rPr>
          <w:rFonts w:cs="Arial"/>
          <w:b w:val="0"/>
          <w:sz w:val="22"/>
          <w:szCs w:val="22"/>
        </w:rPr>
        <w:t>Agreement</w:t>
      </w:r>
      <w:r>
        <w:rPr>
          <w:rFonts w:cs="Arial"/>
          <w:b w:val="0"/>
          <w:sz w:val="22"/>
          <w:szCs w:val="22"/>
        </w:rPr>
        <w:t xml:space="preserve">, </w:t>
      </w:r>
      <w:r w:rsidRPr="0018750C">
        <w:rPr>
          <w:rFonts w:cs="Arial"/>
          <w:b w:val="0"/>
          <w:sz w:val="22"/>
          <w:szCs w:val="22"/>
        </w:rPr>
        <w:t xml:space="preserve"> the</w:t>
      </w:r>
      <w:proofErr w:type="gramEnd"/>
      <w:r w:rsidRPr="0018750C">
        <w:rPr>
          <w:rFonts w:cs="Arial"/>
          <w:b w:val="0"/>
          <w:sz w:val="22"/>
          <w:szCs w:val="22"/>
        </w:rPr>
        <w:t xml:space="preserve"> </w:t>
      </w:r>
      <w:r w:rsidR="00C40CDE">
        <w:rPr>
          <w:rFonts w:cs="Arial"/>
          <w:b w:val="0"/>
          <w:sz w:val="22"/>
          <w:szCs w:val="22"/>
        </w:rPr>
        <w:t>Authority</w:t>
      </w:r>
      <w:r w:rsidRPr="0018750C">
        <w:rPr>
          <w:rFonts w:cs="Arial"/>
          <w:b w:val="0"/>
          <w:sz w:val="22"/>
          <w:szCs w:val="22"/>
        </w:rPr>
        <w:t xml:space="preserve"> may</w:t>
      </w:r>
      <w:r>
        <w:rPr>
          <w:rFonts w:cs="Arial"/>
          <w:b w:val="0"/>
          <w:sz w:val="22"/>
          <w:szCs w:val="22"/>
        </w:rPr>
        <w:t>:</w:t>
      </w:r>
    </w:p>
    <w:p w14:paraId="3C44C6DD"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make such deduction from the payment to be made to the </w:t>
      </w:r>
      <w:r>
        <w:rPr>
          <w:rFonts w:cs="Arial"/>
          <w:sz w:val="22"/>
          <w:szCs w:val="22"/>
        </w:rPr>
        <w:t>Supplier</w:t>
      </w:r>
      <w:r w:rsidRPr="0018750C">
        <w:rPr>
          <w:rFonts w:cs="Arial"/>
          <w:sz w:val="22"/>
          <w:szCs w:val="22"/>
        </w:rPr>
        <w:t xml:space="preserve"> as the </w:t>
      </w:r>
      <w:r w:rsidR="00C40CDE">
        <w:rPr>
          <w:rFonts w:cs="Arial"/>
          <w:sz w:val="22"/>
          <w:szCs w:val="22"/>
        </w:rPr>
        <w:t>Authority</w:t>
      </w:r>
      <w:r w:rsidRPr="0018750C">
        <w:rPr>
          <w:rFonts w:cs="Arial"/>
          <w:sz w:val="22"/>
          <w:szCs w:val="22"/>
        </w:rPr>
        <w:t xml:space="preserve"> shall reasonably determine to reflect sums paid or sums which would otherwise be payable in respect of such of the Services as the </w:t>
      </w:r>
      <w:r>
        <w:rPr>
          <w:rFonts w:cs="Arial"/>
          <w:sz w:val="22"/>
          <w:szCs w:val="22"/>
        </w:rPr>
        <w:t>Supplier</w:t>
      </w:r>
      <w:r w:rsidRPr="0018750C">
        <w:rPr>
          <w:rFonts w:cs="Arial"/>
          <w:sz w:val="22"/>
          <w:szCs w:val="22"/>
        </w:rPr>
        <w:t xml:space="preserve"> shall have either failed to provid</w:t>
      </w:r>
      <w:r>
        <w:rPr>
          <w:rFonts w:cs="Arial"/>
          <w:sz w:val="22"/>
          <w:szCs w:val="22"/>
        </w:rPr>
        <w:t xml:space="preserve">e or have provided inadequately or which the Supplier is not obliged to provide pursuant to Clause </w:t>
      </w:r>
      <w:r>
        <w:rPr>
          <w:rFonts w:cs="Arial"/>
          <w:sz w:val="22"/>
          <w:szCs w:val="22"/>
        </w:rPr>
        <w:fldChar w:fldCharType="begin"/>
      </w:r>
      <w:r>
        <w:rPr>
          <w:rFonts w:cs="Arial"/>
          <w:sz w:val="22"/>
          <w:szCs w:val="22"/>
        </w:rPr>
        <w:instrText xml:space="preserve"> REF _Ref521058513 \r \h </w:instrText>
      </w:r>
      <w:r>
        <w:rPr>
          <w:rFonts w:cs="Arial"/>
          <w:sz w:val="22"/>
          <w:szCs w:val="22"/>
        </w:rPr>
      </w:r>
      <w:r>
        <w:rPr>
          <w:rFonts w:cs="Arial"/>
          <w:sz w:val="22"/>
          <w:szCs w:val="22"/>
        </w:rPr>
        <w:fldChar w:fldCharType="separate"/>
      </w:r>
      <w:r w:rsidR="00FF1CA3">
        <w:rPr>
          <w:rFonts w:cs="Arial"/>
          <w:sz w:val="22"/>
          <w:szCs w:val="22"/>
        </w:rPr>
        <w:t>11.2.2</w:t>
      </w:r>
      <w:r>
        <w:rPr>
          <w:rFonts w:cs="Arial"/>
          <w:sz w:val="22"/>
          <w:szCs w:val="22"/>
        </w:rPr>
        <w:fldChar w:fldCharType="end"/>
      </w:r>
      <w:r>
        <w:rPr>
          <w:rFonts w:cs="Arial"/>
          <w:sz w:val="22"/>
          <w:szCs w:val="22"/>
        </w:rPr>
        <w:t>;</w:t>
      </w:r>
    </w:p>
    <w:p w14:paraId="358DD33E"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2" w:name="_Ref521058513"/>
      <w:r w:rsidRPr="0018750C">
        <w:rPr>
          <w:rFonts w:cs="Arial"/>
          <w:sz w:val="22"/>
          <w:szCs w:val="22"/>
        </w:rPr>
        <w:t xml:space="preserve">without terminating the </w:t>
      </w:r>
      <w:r>
        <w:rPr>
          <w:rFonts w:cs="Arial"/>
          <w:sz w:val="22"/>
          <w:szCs w:val="22"/>
        </w:rPr>
        <w:t>Agreement,</w:t>
      </w:r>
      <w:r w:rsidRPr="0018750C">
        <w:rPr>
          <w:rFonts w:cs="Arial"/>
          <w:sz w:val="22"/>
          <w:szCs w:val="22"/>
        </w:rPr>
        <w:t xml:space="preserve"> provide or procure the provision of part of the Services </w:t>
      </w:r>
      <w:r>
        <w:rPr>
          <w:rFonts w:cs="Arial"/>
          <w:sz w:val="22"/>
          <w:szCs w:val="22"/>
        </w:rPr>
        <w:t xml:space="preserve">(and the Supplier shall not be obliged to provide such Services) </w:t>
      </w:r>
      <w:r w:rsidRPr="0018750C">
        <w:rPr>
          <w:rFonts w:cs="Arial"/>
          <w:sz w:val="22"/>
          <w:szCs w:val="22"/>
        </w:rPr>
        <w:t xml:space="preserve">until such time as the </w:t>
      </w:r>
      <w:r>
        <w:rPr>
          <w:rFonts w:cs="Arial"/>
          <w:sz w:val="22"/>
          <w:szCs w:val="22"/>
        </w:rPr>
        <w:t>Supplier</w:t>
      </w:r>
      <w:r w:rsidRPr="0018750C">
        <w:rPr>
          <w:rFonts w:cs="Arial"/>
          <w:sz w:val="22"/>
          <w:szCs w:val="22"/>
        </w:rPr>
        <w:t xml:space="preserve"> shall have demonstrated to the reasonable satisfaction of the </w:t>
      </w:r>
      <w:r w:rsidR="00C40CDE">
        <w:rPr>
          <w:rFonts w:cs="Arial"/>
          <w:sz w:val="22"/>
          <w:szCs w:val="22"/>
        </w:rPr>
        <w:t>Authority</w:t>
      </w:r>
      <w:r w:rsidRPr="0018750C">
        <w:rPr>
          <w:rFonts w:cs="Arial"/>
          <w:sz w:val="22"/>
          <w:szCs w:val="22"/>
        </w:rPr>
        <w:t xml:space="preserve"> that the </w:t>
      </w:r>
      <w:r>
        <w:rPr>
          <w:rFonts w:cs="Arial"/>
          <w:sz w:val="22"/>
          <w:szCs w:val="22"/>
        </w:rPr>
        <w:t>Supplier</w:t>
      </w:r>
      <w:r w:rsidRPr="0018750C">
        <w:rPr>
          <w:rFonts w:cs="Arial"/>
          <w:sz w:val="22"/>
          <w:szCs w:val="22"/>
        </w:rPr>
        <w:t xml:space="preserve"> will once more be able to perform such part of the Services to the </w:t>
      </w:r>
      <w:r>
        <w:rPr>
          <w:rFonts w:cs="Arial"/>
          <w:sz w:val="22"/>
          <w:szCs w:val="22"/>
        </w:rPr>
        <w:t xml:space="preserve">required </w:t>
      </w:r>
      <w:proofErr w:type="gramStart"/>
      <w:r>
        <w:rPr>
          <w:rFonts w:cs="Arial"/>
          <w:sz w:val="22"/>
          <w:szCs w:val="22"/>
        </w:rPr>
        <w:t>standard;</w:t>
      </w:r>
      <w:bookmarkEnd w:id="52"/>
      <w:proofErr w:type="gramEnd"/>
    </w:p>
    <w:p w14:paraId="1CEDCBE4"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without terminating the whole of the </w:t>
      </w:r>
      <w:r>
        <w:rPr>
          <w:rFonts w:cs="Arial"/>
          <w:sz w:val="22"/>
          <w:szCs w:val="22"/>
        </w:rPr>
        <w:t>Agreement</w:t>
      </w:r>
      <w:r w:rsidRPr="0018750C">
        <w:rPr>
          <w:rFonts w:cs="Arial"/>
          <w:sz w:val="22"/>
          <w:szCs w:val="22"/>
        </w:rPr>
        <w:t xml:space="preserve">, terminate the </w:t>
      </w:r>
      <w:r>
        <w:rPr>
          <w:rFonts w:cs="Arial"/>
          <w:sz w:val="22"/>
          <w:szCs w:val="22"/>
        </w:rPr>
        <w:t>Agreement</w:t>
      </w:r>
      <w:r w:rsidRPr="0018750C">
        <w:rPr>
          <w:rFonts w:cs="Arial"/>
          <w:sz w:val="22"/>
          <w:szCs w:val="22"/>
        </w:rPr>
        <w:t xml:space="preserve"> in respect of part of the Services only (whereupon a corresponding reduction in the </w:t>
      </w:r>
      <w:r>
        <w:rPr>
          <w:rFonts w:cs="Arial"/>
          <w:sz w:val="22"/>
          <w:szCs w:val="22"/>
        </w:rPr>
        <w:t>Charges</w:t>
      </w:r>
      <w:r w:rsidRPr="0018750C">
        <w:rPr>
          <w:rFonts w:cs="Arial"/>
          <w:sz w:val="22"/>
          <w:szCs w:val="22"/>
        </w:rPr>
        <w:t xml:space="preserve"> shall be </w:t>
      </w:r>
      <w:proofErr w:type="gramStart"/>
      <w:r w:rsidRPr="0018750C">
        <w:rPr>
          <w:rFonts w:cs="Arial"/>
          <w:sz w:val="22"/>
          <w:szCs w:val="22"/>
        </w:rPr>
        <w:t>made)  and</w:t>
      </w:r>
      <w:proofErr w:type="gramEnd"/>
      <w:r w:rsidRPr="0018750C">
        <w:rPr>
          <w:rFonts w:cs="Arial"/>
          <w:sz w:val="22"/>
          <w:szCs w:val="22"/>
        </w:rPr>
        <w:t xml:space="preserve"> thereafter itself provide or procure a third party to provide such part of the Services; and</w:t>
      </w:r>
      <w:r>
        <w:rPr>
          <w:rFonts w:cs="Arial"/>
          <w:sz w:val="22"/>
          <w:szCs w:val="22"/>
        </w:rPr>
        <w:t>/or</w:t>
      </w:r>
    </w:p>
    <w:p w14:paraId="69B39F8D"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terminate, in accordance with </w:t>
      </w:r>
      <w:r>
        <w:rPr>
          <w:rFonts w:cs="Arial"/>
          <w:sz w:val="22"/>
          <w:szCs w:val="22"/>
        </w:rPr>
        <w:t xml:space="preserve">Clause </w:t>
      </w:r>
      <w:r>
        <w:rPr>
          <w:rFonts w:cs="Arial"/>
          <w:sz w:val="22"/>
          <w:szCs w:val="22"/>
        </w:rPr>
        <w:fldChar w:fldCharType="begin"/>
      </w:r>
      <w:r>
        <w:rPr>
          <w:rFonts w:cs="Arial"/>
          <w:sz w:val="22"/>
          <w:szCs w:val="22"/>
        </w:rPr>
        <w:instrText xml:space="preserve"> REF _Ref359655944 \r \h </w:instrText>
      </w:r>
      <w:r>
        <w:rPr>
          <w:rFonts w:cs="Arial"/>
          <w:sz w:val="22"/>
          <w:szCs w:val="22"/>
        </w:rPr>
      </w:r>
      <w:r>
        <w:rPr>
          <w:rFonts w:cs="Arial"/>
          <w:sz w:val="22"/>
          <w:szCs w:val="22"/>
        </w:rPr>
        <w:fldChar w:fldCharType="separate"/>
      </w:r>
      <w:r w:rsidR="00FF1CA3">
        <w:rPr>
          <w:rFonts w:cs="Arial"/>
          <w:sz w:val="22"/>
          <w:szCs w:val="22"/>
        </w:rPr>
        <w:t>20</w:t>
      </w:r>
      <w:r>
        <w:rPr>
          <w:rFonts w:cs="Arial"/>
          <w:sz w:val="22"/>
          <w:szCs w:val="22"/>
        </w:rPr>
        <w:fldChar w:fldCharType="end"/>
      </w:r>
      <w:r w:rsidRPr="0018750C">
        <w:rPr>
          <w:rFonts w:cs="Arial"/>
          <w:sz w:val="22"/>
          <w:szCs w:val="22"/>
        </w:rPr>
        <w:t xml:space="preserve">, the whole of the </w:t>
      </w:r>
      <w:r>
        <w:rPr>
          <w:rFonts w:cs="Arial"/>
          <w:sz w:val="22"/>
          <w:szCs w:val="22"/>
        </w:rPr>
        <w:t>Agreement</w:t>
      </w:r>
      <w:r w:rsidRPr="0018750C">
        <w:rPr>
          <w:rFonts w:cs="Arial"/>
          <w:sz w:val="22"/>
          <w:szCs w:val="22"/>
        </w:rPr>
        <w:t>.</w:t>
      </w:r>
    </w:p>
    <w:p w14:paraId="2AFCC721"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53" w:name="_Ref243716101"/>
      <w:r>
        <w:rPr>
          <w:rFonts w:cs="Arial"/>
          <w:szCs w:val="22"/>
        </w:rPr>
        <w:t xml:space="preserve">Governance and </w:t>
      </w:r>
      <w:r w:rsidR="00DE641F" w:rsidRPr="00F44471">
        <w:rPr>
          <w:rFonts w:cs="Arial"/>
          <w:szCs w:val="22"/>
        </w:rPr>
        <w:t>Records</w:t>
      </w:r>
    </w:p>
    <w:p w14:paraId="3E700DD6"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6BCFA434"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w:t>
      </w:r>
      <w:r w:rsidR="00C40CDE">
        <w:rPr>
          <w:rFonts w:cs="Arial"/>
          <w:sz w:val="22"/>
          <w:szCs w:val="22"/>
        </w:rPr>
        <w:t>Authority</w:t>
      </w:r>
      <w:r w:rsidRPr="008538C1">
        <w:rPr>
          <w:rFonts w:cs="Arial"/>
          <w:sz w:val="22"/>
          <w:szCs w:val="22"/>
        </w:rPr>
        <w:t xml:space="preserve"> at the frequency and times specified by the </w:t>
      </w:r>
      <w:r w:rsidR="00C40CDE">
        <w:rPr>
          <w:rFonts w:cs="Arial"/>
          <w:sz w:val="22"/>
          <w:szCs w:val="22"/>
        </w:rPr>
        <w:t>Authority</w:t>
      </w:r>
      <w:r w:rsidRPr="008538C1">
        <w:rPr>
          <w:rFonts w:cs="Arial"/>
          <w:sz w:val="22"/>
          <w:szCs w:val="22"/>
        </w:rPr>
        <w:t xml:space="preserve"> and shall ensure that its representatives are suitably qualified to attend such meetings; and</w:t>
      </w:r>
    </w:p>
    <w:p w14:paraId="17DB5A73"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w:t>
      </w:r>
      <w:r w:rsidR="00C40CDE">
        <w:rPr>
          <w:rFonts w:cs="Arial"/>
          <w:sz w:val="22"/>
          <w:szCs w:val="22"/>
        </w:rPr>
        <w:t>Authority</w:t>
      </w:r>
      <w:r w:rsidRPr="008538C1">
        <w:rPr>
          <w:rFonts w:cs="Arial"/>
          <w:sz w:val="22"/>
          <w:szCs w:val="22"/>
        </w:rPr>
        <w:t xml:space="preserve">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w:t>
      </w:r>
      <w:r w:rsidR="00C40CDE">
        <w:rPr>
          <w:rFonts w:cs="Arial"/>
          <w:sz w:val="22"/>
          <w:szCs w:val="22"/>
        </w:rPr>
        <w:t>Authority</w:t>
      </w:r>
      <w:r w:rsidRPr="008538C1">
        <w:rPr>
          <w:rFonts w:cs="Arial"/>
          <w:sz w:val="22"/>
          <w:szCs w:val="22"/>
        </w:rPr>
        <w:t>.</w:t>
      </w:r>
      <w:bookmarkStart w:id="54" w:name="_DV_M163"/>
      <w:bookmarkStart w:id="55" w:name="_DV_M164"/>
      <w:bookmarkStart w:id="56" w:name="_DV_M974"/>
      <w:bookmarkEnd w:id="54"/>
      <w:bookmarkEnd w:id="55"/>
      <w:bookmarkEnd w:id="56"/>
    </w:p>
    <w:p w14:paraId="5529B57C"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7" w:name="_Ref377050504"/>
      <w:r w:rsidRPr="00F44471">
        <w:rPr>
          <w:rFonts w:cs="Arial"/>
          <w:b w:val="0"/>
          <w:sz w:val="22"/>
          <w:szCs w:val="22"/>
        </w:rPr>
        <w:lastRenderedPageBreak/>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C40CDE">
        <w:rPr>
          <w:rFonts w:cs="Arial"/>
          <w:b w:val="0"/>
          <w:sz w:val="22"/>
          <w:szCs w:val="22"/>
        </w:rPr>
        <w:t>Authority</w:t>
      </w:r>
      <w:r w:rsidRPr="00F44471">
        <w:rPr>
          <w:rFonts w:cs="Arial"/>
          <w:b w:val="0"/>
          <w:sz w:val="22"/>
          <w:szCs w:val="22"/>
        </w:rPr>
        <w:t xml:space="preserve">.  The Supplier shall on request afford the </w:t>
      </w:r>
      <w:r w:rsidR="00C40CDE">
        <w:rPr>
          <w:rFonts w:cs="Arial"/>
          <w:b w:val="0"/>
          <w:sz w:val="22"/>
          <w:szCs w:val="22"/>
        </w:rPr>
        <w:t>Authority</w:t>
      </w:r>
      <w:r w:rsidRPr="00F44471">
        <w:rPr>
          <w:rFonts w:cs="Arial"/>
          <w:b w:val="0"/>
          <w:sz w:val="22"/>
          <w:szCs w:val="22"/>
        </w:rPr>
        <w:t xml:space="preserve"> or the </w:t>
      </w:r>
      <w:r w:rsidR="00C40CDE">
        <w:rPr>
          <w:rFonts w:cs="Arial"/>
          <w:b w:val="0"/>
          <w:sz w:val="22"/>
          <w:szCs w:val="22"/>
        </w:rPr>
        <w:t>Authority</w:t>
      </w:r>
      <w:r w:rsidRPr="00F44471">
        <w:rPr>
          <w:rFonts w:cs="Arial"/>
          <w:b w:val="0"/>
          <w:sz w:val="22"/>
          <w:szCs w:val="22"/>
        </w:rPr>
        <w:t xml:space="preserve">’s representatives such access to those records as may be reasonably requested by the </w:t>
      </w:r>
      <w:r w:rsidR="00C40CDE">
        <w:rPr>
          <w:rFonts w:cs="Arial"/>
          <w:b w:val="0"/>
          <w:sz w:val="22"/>
          <w:szCs w:val="22"/>
        </w:rPr>
        <w:t>Authority</w:t>
      </w:r>
      <w:r w:rsidRPr="00F44471">
        <w:rPr>
          <w:rFonts w:cs="Arial"/>
          <w:b w:val="0"/>
          <w:sz w:val="22"/>
          <w:szCs w:val="22"/>
        </w:rPr>
        <w:t xml:space="preserve"> in connection with the Agreement.</w:t>
      </w:r>
      <w:bookmarkEnd w:id="57"/>
    </w:p>
    <w:p w14:paraId="3C24295E"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58" w:name="_Ref377050387"/>
      <w:r w:rsidRPr="00F44471">
        <w:rPr>
          <w:rFonts w:cs="Arial"/>
          <w:szCs w:val="22"/>
        </w:rPr>
        <w:t>Confidentiality</w:t>
      </w:r>
      <w:bookmarkEnd w:id="53"/>
      <w:r w:rsidRPr="00F44471">
        <w:rPr>
          <w:rFonts w:cs="Arial"/>
          <w:szCs w:val="22"/>
        </w:rPr>
        <w:t>, Transparency and Publicity</w:t>
      </w:r>
      <w:bookmarkEnd w:id="58"/>
    </w:p>
    <w:p w14:paraId="5253D463"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9" w:name="_Ref359607666"/>
      <w:r w:rsidRPr="00F44471">
        <w:rPr>
          <w:rFonts w:cs="Arial"/>
          <w:b w:val="0"/>
          <w:sz w:val="22"/>
          <w:szCs w:val="22"/>
        </w:rPr>
        <w:t xml:space="preserve">Subject to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13.2</w:t>
      </w:r>
      <w:r w:rsidR="00343C10">
        <w:rPr>
          <w:rFonts w:cs="Arial"/>
          <w:b w:val="0"/>
          <w:sz w:val="22"/>
          <w:szCs w:val="22"/>
        </w:rPr>
        <w:fldChar w:fldCharType="end"/>
      </w:r>
      <w:r w:rsidRPr="00F44471">
        <w:rPr>
          <w:rFonts w:cs="Arial"/>
          <w:b w:val="0"/>
          <w:sz w:val="22"/>
          <w:szCs w:val="22"/>
        </w:rPr>
        <w:t>, each Party shall:</w:t>
      </w:r>
      <w:bookmarkEnd w:id="59"/>
    </w:p>
    <w:p w14:paraId="7507C09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4575416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3E5A8AF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0" w:name="_Ref359607640"/>
      <w:r w:rsidRPr="00F44471">
        <w:rPr>
          <w:rFonts w:cs="Arial"/>
          <w:b w:val="0"/>
          <w:sz w:val="22"/>
          <w:szCs w:val="22"/>
        </w:rPr>
        <w:t xml:space="preserve">Notwithstanding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60"/>
    </w:p>
    <w:p w14:paraId="3293212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516C41DE"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4127B3E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2B2E2925"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24ED4410"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1" w:name="_Ref377110989"/>
      <w:r>
        <w:rPr>
          <w:rFonts w:cs="Arial"/>
          <w:sz w:val="22"/>
          <w:szCs w:val="22"/>
        </w:rPr>
        <w:t xml:space="preserve">where the receiving Party is the Supplier, to the </w:t>
      </w:r>
      <w:r w:rsidR="003E4B47">
        <w:rPr>
          <w:rFonts w:cs="Arial"/>
          <w:sz w:val="22"/>
          <w:szCs w:val="22"/>
        </w:rPr>
        <w:t>Supplier Personnel</w:t>
      </w:r>
      <w:r>
        <w:rPr>
          <w:rFonts w:cs="Arial"/>
          <w:sz w:val="22"/>
          <w:szCs w:val="22"/>
        </w:rPr>
        <w:t xml:space="preserve"> on a </w:t>
      </w:r>
      <w:proofErr w:type="gramStart"/>
      <w:r>
        <w:rPr>
          <w:rFonts w:cs="Arial"/>
          <w:sz w:val="22"/>
          <w:szCs w:val="22"/>
        </w:rPr>
        <w:t>need to know</w:t>
      </w:r>
      <w:proofErr w:type="gramEnd"/>
      <w:r>
        <w:rPr>
          <w:rFonts w:cs="Arial"/>
          <w:sz w:val="22"/>
          <w:szCs w:val="22"/>
        </w:rPr>
        <w:t xml:space="preserve"> basis to enable performance of the Supplier’s obligations under the Agreement</w:t>
      </w:r>
      <w:r w:rsidR="00A40749">
        <w:rPr>
          <w:rFonts w:cs="Arial"/>
          <w:sz w:val="22"/>
          <w:szCs w:val="22"/>
        </w:rPr>
        <w:t xml:space="preserve"> provided that the Supplier shall procure that any </w:t>
      </w:r>
      <w:r w:rsidR="003E4B47">
        <w:rPr>
          <w:rFonts w:cs="Arial"/>
          <w:sz w:val="22"/>
          <w:szCs w:val="22"/>
        </w:rPr>
        <w:t>Supplier Personnel</w:t>
      </w:r>
      <w:r w:rsidR="00A40749">
        <w:rPr>
          <w:rFonts w:cs="Arial"/>
          <w:sz w:val="22"/>
          <w:szCs w:val="22"/>
        </w:rPr>
        <w:t xml:space="preserve"> to whom it discloses Confidential Information p</w:t>
      </w:r>
      <w:r w:rsidR="00046907">
        <w:rPr>
          <w:rFonts w:cs="Arial"/>
          <w:sz w:val="22"/>
          <w:szCs w:val="22"/>
        </w:rPr>
        <w:t xml:space="preserve">ursuant to this </w:t>
      </w:r>
      <w:r w:rsidR="001715FA">
        <w:rPr>
          <w:rFonts w:cs="Arial"/>
          <w:sz w:val="22"/>
          <w:szCs w:val="22"/>
        </w:rPr>
        <w:t>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FF1CA3">
        <w:rPr>
          <w:rFonts w:cs="Arial"/>
          <w:sz w:val="22"/>
          <w:szCs w:val="22"/>
        </w:rPr>
        <w:t>13.2.5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61"/>
    </w:p>
    <w:p w14:paraId="3D58E89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sidR="00C40CDE">
        <w:rPr>
          <w:rFonts w:cs="Arial"/>
          <w:sz w:val="22"/>
          <w:szCs w:val="22"/>
        </w:rPr>
        <w:t>Authority</w:t>
      </w:r>
      <w:r w:rsidRPr="00F44471">
        <w:rPr>
          <w:rFonts w:cs="Arial"/>
          <w:sz w:val="22"/>
          <w:szCs w:val="22"/>
        </w:rPr>
        <w:t>:</w:t>
      </w:r>
    </w:p>
    <w:p w14:paraId="16DEB27C"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C40CDE">
        <w:rPr>
          <w:rFonts w:cs="Arial"/>
          <w:sz w:val="22"/>
          <w:szCs w:val="22"/>
        </w:rPr>
        <w:t>Authority</w:t>
      </w:r>
      <w:r w:rsidR="00FA31F0">
        <w:rPr>
          <w:rFonts w:cs="Arial"/>
          <w:sz w:val="22"/>
          <w:szCs w:val="22"/>
        </w:rPr>
        <w:t>;</w:t>
      </w:r>
    </w:p>
    <w:p w14:paraId="7871EE2C"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 xml:space="preserve">the </w:t>
      </w:r>
      <w:r w:rsidR="00C40CDE">
        <w:rPr>
          <w:rFonts w:cs="Arial"/>
          <w:sz w:val="22"/>
          <w:szCs w:val="22"/>
        </w:rPr>
        <w:t>Authority</w:t>
      </w:r>
      <w:r w:rsidRPr="00F44471">
        <w:rPr>
          <w:rFonts w:cs="Arial"/>
          <w:sz w:val="22"/>
          <w:szCs w:val="22"/>
        </w:rPr>
        <w:t xml:space="preserve"> transfers or proposes to transfer a</w:t>
      </w:r>
      <w:r w:rsidR="00016533">
        <w:rPr>
          <w:rFonts w:cs="Arial"/>
          <w:sz w:val="22"/>
          <w:szCs w:val="22"/>
        </w:rPr>
        <w:t>ll or any part of its business;</w:t>
      </w:r>
    </w:p>
    <w:p w14:paraId="45CB17DA"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C40CDE">
        <w:rPr>
          <w:rFonts w:cs="Arial"/>
          <w:sz w:val="22"/>
          <w:szCs w:val="22"/>
        </w:rPr>
        <w:t>Authority</w:t>
      </w:r>
      <w:r w:rsidR="007F04C6">
        <w:rPr>
          <w:rFonts w:cs="Arial"/>
          <w:sz w:val="22"/>
          <w:szCs w:val="22"/>
        </w:rPr>
        <w:t xml:space="preserve">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1B5EE86E"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1715FA">
        <w:rPr>
          <w:rFonts w:cs="Arial"/>
          <w:sz w:val="22"/>
          <w:szCs w:val="22"/>
        </w:rPr>
        <w:t>Clause</w:t>
      </w:r>
      <w:r w:rsidR="00613316" w:rsidRPr="00016533">
        <w:rPr>
          <w:rFonts w:cs="Arial"/>
          <w:sz w:val="22"/>
          <w:szCs w:val="22"/>
        </w:rPr>
        <w:t> </w:t>
      </w:r>
      <w:r w:rsidR="00343C10">
        <w:fldChar w:fldCharType="begin"/>
      </w:r>
      <w:r w:rsidR="00343C10">
        <w:instrText xml:space="preserve"> REF _Ref261004389 \r \h  \* MERGEFORMAT </w:instrText>
      </w:r>
      <w:r w:rsidR="00343C10">
        <w:fldChar w:fldCharType="separate"/>
      </w:r>
      <w:r w:rsidR="00FF1CA3" w:rsidRPr="00FF1CA3">
        <w:rPr>
          <w:rFonts w:cs="Arial"/>
          <w:sz w:val="22"/>
          <w:szCs w:val="22"/>
        </w:rPr>
        <w:t>15</w:t>
      </w:r>
      <w:r w:rsidR="00343C10">
        <w:fldChar w:fldCharType="end"/>
      </w:r>
      <w:r w:rsidRPr="00016533">
        <w:rPr>
          <w:rFonts w:cs="Arial"/>
          <w:sz w:val="22"/>
          <w:szCs w:val="22"/>
        </w:rPr>
        <w:t xml:space="preserve">.  </w:t>
      </w:r>
    </w:p>
    <w:p w14:paraId="23077C75" w14:textId="77777777" w:rsidR="007C0048" w:rsidRPr="00016533" w:rsidRDefault="007C0048" w:rsidP="000D1D41">
      <w:pPr>
        <w:pStyle w:val="Level1Heading"/>
        <w:numPr>
          <w:ilvl w:val="0"/>
          <w:numId w:val="0"/>
        </w:numPr>
        <w:spacing w:before="0" w:after="120" w:line="240" w:lineRule="atLeast"/>
        <w:ind w:left="1418"/>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w:t>
      </w:r>
      <w:r w:rsidR="00C40CDE">
        <w:rPr>
          <w:b w:val="0"/>
        </w:rPr>
        <w:t>Authority</w:t>
      </w:r>
      <w:r w:rsidRPr="007C0048">
        <w:rPr>
          <w:b w:val="0"/>
        </w:rPr>
        <w:t xml:space="preserve"> under this </w:t>
      </w:r>
      <w:r w:rsidR="001715FA">
        <w:rPr>
          <w:b w:val="0"/>
        </w:rPr>
        <w:t>Clause</w:t>
      </w:r>
      <w:r w:rsidRPr="007C0048">
        <w:rPr>
          <w:b w:val="0"/>
        </w:rPr>
        <w:t> </w:t>
      </w:r>
      <w:r w:rsidR="001715FA">
        <w:rPr>
          <w:b w:val="0"/>
        </w:rPr>
        <w:fldChar w:fldCharType="begin"/>
      </w:r>
      <w:r w:rsidR="001715FA">
        <w:rPr>
          <w:b w:val="0"/>
        </w:rPr>
        <w:instrText xml:space="preserve"> REF _Ref377050387 \r \h </w:instrText>
      </w:r>
      <w:r w:rsidR="001715FA">
        <w:rPr>
          <w:b w:val="0"/>
        </w:rPr>
      </w:r>
      <w:r w:rsidR="001715FA">
        <w:rPr>
          <w:b w:val="0"/>
        </w:rPr>
        <w:fldChar w:fldCharType="separate"/>
      </w:r>
      <w:r w:rsidR="00FF1CA3">
        <w:rPr>
          <w:b w:val="0"/>
        </w:rPr>
        <w:t>13</w:t>
      </w:r>
      <w:r w:rsidR="001715FA">
        <w:rPr>
          <w:b w:val="0"/>
        </w:rPr>
        <w:fldChar w:fldCharType="end"/>
      </w:r>
      <w:r w:rsidRPr="007C0048">
        <w:rPr>
          <w:b w:val="0"/>
        </w:rPr>
        <w:t>.</w:t>
      </w:r>
    </w:p>
    <w:p w14:paraId="713E6CB1"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w:t>
      </w:r>
      <w:r w:rsidR="00C40CDE">
        <w:rPr>
          <w:rFonts w:cs="Arial"/>
          <w:b w:val="0"/>
          <w:sz w:val="22"/>
          <w:szCs w:val="22"/>
        </w:rPr>
        <w:t>Authority</w:t>
      </w:r>
      <w:r w:rsidR="00660839">
        <w:rPr>
          <w:rFonts w:cs="Arial"/>
          <w:b w:val="0"/>
          <w:sz w:val="22"/>
          <w:szCs w:val="22"/>
        </w:rPr>
        <w:t xml:space="preserve">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62"/>
      <w:r w:rsidRPr="00F44471">
        <w:rPr>
          <w:rFonts w:cs="Arial"/>
          <w:b w:val="0"/>
          <w:sz w:val="22"/>
          <w:szCs w:val="22"/>
        </w:rPr>
        <w:t xml:space="preserve">  </w:t>
      </w:r>
    </w:p>
    <w:p w14:paraId="02DCBA7D" w14:textId="77777777" w:rsidR="002E3845"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3" w:name="_Ref260825584"/>
      <w:r>
        <w:rPr>
          <w:rFonts w:cs="Arial"/>
          <w:b w:val="0"/>
          <w:sz w:val="22"/>
          <w:szCs w:val="22"/>
        </w:rPr>
        <w:lastRenderedPageBreak/>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w:t>
      </w:r>
      <w:r w:rsidR="003E4B47">
        <w:rPr>
          <w:rFonts w:cs="Arial"/>
          <w:b w:val="0"/>
          <w:sz w:val="22"/>
          <w:szCs w:val="22"/>
        </w:rPr>
        <w:t>Supplier Personnel</w:t>
      </w:r>
      <w:r>
        <w:rPr>
          <w:rFonts w:cs="Arial"/>
          <w:b w:val="0"/>
          <w:sz w:val="22"/>
          <w:szCs w:val="22"/>
        </w:rPr>
        <w:t xml:space="preserve"> shall not</w:t>
      </w:r>
      <w:r w:rsidR="002E3845">
        <w:rPr>
          <w:rFonts w:cs="Arial"/>
          <w:b w:val="0"/>
          <w:sz w:val="22"/>
          <w:szCs w:val="22"/>
        </w:rPr>
        <w:t>:</w:t>
      </w:r>
    </w:p>
    <w:p w14:paraId="68EB0E5F" w14:textId="77777777" w:rsidR="002E3845" w:rsidRPr="002E3845" w:rsidRDefault="00660839"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 </w:t>
      </w:r>
      <w:r w:rsidR="00EE7C6B" w:rsidRPr="002E3845">
        <w:rPr>
          <w:rFonts w:cs="Arial"/>
          <w:sz w:val="22"/>
          <w:szCs w:val="22"/>
        </w:rPr>
        <w:t>make any press announcement or publicise the Agreement or any part of the Agreement in any way</w:t>
      </w:r>
      <w:r w:rsidR="001715FA">
        <w:rPr>
          <w:rFonts w:cs="Arial"/>
          <w:sz w:val="22"/>
          <w:szCs w:val="22"/>
        </w:rPr>
        <w:t>;</w:t>
      </w:r>
      <w:r w:rsidR="002E3845" w:rsidRPr="002E3845">
        <w:rPr>
          <w:rFonts w:cs="Arial"/>
          <w:sz w:val="22"/>
          <w:szCs w:val="22"/>
        </w:rPr>
        <w:t xml:space="preserve"> or</w:t>
      </w:r>
    </w:p>
    <w:p w14:paraId="1C933EDD" w14:textId="77777777" w:rsidR="002E3845" w:rsidRPr="002E3845" w:rsidRDefault="002E3845"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use the </w:t>
      </w:r>
      <w:r w:rsidR="00C40CDE">
        <w:rPr>
          <w:rFonts w:cs="Arial"/>
          <w:sz w:val="22"/>
          <w:szCs w:val="22"/>
        </w:rPr>
        <w:t>Authority</w:t>
      </w:r>
      <w:r w:rsidRPr="002E3845">
        <w:rPr>
          <w:rFonts w:cs="Arial"/>
          <w:sz w:val="22"/>
          <w:szCs w:val="22"/>
        </w:rPr>
        <w:t>’s name or brand in any promotion or marketing or announcement of orders</w:t>
      </w:r>
      <w:r w:rsidR="00EE7C6B" w:rsidRPr="002E3845">
        <w:rPr>
          <w:rFonts w:cs="Arial"/>
          <w:sz w:val="22"/>
          <w:szCs w:val="22"/>
        </w:rPr>
        <w:t>,</w:t>
      </w:r>
    </w:p>
    <w:p w14:paraId="57DF616D" w14:textId="77777777" w:rsidR="00EE7C6B" w:rsidRPr="002E3845" w:rsidRDefault="00EE7C6B" w:rsidP="002E3845">
      <w:pPr>
        <w:pStyle w:val="Level2Heading"/>
        <w:keepNext w:val="0"/>
        <w:widowControl w:val="0"/>
        <w:numPr>
          <w:ilvl w:val="0"/>
          <w:numId w:val="0"/>
        </w:numPr>
        <w:spacing w:before="0" w:after="120" w:line="240" w:lineRule="atLeast"/>
        <w:ind w:left="1276"/>
        <w:jc w:val="both"/>
        <w:rPr>
          <w:rFonts w:cs="Arial"/>
          <w:b w:val="0"/>
          <w:sz w:val="22"/>
          <w:szCs w:val="22"/>
        </w:rPr>
      </w:pPr>
      <w:r w:rsidRPr="002E3845">
        <w:rPr>
          <w:rFonts w:cs="Arial"/>
          <w:b w:val="0"/>
          <w:sz w:val="22"/>
          <w:szCs w:val="22"/>
        </w:rPr>
        <w:t xml:space="preserve">except with the prior written consent of the </w:t>
      </w:r>
      <w:r w:rsidR="00C40CDE">
        <w:rPr>
          <w:rFonts w:cs="Arial"/>
          <w:b w:val="0"/>
          <w:sz w:val="22"/>
          <w:szCs w:val="22"/>
        </w:rPr>
        <w:t>Authority</w:t>
      </w:r>
      <w:r w:rsidRPr="002E3845">
        <w:rPr>
          <w:rFonts w:cs="Arial"/>
          <w:b w:val="0"/>
          <w:sz w:val="22"/>
          <w:szCs w:val="22"/>
        </w:rPr>
        <w:t>.</w:t>
      </w:r>
      <w:bookmarkEnd w:id="63"/>
      <w:r w:rsidRPr="002E3845">
        <w:rPr>
          <w:rFonts w:cs="Arial"/>
          <w:b w:val="0"/>
          <w:sz w:val="22"/>
          <w:szCs w:val="22"/>
        </w:rPr>
        <w:t xml:space="preserve">  </w:t>
      </w:r>
    </w:p>
    <w:p w14:paraId="2FA974D4" w14:textId="77777777" w:rsidR="002E3845" w:rsidRDefault="002E3845" w:rsidP="002E384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E3845">
        <w:rPr>
          <w:rFonts w:cs="Arial"/>
          <w:b w:val="0"/>
          <w:sz w:val="22"/>
          <w:szCs w:val="22"/>
        </w:rPr>
        <w:t xml:space="preserve">Each Party acknowledges to the other that nothing in this </w:t>
      </w:r>
      <w:r w:rsidR="001715FA">
        <w:rPr>
          <w:rFonts w:cs="Arial"/>
          <w:b w:val="0"/>
          <w:sz w:val="22"/>
          <w:szCs w:val="22"/>
        </w:rPr>
        <w:t>Agreement</w:t>
      </w:r>
      <w:r w:rsidRPr="002E3845">
        <w:rPr>
          <w:rFonts w:cs="Arial"/>
          <w:b w:val="0"/>
          <w:sz w:val="22"/>
          <w:szCs w:val="22"/>
        </w:rPr>
        <w:t xml:space="preserve"> either expressly or by implication constitutes an endorsement of any products or services of the other Party and each Party agrees not to conduct itself in such a way as to imply or express any such approval or endorsement.</w:t>
      </w:r>
    </w:p>
    <w:p w14:paraId="12F3C7E1" w14:textId="77777777" w:rsidR="000D1D41" w:rsidRPr="000D1D41" w:rsidRDefault="000D1D41" w:rsidP="007E5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Parties acknowledge that, except for any information which is Agreement from disclosure in accordance with the provisions of the FOIA, the content of this </w:t>
      </w:r>
      <w:r w:rsidR="001715FA">
        <w:rPr>
          <w:rFonts w:cs="Arial"/>
          <w:b w:val="0"/>
          <w:sz w:val="22"/>
          <w:szCs w:val="22"/>
        </w:rPr>
        <w:t>Agreement</w:t>
      </w:r>
      <w:r w:rsidRPr="000D1D41">
        <w:rPr>
          <w:rFonts w:cs="Arial"/>
          <w:b w:val="0"/>
          <w:sz w:val="22"/>
          <w:szCs w:val="22"/>
        </w:rPr>
        <w:t xml:space="preserve"> is not Confidential Information.  The </w:t>
      </w:r>
      <w:r w:rsidR="00C40CDE">
        <w:rPr>
          <w:rFonts w:cs="Arial"/>
          <w:b w:val="0"/>
          <w:sz w:val="22"/>
          <w:szCs w:val="22"/>
        </w:rPr>
        <w:t>Authority</w:t>
      </w:r>
      <w:r w:rsidRPr="000D1D41">
        <w:rPr>
          <w:rFonts w:cs="Arial"/>
          <w:b w:val="0"/>
          <w:sz w:val="22"/>
          <w:szCs w:val="22"/>
        </w:rPr>
        <w:t xml:space="preserve"> shall be responsible for determining in its absolute discretion whether any of the content of the </w:t>
      </w:r>
      <w:r w:rsidR="001715FA">
        <w:rPr>
          <w:rFonts w:cs="Arial"/>
          <w:b w:val="0"/>
          <w:sz w:val="22"/>
          <w:szCs w:val="22"/>
        </w:rPr>
        <w:t>Agreement</w:t>
      </w:r>
      <w:r w:rsidRPr="000D1D41">
        <w:rPr>
          <w:rFonts w:cs="Arial"/>
          <w:b w:val="0"/>
          <w:sz w:val="22"/>
          <w:szCs w:val="22"/>
        </w:rPr>
        <w:t xml:space="preserve"> is exempt from disclosure in accordance with the provisions of the FOIA.  Notwithstanding any other term of this Agreement, the </w:t>
      </w:r>
      <w:r w:rsidR="00996526">
        <w:rPr>
          <w:rFonts w:cs="Arial"/>
          <w:b w:val="0"/>
          <w:sz w:val="22"/>
          <w:szCs w:val="22"/>
        </w:rPr>
        <w:t>Supplier</w:t>
      </w:r>
      <w:r w:rsidRPr="000D1D41">
        <w:rPr>
          <w:rFonts w:cs="Arial"/>
          <w:b w:val="0"/>
          <w:sz w:val="22"/>
          <w:szCs w:val="22"/>
        </w:rPr>
        <w:t xml:space="preserve"> hereby gives his consent for the </w:t>
      </w:r>
      <w:r w:rsidR="00C40CDE">
        <w:rPr>
          <w:rFonts w:cs="Arial"/>
          <w:b w:val="0"/>
          <w:sz w:val="22"/>
          <w:szCs w:val="22"/>
        </w:rPr>
        <w:t>Authority</w:t>
      </w:r>
      <w:r w:rsidRPr="000D1D41">
        <w:rPr>
          <w:rFonts w:cs="Arial"/>
          <w:b w:val="0"/>
          <w:sz w:val="22"/>
          <w:szCs w:val="22"/>
        </w:rPr>
        <w:t xml:space="preserve"> to publish the Agreement in its entirety, (but with any information which is exempt from disclosure in accordance with the provisions of the FOIA redacted) including from time to time agreed changes to the Agreement, to the general public. </w:t>
      </w:r>
      <w:r>
        <w:rPr>
          <w:rFonts w:cs="Arial"/>
          <w:b w:val="0"/>
          <w:sz w:val="22"/>
          <w:szCs w:val="22"/>
        </w:rPr>
        <w:t>T</w:t>
      </w:r>
      <w:r w:rsidRPr="000D1D41">
        <w:rPr>
          <w:rFonts w:cs="Arial"/>
          <w:b w:val="0"/>
          <w:sz w:val="22"/>
          <w:szCs w:val="22"/>
        </w:rPr>
        <w:t xml:space="preserve">he </w:t>
      </w:r>
      <w:r w:rsidR="00C40CDE">
        <w:rPr>
          <w:rFonts w:cs="Arial"/>
          <w:b w:val="0"/>
          <w:sz w:val="22"/>
          <w:szCs w:val="22"/>
        </w:rPr>
        <w:t>Authority</w:t>
      </w:r>
      <w:r w:rsidRPr="000D1D41">
        <w:rPr>
          <w:rFonts w:cs="Arial"/>
          <w:b w:val="0"/>
          <w:sz w:val="22"/>
          <w:szCs w:val="22"/>
        </w:rPr>
        <w:t xml:space="preserve"> may consult with the </w:t>
      </w:r>
      <w:r w:rsidR="00996526">
        <w:rPr>
          <w:rFonts w:cs="Arial"/>
          <w:b w:val="0"/>
          <w:sz w:val="22"/>
          <w:szCs w:val="22"/>
        </w:rPr>
        <w:t>Supplier</w:t>
      </w:r>
      <w:r w:rsidRPr="000D1D41">
        <w:rPr>
          <w:rFonts w:cs="Arial"/>
          <w:b w:val="0"/>
          <w:sz w:val="22"/>
          <w:szCs w:val="22"/>
        </w:rPr>
        <w:t xml:space="preserve"> to inform its decision regarding any redactions but the </w:t>
      </w:r>
      <w:r w:rsidR="00C40CDE">
        <w:rPr>
          <w:rFonts w:cs="Arial"/>
          <w:b w:val="0"/>
          <w:sz w:val="22"/>
          <w:szCs w:val="22"/>
        </w:rPr>
        <w:t>Authority</w:t>
      </w:r>
      <w:r w:rsidRPr="000D1D41">
        <w:rPr>
          <w:rFonts w:cs="Arial"/>
          <w:b w:val="0"/>
          <w:sz w:val="22"/>
          <w:szCs w:val="22"/>
        </w:rPr>
        <w:t xml:space="preserve"> shall have the final decision at its absolute discretion.</w:t>
      </w:r>
    </w:p>
    <w:p w14:paraId="2D47B491" w14:textId="77777777" w:rsidR="000D1D41" w:rsidRDefault="000D1D41" w:rsidP="000D1D41">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w:t>
      </w:r>
      <w:r w:rsidR="00996526">
        <w:rPr>
          <w:rFonts w:cs="Arial"/>
          <w:b w:val="0"/>
          <w:sz w:val="22"/>
          <w:szCs w:val="22"/>
        </w:rPr>
        <w:t>Supplier</w:t>
      </w:r>
      <w:r w:rsidRPr="000D1D41">
        <w:rPr>
          <w:rFonts w:cs="Arial"/>
          <w:b w:val="0"/>
          <w:sz w:val="22"/>
          <w:szCs w:val="22"/>
        </w:rPr>
        <w:t xml:space="preserve"> shall assist and cooperate with the </w:t>
      </w:r>
      <w:r w:rsidR="00C40CDE">
        <w:rPr>
          <w:rFonts w:cs="Arial"/>
          <w:b w:val="0"/>
          <w:sz w:val="22"/>
          <w:szCs w:val="22"/>
        </w:rPr>
        <w:t>Authority</w:t>
      </w:r>
      <w:r w:rsidRPr="000D1D41">
        <w:rPr>
          <w:rFonts w:cs="Arial"/>
          <w:b w:val="0"/>
          <w:sz w:val="22"/>
          <w:szCs w:val="22"/>
        </w:rPr>
        <w:t xml:space="preserve"> to enable the </w:t>
      </w:r>
      <w:r w:rsidR="00C40CDE">
        <w:rPr>
          <w:rFonts w:cs="Arial"/>
          <w:b w:val="0"/>
          <w:sz w:val="22"/>
          <w:szCs w:val="22"/>
        </w:rPr>
        <w:t>Authority</w:t>
      </w:r>
      <w:r w:rsidRPr="000D1D41">
        <w:rPr>
          <w:rFonts w:cs="Arial"/>
          <w:b w:val="0"/>
          <w:sz w:val="22"/>
          <w:szCs w:val="22"/>
        </w:rPr>
        <w:t xml:space="preserve"> to publish this </w:t>
      </w:r>
      <w:r>
        <w:rPr>
          <w:rFonts w:cs="Arial"/>
          <w:b w:val="0"/>
          <w:sz w:val="22"/>
          <w:szCs w:val="22"/>
        </w:rPr>
        <w:t>Agreement.</w:t>
      </w:r>
    </w:p>
    <w:p w14:paraId="32E6F080" w14:textId="77777777" w:rsidR="00EC485B" w:rsidRPr="00EC485B" w:rsidRDefault="00EC485B" w:rsidP="00EC485B">
      <w:pPr>
        <w:pStyle w:val="Level1Heading"/>
        <w:tabs>
          <w:tab w:val="clear" w:pos="851"/>
          <w:tab w:val="num" w:pos="567"/>
        </w:tabs>
        <w:spacing w:before="0" w:after="120" w:line="240" w:lineRule="atLeast"/>
        <w:jc w:val="both"/>
        <w:rPr>
          <w:rFonts w:cs="Arial"/>
          <w:szCs w:val="22"/>
        </w:rPr>
      </w:pPr>
      <w:r w:rsidRPr="00EC485B">
        <w:rPr>
          <w:rFonts w:cs="Arial"/>
          <w:szCs w:val="22"/>
        </w:rPr>
        <w:t>Official Secrets Acts and related Legislation</w:t>
      </w:r>
    </w:p>
    <w:p w14:paraId="60A51F76"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bookmarkStart w:id="64" w:name="_Ref521064181"/>
      <w:r w:rsidRPr="00EC485B">
        <w:rPr>
          <w:b w:val="0"/>
          <w:sz w:val="22"/>
          <w:szCs w:val="22"/>
        </w:rPr>
        <w:t xml:space="preserve">The </w:t>
      </w:r>
      <w:r w:rsidR="00996526">
        <w:rPr>
          <w:b w:val="0"/>
          <w:sz w:val="22"/>
          <w:szCs w:val="22"/>
        </w:rPr>
        <w:t>Supplier</w:t>
      </w:r>
      <w:r w:rsidRPr="00EC485B">
        <w:rPr>
          <w:b w:val="0"/>
          <w:sz w:val="22"/>
          <w:szCs w:val="22"/>
        </w:rPr>
        <w:t xml:space="preserve"> shall comply with, and shall ensure that it’s </w:t>
      </w:r>
      <w:r w:rsidR="003E4B47">
        <w:rPr>
          <w:b w:val="0"/>
          <w:sz w:val="22"/>
          <w:szCs w:val="22"/>
        </w:rPr>
        <w:t>Supplier Personnel</w:t>
      </w:r>
      <w:r w:rsidRPr="00EC485B">
        <w:rPr>
          <w:b w:val="0"/>
          <w:sz w:val="22"/>
          <w:szCs w:val="22"/>
        </w:rPr>
        <w:t xml:space="preserve"> comply with:</w:t>
      </w:r>
      <w:bookmarkEnd w:id="64"/>
      <w:r w:rsidRPr="00EC485B">
        <w:rPr>
          <w:b w:val="0"/>
          <w:sz w:val="22"/>
          <w:szCs w:val="22"/>
        </w:rPr>
        <w:t xml:space="preserve"> </w:t>
      </w:r>
    </w:p>
    <w:p w14:paraId="39B4DE37" w14:textId="77777777" w:rsidR="00EC485B" w:rsidRPr="00EC485B" w:rsidRDefault="00615FF8" w:rsidP="00EC485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EC485B">
        <w:rPr>
          <w:sz w:val="22"/>
          <w:szCs w:val="22"/>
          <w:lang w:eastAsia="en-GB"/>
        </w:rPr>
        <w:t>the provisions of</w:t>
      </w:r>
      <w:r w:rsidRPr="00EC485B">
        <w:rPr>
          <w:rFonts w:cs="Arial"/>
          <w:sz w:val="22"/>
          <w:szCs w:val="22"/>
        </w:rPr>
        <w:t xml:space="preserve"> </w:t>
      </w:r>
      <w:r w:rsidR="00EC485B" w:rsidRPr="00EC485B">
        <w:rPr>
          <w:rFonts w:cs="Arial"/>
          <w:sz w:val="22"/>
          <w:szCs w:val="22"/>
        </w:rPr>
        <w:t xml:space="preserve">the Official Secrets Acts 1911 to 1989; </w:t>
      </w:r>
    </w:p>
    <w:p w14:paraId="6ABDB07B" w14:textId="77777777" w:rsidR="00615FF8"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the obligations set out in Section 182 of the Finance Act 1989 and Section 18 of the Commissioners for Revenue and Customs Act 2005 to maintain the confidentiality of </w:t>
      </w:r>
      <w:r w:rsidR="00C40CDE">
        <w:rPr>
          <w:sz w:val="22"/>
          <w:szCs w:val="22"/>
          <w:lang w:eastAsia="en-GB"/>
        </w:rPr>
        <w:t>Authority</w:t>
      </w:r>
      <w:r w:rsidRPr="00615FF8">
        <w:rPr>
          <w:sz w:val="22"/>
          <w:szCs w:val="22"/>
          <w:lang w:eastAsia="en-GB"/>
        </w:rPr>
        <w:t xml:space="preserve"> Data.  Further, the Supplier acknowledges that (without prejudice to any other rights and remedies of the </w:t>
      </w:r>
      <w:r w:rsidR="00C40CDE">
        <w:rPr>
          <w:sz w:val="22"/>
          <w:szCs w:val="22"/>
          <w:lang w:eastAsia="en-GB"/>
        </w:rPr>
        <w:t>Authority</w:t>
      </w:r>
      <w:r w:rsidRPr="00615FF8">
        <w:rPr>
          <w:sz w:val="22"/>
          <w:szCs w:val="22"/>
          <w:lang w:eastAsia="en-GB"/>
        </w:rPr>
        <w:t>) a breach of the aforesaid obligations may lead to a prosecution under Section 182 of the Finance Act 1989 and/or Section 19 of the Commissioners for Revenue and Customs Act 2005; and</w:t>
      </w:r>
    </w:p>
    <w:p w14:paraId="0A2849FC" w14:textId="77777777" w:rsidR="00EC485B"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Section 123 of the Social Security Administration Act 1992, which may apply to the fulfilment of some or all of the Services.  The Supplier acknowledges that (without prejudice to any other rights and remedies of the </w:t>
      </w:r>
      <w:r w:rsidR="00C40CDE">
        <w:rPr>
          <w:sz w:val="22"/>
          <w:szCs w:val="22"/>
          <w:lang w:eastAsia="en-GB"/>
        </w:rPr>
        <w:t>Authority</w:t>
      </w:r>
      <w:r w:rsidRPr="00615FF8">
        <w:rPr>
          <w:sz w:val="22"/>
          <w:szCs w:val="22"/>
          <w:lang w:eastAsia="en-GB"/>
        </w:rPr>
        <w:t>) a breach of the Supplier’s obligations under Section 123 of the Social Security Administration Act 1992 may lead t</w:t>
      </w:r>
      <w:r>
        <w:rPr>
          <w:sz w:val="22"/>
          <w:szCs w:val="22"/>
          <w:lang w:eastAsia="en-GB"/>
        </w:rPr>
        <w:t>o a prosecution under that Act</w:t>
      </w:r>
      <w:r w:rsidR="00EC485B" w:rsidRPr="00615FF8">
        <w:rPr>
          <w:rFonts w:cs="Arial"/>
          <w:sz w:val="22"/>
          <w:szCs w:val="22"/>
        </w:rPr>
        <w:t>.</w:t>
      </w:r>
    </w:p>
    <w:p w14:paraId="46AB0038"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regularly (not less than once every six (6) months) remind all Supplier Personnel in writing of the obligations upon Supplier Personnel set out in </w:t>
      </w:r>
      <w:r w:rsidR="001715FA">
        <w:rPr>
          <w:b w:val="0"/>
          <w:sz w:val="22"/>
          <w:szCs w:val="22"/>
        </w:rPr>
        <w:t>Clause</w:t>
      </w:r>
      <w:r w:rsidRPr="00615FF8">
        <w:rPr>
          <w:b w:val="0"/>
          <w:sz w:val="22"/>
          <w:szCs w:val="22"/>
        </w:rPr>
        <w:t xml:space="preserve"> </w:t>
      </w:r>
      <w:r>
        <w:rPr>
          <w:b w:val="0"/>
          <w:sz w:val="22"/>
          <w:szCs w:val="22"/>
        </w:rPr>
        <w:fldChar w:fldCharType="begin"/>
      </w:r>
      <w:r>
        <w:rPr>
          <w:b w:val="0"/>
          <w:sz w:val="22"/>
          <w:szCs w:val="22"/>
        </w:rPr>
        <w:instrText xml:space="preserve"> REF _Ref521064181 \r \h </w:instrText>
      </w:r>
      <w:r>
        <w:rPr>
          <w:b w:val="0"/>
          <w:sz w:val="22"/>
          <w:szCs w:val="22"/>
        </w:rPr>
      </w:r>
      <w:r>
        <w:rPr>
          <w:b w:val="0"/>
          <w:sz w:val="22"/>
          <w:szCs w:val="22"/>
        </w:rPr>
        <w:fldChar w:fldCharType="separate"/>
      </w:r>
      <w:r w:rsidR="00FF1CA3">
        <w:rPr>
          <w:b w:val="0"/>
          <w:sz w:val="22"/>
          <w:szCs w:val="22"/>
        </w:rPr>
        <w:t>14.1</w:t>
      </w:r>
      <w:r>
        <w:rPr>
          <w:b w:val="0"/>
          <w:sz w:val="22"/>
          <w:szCs w:val="22"/>
        </w:rPr>
        <w:fldChar w:fldCharType="end"/>
      </w:r>
      <w:r>
        <w:rPr>
          <w:b w:val="0"/>
          <w:sz w:val="22"/>
          <w:szCs w:val="22"/>
        </w:rPr>
        <w:t xml:space="preserve"> </w:t>
      </w:r>
      <w:r w:rsidRPr="00615FF8">
        <w:rPr>
          <w:b w:val="0"/>
          <w:sz w:val="22"/>
          <w:szCs w:val="22"/>
        </w:rPr>
        <w:t>above.  The Supplier shall monitor the compliance by Supplier Personnel with such obligations.</w:t>
      </w:r>
    </w:p>
    <w:p w14:paraId="29343C9C"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ensure that all Supplier Personnel who will have access to, or are provided with, </w:t>
      </w:r>
      <w:r w:rsidR="00C40CDE">
        <w:rPr>
          <w:b w:val="0"/>
          <w:sz w:val="22"/>
          <w:szCs w:val="22"/>
        </w:rPr>
        <w:t>Authority</w:t>
      </w:r>
      <w:r w:rsidRPr="00615FF8">
        <w:rPr>
          <w:b w:val="0"/>
          <w:sz w:val="22"/>
          <w:szCs w:val="22"/>
        </w:rPr>
        <w:t xml:space="preserve"> Data sign (or have previously signed) a declaration, in a form acceptable to the </w:t>
      </w:r>
      <w:r w:rsidR="00C40CDE">
        <w:rPr>
          <w:b w:val="0"/>
          <w:sz w:val="22"/>
          <w:szCs w:val="22"/>
        </w:rPr>
        <w:t>Authority</w:t>
      </w:r>
      <w:r w:rsidRPr="00615FF8">
        <w:rPr>
          <w:b w:val="0"/>
          <w:sz w:val="22"/>
          <w:szCs w:val="22"/>
        </w:rPr>
        <w:t xml:space="preserve">, acknowledging that they understand and have been informed about the application and effect of Section 18 and 19 of the Commissioners for Revenue and Customs Act 2005.  The Supplier shall provide a copy of each such signed declaration to the </w:t>
      </w:r>
      <w:r w:rsidR="00C40CDE">
        <w:rPr>
          <w:b w:val="0"/>
          <w:sz w:val="22"/>
          <w:szCs w:val="22"/>
        </w:rPr>
        <w:t>Authority</w:t>
      </w:r>
      <w:r w:rsidRPr="00615FF8">
        <w:rPr>
          <w:b w:val="0"/>
          <w:sz w:val="22"/>
          <w:szCs w:val="22"/>
        </w:rPr>
        <w:t xml:space="preserve"> upon demand</w:t>
      </w:r>
      <w:r>
        <w:rPr>
          <w:b w:val="0"/>
          <w:sz w:val="22"/>
          <w:szCs w:val="22"/>
        </w:rPr>
        <w:t>.</w:t>
      </w:r>
    </w:p>
    <w:p w14:paraId="54060576"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proofErr w:type="gramStart"/>
      <w:r w:rsidRPr="00EC485B">
        <w:rPr>
          <w:b w:val="0"/>
          <w:sz w:val="22"/>
          <w:szCs w:val="22"/>
        </w:rPr>
        <w:t>In the event that</w:t>
      </w:r>
      <w:proofErr w:type="gramEnd"/>
      <w:r w:rsidRPr="00EC485B">
        <w:rPr>
          <w:b w:val="0"/>
          <w:sz w:val="22"/>
          <w:szCs w:val="22"/>
        </w:rPr>
        <w:t xml:space="preserve"> the </w:t>
      </w:r>
      <w:r w:rsidR="00996526">
        <w:rPr>
          <w:b w:val="0"/>
          <w:sz w:val="22"/>
          <w:szCs w:val="22"/>
        </w:rPr>
        <w:t>Supplier</w:t>
      </w:r>
      <w:r w:rsidRPr="00EC485B">
        <w:rPr>
          <w:b w:val="0"/>
          <w:sz w:val="22"/>
          <w:szCs w:val="22"/>
        </w:rPr>
        <w:t xml:space="preserve"> or </w:t>
      </w:r>
      <w:r w:rsidR="003E4B47">
        <w:rPr>
          <w:b w:val="0"/>
          <w:sz w:val="22"/>
          <w:szCs w:val="22"/>
        </w:rPr>
        <w:t>the Supplier Personnel</w:t>
      </w:r>
      <w:r w:rsidRPr="00EC485B">
        <w:rPr>
          <w:b w:val="0"/>
          <w:sz w:val="22"/>
          <w:szCs w:val="22"/>
        </w:rPr>
        <w:t xml:space="preserve"> fail to comply with this </w:t>
      </w:r>
      <w:r w:rsidR="001715FA">
        <w:rPr>
          <w:b w:val="0"/>
          <w:sz w:val="22"/>
          <w:szCs w:val="22"/>
        </w:rPr>
        <w:t>clause</w:t>
      </w:r>
      <w:r w:rsidRPr="00EC485B">
        <w:rPr>
          <w:b w:val="0"/>
          <w:sz w:val="22"/>
          <w:szCs w:val="22"/>
        </w:rPr>
        <w:t xml:space="preserve">, the </w:t>
      </w:r>
      <w:r w:rsidR="00C40CDE">
        <w:rPr>
          <w:b w:val="0"/>
          <w:sz w:val="22"/>
          <w:szCs w:val="22"/>
        </w:rPr>
        <w:t>Authority</w:t>
      </w:r>
      <w:r w:rsidRPr="00EC485B">
        <w:rPr>
          <w:b w:val="0"/>
          <w:sz w:val="22"/>
          <w:szCs w:val="22"/>
        </w:rPr>
        <w:t xml:space="preserve"> reserves the right to terminate the </w:t>
      </w:r>
      <w:r>
        <w:rPr>
          <w:b w:val="0"/>
          <w:sz w:val="22"/>
          <w:szCs w:val="22"/>
        </w:rPr>
        <w:t>Agreement</w:t>
      </w:r>
      <w:r w:rsidRPr="00EC485B">
        <w:rPr>
          <w:b w:val="0"/>
          <w:sz w:val="22"/>
          <w:szCs w:val="22"/>
        </w:rPr>
        <w:t xml:space="preserve"> </w:t>
      </w:r>
      <w:r>
        <w:rPr>
          <w:b w:val="0"/>
          <w:sz w:val="22"/>
          <w:szCs w:val="22"/>
        </w:rPr>
        <w:t xml:space="preserve">under </w:t>
      </w:r>
      <w:r w:rsidR="001715FA">
        <w:rPr>
          <w:b w:val="0"/>
          <w:sz w:val="22"/>
          <w:szCs w:val="22"/>
        </w:rPr>
        <w:t>Clause</w:t>
      </w:r>
      <w:r>
        <w:rPr>
          <w:b w:val="0"/>
          <w:sz w:val="22"/>
          <w:szCs w:val="22"/>
        </w:rPr>
        <w:t xml:space="preserve"> </w:t>
      </w:r>
      <w:r>
        <w:rPr>
          <w:b w:val="0"/>
          <w:sz w:val="22"/>
          <w:szCs w:val="22"/>
        </w:rPr>
        <w:fldChar w:fldCharType="begin"/>
      </w:r>
      <w:r>
        <w:rPr>
          <w:b w:val="0"/>
          <w:sz w:val="22"/>
          <w:szCs w:val="22"/>
        </w:rPr>
        <w:instrText xml:space="preserve"> REF _Ref521060479 \r \h </w:instrText>
      </w:r>
      <w:r>
        <w:rPr>
          <w:b w:val="0"/>
          <w:sz w:val="22"/>
          <w:szCs w:val="22"/>
        </w:rPr>
      </w:r>
      <w:r>
        <w:rPr>
          <w:b w:val="0"/>
          <w:sz w:val="22"/>
          <w:szCs w:val="22"/>
        </w:rPr>
        <w:fldChar w:fldCharType="separate"/>
      </w:r>
      <w:r w:rsidR="00FF1CA3">
        <w:rPr>
          <w:b w:val="0"/>
          <w:sz w:val="22"/>
          <w:szCs w:val="22"/>
        </w:rPr>
        <w:t>20.2.1</w:t>
      </w:r>
      <w:r>
        <w:rPr>
          <w:b w:val="0"/>
          <w:sz w:val="22"/>
          <w:szCs w:val="22"/>
        </w:rPr>
        <w:fldChar w:fldCharType="end"/>
      </w:r>
      <w:r>
        <w:rPr>
          <w:b w:val="0"/>
          <w:sz w:val="22"/>
          <w:szCs w:val="22"/>
        </w:rPr>
        <w:t xml:space="preserve"> with</w:t>
      </w:r>
      <w:r w:rsidRPr="00EC485B">
        <w:rPr>
          <w:b w:val="0"/>
          <w:sz w:val="22"/>
          <w:szCs w:val="22"/>
        </w:rPr>
        <w:t xml:space="preserve"> immediate effect.</w:t>
      </w:r>
    </w:p>
    <w:p w14:paraId="060C6313"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65" w:name="_Ref261004389"/>
      <w:r w:rsidRPr="00F44471">
        <w:rPr>
          <w:rFonts w:cs="Arial"/>
          <w:szCs w:val="22"/>
        </w:rPr>
        <w:lastRenderedPageBreak/>
        <w:t>Freedom of Information</w:t>
      </w:r>
      <w:bookmarkEnd w:id="65"/>
      <w:r w:rsidRPr="00F44471">
        <w:rPr>
          <w:rFonts w:cs="Arial"/>
          <w:szCs w:val="22"/>
        </w:rPr>
        <w:t xml:space="preserve"> </w:t>
      </w:r>
    </w:p>
    <w:p w14:paraId="24419643"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032E5153"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C40CDE">
        <w:rPr>
          <w:rFonts w:cs="Arial"/>
          <w:sz w:val="22"/>
          <w:szCs w:val="22"/>
        </w:rPr>
        <w:t>Authority</w:t>
      </w:r>
      <w:r w:rsidRPr="00F44471">
        <w:rPr>
          <w:rFonts w:cs="Arial"/>
          <w:sz w:val="22"/>
          <w:szCs w:val="22"/>
        </w:rPr>
        <w:t xml:space="preserve"> to enable the </w:t>
      </w:r>
      <w:r w:rsidR="00C40CDE">
        <w:rPr>
          <w:rFonts w:cs="Arial"/>
          <w:sz w:val="22"/>
          <w:szCs w:val="22"/>
        </w:rPr>
        <w:t>Authority</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22F28D7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C40CDE">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receipt; </w:t>
      </w:r>
    </w:p>
    <w:p w14:paraId="4E2A879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C40CDE">
        <w:rPr>
          <w:rFonts w:cs="Arial"/>
          <w:sz w:val="22"/>
          <w:szCs w:val="22"/>
        </w:rPr>
        <w:t>Authority</w:t>
      </w:r>
      <w:r w:rsidRPr="00F44471">
        <w:rPr>
          <w:rFonts w:cs="Arial"/>
          <w:sz w:val="22"/>
          <w:szCs w:val="22"/>
        </w:rPr>
        <w:t xml:space="preserve"> with a copy of all Information belonging to the </w:t>
      </w:r>
      <w:r w:rsidR="00C40CDE">
        <w:rPr>
          <w:rFonts w:cs="Arial"/>
          <w:sz w:val="22"/>
          <w:szCs w:val="22"/>
        </w:rPr>
        <w:t>Authority</w:t>
      </w:r>
      <w:r w:rsidRPr="00F44471">
        <w:rPr>
          <w:rFonts w:cs="Arial"/>
          <w:sz w:val="22"/>
          <w:szCs w:val="22"/>
        </w:rPr>
        <w:t xml:space="preserve"> requested in the Request for Information which is in its possession  or control in the form that the </w:t>
      </w:r>
      <w:r w:rsidR="00C40CDE">
        <w:rPr>
          <w:rFonts w:cs="Arial"/>
          <w:sz w:val="22"/>
          <w:szCs w:val="22"/>
        </w:rPr>
        <w:t>Authority</w:t>
      </w:r>
      <w:r w:rsidRPr="00F44471">
        <w:rPr>
          <w:rFonts w:cs="Arial"/>
          <w:sz w:val="22"/>
          <w:szCs w:val="22"/>
        </w:rPr>
        <w:t xml:space="preserve"> requires within 5 Working Days (or such other period as the </w:t>
      </w:r>
      <w:r w:rsidR="00C40CDE">
        <w:rPr>
          <w:rFonts w:cs="Arial"/>
          <w:sz w:val="22"/>
          <w:szCs w:val="22"/>
        </w:rPr>
        <w:t>Authority</w:t>
      </w:r>
      <w:r w:rsidRPr="00F44471">
        <w:rPr>
          <w:rFonts w:cs="Arial"/>
          <w:sz w:val="22"/>
          <w:szCs w:val="22"/>
        </w:rPr>
        <w:t xml:space="preserve"> may reasonably specify) of the </w:t>
      </w:r>
      <w:r w:rsidR="00C40CDE">
        <w:rPr>
          <w:rFonts w:cs="Arial"/>
          <w:sz w:val="22"/>
          <w:szCs w:val="22"/>
        </w:rPr>
        <w:t>Authority</w:t>
      </w:r>
      <w:r w:rsidRPr="00F44471">
        <w:rPr>
          <w:rFonts w:cs="Arial"/>
          <w:sz w:val="22"/>
          <w:szCs w:val="22"/>
        </w:rPr>
        <w:t>'s request for such Information; and</w:t>
      </w:r>
    </w:p>
    <w:p w14:paraId="50A0AFE1"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C40CDE">
        <w:rPr>
          <w:rFonts w:cs="Arial"/>
          <w:sz w:val="22"/>
          <w:szCs w:val="22"/>
        </w:rPr>
        <w:t>Authority</w:t>
      </w:r>
      <w:r w:rsidRPr="00F44471">
        <w:rPr>
          <w:rFonts w:cs="Arial"/>
          <w:sz w:val="22"/>
          <w:szCs w:val="22"/>
        </w:rPr>
        <w:t>.</w:t>
      </w:r>
    </w:p>
    <w:p w14:paraId="3F88268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C40CDE">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653AD013"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C40CDE">
        <w:rPr>
          <w:rFonts w:cs="Arial"/>
          <w:b w:val="0"/>
          <w:sz w:val="22"/>
          <w:szCs w:val="22"/>
        </w:rPr>
        <w:t>Authority</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C4D4A3D" w14:textId="77777777" w:rsidR="00615FF8" w:rsidRDefault="00C40CDE" w:rsidP="007E4239">
      <w:pPr>
        <w:pStyle w:val="Level1Heading"/>
        <w:tabs>
          <w:tab w:val="clear" w:pos="851"/>
          <w:tab w:val="num" w:pos="540"/>
        </w:tabs>
        <w:spacing w:before="0" w:after="120" w:line="240" w:lineRule="atLeast"/>
        <w:jc w:val="both"/>
      </w:pPr>
      <w:bookmarkStart w:id="66" w:name="_Ref448833608"/>
      <w:bookmarkStart w:id="67" w:name="_Toc519596526"/>
      <w:bookmarkStart w:id="68" w:name="_Ref260838253"/>
      <w:bookmarkStart w:id="69" w:name="_Ref378336429"/>
      <w:r>
        <w:rPr>
          <w:szCs w:val="22"/>
        </w:rPr>
        <w:t>Authority</w:t>
      </w:r>
      <w:r w:rsidR="00F05DF4">
        <w:rPr>
          <w:szCs w:val="22"/>
        </w:rPr>
        <w:t xml:space="preserve"> Data and Security Requirements</w:t>
      </w:r>
      <w:bookmarkEnd w:id="66"/>
      <w:bookmarkEnd w:id="67"/>
    </w:p>
    <w:p w14:paraId="5C25B7C3" w14:textId="77777777" w:rsidR="00930AE6" w:rsidRDefault="00930AE6" w:rsidP="00930AE6">
      <w:pPr>
        <w:pStyle w:val="Level2Heading"/>
        <w:tabs>
          <w:tab w:val="clear" w:pos="1031"/>
          <w:tab w:val="num" w:pos="567"/>
        </w:tabs>
        <w:spacing w:before="0" w:after="120" w:line="240" w:lineRule="atLeast"/>
        <w:ind w:left="567" w:hanging="567"/>
        <w:jc w:val="both"/>
        <w:rPr>
          <w:rFonts w:cs="Arial"/>
          <w:b w:val="0"/>
          <w:sz w:val="22"/>
          <w:szCs w:val="22"/>
        </w:rPr>
      </w:pPr>
      <w:bookmarkStart w:id="70" w:name="_Ref458425961"/>
      <w:bookmarkStart w:id="71" w:name="_Toc139080258"/>
      <w:r w:rsidRPr="00CE4C3D">
        <w:rPr>
          <w:rFonts w:cs="Arial"/>
          <w:b w:val="0"/>
          <w:sz w:val="22"/>
          <w:szCs w:val="22"/>
        </w:rPr>
        <w:t xml:space="preserve">When handling </w:t>
      </w:r>
      <w:r w:rsidR="00C40CDE">
        <w:rPr>
          <w:rFonts w:cs="Arial"/>
          <w:b w:val="0"/>
          <w:sz w:val="22"/>
          <w:szCs w:val="22"/>
        </w:rPr>
        <w:t>Authority</w:t>
      </w:r>
      <w:r w:rsidRPr="00CE4C3D">
        <w:rPr>
          <w:rFonts w:cs="Arial"/>
          <w:b w:val="0"/>
          <w:sz w:val="22"/>
          <w:szCs w:val="22"/>
        </w:rPr>
        <w:t xml:space="preserve"> data (whether or not Personal Data), the Supplier shall ensure the security of the data is maintained in line with the security requirements of the </w:t>
      </w:r>
      <w:r w:rsidR="00C40CDE">
        <w:rPr>
          <w:rFonts w:cs="Arial"/>
          <w:b w:val="0"/>
          <w:sz w:val="22"/>
          <w:szCs w:val="22"/>
        </w:rPr>
        <w:t>Authority</w:t>
      </w:r>
      <w:r w:rsidRPr="00CE4C3D">
        <w:rPr>
          <w:rFonts w:cs="Arial"/>
          <w:b w:val="0"/>
          <w:sz w:val="22"/>
          <w:szCs w:val="22"/>
        </w:rPr>
        <w:t xml:space="preserve"> as notified to the Supplier from time to time</w:t>
      </w:r>
      <w:r w:rsidR="00CA5FFF">
        <w:rPr>
          <w:rFonts w:cs="Arial"/>
          <w:b w:val="0"/>
          <w:sz w:val="22"/>
          <w:szCs w:val="22"/>
        </w:rPr>
        <w:t xml:space="preserve">, including any requirements set out in Schedule </w:t>
      </w:r>
      <w:r w:rsidR="00F77987">
        <w:rPr>
          <w:rFonts w:cs="Arial"/>
          <w:b w:val="0"/>
          <w:sz w:val="22"/>
          <w:szCs w:val="22"/>
        </w:rPr>
        <w:t>6 (Security Requirements)</w:t>
      </w:r>
      <w:r w:rsidRPr="004513F8">
        <w:rPr>
          <w:rFonts w:cs="Arial"/>
          <w:b w:val="0"/>
          <w:sz w:val="22"/>
          <w:szCs w:val="22"/>
        </w:rPr>
        <w:t xml:space="preserve">. </w:t>
      </w:r>
    </w:p>
    <w:p w14:paraId="2E07971F" w14:textId="77777777" w:rsidR="005867EE"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2" w:name="_Ref523818146"/>
      <w:bookmarkEnd w:id="68"/>
      <w:bookmarkEnd w:id="69"/>
      <w:bookmarkEnd w:id="70"/>
      <w:bookmarkEnd w:id="71"/>
      <w:r w:rsidRPr="00F77987">
        <w:rPr>
          <w:rFonts w:cs="Arial"/>
          <w:b w:val="0"/>
          <w:sz w:val="22"/>
          <w:szCs w:val="22"/>
        </w:rPr>
        <w:t xml:space="preserve">Where the </w:t>
      </w:r>
      <w:r w:rsidR="00C40CDE" w:rsidRPr="00F77987">
        <w:rPr>
          <w:rFonts w:cs="Arial"/>
          <w:b w:val="0"/>
          <w:sz w:val="22"/>
          <w:szCs w:val="22"/>
        </w:rPr>
        <w:t>Authority</w:t>
      </w:r>
      <w:r w:rsidRPr="00F77987">
        <w:rPr>
          <w:rFonts w:cs="Arial"/>
          <w:b w:val="0"/>
          <w:sz w:val="22"/>
          <w:szCs w:val="22"/>
        </w:rPr>
        <w:t xml:space="preserve"> is required to provide by e-mail to the </w:t>
      </w:r>
      <w:r w:rsidR="00F81EA0" w:rsidRPr="00F77987">
        <w:rPr>
          <w:rFonts w:cs="Arial"/>
          <w:b w:val="0"/>
          <w:sz w:val="22"/>
          <w:szCs w:val="22"/>
        </w:rPr>
        <w:t xml:space="preserve">Supplier or </w:t>
      </w:r>
      <w:r w:rsidR="003E4B47" w:rsidRPr="00F77987">
        <w:rPr>
          <w:rFonts w:cs="Arial"/>
          <w:b w:val="0"/>
          <w:sz w:val="22"/>
          <w:szCs w:val="22"/>
        </w:rPr>
        <w:t>Supplier Personnel</w:t>
      </w:r>
      <w:r w:rsidRPr="00F77987">
        <w:rPr>
          <w:rFonts w:cs="Arial"/>
          <w:b w:val="0"/>
          <w:sz w:val="22"/>
          <w:szCs w:val="22"/>
        </w:rPr>
        <w:t xml:space="preserve">, any departmental or customer data or any other information with a security marking of “OFFICIAL-SENSITIVE”, to enable it to deliver the </w:t>
      </w:r>
      <w:r w:rsidR="00F81EA0" w:rsidRPr="00F77987">
        <w:rPr>
          <w:rFonts w:cs="Arial"/>
          <w:b w:val="0"/>
          <w:sz w:val="22"/>
          <w:szCs w:val="22"/>
        </w:rPr>
        <w:t>S</w:t>
      </w:r>
      <w:r w:rsidRPr="00F77987">
        <w:rPr>
          <w:rFonts w:cs="Arial"/>
          <w:b w:val="0"/>
          <w:sz w:val="22"/>
          <w:szCs w:val="22"/>
        </w:rPr>
        <w:t xml:space="preserve">ervices, the </w:t>
      </w:r>
      <w:r w:rsidR="00F81EA0" w:rsidRPr="00F77987">
        <w:rPr>
          <w:rFonts w:cs="Arial"/>
          <w:b w:val="0"/>
          <w:sz w:val="22"/>
          <w:szCs w:val="22"/>
        </w:rPr>
        <w:t>Supplier</w:t>
      </w:r>
      <w:r w:rsidRPr="00F77987">
        <w:rPr>
          <w:rFonts w:cs="Arial"/>
          <w:b w:val="0"/>
          <w:sz w:val="22"/>
          <w:szCs w:val="22"/>
        </w:rPr>
        <w:t xml:space="preserve"> shall not </w:t>
      </w:r>
      <w:r w:rsidR="00F81EA0" w:rsidRPr="00F77987">
        <w:rPr>
          <w:rFonts w:cs="Arial"/>
          <w:b w:val="0"/>
          <w:sz w:val="22"/>
          <w:szCs w:val="22"/>
        </w:rPr>
        <w:t xml:space="preserve">(and shall procure that the </w:t>
      </w:r>
      <w:r w:rsidR="003E4B47" w:rsidRPr="00F77987">
        <w:rPr>
          <w:rFonts w:cs="Arial"/>
          <w:b w:val="0"/>
          <w:sz w:val="22"/>
          <w:szCs w:val="22"/>
        </w:rPr>
        <w:t>Supplier Personnel</w:t>
      </w:r>
      <w:r w:rsidR="00F81EA0" w:rsidRPr="00F77987">
        <w:rPr>
          <w:rFonts w:cs="Arial"/>
          <w:b w:val="0"/>
          <w:sz w:val="22"/>
          <w:szCs w:val="22"/>
        </w:rPr>
        <w:t xml:space="preserve"> do not) </w:t>
      </w:r>
      <w:r w:rsidRPr="00F77987">
        <w:rPr>
          <w:rFonts w:cs="Arial"/>
          <w:b w:val="0"/>
          <w:sz w:val="22"/>
          <w:szCs w:val="22"/>
        </w:rPr>
        <w:t>store that information on its personal computer or any form of removable media.</w:t>
      </w:r>
      <w:r w:rsidR="00F77987" w:rsidRPr="00F77987">
        <w:rPr>
          <w:rFonts w:cs="Arial"/>
          <w:b w:val="0"/>
          <w:sz w:val="22"/>
          <w:szCs w:val="22"/>
        </w:rPr>
        <w:t xml:space="preserve"> </w:t>
      </w:r>
    </w:p>
    <w:p w14:paraId="743D4D96" w14:textId="77777777" w:rsidR="009933AB" w:rsidRPr="00F77987"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77987">
        <w:rPr>
          <w:rFonts w:cs="Arial"/>
          <w:b w:val="0"/>
          <w:sz w:val="22"/>
          <w:szCs w:val="22"/>
        </w:rPr>
        <w:t xml:space="preserve">Any breach of this </w:t>
      </w:r>
      <w:r w:rsidR="001715FA">
        <w:rPr>
          <w:rFonts w:cs="Arial"/>
          <w:b w:val="0"/>
          <w:sz w:val="22"/>
          <w:szCs w:val="22"/>
        </w:rPr>
        <w:t>Clause</w:t>
      </w:r>
      <w:r w:rsidR="00F77987">
        <w:rPr>
          <w:rFonts w:cs="Arial"/>
          <w:b w:val="0"/>
          <w:sz w:val="22"/>
          <w:szCs w:val="22"/>
        </w:rPr>
        <w:t xml:space="preserve"> </w:t>
      </w:r>
      <w:r w:rsidR="005867EE">
        <w:rPr>
          <w:rFonts w:cs="Arial"/>
          <w:b w:val="0"/>
          <w:sz w:val="22"/>
          <w:szCs w:val="22"/>
        </w:rPr>
        <w:fldChar w:fldCharType="begin"/>
      </w:r>
      <w:r w:rsidR="005867EE">
        <w:rPr>
          <w:rFonts w:cs="Arial"/>
          <w:b w:val="0"/>
          <w:sz w:val="22"/>
          <w:szCs w:val="22"/>
        </w:rPr>
        <w:instrText xml:space="preserve"> REF _Ref448833608 \r \h </w:instrText>
      </w:r>
      <w:r w:rsidR="005867EE">
        <w:rPr>
          <w:rFonts w:cs="Arial"/>
          <w:b w:val="0"/>
          <w:sz w:val="22"/>
          <w:szCs w:val="22"/>
        </w:rPr>
      </w:r>
      <w:r w:rsidR="005867EE">
        <w:rPr>
          <w:rFonts w:cs="Arial"/>
          <w:b w:val="0"/>
          <w:sz w:val="22"/>
          <w:szCs w:val="22"/>
        </w:rPr>
        <w:fldChar w:fldCharType="separate"/>
      </w:r>
      <w:r w:rsidR="00FF1CA3">
        <w:rPr>
          <w:rFonts w:cs="Arial"/>
          <w:b w:val="0"/>
          <w:sz w:val="22"/>
          <w:szCs w:val="22"/>
        </w:rPr>
        <w:t>16</w:t>
      </w:r>
      <w:r w:rsidR="005867EE">
        <w:rPr>
          <w:rFonts w:cs="Arial"/>
          <w:b w:val="0"/>
          <w:sz w:val="22"/>
          <w:szCs w:val="22"/>
        </w:rPr>
        <w:fldChar w:fldCharType="end"/>
      </w:r>
      <w:r w:rsidRPr="00F77987">
        <w:rPr>
          <w:rFonts w:cs="Arial"/>
          <w:b w:val="0"/>
          <w:sz w:val="22"/>
          <w:szCs w:val="22"/>
        </w:rPr>
        <w:t xml:space="preserve"> may result in ter</w:t>
      </w:r>
      <w:r w:rsidR="00F81EA0" w:rsidRPr="00F77987">
        <w:rPr>
          <w:rFonts w:cs="Arial"/>
          <w:b w:val="0"/>
          <w:sz w:val="22"/>
          <w:szCs w:val="22"/>
        </w:rPr>
        <w:t xml:space="preserve">mination of the </w:t>
      </w:r>
      <w:r w:rsidR="005867EE">
        <w:rPr>
          <w:rFonts w:cs="Arial"/>
          <w:b w:val="0"/>
          <w:sz w:val="22"/>
          <w:szCs w:val="22"/>
        </w:rPr>
        <w:t>Agreement</w:t>
      </w:r>
      <w:r w:rsidR="00F81EA0" w:rsidRPr="00F77987">
        <w:rPr>
          <w:rFonts w:cs="Arial"/>
          <w:b w:val="0"/>
          <w:sz w:val="22"/>
          <w:szCs w:val="22"/>
        </w:rPr>
        <w:t xml:space="preserve"> under </w:t>
      </w:r>
      <w:r w:rsidR="001715FA">
        <w:rPr>
          <w:rFonts w:cs="Arial"/>
          <w:b w:val="0"/>
          <w:sz w:val="22"/>
          <w:szCs w:val="22"/>
        </w:rPr>
        <w:t>Clause</w:t>
      </w:r>
      <w:r w:rsidRPr="00F77987">
        <w:rPr>
          <w:rFonts w:cs="Arial"/>
          <w:b w:val="0"/>
          <w:sz w:val="22"/>
          <w:szCs w:val="22"/>
        </w:rPr>
        <w:t xml:space="preserve"> </w:t>
      </w:r>
      <w:r w:rsidR="00F81EA0" w:rsidRPr="00F77987">
        <w:rPr>
          <w:rFonts w:cs="Arial"/>
          <w:b w:val="0"/>
          <w:sz w:val="22"/>
          <w:szCs w:val="22"/>
        </w:rPr>
        <w:fldChar w:fldCharType="begin"/>
      </w:r>
      <w:r w:rsidR="00F81EA0" w:rsidRPr="00F77987">
        <w:rPr>
          <w:rFonts w:cs="Arial"/>
          <w:b w:val="0"/>
          <w:sz w:val="22"/>
          <w:szCs w:val="22"/>
        </w:rPr>
        <w:instrText xml:space="preserve"> REF _Ref521062554 \r \h </w:instrText>
      </w:r>
      <w:r w:rsidR="00F81EA0" w:rsidRPr="00F77987">
        <w:rPr>
          <w:rFonts w:cs="Arial"/>
          <w:b w:val="0"/>
          <w:sz w:val="22"/>
          <w:szCs w:val="22"/>
        </w:rPr>
      </w:r>
      <w:r w:rsidR="00F81EA0" w:rsidRPr="00F77987">
        <w:rPr>
          <w:rFonts w:cs="Arial"/>
          <w:b w:val="0"/>
          <w:sz w:val="22"/>
          <w:szCs w:val="22"/>
        </w:rPr>
        <w:fldChar w:fldCharType="separate"/>
      </w:r>
      <w:r w:rsidR="00FF1CA3">
        <w:rPr>
          <w:rFonts w:cs="Arial"/>
          <w:b w:val="0"/>
          <w:sz w:val="22"/>
          <w:szCs w:val="22"/>
        </w:rPr>
        <w:t>20.2</w:t>
      </w:r>
      <w:r w:rsidR="00F81EA0" w:rsidRPr="00F77987">
        <w:rPr>
          <w:rFonts w:cs="Arial"/>
          <w:b w:val="0"/>
          <w:sz w:val="22"/>
          <w:szCs w:val="22"/>
        </w:rPr>
        <w:fldChar w:fldCharType="end"/>
      </w:r>
      <w:r w:rsidRPr="00F77987">
        <w:rPr>
          <w:rFonts w:cs="Arial"/>
          <w:b w:val="0"/>
          <w:sz w:val="22"/>
          <w:szCs w:val="22"/>
        </w:rPr>
        <w:t>.</w:t>
      </w:r>
      <w:bookmarkEnd w:id="72"/>
    </w:p>
    <w:p w14:paraId="6ED65EB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73" w:name="_Ref377050536"/>
      <w:r w:rsidRPr="00F44471">
        <w:rPr>
          <w:rFonts w:cs="Arial"/>
          <w:szCs w:val="22"/>
        </w:rPr>
        <w:t>Liability</w:t>
      </w:r>
      <w:bookmarkEnd w:id="73"/>
      <w:r w:rsidR="00D12BF2" w:rsidRPr="00F44471">
        <w:rPr>
          <w:rFonts w:cs="Arial"/>
          <w:szCs w:val="22"/>
        </w:rPr>
        <w:t xml:space="preserve"> </w:t>
      </w:r>
    </w:p>
    <w:p w14:paraId="30FC69A0"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w:t>
      </w:r>
      <w:r w:rsidR="00C40CDE">
        <w:rPr>
          <w:rFonts w:cs="Arial"/>
          <w:b w:val="0"/>
          <w:sz w:val="22"/>
          <w:szCs w:val="22"/>
        </w:rPr>
        <w:t>Authority</w:t>
      </w:r>
      <w:r w:rsidR="00D12BF2" w:rsidRPr="00F44471">
        <w:rPr>
          <w:rFonts w:cs="Arial"/>
          <w:b w:val="0"/>
          <w:sz w:val="22"/>
          <w:szCs w:val="22"/>
        </w:rPr>
        <w:t xml:space="preserve"> </w:t>
      </w:r>
      <w:r w:rsidRPr="00F44471">
        <w:rPr>
          <w:rFonts w:cs="Arial"/>
          <w:b w:val="0"/>
          <w:sz w:val="22"/>
          <w:szCs w:val="22"/>
        </w:rPr>
        <w:t xml:space="preserve">if and to the extent that it is caused by the negligence or wilful misconduct of the </w:t>
      </w:r>
      <w:r w:rsidR="00C40CDE">
        <w:rPr>
          <w:rFonts w:cs="Arial"/>
          <w:b w:val="0"/>
          <w:sz w:val="22"/>
          <w:szCs w:val="22"/>
        </w:rPr>
        <w:t>Authority</w:t>
      </w:r>
      <w:r w:rsidRPr="00F44471">
        <w:rPr>
          <w:rFonts w:cs="Arial"/>
          <w:b w:val="0"/>
          <w:sz w:val="22"/>
          <w:szCs w:val="22"/>
        </w:rPr>
        <w:t xml:space="preserve"> or by breach by the </w:t>
      </w:r>
      <w:r w:rsidR="00C40CDE">
        <w:rPr>
          <w:rFonts w:cs="Arial"/>
          <w:b w:val="0"/>
          <w:sz w:val="22"/>
          <w:szCs w:val="22"/>
        </w:rPr>
        <w:t>Authority</w:t>
      </w:r>
      <w:r w:rsidRPr="00F44471">
        <w:rPr>
          <w:rFonts w:cs="Arial"/>
          <w:b w:val="0"/>
          <w:sz w:val="22"/>
          <w:szCs w:val="22"/>
        </w:rPr>
        <w:t xml:space="preserve"> of its obligations under the Agreement. </w:t>
      </w:r>
    </w:p>
    <w:p w14:paraId="5E6CDC31"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4" w:name="_Ref370389250"/>
      <w:r w:rsidRPr="00F44471">
        <w:rPr>
          <w:rFonts w:cs="Arial"/>
          <w:b w:val="0"/>
          <w:sz w:val="22"/>
          <w:szCs w:val="22"/>
        </w:rPr>
        <w:t xml:space="preserve">Subject always to </w:t>
      </w:r>
      <w:r w:rsidR="001715FA">
        <w:rPr>
          <w:rFonts w:cs="Arial"/>
          <w:b w:val="0"/>
          <w:sz w:val="22"/>
          <w:szCs w:val="22"/>
        </w:rPr>
        <w:t>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17.3.2</w:t>
      </w:r>
      <w:r w:rsidR="00343C10">
        <w:rPr>
          <w:rFonts w:cs="Arial"/>
          <w:b w:val="0"/>
          <w:sz w:val="22"/>
          <w:szCs w:val="22"/>
        </w:rPr>
        <w:fldChar w:fldCharType="end"/>
      </w:r>
      <w:r w:rsidRPr="00F44471">
        <w:rPr>
          <w:rFonts w:cs="Arial"/>
          <w:b w:val="0"/>
          <w:sz w:val="22"/>
          <w:szCs w:val="22"/>
        </w:rPr>
        <w:t>:</w:t>
      </w:r>
      <w:bookmarkEnd w:id="74"/>
    </w:p>
    <w:p w14:paraId="11481F1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5" w:name="_Ref377110477"/>
      <w:r w:rsidRPr="00AB25D8">
        <w:rPr>
          <w:rFonts w:cs="Arial"/>
          <w:sz w:val="22"/>
          <w:szCs w:val="22"/>
        </w:rPr>
        <w:t xml:space="preserve">the Supplier's aggregate liability in respect of loss of or damage to the </w:t>
      </w:r>
      <w:r w:rsidR="00C40CDE">
        <w:rPr>
          <w:rFonts w:cs="Arial"/>
          <w:sz w:val="22"/>
          <w:szCs w:val="22"/>
        </w:rPr>
        <w:t>Authority</w:t>
      </w:r>
      <w:r w:rsidRPr="00AB25D8">
        <w:rPr>
          <w:rFonts w:cs="Arial"/>
          <w:sz w:val="22"/>
          <w:szCs w:val="22"/>
        </w:rPr>
        <w:t xml:space="preserve"> </w:t>
      </w:r>
      <w:r>
        <w:rPr>
          <w:rFonts w:cs="Arial"/>
          <w:sz w:val="22"/>
          <w:szCs w:val="22"/>
        </w:rPr>
        <w:t>p</w:t>
      </w:r>
      <w:r w:rsidRPr="00AB25D8">
        <w:rPr>
          <w:rFonts w:cs="Arial"/>
          <w:sz w:val="22"/>
          <w:szCs w:val="22"/>
        </w:rPr>
        <w:t xml:space="preserve">remises or other property or assets of the </w:t>
      </w:r>
      <w:r w:rsidR="00C40CDE">
        <w:rPr>
          <w:rFonts w:cs="Arial"/>
          <w:sz w:val="22"/>
          <w:szCs w:val="22"/>
        </w:rPr>
        <w:t>Authority</w:t>
      </w:r>
      <w:r w:rsidRPr="00AB25D8">
        <w:rPr>
          <w:rFonts w:cs="Arial"/>
          <w:sz w:val="22"/>
          <w:szCs w:val="22"/>
        </w:rPr>
        <w:t xml:space="preserve"> (including technical infrastructure, assets or equipment but excluding any loss or damage to the </w:t>
      </w:r>
      <w:r w:rsidR="00C40CDE">
        <w:rPr>
          <w:rFonts w:cs="Arial"/>
          <w:sz w:val="22"/>
          <w:szCs w:val="22"/>
        </w:rPr>
        <w:t>Authority</w:t>
      </w:r>
      <w:r w:rsidRPr="00AB25D8">
        <w:rPr>
          <w:rFonts w:cs="Arial"/>
          <w:sz w:val="22"/>
          <w:szCs w:val="22"/>
        </w:rPr>
        <w:t xml:space="preserve">'s Data or any other data) that is caused by Defaults of the Supplier shall in no event exceed </w:t>
      </w:r>
      <w:r>
        <w:rPr>
          <w:rFonts w:cs="Arial"/>
          <w:sz w:val="22"/>
          <w:szCs w:val="22"/>
        </w:rPr>
        <w:t>1 million pounds;</w:t>
      </w:r>
    </w:p>
    <w:p w14:paraId="16DC8BCC" w14:textId="10304A18"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the aggregate liability of the Supplier in respect of all </w:t>
      </w:r>
      <w:r w:rsidR="00AB25D8">
        <w:rPr>
          <w:rFonts w:cs="Arial"/>
          <w:sz w:val="22"/>
          <w:szCs w:val="22"/>
        </w:rPr>
        <w:t xml:space="preserve">other </w:t>
      </w:r>
      <w:r w:rsidR="00C82090">
        <w:rPr>
          <w:rFonts w:cs="Arial"/>
          <w:sz w:val="22"/>
          <w:szCs w:val="22"/>
        </w:rPr>
        <w:t>Losses</w:t>
      </w:r>
      <w:r w:rsidRPr="00F44471">
        <w:rPr>
          <w:rFonts w:cs="Arial"/>
          <w:sz w:val="22"/>
          <w:szCs w:val="22"/>
        </w:rPr>
        <w:t xml:space="preserve"> howsoever caused, whether arising from breach of the Agreement, the supply or failure to supply of the </w:t>
      </w:r>
      <w:r w:rsidRPr="00F44471">
        <w:rPr>
          <w:rFonts w:cs="Arial"/>
          <w:sz w:val="22"/>
          <w:szCs w:val="22"/>
        </w:rPr>
        <w:lastRenderedPageBreak/>
        <w:t>Services, misrepresentation (whether tortuous or statutory), tort (including negligence), breach of statutory duty or otherwise</w:t>
      </w:r>
      <w:r w:rsidR="00AB25D8">
        <w:rPr>
          <w:rFonts w:cs="Arial"/>
          <w:sz w:val="22"/>
          <w:szCs w:val="22"/>
        </w:rPr>
        <w:t xml:space="preserve"> </w:t>
      </w:r>
      <w:r w:rsidRPr="00F44471">
        <w:rPr>
          <w:rFonts w:cs="Arial"/>
          <w:sz w:val="22"/>
          <w:szCs w:val="22"/>
        </w:rPr>
        <w:t>shall in no event exceed a sum equal to</w:t>
      </w:r>
      <w:r w:rsidR="00EB4185">
        <w:rPr>
          <w:rFonts w:cs="Arial"/>
          <w:sz w:val="22"/>
          <w:szCs w:val="22"/>
        </w:rPr>
        <w:t xml:space="preserve"> the greater </w:t>
      </w:r>
      <w:r w:rsidR="00EB4185" w:rsidRPr="00934F16">
        <w:rPr>
          <w:rFonts w:cs="Arial"/>
          <w:sz w:val="22"/>
          <w:szCs w:val="22"/>
        </w:rPr>
        <w:t xml:space="preserve">of </w:t>
      </w:r>
      <w:r w:rsidR="00750A50" w:rsidRPr="00934F16">
        <w:rPr>
          <w:rFonts w:cs="Arial"/>
          <w:sz w:val="22"/>
          <w:szCs w:val="22"/>
        </w:rPr>
        <w:t>100%</w:t>
      </w:r>
      <w:r w:rsidR="00D12BF2" w:rsidRPr="00F44471">
        <w:rPr>
          <w:rFonts w:cs="Arial"/>
          <w:sz w:val="22"/>
          <w:szCs w:val="22"/>
        </w:rPr>
        <w:t xml:space="preserve"> of</w:t>
      </w:r>
      <w:r w:rsidRPr="00F44471">
        <w:rPr>
          <w:rFonts w:cs="Arial"/>
          <w:sz w:val="22"/>
          <w:szCs w:val="22"/>
        </w:rPr>
        <w:t xml:space="preserve"> the Charges paid or payable to the Supplier; and</w:t>
      </w:r>
      <w:bookmarkEnd w:id="75"/>
    </w:p>
    <w:p w14:paraId="25EBC290"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6" w:name="_Ref521068991"/>
      <w:r>
        <w:rPr>
          <w:rFonts w:cs="Arial"/>
          <w:sz w:val="22"/>
          <w:szCs w:val="22"/>
        </w:rPr>
        <w:t xml:space="preserve">except in the case of claims arising under </w:t>
      </w:r>
      <w:r w:rsidR="001715FA">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FF1CA3">
        <w:rPr>
          <w:rFonts w:cs="Arial"/>
          <w:sz w:val="22"/>
          <w:szCs w:val="22"/>
        </w:rPr>
        <w:t>10.4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FF1CA3">
        <w:rPr>
          <w:rFonts w:cs="Arial"/>
          <w:sz w:val="22"/>
          <w:szCs w:val="22"/>
        </w:rPr>
        <w:t>22.3</w:t>
      </w:r>
      <w:r w:rsidR="00343C10">
        <w:rPr>
          <w:rFonts w:cs="Arial"/>
          <w:sz w:val="22"/>
          <w:szCs w:val="22"/>
        </w:rPr>
        <w:fldChar w:fldCharType="end"/>
      </w:r>
      <w:r w:rsidR="005D5533">
        <w:rPr>
          <w:rFonts w:cs="Arial"/>
          <w:sz w:val="22"/>
          <w:szCs w:val="22"/>
        </w:rPr>
        <w:t>,</w:t>
      </w:r>
      <w:r w:rsidR="00C82090">
        <w:rPr>
          <w:rFonts w:cs="Arial"/>
          <w:sz w:val="22"/>
          <w:szCs w:val="22"/>
        </w:rPr>
        <w:t xml:space="preserve"> and subject to </w:t>
      </w:r>
      <w:r w:rsidR="001715FA">
        <w:rPr>
          <w:rFonts w:cs="Arial"/>
          <w:sz w:val="22"/>
          <w:szCs w:val="22"/>
        </w:rPr>
        <w:t>Clause</w:t>
      </w:r>
      <w:r w:rsidR="005D5533">
        <w:rPr>
          <w:rFonts w:cs="Arial"/>
          <w:sz w:val="22"/>
          <w:szCs w:val="22"/>
        </w:rPr>
        <w:t xml:space="preserve"> </w:t>
      </w:r>
      <w:r w:rsidR="00C82090">
        <w:rPr>
          <w:rFonts w:cs="Arial"/>
          <w:sz w:val="22"/>
          <w:szCs w:val="22"/>
        </w:rPr>
        <w:fldChar w:fldCharType="begin"/>
      </w:r>
      <w:r w:rsidR="00C82090">
        <w:rPr>
          <w:rFonts w:cs="Arial"/>
          <w:sz w:val="22"/>
          <w:szCs w:val="22"/>
        </w:rPr>
        <w:instrText xml:space="preserve"> REF _Ref521068967 \r \h </w:instrText>
      </w:r>
      <w:r w:rsidR="00C82090">
        <w:rPr>
          <w:rFonts w:cs="Arial"/>
          <w:sz w:val="22"/>
          <w:szCs w:val="22"/>
        </w:rPr>
      </w:r>
      <w:r w:rsidR="00C82090">
        <w:rPr>
          <w:rFonts w:cs="Arial"/>
          <w:sz w:val="22"/>
          <w:szCs w:val="22"/>
        </w:rPr>
        <w:fldChar w:fldCharType="separate"/>
      </w:r>
      <w:r w:rsidR="00FF1CA3">
        <w:rPr>
          <w:rFonts w:cs="Arial"/>
          <w:sz w:val="22"/>
          <w:szCs w:val="22"/>
        </w:rPr>
        <w:t>17.4</w:t>
      </w:r>
      <w:r w:rsidR="00C82090">
        <w:rPr>
          <w:rFonts w:cs="Arial"/>
          <w:sz w:val="22"/>
          <w:szCs w:val="22"/>
        </w:rPr>
        <w:fldChar w:fldCharType="end"/>
      </w:r>
      <w:r w:rsidR="00C82090">
        <w:rPr>
          <w:rFonts w:cs="Arial"/>
          <w:sz w:val="22"/>
          <w:szCs w:val="22"/>
        </w:rPr>
        <w:t xml:space="preserve">, </w:t>
      </w:r>
      <w:r w:rsidR="004A64FD" w:rsidRPr="00F44471">
        <w:rPr>
          <w:rFonts w:cs="Arial"/>
          <w:sz w:val="22"/>
          <w:szCs w:val="22"/>
        </w:rPr>
        <w:t xml:space="preserve">in no event shall the Supplier be liable to the </w:t>
      </w:r>
      <w:r w:rsidR="00C40CDE">
        <w:rPr>
          <w:rFonts w:cs="Arial"/>
          <w:sz w:val="22"/>
          <w:szCs w:val="22"/>
        </w:rPr>
        <w:t>Authority</w:t>
      </w:r>
      <w:r w:rsidR="004A64FD" w:rsidRPr="00F44471">
        <w:rPr>
          <w:rFonts w:cs="Arial"/>
          <w:sz w:val="22"/>
          <w:szCs w:val="22"/>
        </w:rPr>
        <w:t xml:space="preserve"> for any:</w:t>
      </w:r>
      <w:bookmarkEnd w:id="76"/>
      <w:r w:rsidR="004A64FD" w:rsidRPr="00F44471">
        <w:rPr>
          <w:rFonts w:cs="Arial"/>
          <w:sz w:val="22"/>
          <w:szCs w:val="22"/>
        </w:rPr>
        <w:t xml:space="preserve"> </w:t>
      </w:r>
    </w:p>
    <w:p w14:paraId="6093E3A7"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2491799A"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7BF2CD0D"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2CB1703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2E2A0D6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1E50D6BA"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1E4A5ACA" w14:textId="77777777" w:rsidR="00C8209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521069026"/>
      <w:bookmarkStart w:id="78" w:name="_Ref359607720"/>
      <w:r w:rsidRPr="00F44471">
        <w:rPr>
          <w:rFonts w:cs="Arial"/>
          <w:b w:val="0"/>
          <w:sz w:val="22"/>
          <w:szCs w:val="22"/>
        </w:rPr>
        <w:t>Nothing in the Agreement shall be construed to limit or exclude</w:t>
      </w:r>
      <w:r w:rsidR="00C82090">
        <w:rPr>
          <w:rFonts w:cs="Arial"/>
          <w:b w:val="0"/>
          <w:sz w:val="22"/>
          <w:szCs w:val="22"/>
        </w:rPr>
        <w:t>:</w:t>
      </w:r>
      <w:bookmarkEnd w:id="77"/>
    </w:p>
    <w:p w14:paraId="2589BA39" w14:textId="77777777" w:rsidR="004A64FD" w:rsidRPr="00C82090" w:rsidRDefault="004A64FD"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r w:rsidRPr="00F44471">
        <w:t xml:space="preserve"> </w:t>
      </w:r>
      <w:r w:rsidRPr="00C82090">
        <w:rPr>
          <w:sz w:val="22"/>
          <w:szCs w:val="22"/>
        </w:rPr>
        <w:t>either Party's liability for:</w:t>
      </w:r>
      <w:bookmarkEnd w:id="78"/>
    </w:p>
    <w:p w14:paraId="2FB9D115"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death or personal injury caused by its negligence or that of </w:t>
      </w:r>
      <w:r w:rsidR="003E4B47">
        <w:rPr>
          <w:rFonts w:cs="Arial"/>
          <w:sz w:val="22"/>
          <w:szCs w:val="22"/>
        </w:rPr>
        <w:t>the</w:t>
      </w:r>
      <w:r w:rsidRPr="00F44471">
        <w:rPr>
          <w:rFonts w:cs="Arial"/>
          <w:sz w:val="22"/>
          <w:szCs w:val="22"/>
        </w:rPr>
        <w:t xml:space="preserve"> </w:t>
      </w:r>
      <w:r w:rsidR="003E4B47">
        <w:rPr>
          <w:rFonts w:cs="Arial"/>
          <w:sz w:val="22"/>
          <w:szCs w:val="22"/>
        </w:rPr>
        <w:t>Supplier Personnel</w:t>
      </w:r>
      <w:r w:rsidRPr="00F44471">
        <w:rPr>
          <w:rFonts w:cs="Arial"/>
          <w:sz w:val="22"/>
          <w:szCs w:val="22"/>
        </w:rPr>
        <w:t>;</w:t>
      </w:r>
    </w:p>
    <w:p w14:paraId="0696EB33"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fraud or fraudulent misrepresentation by it or that of </w:t>
      </w:r>
      <w:r w:rsidR="003E4B47">
        <w:rPr>
          <w:rFonts w:cs="Arial"/>
          <w:sz w:val="22"/>
          <w:szCs w:val="22"/>
        </w:rPr>
        <w:t>the</w:t>
      </w:r>
      <w:r w:rsidR="003E4B47" w:rsidRPr="00F44471">
        <w:rPr>
          <w:rFonts w:cs="Arial"/>
          <w:sz w:val="22"/>
          <w:szCs w:val="22"/>
        </w:rPr>
        <w:t xml:space="preserve"> </w:t>
      </w:r>
      <w:r w:rsidR="003E4B47">
        <w:rPr>
          <w:rFonts w:cs="Arial"/>
          <w:sz w:val="22"/>
          <w:szCs w:val="22"/>
        </w:rPr>
        <w:t>Supplier Personnel</w:t>
      </w:r>
      <w:r w:rsidRPr="00F44471">
        <w:rPr>
          <w:rFonts w:cs="Arial"/>
          <w:sz w:val="22"/>
          <w:szCs w:val="22"/>
        </w:rPr>
        <w:t>; or</w:t>
      </w:r>
    </w:p>
    <w:p w14:paraId="66C9AB76"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other matter which, by law, may not be excluded or limited</w:t>
      </w:r>
      <w:r w:rsidR="00C82090">
        <w:rPr>
          <w:rFonts w:cs="Arial"/>
          <w:sz w:val="22"/>
          <w:szCs w:val="22"/>
        </w:rPr>
        <w:t>; or</w:t>
      </w:r>
    </w:p>
    <w:p w14:paraId="61C3C6F3" w14:textId="77777777" w:rsidR="00C82090" w:rsidRPr="00C82090" w:rsidRDefault="00C82090"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bookmarkStart w:id="79" w:name="_Ref359607729"/>
      <w:r w:rsidRPr="00C82090">
        <w:rPr>
          <w:sz w:val="22"/>
          <w:szCs w:val="22"/>
        </w:rPr>
        <w:t>t</w:t>
      </w:r>
      <w:r w:rsidR="00664325" w:rsidRPr="00C82090">
        <w:rPr>
          <w:sz w:val="22"/>
          <w:szCs w:val="22"/>
        </w:rPr>
        <w:t xml:space="preserve">he Supplier’s liability under the indemnity in </w:t>
      </w:r>
      <w:r w:rsidR="001715FA">
        <w:rPr>
          <w:sz w:val="22"/>
          <w:szCs w:val="22"/>
        </w:rPr>
        <w:t>Clause</w:t>
      </w:r>
      <w:r w:rsidR="00664325" w:rsidRPr="00C82090">
        <w:rPr>
          <w:sz w:val="22"/>
          <w:szCs w:val="22"/>
        </w:rPr>
        <w:t> </w:t>
      </w:r>
      <w:r w:rsidR="00343C10" w:rsidRPr="00C82090">
        <w:rPr>
          <w:sz w:val="22"/>
          <w:szCs w:val="22"/>
        </w:rPr>
        <w:fldChar w:fldCharType="begin"/>
      </w:r>
      <w:r w:rsidR="00664325" w:rsidRPr="00C82090">
        <w:rPr>
          <w:sz w:val="22"/>
          <w:szCs w:val="22"/>
        </w:rPr>
        <w:instrText xml:space="preserve"> REF _Ref359607763 \r \h </w:instrText>
      </w:r>
      <w:r w:rsidRPr="00C82090">
        <w:rPr>
          <w:sz w:val="22"/>
          <w:szCs w:val="22"/>
        </w:rPr>
        <w:instrText xml:space="preserve"> \* MERGEFORMAT </w:instrText>
      </w:r>
      <w:r w:rsidR="00343C10" w:rsidRPr="00C82090">
        <w:rPr>
          <w:sz w:val="22"/>
          <w:szCs w:val="22"/>
        </w:rPr>
      </w:r>
      <w:r w:rsidR="00343C10" w:rsidRPr="00C82090">
        <w:rPr>
          <w:sz w:val="22"/>
          <w:szCs w:val="22"/>
        </w:rPr>
        <w:fldChar w:fldCharType="separate"/>
      </w:r>
      <w:r w:rsidR="00FF1CA3">
        <w:rPr>
          <w:sz w:val="22"/>
          <w:szCs w:val="22"/>
        </w:rPr>
        <w:t>10.4</w:t>
      </w:r>
      <w:r w:rsidR="00343C10" w:rsidRPr="00C82090">
        <w:rPr>
          <w:sz w:val="22"/>
          <w:szCs w:val="22"/>
        </w:rPr>
        <w:fldChar w:fldCharType="end"/>
      </w:r>
      <w:r w:rsidR="00FE1F4E">
        <w:rPr>
          <w:sz w:val="22"/>
          <w:szCs w:val="22"/>
        </w:rPr>
        <w:t xml:space="preserve"> (</w:t>
      </w:r>
      <w:r w:rsidR="00FE1F4E" w:rsidRPr="00FE1F4E">
        <w:rPr>
          <w:i/>
          <w:sz w:val="22"/>
          <w:szCs w:val="22"/>
        </w:rPr>
        <w:t>Intellectual Property Rights</w:t>
      </w:r>
      <w:r w:rsidR="00FE1F4E">
        <w:rPr>
          <w:sz w:val="22"/>
          <w:szCs w:val="22"/>
        </w:rPr>
        <w:t>)</w:t>
      </w:r>
      <w:r w:rsidR="00664325" w:rsidRPr="00C82090">
        <w:rPr>
          <w:sz w:val="22"/>
          <w:szCs w:val="22"/>
        </w:rPr>
        <w:t xml:space="preserve"> </w:t>
      </w:r>
      <w:r w:rsidR="004869E3" w:rsidRPr="00C82090">
        <w:rPr>
          <w:sz w:val="22"/>
          <w:szCs w:val="22"/>
        </w:rPr>
        <w:t xml:space="preserve">and </w:t>
      </w:r>
      <w:r w:rsidR="004869E3" w:rsidRPr="00C82090">
        <w:rPr>
          <w:sz w:val="22"/>
          <w:szCs w:val="22"/>
        </w:rPr>
        <w:fldChar w:fldCharType="begin"/>
      </w:r>
      <w:r w:rsidR="004869E3" w:rsidRPr="00C82090">
        <w:rPr>
          <w:sz w:val="22"/>
          <w:szCs w:val="22"/>
        </w:rPr>
        <w:instrText xml:space="preserve"> REF _Ref370389344 \r \h </w:instrText>
      </w:r>
      <w:r w:rsidRPr="00C82090">
        <w:rPr>
          <w:sz w:val="22"/>
          <w:szCs w:val="22"/>
        </w:rPr>
        <w:instrText xml:space="preserve"> \* MERGEFORMAT </w:instrText>
      </w:r>
      <w:r w:rsidR="004869E3" w:rsidRPr="00C82090">
        <w:rPr>
          <w:sz w:val="22"/>
          <w:szCs w:val="22"/>
        </w:rPr>
      </w:r>
      <w:r w:rsidR="004869E3" w:rsidRPr="00C82090">
        <w:rPr>
          <w:sz w:val="22"/>
          <w:szCs w:val="22"/>
        </w:rPr>
        <w:fldChar w:fldCharType="separate"/>
      </w:r>
      <w:r w:rsidR="00FF1CA3">
        <w:rPr>
          <w:sz w:val="22"/>
          <w:szCs w:val="22"/>
        </w:rPr>
        <w:t>22.3</w:t>
      </w:r>
      <w:r w:rsidR="004869E3" w:rsidRPr="00C82090">
        <w:rPr>
          <w:sz w:val="22"/>
          <w:szCs w:val="22"/>
        </w:rPr>
        <w:fldChar w:fldCharType="end"/>
      </w:r>
      <w:r w:rsidR="00FE1F4E">
        <w:rPr>
          <w:sz w:val="22"/>
          <w:szCs w:val="22"/>
        </w:rPr>
        <w:t xml:space="preserve"> (</w:t>
      </w:r>
      <w:r w:rsidR="00FE1F4E" w:rsidRPr="00FE1F4E">
        <w:rPr>
          <w:i/>
          <w:sz w:val="22"/>
          <w:szCs w:val="22"/>
        </w:rPr>
        <w:t>Prevention of Fraud and Corruption</w:t>
      </w:r>
      <w:r w:rsidR="00FE1F4E">
        <w:rPr>
          <w:sz w:val="22"/>
          <w:szCs w:val="22"/>
        </w:rPr>
        <w:t>)</w:t>
      </w:r>
      <w:r w:rsidRPr="00C82090">
        <w:rPr>
          <w:sz w:val="22"/>
          <w:szCs w:val="22"/>
        </w:rPr>
        <w:t>; or</w:t>
      </w:r>
    </w:p>
    <w:bookmarkEnd w:id="79"/>
    <w:p w14:paraId="2EB44680" w14:textId="77777777" w:rsidR="00664325" w:rsidRPr="00C82090" w:rsidRDefault="00C82090" w:rsidP="00762F4E">
      <w:pPr>
        <w:pStyle w:val="Level3Number"/>
        <w:widowControl w:val="0"/>
        <w:tabs>
          <w:tab w:val="clear" w:pos="1751"/>
          <w:tab w:val="left" w:pos="540"/>
          <w:tab w:val="num" w:pos="1276"/>
        </w:tabs>
        <w:spacing w:before="0" w:after="120" w:line="240" w:lineRule="atLeast"/>
        <w:ind w:left="1276" w:hanging="736"/>
        <w:jc w:val="both"/>
        <w:rPr>
          <w:sz w:val="22"/>
          <w:szCs w:val="22"/>
        </w:rPr>
      </w:pPr>
      <w:r w:rsidRPr="00C82090">
        <w:rPr>
          <w:sz w:val="22"/>
          <w:szCs w:val="22"/>
        </w:rPr>
        <w:t xml:space="preserve">the Supplier's liability for any regulatory losses, fines and/or expenses incurred by the </w:t>
      </w:r>
      <w:r w:rsidR="00C40CDE">
        <w:rPr>
          <w:sz w:val="22"/>
          <w:szCs w:val="22"/>
        </w:rPr>
        <w:t>Authority</w:t>
      </w:r>
      <w:r w:rsidRPr="00C82090">
        <w:rPr>
          <w:sz w:val="22"/>
          <w:szCs w:val="22"/>
        </w:rPr>
        <w:t xml:space="preserve"> and any further costs incurred by the </w:t>
      </w:r>
      <w:r w:rsidR="00C40CDE">
        <w:rPr>
          <w:sz w:val="22"/>
          <w:szCs w:val="22"/>
        </w:rPr>
        <w:t>Authority</w:t>
      </w:r>
      <w:r w:rsidRPr="00C82090">
        <w:rPr>
          <w:sz w:val="22"/>
          <w:szCs w:val="22"/>
        </w:rPr>
        <w:t xml:space="preserve"> in order to meet any additional requirements imposed by a relevant regulatory body as a result of the relevant breach.</w:t>
      </w:r>
    </w:p>
    <w:p w14:paraId="55015765" w14:textId="77777777" w:rsidR="00AB25D8" w:rsidRPr="00AB25D8" w:rsidRDefault="00AB25D8" w:rsidP="00AB25D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521068967"/>
      <w:r w:rsidRPr="00AB25D8">
        <w:rPr>
          <w:rFonts w:cs="Arial"/>
          <w:b w:val="0"/>
          <w:sz w:val="22"/>
          <w:szCs w:val="22"/>
        </w:rPr>
        <w:t xml:space="preserve">Notwithstanding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_Ref521068991 \r \h </w:instrText>
      </w:r>
      <w:r w:rsidR="00C82090">
        <w:rPr>
          <w:rFonts w:cs="Arial"/>
          <w:b w:val="0"/>
          <w:sz w:val="22"/>
          <w:szCs w:val="22"/>
        </w:rPr>
      </w:r>
      <w:r w:rsidR="00C82090">
        <w:rPr>
          <w:rFonts w:cs="Arial"/>
          <w:b w:val="0"/>
          <w:sz w:val="22"/>
          <w:szCs w:val="22"/>
        </w:rPr>
        <w:fldChar w:fldCharType="separate"/>
      </w:r>
      <w:r w:rsidR="00FF1CA3">
        <w:rPr>
          <w:rFonts w:cs="Arial"/>
          <w:b w:val="0"/>
          <w:sz w:val="22"/>
          <w:szCs w:val="22"/>
        </w:rPr>
        <w:t>17.2.3</w:t>
      </w:r>
      <w:r w:rsidR="00C82090">
        <w:rPr>
          <w:rFonts w:cs="Arial"/>
          <w:b w:val="0"/>
          <w:sz w:val="22"/>
          <w:szCs w:val="22"/>
        </w:rPr>
        <w:fldChar w:fldCharType="end"/>
      </w:r>
      <w:r w:rsidR="00C82090">
        <w:rPr>
          <w:rFonts w:cs="Arial"/>
          <w:b w:val="0"/>
          <w:sz w:val="22"/>
          <w:szCs w:val="22"/>
        </w:rPr>
        <w:t xml:space="preserve"> </w:t>
      </w:r>
      <w:r w:rsidRPr="00AB25D8">
        <w:rPr>
          <w:rFonts w:cs="Arial"/>
          <w:b w:val="0"/>
          <w:sz w:val="22"/>
          <w:szCs w:val="22"/>
        </w:rPr>
        <w:t xml:space="preserve">but subject to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_Ref370389250 \r \h </w:instrText>
      </w:r>
      <w:r w:rsidR="00C82090">
        <w:rPr>
          <w:rFonts w:cs="Arial"/>
          <w:b w:val="0"/>
          <w:sz w:val="22"/>
          <w:szCs w:val="22"/>
        </w:rPr>
      </w:r>
      <w:r w:rsidR="00C82090">
        <w:rPr>
          <w:rFonts w:cs="Arial"/>
          <w:b w:val="0"/>
          <w:sz w:val="22"/>
          <w:szCs w:val="22"/>
        </w:rPr>
        <w:fldChar w:fldCharType="separate"/>
      </w:r>
      <w:r w:rsidR="00FF1CA3">
        <w:rPr>
          <w:rFonts w:cs="Arial"/>
          <w:b w:val="0"/>
          <w:sz w:val="22"/>
          <w:szCs w:val="22"/>
        </w:rPr>
        <w:t>17.2</w:t>
      </w:r>
      <w:r w:rsidR="00C82090">
        <w:rPr>
          <w:rFonts w:cs="Arial"/>
          <w:b w:val="0"/>
          <w:sz w:val="22"/>
          <w:szCs w:val="22"/>
        </w:rPr>
        <w:fldChar w:fldCharType="end"/>
      </w:r>
      <w:r w:rsidRPr="00AB25D8">
        <w:rPr>
          <w:rFonts w:cs="Arial"/>
          <w:b w:val="0"/>
          <w:sz w:val="22"/>
          <w:szCs w:val="22"/>
        </w:rPr>
        <w:t xml:space="preserve">, the Supplier acknowledges that the </w:t>
      </w:r>
      <w:r w:rsidR="00C40CDE">
        <w:rPr>
          <w:rFonts w:cs="Arial"/>
          <w:b w:val="0"/>
          <w:sz w:val="22"/>
          <w:szCs w:val="22"/>
        </w:rPr>
        <w:t>Authority</w:t>
      </w:r>
      <w:r w:rsidRPr="00AB25D8">
        <w:rPr>
          <w:rFonts w:cs="Arial"/>
          <w:b w:val="0"/>
          <w:sz w:val="22"/>
          <w:szCs w:val="22"/>
        </w:rPr>
        <w:t xml:space="preserve"> may, amongst other things, recover from the Supplier the following Losses incurred by the </w:t>
      </w:r>
      <w:r w:rsidR="00C40CDE">
        <w:rPr>
          <w:rFonts w:cs="Arial"/>
          <w:b w:val="0"/>
          <w:sz w:val="22"/>
          <w:szCs w:val="22"/>
        </w:rPr>
        <w:t>Authority</w:t>
      </w:r>
      <w:r w:rsidRPr="00AB25D8">
        <w:rPr>
          <w:rFonts w:cs="Arial"/>
          <w:b w:val="0"/>
          <w:sz w:val="22"/>
          <w:szCs w:val="22"/>
        </w:rPr>
        <w:t xml:space="preserve"> to the extent that they arise as a result of a Default by the Supplier which are deemed to be a </w:t>
      </w:r>
      <w:proofErr w:type="spellStart"/>
      <w:r w:rsidRPr="00AB25D8">
        <w:rPr>
          <w:rFonts w:cs="Arial"/>
          <w:b w:val="0"/>
          <w:sz w:val="22"/>
          <w:szCs w:val="22"/>
        </w:rPr>
        <w:t>non exhaustive</w:t>
      </w:r>
      <w:proofErr w:type="spellEnd"/>
      <w:r w:rsidRPr="00AB25D8">
        <w:rPr>
          <w:rFonts w:cs="Arial"/>
          <w:b w:val="0"/>
          <w:sz w:val="22"/>
          <w:szCs w:val="22"/>
        </w:rPr>
        <w:t xml:space="preserve"> list of direct and recoverable Losses:</w:t>
      </w:r>
      <w:bookmarkEnd w:id="80"/>
    </w:p>
    <w:p w14:paraId="2F828EB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the total amount of Tax Revenue which would have been collected and/or the total amount of any benefit or tax credit overpayment which would not have been made by or on behalf of the </w:t>
      </w:r>
      <w:r w:rsidR="00C40CDE">
        <w:rPr>
          <w:rFonts w:cs="Arial"/>
          <w:sz w:val="22"/>
          <w:szCs w:val="22"/>
        </w:rPr>
        <w:t>Authority</w:t>
      </w:r>
      <w:r>
        <w:rPr>
          <w:rFonts w:cs="Arial"/>
          <w:sz w:val="22"/>
          <w:szCs w:val="22"/>
        </w:rPr>
        <w:t xml:space="preserve"> had the Default not occurred;</w:t>
      </w:r>
    </w:p>
    <w:p w14:paraId="3EA8DD57"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notwithstanding </w:t>
      </w:r>
      <w:r w:rsidR="001715FA">
        <w:rPr>
          <w:rFonts w:cs="Arial"/>
          <w:sz w:val="22"/>
          <w:szCs w:val="22"/>
        </w:rPr>
        <w:t>Clause</w:t>
      </w:r>
      <w:r w:rsidRPr="00AB25D8">
        <w:rPr>
          <w:rFonts w:cs="Arial"/>
          <w:sz w:val="22"/>
          <w:szCs w:val="22"/>
        </w:rPr>
        <w:t xml:space="preserve">s </w:t>
      </w:r>
      <w:r w:rsidR="00C82090">
        <w:rPr>
          <w:rFonts w:cs="Arial"/>
          <w:sz w:val="22"/>
          <w:szCs w:val="22"/>
        </w:rPr>
        <w:fldChar w:fldCharType="begin"/>
      </w:r>
      <w:r w:rsidR="00C82090">
        <w:rPr>
          <w:rFonts w:cs="Arial"/>
          <w:sz w:val="22"/>
          <w:szCs w:val="22"/>
        </w:rPr>
        <w:instrText xml:space="preserve"> REF _Ref521069221 \r \h </w:instrText>
      </w:r>
      <w:r w:rsidR="00C82090">
        <w:rPr>
          <w:rFonts w:cs="Arial"/>
          <w:sz w:val="22"/>
          <w:szCs w:val="22"/>
        </w:rPr>
      </w:r>
      <w:r w:rsidR="00C82090">
        <w:rPr>
          <w:rFonts w:cs="Arial"/>
          <w:sz w:val="22"/>
          <w:szCs w:val="22"/>
        </w:rPr>
        <w:fldChar w:fldCharType="separate"/>
      </w:r>
      <w:r w:rsidR="00FF1CA3">
        <w:rPr>
          <w:rFonts w:cs="Arial"/>
          <w:sz w:val="22"/>
          <w:szCs w:val="22"/>
        </w:rPr>
        <w:t>17.4.3</w:t>
      </w:r>
      <w:r w:rsidR="00C82090">
        <w:rPr>
          <w:rFonts w:cs="Arial"/>
          <w:sz w:val="22"/>
          <w:szCs w:val="22"/>
        </w:rPr>
        <w:fldChar w:fldCharType="end"/>
      </w:r>
      <w:r w:rsidR="00C82090">
        <w:rPr>
          <w:rFonts w:cs="Arial"/>
          <w:sz w:val="22"/>
          <w:szCs w:val="22"/>
        </w:rPr>
        <w:t xml:space="preserve"> </w:t>
      </w:r>
      <w:r w:rsidRPr="00AB25D8">
        <w:rPr>
          <w:rFonts w:cs="Arial"/>
          <w:sz w:val="22"/>
          <w:szCs w:val="22"/>
        </w:rPr>
        <w:t xml:space="preserve">and </w:t>
      </w:r>
      <w:r w:rsidR="00C82090">
        <w:rPr>
          <w:rFonts w:cs="Arial"/>
          <w:sz w:val="22"/>
          <w:szCs w:val="22"/>
        </w:rPr>
        <w:fldChar w:fldCharType="begin"/>
      </w:r>
      <w:r w:rsidR="00C82090">
        <w:rPr>
          <w:rFonts w:cs="Arial"/>
          <w:sz w:val="22"/>
          <w:szCs w:val="22"/>
        </w:rPr>
        <w:instrText xml:space="preserve"> REF _Ref521069239 \r \h </w:instrText>
      </w:r>
      <w:r w:rsidR="00C82090">
        <w:rPr>
          <w:rFonts w:cs="Arial"/>
          <w:sz w:val="22"/>
          <w:szCs w:val="22"/>
        </w:rPr>
      </w:r>
      <w:r w:rsidR="00C82090">
        <w:rPr>
          <w:rFonts w:cs="Arial"/>
          <w:sz w:val="22"/>
          <w:szCs w:val="22"/>
        </w:rPr>
        <w:fldChar w:fldCharType="separate"/>
      </w:r>
      <w:r w:rsidR="00FF1CA3">
        <w:rPr>
          <w:rFonts w:cs="Arial"/>
          <w:sz w:val="22"/>
          <w:szCs w:val="22"/>
        </w:rPr>
        <w:t>17.4.8</w:t>
      </w:r>
      <w:r w:rsidR="00C82090">
        <w:rPr>
          <w:rFonts w:cs="Arial"/>
          <w:sz w:val="22"/>
          <w:szCs w:val="22"/>
        </w:rPr>
        <w:fldChar w:fldCharType="end"/>
      </w:r>
      <w:r w:rsidRPr="00AB25D8">
        <w:rPr>
          <w:rFonts w:cs="Arial"/>
          <w:sz w:val="22"/>
          <w:szCs w:val="22"/>
        </w:rPr>
        <w:t xml:space="preserve">, any operational and/or administrative costs and expenses incurred by the </w:t>
      </w:r>
      <w:r w:rsidR="00C40CDE">
        <w:rPr>
          <w:rFonts w:cs="Arial"/>
          <w:sz w:val="22"/>
          <w:szCs w:val="22"/>
        </w:rPr>
        <w:t>Authority</w:t>
      </w:r>
      <w:r w:rsidRPr="00AB25D8">
        <w:rPr>
          <w:rFonts w:cs="Arial"/>
          <w:sz w:val="22"/>
          <w:szCs w:val="22"/>
        </w:rPr>
        <w:t xml:space="preserve"> in connection with dealing with a loss of Tax Revenue and/or any overpayment of any benefit or tax credit made as a result of a </w:t>
      </w:r>
      <w:proofErr w:type="gramStart"/>
      <w:r w:rsidRPr="00AB25D8">
        <w:rPr>
          <w:rFonts w:cs="Arial"/>
          <w:sz w:val="22"/>
          <w:szCs w:val="22"/>
        </w:rPr>
        <w:t>Default;</w:t>
      </w:r>
      <w:proofErr w:type="gramEnd"/>
    </w:p>
    <w:p w14:paraId="6F401F8E"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1" w:name="_Ref521069221"/>
      <w:r w:rsidRPr="00AB25D8">
        <w:rPr>
          <w:rFonts w:cs="Arial"/>
          <w:sz w:val="22"/>
          <w:szCs w:val="22"/>
        </w:rPr>
        <w:t xml:space="preserve">any additional operational and/or administrative costs and expenses incurred by the </w:t>
      </w:r>
      <w:r w:rsidR="00C40CDE">
        <w:rPr>
          <w:rFonts w:cs="Arial"/>
          <w:sz w:val="22"/>
          <w:szCs w:val="22"/>
        </w:rPr>
        <w:t>Authority</w:t>
      </w:r>
      <w:r w:rsidRPr="00AB25D8">
        <w:rPr>
          <w:rFonts w:cs="Arial"/>
          <w:sz w:val="22"/>
          <w:szCs w:val="22"/>
        </w:rPr>
        <w:t xml:space="preserve">, including costs relating to time spent by or on behalf of the </w:t>
      </w:r>
      <w:r w:rsidR="00C40CDE">
        <w:rPr>
          <w:rFonts w:cs="Arial"/>
          <w:sz w:val="22"/>
          <w:szCs w:val="22"/>
        </w:rPr>
        <w:t>Authority</w:t>
      </w:r>
      <w:r w:rsidRPr="00AB25D8">
        <w:rPr>
          <w:rFonts w:cs="Arial"/>
          <w:sz w:val="22"/>
          <w:szCs w:val="22"/>
        </w:rPr>
        <w:t xml:space="preserve"> in dealing with the consequences of the Default;</w:t>
      </w:r>
      <w:bookmarkEnd w:id="81"/>
    </w:p>
    <w:p w14:paraId="0A077955"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wasted expenditure or charges; </w:t>
      </w:r>
    </w:p>
    <w:p w14:paraId="5BC67756"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7DD06B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compensation or interest paid to a third party by the </w:t>
      </w:r>
      <w:r w:rsidR="00C40CDE">
        <w:rPr>
          <w:rFonts w:cs="Arial"/>
          <w:sz w:val="22"/>
          <w:szCs w:val="22"/>
        </w:rPr>
        <w:t>Authority</w:t>
      </w:r>
      <w:r w:rsidRPr="00AB25D8">
        <w:rPr>
          <w:rFonts w:cs="Arial"/>
          <w:sz w:val="22"/>
          <w:szCs w:val="22"/>
        </w:rPr>
        <w:t xml:space="preserve">; </w:t>
      </w:r>
    </w:p>
    <w:p w14:paraId="25569616"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fine or penalty incurred by the </w:t>
      </w:r>
      <w:r w:rsidR="00C40CDE">
        <w:rPr>
          <w:rFonts w:cs="Arial"/>
          <w:sz w:val="22"/>
          <w:szCs w:val="22"/>
        </w:rPr>
        <w:t>Authority</w:t>
      </w:r>
      <w:r w:rsidRPr="00AB25D8">
        <w:rPr>
          <w:rFonts w:cs="Arial"/>
          <w:sz w:val="22"/>
          <w:szCs w:val="22"/>
        </w:rPr>
        <w:t xml:space="preserve"> pursuant to Law and any costs incurred by the </w:t>
      </w:r>
      <w:r w:rsidR="00C40CDE">
        <w:rPr>
          <w:rFonts w:cs="Arial"/>
          <w:sz w:val="22"/>
          <w:szCs w:val="22"/>
        </w:rPr>
        <w:t>Authority</w:t>
      </w:r>
      <w:r w:rsidRPr="00AB25D8">
        <w:rPr>
          <w:rFonts w:cs="Arial"/>
          <w:sz w:val="22"/>
          <w:szCs w:val="22"/>
        </w:rPr>
        <w:t xml:space="preserve"> in defending any proceedings which result in such fine or penalty; </w:t>
      </w:r>
      <w:r>
        <w:rPr>
          <w:rFonts w:cs="Arial"/>
          <w:sz w:val="22"/>
          <w:szCs w:val="22"/>
        </w:rPr>
        <w:t>and</w:t>
      </w:r>
    </w:p>
    <w:p w14:paraId="05C87F0C" w14:textId="77777777" w:rsid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2" w:name="_Ref521069239"/>
      <w:r w:rsidRPr="00AB25D8">
        <w:rPr>
          <w:rFonts w:cs="Arial"/>
          <w:sz w:val="22"/>
          <w:szCs w:val="22"/>
        </w:rPr>
        <w:lastRenderedPageBreak/>
        <w:t xml:space="preserve">without prejudice to </w:t>
      </w:r>
      <w:r w:rsidR="001715FA">
        <w:rPr>
          <w:rFonts w:cs="Arial"/>
          <w:sz w:val="22"/>
          <w:szCs w:val="22"/>
        </w:rPr>
        <w:t>Clause</w:t>
      </w:r>
      <w:r w:rsidRPr="00AB25D8">
        <w:rPr>
          <w:rFonts w:cs="Arial"/>
          <w:sz w:val="22"/>
          <w:szCs w:val="22"/>
        </w:rPr>
        <w:t xml:space="preserve"> </w:t>
      </w:r>
      <w:r>
        <w:rPr>
          <w:rFonts w:cs="Arial"/>
          <w:sz w:val="22"/>
          <w:szCs w:val="22"/>
        </w:rPr>
        <w:fldChar w:fldCharType="begin"/>
      </w:r>
      <w:r>
        <w:rPr>
          <w:rFonts w:cs="Arial"/>
          <w:sz w:val="22"/>
          <w:szCs w:val="22"/>
        </w:rPr>
        <w:instrText xml:space="preserve"> REF _Ref448833608 \r \h </w:instrText>
      </w:r>
      <w:r>
        <w:rPr>
          <w:rFonts w:cs="Arial"/>
          <w:sz w:val="22"/>
          <w:szCs w:val="22"/>
        </w:rPr>
      </w:r>
      <w:r>
        <w:rPr>
          <w:rFonts w:cs="Arial"/>
          <w:sz w:val="22"/>
          <w:szCs w:val="22"/>
        </w:rPr>
        <w:fldChar w:fldCharType="separate"/>
      </w:r>
      <w:r w:rsidR="00FF1CA3">
        <w:rPr>
          <w:rFonts w:cs="Arial"/>
          <w:sz w:val="22"/>
          <w:szCs w:val="22"/>
        </w:rPr>
        <w:t>16</w:t>
      </w:r>
      <w:r>
        <w:rPr>
          <w:rFonts w:cs="Arial"/>
          <w:sz w:val="22"/>
          <w:szCs w:val="22"/>
        </w:rPr>
        <w:fldChar w:fldCharType="end"/>
      </w:r>
      <w:r w:rsidRPr="00AB25D8">
        <w:rPr>
          <w:rFonts w:cs="Arial"/>
          <w:sz w:val="22"/>
          <w:szCs w:val="22"/>
        </w:rPr>
        <w:t xml:space="preserve"> (</w:t>
      </w:r>
      <w:r w:rsidR="00C40CDE">
        <w:rPr>
          <w:rFonts w:cs="Arial"/>
          <w:sz w:val="22"/>
          <w:szCs w:val="22"/>
        </w:rPr>
        <w:t>Authority</w:t>
      </w:r>
      <w:r w:rsidRPr="00AB25D8">
        <w:rPr>
          <w:rFonts w:cs="Arial"/>
          <w:sz w:val="22"/>
          <w:szCs w:val="22"/>
        </w:rPr>
        <w:t xml:space="preserve"> Data and Security Requirements), any losses associated with corruption, </w:t>
      </w:r>
      <w:proofErr w:type="gramStart"/>
      <w:r w:rsidRPr="00AB25D8">
        <w:rPr>
          <w:rFonts w:cs="Arial"/>
          <w:sz w:val="22"/>
          <w:szCs w:val="22"/>
        </w:rPr>
        <w:t>loss</w:t>
      </w:r>
      <w:proofErr w:type="gramEnd"/>
      <w:r w:rsidRPr="00AB25D8">
        <w:rPr>
          <w:rFonts w:cs="Arial"/>
          <w:sz w:val="22"/>
          <w:szCs w:val="22"/>
        </w:rPr>
        <w:t xml:space="preserve"> or degradation to </w:t>
      </w:r>
      <w:r w:rsidR="00C40CDE">
        <w:rPr>
          <w:rFonts w:cs="Arial"/>
          <w:sz w:val="22"/>
          <w:szCs w:val="22"/>
        </w:rPr>
        <w:t>Authority</w:t>
      </w:r>
      <w:r w:rsidRPr="00AB25D8">
        <w:rPr>
          <w:rFonts w:cs="Arial"/>
          <w:sz w:val="22"/>
          <w:szCs w:val="22"/>
        </w:rPr>
        <w:t xml:space="preserve"> Data</w:t>
      </w:r>
      <w:r>
        <w:rPr>
          <w:rFonts w:cs="Arial"/>
          <w:sz w:val="22"/>
          <w:szCs w:val="22"/>
        </w:rPr>
        <w:t>.</w:t>
      </w:r>
      <w:bookmarkEnd w:id="82"/>
    </w:p>
    <w:p w14:paraId="77BE938C" w14:textId="77777777" w:rsidR="0079772C" w:rsidRPr="0079772C" w:rsidRDefault="0079772C" w:rsidP="0079772C">
      <w:pPr>
        <w:pStyle w:val="Level1Heading"/>
        <w:tabs>
          <w:tab w:val="clear" w:pos="851"/>
          <w:tab w:val="num" w:pos="567"/>
        </w:tabs>
        <w:spacing w:before="0" w:after="120" w:line="240" w:lineRule="atLeast"/>
        <w:jc w:val="both"/>
        <w:rPr>
          <w:rFonts w:cs="Arial"/>
          <w:szCs w:val="22"/>
        </w:rPr>
      </w:pPr>
      <w:r w:rsidRPr="0079772C">
        <w:rPr>
          <w:rFonts w:cs="Arial"/>
          <w:szCs w:val="22"/>
        </w:rPr>
        <w:t>Insurance</w:t>
      </w:r>
    </w:p>
    <w:p w14:paraId="652F57CB"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effect and maintain with a reputable insurance company a policy or policies of insurance providing an adequate level of cover in respect of all risks which may be incurred by the </w:t>
      </w:r>
      <w:r w:rsidR="00996526">
        <w:rPr>
          <w:rFonts w:cs="Arial"/>
          <w:b w:val="0"/>
          <w:sz w:val="22"/>
          <w:szCs w:val="22"/>
        </w:rPr>
        <w:t>Supplier</w:t>
      </w:r>
      <w:r w:rsidRPr="0079772C">
        <w:rPr>
          <w:rFonts w:cs="Arial"/>
          <w:b w:val="0"/>
          <w:sz w:val="22"/>
          <w:szCs w:val="22"/>
        </w:rPr>
        <w:t xml:space="preserve">, arising out of the </w:t>
      </w:r>
      <w:r w:rsidR="00996526">
        <w:rPr>
          <w:rFonts w:cs="Arial"/>
          <w:b w:val="0"/>
          <w:sz w:val="22"/>
          <w:szCs w:val="22"/>
        </w:rPr>
        <w:t>Supplier</w:t>
      </w:r>
      <w:r w:rsidRPr="0079772C">
        <w:rPr>
          <w:rFonts w:cs="Arial"/>
          <w:b w:val="0"/>
          <w:sz w:val="22"/>
          <w:szCs w:val="22"/>
        </w:rPr>
        <w:t xml:space="preserve">’s performance of its obligations under the </w:t>
      </w:r>
      <w:r w:rsidR="00A758B9">
        <w:rPr>
          <w:rFonts w:cs="Arial"/>
          <w:b w:val="0"/>
          <w:sz w:val="22"/>
          <w:szCs w:val="22"/>
        </w:rPr>
        <w:t>Agreement</w:t>
      </w:r>
      <w:r w:rsidRPr="0079772C">
        <w:rPr>
          <w:rFonts w:cs="Arial"/>
          <w:b w:val="0"/>
          <w:sz w:val="22"/>
          <w:szCs w:val="22"/>
        </w:rPr>
        <w:t>, including in respect of death or persona</w:t>
      </w:r>
      <w:r>
        <w:rPr>
          <w:rFonts w:cs="Arial"/>
          <w:b w:val="0"/>
          <w:sz w:val="22"/>
          <w:szCs w:val="22"/>
        </w:rPr>
        <w:t>l injury, loss of or damage to p</w:t>
      </w:r>
      <w:r w:rsidRPr="0079772C">
        <w:rPr>
          <w:rFonts w:cs="Arial"/>
          <w:b w:val="0"/>
          <w:sz w:val="22"/>
          <w:szCs w:val="22"/>
        </w:rPr>
        <w:t xml:space="preserve">roperty or any other loss.  Such policies shall include cover in respect of any financial loss arising from any advice given or omitted to be given by the </w:t>
      </w:r>
      <w:r w:rsidR="00996526">
        <w:rPr>
          <w:rFonts w:cs="Arial"/>
          <w:b w:val="0"/>
          <w:sz w:val="22"/>
          <w:szCs w:val="22"/>
        </w:rPr>
        <w:t>Supplier</w:t>
      </w:r>
      <w:r w:rsidRPr="0079772C">
        <w:rPr>
          <w:rFonts w:cs="Arial"/>
          <w:b w:val="0"/>
          <w:sz w:val="22"/>
          <w:szCs w:val="22"/>
        </w:rPr>
        <w:t xml:space="preserve"> and shall be maintained for the </w:t>
      </w:r>
      <w:r>
        <w:rPr>
          <w:rFonts w:cs="Arial"/>
          <w:b w:val="0"/>
          <w:sz w:val="22"/>
          <w:szCs w:val="22"/>
        </w:rPr>
        <w:t>Term.</w:t>
      </w:r>
      <w:r w:rsidRPr="0079772C">
        <w:rPr>
          <w:rFonts w:cs="Arial"/>
          <w:b w:val="0"/>
          <w:sz w:val="22"/>
          <w:szCs w:val="22"/>
        </w:rPr>
        <w:t xml:space="preserve"> </w:t>
      </w:r>
    </w:p>
    <w:p w14:paraId="6448035A"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employer’s liability insurance to a minimum of £5,000,000 in respect of </w:t>
      </w:r>
      <w:r w:rsidR="003E4B47">
        <w:rPr>
          <w:rFonts w:cs="Arial"/>
          <w:b w:val="0"/>
          <w:sz w:val="22"/>
          <w:szCs w:val="22"/>
        </w:rPr>
        <w:t>Supplier Personnel</w:t>
      </w:r>
      <w:r w:rsidRPr="0079772C">
        <w:rPr>
          <w:rFonts w:cs="Arial"/>
          <w:b w:val="0"/>
          <w:sz w:val="22"/>
          <w:szCs w:val="22"/>
        </w:rPr>
        <w:t xml:space="preserve"> in accordance with any legal requirement from time to time in force.</w:t>
      </w:r>
    </w:p>
    <w:p w14:paraId="39B57028"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give the </w:t>
      </w:r>
      <w:r w:rsidR="00C40CDE">
        <w:rPr>
          <w:rFonts w:cs="Arial"/>
          <w:b w:val="0"/>
          <w:sz w:val="22"/>
          <w:szCs w:val="22"/>
        </w:rPr>
        <w:t>Authority</w:t>
      </w:r>
      <w:r w:rsidRPr="0079772C">
        <w:rPr>
          <w:rFonts w:cs="Arial"/>
          <w:b w:val="0"/>
          <w:sz w:val="22"/>
          <w:szCs w:val="22"/>
        </w:rPr>
        <w:t xml:space="preserve">, on request, copies of all insurance policies referred to in this </w:t>
      </w:r>
      <w:r w:rsidR="001715FA">
        <w:rPr>
          <w:rFonts w:cs="Arial"/>
          <w:b w:val="0"/>
          <w:sz w:val="22"/>
          <w:szCs w:val="22"/>
        </w:rPr>
        <w:t>clause</w:t>
      </w:r>
      <w:r w:rsidRPr="0079772C">
        <w:rPr>
          <w:rFonts w:cs="Arial"/>
          <w:b w:val="0"/>
          <w:sz w:val="22"/>
          <w:szCs w:val="22"/>
        </w:rPr>
        <w:t xml:space="preserve"> or a broker’s verification of insurance to demonstrate that the appropriate cover is in place, together with receipts or other evidence of payment of the latest premiums due under those policies.</w:t>
      </w:r>
    </w:p>
    <w:p w14:paraId="009C8DEB"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and maintain </w:t>
      </w:r>
      <w:r>
        <w:rPr>
          <w:rFonts w:cs="Arial"/>
          <w:b w:val="0"/>
          <w:sz w:val="22"/>
          <w:szCs w:val="22"/>
        </w:rPr>
        <w:t>p</w:t>
      </w:r>
      <w:r w:rsidRPr="0079772C">
        <w:rPr>
          <w:rFonts w:cs="Arial"/>
          <w:b w:val="0"/>
          <w:sz w:val="22"/>
          <w:szCs w:val="22"/>
        </w:rPr>
        <w:t xml:space="preserve">rofessional </w:t>
      </w:r>
      <w:r>
        <w:rPr>
          <w:rFonts w:cs="Arial"/>
          <w:b w:val="0"/>
          <w:sz w:val="22"/>
          <w:szCs w:val="22"/>
        </w:rPr>
        <w:t>i</w:t>
      </w:r>
      <w:r w:rsidRPr="0079772C">
        <w:rPr>
          <w:rFonts w:cs="Arial"/>
          <w:b w:val="0"/>
          <w:sz w:val="22"/>
          <w:szCs w:val="22"/>
        </w:rPr>
        <w:t xml:space="preserve">ndemnity insurance cover and shall ensure that all professional contractors involved in the provision of the project hold and maintain appropriate cover.  Such insurance to be held by the </w:t>
      </w:r>
      <w:r w:rsidR="00996526">
        <w:rPr>
          <w:rFonts w:cs="Arial"/>
          <w:b w:val="0"/>
          <w:sz w:val="22"/>
          <w:szCs w:val="22"/>
        </w:rPr>
        <w:t>Supplier</w:t>
      </w:r>
      <w:r w:rsidRPr="0079772C">
        <w:rPr>
          <w:rFonts w:cs="Arial"/>
          <w:b w:val="0"/>
          <w:sz w:val="22"/>
          <w:szCs w:val="22"/>
        </w:rPr>
        <w:t xml:space="preserve"> or by any agent or sub-</w:t>
      </w:r>
      <w:r>
        <w:rPr>
          <w:rFonts w:cs="Arial"/>
          <w:b w:val="0"/>
          <w:sz w:val="22"/>
          <w:szCs w:val="22"/>
        </w:rPr>
        <w:t>c</w:t>
      </w:r>
      <w:r w:rsidRPr="0079772C">
        <w:rPr>
          <w:rFonts w:cs="Arial"/>
          <w:b w:val="0"/>
          <w:sz w:val="22"/>
          <w:szCs w:val="22"/>
        </w:rPr>
        <w:t>ontractor involved in the provision of the project may be limited in respect of any one claim (but shall not b</w:t>
      </w:r>
      <w:r>
        <w:rPr>
          <w:rFonts w:cs="Arial"/>
          <w:b w:val="0"/>
          <w:sz w:val="22"/>
          <w:szCs w:val="22"/>
        </w:rPr>
        <w:t>e limited in any other respect), p</w:t>
      </w:r>
      <w:r w:rsidRPr="0079772C">
        <w:rPr>
          <w:rFonts w:cs="Arial"/>
          <w:b w:val="0"/>
          <w:sz w:val="22"/>
          <w:szCs w:val="22"/>
        </w:rPr>
        <w:t xml:space="preserve">rovided that any such limit shall in any event be not less than £1,000,000 (one million pounds).  Such insurance shall be maintained for a minimum of six years following expiration or earlier termination of this </w:t>
      </w:r>
      <w:r>
        <w:rPr>
          <w:rFonts w:cs="Arial"/>
          <w:b w:val="0"/>
          <w:sz w:val="22"/>
          <w:szCs w:val="22"/>
        </w:rPr>
        <w:t>Agreement</w:t>
      </w:r>
      <w:r w:rsidRPr="0079772C">
        <w:rPr>
          <w:rFonts w:cs="Arial"/>
          <w:b w:val="0"/>
          <w:sz w:val="22"/>
          <w:szCs w:val="22"/>
        </w:rPr>
        <w:t>.</w:t>
      </w:r>
    </w:p>
    <w:p w14:paraId="10FD2C9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83" w:name="_Ref360044784"/>
      <w:r w:rsidRPr="00F44471">
        <w:rPr>
          <w:rFonts w:cs="Arial"/>
          <w:szCs w:val="22"/>
        </w:rPr>
        <w:t>Force Majeure</w:t>
      </w:r>
      <w:bookmarkEnd w:id="83"/>
    </w:p>
    <w:p w14:paraId="5BA55E5F" w14:textId="77777777" w:rsidR="007071D1" w:rsidRPr="00F44471" w:rsidRDefault="007C0048"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22257F6"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84" w:name="_Ref359655944"/>
      <w:bookmarkStart w:id="85" w:name="_Ref245529290"/>
      <w:r w:rsidRPr="00F44471">
        <w:rPr>
          <w:rFonts w:cs="Arial"/>
          <w:szCs w:val="22"/>
        </w:rPr>
        <w:t>Termination</w:t>
      </w:r>
      <w:bookmarkEnd w:id="84"/>
    </w:p>
    <w:bookmarkEnd w:id="85"/>
    <w:p w14:paraId="2A955AAD" w14:textId="77777777" w:rsidR="001F6925" w:rsidRPr="001F6925" w:rsidRDefault="002654AA" w:rsidP="001F692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EC45E50"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6" w:name="_Ref521062554"/>
      <w:r w:rsidRPr="00F44471">
        <w:rPr>
          <w:rFonts w:cs="Arial"/>
          <w:b w:val="0"/>
          <w:sz w:val="22"/>
          <w:szCs w:val="22"/>
        </w:rPr>
        <w:t xml:space="preserve">Without prejudice to any other right or remedy it might have, the </w:t>
      </w:r>
      <w:r w:rsidR="00C40CDE">
        <w:rPr>
          <w:rFonts w:cs="Arial"/>
          <w:b w:val="0"/>
          <w:sz w:val="22"/>
          <w:szCs w:val="22"/>
        </w:rPr>
        <w:t>Authority</w:t>
      </w:r>
      <w:r w:rsidRPr="00F44471">
        <w:rPr>
          <w:rFonts w:cs="Arial"/>
          <w:b w:val="0"/>
          <w:sz w:val="22"/>
          <w:szCs w:val="22"/>
        </w:rPr>
        <w:t xml:space="preserve"> may terminate the Agreement by written notice to the Supplier with immediate effect if the Supplier:</w:t>
      </w:r>
      <w:bookmarkEnd w:id="86"/>
    </w:p>
    <w:p w14:paraId="0E62F72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7" w:name="_Ref521060479"/>
      <w:r w:rsidRPr="00F44471">
        <w:rPr>
          <w:rFonts w:cs="Arial"/>
          <w:sz w:val="22"/>
          <w:szCs w:val="22"/>
        </w:rPr>
        <w:t xml:space="preserve">(without prejudice to </w:t>
      </w:r>
      <w:r w:rsidR="001715FA">
        <w:rPr>
          <w:rFonts w:cs="Arial"/>
          <w:sz w:val="22"/>
          <w:szCs w:val="22"/>
        </w:rPr>
        <w:t>Clause</w:t>
      </w:r>
      <w:r w:rsidR="00613316">
        <w:rPr>
          <w:rFonts w:cs="Arial"/>
          <w:sz w:val="22"/>
          <w:szCs w:val="22"/>
        </w:rPr>
        <w:t>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FF1CA3">
        <w:rPr>
          <w:rFonts w:cs="Arial"/>
          <w:sz w:val="22"/>
          <w:szCs w:val="22"/>
        </w:rPr>
        <w:t>20.2.5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w:t>
      </w:r>
      <w:proofErr w:type="gramStart"/>
      <w:r w:rsidRPr="00F44471">
        <w:rPr>
          <w:rFonts w:cs="Arial"/>
          <w:sz w:val="22"/>
          <w:szCs w:val="22"/>
        </w:rPr>
        <w:t>remedy;</w:t>
      </w:r>
      <w:bookmarkEnd w:id="87"/>
      <w:proofErr w:type="gramEnd"/>
      <w:r w:rsidRPr="00F44471">
        <w:rPr>
          <w:rFonts w:cs="Arial"/>
          <w:sz w:val="22"/>
          <w:szCs w:val="22"/>
        </w:rPr>
        <w:t xml:space="preserve"> </w:t>
      </w:r>
    </w:p>
    <w:p w14:paraId="05AFA58D"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E6ECFAA"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C218480"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89"/>
      <w:r w:rsidR="002654AA" w:rsidRPr="00F44471">
        <w:rPr>
          <w:rFonts w:cs="Arial"/>
          <w:sz w:val="22"/>
          <w:szCs w:val="22"/>
        </w:rPr>
        <w:t xml:space="preserve"> </w:t>
      </w:r>
    </w:p>
    <w:p w14:paraId="6CE4F0DF"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 xml:space="preserve">the provisions of </w:t>
      </w:r>
      <w:r w:rsidR="001715FA">
        <w:rPr>
          <w:rFonts w:cs="Arial"/>
          <w:sz w:val="22"/>
          <w:szCs w:val="22"/>
        </w:rPr>
        <w:t>Clause</w:t>
      </w:r>
      <w:r w:rsidRPr="005C51C1">
        <w:rPr>
          <w:rFonts w:cs="Arial"/>
          <w:sz w:val="22"/>
          <w:szCs w:val="22"/>
        </w:rPr>
        <w:t>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FF1CA3">
        <w:rPr>
          <w:rFonts w:cs="Arial"/>
          <w:sz w:val="22"/>
          <w:szCs w:val="22"/>
        </w:rPr>
        <w:t>8.2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FF1CA3">
        <w:rPr>
          <w:rFonts w:cs="Arial"/>
          <w:sz w:val="22"/>
          <w:szCs w:val="22"/>
        </w:rPr>
        <w:t>13</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FF1CA3">
        <w:rPr>
          <w:rFonts w:cs="Arial"/>
          <w:sz w:val="22"/>
          <w:szCs w:val="22"/>
        </w:rPr>
        <w:t>15</w:t>
      </w:r>
      <w:r w:rsidR="00CA17F9">
        <w:rPr>
          <w:rFonts w:cs="Arial"/>
          <w:sz w:val="22"/>
          <w:szCs w:val="22"/>
        </w:rPr>
        <w:fldChar w:fldCharType="end"/>
      </w:r>
      <w:r w:rsidR="00C132C0">
        <w:rPr>
          <w:rFonts w:cs="Arial"/>
          <w:sz w:val="22"/>
          <w:szCs w:val="22"/>
        </w:rPr>
        <w:t xml:space="preserve">, </w:t>
      </w:r>
      <w:r w:rsidR="001715FA">
        <w:rPr>
          <w:rFonts w:cs="Arial"/>
          <w:sz w:val="22"/>
          <w:szCs w:val="22"/>
        </w:rPr>
        <w:fldChar w:fldCharType="begin"/>
      </w:r>
      <w:r w:rsidR="001715FA">
        <w:rPr>
          <w:rFonts w:cs="Arial"/>
          <w:sz w:val="22"/>
          <w:szCs w:val="22"/>
        </w:rPr>
        <w:instrText xml:space="preserve"> REF _Ref448833608 \r \h </w:instrText>
      </w:r>
      <w:r w:rsidR="001715FA">
        <w:rPr>
          <w:rFonts w:cs="Arial"/>
          <w:sz w:val="22"/>
          <w:szCs w:val="22"/>
        </w:rPr>
      </w:r>
      <w:r w:rsidR="001715FA">
        <w:rPr>
          <w:rFonts w:cs="Arial"/>
          <w:sz w:val="22"/>
          <w:szCs w:val="22"/>
        </w:rPr>
        <w:fldChar w:fldCharType="separate"/>
      </w:r>
      <w:r w:rsidR="00FF1CA3">
        <w:rPr>
          <w:rFonts w:cs="Arial"/>
          <w:sz w:val="22"/>
          <w:szCs w:val="22"/>
        </w:rPr>
        <w:t>16</w:t>
      </w:r>
      <w:r w:rsidR="001715FA">
        <w:rPr>
          <w:rFonts w:cs="Arial"/>
          <w:sz w:val="22"/>
          <w:szCs w:val="22"/>
        </w:rPr>
        <w:fldChar w:fldCharType="end"/>
      </w:r>
      <w:r w:rsidR="001715FA">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FF1CA3">
        <w:rPr>
          <w:rFonts w:cs="Arial"/>
          <w:sz w:val="22"/>
          <w:szCs w:val="22"/>
        </w:rPr>
        <w:t>21</w:t>
      </w:r>
      <w:r w:rsidR="00CA17F9">
        <w:rPr>
          <w:rFonts w:cs="Arial"/>
          <w:sz w:val="22"/>
          <w:szCs w:val="22"/>
        </w:rPr>
        <w:fldChar w:fldCharType="end"/>
      </w:r>
      <w:r w:rsidRPr="00F44471">
        <w:rPr>
          <w:rFonts w:cs="Arial"/>
          <w:sz w:val="22"/>
          <w:szCs w:val="22"/>
        </w:rPr>
        <w:t>; or</w:t>
      </w:r>
      <w:bookmarkEnd w:id="88"/>
      <w:bookmarkEnd w:id="90"/>
    </w:p>
    <w:p w14:paraId="25F99B1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w:t>
      </w:r>
      <w:r w:rsidRPr="00F44471">
        <w:rPr>
          <w:rFonts w:cs="Arial"/>
          <w:sz w:val="22"/>
          <w:szCs w:val="22"/>
        </w:rPr>
        <w:lastRenderedPageBreak/>
        <w:t xml:space="preserve">of the whole or any part of the Supplier’s assets or business, or if the Supplier makes any composition with its creditors or takes or suffers any similar or analogous action (to any of the actions detailed in this </w:t>
      </w:r>
      <w:r w:rsidR="001715FA">
        <w:rPr>
          <w:rFonts w:cs="Arial"/>
          <w:sz w:val="22"/>
          <w:szCs w:val="22"/>
        </w:rPr>
        <w:t>Clause</w:t>
      </w:r>
      <w:r w:rsidR="00613316">
        <w:rPr>
          <w:rFonts w:cs="Arial"/>
          <w:sz w:val="22"/>
          <w:szCs w:val="22"/>
        </w:rPr>
        <w:t> </w:t>
      </w:r>
      <w:r w:rsidR="00343C10">
        <w:fldChar w:fldCharType="begin"/>
      </w:r>
      <w:r w:rsidR="00343C10">
        <w:instrText xml:space="preserve"> REF _Ref260924394 \r \h  \* MERGEFORMAT </w:instrText>
      </w:r>
      <w:r w:rsidR="00343C10">
        <w:fldChar w:fldCharType="separate"/>
      </w:r>
      <w:r w:rsidR="00FF1CA3" w:rsidRPr="00FF1CA3">
        <w:rPr>
          <w:rFonts w:cs="Arial"/>
          <w:sz w:val="22"/>
          <w:szCs w:val="22"/>
        </w:rPr>
        <w:t>20.2.6</w:t>
      </w:r>
      <w:r w:rsidR="00343C10">
        <w:fldChar w:fldCharType="end"/>
      </w:r>
      <w:r w:rsidRPr="00F44471">
        <w:rPr>
          <w:rFonts w:cs="Arial"/>
          <w:sz w:val="22"/>
          <w:szCs w:val="22"/>
        </w:rPr>
        <w:t>) in consequence of debt in any jurisdiction.</w:t>
      </w:r>
      <w:bookmarkEnd w:id="91"/>
    </w:p>
    <w:p w14:paraId="73BE9EFC"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2" w:name="_Ref264467643"/>
      <w:r>
        <w:rPr>
          <w:rFonts w:cs="Arial"/>
          <w:b w:val="0"/>
          <w:sz w:val="22"/>
          <w:szCs w:val="22"/>
        </w:rPr>
        <w:t xml:space="preserve">The Supplier shall notify the </w:t>
      </w:r>
      <w:r w:rsidR="00C40CDE">
        <w:rPr>
          <w:rFonts w:cs="Arial"/>
          <w:b w:val="0"/>
          <w:sz w:val="22"/>
          <w:szCs w:val="22"/>
        </w:rPr>
        <w:t>Authority</w:t>
      </w:r>
      <w:r>
        <w:rPr>
          <w:rFonts w:cs="Arial"/>
          <w:b w:val="0"/>
          <w:sz w:val="22"/>
          <w:szCs w:val="22"/>
        </w:rPr>
        <w:t xml:space="preserve">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 xml:space="preserve">as referred to in </w:t>
      </w:r>
      <w:r w:rsidR="001715FA">
        <w:rPr>
          <w:rFonts w:cs="Arial"/>
          <w:b w:val="0"/>
          <w:sz w:val="22"/>
          <w:szCs w:val="22"/>
        </w:rPr>
        <w:t>Clause</w:t>
      </w:r>
      <w:r w:rsidR="008538C1">
        <w:rPr>
          <w:rFonts w:cs="Arial"/>
          <w:b w:val="0"/>
          <w:sz w:val="22"/>
          <w:szCs w:val="22"/>
        </w:rPr>
        <w:t>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20.2.4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72E61225" w14:textId="77777777" w:rsidR="001355FE" w:rsidRPr="001355FE" w:rsidRDefault="001355FE"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3" w:name="_Ref377110965"/>
      <w:r>
        <w:rPr>
          <w:rFonts w:cs="Arial"/>
          <w:b w:val="0"/>
          <w:sz w:val="22"/>
          <w:szCs w:val="22"/>
        </w:rPr>
        <w:t xml:space="preserve">The Supplier may terminate </w:t>
      </w:r>
      <w:r w:rsidRPr="001355FE">
        <w:rPr>
          <w:rFonts w:cs="Arial"/>
          <w:b w:val="0"/>
          <w:sz w:val="22"/>
          <w:szCs w:val="22"/>
        </w:rPr>
        <w:t xml:space="preserve">this Agreement </w:t>
      </w:r>
      <w:r w:rsidR="004173C1">
        <w:rPr>
          <w:rFonts w:cs="Arial"/>
          <w:b w:val="0"/>
          <w:sz w:val="22"/>
          <w:szCs w:val="22"/>
        </w:rPr>
        <w:t xml:space="preserve">by providing at least twenty (20) Working Days’ written notice to the </w:t>
      </w:r>
      <w:r w:rsidR="00C40CDE">
        <w:rPr>
          <w:rFonts w:cs="Arial"/>
          <w:b w:val="0"/>
          <w:sz w:val="22"/>
          <w:szCs w:val="22"/>
        </w:rPr>
        <w:t>Authority</w:t>
      </w:r>
      <w:r>
        <w:rPr>
          <w:rFonts w:cs="Arial"/>
          <w:b w:val="0"/>
          <w:sz w:val="22"/>
          <w:szCs w:val="22"/>
        </w:rPr>
        <w:t xml:space="preserve"> </w:t>
      </w: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fails to pay an undisputed sum due to the Supplier under this Agreement and such amount remains outstanding forty (40) Working Days after the receipt by the </w:t>
      </w:r>
      <w:r w:rsidR="00C40CDE">
        <w:rPr>
          <w:rFonts w:cs="Arial"/>
          <w:b w:val="0"/>
          <w:sz w:val="22"/>
          <w:szCs w:val="22"/>
        </w:rPr>
        <w:t>Authority</w:t>
      </w:r>
      <w:r w:rsidRPr="001355FE">
        <w:rPr>
          <w:rFonts w:cs="Arial"/>
          <w:b w:val="0"/>
          <w:sz w:val="22"/>
          <w:szCs w:val="22"/>
        </w:rPr>
        <w:t xml:space="preserve"> of a notice of non</w:t>
      </w:r>
      <w:r>
        <w:rPr>
          <w:rFonts w:cs="Arial"/>
          <w:b w:val="0"/>
          <w:sz w:val="22"/>
          <w:szCs w:val="22"/>
        </w:rPr>
        <w:t>-</w:t>
      </w:r>
      <w:r w:rsidRPr="001355FE">
        <w:rPr>
          <w:rFonts w:cs="Arial"/>
          <w:b w:val="0"/>
          <w:sz w:val="22"/>
          <w:szCs w:val="22"/>
        </w:rPr>
        <w:t xml:space="preserve"> payment from the Supplier</w:t>
      </w:r>
      <w:r>
        <w:rPr>
          <w:rFonts w:cs="Arial"/>
          <w:b w:val="0"/>
          <w:sz w:val="22"/>
          <w:szCs w:val="22"/>
        </w:rPr>
        <w:t>.</w:t>
      </w:r>
    </w:p>
    <w:p w14:paraId="7F530528" w14:textId="77777777" w:rsidR="00613B3D" w:rsidRPr="00613B3D" w:rsidRDefault="002654AA" w:rsidP="00613B3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13B3D">
        <w:rPr>
          <w:rFonts w:cs="Arial"/>
          <w:b w:val="0"/>
          <w:sz w:val="22"/>
          <w:szCs w:val="22"/>
        </w:rPr>
        <w:t xml:space="preserve">The Supplier may terminate the Agreement by written notice to the </w:t>
      </w:r>
      <w:r w:rsidR="00C40CDE">
        <w:rPr>
          <w:rFonts w:cs="Arial"/>
          <w:b w:val="0"/>
          <w:sz w:val="22"/>
          <w:szCs w:val="22"/>
        </w:rPr>
        <w:t>Authority</w:t>
      </w:r>
      <w:r w:rsidRPr="00613B3D">
        <w:rPr>
          <w:rFonts w:cs="Arial"/>
          <w:b w:val="0"/>
          <w:sz w:val="22"/>
          <w:szCs w:val="22"/>
        </w:rPr>
        <w:t xml:space="preserve"> </w:t>
      </w:r>
      <w:r w:rsidR="00613B3D" w:rsidRPr="00613B3D">
        <w:rPr>
          <w:rFonts w:cs="Arial"/>
          <w:b w:val="0"/>
          <w:sz w:val="22"/>
          <w:szCs w:val="22"/>
        </w:rPr>
        <w:t xml:space="preserve">if the </w:t>
      </w:r>
      <w:r w:rsidR="00C40CDE">
        <w:rPr>
          <w:rFonts w:cs="Arial"/>
          <w:b w:val="0"/>
          <w:sz w:val="22"/>
          <w:szCs w:val="22"/>
        </w:rPr>
        <w:t>Authority</w:t>
      </w:r>
      <w:r w:rsidR="00613B3D" w:rsidRPr="00613B3D">
        <w:rPr>
          <w:rFonts w:cs="Arial"/>
          <w:b w:val="0"/>
          <w:sz w:val="22"/>
          <w:szCs w:val="22"/>
        </w:rPr>
        <w:t xml:space="preserve"> fails to pay an undisputed sum due to the Supplier under this Agreement and such am</w:t>
      </w:r>
      <w:r w:rsidR="001715FA">
        <w:rPr>
          <w:rFonts w:cs="Arial"/>
          <w:b w:val="0"/>
          <w:sz w:val="22"/>
          <w:szCs w:val="22"/>
        </w:rPr>
        <w:t xml:space="preserve">ount remains outstanding </w:t>
      </w:r>
      <w:r w:rsidR="00613B3D" w:rsidRPr="00613B3D">
        <w:rPr>
          <w:rFonts w:cs="Arial"/>
          <w:b w:val="0"/>
          <w:sz w:val="22"/>
          <w:szCs w:val="22"/>
        </w:rPr>
        <w:t>40 Working Days after the receipt by the Authority of a notice of non</w:t>
      </w:r>
      <w:r w:rsidR="00613B3D">
        <w:rPr>
          <w:rFonts w:cs="Arial"/>
          <w:b w:val="0"/>
          <w:sz w:val="22"/>
          <w:szCs w:val="22"/>
        </w:rPr>
        <w:t>-</w:t>
      </w:r>
      <w:r w:rsidR="00613B3D" w:rsidRPr="00613B3D">
        <w:rPr>
          <w:rFonts w:cs="Arial"/>
          <w:b w:val="0"/>
          <w:sz w:val="22"/>
          <w:szCs w:val="22"/>
        </w:rPr>
        <w:t>payment from the Supplier</w:t>
      </w:r>
      <w:r w:rsidR="00613B3D">
        <w:rPr>
          <w:rFonts w:cs="Arial"/>
          <w:b w:val="0"/>
          <w:sz w:val="22"/>
          <w:szCs w:val="22"/>
        </w:rPr>
        <w:t>.</w:t>
      </w:r>
    </w:p>
    <w:p w14:paraId="2EF9C924" w14:textId="77777777" w:rsidR="002654AA" w:rsidRPr="001355FE" w:rsidRDefault="002654AA"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has not paid any undisputed amounts within 90 days of them falling due.</w:t>
      </w:r>
      <w:bookmarkEnd w:id="92"/>
      <w:bookmarkEnd w:id="93"/>
      <w:r w:rsidRPr="001355FE">
        <w:rPr>
          <w:rFonts w:cs="Arial"/>
          <w:b w:val="0"/>
          <w:sz w:val="22"/>
          <w:szCs w:val="22"/>
        </w:rPr>
        <w:t xml:space="preserve">  </w:t>
      </w:r>
      <w:r w:rsidR="001355FE" w:rsidRPr="001355FE">
        <w:rPr>
          <w:rFonts w:cs="Arial"/>
          <w:b w:val="0"/>
          <w:sz w:val="22"/>
          <w:szCs w:val="22"/>
        </w:rPr>
        <w:t xml:space="preserve">If the </w:t>
      </w:r>
      <w:r w:rsidR="00C40CDE">
        <w:rPr>
          <w:rFonts w:cs="Arial"/>
          <w:b w:val="0"/>
          <w:sz w:val="22"/>
          <w:szCs w:val="22"/>
        </w:rPr>
        <w:t>Authority</w:t>
      </w:r>
      <w:r w:rsidR="001355FE" w:rsidRPr="001355FE">
        <w:rPr>
          <w:rFonts w:cs="Arial"/>
          <w:b w:val="0"/>
          <w:sz w:val="22"/>
          <w:szCs w:val="22"/>
        </w:rPr>
        <w:t xml:space="preserve"> fails to pay such undisputed sums within 90 Working Days of the date of such written notice, the </w:t>
      </w:r>
      <w:r w:rsidR="00996526">
        <w:rPr>
          <w:rFonts w:cs="Arial"/>
          <w:b w:val="0"/>
          <w:sz w:val="22"/>
          <w:szCs w:val="22"/>
        </w:rPr>
        <w:t>Supplier</w:t>
      </w:r>
      <w:r w:rsidR="001355FE" w:rsidRPr="001355FE">
        <w:rPr>
          <w:rFonts w:cs="Arial"/>
          <w:b w:val="0"/>
          <w:sz w:val="22"/>
          <w:szCs w:val="22"/>
        </w:rPr>
        <w:t xml:space="preserve"> may terminate the </w:t>
      </w:r>
      <w:r w:rsidR="005867EE">
        <w:rPr>
          <w:rFonts w:cs="Arial"/>
          <w:b w:val="0"/>
          <w:sz w:val="22"/>
          <w:szCs w:val="22"/>
        </w:rPr>
        <w:t>Agreement</w:t>
      </w:r>
      <w:r w:rsidR="001355FE" w:rsidRPr="001355FE">
        <w:rPr>
          <w:rFonts w:cs="Arial"/>
          <w:b w:val="0"/>
          <w:sz w:val="22"/>
          <w:szCs w:val="22"/>
        </w:rPr>
        <w:t xml:space="preserve"> in writing with immediate effect.</w:t>
      </w:r>
    </w:p>
    <w:p w14:paraId="3FA63C6D"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001715FA">
        <w:rPr>
          <w:rFonts w:cs="Arial"/>
          <w:b w:val="0"/>
          <w:sz w:val="22"/>
          <w:szCs w:val="22"/>
        </w:rPr>
        <w:t>C</w:t>
      </w:r>
      <w:r w:rsidRPr="00F44471">
        <w:rPr>
          <w:rFonts w:cs="Arial"/>
          <w:b w:val="0"/>
          <w:sz w:val="22"/>
          <w:szCs w:val="22"/>
        </w:rPr>
        <w:t>lauses</w:t>
      </w:r>
      <w:r w:rsidR="00712B28">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_Ref524697278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w:t>
      </w:r>
      <w:r w:rsidR="00712B28">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8</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12.2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_Ref448833608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16</w:t>
      </w:r>
      <w:r w:rsidR="00712B28">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20.8</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23</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24.7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6768ECF9"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4" w:name="_Ref377050546"/>
      <w:r w:rsidRPr="00F44471">
        <w:rPr>
          <w:rFonts w:cs="Arial"/>
          <w:b w:val="0"/>
          <w:sz w:val="22"/>
          <w:szCs w:val="22"/>
        </w:rPr>
        <w:t>Upon termination or expiry of the Agreement, the Supplier shall:</w:t>
      </w:r>
      <w:bookmarkEnd w:id="94"/>
    </w:p>
    <w:p w14:paraId="3F580252"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w:t>
      </w:r>
      <w:r w:rsidR="00C40CDE">
        <w:rPr>
          <w:rFonts w:cs="Arial"/>
          <w:sz w:val="22"/>
          <w:szCs w:val="22"/>
        </w:rPr>
        <w:t>Authority</w:t>
      </w:r>
      <w:r w:rsidRPr="00F44471">
        <w:rPr>
          <w:rFonts w:cs="Arial"/>
          <w:sz w:val="22"/>
          <w:szCs w:val="22"/>
        </w:rPr>
        <w:t xml:space="preserve"> and any incoming supplier of the Services; and</w:t>
      </w:r>
    </w:p>
    <w:p w14:paraId="2E5DD2EA"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w:t>
      </w:r>
      <w:r w:rsidR="00C40CDE">
        <w:rPr>
          <w:rFonts w:cs="Arial"/>
          <w:sz w:val="22"/>
          <w:szCs w:val="22"/>
        </w:rPr>
        <w:t>Authority</w:t>
      </w:r>
      <w:r w:rsidRPr="00F44471">
        <w:rPr>
          <w:rFonts w:cs="Arial"/>
          <w:sz w:val="22"/>
          <w:szCs w:val="22"/>
        </w:rPr>
        <w:t xml:space="preserve"> as soon as reasonably practicable. </w:t>
      </w:r>
    </w:p>
    <w:p w14:paraId="60712DA7" w14:textId="77777777" w:rsidR="002654AA" w:rsidRDefault="002654AA" w:rsidP="00660839">
      <w:pPr>
        <w:pStyle w:val="Level1Heading"/>
        <w:tabs>
          <w:tab w:val="clear" w:pos="851"/>
          <w:tab w:val="num" w:pos="540"/>
        </w:tabs>
        <w:spacing w:before="0" w:after="120" w:line="240" w:lineRule="atLeast"/>
        <w:jc w:val="both"/>
        <w:rPr>
          <w:rFonts w:cs="Arial"/>
          <w:szCs w:val="22"/>
        </w:rPr>
      </w:pPr>
      <w:bookmarkStart w:id="95" w:name="_Ref377050416"/>
      <w:r w:rsidRPr="00F44471">
        <w:rPr>
          <w:rFonts w:cs="Arial"/>
          <w:szCs w:val="22"/>
        </w:rPr>
        <w:t>Compliance</w:t>
      </w:r>
      <w:bookmarkEnd w:id="95"/>
    </w:p>
    <w:p w14:paraId="70F146EB" w14:textId="77777777" w:rsidR="001040FB" w:rsidRPr="001040FB" w:rsidRDefault="001040FB" w:rsidP="001040F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040FB">
        <w:rPr>
          <w:rFonts w:cs="Arial"/>
          <w:b w:val="0"/>
          <w:sz w:val="22"/>
          <w:szCs w:val="22"/>
        </w:rPr>
        <w:t xml:space="preserve">The </w:t>
      </w:r>
      <w:r>
        <w:rPr>
          <w:rFonts w:cs="Arial"/>
          <w:b w:val="0"/>
          <w:sz w:val="22"/>
          <w:szCs w:val="22"/>
        </w:rPr>
        <w:t>Supplier</w:t>
      </w:r>
      <w:r w:rsidRPr="001040FB">
        <w:rPr>
          <w:rFonts w:cs="Arial"/>
          <w:b w:val="0"/>
          <w:sz w:val="22"/>
          <w:szCs w:val="22"/>
        </w:rPr>
        <w:t xml:space="preserve"> shall comply with the requirements of the Health and Safety at Work etc. Act 1974 and any other acts, orders, regulations and codes of practice relating to health and safety, which may apply to </w:t>
      </w:r>
      <w:r w:rsidR="003E4B47">
        <w:rPr>
          <w:rFonts w:cs="Arial"/>
          <w:b w:val="0"/>
          <w:sz w:val="22"/>
          <w:szCs w:val="22"/>
        </w:rPr>
        <w:t>Supplier Personnel</w:t>
      </w:r>
      <w:r w:rsidRPr="001040FB">
        <w:rPr>
          <w:rFonts w:cs="Arial"/>
          <w:b w:val="0"/>
          <w:sz w:val="22"/>
          <w:szCs w:val="22"/>
        </w:rPr>
        <w:t xml:space="preserve"> and other persons working on the </w:t>
      </w:r>
      <w:r w:rsidR="00C40CDE">
        <w:rPr>
          <w:rFonts w:cs="Arial"/>
          <w:b w:val="0"/>
          <w:sz w:val="22"/>
          <w:szCs w:val="22"/>
        </w:rPr>
        <w:t>Authority</w:t>
      </w:r>
      <w:r w:rsidR="00451037">
        <w:rPr>
          <w:rFonts w:cs="Arial"/>
          <w:b w:val="0"/>
          <w:sz w:val="22"/>
          <w:szCs w:val="22"/>
        </w:rPr>
        <w:t>’s p</w:t>
      </w:r>
      <w:r w:rsidRPr="001040FB">
        <w:rPr>
          <w:rFonts w:cs="Arial"/>
          <w:b w:val="0"/>
          <w:sz w:val="22"/>
          <w:szCs w:val="22"/>
        </w:rPr>
        <w:t xml:space="preserve">remises in the performance of its obligations under the </w:t>
      </w:r>
      <w:r w:rsidR="005867EE">
        <w:rPr>
          <w:rFonts w:cs="Arial"/>
          <w:b w:val="0"/>
          <w:sz w:val="22"/>
          <w:szCs w:val="22"/>
        </w:rPr>
        <w:t>Agreement</w:t>
      </w:r>
      <w:r w:rsidRPr="001040FB">
        <w:rPr>
          <w:rFonts w:cs="Arial"/>
          <w:b w:val="0"/>
          <w:sz w:val="22"/>
          <w:szCs w:val="22"/>
        </w:rPr>
        <w:t>.</w:t>
      </w:r>
    </w:p>
    <w:p w14:paraId="733A8ABF"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w:t>
      </w:r>
      <w:r w:rsidR="00C40CDE">
        <w:rPr>
          <w:rFonts w:cs="Arial"/>
          <w:b w:val="0"/>
          <w:sz w:val="22"/>
          <w:szCs w:val="22"/>
        </w:rPr>
        <w:t>Authority</w:t>
      </w:r>
      <w:r w:rsidRPr="00F44471">
        <w:rPr>
          <w:rFonts w:cs="Arial"/>
          <w:b w:val="0"/>
          <w:sz w:val="22"/>
          <w:szCs w:val="22"/>
        </w:rPr>
        <w:t xml:space="preserve"> of any health and safety hazards which may arise in connection with the performance of its obligations under the Agreement.  The </w:t>
      </w:r>
      <w:r w:rsidR="00C40CDE">
        <w:rPr>
          <w:rFonts w:cs="Arial"/>
          <w:b w:val="0"/>
          <w:sz w:val="22"/>
          <w:szCs w:val="22"/>
        </w:rPr>
        <w:t>Authority</w:t>
      </w:r>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w:t>
      </w:r>
      <w:r w:rsidR="00C40CDE">
        <w:rPr>
          <w:rFonts w:cs="Arial"/>
          <w:b w:val="0"/>
          <w:sz w:val="22"/>
          <w:szCs w:val="22"/>
        </w:rPr>
        <w:t>Authority</w:t>
      </w:r>
      <w:r w:rsidR="0040675F">
        <w:rPr>
          <w:rFonts w:cs="Arial"/>
          <w:b w:val="0"/>
          <w:sz w:val="22"/>
          <w:szCs w:val="22"/>
        </w:rPr>
        <w:t>’s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7E9B873"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4C55DF61"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w:t>
      </w:r>
      <w:r w:rsidR="00C40CDE">
        <w:rPr>
          <w:rFonts w:cs="Arial"/>
          <w:sz w:val="22"/>
          <w:szCs w:val="22"/>
        </w:rPr>
        <w:t>Authority</w:t>
      </w:r>
      <w:r w:rsidRPr="00F44471">
        <w:rPr>
          <w:rFonts w:cs="Arial"/>
          <w:sz w:val="22"/>
          <w:szCs w:val="22"/>
        </w:rPr>
        <w:t xml:space="preserve">’s health and safety measures while on the </w:t>
      </w:r>
      <w:r w:rsidR="00C40CDE">
        <w:rPr>
          <w:rFonts w:cs="Arial"/>
          <w:sz w:val="22"/>
          <w:szCs w:val="22"/>
        </w:rPr>
        <w:t>Authority</w:t>
      </w:r>
      <w:r w:rsidRPr="00F44471">
        <w:rPr>
          <w:rFonts w:cs="Arial"/>
          <w:sz w:val="22"/>
          <w:szCs w:val="22"/>
        </w:rPr>
        <w:t>’s premises; and</w:t>
      </w:r>
    </w:p>
    <w:p w14:paraId="156770A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notify the </w:t>
      </w:r>
      <w:r w:rsidR="00C40CDE">
        <w:rPr>
          <w:rFonts w:cs="Arial"/>
          <w:sz w:val="22"/>
          <w:szCs w:val="22"/>
        </w:rPr>
        <w:t>Authority</w:t>
      </w:r>
      <w:r w:rsidRPr="00F44471">
        <w:rPr>
          <w:rFonts w:cs="Arial"/>
          <w:sz w:val="22"/>
          <w:szCs w:val="22"/>
        </w:rPr>
        <w:t xml:space="preserve"> immediately in the event of any incident occurring in the performance of its obligations under the Agreement on the </w:t>
      </w:r>
      <w:r w:rsidR="00C40CDE">
        <w:rPr>
          <w:rFonts w:cs="Arial"/>
          <w:sz w:val="22"/>
          <w:szCs w:val="22"/>
        </w:rPr>
        <w:t>Authority</w:t>
      </w:r>
      <w:r w:rsidRPr="00F44471">
        <w:rPr>
          <w:rFonts w:cs="Arial"/>
          <w:sz w:val="22"/>
          <w:szCs w:val="22"/>
        </w:rPr>
        <w:t>’s premises where that incident causes any personal injury or damage to property which could give rise to personal injury.</w:t>
      </w:r>
    </w:p>
    <w:p w14:paraId="3C592CB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96" w:name="_Ref261013166"/>
      <w:r w:rsidRPr="00F44471">
        <w:rPr>
          <w:rFonts w:cs="Arial"/>
          <w:b w:val="0"/>
          <w:sz w:val="22"/>
          <w:szCs w:val="22"/>
        </w:rPr>
        <w:t xml:space="preserve">The Supplier </w:t>
      </w:r>
      <w:bookmarkEnd w:id="96"/>
      <w:r w:rsidRPr="00F44471">
        <w:rPr>
          <w:rFonts w:cs="Arial"/>
          <w:b w:val="0"/>
          <w:sz w:val="22"/>
          <w:szCs w:val="22"/>
        </w:rPr>
        <w:t>shall:</w:t>
      </w:r>
    </w:p>
    <w:p w14:paraId="4414C929"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97" w:name="_Ref359656204"/>
      <w:r w:rsidRPr="00F44471">
        <w:rPr>
          <w:rFonts w:cs="Arial"/>
          <w:sz w:val="22"/>
          <w:szCs w:val="22"/>
        </w:rPr>
        <w:t xml:space="preserve">perform its obligations under the Agreement in accordance with all applicable equality Law and the </w:t>
      </w:r>
      <w:r w:rsidR="00C40CDE">
        <w:rPr>
          <w:rFonts w:cs="Arial"/>
          <w:sz w:val="22"/>
          <w:szCs w:val="22"/>
        </w:rPr>
        <w:t>Authority</w:t>
      </w:r>
      <w:r w:rsidRPr="00F44471">
        <w:rPr>
          <w:rFonts w:cs="Arial"/>
          <w:sz w:val="22"/>
          <w:szCs w:val="22"/>
        </w:rPr>
        <w:t>’s equality and diversity policy as provided to the Supplier from time to time;</w:t>
      </w:r>
      <w:bookmarkEnd w:id="97"/>
      <w:r w:rsidR="0011408A">
        <w:rPr>
          <w:rFonts w:cs="Arial"/>
          <w:sz w:val="22"/>
          <w:szCs w:val="22"/>
        </w:rPr>
        <w:t xml:space="preserve"> and</w:t>
      </w:r>
    </w:p>
    <w:p w14:paraId="6C760694"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1715FA">
        <w:rPr>
          <w:rFonts w:cs="Arial"/>
          <w:sz w:val="22"/>
          <w:szCs w:val="22"/>
        </w:rPr>
        <w:t>Clause</w:t>
      </w:r>
      <w:r w:rsidR="00613316" w:rsidRPr="009343F1">
        <w:rPr>
          <w:rFonts w:cs="Arial"/>
          <w:sz w:val="22"/>
          <w:szCs w:val="22"/>
        </w:rPr>
        <w:t> </w:t>
      </w:r>
      <w:r w:rsidR="00343C10">
        <w:fldChar w:fldCharType="begin"/>
      </w:r>
      <w:r w:rsidR="00343C10">
        <w:instrText xml:space="preserve"> REF _Ref359656204 \r \h  \* MERGEFORMAT </w:instrText>
      </w:r>
      <w:r w:rsidR="00343C10">
        <w:fldChar w:fldCharType="separate"/>
      </w:r>
      <w:r w:rsidR="00FF1CA3" w:rsidRPr="00FF1CA3">
        <w:rPr>
          <w:rFonts w:cs="Arial"/>
          <w:sz w:val="22"/>
          <w:szCs w:val="22"/>
        </w:rPr>
        <w:t>21.4.1</w:t>
      </w:r>
      <w:r w:rsidR="00343C10">
        <w:fldChar w:fldCharType="end"/>
      </w:r>
      <w:r w:rsidRPr="009343F1">
        <w:rPr>
          <w:rFonts w:cs="Arial"/>
          <w:sz w:val="22"/>
          <w:szCs w:val="22"/>
        </w:rPr>
        <w:t xml:space="preserve"> by</w:t>
      </w:r>
      <w:r w:rsidR="00914650">
        <w:rPr>
          <w:rFonts w:cs="Arial"/>
          <w:sz w:val="22"/>
          <w:szCs w:val="22"/>
        </w:rPr>
        <w:t xml:space="preserve"> all </w:t>
      </w:r>
      <w:r w:rsidR="003E4B47">
        <w:rPr>
          <w:rFonts w:cs="Arial"/>
          <w:sz w:val="22"/>
          <w:szCs w:val="22"/>
        </w:rPr>
        <w:t>Supplier Personnel</w:t>
      </w:r>
      <w:r w:rsidR="00914650">
        <w:rPr>
          <w:rFonts w:cs="Arial"/>
          <w:sz w:val="22"/>
          <w:szCs w:val="22"/>
        </w:rPr>
        <w:t>.</w:t>
      </w:r>
    </w:p>
    <w:p w14:paraId="06E7500F"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9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w:t>
      </w:r>
      <w:r w:rsidR="00C40CDE">
        <w:rPr>
          <w:rFonts w:cs="Arial"/>
          <w:b w:val="0"/>
          <w:sz w:val="22"/>
          <w:szCs w:val="22"/>
        </w:rPr>
        <w:t>Authority</w:t>
      </w:r>
      <w:r w:rsidRPr="00F44471">
        <w:rPr>
          <w:rFonts w:cs="Arial"/>
          <w:b w:val="0"/>
          <w:sz w:val="22"/>
          <w:szCs w:val="22"/>
        </w:rPr>
        <w:t xml:space="preserve">’s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98"/>
      <w:r w:rsidRPr="00F44471">
        <w:rPr>
          <w:rFonts w:cs="Arial"/>
          <w:b w:val="0"/>
          <w:sz w:val="22"/>
          <w:szCs w:val="22"/>
        </w:rPr>
        <w:t xml:space="preserve"> </w:t>
      </w:r>
    </w:p>
    <w:p w14:paraId="72F6FF53"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bCs/>
          <w:sz w:val="22"/>
          <w:szCs w:val="22"/>
        </w:rPr>
      </w:pPr>
      <w:bookmarkStart w:id="99" w:name="_Ref508639660"/>
      <w:bookmarkStart w:id="100" w:name="_Ref508284750"/>
      <w:r w:rsidRPr="009413B4">
        <w:rPr>
          <w:rFonts w:cs="Arial"/>
          <w:b w:val="0"/>
          <w:sz w:val="22"/>
          <w:szCs w:val="22"/>
        </w:rPr>
        <w:t>In performing its obligations under the Agreement, the Supplier shall;</w:t>
      </w:r>
      <w:bookmarkEnd w:id="99"/>
      <w:bookmarkEnd w:id="100"/>
    </w:p>
    <w:p w14:paraId="08AE15FB" w14:textId="77777777" w:rsidR="009413B4" w:rsidRPr="009413B4" w:rsidRDefault="009413B4" w:rsidP="009D2121">
      <w:pPr>
        <w:widowControl w:val="0"/>
        <w:numPr>
          <w:ilvl w:val="2"/>
          <w:numId w:val="23"/>
        </w:numPr>
        <w:tabs>
          <w:tab w:val="clear" w:pos="1440"/>
          <w:tab w:val="num" w:pos="1276"/>
        </w:tabs>
        <w:spacing w:after="220"/>
        <w:ind w:left="1276" w:hanging="567"/>
        <w:jc w:val="both"/>
        <w:outlineLvl w:val="2"/>
        <w:rPr>
          <w:rFonts w:ascii="Arial" w:hAnsi="Arial" w:cs="Arial"/>
          <w:bCs/>
          <w:sz w:val="22"/>
          <w:szCs w:val="22"/>
        </w:rPr>
      </w:pPr>
      <w:bookmarkStart w:id="101" w:name="_Ref524696809"/>
      <w:r w:rsidRPr="009413B4">
        <w:rPr>
          <w:rFonts w:ascii="Arial" w:hAnsi="Arial" w:cs="Arial"/>
          <w:bCs/>
          <w:sz w:val="22"/>
          <w:szCs w:val="22"/>
        </w:rPr>
        <w:t>comply with all applicable anti-slavery and human trafficking laws, statutes, regulations from time to time in force including the Modern Slavery Act 2015;</w:t>
      </w:r>
      <w:bookmarkEnd w:id="101"/>
    </w:p>
    <w:p w14:paraId="198DF75B"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bookmarkStart w:id="102" w:name="_Ref524696782"/>
      <w:r w:rsidRPr="009413B4">
        <w:rPr>
          <w:rFonts w:ascii="Arial" w:hAnsi="Arial"/>
          <w:sz w:val="22"/>
          <w:szCs w:val="22"/>
        </w:rPr>
        <w:t>not engage in any activity, practice or conduct that would constitute an offence under sections 1, 2 or 4, of the Modern Slavery Act 2015; and</w:t>
      </w:r>
      <w:bookmarkEnd w:id="102"/>
    </w:p>
    <w:p w14:paraId="7657283C"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r w:rsidRPr="009413B4">
        <w:rPr>
          <w:rFonts w:ascii="Arial" w:hAnsi="Arial"/>
          <w:sz w:val="22"/>
          <w:szCs w:val="22"/>
        </w:rPr>
        <w:t xml:space="preserve">notify the Authority as soon as it becomes aware, and in any event within five (5) working days, of any actual or suspected breach of its obligations under Clause </w:t>
      </w:r>
      <w:r>
        <w:rPr>
          <w:rFonts w:ascii="Arial" w:hAnsi="Arial"/>
          <w:sz w:val="22"/>
          <w:szCs w:val="22"/>
        </w:rPr>
        <w:fldChar w:fldCharType="begin"/>
      </w:r>
      <w:r>
        <w:rPr>
          <w:rFonts w:ascii="Arial" w:hAnsi="Arial"/>
          <w:sz w:val="22"/>
          <w:szCs w:val="22"/>
        </w:rPr>
        <w:instrText xml:space="preserve"> REF _Ref508639660 \w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Pr>
          <w:rFonts w:ascii="Arial" w:hAnsi="Arial"/>
          <w:sz w:val="22"/>
          <w:szCs w:val="22"/>
        </w:rPr>
        <w:t xml:space="preserve"> </w:t>
      </w:r>
      <w:r w:rsidRPr="009413B4">
        <w:rPr>
          <w:rFonts w:ascii="Arial" w:hAnsi="Arial"/>
          <w:sz w:val="22"/>
          <w:szCs w:val="22"/>
        </w:rPr>
        <w:t xml:space="preserve">and/ or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 xml:space="preserve"> including details of the breach and the mitigation action it has taken or intends to take in order to:</w:t>
      </w:r>
    </w:p>
    <w:p w14:paraId="08AF7F42"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 xml:space="preserve">remedy the breach; and </w:t>
      </w:r>
    </w:p>
    <w:p w14:paraId="4FB1CB63"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ensure future compliance with Clause</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_Ref508639660 \n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sidRPr="009413B4">
        <w:rPr>
          <w:rFonts w:ascii="Arial" w:hAnsi="Arial"/>
          <w:sz w:val="22"/>
          <w:szCs w:val="22"/>
        </w:rPr>
        <w:t xml:space="preserve"> and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w:t>
      </w:r>
    </w:p>
    <w:p w14:paraId="72D46895"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13B4">
        <w:rPr>
          <w:rFonts w:cs="Arial"/>
          <w:b w:val="0"/>
          <w:sz w:val="22"/>
          <w:szCs w:val="22"/>
        </w:rPr>
        <w:t xml:space="preserve">If the Supplier fails to comply (or if the Authority receives information which demonstrates that the Supplier has failed to comply) with any of the provisions in Clause </w:t>
      </w:r>
      <w:r w:rsidRPr="009413B4">
        <w:rPr>
          <w:rFonts w:cs="Arial"/>
          <w:b w:val="0"/>
          <w:sz w:val="22"/>
          <w:szCs w:val="22"/>
        </w:rPr>
        <w:fldChar w:fldCharType="begin"/>
      </w:r>
      <w:r w:rsidRPr="009413B4">
        <w:rPr>
          <w:rFonts w:cs="Arial"/>
          <w:b w:val="0"/>
          <w:sz w:val="22"/>
          <w:szCs w:val="22"/>
        </w:rPr>
        <w:instrText xml:space="preserve"> REF _Ref508284750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21.6</w:t>
      </w:r>
      <w:r w:rsidRPr="009413B4">
        <w:rPr>
          <w:rFonts w:cs="Arial"/>
          <w:b w:val="0"/>
          <w:sz w:val="22"/>
          <w:szCs w:val="22"/>
        </w:rPr>
        <w:fldChar w:fldCharType="end"/>
      </w:r>
      <w:r w:rsidRPr="009413B4">
        <w:rPr>
          <w:rFonts w:cs="Arial"/>
          <w:b w:val="0"/>
          <w:sz w:val="22"/>
          <w:szCs w:val="22"/>
        </w:rPr>
        <w:t xml:space="preserve"> then this shall allow the Authority to terminate the Agreement pursuant to Clause </w:t>
      </w:r>
      <w:r w:rsidRPr="009413B4">
        <w:rPr>
          <w:rFonts w:cs="Arial"/>
          <w:b w:val="0"/>
          <w:sz w:val="22"/>
          <w:szCs w:val="22"/>
        </w:rPr>
        <w:fldChar w:fldCharType="begin"/>
      </w:r>
      <w:r w:rsidRPr="009413B4">
        <w:rPr>
          <w:rFonts w:cs="Arial"/>
          <w:b w:val="0"/>
          <w:sz w:val="22"/>
          <w:szCs w:val="22"/>
        </w:rPr>
        <w:instrText xml:space="preserve"> REF _Ref521060479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20.2.1</w:t>
      </w:r>
      <w:r w:rsidRPr="009413B4">
        <w:rPr>
          <w:rFonts w:cs="Arial"/>
          <w:b w:val="0"/>
          <w:sz w:val="22"/>
          <w:szCs w:val="22"/>
        </w:rPr>
        <w:fldChar w:fldCharType="end"/>
      </w:r>
      <w:r w:rsidRPr="009413B4">
        <w:rPr>
          <w:rFonts w:cs="Arial"/>
          <w:b w:val="0"/>
          <w:sz w:val="22"/>
          <w:szCs w:val="22"/>
        </w:rPr>
        <w:t>.</w:t>
      </w:r>
    </w:p>
    <w:p w14:paraId="59BD113E"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454B4DC4"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03" w:name="_Ref359607864"/>
      <w:bookmarkStart w:id="104"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03"/>
    </w:p>
    <w:bookmarkEnd w:id="104"/>
    <w:p w14:paraId="74F334A9"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003E4B47">
        <w:rPr>
          <w:rFonts w:cs="Arial"/>
          <w:b w:val="0"/>
          <w:sz w:val="22"/>
          <w:szCs w:val="22"/>
        </w:rPr>
        <w:t>Supplier Personnel</w:t>
      </w:r>
      <w:r w:rsidRPr="00F44471">
        <w:rPr>
          <w:rFonts w:cs="Arial"/>
          <w:b w:val="0"/>
          <w:sz w:val="22"/>
          <w:szCs w:val="22"/>
        </w:rPr>
        <w:t xml:space="preserve">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w:t>
      </w:r>
      <w:r w:rsidR="00C40CDE">
        <w:rPr>
          <w:rFonts w:cs="Arial"/>
          <w:b w:val="0"/>
          <w:sz w:val="22"/>
          <w:szCs w:val="22"/>
        </w:rPr>
        <w:t>Authority</w:t>
      </w:r>
      <w:r w:rsidRPr="00F44471">
        <w:rPr>
          <w:rFonts w:cs="Arial"/>
          <w:b w:val="0"/>
          <w:sz w:val="22"/>
          <w:szCs w:val="22"/>
        </w:rPr>
        <w:t xml:space="preserve"> immediately if it has reason to suspect that any fraud has occurred or is occurring or is likely to occur.</w:t>
      </w:r>
    </w:p>
    <w:p w14:paraId="31383D2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5"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w:t>
      </w:r>
      <w:r w:rsidR="003E4B47">
        <w:rPr>
          <w:rFonts w:cs="Arial"/>
          <w:b w:val="0"/>
          <w:sz w:val="22"/>
          <w:szCs w:val="22"/>
        </w:rPr>
        <w:t>Supplier Personnel</w:t>
      </w:r>
      <w:r w:rsidRPr="00F44471">
        <w:rPr>
          <w:rFonts w:cs="Arial"/>
          <w:b w:val="0"/>
          <w:sz w:val="22"/>
          <w:szCs w:val="22"/>
        </w:rPr>
        <w:t xml:space="preserve"> engages in conduct prohibited by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w:t>
      </w:r>
      <w:r w:rsidR="00C40CDE">
        <w:rPr>
          <w:rFonts w:cs="Arial"/>
          <w:b w:val="0"/>
          <w:sz w:val="22"/>
          <w:szCs w:val="22"/>
        </w:rPr>
        <w:t>Authority</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w:t>
      </w:r>
      <w:bookmarkEnd w:id="105"/>
    </w:p>
    <w:p w14:paraId="558E70C2"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w:t>
      </w:r>
      <w:r w:rsidR="00C40CDE">
        <w:rPr>
          <w:rFonts w:cs="Arial"/>
          <w:sz w:val="22"/>
          <w:szCs w:val="22"/>
        </w:rPr>
        <w:t>Authority</w:t>
      </w:r>
      <w:r w:rsidRPr="00F44471">
        <w:rPr>
          <w:rFonts w:cs="Arial"/>
          <w:sz w:val="22"/>
          <w:szCs w:val="22"/>
        </w:rPr>
        <w:t xml:space="preserve"> resulting from the termination, including the cost reasonably incurred by the </w:t>
      </w:r>
      <w:r w:rsidR="00C40CDE">
        <w:rPr>
          <w:rFonts w:cs="Arial"/>
          <w:sz w:val="22"/>
          <w:szCs w:val="22"/>
        </w:rPr>
        <w:t>Authority</w:t>
      </w:r>
      <w:r w:rsidRPr="00F44471">
        <w:rPr>
          <w:rFonts w:cs="Arial"/>
          <w:sz w:val="22"/>
          <w:szCs w:val="22"/>
        </w:rPr>
        <w:t xml:space="preserve"> of making other arrangements for the supply of the Services and any additional expenditure incurred by the </w:t>
      </w:r>
      <w:r w:rsidR="00C40CDE">
        <w:rPr>
          <w:rFonts w:cs="Arial"/>
          <w:sz w:val="22"/>
          <w:szCs w:val="22"/>
        </w:rPr>
        <w:t>Authority</w:t>
      </w:r>
      <w:r w:rsidRPr="00F44471">
        <w:rPr>
          <w:rFonts w:cs="Arial"/>
          <w:sz w:val="22"/>
          <w:szCs w:val="22"/>
        </w:rPr>
        <w:t xml:space="preserve"> throughout the remainder of the Agreement; or </w:t>
      </w:r>
    </w:p>
    <w:p w14:paraId="5488A4C8"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full from the Supplier any other loss sustained by the </w:t>
      </w:r>
      <w:r w:rsidR="00C40CDE">
        <w:rPr>
          <w:rFonts w:cs="Arial"/>
          <w:sz w:val="22"/>
          <w:szCs w:val="22"/>
        </w:rPr>
        <w:t>Authority</w:t>
      </w:r>
      <w:r w:rsidRPr="00F44471">
        <w:rPr>
          <w:rFonts w:cs="Arial"/>
          <w:sz w:val="22"/>
          <w:szCs w:val="22"/>
        </w:rPr>
        <w:t xml:space="preserve"> in consequence of any breach of this </w:t>
      </w:r>
      <w:r w:rsidR="001715FA">
        <w:rPr>
          <w:rFonts w:cs="Arial"/>
          <w:sz w:val="22"/>
          <w:szCs w:val="22"/>
        </w:rPr>
        <w:t>Clause</w:t>
      </w:r>
      <w:r w:rsidRPr="00F44471">
        <w:rPr>
          <w:rFonts w:cs="Arial"/>
          <w:sz w:val="22"/>
          <w:szCs w:val="22"/>
        </w:rPr>
        <w:t>.</w:t>
      </w:r>
    </w:p>
    <w:p w14:paraId="1926727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6" w:name="a324896"/>
      <w:bookmarkStart w:id="107" w:name="a754740"/>
      <w:bookmarkStart w:id="108" w:name="a771580"/>
      <w:bookmarkStart w:id="109" w:name="d4695e134"/>
      <w:bookmarkStart w:id="110" w:name="a688721"/>
      <w:bookmarkStart w:id="111" w:name="a797188"/>
      <w:bookmarkStart w:id="112" w:name="a424610"/>
      <w:bookmarkStart w:id="113" w:name="a247073"/>
      <w:bookmarkStart w:id="114" w:name="a57863"/>
      <w:bookmarkStart w:id="115" w:name="d4695e160"/>
      <w:bookmarkStart w:id="116" w:name="a836145"/>
      <w:bookmarkStart w:id="117" w:name="a1017728"/>
      <w:bookmarkStart w:id="118" w:name="d4695e202"/>
      <w:bookmarkStart w:id="119" w:name="a555840"/>
      <w:bookmarkStart w:id="120" w:name="d4695e232"/>
      <w:bookmarkStart w:id="121" w:name="a825464"/>
      <w:bookmarkStart w:id="122" w:name="a1049772"/>
      <w:bookmarkStart w:id="123" w:name="a111270"/>
      <w:bookmarkStart w:id="124" w:name="a395620"/>
      <w:bookmarkStart w:id="125" w:name="a107224"/>
      <w:bookmarkStart w:id="126" w:name="a673334"/>
      <w:bookmarkStart w:id="127" w:name="a975002"/>
      <w:bookmarkStart w:id="128" w:name="a207401"/>
      <w:bookmarkStart w:id="129" w:name="_Ref35960757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44471">
        <w:rPr>
          <w:rFonts w:cs="Arial"/>
          <w:szCs w:val="22"/>
        </w:rPr>
        <w:t>Dispute Resolution</w:t>
      </w:r>
      <w:bookmarkEnd w:id="129"/>
    </w:p>
    <w:p w14:paraId="7302D31D" w14:textId="77777777" w:rsidR="00B0214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0" w:name="_Ref523824327"/>
      <w:bookmarkStart w:id="131" w:name="_Ref522040031"/>
      <w:bookmarkStart w:id="132"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w:t>
      </w:r>
      <w:r w:rsidR="00FC521B">
        <w:rPr>
          <w:rFonts w:cs="Arial"/>
          <w:b w:val="0"/>
          <w:sz w:val="22"/>
          <w:szCs w:val="22"/>
        </w:rPr>
        <w:t xml:space="preserve"> to the following </w:t>
      </w:r>
      <w:r w:rsidR="00EB6A4F">
        <w:rPr>
          <w:rFonts w:cs="Arial"/>
          <w:b w:val="0"/>
          <w:sz w:val="22"/>
          <w:szCs w:val="22"/>
        </w:rPr>
        <w:t>sets of representatives</w:t>
      </w:r>
      <w:r w:rsidR="00FC521B">
        <w:rPr>
          <w:rFonts w:cs="Arial"/>
          <w:b w:val="0"/>
          <w:sz w:val="22"/>
          <w:szCs w:val="22"/>
        </w:rPr>
        <w:t xml:space="preserve"> consecutively:</w:t>
      </w:r>
      <w:bookmarkEnd w:id="130"/>
      <w:r w:rsidRPr="00F44471">
        <w:rPr>
          <w:rFonts w:cs="Arial"/>
          <w:b w:val="0"/>
          <w:sz w:val="22"/>
          <w:szCs w:val="22"/>
        </w:rPr>
        <w:t xml:space="preserve"> </w:t>
      </w:r>
    </w:p>
    <w:bookmarkEnd w:id="131"/>
    <w:p w14:paraId="4E69F818" w14:textId="77777777" w:rsidR="0037178A" w:rsidRPr="003E4B47" w:rsidRDefault="00B0214F" w:rsidP="00001ED9">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3E4B47">
        <w:rPr>
          <w:rFonts w:cs="Arial"/>
          <w:sz w:val="22"/>
          <w:szCs w:val="22"/>
        </w:rPr>
        <w:t>first</w:t>
      </w:r>
      <w:r w:rsidR="00FC521B" w:rsidRPr="003E4B47">
        <w:rPr>
          <w:rFonts w:cs="Arial"/>
          <w:sz w:val="22"/>
          <w:szCs w:val="22"/>
        </w:rPr>
        <w:t xml:space="preserve"> to</w:t>
      </w:r>
      <w:r w:rsidRPr="003E4B47">
        <w:rPr>
          <w:rFonts w:cs="Arial"/>
          <w:sz w:val="22"/>
          <w:szCs w:val="22"/>
        </w:rPr>
        <w:t xml:space="preserve"> the personnel listed as level 1 escalation point in</w:t>
      </w:r>
      <w:r w:rsidRPr="003E4B47">
        <w:rPr>
          <w:sz w:val="22"/>
          <w:szCs w:val="22"/>
          <w:lang w:eastAsia="en-GB"/>
        </w:rPr>
        <w:t xml:space="preserve"> </w:t>
      </w:r>
      <w:r w:rsidR="003E4B47" w:rsidRPr="003E4B47">
        <w:rPr>
          <w:sz w:val="22"/>
          <w:szCs w:val="22"/>
          <w:lang w:eastAsia="en-GB"/>
        </w:rPr>
        <w:t xml:space="preserve">Paragraph </w:t>
      </w:r>
      <w:r w:rsidR="003E4B47" w:rsidRPr="001715FA">
        <w:rPr>
          <w:sz w:val="22"/>
          <w:szCs w:val="22"/>
          <w:lang w:eastAsia="en-GB"/>
        </w:rPr>
        <w:fldChar w:fldCharType="begin"/>
      </w:r>
      <w:r w:rsidR="003E4B47" w:rsidRPr="001715FA">
        <w:rPr>
          <w:sz w:val="22"/>
          <w:szCs w:val="22"/>
          <w:lang w:eastAsia="en-GB"/>
        </w:rPr>
        <w:instrText xml:space="preserve"> REF _Ref523487755 \r \h  \* MERGEFORMAT </w:instrText>
      </w:r>
      <w:r w:rsidR="003E4B47" w:rsidRPr="001715FA">
        <w:rPr>
          <w:sz w:val="22"/>
          <w:szCs w:val="22"/>
          <w:lang w:eastAsia="en-GB"/>
        </w:rPr>
      </w:r>
      <w:r w:rsidR="003E4B47" w:rsidRPr="001715FA">
        <w:rPr>
          <w:sz w:val="22"/>
          <w:szCs w:val="22"/>
          <w:lang w:eastAsia="en-GB"/>
        </w:rPr>
        <w:fldChar w:fldCharType="separate"/>
      </w:r>
      <w:r w:rsidR="00FF1CA3">
        <w:rPr>
          <w:sz w:val="22"/>
          <w:szCs w:val="22"/>
          <w:lang w:eastAsia="en-GB"/>
        </w:rPr>
        <w:t>4</w:t>
      </w:r>
      <w:r w:rsidR="003E4B47" w:rsidRPr="001715FA">
        <w:rPr>
          <w:sz w:val="22"/>
          <w:szCs w:val="22"/>
          <w:lang w:eastAsia="en-GB"/>
        </w:rPr>
        <w:fldChar w:fldCharType="end"/>
      </w:r>
      <w:r w:rsidR="003E4B47" w:rsidRPr="001715FA">
        <w:rPr>
          <w:sz w:val="22"/>
          <w:szCs w:val="22"/>
          <w:lang w:eastAsia="en-GB"/>
        </w:rPr>
        <w:t xml:space="preserve"> (Contract </w:t>
      </w:r>
      <w:r w:rsidR="003E4B47" w:rsidRPr="001715FA">
        <w:rPr>
          <w:iCs/>
          <w:sz w:val="22"/>
          <w:szCs w:val="22"/>
          <w:lang w:eastAsia="en-GB"/>
        </w:rPr>
        <w:t>Management</w:t>
      </w:r>
      <w:r w:rsidR="003E4B47" w:rsidRPr="001715FA">
        <w:rPr>
          <w:sz w:val="22"/>
          <w:szCs w:val="22"/>
          <w:lang w:eastAsia="en-GB"/>
        </w:rPr>
        <w:t xml:space="preserve"> Roles and Dispute Escalation Points) of Schedule 3 (Contract Man</w:t>
      </w:r>
      <w:r w:rsidR="003E4B47" w:rsidRPr="003E4B47">
        <w:rPr>
          <w:sz w:val="22"/>
          <w:szCs w:val="22"/>
          <w:lang w:eastAsia="en-GB"/>
        </w:rPr>
        <w:t>agement Plan and Management Information</w:t>
      </w:r>
      <w:proofErr w:type="gramStart"/>
      <w:r w:rsidR="003E4B47" w:rsidRPr="003E4B47">
        <w:rPr>
          <w:sz w:val="22"/>
          <w:szCs w:val="22"/>
          <w:lang w:eastAsia="en-GB"/>
        </w:rPr>
        <w:t>)</w:t>
      </w:r>
      <w:r w:rsidRPr="003E4B47">
        <w:rPr>
          <w:rFonts w:cs="Arial"/>
          <w:sz w:val="22"/>
          <w:szCs w:val="22"/>
        </w:rPr>
        <w:t>;</w:t>
      </w:r>
      <w:proofErr w:type="gramEnd"/>
    </w:p>
    <w:p w14:paraId="525F9499" w14:textId="77777777" w:rsidR="003E4B47" w:rsidRPr="003E4B47" w:rsidRDefault="00B0214F" w:rsidP="003E4B4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lastRenderedPageBreak/>
        <w:t>second</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2 escalation point</w:t>
      </w:r>
      <w:r>
        <w:rPr>
          <w:rFonts w:cs="Arial"/>
          <w:sz w:val="22"/>
          <w:szCs w:val="22"/>
        </w:rPr>
        <w:t xml:space="preserve"> 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w:t>
      </w:r>
      <w:proofErr w:type="gramStart"/>
      <w:r w:rsidR="003E4B47" w:rsidRPr="003E4B47">
        <w:rPr>
          <w:sz w:val="22"/>
          <w:szCs w:val="22"/>
          <w:lang w:eastAsia="en-GB"/>
        </w:rPr>
        <w:t>3</w:t>
      </w:r>
      <w:r w:rsidR="003E4B47" w:rsidRPr="003E4B47">
        <w:rPr>
          <w:rFonts w:cs="Arial"/>
          <w:sz w:val="22"/>
          <w:szCs w:val="22"/>
        </w:rPr>
        <w:t>;</w:t>
      </w:r>
      <w:proofErr w:type="gramEnd"/>
    </w:p>
    <w:p w14:paraId="37D4904B" w14:textId="77777777" w:rsidR="00B0214F" w:rsidRP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thirdly</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3 escalation point</w:t>
      </w:r>
      <w:r>
        <w:rPr>
          <w:rFonts w:cs="Arial"/>
          <w:sz w:val="22"/>
          <w:szCs w:val="22"/>
        </w:rPr>
        <w:t xml:space="preserve"> </w:t>
      </w:r>
      <w:r w:rsidR="003E4B47">
        <w:rPr>
          <w:rFonts w:cs="Arial"/>
          <w:sz w:val="22"/>
          <w:szCs w:val="22"/>
        </w:rPr>
        <w:t xml:space="preserve">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w:t>
      </w:r>
      <w:proofErr w:type="gramStart"/>
      <w:r w:rsidR="003E4B47" w:rsidRPr="003E4B47">
        <w:rPr>
          <w:sz w:val="22"/>
          <w:szCs w:val="22"/>
          <w:lang w:eastAsia="en-GB"/>
        </w:rPr>
        <w:t>3</w:t>
      </w:r>
      <w:r w:rsidR="003E4B47" w:rsidRPr="003E4B47">
        <w:rPr>
          <w:rFonts w:cs="Arial"/>
          <w:sz w:val="22"/>
          <w:szCs w:val="22"/>
        </w:rPr>
        <w:t>;</w:t>
      </w:r>
      <w:proofErr w:type="gramEnd"/>
    </w:p>
    <w:p w14:paraId="70B0577F" w14:textId="77777777" w:rsid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finally</w:t>
      </w:r>
      <w:r w:rsidR="00FC521B">
        <w:rPr>
          <w:rFonts w:cs="Arial"/>
          <w:sz w:val="22"/>
          <w:szCs w:val="22"/>
        </w:rPr>
        <w:t xml:space="preserve"> to</w:t>
      </w:r>
      <w:r>
        <w:rPr>
          <w:rFonts w:cs="Arial"/>
          <w:sz w:val="22"/>
          <w:szCs w:val="22"/>
        </w:rPr>
        <w:t xml:space="preserve"> </w:t>
      </w:r>
      <w:r w:rsidRPr="00B0214F">
        <w:rPr>
          <w:rFonts w:cs="Arial"/>
          <w:sz w:val="22"/>
          <w:szCs w:val="22"/>
        </w:rPr>
        <w:t>the Authority’s Chief Executive Officer and an appropriately senior representative of the Supplier</w:t>
      </w:r>
      <w:r w:rsidR="00FC521B">
        <w:rPr>
          <w:rFonts w:cs="Arial"/>
          <w:sz w:val="22"/>
          <w:szCs w:val="22"/>
        </w:rPr>
        <w:t>,</w:t>
      </w:r>
    </w:p>
    <w:p w14:paraId="3819A391" w14:textId="77777777" w:rsidR="00FC521B" w:rsidRDefault="00FC521B" w:rsidP="00FC521B">
      <w:pPr>
        <w:pStyle w:val="Level2Heading"/>
        <w:keepNext w:val="0"/>
        <w:widowControl w:val="0"/>
        <w:numPr>
          <w:ilvl w:val="0"/>
          <w:numId w:val="0"/>
        </w:numPr>
        <w:spacing w:before="0" w:after="120" w:line="240" w:lineRule="atLeast"/>
        <w:ind w:left="540"/>
        <w:jc w:val="both"/>
        <w:rPr>
          <w:rFonts w:cs="Arial"/>
          <w:b w:val="0"/>
          <w:sz w:val="22"/>
          <w:szCs w:val="22"/>
        </w:rPr>
      </w:pPr>
      <w:r>
        <w:rPr>
          <w:rFonts w:cs="Arial"/>
          <w:b w:val="0"/>
          <w:sz w:val="22"/>
          <w:szCs w:val="22"/>
        </w:rPr>
        <w:t xml:space="preserve">provided that each </w:t>
      </w:r>
      <w:r w:rsidR="00EB6A4F">
        <w:rPr>
          <w:rFonts w:cs="Arial"/>
          <w:b w:val="0"/>
          <w:sz w:val="22"/>
          <w:szCs w:val="22"/>
        </w:rPr>
        <w:t>set</w:t>
      </w:r>
      <w:r>
        <w:rPr>
          <w:rFonts w:cs="Arial"/>
          <w:b w:val="0"/>
          <w:sz w:val="22"/>
          <w:szCs w:val="22"/>
        </w:rPr>
        <w:t xml:space="preserve"> of representatives </w:t>
      </w:r>
      <w:r w:rsidR="00EB6A4F">
        <w:rPr>
          <w:rFonts w:cs="Arial"/>
          <w:b w:val="0"/>
          <w:sz w:val="22"/>
          <w:szCs w:val="22"/>
        </w:rPr>
        <w:t xml:space="preserve">listed above </w:t>
      </w:r>
      <w:r>
        <w:rPr>
          <w:rFonts w:cs="Arial"/>
          <w:b w:val="0"/>
          <w:sz w:val="22"/>
          <w:szCs w:val="22"/>
        </w:rPr>
        <w:t xml:space="preserve">shall consider the dispute for at least 10 Working Days before escalating the dispute to the next </w:t>
      </w:r>
      <w:r w:rsidR="00EB6A4F">
        <w:rPr>
          <w:rFonts w:cs="Arial"/>
          <w:b w:val="0"/>
          <w:sz w:val="22"/>
          <w:szCs w:val="22"/>
        </w:rPr>
        <w:t>set of representatives listed above</w:t>
      </w:r>
      <w:r>
        <w:rPr>
          <w:rFonts w:cs="Arial"/>
          <w:b w:val="0"/>
          <w:sz w:val="22"/>
          <w:szCs w:val="22"/>
        </w:rPr>
        <w:t xml:space="preserve"> if the dispute remains unresolved and the Parties consider the matter sufficiently urgent to escalate.</w:t>
      </w:r>
    </w:p>
    <w:p w14:paraId="4AA4B20A"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3" w:name="_Ref521070241"/>
      <w:bookmarkEnd w:id="132"/>
      <w:r w:rsidRPr="00F44471">
        <w:rPr>
          <w:rFonts w:cs="Arial"/>
          <w:b w:val="0"/>
          <w:sz w:val="22"/>
          <w:szCs w:val="22"/>
        </w:rPr>
        <w:t xml:space="preserve">If the dispute </w:t>
      </w:r>
      <w:r w:rsidR="00E854FB">
        <w:rPr>
          <w:rFonts w:cs="Arial"/>
          <w:b w:val="0"/>
          <w:sz w:val="22"/>
          <w:szCs w:val="22"/>
        </w:rPr>
        <w:t>is not</w:t>
      </w:r>
      <w:r w:rsidRPr="00F44471">
        <w:rPr>
          <w:rFonts w:cs="Arial"/>
          <w:b w:val="0"/>
          <w:sz w:val="22"/>
          <w:szCs w:val="22"/>
        </w:rPr>
        <w:t xml:space="preserve"> resolved by the Parties </w:t>
      </w:r>
      <w:r w:rsidR="00E854FB">
        <w:rPr>
          <w:rFonts w:cs="Arial"/>
          <w:b w:val="0"/>
          <w:sz w:val="22"/>
          <w:szCs w:val="22"/>
        </w:rPr>
        <w:t xml:space="preserve">in accordance with </w:t>
      </w:r>
      <w:r w:rsidR="001715FA">
        <w:rPr>
          <w:rFonts w:cs="Arial"/>
          <w:b w:val="0"/>
          <w:sz w:val="22"/>
          <w:szCs w:val="22"/>
        </w:rPr>
        <w:t>Clause</w:t>
      </w:r>
      <w:r w:rsidR="00E854FB">
        <w:rPr>
          <w:rFonts w:cs="Arial"/>
          <w:b w:val="0"/>
          <w:sz w:val="22"/>
          <w:szCs w:val="22"/>
        </w:rPr>
        <w:t xml:space="preserve"> </w:t>
      </w:r>
      <w:r w:rsidR="00E854FB">
        <w:rPr>
          <w:rFonts w:cs="Arial"/>
          <w:b w:val="0"/>
          <w:sz w:val="22"/>
          <w:szCs w:val="22"/>
        </w:rPr>
        <w:fldChar w:fldCharType="begin"/>
      </w:r>
      <w:r w:rsidR="00E854FB">
        <w:rPr>
          <w:rFonts w:cs="Arial"/>
          <w:b w:val="0"/>
          <w:sz w:val="22"/>
          <w:szCs w:val="22"/>
        </w:rPr>
        <w:instrText xml:space="preserve"> REF _Ref522040031 \r \h </w:instrText>
      </w:r>
      <w:r w:rsidR="00E854FB">
        <w:rPr>
          <w:rFonts w:cs="Arial"/>
          <w:b w:val="0"/>
          <w:sz w:val="22"/>
          <w:szCs w:val="22"/>
        </w:rPr>
      </w:r>
      <w:r w:rsidR="00E854FB">
        <w:rPr>
          <w:rFonts w:cs="Arial"/>
          <w:b w:val="0"/>
          <w:sz w:val="22"/>
          <w:szCs w:val="22"/>
        </w:rPr>
        <w:fldChar w:fldCharType="separate"/>
      </w:r>
      <w:r w:rsidR="00FF1CA3">
        <w:rPr>
          <w:rFonts w:cs="Arial"/>
          <w:b w:val="0"/>
          <w:sz w:val="22"/>
          <w:szCs w:val="22"/>
        </w:rPr>
        <w:t>23.1</w:t>
      </w:r>
      <w:r w:rsidR="00E854FB">
        <w:rPr>
          <w:rFonts w:cs="Arial"/>
          <w:b w:val="0"/>
          <w:sz w:val="22"/>
          <w:szCs w:val="22"/>
        </w:rPr>
        <w:fldChar w:fldCharType="end"/>
      </w:r>
      <w:r w:rsidR="00E854FB">
        <w:rPr>
          <w:rFonts w:cs="Arial"/>
          <w:b w:val="0"/>
          <w:sz w:val="22"/>
          <w:szCs w:val="22"/>
        </w:rPr>
        <w:t>,</w:t>
      </w:r>
      <w:r w:rsidR="00E854FB" w:rsidRPr="00F44471">
        <w:rPr>
          <w:rFonts w:cs="Arial"/>
          <w:b w:val="0"/>
          <w:sz w:val="22"/>
          <w:szCs w:val="22"/>
        </w:rPr>
        <w:t xml:space="preserve"> </w:t>
      </w:r>
      <w:r w:rsidR="00EB6A4F">
        <w:rPr>
          <w:rFonts w:cs="Arial"/>
          <w:b w:val="0"/>
          <w:sz w:val="22"/>
          <w:szCs w:val="22"/>
        </w:rPr>
        <w:t xml:space="preserve">the </w:t>
      </w:r>
      <w:r w:rsidRPr="00F44471">
        <w:rPr>
          <w:rFonts w:cs="Arial"/>
          <w:b w:val="0"/>
          <w:sz w:val="22"/>
          <w:szCs w:val="22"/>
        </w:rPr>
        <w:t>dispute may by agreement between the Parties be referred to a neutral adviser or mediator (the “</w:t>
      </w:r>
      <w:r w:rsidRPr="00F44471">
        <w:rPr>
          <w:rFonts w:cs="Arial"/>
          <w:sz w:val="22"/>
          <w:szCs w:val="22"/>
        </w:rPr>
        <w:t>Mediator</w:t>
      </w:r>
      <w:r w:rsidRPr="00F44471">
        <w:rPr>
          <w:rFonts w:cs="Arial"/>
          <w:b w:val="0"/>
          <w:sz w:val="22"/>
          <w:szCs w:val="22"/>
        </w:rPr>
        <w:t>”) chosen by agreement between the Parties.  All negotiations connected with the dispute shall be conducted in confidence and without prejudice to the rights of the Parties in any further proceedings.</w:t>
      </w:r>
      <w:bookmarkEnd w:id="133"/>
      <w:r w:rsidRPr="00F44471">
        <w:rPr>
          <w:rFonts w:cs="Arial"/>
          <w:b w:val="0"/>
          <w:sz w:val="22"/>
          <w:szCs w:val="22"/>
        </w:rPr>
        <w:t xml:space="preserve">  </w:t>
      </w:r>
    </w:p>
    <w:p w14:paraId="2B4F0499" w14:textId="77777777"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4" w:name="_Ref521070298"/>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bookmarkEnd w:id="134"/>
      <w:r w:rsidRPr="00F44471">
        <w:rPr>
          <w:rFonts w:cs="Arial"/>
          <w:b w:val="0"/>
          <w:sz w:val="22"/>
          <w:szCs w:val="22"/>
        </w:rPr>
        <w:t xml:space="preserve"> </w:t>
      </w:r>
    </w:p>
    <w:p w14:paraId="117028B1" w14:textId="77777777" w:rsidR="008C009C" w:rsidRPr="008C009C" w:rsidRDefault="00EB6A4F" w:rsidP="008C00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Notwithstanding Clauses </w:t>
      </w:r>
      <w:r>
        <w:rPr>
          <w:rFonts w:cs="Arial"/>
          <w:b w:val="0"/>
          <w:sz w:val="22"/>
          <w:szCs w:val="22"/>
        </w:rPr>
        <w:fldChar w:fldCharType="begin"/>
      </w:r>
      <w:r>
        <w:rPr>
          <w:rFonts w:cs="Arial"/>
          <w:b w:val="0"/>
          <w:sz w:val="22"/>
          <w:szCs w:val="22"/>
        </w:rPr>
        <w:instrText xml:space="preserve"> REF _Ref523824327 \r \h </w:instrText>
      </w:r>
      <w:r>
        <w:rPr>
          <w:rFonts w:cs="Arial"/>
          <w:b w:val="0"/>
          <w:sz w:val="22"/>
          <w:szCs w:val="22"/>
        </w:rPr>
      </w:r>
      <w:r>
        <w:rPr>
          <w:rFonts w:cs="Arial"/>
          <w:b w:val="0"/>
          <w:sz w:val="22"/>
          <w:szCs w:val="22"/>
        </w:rPr>
        <w:fldChar w:fldCharType="separate"/>
      </w:r>
      <w:r w:rsidR="00FF1CA3">
        <w:rPr>
          <w:rFonts w:cs="Arial"/>
          <w:b w:val="0"/>
          <w:sz w:val="22"/>
          <w:szCs w:val="22"/>
        </w:rPr>
        <w:t>23.1</w:t>
      </w:r>
      <w:r>
        <w:rPr>
          <w:rFonts w:cs="Arial"/>
          <w:b w:val="0"/>
          <w:sz w:val="22"/>
          <w:szCs w:val="22"/>
        </w:rPr>
        <w:fldChar w:fldCharType="end"/>
      </w:r>
      <w:r>
        <w:rPr>
          <w:rFonts w:cs="Arial"/>
          <w:b w:val="0"/>
          <w:sz w:val="22"/>
          <w:szCs w:val="22"/>
        </w:rPr>
        <w:t xml:space="preserve"> to </w:t>
      </w:r>
      <w:r>
        <w:rPr>
          <w:rFonts w:cs="Arial"/>
          <w:b w:val="0"/>
          <w:sz w:val="22"/>
          <w:szCs w:val="22"/>
        </w:rPr>
        <w:fldChar w:fldCharType="begin"/>
      </w:r>
      <w:r>
        <w:rPr>
          <w:rFonts w:cs="Arial"/>
          <w:b w:val="0"/>
          <w:sz w:val="22"/>
          <w:szCs w:val="22"/>
        </w:rPr>
        <w:instrText xml:space="preserve"> REF _Ref521070298 \r \h </w:instrText>
      </w:r>
      <w:r>
        <w:rPr>
          <w:rFonts w:cs="Arial"/>
          <w:b w:val="0"/>
          <w:sz w:val="22"/>
          <w:szCs w:val="22"/>
        </w:rPr>
      </w:r>
      <w:r>
        <w:rPr>
          <w:rFonts w:cs="Arial"/>
          <w:b w:val="0"/>
          <w:sz w:val="22"/>
          <w:szCs w:val="22"/>
        </w:rPr>
        <w:fldChar w:fldCharType="separate"/>
      </w:r>
      <w:r w:rsidR="00FF1CA3">
        <w:rPr>
          <w:rFonts w:cs="Arial"/>
          <w:b w:val="0"/>
          <w:sz w:val="22"/>
          <w:szCs w:val="22"/>
        </w:rPr>
        <w:t>23.3</w:t>
      </w:r>
      <w:r>
        <w:rPr>
          <w:rFonts w:cs="Arial"/>
          <w:b w:val="0"/>
          <w:sz w:val="22"/>
          <w:szCs w:val="22"/>
        </w:rPr>
        <w:fldChar w:fldCharType="end"/>
      </w:r>
      <w:r>
        <w:rPr>
          <w:rFonts w:cs="Arial"/>
          <w:b w:val="0"/>
          <w:sz w:val="22"/>
          <w:szCs w:val="22"/>
        </w:rPr>
        <w:t>, e</w:t>
      </w:r>
      <w:r w:rsidR="008C009C" w:rsidRPr="008C009C">
        <w:rPr>
          <w:rFonts w:cs="Arial"/>
          <w:b w:val="0"/>
          <w:sz w:val="22"/>
          <w:szCs w:val="22"/>
        </w:rPr>
        <w:t>ither Party may at any time take proceedings or seek remedies before any court or tribunal of competent jurisdiction:</w:t>
      </w:r>
    </w:p>
    <w:p w14:paraId="16D5D03E"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for interim or interlocutory remedies in relation to this Agreement or infringement by the other Party of that Party’s Intellectual Property Rights; and/or</w:t>
      </w:r>
    </w:p>
    <w:p w14:paraId="23A28802"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 xml:space="preserve">where compliance with </w:t>
      </w:r>
      <w:r>
        <w:rPr>
          <w:rFonts w:cs="Arial"/>
          <w:sz w:val="22"/>
          <w:szCs w:val="22"/>
        </w:rPr>
        <w:t>Clause</w:t>
      </w:r>
      <w:r w:rsidRPr="008C009C">
        <w:rPr>
          <w:rFonts w:cs="Arial"/>
          <w:sz w:val="22"/>
          <w:szCs w:val="22"/>
        </w:rPr>
        <w:t xml:space="preserve"> </w:t>
      </w:r>
      <w:r>
        <w:rPr>
          <w:rFonts w:cs="Arial"/>
          <w:sz w:val="22"/>
          <w:szCs w:val="22"/>
        </w:rPr>
        <w:fldChar w:fldCharType="begin"/>
      </w:r>
      <w:r>
        <w:rPr>
          <w:rFonts w:cs="Arial"/>
          <w:sz w:val="22"/>
          <w:szCs w:val="22"/>
        </w:rPr>
        <w:instrText xml:space="preserve"> REF _Ref359607911 \r \h </w:instrText>
      </w:r>
      <w:r>
        <w:rPr>
          <w:rFonts w:cs="Arial"/>
          <w:sz w:val="22"/>
          <w:szCs w:val="22"/>
        </w:rPr>
      </w:r>
      <w:r>
        <w:rPr>
          <w:rFonts w:cs="Arial"/>
          <w:sz w:val="22"/>
          <w:szCs w:val="22"/>
        </w:rPr>
        <w:fldChar w:fldCharType="separate"/>
      </w:r>
      <w:r w:rsidR="00FF1CA3">
        <w:rPr>
          <w:rFonts w:cs="Arial"/>
          <w:sz w:val="22"/>
          <w:szCs w:val="22"/>
        </w:rPr>
        <w:t>23.1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_Ref521070298 \r \h </w:instrText>
      </w:r>
      <w:r>
        <w:rPr>
          <w:rFonts w:cs="Arial"/>
          <w:sz w:val="22"/>
          <w:szCs w:val="22"/>
        </w:rPr>
      </w:r>
      <w:r>
        <w:rPr>
          <w:rFonts w:cs="Arial"/>
          <w:sz w:val="22"/>
          <w:szCs w:val="22"/>
        </w:rPr>
        <w:fldChar w:fldCharType="separate"/>
      </w:r>
      <w:r w:rsidR="00FF1CA3">
        <w:rPr>
          <w:rFonts w:cs="Arial"/>
          <w:sz w:val="22"/>
          <w:szCs w:val="22"/>
        </w:rPr>
        <w:t>23.3</w:t>
      </w:r>
      <w:r>
        <w:rPr>
          <w:rFonts w:cs="Arial"/>
          <w:sz w:val="22"/>
          <w:szCs w:val="22"/>
        </w:rPr>
        <w:fldChar w:fldCharType="end"/>
      </w:r>
      <w:r>
        <w:rPr>
          <w:rFonts w:cs="Arial"/>
          <w:sz w:val="22"/>
          <w:szCs w:val="22"/>
        </w:rPr>
        <w:t xml:space="preserve"> </w:t>
      </w:r>
      <w:r w:rsidRPr="008C009C">
        <w:rPr>
          <w:rFonts w:cs="Arial"/>
          <w:sz w:val="22"/>
          <w:szCs w:val="22"/>
        </w:rPr>
        <w:t>may leave insufficient time for that Party to commence proceedings before the expiry of the limitation period.</w:t>
      </w:r>
    </w:p>
    <w:p w14:paraId="2D487205"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4F4AF39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970F16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CE8EF2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1F2C827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996D9E5"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B31C98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400E429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5"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135"/>
      <w:r w:rsidRPr="00F44471">
        <w:rPr>
          <w:rFonts w:cs="Arial"/>
          <w:b w:val="0"/>
          <w:sz w:val="22"/>
          <w:szCs w:val="22"/>
        </w:rPr>
        <w:t xml:space="preserve"> </w:t>
      </w:r>
    </w:p>
    <w:p w14:paraId="7E1DC4B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7109837"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32AC5A03"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6"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xml:space="preserve">, subject to </w:t>
      </w:r>
      <w:r w:rsidR="001715FA">
        <w:rPr>
          <w:rFonts w:cs="Arial"/>
          <w:b w:val="0"/>
          <w:sz w:val="22"/>
          <w:szCs w:val="22"/>
        </w:rPr>
        <w:t>Clause</w:t>
      </w:r>
      <w:r w:rsidR="001B7BD6" w:rsidRPr="001B7BD6">
        <w:rPr>
          <w:rFonts w:cs="Arial"/>
          <w:b w:val="0"/>
          <w:sz w:val="22"/>
          <w:szCs w:val="22"/>
        </w:rPr>
        <w:t> </w:t>
      </w:r>
      <w:r w:rsidR="00343C10">
        <w:fldChar w:fldCharType="begin"/>
      </w:r>
      <w:r w:rsidR="00343C10">
        <w:instrText xml:space="preserve"> REF _Ref360044325 \r \h  \* MERGEFORMAT </w:instrText>
      </w:r>
      <w:r w:rsidR="00343C10">
        <w:fldChar w:fldCharType="separate"/>
      </w:r>
      <w:r w:rsidR="00FF1CA3" w:rsidRPr="00FF1CA3">
        <w:rPr>
          <w:rFonts w:cs="Arial"/>
          <w:b w:val="0"/>
          <w:sz w:val="22"/>
          <w:szCs w:val="22"/>
        </w:rPr>
        <w:t>25.3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w:t>
      </w:r>
      <w:r w:rsidR="00357AF2">
        <w:rPr>
          <w:rFonts w:cs="Arial"/>
          <w:b w:val="0"/>
          <w:sz w:val="22"/>
          <w:szCs w:val="22"/>
        </w:rPr>
        <w:t xml:space="preserve"> Paragraph 5 (Address for Notices) of Schedule 3 (Contract Management </w:t>
      </w:r>
      <w:r w:rsidR="001B664A">
        <w:rPr>
          <w:rFonts w:cs="Arial"/>
          <w:b w:val="0"/>
          <w:sz w:val="22"/>
          <w:szCs w:val="22"/>
        </w:rPr>
        <w:t xml:space="preserve">Plan </w:t>
      </w:r>
      <w:r w:rsidR="00357AF2">
        <w:rPr>
          <w:rFonts w:cs="Arial"/>
          <w:b w:val="0"/>
          <w:sz w:val="22"/>
          <w:szCs w:val="22"/>
        </w:rPr>
        <w:t>and Management Information</w:t>
      </w:r>
      <w:r w:rsidR="00E416F2">
        <w:rPr>
          <w:rFonts w:cs="Arial"/>
          <w:b w:val="0"/>
          <w:sz w:val="22"/>
          <w:szCs w:val="22"/>
        </w:rPr>
        <w:t>)</w:t>
      </w:r>
      <w:r w:rsidRPr="001B7BD6">
        <w:rPr>
          <w:rFonts w:cs="Arial"/>
          <w:b w:val="0"/>
          <w:sz w:val="22"/>
          <w:szCs w:val="22"/>
        </w:rPr>
        <w:t>, or such other address as that Party may from time to time notify to the other Party in accordance with this clause</w:t>
      </w:r>
      <w:bookmarkEnd w:id="136"/>
      <w:r w:rsidR="001715FA">
        <w:rPr>
          <w:rFonts w:cs="Arial"/>
          <w:b w:val="0"/>
          <w:sz w:val="22"/>
          <w:szCs w:val="22"/>
        </w:rPr>
        <w:t>.</w:t>
      </w:r>
    </w:p>
    <w:p w14:paraId="1905EB60"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7"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37"/>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132383E4"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8" w:name="_Ref360044325"/>
      <w:r w:rsidRPr="00F737F4">
        <w:rPr>
          <w:rFonts w:cs="Arial"/>
          <w:b w:val="0"/>
          <w:sz w:val="22"/>
          <w:szCs w:val="22"/>
        </w:rPr>
        <w:t xml:space="preserve">Notices under </w:t>
      </w:r>
      <w:r w:rsidR="001715FA">
        <w:rPr>
          <w:rFonts w:cs="Arial"/>
          <w:b w:val="0"/>
          <w:sz w:val="22"/>
          <w:szCs w:val="22"/>
        </w:rPr>
        <w:t>Clause</w:t>
      </w:r>
      <w:r w:rsidRPr="00F737F4">
        <w:rPr>
          <w:rFonts w:cs="Arial"/>
          <w:b w:val="0"/>
          <w:sz w:val="22"/>
          <w:szCs w:val="22"/>
        </w:rPr>
        <w:t>s </w:t>
      </w:r>
      <w:r w:rsidR="00343C10">
        <w:fldChar w:fldCharType="begin"/>
      </w:r>
      <w:r w:rsidR="00343C10">
        <w:instrText xml:space="preserve"> REF _Ref360044784 \r \h  \* MERGEFORMAT </w:instrText>
      </w:r>
      <w:r w:rsidR="00343C10">
        <w:fldChar w:fldCharType="separate"/>
      </w:r>
      <w:r w:rsidR="00FF1CA3" w:rsidRPr="00FF1CA3">
        <w:rPr>
          <w:rFonts w:cs="Arial"/>
          <w:b w:val="0"/>
          <w:sz w:val="22"/>
          <w:szCs w:val="22"/>
        </w:rPr>
        <w:t>19</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FF1CA3" w:rsidRPr="00FF1CA3">
        <w:rPr>
          <w:rFonts w:cs="Arial"/>
          <w:b w:val="0"/>
          <w:sz w:val="22"/>
          <w:szCs w:val="22"/>
        </w:rPr>
        <w:t>20</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1715FA">
        <w:rPr>
          <w:rFonts w:cs="Arial"/>
          <w:b w:val="0"/>
          <w:sz w:val="22"/>
          <w:szCs w:val="22"/>
        </w:rPr>
        <w:t>Clause</w:t>
      </w:r>
      <w:r w:rsidR="001B7BD6" w:rsidRPr="00F737F4">
        <w:rPr>
          <w:rFonts w:cs="Arial"/>
          <w:b w:val="0"/>
          <w:sz w:val="22"/>
          <w:szCs w:val="22"/>
        </w:rPr>
        <w:t> </w:t>
      </w:r>
      <w:r w:rsidR="00343C10">
        <w:fldChar w:fldCharType="begin"/>
      </w:r>
      <w:r w:rsidR="00343C10">
        <w:instrText xml:space="preserve"> REF _Ref360044665 \r \h  \* MERGEFORMAT </w:instrText>
      </w:r>
      <w:r w:rsidR="00343C10">
        <w:fldChar w:fldCharType="separate"/>
      </w:r>
      <w:r w:rsidR="00FF1CA3" w:rsidRPr="00FF1CA3">
        <w:rPr>
          <w:rFonts w:cs="Arial"/>
          <w:b w:val="0"/>
          <w:sz w:val="22"/>
          <w:szCs w:val="22"/>
        </w:rPr>
        <w:t>25.1</w:t>
      </w:r>
      <w:r w:rsidR="00343C10">
        <w:fldChar w:fldCharType="end"/>
      </w:r>
      <w:bookmarkEnd w:id="138"/>
      <w:r w:rsidR="001B7BD6" w:rsidRPr="00F737F4">
        <w:rPr>
          <w:rFonts w:cs="Arial"/>
          <w:b w:val="0"/>
          <w:sz w:val="22"/>
          <w:szCs w:val="22"/>
        </w:rPr>
        <w:t>.</w:t>
      </w:r>
    </w:p>
    <w:p w14:paraId="54877647"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BD16153" w14:textId="77777777" w:rsidR="00652B3A" w:rsidRPr="00F44471" w:rsidRDefault="00652B3A" w:rsidP="00134D3F">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5A8F9DB1" w14:textId="77777777" w:rsidR="006B72A5" w:rsidRPr="00545C31" w:rsidRDefault="00744BF1" w:rsidP="00545C31">
      <w:pPr>
        <w:keepNext/>
        <w:keepLines/>
        <w:spacing w:before="240" w:after="120" w:line="259" w:lineRule="auto"/>
        <w:jc w:val="center"/>
        <w:outlineLvl w:val="0"/>
        <w:rPr>
          <w:rFonts w:ascii="Arial" w:hAnsi="Arial" w:cs="Arial"/>
          <w:b/>
          <w:sz w:val="22"/>
          <w:szCs w:val="22"/>
          <w:lang w:eastAsia="en-US"/>
        </w:rPr>
      </w:pPr>
      <w:r>
        <w:rPr>
          <w:rFonts w:cs="Arial"/>
          <w:sz w:val="22"/>
          <w:szCs w:val="22"/>
          <w:u w:val="single"/>
        </w:rPr>
        <w:br w:type="page"/>
      </w:r>
      <w:bookmarkStart w:id="139" w:name="_Toc447527501"/>
      <w:bookmarkStart w:id="140" w:name="_Toc455047662"/>
      <w:r w:rsidR="00545C31" w:rsidRPr="00545C31">
        <w:rPr>
          <w:rFonts w:ascii="Arial" w:hAnsi="Arial" w:cs="Arial"/>
          <w:b/>
          <w:sz w:val="22"/>
          <w:szCs w:val="22"/>
          <w:lang w:eastAsia="en-US"/>
        </w:rPr>
        <w:lastRenderedPageBreak/>
        <w:t>Schedule 1</w:t>
      </w:r>
      <w:r w:rsidR="00545C31">
        <w:rPr>
          <w:rFonts w:ascii="Arial" w:hAnsi="Arial" w:cs="Arial"/>
          <w:b/>
          <w:sz w:val="22"/>
          <w:szCs w:val="22"/>
          <w:lang w:eastAsia="en-US"/>
        </w:rPr>
        <w:tab/>
      </w:r>
      <w:r w:rsidR="00545C31" w:rsidRPr="00545C31">
        <w:rPr>
          <w:rFonts w:ascii="Arial" w:hAnsi="Arial" w:cs="Arial"/>
          <w:b/>
          <w:sz w:val="22"/>
          <w:szCs w:val="22"/>
          <w:lang w:eastAsia="en-US"/>
        </w:rPr>
        <w:t>Service Order</w:t>
      </w:r>
      <w:bookmarkEnd w:id="139"/>
      <w:bookmarkEnd w:id="140"/>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52"/>
        <w:gridCol w:w="5188"/>
      </w:tblGrid>
      <w:tr w:rsidR="006B72A5" w:rsidRPr="001F238D" w14:paraId="1A0E24EB" w14:textId="77777777" w:rsidTr="001F1DEC">
        <w:trPr>
          <w:trHeight w:val="366"/>
        </w:trPr>
        <w:tc>
          <w:tcPr>
            <w:tcW w:w="9136" w:type="dxa"/>
            <w:gridSpan w:val="3"/>
            <w:shd w:val="clear" w:color="auto" w:fill="D9D9D9"/>
          </w:tcPr>
          <w:p w14:paraId="52A188E9"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6B72A5" w:rsidRPr="001F238D" w14:paraId="69D78BA9" w14:textId="77777777" w:rsidTr="001F1DEC">
        <w:trPr>
          <w:trHeight w:hRule="exact" w:val="645"/>
        </w:trPr>
        <w:tc>
          <w:tcPr>
            <w:tcW w:w="1296" w:type="dxa"/>
            <w:tcBorders>
              <w:right w:val="nil"/>
            </w:tcBorders>
            <w:shd w:val="clear" w:color="auto" w:fill="D9D9D9"/>
            <w:vAlign w:val="center"/>
          </w:tcPr>
          <w:p w14:paraId="2BAB0FC8"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840" w:type="dxa"/>
            <w:gridSpan w:val="2"/>
            <w:tcBorders>
              <w:left w:val="nil"/>
            </w:tcBorders>
            <w:shd w:val="clear" w:color="auto" w:fill="D9D9D9"/>
            <w:vAlign w:val="center"/>
          </w:tcPr>
          <w:p w14:paraId="5C893F46"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184D558C"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6B72A5" w:rsidRPr="001F238D" w14:paraId="59A4DE58" w14:textId="77777777" w:rsidTr="001F1DEC">
        <w:tc>
          <w:tcPr>
            <w:tcW w:w="3948" w:type="dxa"/>
            <w:gridSpan w:val="2"/>
            <w:shd w:val="clear" w:color="auto" w:fill="D9D9D9"/>
          </w:tcPr>
          <w:p w14:paraId="0D15CE4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CD Reference:</w:t>
            </w:r>
          </w:p>
        </w:tc>
        <w:tc>
          <w:tcPr>
            <w:tcW w:w="5188" w:type="dxa"/>
            <w:shd w:val="clear" w:color="auto" w:fill="auto"/>
          </w:tcPr>
          <w:p w14:paraId="189650C2" w14:textId="5DD43A18" w:rsidR="006B72A5" w:rsidRPr="001F238D" w:rsidRDefault="007F2C3C" w:rsidP="001F238D">
            <w:pPr>
              <w:spacing w:after="160" w:line="259" w:lineRule="auto"/>
              <w:ind w:left="720"/>
              <w:contextualSpacing/>
              <w:rPr>
                <w:rFonts w:ascii="Tahoma" w:eastAsia="Calibri" w:hAnsi="Tahoma"/>
                <w:sz w:val="22"/>
                <w:szCs w:val="22"/>
                <w:lang w:eastAsia="en-US"/>
              </w:rPr>
            </w:pPr>
            <w:r w:rsidRPr="007F2C3C">
              <w:rPr>
                <w:rFonts w:ascii="Tahoma" w:eastAsia="Calibri" w:hAnsi="Tahoma"/>
                <w:sz w:val="22"/>
                <w:szCs w:val="22"/>
                <w:lang w:eastAsia="en-US"/>
              </w:rPr>
              <w:t>SR1020386412</w:t>
            </w:r>
          </w:p>
        </w:tc>
      </w:tr>
      <w:tr w:rsidR="006B72A5" w:rsidRPr="001F238D" w14:paraId="170B2014" w14:textId="77777777" w:rsidTr="001F1DEC">
        <w:tc>
          <w:tcPr>
            <w:tcW w:w="3948" w:type="dxa"/>
            <w:gridSpan w:val="2"/>
            <w:shd w:val="clear" w:color="auto" w:fill="D9D9D9"/>
          </w:tcPr>
          <w:p w14:paraId="24F2B4D4"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Purchase / Limit Order No</w:t>
            </w:r>
          </w:p>
        </w:tc>
        <w:tc>
          <w:tcPr>
            <w:tcW w:w="5188" w:type="dxa"/>
            <w:shd w:val="clear" w:color="auto" w:fill="auto"/>
          </w:tcPr>
          <w:p w14:paraId="0E100136" w14:textId="065A4228" w:rsidR="006B72A5" w:rsidRPr="001F238D" w:rsidRDefault="00750A50"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TBC</w:t>
            </w:r>
          </w:p>
        </w:tc>
      </w:tr>
      <w:tr w:rsidR="006B72A5" w:rsidRPr="001F238D" w14:paraId="7757ADE2" w14:textId="77777777" w:rsidTr="001F1DEC">
        <w:tc>
          <w:tcPr>
            <w:tcW w:w="3948" w:type="dxa"/>
            <w:gridSpan w:val="2"/>
            <w:tcBorders>
              <w:bottom w:val="single" w:sz="4" w:space="0" w:color="auto"/>
            </w:tcBorders>
            <w:shd w:val="clear" w:color="auto" w:fill="D9D9D9"/>
          </w:tcPr>
          <w:p w14:paraId="20DA603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Material Group:</w:t>
            </w:r>
          </w:p>
          <w:p w14:paraId="74AA7D6A"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For HMRC use only</w:t>
            </w:r>
          </w:p>
        </w:tc>
        <w:tc>
          <w:tcPr>
            <w:tcW w:w="5188" w:type="dxa"/>
            <w:tcBorders>
              <w:bottom w:val="single" w:sz="4" w:space="0" w:color="auto"/>
            </w:tcBorders>
            <w:shd w:val="clear" w:color="auto" w:fill="auto"/>
          </w:tcPr>
          <w:p w14:paraId="4B9A3E5F" w14:textId="380B7F82" w:rsidR="006B72A5" w:rsidRPr="001F238D" w:rsidRDefault="00750A50"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N/A</w:t>
            </w:r>
          </w:p>
        </w:tc>
      </w:tr>
      <w:tr w:rsidR="006B72A5" w:rsidRPr="001F238D" w14:paraId="6D8F8BF3" w14:textId="77777777" w:rsidTr="001F1DEC">
        <w:trPr>
          <w:trHeight w:hRule="exact" w:val="340"/>
        </w:trPr>
        <w:tc>
          <w:tcPr>
            <w:tcW w:w="9136" w:type="dxa"/>
            <w:gridSpan w:val="3"/>
            <w:tcBorders>
              <w:bottom w:val="nil"/>
            </w:tcBorders>
            <w:shd w:val="clear" w:color="auto" w:fill="D9D9D9"/>
            <w:vAlign w:val="center"/>
          </w:tcPr>
          <w:p w14:paraId="79B69C1A"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Commercial Contact</w:t>
            </w:r>
          </w:p>
        </w:tc>
      </w:tr>
      <w:tr w:rsidR="006B72A5" w:rsidRPr="001F238D" w14:paraId="6B383E31" w14:textId="77777777" w:rsidTr="001F1DEC">
        <w:tc>
          <w:tcPr>
            <w:tcW w:w="3948" w:type="dxa"/>
            <w:gridSpan w:val="2"/>
            <w:tcBorders>
              <w:top w:val="nil"/>
              <w:bottom w:val="nil"/>
            </w:tcBorders>
            <w:shd w:val="clear" w:color="auto" w:fill="D9D9D9"/>
          </w:tcPr>
          <w:p w14:paraId="36F8E8E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060AE678" w14:textId="5781F237" w:rsidR="006B72A5" w:rsidRPr="001F238D" w:rsidRDefault="00E1421F" w:rsidP="001F238D">
            <w:pPr>
              <w:spacing w:after="160" w:line="259" w:lineRule="auto"/>
              <w:ind w:left="720"/>
              <w:contextualSpacing/>
              <w:rPr>
                <w:rFonts w:ascii="Tahoma" w:eastAsia="Calibri" w:hAnsi="Tahoma"/>
                <w:sz w:val="22"/>
                <w:szCs w:val="22"/>
                <w:lang w:eastAsia="en-US"/>
              </w:rPr>
            </w:pPr>
            <w:r w:rsidRPr="00BF4310">
              <w:rPr>
                <w:rFonts w:ascii="Arial" w:eastAsia="Calibri" w:hAnsi="Arial" w:cs="Arial"/>
                <w:sz w:val="22"/>
                <w:szCs w:val="22"/>
                <w:highlight w:val="black"/>
                <w:lang w:eastAsia="en-US"/>
              </w:rPr>
              <w:t>XXXXXXXXXXXX</w:t>
            </w:r>
          </w:p>
        </w:tc>
      </w:tr>
      <w:tr w:rsidR="006B72A5" w:rsidRPr="001F238D" w14:paraId="3D4E0FDD" w14:textId="77777777" w:rsidTr="001F1DEC">
        <w:tc>
          <w:tcPr>
            <w:tcW w:w="3948" w:type="dxa"/>
            <w:gridSpan w:val="2"/>
            <w:tcBorders>
              <w:top w:val="nil"/>
              <w:bottom w:val="nil"/>
            </w:tcBorders>
            <w:shd w:val="clear" w:color="auto" w:fill="D9D9D9"/>
          </w:tcPr>
          <w:p w14:paraId="67B6CB4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6AA0FE70" w14:textId="61DCDCE3" w:rsidR="006B72A5" w:rsidRPr="001F238D" w:rsidRDefault="00E1421F" w:rsidP="001F238D">
            <w:pPr>
              <w:spacing w:after="160" w:line="259" w:lineRule="auto"/>
              <w:ind w:left="720"/>
              <w:contextualSpacing/>
              <w:rPr>
                <w:rFonts w:ascii="Tahoma" w:eastAsia="Calibri" w:hAnsi="Tahoma"/>
                <w:sz w:val="22"/>
                <w:szCs w:val="22"/>
                <w:lang w:eastAsia="en-US"/>
              </w:rPr>
            </w:pPr>
            <w:r w:rsidRPr="00BF4310">
              <w:rPr>
                <w:rFonts w:ascii="Arial" w:eastAsia="Calibri" w:hAnsi="Arial" w:cs="Arial"/>
                <w:sz w:val="22"/>
                <w:szCs w:val="22"/>
                <w:highlight w:val="black"/>
                <w:lang w:eastAsia="en-US"/>
              </w:rPr>
              <w:t>XXXXXXXXXXXX</w:t>
            </w:r>
          </w:p>
        </w:tc>
      </w:tr>
      <w:tr w:rsidR="006B72A5" w:rsidRPr="001F238D" w14:paraId="2521B8D7" w14:textId="77777777" w:rsidTr="001F1DEC">
        <w:tc>
          <w:tcPr>
            <w:tcW w:w="3948" w:type="dxa"/>
            <w:gridSpan w:val="2"/>
            <w:tcBorders>
              <w:top w:val="nil"/>
              <w:bottom w:val="single" w:sz="4" w:space="0" w:color="auto"/>
            </w:tcBorders>
            <w:shd w:val="clear" w:color="auto" w:fill="D9D9D9"/>
          </w:tcPr>
          <w:p w14:paraId="76C370D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tcBorders>
              <w:bottom w:val="single" w:sz="4" w:space="0" w:color="auto"/>
            </w:tcBorders>
            <w:shd w:val="clear" w:color="auto" w:fill="auto"/>
          </w:tcPr>
          <w:p w14:paraId="42CBF278" w14:textId="50C05A13" w:rsidR="006B72A5" w:rsidRPr="001F238D" w:rsidRDefault="00E1421F" w:rsidP="001F238D">
            <w:pPr>
              <w:spacing w:after="160" w:line="259" w:lineRule="auto"/>
              <w:ind w:left="720"/>
              <w:contextualSpacing/>
              <w:rPr>
                <w:rFonts w:ascii="Tahoma" w:eastAsia="Calibri" w:hAnsi="Tahoma"/>
                <w:sz w:val="22"/>
                <w:szCs w:val="22"/>
                <w:lang w:eastAsia="en-US"/>
              </w:rPr>
            </w:pPr>
            <w:r w:rsidRPr="00BF4310">
              <w:rPr>
                <w:rFonts w:ascii="Arial" w:eastAsia="Calibri" w:hAnsi="Arial" w:cs="Arial"/>
                <w:sz w:val="22"/>
                <w:szCs w:val="22"/>
                <w:highlight w:val="black"/>
                <w:lang w:eastAsia="en-US"/>
              </w:rPr>
              <w:t>XXXXXXXXXXXX</w:t>
            </w:r>
          </w:p>
        </w:tc>
      </w:tr>
      <w:tr w:rsidR="006B72A5" w:rsidRPr="001F238D" w14:paraId="7E4567A5" w14:textId="77777777" w:rsidTr="001F1DEC">
        <w:trPr>
          <w:trHeight w:hRule="exact" w:val="340"/>
        </w:trPr>
        <w:tc>
          <w:tcPr>
            <w:tcW w:w="9136" w:type="dxa"/>
            <w:gridSpan w:val="3"/>
            <w:tcBorders>
              <w:bottom w:val="nil"/>
            </w:tcBorders>
            <w:shd w:val="clear" w:color="auto" w:fill="D9D9D9"/>
            <w:vAlign w:val="center"/>
          </w:tcPr>
          <w:p w14:paraId="19BCE261"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Work Manager</w:t>
            </w:r>
          </w:p>
        </w:tc>
      </w:tr>
      <w:tr w:rsidR="00E1421F" w:rsidRPr="001F238D" w14:paraId="6F7AB2FF" w14:textId="77777777" w:rsidTr="001F1DEC">
        <w:tc>
          <w:tcPr>
            <w:tcW w:w="3948" w:type="dxa"/>
            <w:gridSpan w:val="2"/>
            <w:tcBorders>
              <w:top w:val="nil"/>
              <w:bottom w:val="nil"/>
            </w:tcBorders>
            <w:shd w:val="clear" w:color="auto" w:fill="D9D9D9"/>
          </w:tcPr>
          <w:p w14:paraId="47A61EED"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4AFD38D9" w14:textId="7CDA931A" w:rsidR="00E1421F" w:rsidRPr="001F238D" w:rsidRDefault="00E1421F" w:rsidP="00E1421F">
            <w:pPr>
              <w:spacing w:after="160" w:line="259" w:lineRule="auto"/>
              <w:ind w:left="720"/>
              <w:contextualSpacing/>
              <w:rPr>
                <w:rFonts w:ascii="Tahoma" w:eastAsia="Calibri" w:hAnsi="Tahoma"/>
                <w:sz w:val="22"/>
                <w:szCs w:val="22"/>
                <w:lang w:eastAsia="en-US"/>
              </w:rPr>
            </w:pPr>
            <w:r w:rsidRPr="00CC0E28">
              <w:rPr>
                <w:rFonts w:ascii="Arial" w:eastAsia="Calibri" w:hAnsi="Arial" w:cs="Arial"/>
                <w:sz w:val="22"/>
                <w:szCs w:val="22"/>
                <w:highlight w:val="black"/>
                <w:lang w:eastAsia="en-US"/>
              </w:rPr>
              <w:t>XXXXXXXXXXXX</w:t>
            </w:r>
          </w:p>
        </w:tc>
      </w:tr>
      <w:tr w:rsidR="00E1421F" w:rsidRPr="001F238D" w14:paraId="6074B2E5" w14:textId="77777777" w:rsidTr="001F1DEC">
        <w:tc>
          <w:tcPr>
            <w:tcW w:w="3948" w:type="dxa"/>
            <w:gridSpan w:val="2"/>
            <w:tcBorders>
              <w:top w:val="nil"/>
              <w:bottom w:val="nil"/>
            </w:tcBorders>
            <w:shd w:val="clear" w:color="auto" w:fill="D9D9D9"/>
          </w:tcPr>
          <w:p w14:paraId="5131DC7E"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00E4B15B" w14:textId="0631A50F" w:rsidR="00E1421F" w:rsidRPr="001F238D" w:rsidRDefault="00E1421F" w:rsidP="00E1421F">
            <w:pPr>
              <w:spacing w:after="160" w:line="259" w:lineRule="auto"/>
              <w:ind w:left="720"/>
              <w:contextualSpacing/>
              <w:rPr>
                <w:rFonts w:ascii="Tahoma" w:eastAsia="Calibri" w:hAnsi="Tahoma"/>
                <w:sz w:val="22"/>
                <w:szCs w:val="22"/>
                <w:lang w:eastAsia="en-US"/>
              </w:rPr>
            </w:pPr>
            <w:r w:rsidRPr="00CC0E28">
              <w:rPr>
                <w:rFonts w:ascii="Arial" w:eastAsia="Calibri" w:hAnsi="Arial" w:cs="Arial"/>
                <w:sz w:val="22"/>
                <w:szCs w:val="22"/>
                <w:highlight w:val="black"/>
                <w:lang w:eastAsia="en-US"/>
              </w:rPr>
              <w:t>XXXXXXXXXXXX</w:t>
            </w:r>
          </w:p>
        </w:tc>
      </w:tr>
      <w:tr w:rsidR="00E1421F" w:rsidRPr="001F238D" w14:paraId="074E37F3" w14:textId="77777777" w:rsidTr="001F1DEC">
        <w:tc>
          <w:tcPr>
            <w:tcW w:w="3948" w:type="dxa"/>
            <w:gridSpan w:val="2"/>
            <w:tcBorders>
              <w:top w:val="nil"/>
            </w:tcBorders>
            <w:shd w:val="clear" w:color="auto" w:fill="D9D9D9"/>
          </w:tcPr>
          <w:p w14:paraId="11DE9056"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2253E393" w14:textId="43E608D5" w:rsidR="00E1421F" w:rsidRPr="001F238D" w:rsidRDefault="00E1421F" w:rsidP="00E1421F">
            <w:pPr>
              <w:spacing w:after="160" w:line="259" w:lineRule="auto"/>
              <w:ind w:left="720"/>
              <w:contextualSpacing/>
              <w:rPr>
                <w:rFonts w:ascii="Tahoma" w:eastAsia="Calibri" w:hAnsi="Tahoma"/>
                <w:sz w:val="22"/>
                <w:szCs w:val="22"/>
                <w:lang w:eastAsia="en-US"/>
              </w:rPr>
            </w:pPr>
            <w:r w:rsidRPr="00CC0E28">
              <w:rPr>
                <w:rFonts w:ascii="Arial" w:eastAsia="Calibri" w:hAnsi="Arial" w:cs="Arial"/>
                <w:sz w:val="22"/>
                <w:szCs w:val="22"/>
                <w:highlight w:val="black"/>
                <w:lang w:eastAsia="en-US"/>
              </w:rPr>
              <w:t>XXXXXXXXXXXX</w:t>
            </w:r>
          </w:p>
        </w:tc>
      </w:tr>
      <w:tr w:rsidR="00E1421F" w:rsidRPr="001F238D" w14:paraId="6AC0B347" w14:textId="77777777" w:rsidTr="001F1DEC">
        <w:tc>
          <w:tcPr>
            <w:tcW w:w="3948" w:type="dxa"/>
            <w:gridSpan w:val="2"/>
            <w:tcBorders>
              <w:bottom w:val="single" w:sz="4" w:space="0" w:color="auto"/>
            </w:tcBorders>
            <w:shd w:val="clear" w:color="auto" w:fill="D9D9D9"/>
          </w:tcPr>
          <w:p w14:paraId="5EC52BEF"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HMRC Authorised Officer:</w:t>
            </w:r>
          </w:p>
          <w:p w14:paraId="4D3354AD" w14:textId="77777777" w:rsidR="00E1421F" w:rsidRPr="001F238D" w:rsidRDefault="00E1421F" w:rsidP="00E1421F">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(Sponsor/Budget Approver/Invoicing &amp; timesheets)</w:t>
            </w:r>
          </w:p>
        </w:tc>
        <w:tc>
          <w:tcPr>
            <w:tcW w:w="5188" w:type="dxa"/>
            <w:tcBorders>
              <w:bottom w:val="single" w:sz="4" w:space="0" w:color="auto"/>
            </w:tcBorders>
            <w:shd w:val="clear" w:color="auto" w:fill="auto"/>
          </w:tcPr>
          <w:p w14:paraId="45445D6B" w14:textId="3CD2DB3B" w:rsidR="00E1421F" w:rsidRPr="001F238D" w:rsidRDefault="00E1421F" w:rsidP="00E1421F">
            <w:pPr>
              <w:spacing w:after="160" w:line="259" w:lineRule="auto"/>
              <w:ind w:left="720"/>
              <w:contextualSpacing/>
              <w:rPr>
                <w:rFonts w:ascii="Tahoma" w:eastAsia="Calibri" w:hAnsi="Tahoma"/>
                <w:sz w:val="22"/>
                <w:szCs w:val="22"/>
                <w:lang w:eastAsia="en-US"/>
              </w:rPr>
            </w:pPr>
            <w:r w:rsidRPr="00CC0E28">
              <w:rPr>
                <w:rFonts w:ascii="Arial" w:eastAsia="Calibri" w:hAnsi="Arial" w:cs="Arial"/>
                <w:sz w:val="22"/>
                <w:szCs w:val="22"/>
                <w:highlight w:val="black"/>
                <w:lang w:eastAsia="en-US"/>
              </w:rPr>
              <w:t>XXXXXXXXXXXX</w:t>
            </w:r>
          </w:p>
        </w:tc>
      </w:tr>
      <w:tr w:rsidR="006B72A5" w:rsidRPr="001F238D" w14:paraId="4E346AC9" w14:textId="77777777" w:rsidTr="001F1DEC">
        <w:tc>
          <w:tcPr>
            <w:tcW w:w="3948" w:type="dxa"/>
            <w:gridSpan w:val="2"/>
            <w:tcBorders>
              <w:left w:val="nil"/>
              <w:right w:val="nil"/>
            </w:tcBorders>
            <w:shd w:val="clear" w:color="auto" w:fill="auto"/>
          </w:tcPr>
          <w:p w14:paraId="7DAA89B9"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127283B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777E1D06" w14:textId="77777777" w:rsidTr="001F1DEC">
        <w:trPr>
          <w:trHeight w:hRule="exact" w:val="567"/>
        </w:trPr>
        <w:tc>
          <w:tcPr>
            <w:tcW w:w="1296" w:type="dxa"/>
            <w:tcBorders>
              <w:right w:val="nil"/>
            </w:tcBorders>
            <w:shd w:val="clear" w:color="auto" w:fill="D9D9D9"/>
            <w:vAlign w:val="center"/>
          </w:tcPr>
          <w:p w14:paraId="4BF1704B"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A2.</w:t>
            </w:r>
          </w:p>
        </w:tc>
        <w:tc>
          <w:tcPr>
            <w:tcW w:w="7840" w:type="dxa"/>
            <w:gridSpan w:val="2"/>
            <w:tcBorders>
              <w:left w:val="nil"/>
            </w:tcBorders>
            <w:shd w:val="clear" w:color="auto" w:fill="D9D9D9"/>
            <w:vAlign w:val="center"/>
          </w:tcPr>
          <w:p w14:paraId="086DCDD5" w14:textId="77777777" w:rsidR="006B72A5" w:rsidRPr="001F238D" w:rsidRDefault="00996526"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Supplier</w:t>
            </w:r>
            <w:r w:rsidR="006B72A5" w:rsidRPr="001F238D">
              <w:rPr>
                <w:rFonts w:ascii="Tahoma" w:eastAsia="Calibri" w:hAnsi="Tahoma"/>
                <w:b/>
                <w:sz w:val="22"/>
                <w:szCs w:val="22"/>
                <w:lang w:eastAsia="en-US"/>
              </w:rPr>
              <w:t xml:space="preserve"> Information</w:t>
            </w:r>
          </w:p>
        </w:tc>
      </w:tr>
      <w:tr w:rsidR="00E1421F" w:rsidRPr="001F238D" w14:paraId="7F5C48BC" w14:textId="77777777" w:rsidTr="001F1DEC">
        <w:tc>
          <w:tcPr>
            <w:tcW w:w="3948" w:type="dxa"/>
            <w:gridSpan w:val="2"/>
            <w:shd w:val="clear" w:color="auto" w:fill="D9D9D9"/>
          </w:tcPr>
          <w:p w14:paraId="3C2C554F"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Supplier:</w:t>
            </w:r>
          </w:p>
        </w:tc>
        <w:tc>
          <w:tcPr>
            <w:tcW w:w="5188" w:type="dxa"/>
            <w:shd w:val="clear" w:color="auto" w:fill="auto"/>
          </w:tcPr>
          <w:p w14:paraId="0BD1815B" w14:textId="29650D9A" w:rsidR="00E1421F" w:rsidRPr="001F238D" w:rsidRDefault="00E1421F" w:rsidP="00E1421F">
            <w:pPr>
              <w:spacing w:after="160" w:line="259" w:lineRule="auto"/>
              <w:ind w:left="720"/>
              <w:contextualSpacing/>
              <w:rPr>
                <w:rFonts w:ascii="Tahoma" w:eastAsia="Calibri" w:hAnsi="Tahoma"/>
                <w:sz w:val="22"/>
                <w:szCs w:val="22"/>
                <w:lang w:eastAsia="en-US"/>
              </w:rPr>
            </w:pPr>
            <w:r w:rsidRPr="00762314">
              <w:rPr>
                <w:rFonts w:ascii="Arial" w:eastAsia="Calibri" w:hAnsi="Arial" w:cs="Arial"/>
                <w:sz w:val="22"/>
                <w:szCs w:val="22"/>
                <w:highlight w:val="black"/>
                <w:lang w:eastAsia="en-US"/>
              </w:rPr>
              <w:t>XXXXXXXXXXXX</w:t>
            </w:r>
          </w:p>
        </w:tc>
      </w:tr>
      <w:tr w:rsidR="00E1421F" w:rsidRPr="001F238D" w14:paraId="6687CE87" w14:textId="77777777" w:rsidTr="001F1DEC">
        <w:tc>
          <w:tcPr>
            <w:tcW w:w="3948" w:type="dxa"/>
            <w:gridSpan w:val="2"/>
            <w:shd w:val="clear" w:color="auto" w:fill="D9D9D9"/>
          </w:tcPr>
          <w:p w14:paraId="125F5BD8"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w:t>
            </w:r>
          </w:p>
        </w:tc>
        <w:tc>
          <w:tcPr>
            <w:tcW w:w="5188" w:type="dxa"/>
            <w:shd w:val="clear" w:color="auto" w:fill="auto"/>
          </w:tcPr>
          <w:p w14:paraId="6F533792" w14:textId="18D23027" w:rsidR="00E1421F" w:rsidRPr="001F238D" w:rsidRDefault="00E1421F" w:rsidP="00E1421F">
            <w:pPr>
              <w:spacing w:after="160" w:line="259" w:lineRule="auto"/>
              <w:ind w:left="720"/>
              <w:contextualSpacing/>
              <w:rPr>
                <w:rFonts w:ascii="Tahoma" w:eastAsia="Calibri" w:hAnsi="Tahoma"/>
                <w:sz w:val="22"/>
                <w:szCs w:val="22"/>
                <w:lang w:eastAsia="en-US"/>
              </w:rPr>
            </w:pPr>
            <w:r w:rsidRPr="00762314">
              <w:rPr>
                <w:rFonts w:ascii="Arial" w:eastAsia="Calibri" w:hAnsi="Arial" w:cs="Arial"/>
                <w:sz w:val="22"/>
                <w:szCs w:val="22"/>
                <w:highlight w:val="black"/>
                <w:lang w:eastAsia="en-US"/>
              </w:rPr>
              <w:t>XXXXXXXXXXXX</w:t>
            </w:r>
          </w:p>
        </w:tc>
      </w:tr>
      <w:tr w:rsidR="00E1421F" w:rsidRPr="001F238D" w14:paraId="0E71A3B6" w14:textId="77777777" w:rsidTr="001F1DEC">
        <w:tc>
          <w:tcPr>
            <w:tcW w:w="3948" w:type="dxa"/>
            <w:gridSpan w:val="2"/>
            <w:shd w:val="clear" w:color="auto" w:fill="D9D9D9"/>
          </w:tcPr>
          <w:p w14:paraId="030AFFDE"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 No:</w:t>
            </w:r>
          </w:p>
        </w:tc>
        <w:tc>
          <w:tcPr>
            <w:tcW w:w="5188" w:type="dxa"/>
            <w:shd w:val="clear" w:color="auto" w:fill="auto"/>
          </w:tcPr>
          <w:p w14:paraId="58068D90" w14:textId="2ECD3A27" w:rsidR="00E1421F" w:rsidRPr="001F238D" w:rsidRDefault="00E1421F" w:rsidP="00E1421F">
            <w:pPr>
              <w:spacing w:after="160" w:line="259" w:lineRule="auto"/>
              <w:ind w:left="720"/>
              <w:contextualSpacing/>
              <w:rPr>
                <w:rFonts w:ascii="Tahoma" w:eastAsia="Calibri" w:hAnsi="Tahoma"/>
                <w:sz w:val="22"/>
                <w:szCs w:val="22"/>
                <w:lang w:eastAsia="en-US"/>
              </w:rPr>
            </w:pPr>
            <w:r w:rsidRPr="00762314">
              <w:rPr>
                <w:rFonts w:ascii="Arial" w:eastAsia="Calibri" w:hAnsi="Arial" w:cs="Arial"/>
                <w:sz w:val="22"/>
                <w:szCs w:val="22"/>
                <w:highlight w:val="black"/>
                <w:lang w:eastAsia="en-US"/>
              </w:rPr>
              <w:t>XXXXXXXXXXXX</w:t>
            </w:r>
          </w:p>
        </w:tc>
      </w:tr>
      <w:tr w:rsidR="00E1421F" w:rsidRPr="001F238D" w14:paraId="28DB8A78" w14:textId="77777777" w:rsidTr="001F1DEC">
        <w:tc>
          <w:tcPr>
            <w:tcW w:w="3948" w:type="dxa"/>
            <w:gridSpan w:val="2"/>
            <w:shd w:val="clear" w:color="auto" w:fill="D9D9D9"/>
          </w:tcPr>
          <w:p w14:paraId="38A231CB"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415D06D2" w14:textId="405DB0B8" w:rsidR="00E1421F" w:rsidRPr="001F238D" w:rsidRDefault="00E1421F" w:rsidP="00E1421F">
            <w:pPr>
              <w:spacing w:after="160" w:line="259" w:lineRule="auto"/>
              <w:ind w:left="720"/>
              <w:contextualSpacing/>
              <w:rPr>
                <w:rFonts w:ascii="Tahoma" w:eastAsia="Calibri" w:hAnsi="Tahoma"/>
                <w:sz w:val="22"/>
                <w:szCs w:val="22"/>
                <w:lang w:eastAsia="en-US"/>
              </w:rPr>
            </w:pPr>
            <w:r w:rsidRPr="00762314">
              <w:rPr>
                <w:rFonts w:ascii="Arial" w:eastAsia="Calibri" w:hAnsi="Arial" w:cs="Arial"/>
                <w:sz w:val="22"/>
                <w:szCs w:val="22"/>
                <w:highlight w:val="black"/>
                <w:lang w:eastAsia="en-US"/>
              </w:rPr>
              <w:t>XXXXXXXXXXXX</w:t>
            </w:r>
          </w:p>
        </w:tc>
      </w:tr>
      <w:tr w:rsidR="00E1421F" w:rsidRPr="001F238D" w14:paraId="0CE6C03B" w14:textId="77777777" w:rsidTr="001F1DEC">
        <w:tc>
          <w:tcPr>
            <w:tcW w:w="3948" w:type="dxa"/>
            <w:gridSpan w:val="2"/>
            <w:shd w:val="clear" w:color="auto" w:fill="D9D9D9"/>
          </w:tcPr>
          <w:p w14:paraId="095BF1D1" w14:textId="77777777" w:rsidR="00E1421F" w:rsidRPr="001F238D" w:rsidRDefault="00E1421F" w:rsidP="00E142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275898B3" w14:textId="7B04B246" w:rsidR="00E1421F" w:rsidRPr="001F238D" w:rsidRDefault="00E1421F" w:rsidP="00E1421F">
            <w:pPr>
              <w:spacing w:after="160" w:line="259" w:lineRule="auto"/>
              <w:ind w:left="720"/>
              <w:contextualSpacing/>
              <w:rPr>
                <w:rFonts w:ascii="Tahoma" w:eastAsia="Calibri" w:hAnsi="Tahoma"/>
                <w:sz w:val="22"/>
                <w:szCs w:val="22"/>
                <w:lang w:eastAsia="en-US"/>
              </w:rPr>
            </w:pPr>
            <w:r w:rsidRPr="00762314">
              <w:rPr>
                <w:rFonts w:ascii="Arial" w:eastAsia="Calibri" w:hAnsi="Arial" w:cs="Arial"/>
                <w:sz w:val="22"/>
                <w:szCs w:val="22"/>
                <w:highlight w:val="black"/>
                <w:lang w:eastAsia="en-US"/>
              </w:rPr>
              <w:t>XXXXXXXXXXXX</w:t>
            </w:r>
          </w:p>
        </w:tc>
      </w:tr>
      <w:tr w:rsidR="006B72A5" w:rsidRPr="001F238D" w14:paraId="37B1F0C9" w14:textId="77777777" w:rsidTr="001F1DEC">
        <w:tc>
          <w:tcPr>
            <w:tcW w:w="3948" w:type="dxa"/>
            <w:gridSpan w:val="2"/>
            <w:tcBorders>
              <w:left w:val="nil"/>
              <w:right w:val="nil"/>
            </w:tcBorders>
            <w:shd w:val="clear" w:color="auto" w:fill="auto"/>
          </w:tcPr>
          <w:p w14:paraId="0B694990"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6137E0A4"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3D06B665" w14:textId="77777777" w:rsidTr="001F1DEC">
        <w:trPr>
          <w:trHeight w:hRule="exact" w:val="567"/>
        </w:trPr>
        <w:tc>
          <w:tcPr>
            <w:tcW w:w="1296" w:type="dxa"/>
            <w:tcBorders>
              <w:right w:val="nil"/>
            </w:tcBorders>
            <w:shd w:val="clear" w:color="auto" w:fill="D9D9D9"/>
            <w:vAlign w:val="center"/>
          </w:tcPr>
          <w:p w14:paraId="406F1680"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A3.</w:t>
            </w:r>
          </w:p>
        </w:tc>
        <w:tc>
          <w:tcPr>
            <w:tcW w:w="7840" w:type="dxa"/>
            <w:gridSpan w:val="2"/>
            <w:tcBorders>
              <w:left w:val="nil"/>
            </w:tcBorders>
            <w:shd w:val="clear" w:color="auto" w:fill="D9D9D9"/>
            <w:vAlign w:val="center"/>
          </w:tcPr>
          <w:p w14:paraId="00BF1148"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Contractual Detail</w:t>
            </w:r>
          </w:p>
        </w:tc>
      </w:tr>
      <w:tr w:rsidR="006B72A5" w:rsidRPr="001F238D" w14:paraId="6F662928" w14:textId="77777777" w:rsidTr="001F1DEC">
        <w:trPr>
          <w:trHeight w:val="1742"/>
        </w:trPr>
        <w:tc>
          <w:tcPr>
            <w:tcW w:w="3948" w:type="dxa"/>
            <w:gridSpan w:val="2"/>
            <w:tcBorders>
              <w:bottom w:val="single" w:sz="4" w:space="0" w:color="auto"/>
            </w:tcBorders>
            <w:shd w:val="clear" w:color="auto" w:fill="auto"/>
          </w:tcPr>
          <w:p w14:paraId="4590263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Special Terms and Conditions:</w:t>
            </w:r>
          </w:p>
          <w:p w14:paraId="46171C5E"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e.g. overtime, expenses, travel &amp; subsistence, notice period.</w:t>
            </w:r>
          </w:p>
        </w:tc>
        <w:tc>
          <w:tcPr>
            <w:tcW w:w="5188" w:type="dxa"/>
            <w:tcBorders>
              <w:bottom w:val="single" w:sz="4" w:space="0" w:color="auto"/>
            </w:tcBorders>
            <w:shd w:val="clear" w:color="auto" w:fill="auto"/>
          </w:tcPr>
          <w:p w14:paraId="7FA81CCF" w14:textId="71FB76B4" w:rsidR="006B72A5" w:rsidRPr="001F238D" w:rsidRDefault="00750A50" w:rsidP="001F238D">
            <w:pPr>
              <w:spacing w:after="160" w:line="259" w:lineRule="auto"/>
              <w:contextualSpacing/>
              <w:rPr>
                <w:rFonts w:ascii="Tahoma" w:eastAsia="Calibri" w:hAnsi="Tahoma"/>
                <w:sz w:val="22"/>
                <w:szCs w:val="22"/>
                <w:lang w:eastAsia="en-US"/>
              </w:rPr>
            </w:pPr>
            <w:r w:rsidRPr="00934F16">
              <w:rPr>
                <w:rFonts w:ascii="Tahoma" w:eastAsia="Calibri" w:hAnsi="Tahoma"/>
                <w:sz w:val="22"/>
                <w:szCs w:val="22"/>
                <w:lang w:eastAsia="en-US"/>
              </w:rPr>
              <w:t>None</w:t>
            </w:r>
          </w:p>
        </w:tc>
      </w:tr>
    </w:tbl>
    <w:p w14:paraId="3D45DC64"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b/>
          <w:sz w:val="22"/>
          <w:szCs w:val="22"/>
          <w:lang w:eastAsia="en-US"/>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575"/>
        <w:gridCol w:w="3864"/>
        <w:gridCol w:w="2892"/>
      </w:tblGrid>
      <w:tr w:rsidR="00455BC7" w:rsidRPr="001F238D" w14:paraId="5179444A" w14:textId="77777777" w:rsidTr="00C45F64">
        <w:trPr>
          <w:trHeight w:hRule="exact" w:val="567"/>
        </w:trPr>
        <w:tc>
          <w:tcPr>
            <w:tcW w:w="1296" w:type="dxa"/>
            <w:tcBorders>
              <w:right w:val="nil"/>
            </w:tcBorders>
            <w:shd w:val="clear" w:color="auto" w:fill="D9D9D9"/>
            <w:vAlign w:val="center"/>
          </w:tcPr>
          <w:p w14:paraId="3C24C1B8"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9331" w:type="dxa"/>
            <w:gridSpan w:val="3"/>
            <w:tcBorders>
              <w:left w:val="nil"/>
            </w:tcBorders>
            <w:shd w:val="clear" w:color="auto" w:fill="D9D9D9"/>
            <w:vAlign w:val="center"/>
          </w:tcPr>
          <w:p w14:paraId="69287E11"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455BC7" w:rsidRPr="001F238D" w14:paraId="3BCFB960" w14:textId="77777777" w:rsidTr="00C45F64">
        <w:tc>
          <w:tcPr>
            <w:tcW w:w="3871" w:type="dxa"/>
            <w:gridSpan w:val="2"/>
            <w:tcBorders>
              <w:bottom w:val="nil"/>
            </w:tcBorders>
            <w:shd w:val="clear" w:color="auto" w:fill="D9D9D9"/>
          </w:tcPr>
          <w:p w14:paraId="343DBD39"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6756" w:type="dxa"/>
            <w:gridSpan w:val="2"/>
            <w:shd w:val="clear" w:color="auto" w:fill="auto"/>
          </w:tcPr>
          <w:p w14:paraId="3F911497" w14:textId="42B427D1" w:rsidR="006B72A5" w:rsidRPr="001F238D" w:rsidRDefault="000C6DC9" w:rsidP="001F238D">
            <w:pPr>
              <w:spacing w:after="160" w:line="259" w:lineRule="auto"/>
              <w:ind w:left="720"/>
              <w:contextualSpacing/>
              <w:rPr>
                <w:rFonts w:ascii="Tahoma" w:eastAsia="Calibri" w:hAnsi="Tahoma"/>
                <w:sz w:val="22"/>
                <w:szCs w:val="22"/>
                <w:lang w:eastAsia="en-US"/>
              </w:rPr>
            </w:pPr>
            <w:r w:rsidRPr="000C6DC9">
              <w:rPr>
                <w:rFonts w:ascii="Tahoma" w:eastAsia="Calibri" w:hAnsi="Tahoma"/>
                <w:sz w:val="22"/>
                <w:szCs w:val="22"/>
                <w:lang w:eastAsia="en-US"/>
              </w:rPr>
              <w:t>Voluntary and Community Sector Mental Health Support</w:t>
            </w:r>
          </w:p>
        </w:tc>
      </w:tr>
      <w:tr w:rsidR="00455BC7" w:rsidRPr="001F238D" w14:paraId="134CE0D3" w14:textId="77777777" w:rsidTr="00C45F64">
        <w:tc>
          <w:tcPr>
            <w:tcW w:w="3871" w:type="dxa"/>
            <w:gridSpan w:val="2"/>
            <w:tcBorders>
              <w:top w:val="nil"/>
              <w:bottom w:val="nil"/>
            </w:tcBorders>
            <w:shd w:val="clear" w:color="auto" w:fill="D9D9D9"/>
          </w:tcPr>
          <w:p w14:paraId="2B076D8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57015265"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(including full address)</w:t>
            </w:r>
          </w:p>
        </w:tc>
        <w:tc>
          <w:tcPr>
            <w:tcW w:w="6756" w:type="dxa"/>
            <w:gridSpan w:val="2"/>
            <w:shd w:val="clear" w:color="auto" w:fill="auto"/>
          </w:tcPr>
          <w:p w14:paraId="68C2C6AE" w14:textId="188360B8" w:rsidR="006B72A5" w:rsidRPr="001F238D" w:rsidRDefault="00750A50"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Not applicable</w:t>
            </w:r>
          </w:p>
        </w:tc>
      </w:tr>
      <w:tr w:rsidR="00455BC7" w:rsidRPr="001F238D" w14:paraId="677ACA77" w14:textId="77777777" w:rsidTr="00C45F64">
        <w:tc>
          <w:tcPr>
            <w:tcW w:w="3871" w:type="dxa"/>
            <w:gridSpan w:val="2"/>
            <w:tcBorders>
              <w:top w:val="nil"/>
              <w:bottom w:val="nil"/>
            </w:tcBorders>
            <w:shd w:val="clear" w:color="auto" w:fill="D9D9D9"/>
          </w:tcPr>
          <w:p w14:paraId="0759A971" w14:textId="77777777" w:rsidR="006B72A5" w:rsidRPr="001F238D" w:rsidRDefault="00A758B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006B72A5" w:rsidRPr="001F238D">
              <w:rPr>
                <w:rFonts w:ascii="Tahoma" w:eastAsia="Calibri" w:hAnsi="Tahoma"/>
                <w:sz w:val="22"/>
                <w:szCs w:val="22"/>
                <w:lang w:eastAsia="en-US"/>
              </w:rPr>
              <w:t>Start Date:</w:t>
            </w:r>
          </w:p>
        </w:tc>
        <w:tc>
          <w:tcPr>
            <w:tcW w:w="6756" w:type="dxa"/>
            <w:gridSpan w:val="2"/>
            <w:shd w:val="clear" w:color="auto" w:fill="auto"/>
          </w:tcPr>
          <w:p w14:paraId="15C5FCAA" w14:textId="10458940" w:rsidR="006B72A5" w:rsidRPr="001F238D" w:rsidRDefault="00934F16" w:rsidP="00934F16">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1</w:t>
            </w:r>
            <w:r w:rsidR="00DF432A">
              <w:rPr>
                <w:rFonts w:ascii="Tahoma" w:eastAsia="Calibri" w:hAnsi="Tahoma"/>
                <w:sz w:val="22"/>
                <w:szCs w:val="22"/>
                <w:lang w:eastAsia="en-US"/>
              </w:rPr>
              <w:t>4</w:t>
            </w:r>
            <w:r w:rsidRPr="00934F16">
              <w:rPr>
                <w:rFonts w:ascii="Tahoma" w:eastAsia="Calibri" w:hAnsi="Tahoma"/>
                <w:sz w:val="22"/>
                <w:szCs w:val="22"/>
                <w:vertAlign w:val="superscript"/>
                <w:lang w:eastAsia="en-US"/>
              </w:rPr>
              <w:t>th</w:t>
            </w:r>
            <w:r>
              <w:rPr>
                <w:rFonts w:ascii="Tahoma" w:eastAsia="Calibri" w:hAnsi="Tahoma"/>
                <w:sz w:val="22"/>
                <w:szCs w:val="22"/>
                <w:lang w:eastAsia="en-US"/>
              </w:rPr>
              <w:t xml:space="preserve"> September 2022</w:t>
            </w:r>
          </w:p>
        </w:tc>
      </w:tr>
      <w:tr w:rsidR="00455BC7" w:rsidRPr="001F238D" w14:paraId="2F4DC87C" w14:textId="77777777" w:rsidTr="00C45F64">
        <w:tc>
          <w:tcPr>
            <w:tcW w:w="3871" w:type="dxa"/>
            <w:gridSpan w:val="2"/>
            <w:tcBorders>
              <w:top w:val="nil"/>
              <w:bottom w:val="single" w:sz="4" w:space="0" w:color="auto"/>
            </w:tcBorders>
            <w:shd w:val="clear" w:color="auto" w:fill="D9D9D9"/>
          </w:tcPr>
          <w:p w14:paraId="6CB626B9"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6756" w:type="dxa"/>
            <w:gridSpan w:val="2"/>
            <w:tcBorders>
              <w:bottom w:val="single" w:sz="4" w:space="0" w:color="auto"/>
            </w:tcBorders>
            <w:shd w:val="clear" w:color="auto" w:fill="auto"/>
          </w:tcPr>
          <w:p w14:paraId="22F86BD6" w14:textId="14A20841" w:rsidR="006B72A5" w:rsidRPr="001F238D" w:rsidRDefault="00934F16" w:rsidP="00934F16">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1</w:t>
            </w:r>
            <w:r w:rsidR="00DF432A">
              <w:rPr>
                <w:rFonts w:ascii="Tahoma" w:eastAsia="Calibri" w:hAnsi="Tahoma"/>
                <w:sz w:val="22"/>
                <w:szCs w:val="22"/>
                <w:lang w:eastAsia="en-US"/>
              </w:rPr>
              <w:t>3</w:t>
            </w:r>
            <w:r w:rsidRPr="00934F16">
              <w:rPr>
                <w:rFonts w:ascii="Tahoma" w:eastAsia="Calibri" w:hAnsi="Tahoma"/>
                <w:sz w:val="22"/>
                <w:szCs w:val="22"/>
                <w:vertAlign w:val="superscript"/>
                <w:lang w:eastAsia="en-US"/>
              </w:rPr>
              <w:t>h</w:t>
            </w:r>
            <w:r>
              <w:rPr>
                <w:rFonts w:ascii="Tahoma" w:eastAsia="Calibri" w:hAnsi="Tahoma"/>
                <w:sz w:val="22"/>
                <w:szCs w:val="22"/>
                <w:lang w:eastAsia="en-US"/>
              </w:rPr>
              <w:t xml:space="preserve"> March 2024</w:t>
            </w:r>
          </w:p>
        </w:tc>
      </w:tr>
      <w:tr w:rsidR="00455BC7" w:rsidRPr="001F238D" w14:paraId="216CD2D6" w14:textId="77777777" w:rsidTr="00C45F64">
        <w:tc>
          <w:tcPr>
            <w:tcW w:w="3871" w:type="dxa"/>
            <w:gridSpan w:val="2"/>
            <w:tcBorders>
              <w:left w:val="nil"/>
              <w:right w:val="nil"/>
            </w:tcBorders>
            <w:shd w:val="clear" w:color="auto" w:fill="auto"/>
          </w:tcPr>
          <w:p w14:paraId="56110B6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6756" w:type="dxa"/>
            <w:gridSpan w:val="2"/>
            <w:tcBorders>
              <w:left w:val="nil"/>
              <w:right w:val="nil"/>
            </w:tcBorders>
            <w:shd w:val="clear" w:color="auto" w:fill="auto"/>
          </w:tcPr>
          <w:p w14:paraId="66F007E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55BC7" w:rsidRPr="001F238D" w14:paraId="0428DC7A" w14:textId="77777777" w:rsidTr="00C45F64">
        <w:trPr>
          <w:trHeight w:hRule="exact" w:val="567"/>
        </w:trPr>
        <w:tc>
          <w:tcPr>
            <w:tcW w:w="1296" w:type="dxa"/>
            <w:tcBorders>
              <w:right w:val="nil"/>
            </w:tcBorders>
            <w:shd w:val="clear" w:color="auto" w:fill="D9D9D9"/>
            <w:vAlign w:val="center"/>
          </w:tcPr>
          <w:p w14:paraId="66E11702"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9331" w:type="dxa"/>
            <w:gridSpan w:val="3"/>
            <w:tcBorders>
              <w:left w:val="nil"/>
            </w:tcBorders>
            <w:shd w:val="clear" w:color="auto" w:fill="D9D9D9"/>
            <w:vAlign w:val="center"/>
          </w:tcPr>
          <w:p w14:paraId="643C9B90"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455BC7" w:rsidRPr="001F238D" w14:paraId="5C7F5A1E" w14:textId="77777777" w:rsidTr="00C45F64">
        <w:tc>
          <w:tcPr>
            <w:tcW w:w="7735" w:type="dxa"/>
            <w:gridSpan w:val="3"/>
            <w:shd w:val="clear" w:color="auto" w:fill="auto"/>
          </w:tcPr>
          <w:p w14:paraId="2E9EDCC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2892" w:type="dxa"/>
            <w:shd w:val="clear" w:color="auto" w:fill="auto"/>
            <w:vAlign w:val="center"/>
          </w:tcPr>
          <w:p w14:paraId="5F63AC05" w14:textId="77777777" w:rsidR="00750A50" w:rsidRPr="00750A50" w:rsidRDefault="00750A50" w:rsidP="00750A5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w:t>
            </w:r>
            <w:r>
              <w:rPr>
                <w:rFonts w:ascii="Calibri" w:hAnsi="Calibri" w:cs="Calibri"/>
                <w:color w:val="000000"/>
                <w:sz w:val="22"/>
                <w:szCs w:val="22"/>
              </w:rPr>
              <w:t xml:space="preserve">375,000.00 </w:t>
            </w:r>
          </w:p>
          <w:p w14:paraId="1F88C1CB" w14:textId="77DC8B8E"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55BC7" w:rsidRPr="001F238D" w14:paraId="7EA1F19D" w14:textId="77777777" w:rsidTr="00C45F64">
        <w:tc>
          <w:tcPr>
            <w:tcW w:w="7735" w:type="dxa"/>
            <w:gridSpan w:val="3"/>
            <w:shd w:val="clear" w:color="auto" w:fill="auto"/>
          </w:tcPr>
          <w:p w14:paraId="1CB114C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2892" w:type="dxa"/>
            <w:shd w:val="clear" w:color="auto" w:fill="auto"/>
            <w:vAlign w:val="center"/>
          </w:tcPr>
          <w:p w14:paraId="5076F500" w14:textId="197047D4"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2E80D998" w14:textId="77777777" w:rsidTr="00C45F64">
        <w:trPr>
          <w:trHeight w:val="815"/>
        </w:trPr>
        <w:tc>
          <w:tcPr>
            <w:tcW w:w="10627" w:type="dxa"/>
            <w:gridSpan w:val="4"/>
            <w:shd w:val="clear" w:color="auto" w:fill="auto"/>
          </w:tcPr>
          <w:p w14:paraId="367AA5AD" w14:textId="7E381220" w:rsidR="006B72A5" w:rsidRDefault="006B72A5" w:rsidP="00134D3F">
            <w:pPr>
              <w:spacing w:after="160" w:line="259" w:lineRule="auto"/>
              <w:contextualSpacing/>
              <w:rPr>
                <w:noProof/>
              </w:rPr>
            </w:pPr>
          </w:p>
          <w:p w14:paraId="36D09072" w14:textId="5B31D946" w:rsidR="00C45F64" w:rsidRDefault="00E1421F" w:rsidP="00134D3F">
            <w:pPr>
              <w:spacing w:after="160" w:line="259" w:lineRule="auto"/>
              <w:contextualSpacing/>
              <w:rPr>
                <w:rFonts w:ascii="Arial" w:eastAsia="Calibri" w:hAnsi="Arial" w:cs="Arial"/>
                <w:sz w:val="22"/>
                <w:szCs w:val="22"/>
                <w:lang w:eastAsia="en-US"/>
              </w:rPr>
            </w:pPr>
            <w:r w:rsidRPr="00BF4310">
              <w:rPr>
                <w:rFonts w:ascii="Arial" w:eastAsia="Calibri" w:hAnsi="Arial" w:cs="Arial"/>
                <w:sz w:val="22"/>
                <w:szCs w:val="22"/>
                <w:highlight w:val="black"/>
                <w:lang w:eastAsia="en-US"/>
              </w:rPr>
              <w:t>XXXXXXXXXXXX</w:t>
            </w:r>
          </w:p>
          <w:p w14:paraId="22693CAE" w14:textId="77777777" w:rsidR="00E1421F" w:rsidRDefault="00E1421F" w:rsidP="00134D3F">
            <w:pPr>
              <w:spacing w:after="160" w:line="259" w:lineRule="auto"/>
              <w:contextualSpacing/>
              <w:rPr>
                <w:rFonts w:ascii="Tahoma" w:eastAsia="Calibri" w:hAnsi="Tahoma" w:cs="Arial"/>
                <w:sz w:val="22"/>
                <w:szCs w:val="22"/>
                <w:lang w:eastAsia="en-US"/>
              </w:rPr>
            </w:pPr>
          </w:p>
          <w:p w14:paraId="45D0FBC3" w14:textId="77777777" w:rsidR="00C26600" w:rsidRPr="00C26600" w:rsidRDefault="00C26600" w:rsidP="00C26600">
            <w:pPr>
              <w:rPr>
                <w:rFonts w:ascii="Tahoma" w:hAnsi="Tahoma" w:cs="Tahoma"/>
                <w:b/>
                <w:bCs/>
                <w:sz w:val="22"/>
                <w:szCs w:val="22"/>
                <w:u w:val="single"/>
                <w:lang w:val="en-US"/>
              </w:rPr>
            </w:pPr>
            <w:r w:rsidRPr="00C26600">
              <w:rPr>
                <w:rFonts w:ascii="Tahoma" w:hAnsi="Tahoma" w:cs="Tahoma"/>
                <w:b/>
                <w:bCs/>
                <w:u w:val="single"/>
                <w:lang w:val="en-US"/>
              </w:rPr>
              <w:t>Emotional Support Service</w:t>
            </w:r>
          </w:p>
          <w:p w14:paraId="7D5752AF" w14:textId="79889DDA" w:rsidR="00C26600" w:rsidRPr="00C26600" w:rsidRDefault="00C26600" w:rsidP="00C26600">
            <w:pPr>
              <w:rPr>
                <w:rFonts w:ascii="Tahoma" w:hAnsi="Tahoma" w:cs="Tahoma"/>
              </w:rPr>
            </w:pPr>
            <w:r w:rsidRPr="00C26600">
              <w:rPr>
                <w:rFonts w:ascii="Tahoma" w:hAnsi="Tahoma" w:cs="Tahoma"/>
              </w:rPr>
              <w:t xml:space="preserve">Establish a pilot inbound telephony service operated by trained emotional support specialist based at sites in Birmingham, Bournemouth, Central London, Liverpool, Leeds and Manchester. </w:t>
            </w:r>
          </w:p>
          <w:p w14:paraId="1A0C0487" w14:textId="091CB29A" w:rsidR="00C26600" w:rsidRDefault="00C26600" w:rsidP="00C26600">
            <w:pPr>
              <w:rPr>
                <w:rFonts w:ascii="Tahoma" w:hAnsi="Tahoma" w:cs="Tahoma"/>
              </w:rPr>
            </w:pPr>
            <w:r w:rsidRPr="00C26600">
              <w:rPr>
                <w:rFonts w:ascii="Tahoma" w:hAnsi="Tahoma" w:cs="Tahoma"/>
              </w:rPr>
              <w:t>The service will operate behind a unique phone number (</w:t>
            </w:r>
            <w:r w:rsidRPr="00C26600">
              <w:rPr>
                <w:rFonts w:ascii="Tahoma" w:hAnsi="Tahoma" w:cs="Tahoma"/>
                <w:color w:val="242424"/>
                <w:shd w:val="clear" w:color="auto" w:fill="FFFFFF"/>
              </w:rPr>
              <w:t>08081965588) which</w:t>
            </w:r>
            <w:r w:rsidRPr="00C26600">
              <w:rPr>
                <w:rFonts w:ascii="Tahoma" w:hAnsi="Tahoma" w:cs="Tahoma"/>
              </w:rPr>
              <w:t xml:space="preserve"> is free to call and available 24 hours per day and 7 days per week. </w:t>
            </w:r>
          </w:p>
          <w:p w14:paraId="2CFC81E8" w14:textId="77777777" w:rsidR="00C26600" w:rsidRPr="00C26600" w:rsidRDefault="00C26600" w:rsidP="00C26600">
            <w:pPr>
              <w:rPr>
                <w:rFonts w:ascii="Tahoma" w:hAnsi="Tahoma" w:cs="Tahoma"/>
              </w:rPr>
            </w:pPr>
          </w:p>
          <w:p w14:paraId="5A1679BF" w14:textId="6E107174" w:rsidR="00C26600" w:rsidRDefault="00C26600" w:rsidP="00C26600">
            <w:pPr>
              <w:rPr>
                <w:rFonts w:ascii="Tahoma" w:hAnsi="Tahoma" w:cs="Tahoma"/>
                <w:color w:val="242424"/>
                <w:shd w:val="clear" w:color="auto" w:fill="FFFFFF"/>
              </w:rPr>
            </w:pPr>
            <w:r w:rsidRPr="00C26600">
              <w:rPr>
                <w:rFonts w:ascii="Tahoma" w:hAnsi="Tahoma" w:cs="Tahoma"/>
                <w:color w:val="242424"/>
                <w:shd w:val="clear" w:color="auto" w:fill="FFFFFF"/>
              </w:rPr>
              <w:t xml:space="preserve">This is a discreet service for HMRC customers so the number advertised </w:t>
            </w:r>
            <w:r w:rsidRPr="00C26600">
              <w:rPr>
                <w:rFonts w:ascii="Tahoma" w:hAnsi="Tahoma" w:cs="Tahoma"/>
                <w:b/>
                <w:bCs/>
                <w:color w:val="242424"/>
                <w:shd w:val="clear" w:color="auto" w:fill="FFFFFF"/>
              </w:rPr>
              <w:t>and</w:t>
            </w:r>
            <w:r w:rsidRPr="00C26600">
              <w:rPr>
                <w:rFonts w:ascii="Tahoma" w:hAnsi="Tahoma" w:cs="Tahoma"/>
                <w:color w:val="242424"/>
                <w:shd w:val="clear" w:color="auto" w:fill="FFFFFF"/>
              </w:rPr>
              <w:t xml:space="preserve"> promoted through HMRC communications channels and scaled up in line with evidenced piloted effectiveness. The promotion will be supported by Samaritans Training and Communications teams.</w:t>
            </w:r>
          </w:p>
          <w:p w14:paraId="07DD569F" w14:textId="77777777" w:rsidR="00C26600" w:rsidRPr="00C26600" w:rsidRDefault="00C26600" w:rsidP="00C26600">
            <w:pPr>
              <w:rPr>
                <w:rFonts w:ascii="Tahoma" w:hAnsi="Tahoma" w:cs="Tahoma"/>
                <w:color w:val="242424"/>
                <w:shd w:val="clear" w:color="auto" w:fill="FFFFFF"/>
              </w:rPr>
            </w:pPr>
          </w:p>
          <w:p w14:paraId="2B4971E6" w14:textId="77777777" w:rsidR="00C26600" w:rsidRPr="00C26600" w:rsidRDefault="00C26600" w:rsidP="00C26600">
            <w:pPr>
              <w:rPr>
                <w:rFonts w:ascii="Tahoma" w:hAnsi="Tahoma" w:cs="Tahoma"/>
                <w:color w:val="242424"/>
                <w:shd w:val="clear" w:color="auto" w:fill="FFFFFF"/>
              </w:rPr>
            </w:pPr>
            <w:r w:rsidRPr="00C26600">
              <w:rPr>
                <w:rFonts w:ascii="Tahoma" w:hAnsi="Tahoma" w:cs="Tahoma"/>
                <w:color w:val="242424"/>
                <w:shd w:val="clear" w:color="auto" w:fill="FFFFFF"/>
              </w:rPr>
              <w:t>The service is based on the following values:</w:t>
            </w:r>
          </w:p>
          <w:p w14:paraId="3BA35268" w14:textId="77777777" w:rsidR="00C26600" w:rsidRPr="00C26600" w:rsidRDefault="00C26600" w:rsidP="00C26600">
            <w:pPr>
              <w:rPr>
                <w:rFonts w:ascii="Tahoma" w:hAnsi="Tahoma" w:cs="Tahoma"/>
                <w:color w:val="242424"/>
                <w:shd w:val="clear" w:color="auto" w:fill="FFFFFF"/>
              </w:rPr>
            </w:pPr>
            <w:r w:rsidRPr="00C26600">
              <w:rPr>
                <w:rFonts w:ascii="Tahoma" w:hAnsi="Tahoma" w:cs="Tahoma"/>
                <w:b/>
                <w:bCs/>
                <w:color w:val="242424"/>
                <w:shd w:val="clear" w:color="auto" w:fill="FFFFFF"/>
              </w:rPr>
              <w:t xml:space="preserve">Listening: </w:t>
            </w:r>
            <w:r w:rsidRPr="00C26600">
              <w:rPr>
                <w:rFonts w:ascii="Tahoma" w:hAnsi="Tahoma" w:cs="Tahoma"/>
                <w:color w:val="242424"/>
                <w:shd w:val="clear" w:color="auto" w:fill="FFFFFF"/>
              </w:rPr>
              <w:t>Exploring feelings alleviates distress and helps people to reach a better understanding of their situation and the options open to them.</w:t>
            </w:r>
          </w:p>
          <w:p w14:paraId="039D2F0F" w14:textId="77777777" w:rsidR="00C26600" w:rsidRPr="00C26600" w:rsidRDefault="00C26600" w:rsidP="00C26600">
            <w:pPr>
              <w:rPr>
                <w:rFonts w:ascii="Tahoma" w:hAnsi="Tahoma" w:cs="Tahoma"/>
                <w:color w:val="242424"/>
                <w:shd w:val="clear" w:color="auto" w:fill="FFFFFF"/>
              </w:rPr>
            </w:pPr>
            <w:r w:rsidRPr="00C26600">
              <w:rPr>
                <w:rFonts w:ascii="Tahoma" w:hAnsi="Tahoma" w:cs="Tahoma"/>
                <w:b/>
                <w:bCs/>
                <w:color w:val="242424"/>
                <w:shd w:val="clear" w:color="auto" w:fill="FFFFFF"/>
              </w:rPr>
              <w:t xml:space="preserve">Confidentiality: </w:t>
            </w:r>
            <w:r w:rsidRPr="00C26600">
              <w:rPr>
                <w:rFonts w:ascii="Tahoma" w:hAnsi="Tahoma" w:cs="Tahoma"/>
                <w:color w:val="242424"/>
                <w:shd w:val="clear" w:color="auto" w:fill="FFFFFF"/>
              </w:rPr>
              <w:t>If people feel safe, they are more likely to be open about their feelings.</w:t>
            </w:r>
          </w:p>
          <w:p w14:paraId="40230CAB" w14:textId="77777777" w:rsidR="00C26600" w:rsidRPr="00C26600" w:rsidRDefault="00C26600" w:rsidP="00C26600">
            <w:pPr>
              <w:rPr>
                <w:rFonts w:ascii="Tahoma" w:hAnsi="Tahoma" w:cs="Tahoma"/>
                <w:color w:val="242424"/>
                <w:shd w:val="clear" w:color="auto" w:fill="FFFFFF"/>
              </w:rPr>
            </w:pPr>
            <w:r w:rsidRPr="00C26600">
              <w:rPr>
                <w:rFonts w:ascii="Tahoma" w:hAnsi="Tahoma" w:cs="Tahoma"/>
                <w:b/>
                <w:bCs/>
                <w:color w:val="242424"/>
                <w:shd w:val="clear" w:color="auto" w:fill="FFFFFF"/>
              </w:rPr>
              <w:t xml:space="preserve">Non-judgemental: </w:t>
            </w:r>
            <w:r w:rsidRPr="00C26600">
              <w:rPr>
                <w:rFonts w:ascii="Tahoma" w:hAnsi="Tahoma" w:cs="Tahoma"/>
                <w:color w:val="242424"/>
                <w:shd w:val="clear" w:color="auto" w:fill="FFFFFF"/>
              </w:rPr>
              <w:t>We want people to be able to talk to us without fear of prejudice or rejection</w:t>
            </w:r>
          </w:p>
          <w:p w14:paraId="1BA9DB22" w14:textId="77777777" w:rsidR="00C26600" w:rsidRPr="00C26600" w:rsidRDefault="00C26600" w:rsidP="00C26600">
            <w:pPr>
              <w:rPr>
                <w:rFonts w:ascii="Tahoma" w:hAnsi="Tahoma" w:cs="Tahoma"/>
                <w:color w:val="242424"/>
                <w:shd w:val="clear" w:color="auto" w:fill="FFFFFF"/>
              </w:rPr>
            </w:pPr>
            <w:r w:rsidRPr="00C26600">
              <w:rPr>
                <w:rFonts w:ascii="Tahoma" w:hAnsi="Tahoma" w:cs="Tahoma"/>
                <w:b/>
                <w:bCs/>
                <w:color w:val="242424"/>
                <w:shd w:val="clear" w:color="auto" w:fill="FFFFFF"/>
              </w:rPr>
              <w:t xml:space="preserve">People making their own decisions wherever possible: </w:t>
            </w:r>
            <w:r w:rsidRPr="00C26600">
              <w:rPr>
                <w:rFonts w:ascii="Tahoma" w:hAnsi="Tahoma" w:cs="Tahoma"/>
                <w:color w:val="242424"/>
                <w:shd w:val="clear" w:color="auto" w:fill="FFFFFF"/>
              </w:rPr>
              <w:t>We believe that people have the</w:t>
            </w:r>
            <w:r w:rsidRPr="00C26600">
              <w:rPr>
                <w:rFonts w:ascii="Tahoma" w:hAnsi="Tahoma" w:cs="Tahoma"/>
                <w:color w:val="242424"/>
                <w:shd w:val="clear" w:color="auto" w:fill="FFFFFF"/>
              </w:rPr>
              <w:br/>
              <w:t>right to find their own solution and that telling people what to do takes responsibility away from them.</w:t>
            </w:r>
          </w:p>
          <w:p w14:paraId="5E48671D" w14:textId="77777777" w:rsidR="00C26600" w:rsidRPr="00C26600" w:rsidRDefault="00C26600" w:rsidP="00C26600">
            <w:pPr>
              <w:rPr>
                <w:rFonts w:ascii="Tahoma" w:hAnsi="Tahoma" w:cs="Tahoma"/>
                <w:color w:val="242424"/>
                <w:shd w:val="clear" w:color="auto" w:fill="FFFFFF"/>
              </w:rPr>
            </w:pPr>
            <w:r w:rsidRPr="00C26600">
              <w:rPr>
                <w:rFonts w:ascii="Tahoma" w:hAnsi="Tahoma" w:cs="Tahoma"/>
                <w:b/>
                <w:bCs/>
                <w:color w:val="242424"/>
                <w:shd w:val="clear" w:color="auto" w:fill="FFFFFF"/>
              </w:rPr>
              <w:t xml:space="preserve">Human contact: </w:t>
            </w:r>
            <w:r w:rsidRPr="00C26600">
              <w:rPr>
                <w:rFonts w:ascii="Tahoma" w:hAnsi="Tahoma" w:cs="Tahoma"/>
                <w:color w:val="242424"/>
                <w:shd w:val="clear" w:color="auto" w:fill="FFFFFF"/>
              </w:rPr>
              <w:t>Giving people time, undivided attention and empathy meets a fundamental emotional need and reduces distress and despair.</w:t>
            </w:r>
          </w:p>
          <w:p w14:paraId="1AA8B37B" w14:textId="5150BF64" w:rsidR="00C26600" w:rsidRDefault="00C26600" w:rsidP="00C26600">
            <w:pPr>
              <w:rPr>
                <w:rFonts w:ascii="Tahoma" w:hAnsi="Tahoma" w:cs="Tahoma"/>
                <w:color w:val="242424"/>
                <w:shd w:val="clear" w:color="auto" w:fill="FFFFFF"/>
              </w:rPr>
            </w:pPr>
            <w:r w:rsidRPr="00C26600">
              <w:rPr>
                <w:rFonts w:ascii="Tahoma" w:hAnsi="Tahoma" w:cs="Tahoma"/>
                <w:color w:val="242424"/>
                <w:shd w:val="clear" w:color="auto" w:fill="FFFFFF"/>
              </w:rPr>
              <w:t>Call flow illustrated in Figure 1.</w:t>
            </w:r>
          </w:p>
          <w:p w14:paraId="21CB50EC" w14:textId="77777777" w:rsidR="00C26600" w:rsidRPr="00C26600" w:rsidRDefault="00C26600" w:rsidP="00C26600">
            <w:pPr>
              <w:rPr>
                <w:rFonts w:ascii="Tahoma" w:hAnsi="Tahoma" w:cs="Tahoma"/>
                <w:color w:val="242424"/>
                <w:shd w:val="clear" w:color="auto" w:fill="FFFFFF"/>
              </w:rPr>
            </w:pPr>
          </w:p>
          <w:p w14:paraId="54FA3765" w14:textId="77777777" w:rsidR="00C26600" w:rsidRPr="00C26600" w:rsidRDefault="00C26600" w:rsidP="00C26600">
            <w:pPr>
              <w:rPr>
                <w:rFonts w:ascii="Tahoma" w:hAnsi="Tahoma" w:cs="Tahoma"/>
                <w:b/>
                <w:bCs/>
                <w:u w:val="single"/>
              </w:rPr>
            </w:pPr>
            <w:r w:rsidRPr="00C26600">
              <w:rPr>
                <w:rFonts w:ascii="Tahoma" w:hAnsi="Tahoma" w:cs="Tahoma"/>
                <w:b/>
                <w:bCs/>
                <w:u w:val="single"/>
              </w:rPr>
              <w:t>Training</w:t>
            </w:r>
          </w:p>
          <w:p w14:paraId="1E2C02FF" w14:textId="77777777" w:rsidR="00C26600" w:rsidRPr="00C26600" w:rsidRDefault="00C26600" w:rsidP="00C26600">
            <w:pPr>
              <w:pStyle w:val="ListParagraph"/>
              <w:numPr>
                <w:ilvl w:val="0"/>
                <w:numId w:val="34"/>
              </w:numPr>
              <w:spacing w:after="0" w:line="240" w:lineRule="auto"/>
              <w:rPr>
                <w:rFonts w:ascii="Tahoma" w:hAnsi="Tahoma" w:cs="Tahoma"/>
              </w:rPr>
            </w:pPr>
            <w:r w:rsidRPr="00C26600">
              <w:rPr>
                <w:rFonts w:ascii="Tahoma" w:hAnsi="Tahoma" w:cs="Tahoma"/>
              </w:rPr>
              <w:t>Training development/design including signposting training relating to the new service: w/c 12</w:t>
            </w:r>
            <w:r w:rsidRPr="00C26600">
              <w:rPr>
                <w:rFonts w:ascii="Tahoma" w:hAnsi="Tahoma" w:cs="Tahoma"/>
                <w:vertAlign w:val="superscript"/>
              </w:rPr>
              <w:t>th</w:t>
            </w:r>
            <w:r w:rsidRPr="00C26600">
              <w:rPr>
                <w:rFonts w:ascii="Tahoma" w:hAnsi="Tahoma" w:cs="Tahoma"/>
              </w:rPr>
              <w:t xml:space="preserve"> September</w:t>
            </w:r>
            <w:r w:rsidRPr="00C26600">
              <w:rPr>
                <w:rFonts w:ascii="Tahoma" w:hAnsi="Tahoma" w:cs="Tahoma"/>
                <w:b/>
                <w:bCs/>
              </w:rPr>
              <w:t xml:space="preserve"> </w:t>
            </w:r>
          </w:p>
          <w:p w14:paraId="197BBA4B" w14:textId="77777777" w:rsidR="00C26600" w:rsidRPr="00C26600" w:rsidRDefault="00C26600" w:rsidP="00C26600">
            <w:pPr>
              <w:pStyle w:val="ListParagraph"/>
              <w:numPr>
                <w:ilvl w:val="0"/>
                <w:numId w:val="34"/>
              </w:numPr>
              <w:spacing w:after="0" w:line="240" w:lineRule="auto"/>
              <w:rPr>
                <w:rFonts w:ascii="Tahoma" w:hAnsi="Tahoma" w:cs="Tahoma"/>
              </w:rPr>
            </w:pPr>
            <w:r w:rsidRPr="00C26600">
              <w:rPr>
                <w:rFonts w:ascii="Tahoma" w:hAnsi="Tahoma" w:cs="Tahoma"/>
              </w:rPr>
              <w:t>Platform testing (for online delivery) &amp; instructor briefs: w/v 19</w:t>
            </w:r>
            <w:r w:rsidRPr="00C26600">
              <w:rPr>
                <w:rFonts w:ascii="Tahoma" w:hAnsi="Tahoma" w:cs="Tahoma"/>
                <w:vertAlign w:val="superscript"/>
              </w:rPr>
              <w:t>th</w:t>
            </w:r>
            <w:r w:rsidRPr="00C26600">
              <w:rPr>
                <w:rFonts w:ascii="Tahoma" w:hAnsi="Tahoma" w:cs="Tahoma"/>
              </w:rPr>
              <w:t xml:space="preserve"> September </w:t>
            </w:r>
          </w:p>
          <w:p w14:paraId="3AA697ED" w14:textId="77777777" w:rsidR="00C26600" w:rsidRPr="00C26600" w:rsidRDefault="00C26600" w:rsidP="00C26600">
            <w:pPr>
              <w:pStyle w:val="ListParagraph"/>
              <w:numPr>
                <w:ilvl w:val="0"/>
                <w:numId w:val="34"/>
              </w:numPr>
              <w:spacing w:after="0" w:line="240" w:lineRule="auto"/>
              <w:rPr>
                <w:rFonts w:ascii="Tahoma" w:eastAsiaTheme="minorHAnsi" w:hAnsi="Tahoma" w:cs="Tahoma"/>
                <w:color w:val="242424"/>
                <w:shd w:val="clear" w:color="auto" w:fill="FFFFFF"/>
              </w:rPr>
            </w:pPr>
            <w:r w:rsidRPr="00C26600">
              <w:rPr>
                <w:rFonts w:ascii="Tahoma" w:hAnsi="Tahoma" w:cs="Tahoma"/>
              </w:rPr>
              <w:t>The sessions are a full day. Training delivery on 28</w:t>
            </w:r>
            <w:r w:rsidRPr="00C26600">
              <w:rPr>
                <w:rFonts w:ascii="Tahoma" w:hAnsi="Tahoma" w:cs="Tahoma"/>
                <w:vertAlign w:val="superscript"/>
              </w:rPr>
              <w:t>th</w:t>
            </w:r>
            <w:r w:rsidRPr="00C26600">
              <w:rPr>
                <w:rFonts w:ascii="Tahoma" w:hAnsi="Tahoma" w:cs="Tahoma"/>
              </w:rPr>
              <w:t xml:space="preserve"> / 30</w:t>
            </w:r>
            <w:r w:rsidRPr="00C26600">
              <w:rPr>
                <w:rFonts w:ascii="Tahoma" w:hAnsi="Tahoma" w:cs="Tahoma"/>
                <w:vertAlign w:val="superscript"/>
              </w:rPr>
              <w:t>th</w:t>
            </w:r>
            <w:r w:rsidRPr="00C26600">
              <w:rPr>
                <w:rFonts w:ascii="Tahoma" w:hAnsi="Tahoma" w:cs="Tahoma"/>
              </w:rPr>
              <w:t xml:space="preserve"> Sept </w:t>
            </w:r>
          </w:p>
          <w:p w14:paraId="241F4048" w14:textId="77777777" w:rsidR="00C26600" w:rsidRPr="00C26600" w:rsidRDefault="00C26600" w:rsidP="00C26600">
            <w:pPr>
              <w:pStyle w:val="ListParagraph"/>
              <w:numPr>
                <w:ilvl w:val="0"/>
                <w:numId w:val="34"/>
              </w:numPr>
              <w:spacing w:after="0" w:line="240" w:lineRule="auto"/>
              <w:rPr>
                <w:rFonts w:ascii="Tahoma" w:hAnsi="Tahoma" w:cs="Tahoma"/>
                <w:color w:val="242424"/>
                <w:shd w:val="clear" w:color="auto" w:fill="FFFFFF"/>
              </w:rPr>
            </w:pPr>
            <w:r w:rsidRPr="00C26600">
              <w:rPr>
                <w:rFonts w:ascii="Tahoma" w:hAnsi="Tahoma" w:cs="Tahoma"/>
              </w:rPr>
              <w:t>Training content will combine new materials with existing training materials: Listening Skills, Building Resilience &amp; Wellbeing, Managing Suicidal Contacts and Conversations with Vulnerable People</w:t>
            </w:r>
          </w:p>
          <w:p w14:paraId="5DF1D42F" w14:textId="77777777" w:rsidR="00C26600" w:rsidRPr="00C26600" w:rsidRDefault="00C26600" w:rsidP="00C26600">
            <w:pPr>
              <w:pStyle w:val="ListParagraph"/>
              <w:numPr>
                <w:ilvl w:val="0"/>
                <w:numId w:val="34"/>
              </w:numPr>
              <w:spacing w:after="0" w:line="240" w:lineRule="auto"/>
              <w:rPr>
                <w:rFonts w:ascii="Tahoma" w:hAnsi="Tahoma" w:cs="Tahoma"/>
                <w:color w:val="242424"/>
                <w:shd w:val="clear" w:color="auto" w:fill="FFFFFF"/>
              </w:rPr>
            </w:pPr>
            <w:r w:rsidRPr="00C26600">
              <w:rPr>
                <w:rFonts w:ascii="Tahoma" w:hAnsi="Tahoma" w:cs="Tahoma"/>
              </w:rPr>
              <w:t xml:space="preserve">150 HMRC staff will receive training </w:t>
            </w:r>
          </w:p>
          <w:p w14:paraId="2165FA99" w14:textId="77777777" w:rsidR="00C26600" w:rsidRPr="00C26600" w:rsidRDefault="00C26600" w:rsidP="00C26600">
            <w:pPr>
              <w:pStyle w:val="ListParagraph"/>
              <w:numPr>
                <w:ilvl w:val="0"/>
                <w:numId w:val="34"/>
              </w:numPr>
              <w:spacing w:after="0" w:line="240" w:lineRule="auto"/>
              <w:rPr>
                <w:rFonts w:ascii="Tahoma" w:hAnsi="Tahoma" w:cs="Tahoma"/>
                <w:color w:val="242424"/>
                <w:shd w:val="clear" w:color="auto" w:fill="FFFFFF"/>
              </w:rPr>
            </w:pPr>
            <w:r w:rsidRPr="00C26600">
              <w:rPr>
                <w:rFonts w:ascii="Tahoma" w:hAnsi="Tahoma" w:cs="Tahoma"/>
              </w:rPr>
              <w:t>Training delivered by Samaritans Learning &amp; Development team</w:t>
            </w:r>
          </w:p>
          <w:p w14:paraId="604B8C28" w14:textId="77777777" w:rsidR="00C26600" w:rsidRPr="00C26600" w:rsidRDefault="00C26600" w:rsidP="00C26600">
            <w:pPr>
              <w:pStyle w:val="ListParagraph"/>
              <w:spacing w:after="0" w:line="240" w:lineRule="auto"/>
              <w:rPr>
                <w:rFonts w:ascii="Tahoma" w:hAnsi="Tahoma" w:cs="Tahoma"/>
                <w:color w:val="242424"/>
                <w:shd w:val="clear" w:color="auto" w:fill="FFFFFF"/>
              </w:rPr>
            </w:pPr>
          </w:p>
          <w:p w14:paraId="4D4CCCCC" w14:textId="77777777" w:rsidR="00C26600" w:rsidRPr="00C26600" w:rsidRDefault="00C26600" w:rsidP="00C26600">
            <w:pPr>
              <w:rPr>
                <w:rFonts w:ascii="Tahoma" w:hAnsi="Tahoma" w:cs="Tahoma"/>
                <w:b/>
                <w:bCs/>
                <w:color w:val="242424"/>
                <w:u w:val="single"/>
                <w:shd w:val="clear" w:color="auto" w:fill="FFFFFF"/>
              </w:rPr>
            </w:pPr>
            <w:r w:rsidRPr="00C26600">
              <w:rPr>
                <w:rFonts w:ascii="Tahoma" w:hAnsi="Tahoma" w:cs="Tahoma"/>
                <w:b/>
                <w:bCs/>
                <w:color w:val="242424"/>
                <w:u w:val="single"/>
                <w:shd w:val="clear" w:color="auto" w:fill="FFFFFF"/>
              </w:rPr>
              <w:t xml:space="preserve">Policy &amp; Communications Review </w:t>
            </w:r>
          </w:p>
          <w:p w14:paraId="16598807" w14:textId="77777777" w:rsidR="00C26600" w:rsidRPr="00C26600" w:rsidRDefault="00C26600" w:rsidP="00C26600">
            <w:pPr>
              <w:rPr>
                <w:rFonts w:ascii="Tahoma" w:hAnsi="Tahoma" w:cs="Tahoma"/>
                <w:color w:val="242424"/>
                <w:shd w:val="clear" w:color="auto" w:fill="FFFFFF"/>
              </w:rPr>
            </w:pPr>
            <w:r w:rsidRPr="00C26600">
              <w:rPr>
                <w:rFonts w:ascii="Tahoma" w:hAnsi="Tahoma" w:cs="Tahoma"/>
                <w:color w:val="242424"/>
                <w:shd w:val="clear" w:color="auto" w:fill="FFFFFF"/>
              </w:rPr>
              <w:t xml:space="preserve">A Samaritans lead review of HMRC policies and communications through the lens of suicide and vulnerability risk. This will involve surveying, interviewing and focus groups with stakeholders and a desk review of documents and assets. Analysis will include looking at any relevant large data samples and benchmarking against external sources and best practice guidance. </w:t>
            </w:r>
          </w:p>
          <w:p w14:paraId="03C426D3" w14:textId="77777777" w:rsidR="00C26600" w:rsidRPr="00C26600" w:rsidRDefault="00C26600" w:rsidP="00C26600">
            <w:pPr>
              <w:rPr>
                <w:rFonts w:ascii="Tahoma" w:hAnsi="Tahoma" w:cs="Tahoma"/>
                <w:color w:val="242424"/>
                <w:shd w:val="clear" w:color="auto" w:fill="FFFFFF"/>
              </w:rPr>
            </w:pPr>
            <w:r w:rsidRPr="00C26600">
              <w:rPr>
                <w:rFonts w:ascii="Tahoma" w:hAnsi="Tahoma" w:cs="Tahoma"/>
                <w:color w:val="242424"/>
                <w:shd w:val="clear" w:color="auto" w:fill="FFFFFF"/>
              </w:rPr>
              <w:t>The output will be report with recommendations to reduce suicide risk for HMRC customers.</w:t>
            </w:r>
          </w:p>
          <w:p w14:paraId="1DE521E5" w14:textId="77777777" w:rsidR="00C26600" w:rsidRDefault="00C26600" w:rsidP="00C26600">
            <w:pPr>
              <w:rPr>
                <w:b/>
                <w:bCs/>
                <w:color w:val="242424"/>
                <w:shd w:val="clear" w:color="auto" w:fill="FFFFFF"/>
              </w:rPr>
            </w:pPr>
          </w:p>
          <w:p w14:paraId="2B9FE875" w14:textId="38CCA510" w:rsidR="00C26600" w:rsidRPr="00C26600" w:rsidRDefault="00C26600" w:rsidP="00C26600">
            <w:pPr>
              <w:rPr>
                <w:rFonts w:ascii="Tahoma" w:hAnsi="Tahoma" w:cs="Tahoma"/>
                <w:b/>
                <w:bCs/>
                <w:color w:val="242424"/>
                <w:shd w:val="clear" w:color="auto" w:fill="FFFFFF"/>
              </w:rPr>
            </w:pPr>
            <w:r w:rsidRPr="00C26600">
              <w:rPr>
                <w:rFonts w:ascii="Tahoma" w:hAnsi="Tahoma" w:cs="Tahoma"/>
                <w:b/>
                <w:bCs/>
                <w:color w:val="242424"/>
                <w:shd w:val="clear" w:color="auto" w:fill="FFFFFF"/>
              </w:rPr>
              <w:t>Figure 1</w:t>
            </w:r>
          </w:p>
          <w:p w14:paraId="595A7F21" w14:textId="6C2C9345" w:rsidR="00C26600" w:rsidRPr="00C26600" w:rsidRDefault="00C26600" w:rsidP="00C26600">
            <w:pPr>
              <w:rPr>
                <w:color w:val="242424"/>
                <w:shd w:val="clear" w:color="auto" w:fill="FFFFFF"/>
              </w:rPr>
            </w:pPr>
            <w:r>
              <w:rPr>
                <w:noProof/>
                <w:color w:val="242424"/>
                <w:shd w:val="clear" w:color="auto" w:fill="FFFFFF"/>
              </w:rPr>
              <w:drawing>
                <wp:inline distT="0" distB="0" distL="0" distR="0" wp14:anchorId="3A756C85" wp14:editId="07F20EC0">
                  <wp:extent cx="4905580" cy="6953693"/>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7756" cy="6970952"/>
                          </a:xfrm>
                          <a:prstGeom prst="rect">
                            <a:avLst/>
                          </a:prstGeom>
                          <a:noFill/>
                          <a:ln>
                            <a:noFill/>
                          </a:ln>
                        </pic:spPr>
                      </pic:pic>
                    </a:graphicData>
                  </a:graphic>
                </wp:inline>
              </w:drawing>
            </w:r>
          </w:p>
          <w:p w14:paraId="25BF1477" w14:textId="2006900A" w:rsidR="00C26600" w:rsidRPr="00134D3F" w:rsidRDefault="00C26600" w:rsidP="00134D3F">
            <w:pPr>
              <w:spacing w:after="160" w:line="259" w:lineRule="auto"/>
              <w:contextualSpacing/>
              <w:rPr>
                <w:rFonts w:ascii="Tahoma" w:eastAsia="Calibri" w:hAnsi="Tahoma" w:cs="Arial"/>
                <w:sz w:val="22"/>
                <w:szCs w:val="22"/>
                <w:lang w:eastAsia="en-US"/>
              </w:rPr>
            </w:pPr>
          </w:p>
        </w:tc>
      </w:tr>
      <w:tr w:rsidR="00455BC7" w:rsidRPr="001F238D" w14:paraId="4708F4EF" w14:textId="77777777" w:rsidTr="00C45F64">
        <w:tc>
          <w:tcPr>
            <w:tcW w:w="7735" w:type="dxa"/>
            <w:gridSpan w:val="3"/>
            <w:tcBorders>
              <w:bottom w:val="single" w:sz="4" w:space="0" w:color="auto"/>
            </w:tcBorders>
            <w:shd w:val="clear" w:color="auto" w:fill="D9D9D9"/>
          </w:tcPr>
          <w:p w14:paraId="2028772F" w14:textId="200108FD" w:rsidR="006B72A5" w:rsidRPr="001F238D" w:rsidRDefault="00750A50" w:rsidP="001F238D">
            <w:pPr>
              <w:shd w:val="clear" w:color="auto" w:fill="D9D9D9"/>
              <w:spacing w:after="160" w:line="259" w:lineRule="auto"/>
              <w:ind w:left="720"/>
              <w:contextualSpacing/>
              <w:jc w:val="right"/>
              <w:rPr>
                <w:rFonts w:ascii="Tahoma" w:eastAsia="Calibri" w:hAnsi="Tahoma"/>
                <w:b/>
                <w:sz w:val="22"/>
                <w:szCs w:val="22"/>
                <w:lang w:eastAsia="en-US"/>
              </w:rPr>
            </w:pPr>
            <w:r>
              <w:rPr>
                <w:rFonts w:ascii="Tahoma" w:eastAsia="Calibri" w:hAnsi="Tahoma"/>
                <w:b/>
                <w:sz w:val="22"/>
                <w:szCs w:val="22"/>
                <w:lang w:eastAsia="en-US"/>
              </w:rPr>
              <w:lastRenderedPageBreak/>
              <w:t>Total Contract Value</w:t>
            </w:r>
            <w:r w:rsidR="006B72A5" w:rsidRPr="001F238D">
              <w:rPr>
                <w:rFonts w:ascii="Tahoma" w:eastAsia="Calibri" w:hAnsi="Tahoma"/>
                <w:b/>
                <w:sz w:val="22"/>
                <w:szCs w:val="22"/>
                <w:lang w:eastAsia="en-US"/>
              </w:rPr>
              <w:t xml:space="preserve"> (£)</w:t>
            </w:r>
          </w:p>
          <w:p w14:paraId="4B710D2E" w14:textId="77777777" w:rsidR="006B72A5" w:rsidRPr="001F238D" w:rsidRDefault="006B72A5" w:rsidP="001F238D">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2892" w:type="dxa"/>
            <w:tcBorders>
              <w:bottom w:val="single" w:sz="4" w:space="0" w:color="auto"/>
            </w:tcBorders>
            <w:shd w:val="clear" w:color="auto" w:fill="auto"/>
          </w:tcPr>
          <w:p w14:paraId="4B138603" w14:textId="42A0447D" w:rsidR="006B72A5" w:rsidRPr="001F238D" w:rsidRDefault="00750A50" w:rsidP="00750A5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w:t>
            </w:r>
            <w:r>
              <w:rPr>
                <w:rFonts w:ascii="Calibri" w:hAnsi="Calibri" w:cs="Calibri"/>
                <w:color w:val="000000"/>
                <w:sz w:val="22"/>
                <w:szCs w:val="22"/>
              </w:rPr>
              <w:t xml:space="preserve">375,000.00 </w:t>
            </w:r>
          </w:p>
        </w:tc>
      </w:tr>
      <w:tr w:rsidR="006B72A5" w:rsidRPr="001F238D" w14:paraId="24B4307D" w14:textId="77777777" w:rsidTr="00C45F64">
        <w:tc>
          <w:tcPr>
            <w:tcW w:w="10627" w:type="dxa"/>
            <w:gridSpan w:val="4"/>
            <w:tcBorders>
              <w:left w:val="nil"/>
              <w:right w:val="nil"/>
            </w:tcBorders>
            <w:shd w:val="clear" w:color="auto" w:fill="auto"/>
          </w:tcPr>
          <w:p w14:paraId="3DA9587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4E1B9F7B" w14:textId="77777777" w:rsidTr="00C45F64">
        <w:tc>
          <w:tcPr>
            <w:tcW w:w="10627" w:type="dxa"/>
            <w:gridSpan w:val="4"/>
            <w:shd w:val="clear" w:color="auto" w:fill="auto"/>
            <w:vAlign w:val="center"/>
          </w:tcPr>
          <w:p w14:paraId="2FB50207" w14:textId="77777777" w:rsidR="006B72A5" w:rsidRPr="001F238D" w:rsidRDefault="006B72A5" w:rsidP="00134D3F">
            <w:pPr>
              <w:spacing w:after="160" w:line="259" w:lineRule="auto"/>
              <w:contextualSpacing/>
              <w:rPr>
                <w:rFonts w:ascii="Tahoma" w:eastAsia="Calibri" w:hAnsi="Tahoma"/>
                <w:sz w:val="22"/>
                <w:szCs w:val="22"/>
                <w:lang w:eastAsia="en-US"/>
              </w:rPr>
            </w:pPr>
          </w:p>
        </w:tc>
      </w:tr>
    </w:tbl>
    <w:p w14:paraId="76BEDD21" w14:textId="6BAF2982" w:rsidR="006B72A5" w:rsidRPr="006B72A5" w:rsidRDefault="006B72A5" w:rsidP="006B72A5">
      <w:pPr>
        <w:spacing w:after="160" w:line="259" w:lineRule="auto"/>
        <w:rPr>
          <w:rFonts w:ascii="Arial" w:eastAsia="Calibri" w:hAnsi="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69"/>
      </w:tblGrid>
      <w:tr w:rsidR="006B72A5" w:rsidRPr="001F238D" w14:paraId="768844DA" w14:textId="77777777" w:rsidTr="00197888">
        <w:trPr>
          <w:trHeight w:hRule="exact" w:val="505"/>
        </w:trPr>
        <w:tc>
          <w:tcPr>
            <w:tcW w:w="1284" w:type="dxa"/>
            <w:tcBorders>
              <w:right w:val="nil"/>
            </w:tcBorders>
            <w:shd w:val="clear" w:color="auto" w:fill="D9D9D9"/>
            <w:vAlign w:val="center"/>
          </w:tcPr>
          <w:p w14:paraId="13362B16"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A6.</w:t>
            </w:r>
          </w:p>
        </w:tc>
        <w:tc>
          <w:tcPr>
            <w:tcW w:w="7768" w:type="dxa"/>
            <w:tcBorders>
              <w:left w:val="nil"/>
            </w:tcBorders>
            <w:shd w:val="clear" w:color="auto" w:fill="D9D9D9"/>
            <w:vAlign w:val="center"/>
          </w:tcPr>
          <w:p w14:paraId="201F9448" w14:textId="77777777" w:rsidR="006B72A5" w:rsidRPr="001F238D" w:rsidRDefault="006B72A5" w:rsidP="00357AF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6B72A5" w:rsidRPr="001F238D" w14:paraId="26F67872" w14:textId="77777777" w:rsidTr="00197888">
        <w:trPr>
          <w:trHeight w:val="917"/>
        </w:trPr>
        <w:tc>
          <w:tcPr>
            <w:tcW w:w="9053" w:type="dxa"/>
            <w:gridSpan w:val="2"/>
            <w:shd w:val="clear" w:color="auto" w:fill="auto"/>
          </w:tcPr>
          <w:p w14:paraId="64C64FF6" w14:textId="77777777" w:rsidR="006B72A5" w:rsidRPr="001F238D" w:rsidRDefault="006B72A5" w:rsidP="00134D3F">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6B72A5" w:rsidRPr="001F238D" w14:paraId="7884A8B6" w14:textId="77777777" w:rsidTr="00197888">
        <w:trPr>
          <w:trHeight w:val="10836"/>
        </w:trPr>
        <w:tc>
          <w:tcPr>
            <w:tcW w:w="9053" w:type="dxa"/>
            <w:gridSpan w:val="2"/>
            <w:shd w:val="clear" w:color="auto" w:fill="auto"/>
          </w:tcPr>
          <w:p w14:paraId="49B55176" w14:textId="77777777" w:rsidR="00750A50" w:rsidRDefault="00750A50" w:rsidP="00750A50">
            <w:pPr>
              <w:rPr>
                <w:rFonts w:ascii="Arial" w:eastAsia="Arial" w:hAnsi="Arial" w:cs="Arial"/>
                <w:color w:val="000000" w:themeColor="text1"/>
              </w:rPr>
            </w:pPr>
            <w:r w:rsidRPr="427E6560">
              <w:rPr>
                <w:rFonts w:ascii="Arial" w:eastAsia="Arial" w:hAnsi="Arial" w:cs="Arial"/>
                <w:b/>
                <w:bCs/>
                <w:color w:val="000000" w:themeColor="text1"/>
              </w:rPr>
              <w:t>Background</w:t>
            </w:r>
          </w:p>
          <w:p w14:paraId="4C02F5EE" w14:textId="77777777" w:rsidR="00750A50" w:rsidRPr="003632FB" w:rsidRDefault="00750A50" w:rsidP="00750A50">
            <w:pPr>
              <w:rPr>
                <w:rStyle w:val="Hyperlink"/>
              </w:rPr>
            </w:pPr>
            <w:r w:rsidRPr="00560045">
              <w:rPr>
                <w:rFonts w:ascii="Arial" w:eastAsia="Arial" w:hAnsi="Arial" w:cs="Arial"/>
                <w:color w:val="0B0C0C"/>
              </w:rPr>
              <w:t xml:space="preserve">HMRC is the UK’s tax, payments and customs department. It collects the money that pays for the UK’s public services and gives financial support to people. Our </w:t>
            </w:r>
            <w:hyperlink r:id="rId13" w:anchor="priorities">
              <w:r w:rsidRPr="003632FB">
                <w:rPr>
                  <w:rStyle w:val="Hyperlink"/>
                  <w:rFonts w:ascii="Arial" w:eastAsia="Arial" w:hAnsi="Arial" w:cs="Arial"/>
                </w:rPr>
                <w:t>strategic objectives</w:t>
              </w:r>
            </w:hyperlink>
            <w:r w:rsidRPr="005E3CD9">
              <w:rPr>
                <w:rStyle w:val="Hyperlink"/>
                <w:rFonts w:ascii="Arial" w:eastAsia="Arial" w:hAnsi="Arial" w:cs="Arial"/>
              </w:rPr>
              <w:t xml:space="preserve"> set out how.</w:t>
            </w:r>
          </w:p>
          <w:p w14:paraId="28A1920A" w14:textId="77777777" w:rsidR="00750A50" w:rsidRPr="00560045" w:rsidRDefault="00750A50" w:rsidP="00750A50">
            <w:pPr>
              <w:rPr>
                <w:rFonts w:ascii="Arial" w:eastAsia="Arial" w:hAnsi="Arial" w:cs="Arial"/>
                <w:color w:val="0B0C0C"/>
              </w:rPr>
            </w:pPr>
            <w:r w:rsidRPr="00560045">
              <w:rPr>
                <w:rFonts w:ascii="Arial" w:eastAsia="Arial" w:hAnsi="Arial" w:cs="Arial"/>
                <w:color w:val="0B0C0C"/>
              </w:rPr>
              <w:t xml:space="preserve">HMRC is committed to improving its customer experience and providing tailored support at the earliest opportunity for customers who need extra help. The </w:t>
            </w:r>
            <w:hyperlink r:id="rId14" w:history="1">
              <w:r w:rsidRPr="00D707FB">
                <w:rPr>
                  <w:rStyle w:val="Hyperlink"/>
                  <w:rFonts w:ascii="Arial" w:eastAsia="Arial" w:hAnsi="Arial" w:cs="Arial"/>
                </w:rPr>
                <w:t>HMRC Charter</w:t>
              </w:r>
            </w:hyperlink>
            <w:r>
              <w:rPr>
                <w:rFonts w:ascii="Arial" w:eastAsia="Arial" w:hAnsi="Arial" w:cs="Arial"/>
                <w:color w:val="0B0C0C"/>
              </w:rPr>
              <w:t xml:space="preserve"> </w:t>
            </w:r>
            <w:r w:rsidRPr="00560045">
              <w:rPr>
                <w:rFonts w:ascii="Arial" w:eastAsia="Arial" w:hAnsi="Arial" w:cs="Arial"/>
                <w:color w:val="0B0C0C"/>
              </w:rPr>
              <w:t>defines the service and standard of behaviour that customers should expect when dealing with HMRC.</w:t>
            </w:r>
          </w:p>
          <w:p w14:paraId="596C56A8" w14:textId="77777777" w:rsidR="00750A50" w:rsidRDefault="00750A50" w:rsidP="00750A50">
            <w:pPr>
              <w:rPr>
                <w:rFonts w:ascii="Arial" w:eastAsia="Arial" w:hAnsi="Arial" w:cs="Arial"/>
                <w:color w:val="000000" w:themeColor="text1"/>
              </w:rPr>
            </w:pPr>
            <w:r w:rsidRPr="427E6560">
              <w:rPr>
                <w:rFonts w:ascii="Arial" w:eastAsia="Arial" w:hAnsi="Arial" w:cs="Arial"/>
                <w:color w:val="000000" w:themeColor="text1"/>
                <w:lang w:val="en"/>
              </w:rPr>
              <w:t xml:space="preserve">We have also published </w:t>
            </w:r>
            <w:bookmarkStart w:id="141" w:name="_Hlk111558689"/>
            <w:r>
              <w:rPr>
                <w:rFonts w:asciiTheme="minorHAnsi" w:eastAsiaTheme="minorHAnsi" w:hAnsiTheme="minorHAnsi" w:cstheme="minorBidi"/>
              </w:rPr>
              <w:fldChar w:fldCharType="begin"/>
            </w:r>
            <w:r>
              <w:instrText xml:space="preserve"> HYPERLINK "https://www.gov.uk/government/publications/hmrc-charter/hmrcs-principles-of-support-for-customers-who-need-extra-help" \h </w:instrText>
            </w:r>
            <w:r>
              <w:rPr>
                <w:rFonts w:asciiTheme="minorHAnsi" w:eastAsiaTheme="minorHAnsi" w:hAnsiTheme="minorHAnsi" w:cstheme="minorBidi"/>
              </w:rPr>
              <w:fldChar w:fldCharType="separate"/>
            </w:r>
            <w:r w:rsidRPr="427E6560">
              <w:rPr>
                <w:rStyle w:val="Hyperlink"/>
                <w:rFonts w:ascii="Arial" w:eastAsia="Arial" w:hAnsi="Arial" w:cs="Arial"/>
              </w:rPr>
              <w:t>principles of support for customers who need extra help.</w:t>
            </w:r>
            <w:r>
              <w:rPr>
                <w:rStyle w:val="Hyperlink"/>
                <w:rFonts w:ascii="Arial" w:eastAsia="Arial" w:hAnsi="Arial" w:cs="Arial"/>
              </w:rPr>
              <w:fldChar w:fldCharType="end"/>
            </w:r>
            <w:r w:rsidRPr="427E6560">
              <w:rPr>
                <w:rFonts w:ascii="Arial" w:eastAsia="Arial" w:hAnsi="Arial" w:cs="Arial"/>
                <w:color w:val="000000" w:themeColor="text1"/>
                <w:lang w:val="en"/>
              </w:rPr>
              <w:t xml:space="preserve"> </w:t>
            </w:r>
            <w:bookmarkEnd w:id="141"/>
          </w:p>
          <w:p w14:paraId="2C4560BF" w14:textId="77777777" w:rsidR="00750A50" w:rsidRDefault="00750A50" w:rsidP="00750A50">
            <w:pPr>
              <w:rPr>
                <w:rFonts w:ascii="Arial" w:eastAsia="Arial" w:hAnsi="Arial" w:cs="Arial"/>
                <w:i/>
                <w:iCs/>
                <w:color w:val="0B0C0C"/>
              </w:rPr>
            </w:pPr>
            <w:r w:rsidRPr="05172471">
              <w:rPr>
                <w:rFonts w:ascii="Arial" w:eastAsia="Arial" w:hAnsi="Arial" w:cs="Arial"/>
                <w:color w:val="0B0C0C"/>
              </w:rPr>
              <w:t xml:space="preserve">HMRC safeguards the wellbeing of customers and understands that for some, dealing with their tax affairs can cause anxiety. In order to fully support these customers, HMRC </w:t>
            </w:r>
            <w:r>
              <w:rPr>
                <w:rFonts w:ascii="Arial" w:eastAsia="Arial" w:hAnsi="Arial" w:cs="Arial"/>
                <w:color w:val="0B0C0C"/>
              </w:rPr>
              <w:t>would like to partner</w:t>
            </w:r>
            <w:r w:rsidRPr="05172471">
              <w:rPr>
                <w:rFonts w:ascii="Arial" w:eastAsia="Arial" w:hAnsi="Arial" w:cs="Arial"/>
                <w:color w:val="0B0C0C"/>
              </w:rPr>
              <w:t xml:space="preserve"> with</w:t>
            </w:r>
            <w:r>
              <w:rPr>
                <w:rFonts w:ascii="Arial" w:eastAsia="Arial" w:hAnsi="Arial" w:cs="Arial"/>
                <w:color w:val="0B0C0C"/>
              </w:rPr>
              <w:t xml:space="preserve"> the Samaritans t</w:t>
            </w:r>
            <w:r w:rsidRPr="05172471">
              <w:rPr>
                <w:rFonts w:ascii="Arial" w:eastAsia="Arial" w:hAnsi="Arial" w:cs="Arial"/>
                <w:color w:val="0B0C0C"/>
              </w:rPr>
              <w:t>o assist customers who are referred to them from HMRC. The referrals will be for customers who may be overwhelmed or anxious and need specialist mental health advice.</w:t>
            </w:r>
          </w:p>
          <w:p w14:paraId="7C9D4092" w14:textId="77777777" w:rsidR="00750A50" w:rsidRDefault="00750A50" w:rsidP="00750A50">
            <w:pPr>
              <w:rPr>
                <w:rFonts w:ascii="Arial" w:eastAsia="Arial" w:hAnsi="Arial" w:cs="Arial"/>
                <w:color w:val="0B0C0C"/>
              </w:rPr>
            </w:pPr>
            <w:r w:rsidRPr="05172471">
              <w:rPr>
                <w:rFonts w:ascii="Arial" w:eastAsia="Arial" w:hAnsi="Arial" w:cs="Arial"/>
                <w:color w:val="0B0C0C"/>
              </w:rPr>
              <w:t>HMRC currently fund twelve VCS organisations to support customers who need extra help</w:t>
            </w:r>
            <w:r>
              <w:rPr>
                <w:rFonts w:ascii="Arial" w:eastAsia="Arial" w:hAnsi="Arial" w:cs="Arial"/>
                <w:color w:val="0B0C0C"/>
              </w:rPr>
              <w:t xml:space="preserve"> with tax obligations or debt</w:t>
            </w:r>
            <w:r w:rsidRPr="05172471">
              <w:rPr>
                <w:rFonts w:ascii="Arial" w:eastAsia="Arial" w:hAnsi="Arial" w:cs="Arial"/>
                <w:color w:val="0B0C0C"/>
              </w:rPr>
              <w:t xml:space="preserve">. These organisations receive approximately </w:t>
            </w:r>
            <w:r>
              <w:rPr>
                <w:rFonts w:ascii="Arial" w:eastAsia="Arial" w:hAnsi="Arial" w:cs="Arial"/>
                <w:color w:val="0B0C0C"/>
              </w:rPr>
              <w:t>40,000 call</w:t>
            </w:r>
            <w:r w:rsidRPr="05172471">
              <w:rPr>
                <w:rFonts w:ascii="Arial" w:eastAsia="Arial" w:hAnsi="Arial" w:cs="Arial"/>
                <w:color w:val="0B0C0C"/>
              </w:rPr>
              <w:t xml:space="preserve"> a year from HMRC customers. Figures currently reflect approximately 4% of these customers are dealing with mental health issues.</w:t>
            </w:r>
          </w:p>
          <w:p w14:paraId="37C3224B" w14:textId="77777777" w:rsidR="00750A50" w:rsidRDefault="00750A50" w:rsidP="00750A50">
            <w:pPr>
              <w:rPr>
                <w:rFonts w:ascii="Arial" w:eastAsia="Arial" w:hAnsi="Arial" w:cs="Arial"/>
                <w:color w:val="0B0C0C"/>
              </w:rPr>
            </w:pPr>
            <w:r>
              <w:rPr>
                <w:rFonts w:ascii="Arial" w:eastAsia="Arial" w:hAnsi="Arial" w:cs="Arial"/>
                <w:color w:val="0B0C0C"/>
              </w:rPr>
              <w:t xml:space="preserve">HMRC has an existing extra support service that deals with customers who need extra help, they deal with approximately 114,000 calls per year. </w:t>
            </w:r>
          </w:p>
          <w:p w14:paraId="54075775" w14:textId="77777777" w:rsidR="00750A50" w:rsidRDefault="00750A50" w:rsidP="00750A50">
            <w:pPr>
              <w:pStyle w:val="Heading2"/>
              <w:rPr>
                <w:rFonts w:ascii="Arial" w:eastAsia="Calibri" w:hAnsi="Arial"/>
                <w:b/>
                <w:bCs w:val="0"/>
                <w:sz w:val="22"/>
                <w:szCs w:val="22"/>
              </w:rPr>
            </w:pPr>
            <w:r w:rsidRPr="427E6560">
              <w:rPr>
                <w:rFonts w:ascii="Arial" w:eastAsia="Calibri" w:hAnsi="Arial"/>
                <w:b/>
                <w:sz w:val="22"/>
                <w:szCs w:val="22"/>
              </w:rPr>
              <w:t>Overview of Requirements</w:t>
            </w:r>
          </w:p>
          <w:p w14:paraId="38B316E5" w14:textId="0361C4F0" w:rsidR="00750A50" w:rsidRDefault="00750A50" w:rsidP="00750A50">
            <w:pPr>
              <w:rPr>
                <w:rFonts w:ascii="Arial" w:hAnsi="Arial" w:cs="Arial"/>
              </w:rPr>
            </w:pPr>
            <w:r w:rsidRPr="4EFEE2A0">
              <w:rPr>
                <w:rFonts w:ascii="Arial" w:hAnsi="Arial" w:cs="Arial"/>
              </w:rPr>
              <w:t xml:space="preserve">HM Revenue and Customs (HMRC) invites a proposal from Samaritans, a </w:t>
            </w:r>
            <w:r w:rsidRPr="4EFEE2A0">
              <w:rPr>
                <w:rFonts w:ascii="Arial" w:eastAsia="Calibri" w:hAnsi="Arial" w:cs="Arial"/>
                <w:color w:val="0B0C0C"/>
              </w:rPr>
              <w:t>registered charity that</w:t>
            </w:r>
            <w:r w:rsidRPr="4EFEE2A0">
              <w:rPr>
                <w:rFonts w:ascii="Arial" w:hAnsi="Arial" w:cs="Arial"/>
              </w:rPr>
              <w:t xml:space="preserve"> specialise in supporting people dealing with mental health problems</w:t>
            </w:r>
            <w:r>
              <w:rPr>
                <w:rFonts w:ascii="Arial" w:hAnsi="Arial" w:cs="Arial"/>
              </w:rPr>
              <w:t>,</w:t>
            </w:r>
            <w:r w:rsidRPr="4EFEE2A0">
              <w:rPr>
                <w:rFonts w:ascii="Arial" w:hAnsi="Arial" w:cs="Arial"/>
              </w:rPr>
              <w:t xml:space="preserve"> </w:t>
            </w:r>
            <w:r>
              <w:rPr>
                <w:rFonts w:ascii="Arial" w:hAnsi="Arial" w:cs="Arial"/>
              </w:rPr>
              <w:t>to deliver the following requirement</w:t>
            </w:r>
            <w:r w:rsidRPr="4EFEE2A0">
              <w:rPr>
                <w:rFonts w:ascii="Arial" w:hAnsi="Arial" w:cs="Arial"/>
              </w:rPr>
              <w:t>:</w:t>
            </w:r>
          </w:p>
          <w:p w14:paraId="49821E8A" w14:textId="77777777" w:rsidR="00750A50" w:rsidRDefault="00750A50" w:rsidP="00750A50">
            <w:pPr>
              <w:rPr>
                <w:rFonts w:ascii="Arial" w:eastAsia="Calibri" w:hAnsi="Arial" w:cs="Arial"/>
              </w:rPr>
            </w:pPr>
            <w:r w:rsidRPr="0D876BD0">
              <w:rPr>
                <w:rFonts w:ascii="Arial" w:hAnsi="Arial" w:cs="Arial"/>
              </w:rPr>
              <w:t xml:space="preserve">a) </w:t>
            </w:r>
            <w:r>
              <w:rPr>
                <w:rFonts w:ascii="Arial" w:hAnsi="Arial" w:cs="Arial"/>
              </w:rPr>
              <w:t xml:space="preserve">pilot </w:t>
            </w:r>
            <w:r w:rsidRPr="0D876BD0">
              <w:rPr>
                <w:rFonts w:ascii="Arial" w:hAnsi="Arial" w:cs="Arial"/>
              </w:rPr>
              <w:t xml:space="preserve">specialist </w:t>
            </w:r>
            <w:r>
              <w:rPr>
                <w:rFonts w:ascii="Arial" w:hAnsi="Arial" w:cs="Arial"/>
              </w:rPr>
              <w:t>emotional</w:t>
            </w:r>
            <w:r w:rsidRPr="0D876BD0">
              <w:rPr>
                <w:rFonts w:ascii="Arial" w:hAnsi="Arial" w:cs="Arial"/>
              </w:rPr>
              <w:t xml:space="preserve"> support </w:t>
            </w:r>
            <w:r>
              <w:rPr>
                <w:rFonts w:ascii="Arial" w:hAnsi="Arial" w:cs="Arial"/>
              </w:rPr>
              <w:t xml:space="preserve">via a dedicated helpline </w:t>
            </w:r>
            <w:r w:rsidRPr="0D876BD0">
              <w:rPr>
                <w:rFonts w:ascii="Arial" w:hAnsi="Arial" w:cs="Arial"/>
              </w:rPr>
              <w:t xml:space="preserve">to </w:t>
            </w:r>
            <w:r>
              <w:rPr>
                <w:rFonts w:ascii="Arial" w:hAnsi="Arial" w:cs="Arial"/>
              </w:rPr>
              <w:t xml:space="preserve">support </w:t>
            </w:r>
            <w:r w:rsidRPr="0D876BD0">
              <w:rPr>
                <w:rFonts w:ascii="Arial" w:eastAsia="Calibri" w:hAnsi="Arial" w:cs="Arial"/>
              </w:rPr>
              <w:t xml:space="preserve">HMRC </w:t>
            </w:r>
            <w:r>
              <w:rPr>
                <w:rFonts w:ascii="Arial" w:eastAsia="Calibri" w:hAnsi="Arial" w:cs="Arial"/>
              </w:rPr>
              <w:t xml:space="preserve">customers </w:t>
            </w:r>
            <w:r w:rsidRPr="0D876BD0">
              <w:rPr>
                <w:rFonts w:ascii="Arial" w:eastAsia="Calibri" w:hAnsi="Arial" w:cs="Arial"/>
              </w:rPr>
              <w:t xml:space="preserve">who are feeling overwhelmed or anxious about their tax affairs, financial hardship or HMRC debt. </w:t>
            </w:r>
          </w:p>
          <w:p w14:paraId="1FDA7BB0" w14:textId="77777777" w:rsidR="00750A50" w:rsidRDefault="00750A50" w:rsidP="00750A50">
            <w:pPr>
              <w:rPr>
                <w:rFonts w:ascii="Arial" w:eastAsia="Calibri" w:hAnsi="Arial" w:cs="Arial"/>
              </w:rPr>
            </w:pPr>
            <w:r w:rsidRPr="2D00BC46">
              <w:rPr>
                <w:rFonts w:ascii="Arial" w:eastAsia="Calibri" w:hAnsi="Arial" w:cs="Arial"/>
              </w:rPr>
              <w:t xml:space="preserve">b) carry out a </w:t>
            </w:r>
            <w:r w:rsidRPr="2D00BC46">
              <w:rPr>
                <w:rFonts w:ascii="Arial" w:eastAsia="Arial" w:hAnsi="Arial" w:cs="Arial"/>
                <w:color w:val="000000" w:themeColor="text1"/>
              </w:rPr>
              <w:t>gap analysis o</w:t>
            </w:r>
            <w:r>
              <w:rPr>
                <w:rFonts w:ascii="Arial" w:eastAsia="Arial" w:hAnsi="Arial" w:cs="Arial"/>
                <w:color w:val="000000" w:themeColor="text1"/>
              </w:rPr>
              <w:t>f</w:t>
            </w:r>
            <w:r w:rsidRPr="2D00BC46">
              <w:rPr>
                <w:rFonts w:ascii="Arial" w:eastAsia="Arial" w:hAnsi="Arial" w:cs="Arial"/>
                <w:color w:val="000000" w:themeColor="text1"/>
              </w:rPr>
              <w:t xml:space="preserve"> our current learning offer</w:t>
            </w:r>
            <w:r>
              <w:rPr>
                <w:rFonts w:ascii="Arial" w:eastAsia="Arial" w:hAnsi="Arial" w:cs="Arial"/>
                <w:color w:val="000000" w:themeColor="text1"/>
              </w:rPr>
              <w:t>, communications, capability and approach</w:t>
            </w:r>
            <w:r w:rsidRPr="2D00BC46">
              <w:rPr>
                <w:rFonts w:ascii="Arial" w:eastAsia="Arial" w:hAnsi="Arial" w:cs="Arial"/>
                <w:color w:val="000000" w:themeColor="text1"/>
              </w:rPr>
              <w:t xml:space="preserve"> </w:t>
            </w:r>
            <w:r>
              <w:rPr>
                <w:rFonts w:ascii="Arial" w:eastAsia="Arial" w:hAnsi="Arial" w:cs="Arial"/>
                <w:color w:val="000000" w:themeColor="text1"/>
              </w:rPr>
              <w:t xml:space="preserve">for effectively supporting and </w:t>
            </w:r>
            <w:r w:rsidRPr="2D00BC46">
              <w:rPr>
                <w:rFonts w:ascii="Arial" w:eastAsia="Arial" w:hAnsi="Arial" w:cs="Arial"/>
                <w:color w:val="000000" w:themeColor="text1"/>
              </w:rPr>
              <w:t>identify</w:t>
            </w:r>
            <w:r>
              <w:rPr>
                <w:rFonts w:ascii="Arial" w:eastAsia="Arial" w:hAnsi="Arial" w:cs="Arial"/>
                <w:color w:val="000000" w:themeColor="text1"/>
              </w:rPr>
              <w:t xml:space="preserve">ing </w:t>
            </w:r>
            <w:r w:rsidRPr="2D00BC46">
              <w:rPr>
                <w:rFonts w:ascii="Arial" w:eastAsia="Arial" w:hAnsi="Arial" w:cs="Arial"/>
                <w:color w:val="000000" w:themeColor="text1"/>
              </w:rPr>
              <w:t xml:space="preserve">appropriate customers </w:t>
            </w:r>
            <w:r>
              <w:rPr>
                <w:rFonts w:ascii="Arial" w:eastAsia="Arial" w:hAnsi="Arial" w:cs="Arial"/>
                <w:color w:val="000000" w:themeColor="text1"/>
              </w:rPr>
              <w:t>to signpost to the service</w:t>
            </w:r>
            <w:r w:rsidRPr="2D00BC46">
              <w:rPr>
                <w:rFonts w:ascii="Arial" w:eastAsia="Arial" w:hAnsi="Arial" w:cs="Arial"/>
                <w:color w:val="000000" w:themeColor="text1"/>
              </w:rPr>
              <w:t xml:space="preserve">. Our advisers need to </w:t>
            </w:r>
            <w:r w:rsidRPr="2D00BC46">
              <w:rPr>
                <w:rFonts w:ascii="Arial" w:eastAsia="Calibri" w:hAnsi="Arial" w:cs="Arial"/>
              </w:rPr>
              <w:t>identify, support and signpost customers to the service who are feeling overwhelmed and anxious about their tax affairs, financial hardship and HMRC debt.</w:t>
            </w:r>
          </w:p>
          <w:p w14:paraId="1BC7C377" w14:textId="77777777" w:rsidR="00750A50" w:rsidRDefault="00750A50" w:rsidP="00750A50">
            <w:pPr>
              <w:rPr>
                <w:rFonts w:ascii="Arial" w:eastAsia="Calibri" w:hAnsi="Arial" w:cs="Arial"/>
              </w:rPr>
            </w:pPr>
            <w:r>
              <w:rPr>
                <w:rFonts w:ascii="Arial" w:eastAsia="Calibri" w:hAnsi="Arial" w:cs="Arial"/>
              </w:rPr>
              <w:t xml:space="preserve">c) </w:t>
            </w:r>
            <w:r w:rsidRPr="0D876BD0">
              <w:rPr>
                <w:rFonts w:ascii="Arial" w:eastAsia="Calibri" w:hAnsi="Arial" w:cs="Arial"/>
              </w:rPr>
              <w:t xml:space="preserve">HMRC will work with </w:t>
            </w:r>
            <w:r>
              <w:rPr>
                <w:rFonts w:ascii="Arial" w:eastAsia="Calibri" w:hAnsi="Arial" w:cs="Arial"/>
              </w:rPr>
              <w:t>Samaritans</w:t>
            </w:r>
            <w:r w:rsidRPr="0D876BD0">
              <w:rPr>
                <w:rFonts w:ascii="Arial" w:eastAsia="Calibri" w:hAnsi="Arial" w:cs="Arial"/>
              </w:rPr>
              <w:t xml:space="preserve"> to have </w:t>
            </w:r>
            <w:r>
              <w:rPr>
                <w:rFonts w:ascii="Arial" w:eastAsia="Calibri" w:hAnsi="Arial" w:cs="Arial"/>
              </w:rPr>
              <w:t xml:space="preserve">a pilot </w:t>
            </w:r>
            <w:r w:rsidRPr="0D876BD0">
              <w:rPr>
                <w:rFonts w:ascii="Arial" w:eastAsia="Calibri" w:hAnsi="Arial" w:cs="Arial"/>
              </w:rPr>
              <w:t>service</w:t>
            </w:r>
            <w:r>
              <w:rPr>
                <w:rFonts w:ascii="Arial" w:eastAsia="Calibri" w:hAnsi="Arial" w:cs="Arial"/>
              </w:rPr>
              <w:t xml:space="preserve"> for an initial xx months</w:t>
            </w:r>
            <w:r w:rsidRPr="0D876BD0">
              <w:rPr>
                <w:rFonts w:ascii="Arial" w:eastAsia="Calibri" w:hAnsi="Arial" w:cs="Arial"/>
              </w:rPr>
              <w:t xml:space="preserve"> live no later than the </w:t>
            </w:r>
            <w:r>
              <w:rPr>
                <w:rFonts w:ascii="Arial" w:eastAsia="Calibri" w:hAnsi="Arial" w:cs="Arial"/>
              </w:rPr>
              <w:t>30th</w:t>
            </w:r>
            <w:r w:rsidRPr="0D876BD0">
              <w:rPr>
                <w:rFonts w:ascii="Arial" w:eastAsia="Calibri" w:hAnsi="Arial" w:cs="Arial"/>
              </w:rPr>
              <w:t xml:space="preserve"> September 2022</w:t>
            </w:r>
            <w:r>
              <w:rPr>
                <w:rFonts w:ascii="Arial" w:eastAsia="Calibri" w:hAnsi="Arial" w:cs="Arial"/>
              </w:rPr>
              <w:t xml:space="preserve">. HMRC will look to expand the service to approximately 150 people at an agreed date but no later than the 31st of March 2023. </w:t>
            </w:r>
            <w:r w:rsidRPr="0D876BD0">
              <w:rPr>
                <w:rFonts w:ascii="Arial" w:eastAsia="Calibri" w:hAnsi="Arial" w:cs="Arial"/>
              </w:rPr>
              <w:t xml:space="preserve">HMRC will work with the organisation for the remainder of the contract to </w:t>
            </w:r>
            <w:r w:rsidRPr="0D876BD0">
              <w:rPr>
                <w:rFonts w:ascii="Arial" w:eastAsia="Arial" w:hAnsi="Arial" w:cs="Arial"/>
              </w:rPr>
              <w:t>understand how we can improve our capability and support needed for these customers.</w:t>
            </w:r>
            <w:r w:rsidRPr="0D876BD0">
              <w:rPr>
                <w:rFonts w:ascii="Arial" w:eastAsia="Calibri" w:hAnsi="Arial" w:cs="Arial"/>
              </w:rPr>
              <w:t xml:space="preserve"> </w:t>
            </w:r>
          </w:p>
          <w:p w14:paraId="59A26C5E" w14:textId="77777777" w:rsidR="00750A50" w:rsidRDefault="00750A50" w:rsidP="00750A50">
            <w:pPr>
              <w:rPr>
                <w:rFonts w:ascii="Arial" w:eastAsia="Calibri" w:hAnsi="Arial" w:cs="Arial"/>
              </w:rPr>
            </w:pPr>
            <w:r w:rsidRPr="0D876BD0">
              <w:rPr>
                <w:rFonts w:ascii="Arial" w:eastAsia="Calibri" w:hAnsi="Arial" w:cs="Arial"/>
              </w:rPr>
              <w:lastRenderedPageBreak/>
              <w:t>The proposal will be assessed on cost and the demonstration of ability to deliver a quality service as per the criteria outlined in sections 1 to 4.</w:t>
            </w:r>
          </w:p>
          <w:p w14:paraId="47243E92" w14:textId="77777777" w:rsidR="00750A50" w:rsidRDefault="00750A50" w:rsidP="00750A50">
            <w:pPr>
              <w:rPr>
                <w:rFonts w:ascii="Arial" w:eastAsia="Calibri" w:hAnsi="Arial" w:cs="Arial"/>
              </w:rPr>
            </w:pPr>
          </w:p>
          <w:p w14:paraId="54813A82" w14:textId="77777777" w:rsidR="00750A50" w:rsidRPr="00ED2BA8" w:rsidRDefault="00750A50" w:rsidP="00750A50">
            <w:pPr>
              <w:rPr>
                <w:rFonts w:ascii="Arial" w:eastAsia="Calibri" w:hAnsi="Arial" w:cs="Arial"/>
                <w:i/>
                <w:iCs/>
                <w:color w:val="0B0C0C"/>
                <w:highlight w:val="yellow"/>
              </w:rPr>
            </w:pPr>
            <w:r w:rsidRPr="2D00BC46">
              <w:rPr>
                <w:rFonts w:ascii="Arial" w:eastAsia="Calibri" w:hAnsi="Arial" w:cs="Arial"/>
                <w:b/>
                <w:bCs/>
                <w:color w:val="0B0C0C"/>
              </w:rPr>
              <w:t>1</w:t>
            </w:r>
            <w:r w:rsidRPr="2D00BC46">
              <w:rPr>
                <w:rFonts w:ascii="Arial" w:eastAsia="Calibri" w:hAnsi="Arial" w:cs="Arial"/>
                <w:b/>
                <w:bCs/>
              </w:rPr>
              <w:t>.Outputs</w:t>
            </w:r>
          </w:p>
          <w:p w14:paraId="7CAE7466" w14:textId="77777777" w:rsidR="00750A50" w:rsidRDefault="00750A50" w:rsidP="00750A50">
            <w:pPr>
              <w:rPr>
                <w:rFonts w:ascii="Arial" w:eastAsia="Calibri" w:hAnsi="Arial" w:cs="Arial"/>
              </w:rPr>
            </w:pPr>
            <w:r w:rsidRPr="0D876BD0">
              <w:rPr>
                <w:rFonts w:ascii="Arial" w:eastAsia="Calibri" w:hAnsi="Arial" w:cs="Arial"/>
                <w:color w:val="0B0C0C"/>
              </w:rPr>
              <w:t xml:space="preserve">1.1 A 24/7 referral route to </w:t>
            </w:r>
            <w:r>
              <w:rPr>
                <w:rFonts w:ascii="Arial" w:eastAsia="Calibri" w:hAnsi="Arial" w:cs="Arial"/>
                <w:color w:val="0B0C0C"/>
              </w:rPr>
              <w:t>an emotional support</w:t>
            </w:r>
            <w:r w:rsidRPr="0D876BD0">
              <w:rPr>
                <w:rFonts w:ascii="Arial" w:eastAsia="Calibri" w:hAnsi="Arial" w:cs="Arial"/>
                <w:color w:val="0B0C0C"/>
              </w:rPr>
              <w:t xml:space="preserve"> organisation through a dedicated </w:t>
            </w:r>
            <w:r>
              <w:rPr>
                <w:rFonts w:ascii="Arial" w:eastAsia="Calibri" w:hAnsi="Arial" w:cs="Arial"/>
                <w:color w:val="0B0C0C"/>
              </w:rPr>
              <w:t>telephone</w:t>
            </w:r>
            <w:r w:rsidRPr="0D876BD0">
              <w:rPr>
                <w:rFonts w:ascii="Arial" w:eastAsia="Calibri" w:hAnsi="Arial" w:cs="Arial"/>
                <w:color w:val="0B0C0C"/>
              </w:rPr>
              <w:t xml:space="preserve"> number so HMRC customers can contact for mental health support if they are feeling overwhelmed or anxious about their tax affairs, financial hardship and debt. </w:t>
            </w:r>
          </w:p>
          <w:p w14:paraId="4BB471D4" w14:textId="77777777" w:rsidR="00750A50" w:rsidRDefault="00750A50" w:rsidP="00750A50">
            <w:pPr>
              <w:rPr>
                <w:rFonts w:ascii="Arial" w:eastAsia="Calibri" w:hAnsi="Arial" w:cs="Arial"/>
              </w:rPr>
            </w:pPr>
            <w:r>
              <w:rPr>
                <w:rFonts w:ascii="Arial" w:eastAsia="Calibri" w:hAnsi="Arial" w:cs="Arial"/>
                <w:color w:val="0B0C0C"/>
              </w:rPr>
              <w:t xml:space="preserve">During </w:t>
            </w:r>
            <w:r w:rsidRPr="4EFEE2A0">
              <w:rPr>
                <w:rFonts w:ascii="Arial" w:eastAsia="Calibri" w:hAnsi="Arial" w:cs="Arial"/>
                <w:color w:val="0B0C0C"/>
              </w:rPr>
              <w:t xml:space="preserve">office hours HMRC advisors would identify customers who needed support and offer the dedicated </w:t>
            </w:r>
            <w:r>
              <w:rPr>
                <w:rFonts w:ascii="Arial" w:eastAsia="Calibri" w:hAnsi="Arial" w:cs="Arial"/>
                <w:color w:val="0B0C0C"/>
              </w:rPr>
              <w:t xml:space="preserve">telephone </w:t>
            </w:r>
            <w:r w:rsidRPr="4EFEE2A0">
              <w:rPr>
                <w:rFonts w:ascii="Arial" w:eastAsia="Calibri" w:hAnsi="Arial" w:cs="Arial"/>
                <w:color w:val="0B0C0C"/>
              </w:rPr>
              <w:t>number for customers to self-serve and contact Samaritans at a time of their choice.</w:t>
            </w:r>
          </w:p>
          <w:p w14:paraId="647FA6C2" w14:textId="77777777" w:rsidR="00750A50" w:rsidRDefault="00750A50" w:rsidP="00750A50">
            <w:pPr>
              <w:rPr>
                <w:rFonts w:ascii="Arial" w:eastAsia="Calibri" w:hAnsi="Arial" w:cs="Arial"/>
                <w:color w:val="0B0C0C"/>
              </w:rPr>
            </w:pPr>
            <w:r w:rsidRPr="4EFEE2A0">
              <w:rPr>
                <w:rFonts w:ascii="Arial" w:eastAsia="Calibri" w:hAnsi="Arial" w:cs="Arial"/>
                <w:color w:val="0B0C0C"/>
              </w:rPr>
              <w:t xml:space="preserve">Out of office hours, the dedicated </w:t>
            </w:r>
            <w:r>
              <w:rPr>
                <w:rFonts w:ascii="Arial" w:eastAsia="Calibri" w:hAnsi="Arial" w:cs="Arial"/>
                <w:color w:val="0B0C0C"/>
              </w:rPr>
              <w:t xml:space="preserve">telephone </w:t>
            </w:r>
            <w:r w:rsidRPr="4EFEE2A0">
              <w:rPr>
                <w:rFonts w:ascii="Arial" w:eastAsia="Calibri" w:hAnsi="Arial" w:cs="Arial"/>
                <w:color w:val="0B0C0C"/>
              </w:rPr>
              <w:t xml:space="preserve">number would be replayed on HMRC </w:t>
            </w:r>
            <w:r>
              <w:rPr>
                <w:rFonts w:ascii="Arial" w:eastAsia="Calibri" w:hAnsi="Arial" w:cs="Arial"/>
                <w:color w:val="0B0C0C"/>
              </w:rPr>
              <w:t xml:space="preserve">pre-recorded out of hours </w:t>
            </w:r>
            <w:r w:rsidRPr="4EFEE2A0">
              <w:rPr>
                <w:rFonts w:ascii="Arial" w:eastAsia="Calibri" w:hAnsi="Arial" w:cs="Arial"/>
                <w:color w:val="0B0C0C"/>
              </w:rPr>
              <w:t>message for relevant lines of business, enabling customers to self-serve and contact the organisation at a time of their choice.</w:t>
            </w:r>
          </w:p>
          <w:p w14:paraId="102D4B07" w14:textId="77777777" w:rsidR="00750A50" w:rsidRDefault="00750A50" w:rsidP="00750A50">
            <w:pPr>
              <w:rPr>
                <w:rFonts w:ascii="Arial" w:eastAsia="Calibri" w:hAnsi="Arial" w:cs="Arial"/>
                <w:color w:val="0B0C0C"/>
              </w:rPr>
            </w:pPr>
            <w:r>
              <w:rPr>
                <w:rFonts w:ascii="Arial" w:eastAsia="Calibri" w:hAnsi="Arial" w:cs="Arial"/>
                <w:color w:val="0B0C0C"/>
              </w:rPr>
              <w:t>1.2 Guidance for HMRC advisors referring to the service from Samaritans on how to effectively signpost customers using the referral system.</w:t>
            </w:r>
          </w:p>
          <w:p w14:paraId="34A40A42" w14:textId="77777777" w:rsidR="00750A50" w:rsidRPr="00ED2BA8" w:rsidRDefault="00750A50" w:rsidP="00750A50">
            <w:pPr>
              <w:rPr>
                <w:rFonts w:ascii="Arial" w:eastAsia="Calibri" w:hAnsi="Arial" w:cs="Arial"/>
              </w:rPr>
            </w:pPr>
            <w:r w:rsidRPr="0D876BD0">
              <w:rPr>
                <w:rFonts w:ascii="Arial" w:eastAsia="Calibri" w:hAnsi="Arial" w:cs="Arial"/>
              </w:rPr>
              <w:t>1.</w:t>
            </w:r>
            <w:r>
              <w:rPr>
                <w:rFonts w:ascii="Arial" w:eastAsia="Calibri" w:hAnsi="Arial" w:cs="Arial"/>
              </w:rPr>
              <w:t>3</w:t>
            </w:r>
            <w:r w:rsidRPr="0D876BD0">
              <w:rPr>
                <w:rFonts w:ascii="Arial" w:eastAsia="Calibri" w:hAnsi="Arial" w:cs="Arial"/>
              </w:rPr>
              <w:t xml:space="preserve"> </w:t>
            </w:r>
            <w:r>
              <w:rPr>
                <w:rFonts w:ascii="Arial" w:eastAsia="Calibri" w:hAnsi="Arial" w:cs="Arial"/>
              </w:rPr>
              <w:t>Samaritan’s</w:t>
            </w:r>
            <w:r w:rsidRPr="0D876BD0">
              <w:rPr>
                <w:rFonts w:ascii="Arial" w:eastAsia="Calibri" w:hAnsi="Arial" w:cs="Arial"/>
              </w:rPr>
              <w:t xml:space="preserve"> advisers to receive guidance from HMRC on potential topics and issues HMRC callers may present with.</w:t>
            </w:r>
          </w:p>
          <w:p w14:paraId="142A6118" w14:textId="73443F87" w:rsidR="00750A50" w:rsidRPr="00ED2BA8" w:rsidRDefault="00750A50" w:rsidP="00750A50">
            <w:pPr>
              <w:rPr>
                <w:rFonts w:ascii="Arial" w:eastAsia="Calibri" w:hAnsi="Arial" w:cs="Arial"/>
              </w:rPr>
            </w:pPr>
            <w:r w:rsidRPr="0D876BD0">
              <w:rPr>
                <w:rFonts w:ascii="Arial" w:eastAsia="Calibri" w:hAnsi="Arial" w:cs="Arial"/>
                <w:color w:val="0B0C0C"/>
              </w:rPr>
              <w:t>1.</w:t>
            </w:r>
            <w:r>
              <w:rPr>
                <w:rFonts w:ascii="Arial" w:eastAsia="Calibri" w:hAnsi="Arial" w:cs="Arial"/>
                <w:color w:val="0B0C0C"/>
              </w:rPr>
              <w:t>4</w:t>
            </w:r>
            <w:r w:rsidRPr="0D876BD0">
              <w:rPr>
                <w:rFonts w:ascii="Arial" w:eastAsia="Calibri" w:hAnsi="Arial" w:cs="Arial"/>
                <w:color w:val="0B0C0C"/>
              </w:rPr>
              <w:t xml:space="preserve"> </w:t>
            </w:r>
            <w:r>
              <w:rPr>
                <w:rFonts w:ascii="Arial" w:eastAsia="Calibri" w:hAnsi="Arial" w:cs="Arial"/>
                <w:color w:val="0B0C0C"/>
              </w:rPr>
              <w:t xml:space="preserve">HMRC to provide </w:t>
            </w:r>
            <w:r w:rsidRPr="0D876BD0">
              <w:rPr>
                <w:rFonts w:ascii="Arial" w:eastAsia="Calibri" w:hAnsi="Arial" w:cs="Arial"/>
                <w:color w:val="0B0C0C"/>
              </w:rPr>
              <w:t xml:space="preserve">referral route from </w:t>
            </w:r>
            <w:r w:rsidR="00024F72">
              <w:rPr>
                <w:rFonts w:ascii="Arial" w:eastAsia="Calibri" w:hAnsi="Arial" w:cs="Arial"/>
                <w:color w:val="0B0C0C"/>
              </w:rPr>
              <w:t>Samaritans</w:t>
            </w:r>
            <w:r w:rsidRPr="0D876BD0">
              <w:rPr>
                <w:rFonts w:ascii="Arial" w:eastAsia="Calibri" w:hAnsi="Arial" w:cs="Arial"/>
                <w:color w:val="0B0C0C"/>
              </w:rPr>
              <w:t xml:space="preserve"> into HMRC where specific tax or debt support is needed for customers who have contacted the organisation and are</w:t>
            </w:r>
            <w:r w:rsidRPr="0D876BD0">
              <w:rPr>
                <w:rFonts w:ascii="Arial" w:eastAsia="Calibri" w:hAnsi="Arial" w:cs="Arial"/>
              </w:rPr>
              <w:t xml:space="preserve"> feeling overwhelmed and anxious about their tax affairs or financial hardship. This will either be by email or telephone.</w:t>
            </w:r>
          </w:p>
          <w:p w14:paraId="38DB8466" w14:textId="77777777" w:rsidR="00750A50" w:rsidRDefault="00750A50" w:rsidP="00750A50">
            <w:pPr>
              <w:rPr>
                <w:rFonts w:ascii="Arial" w:eastAsia="Calibri" w:hAnsi="Arial" w:cs="Arial"/>
              </w:rPr>
            </w:pPr>
            <w:r w:rsidRPr="0D876BD0">
              <w:rPr>
                <w:rFonts w:ascii="Arial" w:eastAsia="Calibri" w:hAnsi="Arial" w:cs="Arial"/>
              </w:rPr>
              <w:t>1.</w:t>
            </w:r>
            <w:r>
              <w:rPr>
                <w:rFonts w:ascii="Arial" w:eastAsia="Calibri" w:hAnsi="Arial" w:cs="Arial"/>
              </w:rPr>
              <w:t>5</w:t>
            </w:r>
            <w:r w:rsidRPr="0D876BD0">
              <w:rPr>
                <w:rFonts w:ascii="Arial" w:eastAsia="Calibri" w:hAnsi="Arial" w:cs="Arial"/>
              </w:rPr>
              <w:t xml:space="preserve"> A </w:t>
            </w:r>
            <w:r w:rsidRPr="0D876BD0">
              <w:rPr>
                <w:rFonts w:ascii="Arial" w:eastAsia="Arial" w:hAnsi="Arial" w:cs="Arial"/>
                <w:color w:val="000000" w:themeColor="text1"/>
              </w:rPr>
              <w:t xml:space="preserve">gap analysis of our current processes, learning and capability to identify how we can help our advisers to effectively </w:t>
            </w:r>
            <w:r w:rsidRPr="0D876BD0">
              <w:rPr>
                <w:rFonts w:ascii="Arial" w:eastAsia="Calibri" w:hAnsi="Arial" w:cs="Arial"/>
              </w:rPr>
              <w:t>identify, support and signpost relevant customers to the service.</w:t>
            </w:r>
          </w:p>
          <w:p w14:paraId="58731D1D" w14:textId="77777777" w:rsidR="00750A50" w:rsidRDefault="00750A50" w:rsidP="00750A50">
            <w:pPr>
              <w:rPr>
                <w:rFonts w:ascii="Arial" w:eastAsia="Calibri" w:hAnsi="Arial" w:cs="Arial"/>
                <w:color w:val="0B0C0C"/>
              </w:rPr>
            </w:pPr>
            <w:r w:rsidRPr="0D876BD0">
              <w:rPr>
                <w:rFonts w:ascii="Arial" w:eastAsia="Calibri" w:hAnsi="Arial" w:cs="Arial"/>
                <w:color w:val="0B0C0C"/>
              </w:rPr>
              <w:t>1.</w:t>
            </w:r>
            <w:r>
              <w:rPr>
                <w:rFonts w:ascii="Arial" w:eastAsia="Calibri" w:hAnsi="Arial" w:cs="Arial"/>
                <w:color w:val="0B0C0C"/>
              </w:rPr>
              <w:t>6</w:t>
            </w:r>
            <w:r w:rsidRPr="0D876BD0">
              <w:rPr>
                <w:rFonts w:ascii="Arial" w:eastAsia="Calibri" w:hAnsi="Arial" w:cs="Arial"/>
                <w:color w:val="0B0C0C"/>
              </w:rPr>
              <w:t xml:space="preserve"> Data reporting around volumes and themes and case studies on HMRC referrals to give insight to help us shape our customer support offer for the future.</w:t>
            </w:r>
          </w:p>
          <w:p w14:paraId="5330B621" w14:textId="77777777" w:rsidR="00750A50" w:rsidRDefault="00750A50" w:rsidP="00750A50">
            <w:pPr>
              <w:rPr>
                <w:rFonts w:ascii="Arial" w:eastAsia="Calibri" w:hAnsi="Arial" w:cs="Arial"/>
                <w:color w:val="0B0C0C"/>
              </w:rPr>
            </w:pPr>
            <w:r w:rsidRPr="4EFEE2A0">
              <w:rPr>
                <w:rFonts w:ascii="Arial" w:eastAsia="Calibri" w:hAnsi="Arial" w:cs="Arial"/>
                <w:color w:val="0B0C0C"/>
              </w:rPr>
              <w:t>1.</w:t>
            </w:r>
            <w:r>
              <w:rPr>
                <w:rFonts w:ascii="Arial" w:eastAsia="Calibri" w:hAnsi="Arial" w:cs="Arial"/>
                <w:color w:val="0B0C0C"/>
              </w:rPr>
              <w:t>7</w:t>
            </w:r>
            <w:r w:rsidRPr="4EFEE2A0">
              <w:rPr>
                <w:rFonts w:ascii="Arial" w:eastAsia="Calibri" w:hAnsi="Arial" w:cs="Arial"/>
                <w:color w:val="0B0C0C"/>
              </w:rPr>
              <w:t xml:space="preserve"> An appropriate communications and marketing plan agreed in conjunction with HMRC Communications Team. </w:t>
            </w:r>
            <w:r>
              <w:rPr>
                <w:rFonts w:ascii="Arial" w:eastAsia="Calibri" w:hAnsi="Arial" w:cs="Arial"/>
                <w:color w:val="0B0C0C"/>
              </w:rPr>
              <w:t>Using HMRC communications channels to raise awareness of the service and the number.</w:t>
            </w:r>
          </w:p>
          <w:p w14:paraId="0EC7EC9A" w14:textId="77777777" w:rsidR="00750A50" w:rsidRDefault="00750A50" w:rsidP="00750A50">
            <w:pPr>
              <w:rPr>
                <w:rFonts w:ascii="Arial" w:eastAsia="Calibri" w:hAnsi="Arial" w:cs="Arial"/>
                <w:b/>
                <w:bCs/>
                <w:color w:val="0B0C0C"/>
              </w:rPr>
            </w:pPr>
            <w:r w:rsidRPr="6D75F235">
              <w:rPr>
                <w:rFonts w:ascii="Arial" w:eastAsia="Calibri" w:hAnsi="Arial" w:cs="Arial"/>
                <w:b/>
                <w:bCs/>
                <w:color w:val="0B0C0C"/>
              </w:rPr>
              <w:t>2.Timetable</w:t>
            </w:r>
          </w:p>
          <w:p w14:paraId="26CC96E7" w14:textId="2F270E7B" w:rsidR="00750A50" w:rsidRPr="003A771A" w:rsidRDefault="00750A50" w:rsidP="00750A50">
            <w:pPr>
              <w:pStyle w:val="ListParagraph"/>
              <w:numPr>
                <w:ilvl w:val="0"/>
                <w:numId w:val="32"/>
              </w:numPr>
              <w:spacing w:after="160" w:line="259" w:lineRule="auto"/>
              <w:rPr>
                <w:rFonts w:ascii="Arial" w:eastAsia="Calibri" w:hAnsi="Arial" w:cs="Arial"/>
                <w:color w:val="0B0C0C"/>
              </w:rPr>
            </w:pPr>
            <w:r w:rsidRPr="003A771A">
              <w:rPr>
                <w:rFonts w:ascii="Arial" w:eastAsia="Calibri" w:hAnsi="Arial" w:cs="Arial"/>
                <w:color w:val="0B0C0C"/>
              </w:rPr>
              <w:t xml:space="preserve">Specification and contract agreed by </w:t>
            </w:r>
            <w:r w:rsidR="005F1BB6">
              <w:rPr>
                <w:rFonts w:ascii="Arial" w:eastAsia="Calibri" w:hAnsi="Arial" w:cs="Arial"/>
                <w:color w:val="0B0C0C"/>
              </w:rPr>
              <w:t>w/c 12</w:t>
            </w:r>
            <w:r w:rsidR="00934F16" w:rsidRPr="00934F16">
              <w:rPr>
                <w:rFonts w:ascii="Arial" w:eastAsia="Calibri" w:hAnsi="Arial" w:cs="Arial"/>
                <w:color w:val="0B0C0C"/>
                <w:vertAlign w:val="superscript"/>
              </w:rPr>
              <w:t>th</w:t>
            </w:r>
            <w:r w:rsidRPr="00934F16">
              <w:rPr>
                <w:rFonts w:ascii="Arial" w:eastAsia="Calibri" w:hAnsi="Arial" w:cs="Arial"/>
                <w:color w:val="0B0C0C"/>
              </w:rPr>
              <w:t xml:space="preserve"> September 2022</w:t>
            </w:r>
          </w:p>
          <w:p w14:paraId="11C5F649" w14:textId="77777777" w:rsidR="00750A50" w:rsidRPr="003A771A" w:rsidRDefault="00750A50" w:rsidP="00750A50">
            <w:pPr>
              <w:pStyle w:val="ListParagraph"/>
              <w:numPr>
                <w:ilvl w:val="0"/>
                <w:numId w:val="32"/>
              </w:numPr>
              <w:spacing w:after="160" w:line="259" w:lineRule="auto"/>
              <w:rPr>
                <w:rFonts w:ascii="Arial" w:eastAsia="Calibri" w:hAnsi="Arial" w:cs="Arial"/>
                <w:color w:val="0B0C0C"/>
              </w:rPr>
            </w:pPr>
            <w:r w:rsidRPr="003A771A">
              <w:rPr>
                <w:rFonts w:ascii="Arial" w:eastAsia="Calibri" w:hAnsi="Arial" w:cs="Arial"/>
                <w:color w:val="0B0C0C"/>
              </w:rPr>
              <w:t>Small pilot service live by 30</w:t>
            </w:r>
            <w:r w:rsidRPr="003A771A">
              <w:rPr>
                <w:rFonts w:ascii="Arial" w:eastAsia="Calibri" w:hAnsi="Arial" w:cs="Arial"/>
                <w:color w:val="0B0C0C"/>
                <w:vertAlign w:val="superscript"/>
              </w:rPr>
              <w:t>th</w:t>
            </w:r>
            <w:r w:rsidRPr="003A771A">
              <w:rPr>
                <w:rFonts w:ascii="Arial" w:eastAsia="Calibri" w:hAnsi="Arial" w:cs="Arial"/>
                <w:color w:val="0B0C0C"/>
              </w:rPr>
              <w:t xml:space="preserve"> September 2022</w:t>
            </w:r>
          </w:p>
          <w:p w14:paraId="7286043E" w14:textId="77777777" w:rsidR="00750A50" w:rsidRPr="00D707FB" w:rsidRDefault="00750A50" w:rsidP="00750A50">
            <w:pPr>
              <w:pStyle w:val="ListParagraph"/>
              <w:numPr>
                <w:ilvl w:val="0"/>
                <w:numId w:val="32"/>
              </w:numPr>
              <w:spacing w:after="160" w:line="259" w:lineRule="auto"/>
              <w:rPr>
                <w:rFonts w:ascii="Arial" w:eastAsia="Calibri" w:hAnsi="Arial" w:cs="Arial"/>
                <w:color w:val="0B0C0C"/>
              </w:rPr>
            </w:pPr>
            <w:r w:rsidRPr="003A771A">
              <w:rPr>
                <w:rFonts w:ascii="Arial" w:eastAsia="Calibri" w:hAnsi="Arial" w:cs="Arial"/>
                <w:color w:val="0B0C0C"/>
              </w:rPr>
              <w:t xml:space="preserve">Pilot </w:t>
            </w:r>
            <w:r w:rsidRPr="00D707FB">
              <w:rPr>
                <w:rFonts w:ascii="Arial" w:eastAsia="Calibri" w:hAnsi="Arial" w:cs="Arial"/>
                <w:color w:val="0B0C0C"/>
              </w:rPr>
              <w:t>expansion and skills gap analysis 1</w:t>
            </w:r>
            <w:r w:rsidRPr="00D707FB">
              <w:rPr>
                <w:rFonts w:ascii="Arial" w:eastAsia="Calibri" w:hAnsi="Arial" w:cs="Arial"/>
                <w:color w:val="0B0C0C"/>
                <w:vertAlign w:val="superscript"/>
              </w:rPr>
              <w:t>st</w:t>
            </w:r>
            <w:r w:rsidRPr="00D707FB">
              <w:rPr>
                <w:rFonts w:ascii="Arial" w:eastAsia="Calibri" w:hAnsi="Arial" w:cs="Arial"/>
                <w:color w:val="0B0C0C"/>
              </w:rPr>
              <w:t xml:space="preserve"> October to 31</w:t>
            </w:r>
            <w:r w:rsidRPr="00D707FB">
              <w:rPr>
                <w:rFonts w:ascii="Arial" w:eastAsia="Calibri" w:hAnsi="Arial" w:cs="Arial"/>
                <w:color w:val="0B0C0C"/>
                <w:vertAlign w:val="superscript"/>
              </w:rPr>
              <w:t>st</w:t>
            </w:r>
            <w:r w:rsidRPr="00D707FB">
              <w:rPr>
                <w:rFonts w:ascii="Arial" w:eastAsia="Calibri" w:hAnsi="Arial" w:cs="Arial"/>
                <w:color w:val="0B0C0C"/>
              </w:rPr>
              <w:t xml:space="preserve"> March 2023 </w:t>
            </w:r>
          </w:p>
          <w:p w14:paraId="1A5DA16E" w14:textId="77777777" w:rsidR="00750A50" w:rsidRPr="00ED2BA8" w:rsidRDefault="00750A50" w:rsidP="00750A50">
            <w:pPr>
              <w:rPr>
                <w:rFonts w:ascii="Arial" w:eastAsia="Calibri" w:hAnsi="Arial" w:cs="Arial"/>
                <w:b/>
                <w:bCs/>
                <w:color w:val="0B0C0C"/>
              </w:rPr>
            </w:pPr>
            <w:r w:rsidRPr="0018EBE2">
              <w:rPr>
                <w:rFonts w:ascii="Arial" w:eastAsia="Calibri" w:hAnsi="Arial" w:cs="Arial"/>
                <w:b/>
                <w:bCs/>
                <w:color w:val="0B0C0C"/>
              </w:rPr>
              <w:t>3. Skills, experience and infrastructure</w:t>
            </w:r>
          </w:p>
          <w:p w14:paraId="1506C9D0" w14:textId="77777777" w:rsidR="00750A50" w:rsidRPr="00ED2BA8" w:rsidRDefault="00750A50" w:rsidP="00750A50">
            <w:pPr>
              <w:rPr>
                <w:rFonts w:ascii="Arial" w:eastAsia="Calibri" w:hAnsi="Arial" w:cs="Arial"/>
                <w:i/>
                <w:iCs/>
                <w:color w:val="0B0C0C"/>
                <w:highlight w:val="yellow"/>
              </w:rPr>
            </w:pPr>
            <w:r w:rsidRPr="0D876BD0">
              <w:rPr>
                <w:rFonts w:ascii="Arial" w:eastAsia="Calibri" w:hAnsi="Arial" w:cs="Arial"/>
                <w:color w:val="0B0C0C"/>
              </w:rPr>
              <w:t xml:space="preserve">3.1 </w:t>
            </w:r>
            <w:r>
              <w:rPr>
                <w:rFonts w:ascii="Arial" w:eastAsia="Calibri" w:hAnsi="Arial" w:cs="Arial"/>
                <w:color w:val="0B0C0C"/>
              </w:rPr>
              <w:t>Samaritans</w:t>
            </w:r>
            <w:r w:rsidRPr="0D876BD0">
              <w:rPr>
                <w:rFonts w:ascii="Arial" w:eastAsia="Calibri" w:hAnsi="Arial" w:cs="Arial"/>
                <w:color w:val="0B0C0C"/>
              </w:rPr>
              <w:t xml:space="preserve"> must demonstrate proven skills and experience in supporting those facing mental health barriers to their lives, impacting their ability to function independently day to day. This should include details of your service model, appropriate vetting, professional accreditation, details of staff and volunteer training at all levels of the organisation.</w:t>
            </w:r>
          </w:p>
          <w:p w14:paraId="4078E3AA" w14:textId="77777777" w:rsidR="00750A50" w:rsidRPr="00ED2BA8" w:rsidRDefault="00750A50" w:rsidP="00750A50">
            <w:pPr>
              <w:rPr>
                <w:rFonts w:ascii="Arial" w:eastAsia="Calibri" w:hAnsi="Arial" w:cs="Arial"/>
                <w:i/>
                <w:iCs/>
                <w:color w:val="0B0C0C"/>
                <w:highlight w:val="yellow"/>
              </w:rPr>
            </w:pPr>
            <w:r w:rsidRPr="4EFEE2A0">
              <w:rPr>
                <w:rFonts w:ascii="Arial" w:eastAsia="Calibri" w:hAnsi="Arial" w:cs="Arial"/>
                <w:color w:val="0B0C0C"/>
              </w:rPr>
              <w:t xml:space="preserve">3.2 </w:t>
            </w:r>
            <w:r>
              <w:rPr>
                <w:rFonts w:ascii="Arial" w:eastAsia="Calibri" w:hAnsi="Arial" w:cs="Arial"/>
                <w:color w:val="0B0C0C"/>
              </w:rPr>
              <w:t>Samaritans</w:t>
            </w:r>
            <w:r w:rsidRPr="4EFEE2A0">
              <w:rPr>
                <w:rFonts w:ascii="Arial" w:eastAsia="Calibri" w:hAnsi="Arial" w:cs="Arial"/>
                <w:color w:val="0B0C0C"/>
              </w:rPr>
              <w:t xml:space="preserve"> must demonstrate proven experience of working with other government agencies or similar to deliver comparable services: </w:t>
            </w:r>
          </w:p>
          <w:p w14:paraId="78C2C5F3" w14:textId="77777777" w:rsidR="00750A50" w:rsidRPr="00ED2BA8" w:rsidRDefault="00750A50" w:rsidP="00750A50">
            <w:pPr>
              <w:pStyle w:val="ListParagraph"/>
              <w:numPr>
                <w:ilvl w:val="0"/>
                <w:numId w:val="29"/>
              </w:numPr>
              <w:spacing w:after="160" w:line="259" w:lineRule="auto"/>
              <w:rPr>
                <w:rFonts w:eastAsiaTheme="minorEastAsia"/>
                <w:color w:val="0B0C0C"/>
              </w:rPr>
            </w:pPr>
            <w:r w:rsidRPr="0D876BD0">
              <w:rPr>
                <w:rFonts w:ascii="Arial" w:eastAsia="Calibri" w:hAnsi="Arial" w:cs="Arial"/>
                <w:color w:val="0B0C0C"/>
              </w:rPr>
              <w:t xml:space="preserve">referral routes to provide </w:t>
            </w:r>
            <w:r>
              <w:rPr>
                <w:rFonts w:ascii="Arial" w:eastAsia="Calibri" w:hAnsi="Arial" w:cs="Arial"/>
                <w:color w:val="0B0C0C"/>
              </w:rPr>
              <w:t xml:space="preserve">emotional </w:t>
            </w:r>
            <w:r w:rsidRPr="0D876BD0">
              <w:rPr>
                <w:rFonts w:ascii="Arial" w:eastAsia="Calibri" w:hAnsi="Arial" w:cs="Arial"/>
                <w:color w:val="0B0C0C"/>
              </w:rPr>
              <w:t xml:space="preserve">support to people struggling with a wide range of mental health problems; </w:t>
            </w:r>
          </w:p>
          <w:p w14:paraId="6330E945" w14:textId="77777777" w:rsidR="00750A50" w:rsidRPr="00ED2BA8" w:rsidRDefault="00750A50" w:rsidP="00750A50">
            <w:pPr>
              <w:pStyle w:val="ListParagraph"/>
              <w:numPr>
                <w:ilvl w:val="0"/>
                <w:numId w:val="29"/>
              </w:numPr>
              <w:spacing w:after="160" w:line="259" w:lineRule="auto"/>
              <w:rPr>
                <w:rFonts w:eastAsiaTheme="minorEastAsia"/>
                <w:color w:val="0B0C0C"/>
              </w:rPr>
            </w:pPr>
            <w:r w:rsidRPr="4EFEE2A0">
              <w:rPr>
                <w:rFonts w:ascii="Arial" w:eastAsia="Calibri" w:hAnsi="Arial" w:cs="Arial"/>
                <w:color w:val="0B0C0C"/>
              </w:rPr>
              <w:t>appropriate comms campaigns to raise awareness of the service</w:t>
            </w:r>
          </w:p>
          <w:p w14:paraId="6671EEC8" w14:textId="77777777" w:rsidR="00750A50" w:rsidRDefault="00750A50" w:rsidP="00750A50">
            <w:pPr>
              <w:pStyle w:val="ListParagraph"/>
              <w:numPr>
                <w:ilvl w:val="0"/>
                <w:numId w:val="29"/>
              </w:numPr>
              <w:spacing w:after="160" w:line="259" w:lineRule="auto"/>
              <w:rPr>
                <w:rFonts w:eastAsiaTheme="minorEastAsia"/>
                <w:color w:val="0B0C0C"/>
              </w:rPr>
            </w:pPr>
            <w:r w:rsidRPr="31593A0A">
              <w:rPr>
                <w:rFonts w:ascii="Arial" w:eastAsia="Calibri" w:hAnsi="Arial" w:cs="Arial"/>
                <w:color w:val="0B0C0C"/>
              </w:rPr>
              <w:t xml:space="preserve">gap analysis </w:t>
            </w:r>
            <w:r w:rsidRPr="31593A0A">
              <w:rPr>
                <w:rFonts w:ascii="Arial" w:eastAsia="Arial" w:hAnsi="Arial" w:cs="Arial"/>
                <w:color w:val="000000" w:themeColor="text1"/>
              </w:rPr>
              <w:t xml:space="preserve">of learning products and capability to enable advisors to </w:t>
            </w:r>
            <w:r w:rsidRPr="31593A0A">
              <w:rPr>
                <w:rFonts w:ascii="Arial" w:eastAsia="Calibri" w:hAnsi="Arial" w:cs="Arial"/>
              </w:rPr>
              <w:t>identify, support and signpost customers to the service who are feeling overwhelmed and anxious about their tax affairs, financial hardship and HMRC debt.</w:t>
            </w:r>
            <w:r w:rsidRPr="31593A0A">
              <w:rPr>
                <w:rFonts w:ascii="Arial" w:eastAsia="Arial" w:hAnsi="Arial" w:cs="Arial"/>
                <w:color w:val="000000" w:themeColor="text1"/>
              </w:rPr>
              <w:t xml:space="preserve"> </w:t>
            </w:r>
          </w:p>
          <w:p w14:paraId="3BE24C04" w14:textId="77777777" w:rsidR="00750A50" w:rsidRDefault="00750A50" w:rsidP="00750A50">
            <w:pPr>
              <w:spacing w:line="257" w:lineRule="auto"/>
              <w:rPr>
                <w:rFonts w:ascii="Arial" w:eastAsia="Calibri" w:hAnsi="Arial" w:cs="Arial"/>
                <w:i/>
                <w:iCs/>
                <w:color w:val="0B0C0C"/>
              </w:rPr>
            </w:pPr>
            <w:r w:rsidRPr="6D75F235">
              <w:rPr>
                <w:rFonts w:ascii="Arial" w:eastAsia="Calibri" w:hAnsi="Arial" w:cs="Arial"/>
                <w:color w:val="0B0C0C"/>
              </w:rPr>
              <w:lastRenderedPageBreak/>
              <w:t xml:space="preserve">3.3 </w:t>
            </w:r>
            <w:r>
              <w:rPr>
                <w:rFonts w:ascii="Arial" w:eastAsia="Calibri" w:hAnsi="Arial" w:cs="Arial"/>
                <w:color w:val="0B0C0C"/>
              </w:rPr>
              <w:t>Samaritans</w:t>
            </w:r>
            <w:r w:rsidRPr="6D75F235">
              <w:rPr>
                <w:rFonts w:ascii="Arial" w:eastAsia="Calibri" w:hAnsi="Arial" w:cs="Arial"/>
                <w:color w:val="0B0C0C"/>
              </w:rPr>
              <w:t xml:space="preserve"> must be able to demonstrate the infrastructure, resource and capability to handle in the region of 1500 referrals during the 18 month contact from any area in England/Northern Ireland/Scotland/Wales, 24 hours a day 365 days a year. </w:t>
            </w:r>
          </w:p>
          <w:p w14:paraId="738B1BBA" w14:textId="77777777" w:rsidR="00750A50" w:rsidRPr="00CD2C4B" w:rsidRDefault="00750A50" w:rsidP="00750A50">
            <w:pPr>
              <w:rPr>
                <w:rFonts w:ascii="Arial" w:eastAsia="Calibri" w:hAnsi="Arial" w:cs="Arial"/>
                <w:color w:val="0B0C0C"/>
              </w:rPr>
            </w:pPr>
            <w:r w:rsidRPr="2D00BC46">
              <w:rPr>
                <w:rFonts w:ascii="Arial" w:eastAsia="Calibri" w:hAnsi="Arial" w:cs="Arial"/>
                <w:b/>
                <w:bCs/>
                <w:color w:val="0B0C0C"/>
              </w:rPr>
              <w:t>4. Demonstrating Impacts</w:t>
            </w:r>
          </w:p>
          <w:p w14:paraId="3AB3AC73" w14:textId="77777777" w:rsidR="00750A50" w:rsidRDefault="00750A50" w:rsidP="00750A50">
            <w:pPr>
              <w:rPr>
                <w:rFonts w:ascii="Arial" w:eastAsia="Calibri" w:hAnsi="Arial" w:cs="Arial"/>
                <w:b/>
                <w:bCs/>
                <w:color w:val="0B0C0C"/>
              </w:rPr>
            </w:pPr>
            <w:r w:rsidRPr="42A01BBE">
              <w:rPr>
                <w:rFonts w:ascii="Arial" w:eastAsia="Calibri" w:hAnsi="Arial" w:cs="Arial"/>
                <w:color w:val="0B0C0C"/>
              </w:rPr>
              <w:t xml:space="preserve">4.1 HMRC would like </w:t>
            </w:r>
            <w:r>
              <w:rPr>
                <w:rFonts w:ascii="Arial" w:eastAsia="Calibri" w:hAnsi="Arial" w:cs="Arial"/>
                <w:color w:val="0B0C0C"/>
              </w:rPr>
              <w:t>Samaritans</w:t>
            </w:r>
            <w:r w:rsidRPr="42A01BBE">
              <w:rPr>
                <w:rFonts w:ascii="Arial" w:eastAsia="Calibri" w:hAnsi="Arial" w:cs="Arial"/>
                <w:color w:val="0B0C0C"/>
              </w:rPr>
              <w:t xml:space="preserve"> to monitor and evaluate the service and provide data, insight and reports to help HMRC shape and improve their future support offer for customers.</w:t>
            </w:r>
          </w:p>
          <w:p w14:paraId="19EB979D" w14:textId="77777777" w:rsidR="00750A50" w:rsidRPr="00CD2C4B" w:rsidRDefault="00750A50" w:rsidP="00750A50">
            <w:pPr>
              <w:spacing w:line="257" w:lineRule="auto"/>
              <w:rPr>
                <w:rFonts w:ascii="Arial" w:eastAsia="Calibri" w:hAnsi="Arial" w:cs="Arial"/>
                <w:color w:val="0B0C0C"/>
              </w:rPr>
            </w:pPr>
            <w:r w:rsidRPr="0D876BD0">
              <w:rPr>
                <w:rFonts w:ascii="Arial" w:eastAsia="Calibri" w:hAnsi="Arial" w:cs="Arial"/>
                <w:color w:val="0B0C0C"/>
              </w:rPr>
              <w:t>We would like to understand the effectiveness of the services through:</w:t>
            </w:r>
          </w:p>
          <w:p w14:paraId="7E2421B9" w14:textId="77777777" w:rsidR="00750A50" w:rsidRPr="00C626C0" w:rsidRDefault="00750A50" w:rsidP="00750A50">
            <w:pPr>
              <w:pStyle w:val="ListParagraph"/>
              <w:numPr>
                <w:ilvl w:val="0"/>
                <w:numId w:val="31"/>
              </w:numPr>
              <w:spacing w:after="160" w:line="257" w:lineRule="auto"/>
              <w:rPr>
                <w:rFonts w:eastAsiaTheme="minorEastAsia"/>
                <w:color w:val="0B0C0C"/>
              </w:rPr>
            </w:pPr>
            <w:r w:rsidRPr="00C626C0">
              <w:rPr>
                <w:rFonts w:ascii="Arial" w:eastAsia="Calibri" w:hAnsi="Arial" w:cs="Arial"/>
                <w:color w:val="0B0C0C"/>
              </w:rPr>
              <w:t xml:space="preserve">Monthly, quarterly and annual reports on the number of referrals to and from HMRC and the outcomes of calls according to a pre-agreed data set. To include anonymised case studies, demonstrating the different types of customers and mental health issues and how you were able to support them </w:t>
            </w:r>
          </w:p>
          <w:p w14:paraId="4B2E9F2E" w14:textId="77777777" w:rsidR="00750A50" w:rsidRPr="00CD2C4B" w:rsidRDefault="00750A50" w:rsidP="00750A50">
            <w:pPr>
              <w:pStyle w:val="ListParagraph"/>
              <w:numPr>
                <w:ilvl w:val="0"/>
                <w:numId w:val="31"/>
              </w:numPr>
              <w:spacing w:after="160" w:line="257" w:lineRule="auto"/>
              <w:rPr>
                <w:rFonts w:eastAsiaTheme="minorEastAsia"/>
                <w:color w:val="0B0C0C"/>
              </w:rPr>
            </w:pPr>
            <w:r>
              <w:rPr>
                <w:rFonts w:ascii="Arial" w:eastAsia="Calibri" w:hAnsi="Arial" w:cs="Arial"/>
                <w:color w:val="0B0C0C"/>
              </w:rPr>
              <w:t xml:space="preserve">Impact analysis of the types of calls, presenting issues, and types of solutions or further signposting needed </w:t>
            </w:r>
          </w:p>
          <w:p w14:paraId="569D93FB" w14:textId="77777777" w:rsidR="00750A50" w:rsidRDefault="00750A50" w:rsidP="00750A50">
            <w:pPr>
              <w:pStyle w:val="ListParagraph"/>
              <w:numPr>
                <w:ilvl w:val="0"/>
                <w:numId w:val="31"/>
              </w:numPr>
              <w:spacing w:after="160" w:line="257" w:lineRule="auto"/>
              <w:rPr>
                <w:color w:val="0B0C0C"/>
              </w:rPr>
            </w:pPr>
            <w:r>
              <w:rPr>
                <w:rFonts w:ascii="Arial" w:eastAsiaTheme="minorEastAsia" w:hAnsi="Arial" w:cs="Arial"/>
                <w:color w:val="0B0C0C"/>
              </w:rPr>
              <w:t xml:space="preserve">Comprehensive </w:t>
            </w:r>
            <w:r w:rsidRPr="2D00BC46">
              <w:rPr>
                <w:rFonts w:ascii="Arial" w:eastAsiaTheme="minorEastAsia" w:hAnsi="Arial" w:cs="Arial"/>
                <w:color w:val="0B0C0C"/>
              </w:rPr>
              <w:t>gap analysis highlight</w:t>
            </w:r>
            <w:r>
              <w:rPr>
                <w:rFonts w:ascii="Arial" w:eastAsiaTheme="minorEastAsia" w:hAnsi="Arial" w:cs="Arial"/>
                <w:color w:val="0B0C0C"/>
              </w:rPr>
              <w:t xml:space="preserve">ing </w:t>
            </w:r>
            <w:r w:rsidRPr="2D00BC46">
              <w:rPr>
                <w:rFonts w:ascii="Arial" w:eastAsiaTheme="minorEastAsia" w:hAnsi="Arial" w:cs="Arial"/>
                <w:color w:val="0B0C0C"/>
              </w:rPr>
              <w:t xml:space="preserve">any areas </w:t>
            </w:r>
            <w:r>
              <w:rPr>
                <w:rFonts w:ascii="Arial" w:eastAsiaTheme="minorEastAsia" w:hAnsi="Arial" w:cs="Arial"/>
                <w:color w:val="0B0C0C"/>
              </w:rPr>
              <w:t>where HMRC could improve its service to customers and where additional training would be of benefit, particularly gaps in mental health awareness, competency to analyse and skills to effectively handle or refer customers.</w:t>
            </w:r>
          </w:p>
          <w:p w14:paraId="7642F014" w14:textId="77777777" w:rsidR="00750A50" w:rsidRDefault="00750A50" w:rsidP="00750A50">
            <w:pPr>
              <w:spacing w:line="257" w:lineRule="auto"/>
              <w:rPr>
                <w:rFonts w:ascii="Arial" w:eastAsia="Calibri" w:hAnsi="Arial" w:cs="Arial"/>
                <w:color w:val="0B0C0C"/>
              </w:rPr>
            </w:pPr>
            <w:r w:rsidRPr="02A25101">
              <w:rPr>
                <w:rFonts w:ascii="Arial" w:eastAsia="Calibri" w:hAnsi="Arial" w:cs="Arial"/>
                <w:color w:val="0B0C0C"/>
              </w:rPr>
              <w:t xml:space="preserve">4.2 </w:t>
            </w:r>
            <w:r>
              <w:rPr>
                <w:rFonts w:ascii="Arial" w:eastAsia="Calibri" w:hAnsi="Arial" w:cs="Arial"/>
                <w:color w:val="0B0C0C"/>
              </w:rPr>
              <w:t>Samaritans</w:t>
            </w:r>
            <w:r w:rsidRPr="02A25101">
              <w:rPr>
                <w:rFonts w:ascii="Arial" w:eastAsia="Calibri" w:hAnsi="Arial" w:cs="Arial"/>
                <w:color w:val="0B0C0C"/>
              </w:rPr>
              <w:t xml:space="preserve"> must have robust quality standards and assurance processes in place to ensure that the appropriate level of service/support is being given to customers/clients. </w:t>
            </w:r>
          </w:p>
          <w:p w14:paraId="01011EB0" w14:textId="77777777" w:rsidR="00750A50" w:rsidRDefault="00750A50" w:rsidP="00750A50">
            <w:pPr>
              <w:spacing w:line="257" w:lineRule="auto"/>
              <w:rPr>
                <w:rFonts w:ascii="Arial" w:eastAsia="Calibri" w:hAnsi="Arial" w:cs="Arial"/>
                <w:color w:val="0B0C0C"/>
              </w:rPr>
            </w:pPr>
            <w:r w:rsidRPr="6D75F235">
              <w:rPr>
                <w:rFonts w:ascii="Arial" w:eastAsia="Calibri" w:hAnsi="Arial" w:cs="Arial"/>
                <w:color w:val="0B0C0C"/>
              </w:rPr>
              <w:t xml:space="preserve">4.3 </w:t>
            </w:r>
            <w:r>
              <w:rPr>
                <w:rFonts w:ascii="Arial" w:eastAsia="Calibri" w:hAnsi="Arial" w:cs="Arial"/>
                <w:color w:val="0B0C0C"/>
              </w:rPr>
              <w:t>Samaritans</w:t>
            </w:r>
            <w:r w:rsidRPr="6D75F235">
              <w:rPr>
                <w:rFonts w:ascii="Arial" w:eastAsia="Calibri" w:hAnsi="Arial" w:cs="Arial"/>
                <w:color w:val="0B0C0C"/>
              </w:rPr>
              <w:t xml:space="preserve"> must be able to demonstrate that appropriate service level agreements and key performance indicators are in place to assure customers calls are responded to within recommended timescales. </w:t>
            </w:r>
          </w:p>
          <w:p w14:paraId="32414194" w14:textId="1CB095A9" w:rsidR="00750A50" w:rsidRDefault="00632B93" w:rsidP="00750A50">
            <w:pPr>
              <w:spacing w:after="278" w:line="260" w:lineRule="auto"/>
              <w:ind w:left="-5" w:right="60" w:hanging="10"/>
              <w:rPr>
                <w:rFonts w:ascii="Arial" w:eastAsia="Arial" w:hAnsi="Arial" w:cs="Arial"/>
                <w:color w:val="000000" w:themeColor="text1"/>
              </w:rPr>
            </w:pPr>
            <w:r>
              <w:rPr>
                <w:rFonts w:ascii="Arial" w:eastAsia="Arial" w:hAnsi="Arial" w:cs="Arial"/>
                <w:color w:val="000000" w:themeColor="text1"/>
              </w:rPr>
              <w:t>H</w:t>
            </w:r>
            <w:r w:rsidR="00750A50">
              <w:rPr>
                <w:rFonts w:ascii="Arial" w:eastAsia="Arial" w:hAnsi="Arial" w:cs="Arial"/>
                <w:color w:val="000000" w:themeColor="text1"/>
              </w:rPr>
              <w:t>MRC</w:t>
            </w:r>
            <w:r w:rsidR="00750A50" w:rsidRPr="2D00BC46">
              <w:rPr>
                <w:rFonts w:ascii="Arial" w:eastAsia="Arial" w:hAnsi="Arial" w:cs="Arial"/>
                <w:color w:val="000000" w:themeColor="text1"/>
              </w:rPr>
              <w:t xml:space="preserve"> will:</w:t>
            </w:r>
          </w:p>
          <w:p w14:paraId="0C7D9759" w14:textId="77777777" w:rsidR="00750A50" w:rsidRDefault="00750A50" w:rsidP="00750A50">
            <w:pPr>
              <w:pStyle w:val="ListParagraph"/>
              <w:numPr>
                <w:ilvl w:val="0"/>
                <w:numId w:val="30"/>
              </w:numPr>
              <w:spacing w:after="228" w:line="318" w:lineRule="auto"/>
              <w:ind w:right="147"/>
              <w:rPr>
                <w:rFonts w:ascii="Arial" w:eastAsia="Arial" w:hAnsi="Arial" w:cs="Arial"/>
                <w:color w:val="000000" w:themeColor="text1"/>
              </w:rPr>
            </w:pPr>
            <w:r w:rsidRPr="2D00BC46">
              <w:rPr>
                <w:rFonts w:ascii="Arial" w:eastAsia="Arial" w:hAnsi="Arial" w:cs="Arial"/>
                <w:color w:val="000000" w:themeColor="text1"/>
              </w:rPr>
              <w:t xml:space="preserve">allocate you an account manager from </w:t>
            </w:r>
            <w:r w:rsidRPr="2D00BC46">
              <w:rPr>
                <w:rFonts w:ascii="Arial" w:eastAsia="Arial" w:hAnsi="Arial" w:cs="Arial"/>
                <w:color w:val="000000" w:themeColor="text1"/>
                <w:u w:val="single"/>
              </w:rPr>
              <w:t>HMRC</w:t>
            </w:r>
            <w:r w:rsidRPr="2D00BC46">
              <w:rPr>
                <w:rFonts w:ascii="Arial" w:eastAsia="Arial" w:hAnsi="Arial" w:cs="Arial"/>
                <w:color w:val="000000" w:themeColor="text1"/>
              </w:rPr>
              <w:t>’s Customer Stakeholder Engagement Team who will be your first point of contact to discuss the progress of your activities</w:t>
            </w:r>
          </w:p>
          <w:p w14:paraId="4923D6DF" w14:textId="77777777" w:rsidR="00750A50" w:rsidRDefault="00750A50" w:rsidP="00750A50">
            <w:pPr>
              <w:pStyle w:val="ListParagraph"/>
              <w:numPr>
                <w:ilvl w:val="0"/>
                <w:numId w:val="30"/>
              </w:numPr>
              <w:spacing w:after="228" w:line="318" w:lineRule="auto"/>
              <w:ind w:right="147"/>
              <w:rPr>
                <w:rFonts w:ascii="Arial" w:eastAsia="Arial" w:hAnsi="Arial" w:cs="Arial"/>
                <w:color w:val="000000" w:themeColor="text1"/>
              </w:rPr>
            </w:pPr>
            <w:r w:rsidRPr="0D876BD0">
              <w:rPr>
                <w:rFonts w:ascii="Arial" w:eastAsia="Arial" w:hAnsi="Arial" w:cs="Arial"/>
                <w:color w:val="000000" w:themeColor="text1"/>
              </w:rPr>
              <w:t>discuss and agree your proposed outcomes and how you will measure qualit</w:t>
            </w:r>
            <w:r>
              <w:rPr>
                <w:rFonts w:ascii="Arial" w:eastAsia="Arial" w:hAnsi="Arial" w:cs="Arial"/>
                <w:color w:val="000000" w:themeColor="text1"/>
              </w:rPr>
              <w:t>a</w:t>
            </w:r>
            <w:r w:rsidRPr="0D876BD0">
              <w:rPr>
                <w:rFonts w:ascii="Arial" w:eastAsia="Arial" w:hAnsi="Arial" w:cs="Arial"/>
                <w:color w:val="000000" w:themeColor="text1"/>
              </w:rPr>
              <w:t>tive and quantit</w:t>
            </w:r>
            <w:r>
              <w:rPr>
                <w:rFonts w:ascii="Arial" w:eastAsia="Arial" w:hAnsi="Arial" w:cs="Arial"/>
                <w:color w:val="000000" w:themeColor="text1"/>
              </w:rPr>
              <w:t>at</w:t>
            </w:r>
            <w:r w:rsidRPr="0D876BD0">
              <w:rPr>
                <w:rFonts w:ascii="Arial" w:eastAsia="Arial" w:hAnsi="Arial" w:cs="Arial"/>
                <w:color w:val="000000" w:themeColor="text1"/>
              </w:rPr>
              <w:t>ive data.</w:t>
            </w:r>
          </w:p>
          <w:p w14:paraId="7EF702EC" w14:textId="77777777" w:rsidR="00750A50" w:rsidRDefault="00750A50" w:rsidP="00750A50">
            <w:pPr>
              <w:pStyle w:val="ListParagraph"/>
              <w:numPr>
                <w:ilvl w:val="0"/>
                <w:numId w:val="30"/>
              </w:numPr>
              <w:spacing w:after="228" w:line="318" w:lineRule="auto"/>
              <w:ind w:right="147"/>
              <w:rPr>
                <w:rFonts w:ascii="Arial" w:eastAsia="Arial" w:hAnsi="Arial" w:cs="Arial"/>
                <w:color w:val="000000" w:themeColor="text1"/>
              </w:rPr>
            </w:pPr>
            <w:r w:rsidRPr="02A25101">
              <w:rPr>
                <w:rFonts w:ascii="Arial" w:eastAsia="Arial" w:hAnsi="Arial" w:cs="Arial"/>
                <w:color w:val="000000" w:themeColor="text1"/>
              </w:rPr>
              <w:t xml:space="preserve">review the data you collect by commissioning from you quarterly statistics as well as mid and end of year reports to evidence your outputs and expected outcomes </w:t>
            </w:r>
            <w:r>
              <w:rPr>
                <w:noProof/>
              </w:rPr>
              <w:drawing>
                <wp:inline distT="0" distB="0" distL="0" distR="0" wp14:anchorId="653816BC" wp14:editId="33CD2601">
                  <wp:extent cx="66675" cy="66675"/>
                  <wp:effectExtent l="0" t="0" r="0" b="0"/>
                  <wp:docPr id="1625047468" name="Picture 162504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047468"/>
                          <pic:cNvPicPr/>
                        </pic:nvPicPr>
                        <pic:blipFill>
                          <a:blip r:embed="rId15">
                            <a:extLst>
                              <a:ext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p>
          <w:p w14:paraId="58776C5A"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bl>
    <w:p w14:paraId="14493D2A" w14:textId="77777777" w:rsidR="006B72A5" w:rsidRPr="006B72A5" w:rsidRDefault="006B72A5" w:rsidP="00545C31">
      <w:pPr>
        <w:spacing w:after="160" w:line="259" w:lineRule="auto"/>
        <w:contextualSpacing/>
        <w:jc w:val="center"/>
        <w:rPr>
          <w:rFonts w:ascii="Arial" w:eastAsia="Calibri" w:hAnsi="Arial"/>
          <w:sz w:val="22"/>
          <w:szCs w:val="22"/>
          <w:lang w:eastAsia="en-US"/>
        </w:rPr>
      </w:pPr>
      <w:r w:rsidRPr="006B72A5">
        <w:rPr>
          <w:rFonts w:ascii="Arial" w:eastAsia="Calibri" w:hAnsi="Arial"/>
          <w:sz w:val="22"/>
          <w:szCs w:val="22"/>
          <w:lang w:eastAsia="en-US"/>
        </w:rPr>
        <w:lastRenderedPageBreak/>
        <w:br w:type="page"/>
      </w:r>
    </w:p>
    <w:p w14:paraId="58BC2F3A" w14:textId="77777777" w:rsidR="00545C31" w:rsidRPr="00545C31" w:rsidRDefault="006B72A5" w:rsidP="00545C31">
      <w:pPr>
        <w:keepNext/>
        <w:keepLines/>
        <w:spacing w:before="240" w:after="120" w:line="259" w:lineRule="auto"/>
        <w:jc w:val="center"/>
        <w:outlineLvl w:val="0"/>
        <w:rPr>
          <w:rFonts w:ascii="Arial" w:hAnsi="Arial" w:cs="Arial"/>
          <w:b/>
          <w:lang w:eastAsia="en-US"/>
        </w:rPr>
      </w:pPr>
      <w:bookmarkStart w:id="142" w:name="_Toc447527502"/>
      <w:bookmarkStart w:id="143" w:name="_Toc455047663"/>
      <w:bookmarkStart w:id="144" w:name="_Hlk112840759"/>
      <w:r w:rsidRPr="00545C31">
        <w:rPr>
          <w:rFonts w:ascii="Arial" w:hAnsi="Arial"/>
          <w:b/>
          <w:lang w:eastAsia="en-US"/>
        </w:rPr>
        <w:lastRenderedPageBreak/>
        <w:t xml:space="preserve">Schedule </w:t>
      </w:r>
      <w:r w:rsidR="00566910" w:rsidRPr="00545C31">
        <w:rPr>
          <w:rFonts w:ascii="Arial" w:hAnsi="Arial"/>
          <w:b/>
          <w:lang w:eastAsia="en-US"/>
        </w:rPr>
        <w:t>2</w:t>
      </w:r>
      <w:r w:rsidR="00545C31">
        <w:rPr>
          <w:rFonts w:ascii="Arial" w:hAnsi="Arial"/>
          <w:b/>
          <w:lang w:eastAsia="en-US"/>
        </w:rPr>
        <w:tab/>
      </w:r>
      <w:bookmarkEnd w:id="142"/>
      <w:bookmarkEnd w:id="143"/>
      <w:r w:rsidRPr="00545C31">
        <w:rPr>
          <w:rFonts w:ascii="Arial" w:hAnsi="Arial" w:cs="Arial"/>
          <w:b/>
          <w:lang w:eastAsia="en-US"/>
        </w:rPr>
        <w:t>Service levels and KPIs</w:t>
      </w:r>
    </w:p>
    <w:p w14:paraId="466C9C09" w14:textId="77777777" w:rsidR="000909CA" w:rsidRDefault="00E52A50" w:rsidP="009D2121">
      <w:pPr>
        <w:pStyle w:val="Level1Heading"/>
        <w:numPr>
          <w:ilvl w:val="0"/>
          <w:numId w:val="10"/>
        </w:numPr>
        <w:tabs>
          <w:tab w:val="clear" w:pos="851"/>
          <w:tab w:val="num" w:pos="540"/>
        </w:tabs>
        <w:spacing w:before="0" w:after="120" w:line="240" w:lineRule="atLeast"/>
        <w:jc w:val="both"/>
        <w:rPr>
          <w:rFonts w:eastAsia="Calibri"/>
        </w:rPr>
      </w:pPr>
      <w:r>
        <w:rPr>
          <w:rFonts w:eastAsia="Calibri"/>
        </w:rPr>
        <w:t>SERVICE LEVELS AND KPI’S</w:t>
      </w:r>
    </w:p>
    <w:p w14:paraId="4FAAE88D" w14:textId="77777777" w:rsidR="00E52A50" w:rsidRPr="00E52A50" w:rsidRDefault="00E52A50" w:rsidP="00E52A50">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lang w:eastAsia="en-US"/>
        </w:rPr>
      </w:pPr>
      <w:r w:rsidRPr="00E52A50">
        <w:rPr>
          <w:rFonts w:eastAsia="Calibri"/>
          <w:b w:val="0"/>
          <w:sz w:val="22"/>
          <w:szCs w:val="22"/>
          <w:lang w:eastAsia="en-US"/>
        </w:rPr>
        <w:t>The service levels and KPI’s are as follows:</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1977"/>
      </w:tblGrid>
      <w:tr w:rsidR="00E634C1" w:rsidRPr="00A31BC3" w14:paraId="168C2572" w14:textId="77777777" w:rsidTr="00EB6A4F">
        <w:tc>
          <w:tcPr>
            <w:tcW w:w="1704" w:type="dxa"/>
            <w:shd w:val="clear" w:color="auto" w:fill="auto"/>
          </w:tcPr>
          <w:p w14:paraId="6AA8368C" w14:textId="77777777" w:rsidR="00E634C1" w:rsidRPr="00E93268" w:rsidRDefault="00E634C1" w:rsidP="005F362E">
            <w:pPr>
              <w:rPr>
                <w:rFonts w:ascii="Arial" w:hAnsi="Arial" w:cs="Arial"/>
                <w:b/>
              </w:rPr>
            </w:pPr>
            <w:bookmarkStart w:id="145" w:name="_Hlk113442062"/>
            <w:r w:rsidRPr="00E93268">
              <w:rPr>
                <w:rFonts w:ascii="Arial" w:hAnsi="Arial" w:cs="Arial"/>
                <w:b/>
              </w:rPr>
              <w:t>Service Title</w:t>
            </w:r>
          </w:p>
        </w:tc>
        <w:tc>
          <w:tcPr>
            <w:tcW w:w="1704" w:type="dxa"/>
            <w:shd w:val="clear" w:color="auto" w:fill="auto"/>
          </w:tcPr>
          <w:p w14:paraId="52418415" w14:textId="77777777" w:rsidR="00E634C1" w:rsidRPr="00E93268" w:rsidRDefault="00E634C1" w:rsidP="005F362E">
            <w:pPr>
              <w:rPr>
                <w:rFonts w:ascii="Arial" w:hAnsi="Arial" w:cs="Arial"/>
                <w:b/>
              </w:rPr>
            </w:pPr>
            <w:r w:rsidRPr="00E93268">
              <w:rPr>
                <w:rFonts w:ascii="Arial" w:hAnsi="Arial" w:cs="Arial"/>
                <w:b/>
              </w:rPr>
              <w:t>Supplier Key Tasks</w:t>
            </w:r>
          </w:p>
        </w:tc>
        <w:tc>
          <w:tcPr>
            <w:tcW w:w="1704" w:type="dxa"/>
            <w:shd w:val="clear" w:color="auto" w:fill="auto"/>
          </w:tcPr>
          <w:p w14:paraId="3674F0B2" w14:textId="77777777" w:rsidR="00E634C1" w:rsidRPr="00E93268" w:rsidRDefault="00E634C1" w:rsidP="005F362E">
            <w:pPr>
              <w:rPr>
                <w:rFonts w:ascii="Arial" w:hAnsi="Arial" w:cs="Arial"/>
                <w:b/>
              </w:rPr>
            </w:pPr>
            <w:r w:rsidRPr="00E93268">
              <w:rPr>
                <w:rFonts w:ascii="Arial" w:hAnsi="Arial" w:cs="Arial"/>
                <w:b/>
              </w:rPr>
              <w:t>Required Supplier Response Time</w:t>
            </w:r>
          </w:p>
        </w:tc>
        <w:tc>
          <w:tcPr>
            <w:tcW w:w="1705" w:type="dxa"/>
            <w:shd w:val="clear" w:color="auto" w:fill="auto"/>
          </w:tcPr>
          <w:p w14:paraId="3F42B90D" w14:textId="77777777" w:rsidR="00E634C1" w:rsidRPr="00E93268" w:rsidRDefault="00E634C1" w:rsidP="005F362E">
            <w:pPr>
              <w:rPr>
                <w:rFonts w:ascii="Arial" w:hAnsi="Arial" w:cs="Arial"/>
                <w:b/>
              </w:rPr>
            </w:pPr>
            <w:r w:rsidRPr="00E93268">
              <w:rPr>
                <w:rFonts w:ascii="Arial" w:hAnsi="Arial" w:cs="Arial"/>
                <w:b/>
              </w:rPr>
              <w:t>Performance Target</w:t>
            </w:r>
          </w:p>
        </w:tc>
        <w:tc>
          <w:tcPr>
            <w:tcW w:w="1705" w:type="dxa"/>
            <w:shd w:val="clear" w:color="auto" w:fill="auto"/>
          </w:tcPr>
          <w:p w14:paraId="7DC20022" w14:textId="77777777" w:rsidR="00E634C1" w:rsidRPr="00E93268" w:rsidRDefault="00E634C1" w:rsidP="005F362E">
            <w:pPr>
              <w:rPr>
                <w:rFonts w:ascii="Arial" w:hAnsi="Arial" w:cs="Arial"/>
                <w:b/>
              </w:rPr>
            </w:pPr>
            <w:r w:rsidRPr="00E93268">
              <w:rPr>
                <w:rFonts w:ascii="Arial" w:hAnsi="Arial" w:cs="Arial"/>
                <w:b/>
              </w:rPr>
              <w:t>Actual Target</w:t>
            </w:r>
          </w:p>
        </w:tc>
      </w:tr>
      <w:tr w:rsidR="00E1421F" w:rsidRPr="00A31BC3" w14:paraId="17922B97" w14:textId="77777777" w:rsidTr="00A34E29">
        <w:trPr>
          <w:trHeight w:val="1539"/>
        </w:trPr>
        <w:tc>
          <w:tcPr>
            <w:tcW w:w="1704" w:type="dxa"/>
            <w:shd w:val="clear" w:color="auto" w:fill="auto"/>
          </w:tcPr>
          <w:p w14:paraId="19853B17" w14:textId="2D5AB448" w:rsidR="00E1421F" w:rsidRPr="00921E49" w:rsidRDefault="00E1421F" w:rsidP="00E1421F">
            <w:pPr>
              <w:rPr>
                <w:rFonts w:cs="Arial"/>
                <w:sz w:val="22"/>
                <w:szCs w:val="22"/>
              </w:rPr>
            </w:pPr>
            <w:r w:rsidRPr="00F857B8">
              <w:rPr>
                <w:rFonts w:ascii="Arial" w:eastAsia="Calibri" w:hAnsi="Arial" w:cs="Arial"/>
                <w:sz w:val="22"/>
                <w:szCs w:val="22"/>
                <w:highlight w:val="black"/>
                <w:lang w:eastAsia="en-US"/>
              </w:rPr>
              <w:t>XXXXXXXXXX</w:t>
            </w:r>
          </w:p>
        </w:tc>
        <w:tc>
          <w:tcPr>
            <w:tcW w:w="1704" w:type="dxa"/>
            <w:shd w:val="clear" w:color="auto" w:fill="auto"/>
          </w:tcPr>
          <w:p w14:paraId="2738AF6F" w14:textId="4A67F8D4" w:rsidR="00E1421F" w:rsidRPr="00921E49" w:rsidRDefault="00E1421F" w:rsidP="00E1421F">
            <w:pPr>
              <w:rPr>
                <w:rFonts w:cs="Arial"/>
                <w:sz w:val="22"/>
                <w:szCs w:val="22"/>
              </w:rPr>
            </w:pPr>
            <w:r w:rsidRPr="00F857B8">
              <w:rPr>
                <w:rFonts w:ascii="Arial" w:eastAsia="Calibri" w:hAnsi="Arial" w:cs="Arial"/>
                <w:sz w:val="22"/>
                <w:szCs w:val="22"/>
                <w:highlight w:val="black"/>
                <w:lang w:eastAsia="en-US"/>
              </w:rPr>
              <w:t>XXXXXXXXX</w:t>
            </w:r>
          </w:p>
        </w:tc>
        <w:tc>
          <w:tcPr>
            <w:tcW w:w="1704" w:type="dxa"/>
            <w:shd w:val="clear" w:color="auto" w:fill="auto"/>
          </w:tcPr>
          <w:p w14:paraId="44AEF324" w14:textId="512EAE9B" w:rsidR="00E1421F" w:rsidRPr="00921E49" w:rsidRDefault="00E1421F" w:rsidP="00E1421F">
            <w:pPr>
              <w:rPr>
                <w:rFonts w:cs="Arial"/>
                <w:sz w:val="22"/>
                <w:szCs w:val="22"/>
              </w:rPr>
            </w:pPr>
            <w:r w:rsidRPr="00F857B8">
              <w:rPr>
                <w:rFonts w:ascii="Arial" w:eastAsia="Calibri" w:hAnsi="Arial" w:cs="Arial"/>
                <w:sz w:val="22"/>
                <w:szCs w:val="22"/>
                <w:highlight w:val="black"/>
                <w:lang w:eastAsia="en-US"/>
              </w:rPr>
              <w:t>XXXXXXXXXX</w:t>
            </w:r>
          </w:p>
        </w:tc>
        <w:tc>
          <w:tcPr>
            <w:tcW w:w="1705" w:type="dxa"/>
            <w:shd w:val="clear" w:color="auto" w:fill="auto"/>
          </w:tcPr>
          <w:p w14:paraId="06B2804D" w14:textId="5B3F0313" w:rsidR="00E1421F" w:rsidRPr="00921E49" w:rsidRDefault="00E1421F" w:rsidP="00E1421F">
            <w:pPr>
              <w:rPr>
                <w:rFonts w:cs="Arial"/>
                <w:sz w:val="22"/>
                <w:szCs w:val="22"/>
              </w:rPr>
            </w:pPr>
            <w:r w:rsidRPr="00F857B8">
              <w:rPr>
                <w:rFonts w:ascii="Arial" w:eastAsia="Calibri" w:hAnsi="Arial" w:cs="Arial"/>
                <w:sz w:val="22"/>
                <w:szCs w:val="22"/>
                <w:highlight w:val="black"/>
                <w:lang w:eastAsia="en-US"/>
              </w:rPr>
              <w:t>XXXXXXXXXX</w:t>
            </w:r>
          </w:p>
        </w:tc>
        <w:tc>
          <w:tcPr>
            <w:tcW w:w="1705" w:type="dxa"/>
            <w:shd w:val="clear" w:color="auto" w:fill="auto"/>
          </w:tcPr>
          <w:p w14:paraId="08F0C3BF" w14:textId="6CD276F8" w:rsidR="00E1421F" w:rsidRPr="00A34E29" w:rsidRDefault="00E1421F" w:rsidP="00E1421F">
            <w:pPr>
              <w:rPr>
                <w:rFonts w:ascii="Arial" w:hAnsi="Arial" w:cs="Arial"/>
              </w:rPr>
            </w:pPr>
            <w:r w:rsidRPr="00F857B8">
              <w:rPr>
                <w:rFonts w:ascii="Arial" w:eastAsia="Calibri" w:hAnsi="Arial" w:cs="Arial"/>
                <w:sz w:val="22"/>
                <w:szCs w:val="22"/>
                <w:highlight w:val="black"/>
                <w:lang w:eastAsia="en-US"/>
              </w:rPr>
              <w:t>XXXXXXXXXXXX</w:t>
            </w:r>
          </w:p>
        </w:tc>
      </w:tr>
      <w:bookmarkEnd w:id="145"/>
    </w:tbl>
    <w:p w14:paraId="5D9EF1FB" w14:textId="77777777" w:rsidR="00566910" w:rsidRPr="00E52A50" w:rsidRDefault="00566910" w:rsidP="006B72A5">
      <w:pPr>
        <w:spacing w:after="160" w:line="259" w:lineRule="auto"/>
        <w:rPr>
          <w:rFonts w:ascii="Arial" w:eastAsia="Calibri" w:hAnsi="Arial"/>
          <w:sz w:val="22"/>
          <w:szCs w:val="22"/>
          <w:lang w:eastAsia="en-US"/>
        </w:rPr>
      </w:pPr>
    </w:p>
    <w:p w14:paraId="35B617E1" w14:textId="754FD1B4" w:rsidR="00E52A50" w:rsidRPr="00663DBC" w:rsidRDefault="00E52A50" w:rsidP="00E52A50">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lang w:eastAsia="en-US"/>
        </w:rPr>
      </w:pPr>
      <w:r w:rsidRPr="00663DBC">
        <w:rPr>
          <w:rFonts w:eastAsia="Calibri"/>
          <w:b w:val="0"/>
          <w:sz w:val="22"/>
          <w:szCs w:val="22"/>
          <w:lang w:eastAsia="en-US"/>
        </w:rPr>
        <w:t>The Supplier shall implement all measurement and monitoring tools and procedures necessary to measure and report on the Supplier's performance of the Services against the applicable service levels and KPIs at a level of detail sufficient to verify compliance with the service levels and KPIs</w:t>
      </w:r>
      <w:r w:rsidR="00663DBC" w:rsidRPr="00663DBC">
        <w:rPr>
          <w:rFonts w:eastAsia="Calibri"/>
          <w:b w:val="0"/>
          <w:sz w:val="22"/>
          <w:szCs w:val="22"/>
          <w:lang w:eastAsia="en-US"/>
        </w:rPr>
        <w:t>.</w:t>
      </w:r>
      <w:r w:rsidRPr="00663DBC">
        <w:rPr>
          <w:rFonts w:eastAsia="Calibri"/>
          <w:b w:val="0"/>
          <w:sz w:val="22"/>
          <w:szCs w:val="22"/>
          <w:lang w:eastAsia="en-US"/>
        </w:rPr>
        <w:t xml:space="preserve"> </w:t>
      </w:r>
    </w:p>
    <w:bookmarkEnd w:id="144"/>
    <w:p w14:paraId="25BEE995" w14:textId="77777777" w:rsidR="006B72A5" w:rsidRPr="00545C31" w:rsidRDefault="00566910" w:rsidP="00545C31">
      <w:pPr>
        <w:spacing w:after="160" w:line="259" w:lineRule="auto"/>
        <w:jc w:val="center"/>
        <w:rPr>
          <w:rFonts w:ascii="Arial" w:hAnsi="Arial"/>
          <w:b/>
          <w:sz w:val="22"/>
          <w:szCs w:val="22"/>
          <w:lang w:eastAsia="en-US"/>
        </w:rPr>
      </w:pPr>
      <w:r>
        <w:rPr>
          <w:rFonts w:ascii="Arial" w:eastAsia="Calibri" w:hAnsi="Arial"/>
          <w:sz w:val="22"/>
          <w:szCs w:val="22"/>
          <w:lang w:eastAsia="en-US"/>
        </w:rPr>
        <w:br w:type="page"/>
      </w:r>
      <w:bookmarkStart w:id="146" w:name="_Toc447527503"/>
      <w:bookmarkStart w:id="147" w:name="_Toc455047664"/>
      <w:r w:rsidRPr="00545C31">
        <w:rPr>
          <w:rFonts w:ascii="Arial" w:hAnsi="Arial"/>
          <w:b/>
          <w:sz w:val="22"/>
          <w:szCs w:val="22"/>
          <w:lang w:eastAsia="en-US"/>
        </w:rPr>
        <w:lastRenderedPageBreak/>
        <w:t>Schedule 3</w:t>
      </w:r>
      <w:r w:rsidR="006B72A5" w:rsidRPr="00545C31">
        <w:rPr>
          <w:rFonts w:ascii="Arial" w:hAnsi="Arial"/>
          <w:b/>
          <w:sz w:val="22"/>
          <w:szCs w:val="22"/>
          <w:lang w:eastAsia="en-US"/>
        </w:rPr>
        <w:tab/>
      </w:r>
      <w:bookmarkEnd w:id="146"/>
      <w:bookmarkEnd w:id="147"/>
      <w:r w:rsidR="006B72A5" w:rsidRPr="00545C31">
        <w:rPr>
          <w:rFonts w:ascii="Arial" w:hAnsi="Arial" w:cs="Arial"/>
          <w:b/>
          <w:sz w:val="22"/>
          <w:szCs w:val="22"/>
          <w:lang w:eastAsia="en-US"/>
        </w:rPr>
        <w:t xml:space="preserve">Contract Management </w:t>
      </w:r>
      <w:r w:rsidR="001B664A" w:rsidRPr="00545C31">
        <w:rPr>
          <w:rFonts w:ascii="Arial" w:hAnsi="Arial" w:cs="Arial"/>
          <w:b/>
          <w:sz w:val="22"/>
          <w:szCs w:val="22"/>
          <w:lang w:eastAsia="en-US"/>
        </w:rPr>
        <w:t xml:space="preserve">Plan </w:t>
      </w:r>
      <w:r w:rsidR="006B72A5" w:rsidRPr="00545C31">
        <w:rPr>
          <w:rFonts w:ascii="Arial" w:hAnsi="Arial" w:cs="Arial"/>
          <w:b/>
          <w:sz w:val="22"/>
          <w:szCs w:val="22"/>
          <w:lang w:eastAsia="en-US"/>
        </w:rPr>
        <w:t>and Management Information</w:t>
      </w:r>
    </w:p>
    <w:p w14:paraId="2813C09D" w14:textId="77777777" w:rsidR="00566910" w:rsidRPr="00E52A50" w:rsidRDefault="00566910" w:rsidP="009D2121">
      <w:pPr>
        <w:pStyle w:val="Level1Heading"/>
        <w:numPr>
          <w:ilvl w:val="0"/>
          <w:numId w:val="15"/>
        </w:numPr>
        <w:tabs>
          <w:tab w:val="clear" w:pos="851"/>
          <w:tab w:val="num" w:pos="540"/>
        </w:tabs>
        <w:spacing w:before="0" w:after="120" w:line="240" w:lineRule="atLeast"/>
        <w:jc w:val="both"/>
        <w:rPr>
          <w:rFonts w:eastAsia="HGｺﾞｼｯｸM" w:cs="Arial"/>
          <w:bCs/>
          <w:szCs w:val="22"/>
        </w:rPr>
      </w:pPr>
      <w:r w:rsidRPr="00E52A50">
        <w:rPr>
          <w:rFonts w:eastAsia="HGｺﾞｼｯｸM" w:cs="Arial"/>
          <w:bCs/>
          <w:szCs w:val="22"/>
        </w:rPr>
        <w:t>MANAGEMENT OF THE SERVICES</w:t>
      </w:r>
    </w:p>
    <w:p w14:paraId="18D10574" w14:textId="77777777" w:rsidR="00566910" w:rsidRDefault="00566910" w:rsidP="00566910">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566910">
        <w:rPr>
          <w:rFonts w:eastAsia="HGｺﾞｼｯｸM" w:cs="Arial"/>
          <w:b w:val="0"/>
          <w:bCs/>
          <w:sz w:val="22"/>
          <w:szCs w:val="22"/>
        </w:rPr>
        <w:t xml:space="preserve">Both Parties shall ensure that appropriate resource is made available on a regular basis such that the aims, objectives and specific provisions of this </w:t>
      </w:r>
      <w:r w:rsidRPr="00566910">
        <w:rPr>
          <w:rFonts w:cs="Arial"/>
          <w:b w:val="0"/>
          <w:sz w:val="22"/>
          <w:szCs w:val="22"/>
        </w:rPr>
        <w:t>Agreement</w:t>
      </w:r>
      <w:r w:rsidRPr="00566910">
        <w:rPr>
          <w:rFonts w:eastAsia="HGｺﾞｼｯｸM" w:cs="Arial"/>
          <w:b w:val="0"/>
          <w:bCs/>
          <w:sz w:val="22"/>
          <w:szCs w:val="22"/>
        </w:rPr>
        <w:t xml:space="preserve"> can be fully realised.</w:t>
      </w:r>
    </w:p>
    <w:p w14:paraId="25CAF262" w14:textId="77777777" w:rsidR="00A6272D" w:rsidRPr="00A6272D" w:rsidRDefault="00A6272D" w:rsidP="005F362E">
      <w:pPr>
        <w:pStyle w:val="Level2Heading"/>
        <w:keepNext w:val="0"/>
        <w:widowControl w:val="0"/>
        <w:tabs>
          <w:tab w:val="clear" w:pos="1031"/>
          <w:tab w:val="num" w:pos="0"/>
          <w:tab w:val="num" w:pos="540"/>
        </w:tabs>
        <w:spacing w:before="0" w:after="120" w:line="240" w:lineRule="atLeast"/>
        <w:ind w:left="540" w:hanging="540"/>
        <w:jc w:val="both"/>
        <w:rPr>
          <w:rFonts w:eastAsia="HGｺﾞｼｯｸM"/>
          <w:b w:val="0"/>
          <w:sz w:val="22"/>
          <w:szCs w:val="22"/>
        </w:rPr>
      </w:pPr>
      <w:r w:rsidRPr="00A6272D">
        <w:rPr>
          <w:rFonts w:eastAsia="HGｺﾞｼｯｸM"/>
          <w:b w:val="0"/>
          <w:sz w:val="22"/>
          <w:szCs w:val="22"/>
        </w:rPr>
        <w:t xml:space="preserve">Both Parties shall pro-actively manage risks attributed to them under the terms of </w:t>
      </w:r>
      <w:r w:rsidRPr="00A6272D">
        <w:rPr>
          <w:rFonts w:eastAsia="HGｺﾞｼｯｸM" w:cs="Arial"/>
          <w:b w:val="0"/>
          <w:bCs/>
          <w:sz w:val="22"/>
          <w:szCs w:val="22"/>
        </w:rPr>
        <w:t>this</w:t>
      </w:r>
      <w:r w:rsidRPr="00A6272D">
        <w:rPr>
          <w:rFonts w:eastAsia="HGｺﾞｼｯｸM"/>
          <w:b w:val="0"/>
          <w:sz w:val="22"/>
          <w:szCs w:val="22"/>
        </w:rPr>
        <w:t xml:space="preserve"> Agreement and the Supplier shall develop, operate, maintain and (as appropriate) amend processes for the identification and management of risks and issues.</w:t>
      </w:r>
    </w:p>
    <w:p w14:paraId="75C158C3" w14:textId="77777777" w:rsidR="006B72A5" w:rsidRPr="00566910" w:rsidRDefault="006B72A5" w:rsidP="0014309D">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14309D">
        <w:rPr>
          <w:rFonts w:eastAsia="HGｺﾞｼｯｸM"/>
          <w:b w:val="0"/>
          <w:sz w:val="22"/>
          <w:szCs w:val="22"/>
        </w:rPr>
        <w:t xml:space="preserve">The </w:t>
      </w:r>
      <w:r w:rsidR="00996526" w:rsidRPr="0014309D">
        <w:rPr>
          <w:rFonts w:eastAsia="HGｺﾞｼｯｸM"/>
          <w:b w:val="0"/>
          <w:sz w:val="22"/>
          <w:szCs w:val="22"/>
        </w:rPr>
        <w:t>Supplier</w:t>
      </w:r>
      <w:r w:rsidRPr="0014309D">
        <w:rPr>
          <w:rFonts w:eastAsia="HGｺﾞｼｯｸM"/>
          <w:b w:val="0"/>
          <w:sz w:val="22"/>
          <w:szCs w:val="22"/>
        </w:rPr>
        <w:t xml:space="preserve"> </w:t>
      </w:r>
      <w:r w:rsidR="00566910" w:rsidRPr="0014309D">
        <w:rPr>
          <w:rFonts w:eastAsia="HGｺﾞｼｯｸM"/>
          <w:b w:val="0"/>
          <w:sz w:val="22"/>
          <w:szCs w:val="22"/>
        </w:rPr>
        <w:t xml:space="preserve">shall provide to the Authority’s representatives </w:t>
      </w:r>
      <w:r w:rsidRPr="0014309D">
        <w:rPr>
          <w:rFonts w:eastAsia="HGｺﾞｼｯｸM"/>
          <w:b w:val="0"/>
          <w:sz w:val="22"/>
          <w:szCs w:val="22"/>
        </w:rPr>
        <w:t>access to</w:t>
      </w:r>
      <w:r w:rsidR="00566910" w:rsidRPr="0014309D">
        <w:rPr>
          <w:rFonts w:eastAsia="HGｺﾞｼｯｸM"/>
          <w:b w:val="0"/>
          <w:sz w:val="22"/>
          <w:szCs w:val="22"/>
        </w:rPr>
        <w:t xml:space="preserve"> all</w:t>
      </w:r>
      <w:r w:rsidRPr="0014309D">
        <w:rPr>
          <w:rFonts w:eastAsia="HGｺﾞｼｯｸM"/>
          <w:b w:val="0"/>
          <w:sz w:val="22"/>
          <w:szCs w:val="22"/>
        </w:rPr>
        <w:t xml:space="preserve"> relevant documentation</w:t>
      </w:r>
      <w:r w:rsidR="00566910" w:rsidRPr="0014309D">
        <w:rPr>
          <w:rFonts w:eastAsia="HGｺﾞｼｯｸM"/>
          <w:b w:val="0"/>
          <w:sz w:val="22"/>
          <w:szCs w:val="22"/>
        </w:rPr>
        <w:t xml:space="preserve"> and/or any part of the Supplier’s (or its sub-contractor’s) premises</w:t>
      </w:r>
      <w:r w:rsidRPr="0014309D">
        <w:rPr>
          <w:rFonts w:eastAsia="HGｺﾞｼｯｸM"/>
          <w:b w:val="0"/>
          <w:sz w:val="22"/>
          <w:szCs w:val="22"/>
        </w:rPr>
        <w:t xml:space="preserve"> </w:t>
      </w:r>
      <w:r w:rsidR="00566910" w:rsidRPr="0014309D">
        <w:rPr>
          <w:rFonts w:eastAsia="HGｺﾞｼｯｸM"/>
          <w:b w:val="0"/>
          <w:sz w:val="22"/>
          <w:szCs w:val="22"/>
        </w:rPr>
        <w:t xml:space="preserve">as may be reasonably </w:t>
      </w:r>
      <w:r w:rsidRPr="0014309D">
        <w:rPr>
          <w:rFonts w:eastAsia="HGｺﾞｼｯｸM"/>
          <w:b w:val="0"/>
          <w:sz w:val="22"/>
          <w:szCs w:val="22"/>
        </w:rPr>
        <w:t xml:space="preserve">requested by </w:t>
      </w:r>
      <w:r w:rsidR="00566910" w:rsidRPr="0014309D">
        <w:rPr>
          <w:rFonts w:eastAsia="HGｺﾞｼｯｸM"/>
          <w:b w:val="0"/>
          <w:sz w:val="22"/>
          <w:szCs w:val="22"/>
        </w:rPr>
        <w:t xml:space="preserve">the Authority’s </w:t>
      </w:r>
      <w:r w:rsidRPr="0014309D">
        <w:rPr>
          <w:rFonts w:eastAsia="HGｺﾞｼｯｸM"/>
          <w:b w:val="0"/>
          <w:sz w:val="22"/>
          <w:szCs w:val="22"/>
        </w:rPr>
        <w:t>representatives</w:t>
      </w:r>
      <w:r w:rsidR="00566910" w:rsidRPr="0014309D">
        <w:rPr>
          <w:rFonts w:eastAsia="HGｺﾞｼｯｸM"/>
          <w:b w:val="0"/>
          <w:sz w:val="22"/>
          <w:szCs w:val="22"/>
        </w:rPr>
        <w:t>, including</w:t>
      </w:r>
      <w:r w:rsidRPr="0014309D">
        <w:rPr>
          <w:rFonts w:eastAsia="HGｺﾞｼｯｸM"/>
          <w:b w:val="0"/>
          <w:sz w:val="22"/>
          <w:szCs w:val="22"/>
        </w:rPr>
        <w:t xml:space="preserve"> for the purpose of comm</w:t>
      </w:r>
      <w:r w:rsidRPr="00566910">
        <w:rPr>
          <w:rFonts w:eastAsia="HGｺﾞｼｯｸM" w:cs="Arial"/>
          <w:b w:val="0"/>
          <w:bCs/>
          <w:sz w:val="22"/>
          <w:szCs w:val="22"/>
        </w:rPr>
        <w:t>ercial assurance, risk assessment, security assurance</w:t>
      </w:r>
      <w:r w:rsidR="00566910">
        <w:rPr>
          <w:rFonts w:eastAsia="HGｺﾞｼｯｸM" w:cs="Arial"/>
          <w:b w:val="0"/>
          <w:bCs/>
          <w:sz w:val="22"/>
          <w:szCs w:val="22"/>
        </w:rPr>
        <w:t>,</w:t>
      </w:r>
      <w:r w:rsidRPr="00566910">
        <w:rPr>
          <w:rFonts w:eastAsia="HGｺﾞｼｯｸM" w:cs="Arial"/>
          <w:b w:val="0"/>
          <w:bCs/>
          <w:sz w:val="22"/>
          <w:szCs w:val="22"/>
        </w:rPr>
        <w:t xml:space="preserve"> familiarisation on procedures</w:t>
      </w:r>
      <w:r w:rsidR="00566910">
        <w:rPr>
          <w:rFonts w:eastAsia="HGｺﾞｼｯｸM" w:cs="Arial"/>
          <w:b w:val="0"/>
          <w:bCs/>
          <w:sz w:val="22"/>
          <w:szCs w:val="22"/>
        </w:rPr>
        <w:t>, audit of the Supplier’s compliance with this Agreement and/or site audits</w:t>
      </w:r>
      <w:r w:rsidRPr="00566910">
        <w:rPr>
          <w:rFonts w:eastAsia="HGｺﾞｼｯｸM" w:cs="Arial"/>
          <w:b w:val="0"/>
          <w:bCs/>
          <w:sz w:val="22"/>
          <w:szCs w:val="22"/>
        </w:rPr>
        <w:t xml:space="preserve">. Full details of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’s requirement and timescales for the provision of management information reports are set out in </w:t>
      </w:r>
      <w:r w:rsidR="001715FA">
        <w:rPr>
          <w:rFonts w:eastAsia="HGｺﾞｼｯｸM" w:cs="Arial"/>
          <w:b w:val="0"/>
          <w:bCs/>
          <w:sz w:val="22"/>
          <w:szCs w:val="22"/>
        </w:rPr>
        <w:t>Paragraph</w:t>
      </w:r>
      <w:r w:rsidRPr="00566910">
        <w:rPr>
          <w:rFonts w:eastAsia="HGｺﾞｼｯｸM" w:cs="Arial"/>
          <w:b w:val="0"/>
          <w:bCs/>
          <w:sz w:val="22"/>
          <w:szCs w:val="22"/>
        </w:rPr>
        <w:t xml:space="preserve"> </w:t>
      </w:r>
      <w:r w:rsidR="001715FA">
        <w:rPr>
          <w:rFonts w:eastAsia="HGｺﾞｼｯｸM" w:cs="Arial"/>
          <w:b w:val="0"/>
          <w:bCs/>
          <w:sz w:val="22"/>
          <w:szCs w:val="22"/>
        </w:rPr>
        <w:fldChar w:fldCharType="begin"/>
      </w:r>
      <w:r w:rsidR="001715FA">
        <w:rPr>
          <w:rFonts w:eastAsia="HGｺﾞｼｯｸM" w:cs="Arial"/>
          <w:b w:val="0"/>
          <w:bCs/>
          <w:sz w:val="22"/>
          <w:szCs w:val="22"/>
        </w:rPr>
        <w:instrText xml:space="preserve"> REF _Ref523233052 \r \h </w:instrText>
      </w:r>
      <w:r w:rsidR="001715FA">
        <w:rPr>
          <w:rFonts w:eastAsia="HGｺﾞｼｯｸM" w:cs="Arial"/>
          <w:b w:val="0"/>
          <w:bCs/>
          <w:sz w:val="22"/>
          <w:szCs w:val="22"/>
        </w:rPr>
      </w:r>
      <w:r w:rsidR="001715FA">
        <w:rPr>
          <w:rFonts w:eastAsia="HGｺﾞｼｯｸM" w:cs="Arial"/>
          <w:b w:val="0"/>
          <w:bCs/>
          <w:sz w:val="22"/>
          <w:szCs w:val="22"/>
        </w:rPr>
        <w:fldChar w:fldCharType="separate"/>
      </w:r>
      <w:r w:rsidR="00FF1CA3">
        <w:rPr>
          <w:rFonts w:eastAsia="HGｺﾞｼｯｸM" w:cs="Arial"/>
          <w:b w:val="0"/>
          <w:bCs/>
          <w:sz w:val="22"/>
          <w:szCs w:val="22"/>
        </w:rPr>
        <w:t>3</w:t>
      </w:r>
      <w:r w:rsidR="001715FA">
        <w:rPr>
          <w:rFonts w:eastAsia="HGｺﾞｼｯｸM" w:cs="Arial"/>
          <w:b w:val="0"/>
          <w:bCs/>
          <w:sz w:val="22"/>
          <w:szCs w:val="22"/>
        </w:rPr>
        <w:fldChar w:fldCharType="end"/>
      </w:r>
      <w:r w:rsidRPr="00566910">
        <w:rPr>
          <w:rFonts w:eastAsia="HGｺﾞｼｯｸM" w:cs="Arial"/>
          <w:b w:val="0"/>
          <w:bCs/>
          <w:sz w:val="22"/>
          <w:szCs w:val="22"/>
        </w:rPr>
        <w:t xml:space="preserve">. </w:t>
      </w:r>
    </w:p>
    <w:p w14:paraId="157735C4" w14:textId="77777777" w:rsidR="006B72A5" w:rsidRPr="006B72A5"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66910">
        <w:rPr>
          <w:rFonts w:eastAsia="HGｺﾞｼｯｸM" w:cs="Arial"/>
          <w:b w:val="0"/>
          <w:bCs/>
          <w:sz w:val="22"/>
          <w:szCs w:val="22"/>
        </w:rPr>
        <w:t xml:space="preserve">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reserves the right to attend meetings between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and any subcontractors it utilises to provide the service to ensure proper oversight, management, delivery and performance of the Services</w:t>
      </w:r>
      <w:r w:rsidR="00566910">
        <w:rPr>
          <w:rFonts w:eastAsia="HGｺﾞｼｯｸM" w:cs="Arial"/>
          <w:b w:val="0"/>
          <w:bCs/>
          <w:sz w:val="22"/>
          <w:szCs w:val="22"/>
        </w:rPr>
        <w:t xml:space="preserve"> and the Suppler shall procure that the Authority has access to such meetings</w:t>
      </w:r>
      <w:r w:rsidRPr="006B72A5">
        <w:rPr>
          <w:rFonts w:eastAsia="Calibri"/>
          <w:iCs/>
          <w:sz w:val="22"/>
          <w:szCs w:val="22"/>
          <w:lang w:eastAsia="en-US"/>
        </w:rPr>
        <w:t xml:space="preserve">. </w:t>
      </w:r>
    </w:p>
    <w:p w14:paraId="19565CAC" w14:textId="77777777" w:rsidR="006B72A5" w:rsidRPr="00566910" w:rsidRDefault="00A6272D" w:rsidP="009D2121">
      <w:pPr>
        <w:pStyle w:val="Level1Heading"/>
        <w:numPr>
          <w:ilvl w:val="0"/>
          <w:numId w:val="10"/>
        </w:numPr>
        <w:tabs>
          <w:tab w:val="clear" w:pos="851"/>
          <w:tab w:val="num" w:pos="540"/>
        </w:tabs>
        <w:spacing w:before="0" w:after="120" w:line="240" w:lineRule="atLeast"/>
        <w:jc w:val="both"/>
        <w:rPr>
          <w:rFonts w:eastAsia="HGｺﾞｼｯｸM" w:cs="Arial"/>
          <w:bCs/>
          <w:szCs w:val="22"/>
        </w:rPr>
      </w:pPr>
      <w:r w:rsidRPr="00566910">
        <w:rPr>
          <w:rFonts w:eastAsia="HGｺﾞｼｯｸM" w:cs="Arial"/>
          <w:bCs/>
          <w:szCs w:val="22"/>
        </w:rPr>
        <w:t>EFFICIENCY SAVINGS</w:t>
      </w:r>
    </w:p>
    <w:p w14:paraId="212DFC5E" w14:textId="77777777" w:rsidR="006B72A5" w:rsidRPr="00566910"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566910">
        <w:rPr>
          <w:rFonts w:eastAsia="HGｺﾞｼｯｸM" w:cs="Arial"/>
          <w:b w:val="0"/>
          <w:bCs/>
          <w:sz w:val="22"/>
          <w:szCs w:val="22"/>
        </w:rPr>
        <w:t xml:space="preserve">As part of routine </w:t>
      </w:r>
      <w:r w:rsidR="00E634C1" w:rsidRPr="00566910">
        <w:rPr>
          <w:rFonts w:eastAsia="HGｺﾞｼｯｸM" w:cs="Arial"/>
          <w:b w:val="0"/>
          <w:bCs/>
          <w:sz w:val="22"/>
          <w:szCs w:val="22"/>
        </w:rPr>
        <w:t>contract management</w:t>
      </w:r>
      <w:r w:rsidRPr="00566910">
        <w:rPr>
          <w:rFonts w:eastAsia="HGｺﾞｼｯｸM" w:cs="Arial"/>
          <w:b w:val="0"/>
          <w:bCs/>
          <w:sz w:val="22"/>
          <w:szCs w:val="22"/>
        </w:rPr>
        <w:t xml:space="preserve"> activities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will be required to work with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to realise any possible efficiency savings during the </w:t>
      </w:r>
      <w:r w:rsidR="00E634C1" w:rsidRPr="00566910">
        <w:rPr>
          <w:rFonts w:eastAsia="HGｺﾞｼｯｸM" w:cs="Arial"/>
          <w:b w:val="0"/>
          <w:bCs/>
          <w:sz w:val="22"/>
          <w:szCs w:val="22"/>
        </w:rPr>
        <w:t>Term</w:t>
      </w:r>
      <w:r w:rsidRPr="00566910">
        <w:rPr>
          <w:rFonts w:eastAsia="HGｺﾞｼｯｸM" w:cs="Arial"/>
          <w:b w:val="0"/>
          <w:bCs/>
          <w:sz w:val="22"/>
          <w:szCs w:val="22"/>
        </w:rPr>
        <w:t xml:space="preserve">. Possible efficiency savings will be reviewed during </w:t>
      </w:r>
      <w:r w:rsidR="0005300E">
        <w:rPr>
          <w:rFonts w:eastAsia="HGｺﾞｼｯｸM" w:cs="Arial"/>
          <w:b w:val="0"/>
          <w:bCs/>
          <w:sz w:val="22"/>
          <w:szCs w:val="22"/>
        </w:rPr>
        <w:t>r</w:t>
      </w:r>
      <w:r w:rsidRPr="00566910">
        <w:rPr>
          <w:rFonts w:eastAsia="HGｺﾞｼｯｸM" w:cs="Arial"/>
          <w:b w:val="0"/>
          <w:bCs/>
          <w:sz w:val="22"/>
          <w:szCs w:val="22"/>
        </w:rPr>
        <w:t>eview meetings</w:t>
      </w:r>
      <w:r w:rsidR="0005300E">
        <w:rPr>
          <w:rFonts w:eastAsia="HGｺﾞｼｯｸM" w:cs="Arial"/>
          <w:b w:val="0"/>
          <w:bCs/>
          <w:sz w:val="22"/>
          <w:szCs w:val="22"/>
        </w:rPr>
        <w:t xml:space="preserve"> pursuant to Paragraph </w:t>
      </w:r>
      <w:r w:rsidR="0005300E">
        <w:rPr>
          <w:rFonts w:eastAsia="HGｺﾞｼｯｸM" w:cs="Arial"/>
          <w:b w:val="0"/>
          <w:bCs/>
          <w:sz w:val="22"/>
          <w:szCs w:val="22"/>
        </w:rPr>
        <w:fldChar w:fldCharType="begin"/>
      </w:r>
      <w:r w:rsidR="0005300E">
        <w:rPr>
          <w:rFonts w:eastAsia="HGｺﾞｼｯｸM" w:cs="Arial"/>
          <w:b w:val="0"/>
          <w:bCs/>
          <w:sz w:val="22"/>
          <w:szCs w:val="22"/>
        </w:rPr>
        <w:instrText xml:space="preserve"> REF _Ref523233052 \r \h </w:instrText>
      </w:r>
      <w:r w:rsidR="0005300E">
        <w:rPr>
          <w:rFonts w:eastAsia="HGｺﾞｼｯｸM" w:cs="Arial"/>
          <w:b w:val="0"/>
          <w:bCs/>
          <w:sz w:val="22"/>
          <w:szCs w:val="22"/>
        </w:rPr>
      </w:r>
      <w:r w:rsidR="0005300E">
        <w:rPr>
          <w:rFonts w:eastAsia="HGｺﾞｼｯｸM" w:cs="Arial"/>
          <w:b w:val="0"/>
          <w:bCs/>
          <w:sz w:val="22"/>
          <w:szCs w:val="22"/>
        </w:rPr>
        <w:fldChar w:fldCharType="separate"/>
      </w:r>
      <w:r w:rsidR="00FF1CA3">
        <w:rPr>
          <w:rFonts w:eastAsia="HGｺﾞｼｯｸM" w:cs="Arial"/>
          <w:b w:val="0"/>
          <w:bCs/>
          <w:sz w:val="22"/>
          <w:szCs w:val="22"/>
        </w:rPr>
        <w:t>3</w:t>
      </w:r>
      <w:r w:rsidR="0005300E">
        <w:rPr>
          <w:rFonts w:eastAsia="HGｺﾞｼｯｸM" w:cs="Arial"/>
          <w:b w:val="0"/>
          <w:bCs/>
          <w:sz w:val="22"/>
          <w:szCs w:val="22"/>
        </w:rPr>
        <w:fldChar w:fldCharType="end"/>
      </w:r>
      <w:r w:rsidRPr="00566910">
        <w:rPr>
          <w:rFonts w:eastAsia="HGｺﾞｼｯｸM" w:cs="Arial"/>
          <w:b w:val="0"/>
          <w:bCs/>
          <w:sz w:val="22"/>
          <w:szCs w:val="22"/>
        </w:rPr>
        <w:t xml:space="preserve"> and any savings realised annually will be distributed between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and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as agreed in advance.</w:t>
      </w:r>
    </w:p>
    <w:p w14:paraId="7C37595E" w14:textId="77777777" w:rsidR="006B72A5" w:rsidRPr="00566910" w:rsidRDefault="00566910"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48" w:name="_Ref523233052"/>
      <w:r w:rsidRPr="00566910">
        <w:rPr>
          <w:rFonts w:eastAsia="Calibri"/>
          <w:iCs/>
          <w:szCs w:val="22"/>
        </w:rPr>
        <w:t>REVIEWS</w:t>
      </w:r>
      <w:bookmarkEnd w:id="148"/>
    </w:p>
    <w:p w14:paraId="726C6654"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F362E">
        <w:rPr>
          <w:rFonts w:eastAsia="HGｺﾞｼｯｸM" w:cs="Arial"/>
          <w:b w:val="0"/>
          <w:bCs/>
          <w:sz w:val="22"/>
          <w:szCs w:val="22"/>
        </w:rPr>
        <w:t>T</w:t>
      </w:r>
      <w:r w:rsidR="006B72A5" w:rsidRPr="005F362E">
        <w:rPr>
          <w:rFonts w:eastAsia="HGｺﾞｼｯｸM" w:cs="Arial"/>
          <w:b w:val="0"/>
          <w:bCs/>
          <w:sz w:val="22"/>
          <w:szCs w:val="22"/>
        </w:rPr>
        <w:t xml:space="preserve">he </w:t>
      </w:r>
      <w:r w:rsidRPr="005F362E">
        <w:rPr>
          <w:rFonts w:eastAsia="HGｺﾞｼｯｸM" w:cs="Arial"/>
          <w:b w:val="0"/>
          <w:bCs/>
          <w:sz w:val="22"/>
          <w:szCs w:val="22"/>
        </w:rPr>
        <w:t xml:space="preserve">Parties shall </w:t>
      </w:r>
      <w:r w:rsidR="006B72A5" w:rsidRPr="005F362E">
        <w:rPr>
          <w:rFonts w:eastAsia="HGｺﾞｼｯｸM" w:cs="Arial"/>
          <w:b w:val="0"/>
          <w:bCs/>
          <w:sz w:val="22"/>
          <w:szCs w:val="22"/>
        </w:rPr>
        <w:t xml:space="preserve">attend </w:t>
      </w:r>
      <w:r w:rsidRPr="005F362E">
        <w:rPr>
          <w:rFonts w:eastAsia="HGｺﾞｼｯｸM" w:cs="Arial"/>
          <w:b w:val="0"/>
          <w:bCs/>
          <w:sz w:val="22"/>
          <w:szCs w:val="22"/>
        </w:rPr>
        <w:t xml:space="preserve">annual </w:t>
      </w:r>
      <w:r w:rsidR="006B72A5" w:rsidRPr="005F362E">
        <w:rPr>
          <w:rFonts w:eastAsia="HGｺﾞｼｯｸM" w:cs="Arial"/>
          <w:b w:val="0"/>
          <w:bCs/>
          <w:sz w:val="22"/>
          <w:szCs w:val="22"/>
        </w:rPr>
        <w:t>performance review meetings</w:t>
      </w:r>
      <w:r w:rsidRPr="005F362E">
        <w:rPr>
          <w:rFonts w:eastAsia="HGｺﾞｼｯｸM" w:cs="Arial"/>
          <w:b w:val="0"/>
          <w:bCs/>
          <w:sz w:val="22"/>
          <w:szCs w:val="22"/>
        </w:rPr>
        <w:t xml:space="preserve">, </w:t>
      </w:r>
      <w:r w:rsidRPr="005F362E">
        <w:rPr>
          <w:rFonts w:eastAsia="MS Mincho" w:cs="Arial"/>
          <w:b w:val="0"/>
          <w:sz w:val="22"/>
          <w:szCs w:val="22"/>
          <w:lang w:eastAsia="ja-JP"/>
        </w:rPr>
        <w:t xml:space="preserve">on a date to be agreed between the Parties or, in the absence of such agreement, within </w:t>
      </w:r>
      <w:r>
        <w:rPr>
          <w:rFonts w:eastAsia="MS Mincho" w:cs="Arial"/>
          <w:b w:val="0"/>
          <w:sz w:val="22"/>
          <w:szCs w:val="22"/>
          <w:lang w:eastAsia="ja-JP"/>
        </w:rPr>
        <w:t>3</w:t>
      </w:r>
      <w:r w:rsidRPr="005F362E">
        <w:rPr>
          <w:rFonts w:eastAsia="MS Mincho" w:cs="Arial"/>
          <w:b w:val="0"/>
          <w:sz w:val="22"/>
          <w:szCs w:val="22"/>
          <w:lang w:eastAsia="ja-JP"/>
        </w:rPr>
        <w:t xml:space="preserve">0 Working Days of each anniversary of the Effective Date, </w:t>
      </w:r>
      <w:r w:rsidR="006B72A5" w:rsidRPr="005F362E">
        <w:rPr>
          <w:rFonts w:eastAsia="HGｺﾞｼｯｸM" w:cs="Arial"/>
          <w:b w:val="0"/>
          <w:bCs/>
          <w:sz w:val="22"/>
          <w:szCs w:val="22"/>
        </w:rPr>
        <w:t xml:space="preserve">to consider the progress of the </w:t>
      </w:r>
      <w:r w:rsidRPr="005F362E">
        <w:rPr>
          <w:rFonts w:eastAsia="HGｺﾞｼｯｸM" w:cs="Arial"/>
          <w:b w:val="0"/>
          <w:bCs/>
          <w:sz w:val="22"/>
          <w:szCs w:val="22"/>
        </w:rPr>
        <w:t>Agreement</w:t>
      </w:r>
      <w:r w:rsidR="006B72A5" w:rsidRPr="005F362E">
        <w:rPr>
          <w:rFonts w:eastAsia="HGｺﾞｼｯｸM" w:cs="Arial"/>
          <w:b w:val="0"/>
          <w:bCs/>
          <w:sz w:val="22"/>
          <w:szCs w:val="22"/>
        </w:rPr>
        <w:t xml:space="preserve">, discuss the </w:t>
      </w:r>
      <w:r w:rsidRPr="005F362E">
        <w:rPr>
          <w:rFonts w:eastAsia="HGｺﾞｼｯｸM" w:cs="Arial"/>
          <w:b w:val="0"/>
          <w:bCs/>
          <w:sz w:val="22"/>
          <w:szCs w:val="22"/>
        </w:rPr>
        <w:t>management information</w:t>
      </w:r>
      <w:r w:rsidR="006B72A5" w:rsidRPr="005F362E">
        <w:rPr>
          <w:rFonts w:eastAsia="HGｺﾞｼｯｸM" w:cs="Arial"/>
          <w:b w:val="0"/>
          <w:bCs/>
          <w:sz w:val="22"/>
          <w:szCs w:val="22"/>
        </w:rPr>
        <w:t xml:space="preserve"> reports and to review any operational issues that have arisen in the preceding review meetings on the following basis</w:t>
      </w:r>
      <w:r w:rsidRPr="005F362E">
        <w:rPr>
          <w:rFonts w:eastAsia="HGｺﾞｼｯｸM" w:cs="Arial"/>
          <w:b w:val="0"/>
          <w:bCs/>
          <w:sz w:val="22"/>
          <w:szCs w:val="22"/>
        </w:rPr>
        <w:t>.</w:t>
      </w:r>
    </w:p>
    <w:p w14:paraId="439E9608"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05300E">
        <w:rPr>
          <w:rFonts w:eastAsia="Calibri"/>
          <w:b w:val="0"/>
          <w:iCs/>
          <w:sz w:val="22"/>
          <w:szCs w:val="22"/>
          <w:lang w:eastAsia="en-US"/>
        </w:rPr>
        <w:t>Parties shall agree the format of the review</w:t>
      </w:r>
      <w:r w:rsidRPr="005F362E">
        <w:rPr>
          <w:rFonts w:eastAsia="Calibri"/>
          <w:b w:val="0"/>
          <w:iCs/>
          <w:sz w:val="22"/>
          <w:szCs w:val="22"/>
          <w:lang w:eastAsia="en-US"/>
        </w:rPr>
        <w:t xml:space="preserve"> meetings (</w:t>
      </w:r>
      <w:r w:rsidR="0005300E">
        <w:rPr>
          <w:rFonts w:eastAsia="Calibri"/>
          <w:b w:val="0"/>
          <w:iCs/>
          <w:sz w:val="22"/>
          <w:szCs w:val="22"/>
          <w:lang w:eastAsia="en-US"/>
        </w:rPr>
        <w:t xml:space="preserve">for example, </w:t>
      </w:r>
      <w:r w:rsidRPr="005F362E">
        <w:rPr>
          <w:rFonts w:eastAsia="Calibri"/>
          <w:b w:val="0"/>
          <w:iCs/>
          <w:sz w:val="22"/>
          <w:szCs w:val="22"/>
          <w:lang w:eastAsia="en-US"/>
        </w:rPr>
        <w:t>face to face</w:t>
      </w:r>
      <w:r w:rsidR="0005300E">
        <w:rPr>
          <w:rFonts w:eastAsia="Calibri"/>
          <w:b w:val="0"/>
          <w:iCs/>
          <w:sz w:val="22"/>
          <w:szCs w:val="22"/>
          <w:lang w:eastAsia="en-US"/>
        </w:rPr>
        <w:t xml:space="preserve"> or</w:t>
      </w:r>
      <w:r w:rsidRPr="005F362E">
        <w:rPr>
          <w:rFonts w:eastAsia="Calibri"/>
          <w:b w:val="0"/>
          <w:iCs/>
          <w:sz w:val="22"/>
          <w:szCs w:val="22"/>
          <w:lang w:eastAsia="en-US"/>
        </w:rPr>
        <w:t xml:space="preserve"> telephone conference) in advance.  </w:t>
      </w:r>
    </w:p>
    <w:p w14:paraId="35EE91F0"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996526" w:rsidRPr="005F362E">
        <w:rPr>
          <w:rFonts w:eastAsia="Calibri"/>
          <w:b w:val="0"/>
          <w:iCs/>
          <w:sz w:val="22"/>
          <w:szCs w:val="22"/>
          <w:lang w:eastAsia="en-US"/>
        </w:rPr>
        <w:t>Supplier</w:t>
      </w:r>
      <w:r w:rsidRPr="005F362E">
        <w:rPr>
          <w:rFonts w:eastAsia="Calibri"/>
          <w:b w:val="0"/>
          <w:iCs/>
          <w:sz w:val="22"/>
          <w:szCs w:val="22"/>
          <w:lang w:eastAsia="en-US"/>
        </w:rPr>
        <w:t xml:space="preserve"> must provide the </w:t>
      </w:r>
      <w:r w:rsidR="00C40CDE" w:rsidRPr="005F362E">
        <w:rPr>
          <w:rFonts w:eastAsia="HGｺﾞｼｯｸM" w:cs="Arial"/>
          <w:b w:val="0"/>
          <w:bCs/>
          <w:sz w:val="22"/>
          <w:szCs w:val="22"/>
        </w:rPr>
        <w:t>Authority</w:t>
      </w:r>
      <w:r w:rsidRPr="005F362E">
        <w:rPr>
          <w:rFonts w:eastAsia="Calibri"/>
          <w:b w:val="0"/>
          <w:iCs/>
          <w:sz w:val="22"/>
          <w:szCs w:val="22"/>
          <w:lang w:eastAsia="en-US"/>
        </w:rPr>
        <w:t xml:space="preserve"> with the most up to date management information relating to the </w:t>
      </w:r>
      <w:r w:rsidR="005F362E">
        <w:rPr>
          <w:rFonts w:eastAsia="Calibri"/>
          <w:b w:val="0"/>
          <w:iCs/>
          <w:sz w:val="22"/>
          <w:szCs w:val="22"/>
          <w:lang w:eastAsia="en-US"/>
        </w:rPr>
        <w:t>period under review</w:t>
      </w:r>
      <w:r w:rsidRPr="005F362E">
        <w:rPr>
          <w:rFonts w:eastAsia="Calibri"/>
          <w:b w:val="0"/>
          <w:iCs/>
          <w:sz w:val="22"/>
          <w:szCs w:val="22"/>
          <w:lang w:eastAsia="en-US"/>
        </w:rPr>
        <w:t xml:space="preserve"> at least 5 </w:t>
      </w:r>
      <w:r w:rsidR="005F362E">
        <w:rPr>
          <w:rFonts w:eastAsia="Calibri"/>
          <w:b w:val="0"/>
          <w:iCs/>
          <w:sz w:val="22"/>
          <w:szCs w:val="22"/>
          <w:lang w:eastAsia="en-US"/>
        </w:rPr>
        <w:t>W</w:t>
      </w:r>
      <w:r w:rsidRPr="005F362E">
        <w:rPr>
          <w:rFonts w:eastAsia="Calibri"/>
          <w:b w:val="0"/>
          <w:iCs/>
          <w:sz w:val="22"/>
          <w:szCs w:val="22"/>
          <w:lang w:eastAsia="en-US"/>
        </w:rPr>
        <w:t xml:space="preserve">orking </w:t>
      </w:r>
      <w:r w:rsidR="005F362E">
        <w:rPr>
          <w:rFonts w:eastAsia="Calibri"/>
          <w:b w:val="0"/>
          <w:iCs/>
          <w:sz w:val="22"/>
          <w:szCs w:val="22"/>
          <w:lang w:eastAsia="en-US"/>
        </w:rPr>
        <w:t>D</w:t>
      </w:r>
      <w:r w:rsidRPr="005F362E">
        <w:rPr>
          <w:rFonts w:eastAsia="Calibri"/>
          <w:b w:val="0"/>
          <w:iCs/>
          <w:sz w:val="22"/>
          <w:szCs w:val="22"/>
          <w:lang w:eastAsia="en-US"/>
        </w:rPr>
        <w:t>ays before any</w:t>
      </w:r>
      <w:r w:rsidR="005F362E">
        <w:rPr>
          <w:rFonts w:eastAsia="Calibri"/>
          <w:b w:val="0"/>
          <w:iCs/>
          <w:sz w:val="22"/>
          <w:szCs w:val="22"/>
          <w:lang w:eastAsia="en-US"/>
        </w:rPr>
        <w:t xml:space="preserve"> review</w:t>
      </w:r>
      <w:r w:rsidRPr="005F362E">
        <w:rPr>
          <w:rFonts w:eastAsia="Calibri"/>
          <w:b w:val="0"/>
          <w:iCs/>
          <w:sz w:val="22"/>
          <w:szCs w:val="22"/>
          <w:lang w:eastAsia="en-US"/>
        </w:rPr>
        <w:t xml:space="preserve"> meeting. </w:t>
      </w:r>
    </w:p>
    <w:p w14:paraId="1C6186A5"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Each Party shall </w:t>
      </w:r>
      <w:r>
        <w:rPr>
          <w:rFonts w:eastAsia="Calibri"/>
          <w:b w:val="0"/>
          <w:iCs/>
          <w:sz w:val="22"/>
          <w:szCs w:val="22"/>
          <w:lang w:eastAsia="en-US"/>
        </w:rPr>
        <w:t xml:space="preserve">procure that those of its </w:t>
      </w:r>
      <w:r w:rsidRPr="005F362E">
        <w:rPr>
          <w:rFonts w:eastAsia="Calibri"/>
          <w:b w:val="0"/>
          <w:iCs/>
          <w:sz w:val="22"/>
          <w:szCs w:val="22"/>
          <w:lang w:eastAsia="en-US"/>
        </w:rPr>
        <w:t>contract management team representatives whose attendance is reasonably required to achieve the aims and objectives of the meeting, and any other persons considered by the Authority to be necessary for the review</w:t>
      </w:r>
      <w:r>
        <w:rPr>
          <w:rFonts w:eastAsia="Calibri"/>
          <w:b w:val="0"/>
          <w:iCs/>
          <w:sz w:val="22"/>
          <w:szCs w:val="22"/>
          <w:lang w:eastAsia="en-US"/>
        </w:rPr>
        <w:t>, make all reasonable efforts to attend review meetings</w:t>
      </w:r>
      <w:r w:rsidR="006B72A5" w:rsidRPr="005F362E">
        <w:rPr>
          <w:rFonts w:eastAsia="Calibri"/>
          <w:b w:val="0"/>
          <w:iCs/>
          <w:sz w:val="22"/>
          <w:szCs w:val="22"/>
          <w:lang w:eastAsia="en-US"/>
        </w:rPr>
        <w:t>.</w:t>
      </w:r>
    </w:p>
    <w:p w14:paraId="64773557"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In respect of the period under review, the </w:t>
      </w:r>
      <w:r w:rsidR="00C40CDE" w:rsidRPr="005F362E">
        <w:rPr>
          <w:rFonts w:eastAsia="Calibri"/>
          <w:b w:val="0"/>
          <w:iCs/>
          <w:sz w:val="22"/>
          <w:szCs w:val="22"/>
          <w:lang w:eastAsia="en-US"/>
        </w:rPr>
        <w:t>Authority</w:t>
      </w:r>
      <w:r w:rsidRPr="005F362E">
        <w:rPr>
          <w:rFonts w:eastAsia="Calibri"/>
          <w:b w:val="0"/>
          <w:iCs/>
          <w:sz w:val="22"/>
          <w:szCs w:val="22"/>
          <w:lang w:eastAsia="en-US"/>
        </w:rPr>
        <w:t xml:space="preserve"> will take into account any matters it considers necessary, including:</w:t>
      </w:r>
    </w:p>
    <w:p w14:paraId="4C463CCC"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72A5">
        <w:rPr>
          <w:rFonts w:eastAsia="Calibri"/>
          <w:iCs/>
          <w:sz w:val="22"/>
          <w:szCs w:val="22"/>
        </w:rPr>
        <w:t xml:space="preserve">the </w:t>
      </w:r>
      <w:r w:rsidR="00996526">
        <w:rPr>
          <w:rFonts w:eastAsia="Calibri"/>
          <w:iCs/>
          <w:sz w:val="22"/>
          <w:szCs w:val="22"/>
        </w:rPr>
        <w:t>Supplier</w:t>
      </w:r>
      <w:r w:rsidRPr="006B72A5">
        <w:rPr>
          <w:rFonts w:eastAsia="Calibri"/>
          <w:iCs/>
          <w:sz w:val="22"/>
          <w:szCs w:val="22"/>
        </w:rPr>
        <w:t xml:space="preserve">’s performance in </w:t>
      </w:r>
      <w:r w:rsidRPr="002D3134">
        <w:rPr>
          <w:rFonts w:cs="Arial"/>
          <w:sz w:val="22"/>
          <w:szCs w:val="22"/>
        </w:rPr>
        <w:t xml:space="preserve">respect of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and KPI’s as detailed at Schedule </w:t>
      </w:r>
      <w:r w:rsidR="00566910" w:rsidRPr="002D3134">
        <w:rPr>
          <w:rFonts w:cs="Arial"/>
          <w:sz w:val="22"/>
          <w:szCs w:val="22"/>
        </w:rPr>
        <w:t>2</w:t>
      </w:r>
      <w:r w:rsidRPr="002D3134">
        <w:rPr>
          <w:rFonts w:cs="Arial"/>
          <w:sz w:val="22"/>
          <w:szCs w:val="22"/>
        </w:rPr>
        <w:t xml:space="preserve"> (including any relevant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 trends analysis and whether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reflect improvements in the Services over the Term and any efficiency gains made by the </w:t>
      </w:r>
      <w:r w:rsidR="00996526" w:rsidRPr="002D3134">
        <w:rPr>
          <w:rFonts w:cs="Arial"/>
          <w:sz w:val="22"/>
          <w:szCs w:val="22"/>
        </w:rPr>
        <w:t>Supplier</w:t>
      </w:r>
      <w:r w:rsidRPr="002D3134">
        <w:rPr>
          <w:rFonts w:cs="Arial"/>
          <w:sz w:val="22"/>
          <w:szCs w:val="22"/>
        </w:rPr>
        <w:t>);</w:t>
      </w:r>
    </w:p>
    <w:p w14:paraId="3D97310E"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consideration of any </w:t>
      </w:r>
      <w:r w:rsidR="00743FDF">
        <w:rPr>
          <w:rFonts w:cs="Arial"/>
          <w:sz w:val="22"/>
          <w:szCs w:val="22"/>
        </w:rPr>
        <w:t>c</w:t>
      </w:r>
      <w:r w:rsidRPr="002D3134">
        <w:rPr>
          <w:rFonts w:cs="Arial"/>
          <w:sz w:val="22"/>
          <w:szCs w:val="22"/>
        </w:rPr>
        <w:t>hanges which may need to be made to the Services; and</w:t>
      </w:r>
    </w:p>
    <w:p w14:paraId="6C41C2D8" w14:textId="77777777" w:rsidR="006B72A5" w:rsidRPr="0005300E" w:rsidRDefault="006B72A5" w:rsidP="002D3134">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2D3134">
        <w:rPr>
          <w:rFonts w:cs="Arial"/>
          <w:sz w:val="22"/>
          <w:szCs w:val="22"/>
        </w:rPr>
        <w:t>a review of future requirements in relation</w:t>
      </w:r>
      <w:r w:rsidRPr="0005300E">
        <w:rPr>
          <w:rFonts w:eastAsia="Calibri"/>
          <w:iCs/>
          <w:sz w:val="22"/>
          <w:szCs w:val="22"/>
        </w:rPr>
        <w:t xml:space="preserve"> to the Services.</w:t>
      </w:r>
    </w:p>
    <w:p w14:paraId="31DCD3BA" w14:textId="77777777" w:rsidR="006B72A5" w:rsidRPr="003E4B47" w:rsidRDefault="006B72A5"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3E4B47">
        <w:rPr>
          <w:rFonts w:eastAsia="Calibri"/>
          <w:b w:val="0"/>
          <w:iCs/>
          <w:sz w:val="22"/>
          <w:szCs w:val="22"/>
          <w:lang w:eastAsia="en-US"/>
        </w:rPr>
        <w:t xml:space="preserve">The </w:t>
      </w:r>
      <w:r w:rsidR="00C40CDE" w:rsidRPr="003E4B47">
        <w:rPr>
          <w:rFonts w:eastAsia="Calibri"/>
          <w:b w:val="0"/>
          <w:iCs/>
          <w:sz w:val="22"/>
          <w:szCs w:val="22"/>
          <w:lang w:eastAsia="en-US"/>
        </w:rPr>
        <w:t>Authority</w:t>
      </w:r>
      <w:r w:rsidRPr="003E4B47">
        <w:rPr>
          <w:rFonts w:eastAsia="Calibri"/>
          <w:b w:val="0"/>
          <w:iCs/>
          <w:sz w:val="22"/>
          <w:szCs w:val="22"/>
          <w:lang w:eastAsia="en-US"/>
        </w:rPr>
        <w:t xml:space="preserve"> </w:t>
      </w:r>
      <w:r w:rsidR="0005300E" w:rsidRPr="003E4B47">
        <w:rPr>
          <w:rFonts w:eastAsia="Calibri"/>
          <w:b w:val="0"/>
          <w:iCs/>
          <w:sz w:val="22"/>
          <w:szCs w:val="22"/>
          <w:lang w:eastAsia="en-US"/>
        </w:rPr>
        <w:t>shall prepare a</w:t>
      </w:r>
      <w:r w:rsidRPr="003E4B47">
        <w:rPr>
          <w:rFonts w:eastAsia="Calibri"/>
          <w:b w:val="0"/>
          <w:iCs/>
          <w:sz w:val="22"/>
          <w:szCs w:val="22"/>
          <w:lang w:eastAsia="en-US"/>
        </w:rPr>
        <w:t xml:space="preserve"> report containing its findings from the annual review and discuss </w:t>
      </w:r>
      <w:r w:rsidRPr="003E4B47">
        <w:rPr>
          <w:rFonts w:eastAsia="Calibri"/>
          <w:b w:val="0"/>
          <w:iCs/>
          <w:sz w:val="22"/>
          <w:szCs w:val="22"/>
          <w:lang w:eastAsia="en-US"/>
        </w:rPr>
        <w:lastRenderedPageBreak/>
        <w:t xml:space="preserve">with the </w:t>
      </w:r>
      <w:r w:rsidR="00996526" w:rsidRPr="003E4B47">
        <w:rPr>
          <w:rFonts w:eastAsia="Calibri"/>
          <w:b w:val="0"/>
          <w:iCs/>
          <w:sz w:val="22"/>
          <w:szCs w:val="22"/>
          <w:lang w:eastAsia="en-US"/>
        </w:rPr>
        <w:t>Supplier</w:t>
      </w:r>
      <w:r w:rsidRPr="003E4B47">
        <w:rPr>
          <w:rFonts w:eastAsia="Calibri"/>
          <w:b w:val="0"/>
          <w:iCs/>
          <w:sz w:val="22"/>
          <w:szCs w:val="22"/>
          <w:lang w:eastAsia="en-US"/>
        </w:rPr>
        <w:t xml:space="preserve"> how any </w:t>
      </w:r>
      <w:r w:rsidR="0005300E" w:rsidRPr="003E4B47">
        <w:rPr>
          <w:rFonts w:eastAsia="Calibri"/>
          <w:b w:val="0"/>
          <w:iCs/>
          <w:sz w:val="22"/>
          <w:szCs w:val="22"/>
          <w:lang w:eastAsia="en-US"/>
        </w:rPr>
        <w:t xml:space="preserve">proposed </w:t>
      </w:r>
      <w:r w:rsidRPr="003E4B47">
        <w:rPr>
          <w:rFonts w:eastAsia="Calibri"/>
          <w:b w:val="0"/>
          <w:iCs/>
          <w:sz w:val="22"/>
          <w:szCs w:val="22"/>
          <w:lang w:eastAsia="en-US"/>
        </w:rPr>
        <w:t xml:space="preserve">changes to the </w:t>
      </w:r>
      <w:r w:rsidR="0005300E" w:rsidRPr="003E4B47">
        <w:rPr>
          <w:rFonts w:eastAsia="Calibri"/>
          <w:b w:val="0"/>
          <w:iCs/>
          <w:sz w:val="22"/>
          <w:szCs w:val="22"/>
          <w:lang w:eastAsia="en-US"/>
        </w:rPr>
        <w:t xml:space="preserve">Agreement </w:t>
      </w:r>
      <w:r w:rsidRPr="003E4B47">
        <w:rPr>
          <w:rFonts w:eastAsia="Calibri"/>
          <w:b w:val="0"/>
          <w:iCs/>
          <w:sz w:val="22"/>
          <w:szCs w:val="22"/>
          <w:lang w:eastAsia="en-US"/>
        </w:rPr>
        <w:t xml:space="preserve">and/or to the Services shall be addressed.  Any </w:t>
      </w:r>
      <w:r w:rsidR="00743FDF" w:rsidRPr="003E4B47">
        <w:rPr>
          <w:rFonts w:eastAsia="Calibri"/>
          <w:b w:val="0"/>
          <w:iCs/>
          <w:sz w:val="22"/>
          <w:szCs w:val="22"/>
          <w:lang w:eastAsia="en-US"/>
        </w:rPr>
        <w:t xml:space="preserve">Contract </w:t>
      </w:r>
      <w:r w:rsidRPr="003E4B47">
        <w:rPr>
          <w:rFonts w:eastAsia="Calibri"/>
          <w:b w:val="0"/>
          <w:iCs/>
          <w:sz w:val="22"/>
          <w:szCs w:val="22"/>
          <w:lang w:eastAsia="en-US"/>
        </w:rPr>
        <w:t xml:space="preserve">Changes to be implemented in accordance with this </w:t>
      </w:r>
      <w:r w:rsidR="0005300E" w:rsidRPr="003E4B47">
        <w:rPr>
          <w:rFonts w:eastAsia="Calibri"/>
          <w:b w:val="0"/>
          <w:iCs/>
          <w:sz w:val="22"/>
          <w:szCs w:val="22"/>
          <w:lang w:eastAsia="en-US"/>
        </w:rPr>
        <w:t>Paragraph</w:t>
      </w:r>
      <w:r w:rsidRPr="003E4B47">
        <w:rPr>
          <w:rFonts w:eastAsia="Calibri"/>
          <w:b w:val="0"/>
          <w:iCs/>
          <w:sz w:val="22"/>
          <w:szCs w:val="22"/>
          <w:lang w:eastAsia="en-US"/>
        </w:rPr>
        <w:t xml:space="preserve"> shall be implemented in accordance with Schedule</w:t>
      </w:r>
      <w:r w:rsidR="001B664A" w:rsidRPr="003E4B47">
        <w:rPr>
          <w:rFonts w:eastAsia="Calibri"/>
          <w:b w:val="0"/>
          <w:iCs/>
          <w:sz w:val="22"/>
          <w:szCs w:val="22"/>
          <w:lang w:eastAsia="en-US"/>
        </w:rPr>
        <w:t xml:space="preserve"> 4</w:t>
      </w:r>
      <w:r w:rsidR="002D3134" w:rsidRPr="003E4B47">
        <w:rPr>
          <w:rFonts w:eastAsia="Calibri"/>
          <w:b w:val="0"/>
          <w:iCs/>
          <w:sz w:val="22"/>
          <w:szCs w:val="22"/>
          <w:lang w:eastAsia="en-US"/>
        </w:rPr>
        <w:t xml:space="preserve"> (</w:t>
      </w:r>
      <w:r w:rsidRPr="003E4B47">
        <w:rPr>
          <w:rFonts w:eastAsia="Calibri"/>
          <w:b w:val="0"/>
          <w:iCs/>
          <w:sz w:val="22"/>
          <w:szCs w:val="22"/>
          <w:lang w:eastAsia="en-US"/>
        </w:rPr>
        <w:t>Change Control Procedure</w:t>
      </w:r>
      <w:r w:rsidR="002D3134" w:rsidRPr="003E4B47">
        <w:rPr>
          <w:rFonts w:eastAsia="Calibri"/>
          <w:b w:val="0"/>
          <w:iCs/>
          <w:sz w:val="22"/>
          <w:szCs w:val="22"/>
          <w:lang w:eastAsia="en-US"/>
        </w:rPr>
        <w:t>)</w:t>
      </w:r>
      <w:r w:rsidRPr="003E4B47">
        <w:rPr>
          <w:rFonts w:eastAsia="Calibri"/>
          <w:b w:val="0"/>
          <w:iCs/>
          <w:sz w:val="22"/>
          <w:szCs w:val="22"/>
          <w:lang w:eastAsia="en-US"/>
        </w:rPr>
        <w:t>.</w:t>
      </w:r>
    </w:p>
    <w:p w14:paraId="7FB358C3" w14:textId="77777777" w:rsidR="006502CE"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rPr>
      </w:pPr>
      <w:bookmarkStart w:id="149" w:name="_Ref523487755"/>
      <w:r w:rsidRPr="00B9390B">
        <w:rPr>
          <w:rFonts w:eastAsia="Calibri"/>
        </w:rPr>
        <w:t xml:space="preserve">CONTRACT </w:t>
      </w:r>
      <w:r w:rsidRPr="00357AF2">
        <w:rPr>
          <w:rFonts w:eastAsia="Calibri"/>
          <w:iCs/>
          <w:szCs w:val="22"/>
        </w:rPr>
        <w:t>MANAGEMENT</w:t>
      </w:r>
      <w:r w:rsidRPr="00B9390B">
        <w:rPr>
          <w:rFonts w:eastAsia="Calibri"/>
        </w:rPr>
        <w:t xml:space="preserve"> ROLES AND DISPUTE ESCALATION POINTS</w:t>
      </w:r>
      <w:bookmarkEnd w:id="149"/>
      <w:r w:rsidRPr="00B9390B">
        <w:rPr>
          <w:rFonts w:eastAsia="Calibri"/>
        </w:rPr>
        <w:t xml:space="preserve"> </w:t>
      </w:r>
    </w:p>
    <w:p w14:paraId="1E613B03" w14:textId="77777777" w:rsidR="006502CE" w:rsidRPr="001D33A1" w:rsidRDefault="006502CE" w:rsidP="001D33A1">
      <w:pPr>
        <w:pStyle w:val="Level2Heading"/>
        <w:keepNext w:val="0"/>
        <w:widowControl w:val="0"/>
        <w:tabs>
          <w:tab w:val="clear" w:pos="1031"/>
          <w:tab w:val="num" w:pos="0"/>
          <w:tab w:val="num" w:pos="540"/>
        </w:tabs>
        <w:spacing w:before="0" w:after="120" w:line="240" w:lineRule="atLeast"/>
        <w:ind w:left="540" w:hanging="540"/>
        <w:rPr>
          <w:rFonts w:eastAsia="Calibri" w:cs="Arial"/>
          <w:b w:val="0"/>
          <w:vanish/>
          <w:sz w:val="22"/>
          <w:szCs w:val="22"/>
          <w:lang w:eastAsia="en-US"/>
        </w:rPr>
      </w:pPr>
      <w:bookmarkStart w:id="150" w:name="_Ref523832357"/>
      <w:r w:rsidRPr="00B9390B">
        <w:rPr>
          <w:rFonts w:eastAsia="Calibri" w:cs="Arial"/>
          <w:b w:val="0"/>
          <w:sz w:val="22"/>
          <w:szCs w:val="22"/>
          <w:lang w:eastAsia="en-US"/>
        </w:rPr>
        <w:t>The Parties shall assign personnel with the appropriate skills and experience to perform the roles and responsibilities listed in the table below</w:t>
      </w:r>
      <w:bookmarkEnd w:id="150"/>
      <w:r w:rsidR="001D33A1">
        <w:rPr>
          <w:rFonts w:eastAsia="Calibri" w:cs="Arial"/>
          <w:b w:val="0"/>
          <w:sz w:val="22"/>
          <w:szCs w:val="22"/>
          <w:lang w:eastAsia="en-U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1280"/>
        <w:gridCol w:w="1904"/>
        <w:gridCol w:w="3326"/>
        <w:gridCol w:w="2406"/>
      </w:tblGrid>
      <w:tr w:rsidR="00357AF2" w:rsidRPr="00C00917" w14:paraId="4BA8ADDD" w14:textId="77777777" w:rsidTr="004F6E48">
        <w:tc>
          <w:tcPr>
            <w:tcW w:w="1427" w:type="dxa"/>
            <w:vMerge w:val="restart"/>
            <w:shd w:val="pct20" w:color="auto" w:fill="auto"/>
          </w:tcPr>
          <w:p w14:paraId="13219378"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bookmarkStart w:id="151" w:name="_Hlk113615192"/>
            <w:r w:rsidRPr="00C00917">
              <w:rPr>
                <w:rFonts w:ascii="Arial" w:eastAsia="Calibri" w:hAnsi="Arial" w:cs="Arial"/>
                <w:b/>
                <w:sz w:val="22"/>
                <w:szCs w:val="22"/>
                <w:lang w:eastAsia="en-US"/>
              </w:rPr>
              <w:t xml:space="preserve"> Role</w:t>
            </w:r>
          </w:p>
        </w:tc>
        <w:tc>
          <w:tcPr>
            <w:tcW w:w="1280" w:type="dxa"/>
            <w:vMerge w:val="restart"/>
            <w:shd w:val="pct20" w:color="auto" w:fill="auto"/>
          </w:tcPr>
          <w:p w14:paraId="0A2330F9" w14:textId="77777777" w:rsidR="00357AF2" w:rsidRPr="00C00917" w:rsidRDefault="00357AF2" w:rsidP="00C00917">
            <w:pPr>
              <w:spacing w:after="160" w:line="259" w:lineRule="auto"/>
              <w:rPr>
                <w:rFonts w:ascii="Arial" w:eastAsia="Calibri" w:hAnsi="Arial" w:cs="Arial"/>
                <w:b/>
                <w:sz w:val="22"/>
                <w:szCs w:val="22"/>
                <w:lang w:eastAsia="en-US"/>
              </w:rPr>
            </w:pPr>
            <w:r w:rsidRPr="00C00917">
              <w:rPr>
                <w:rFonts w:ascii="Arial" w:eastAsia="Calibri" w:hAnsi="Arial" w:cs="Arial"/>
                <w:b/>
                <w:sz w:val="22"/>
                <w:szCs w:val="22"/>
                <w:lang w:eastAsia="en-US"/>
              </w:rPr>
              <w:t>Key</w:t>
            </w:r>
          </w:p>
          <w:p w14:paraId="031A73C9"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Personnel</w:t>
            </w:r>
          </w:p>
        </w:tc>
        <w:tc>
          <w:tcPr>
            <w:tcW w:w="1904" w:type="dxa"/>
            <w:vMerge w:val="restart"/>
            <w:shd w:val="pct20" w:color="auto" w:fill="auto"/>
          </w:tcPr>
          <w:p w14:paraId="28D8A9C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Responsibilities</w:t>
            </w:r>
          </w:p>
        </w:tc>
        <w:tc>
          <w:tcPr>
            <w:tcW w:w="5732" w:type="dxa"/>
            <w:gridSpan w:val="2"/>
            <w:shd w:val="pct20" w:color="auto" w:fill="auto"/>
          </w:tcPr>
          <w:p w14:paraId="1AF532C0"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Contact Name, Title &amp; Contact Details</w:t>
            </w:r>
          </w:p>
        </w:tc>
      </w:tr>
      <w:tr w:rsidR="00357AF2" w:rsidRPr="00C00917" w14:paraId="5E8EAED7" w14:textId="77777777" w:rsidTr="004F6E48">
        <w:tc>
          <w:tcPr>
            <w:tcW w:w="1427" w:type="dxa"/>
            <w:vMerge/>
            <w:shd w:val="pct20" w:color="auto" w:fill="auto"/>
          </w:tcPr>
          <w:p w14:paraId="2122E761"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280" w:type="dxa"/>
            <w:vMerge/>
            <w:shd w:val="pct20" w:color="auto" w:fill="auto"/>
          </w:tcPr>
          <w:p w14:paraId="531343E3"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04" w:type="dxa"/>
            <w:vMerge/>
            <w:shd w:val="pct20" w:color="auto" w:fill="auto"/>
          </w:tcPr>
          <w:p w14:paraId="25203887"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3326" w:type="dxa"/>
            <w:shd w:val="pct20" w:color="auto" w:fill="auto"/>
          </w:tcPr>
          <w:p w14:paraId="60255D7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Authority</w:t>
            </w:r>
          </w:p>
        </w:tc>
        <w:tc>
          <w:tcPr>
            <w:tcW w:w="2406" w:type="dxa"/>
            <w:shd w:val="pct20" w:color="auto" w:fill="auto"/>
          </w:tcPr>
          <w:p w14:paraId="147EC66B"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Supplier</w:t>
            </w:r>
          </w:p>
        </w:tc>
      </w:tr>
      <w:tr w:rsidR="00357AF2" w:rsidRPr="00C00917" w14:paraId="1746E414" w14:textId="77777777" w:rsidTr="004F6E48">
        <w:tc>
          <w:tcPr>
            <w:tcW w:w="1427" w:type="dxa"/>
            <w:shd w:val="clear" w:color="auto" w:fill="auto"/>
          </w:tcPr>
          <w:p w14:paraId="22D6623F"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Senior Responsible Owner</w:t>
            </w:r>
          </w:p>
        </w:tc>
        <w:tc>
          <w:tcPr>
            <w:tcW w:w="1280" w:type="dxa"/>
            <w:shd w:val="clear" w:color="auto" w:fill="auto"/>
          </w:tcPr>
          <w:p w14:paraId="1583D33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04" w:type="dxa"/>
            <w:shd w:val="clear" w:color="auto" w:fill="auto"/>
          </w:tcPr>
          <w:p w14:paraId="7D49E380" w14:textId="77777777" w:rsidR="00357AF2" w:rsidRPr="00C00917" w:rsidRDefault="00357AF2" w:rsidP="001D33A1">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Overall responsibility for delivery of the </w:t>
            </w:r>
            <w:r w:rsidR="001D33A1">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r w:rsidRPr="00C00917">
              <w:rPr>
                <w:rFonts w:ascii="Arial" w:eastAsia="Calibri" w:hAnsi="Arial" w:cs="Arial"/>
                <w:sz w:val="22"/>
                <w:szCs w:val="22"/>
                <w:lang w:eastAsia="en-US"/>
              </w:rPr>
              <w:br/>
              <w:t>Level 3 escalation point</w:t>
            </w:r>
          </w:p>
        </w:tc>
        <w:tc>
          <w:tcPr>
            <w:tcW w:w="3326" w:type="dxa"/>
            <w:shd w:val="clear" w:color="auto" w:fill="auto"/>
          </w:tcPr>
          <w:p w14:paraId="16A9AA80" w14:textId="4F93074C" w:rsidR="005D1291" w:rsidRPr="005D1291" w:rsidRDefault="00E1421F"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Cs/>
                <w:sz w:val="22"/>
                <w:szCs w:val="22"/>
                <w:lang w:eastAsia="en-US"/>
              </w:rPr>
            </w:pPr>
            <w:r w:rsidRPr="00BF4310">
              <w:rPr>
                <w:rFonts w:ascii="Arial" w:eastAsia="Calibri" w:hAnsi="Arial" w:cs="Arial"/>
                <w:sz w:val="22"/>
                <w:szCs w:val="22"/>
                <w:highlight w:val="black"/>
                <w:lang w:eastAsia="en-US"/>
              </w:rPr>
              <w:t>XXXXXXXXXXXX</w:t>
            </w:r>
          </w:p>
        </w:tc>
        <w:tc>
          <w:tcPr>
            <w:tcW w:w="2406" w:type="dxa"/>
            <w:shd w:val="clear" w:color="auto" w:fill="auto"/>
          </w:tcPr>
          <w:p w14:paraId="05FEB3DD" w14:textId="78868FB0" w:rsidR="00357AF2" w:rsidRPr="004F6E48" w:rsidRDefault="00E1421F" w:rsidP="004F6E48">
            <w:pPr>
              <w:tabs>
                <w:tab w:val="num" w:pos="851"/>
                <w:tab w:val="num" w:pos="2131"/>
                <w:tab w:val="num" w:pos="2650"/>
                <w:tab w:val="num" w:pos="2880"/>
                <w:tab w:val="num" w:pos="3294"/>
              </w:tabs>
              <w:spacing w:before="240" w:after="240" w:line="260" w:lineRule="exact"/>
              <w:jc w:val="both"/>
              <w:outlineLvl w:val="3"/>
              <w:rPr>
                <w:rFonts w:ascii="Arial" w:eastAsia="Calibri" w:hAnsi="Arial" w:cs="Arial"/>
                <w:bCs/>
                <w:sz w:val="22"/>
                <w:szCs w:val="22"/>
                <w:lang w:eastAsia="en-US"/>
              </w:rPr>
            </w:pPr>
            <w:r w:rsidRPr="00BF4310">
              <w:rPr>
                <w:rFonts w:ascii="Arial" w:eastAsia="Calibri" w:hAnsi="Arial" w:cs="Arial"/>
                <w:sz w:val="22"/>
                <w:szCs w:val="22"/>
                <w:highlight w:val="black"/>
                <w:lang w:eastAsia="en-US"/>
              </w:rPr>
              <w:t>XXXXXXXXXXXX</w:t>
            </w:r>
          </w:p>
        </w:tc>
      </w:tr>
      <w:tr w:rsidR="00357AF2" w:rsidRPr="00C00917" w14:paraId="0AAF6481" w14:textId="77777777" w:rsidTr="004F6E48">
        <w:tc>
          <w:tcPr>
            <w:tcW w:w="1427" w:type="dxa"/>
            <w:shd w:val="clear" w:color="auto" w:fill="auto"/>
          </w:tcPr>
          <w:p w14:paraId="15A88EFD"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Director</w:t>
            </w:r>
          </w:p>
        </w:tc>
        <w:tc>
          <w:tcPr>
            <w:tcW w:w="1280" w:type="dxa"/>
            <w:shd w:val="clear" w:color="auto" w:fill="auto"/>
          </w:tcPr>
          <w:p w14:paraId="7E822A77"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04" w:type="dxa"/>
            <w:shd w:val="clear" w:color="auto" w:fill="auto"/>
          </w:tcPr>
          <w:p w14:paraId="62A41E06" w14:textId="77777777" w:rsidR="00357AF2" w:rsidRPr="00C00917" w:rsidRDefault="005867EE" w:rsidP="001D33A1">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Pr>
                <w:rFonts w:ascii="Arial" w:eastAsia="Calibri" w:hAnsi="Arial" w:cs="Arial"/>
                <w:sz w:val="22"/>
                <w:szCs w:val="22"/>
                <w:lang w:eastAsia="en-US"/>
              </w:rPr>
              <w:t>Overall responsibility for the c</w:t>
            </w:r>
            <w:r w:rsidR="00357AF2" w:rsidRPr="00C00917">
              <w:rPr>
                <w:rFonts w:ascii="Arial" w:eastAsia="Calibri" w:hAnsi="Arial" w:cs="Arial"/>
                <w:sz w:val="22"/>
                <w:szCs w:val="22"/>
                <w:lang w:eastAsia="en-US"/>
              </w:rPr>
              <w:t xml:space="preserve">ommercial integrity of the </w:t>
            </w:r>
            <w:r w:rsidR="001D33A1">
              <w:rPr>
                <w:rFonts w:ascii="Arial" w:eastAsia="Calibri" w:hAnsi="Arial" w:cs="Arial"/>
                <w:sz w:val="22"/>
                <w:szCs w:val="22"/>
                <w:lang w:eastAsia="en-US"/>
              </w:rPr>
              <w:t>Agreement</w:t>
            </w:r>
            <w:r w:rsidR="00357AF2" w:rsidRPr="00C00917">
              <w:rPr>
                <w:rFonts w:ascii="Arial" w:eastAsia="Calibri" w:hAnsi="Arial" w:cs="Arial"/>
                <w:sz w:val="22"/>
                <w:szCs w:val="22"/>
                <w:lang w:eastAsia="en-US"/>
              </w:rPr>
              <w:t>.</w:t>
            </w:r>
            <w:r w:rsidR="00357AF2" w:rsidRPr="00C00917">
              <w:rPr>
                <w:rFonts w:ascii="Arial" w:eastAsia="Calibri" w:hAnsi="Arial" w:cs="Arial"/>
                <w:sz w:val="22"/>
                <w:szCs w:val="22"/>
                <w:lang w:eastAsia="en-US"/>
              </w:rPr>
              <w:br/>
              <w:t>Level 2 escalation point</w:t>
            </w:r>
          </w:p>
        </w:tc>
        <w:tc>
          <w:tcPr>
            <w:tcW w:w="3326" w:type="dxa"/>
            <w:shd w:val="clear" w:color="auto" w:fill="auto"/>
          </w:tcPr>
          <w:p w14:paraId="4D20C3B1" w14:textId="766CF71C" w:rsidR="00DA21B9" w:rsidRPr="00DA21B9" w:rsidRDefault="00E1421F"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Cs/>
                <w:sz w:val="22"/>
                <w:szCs w:val="22"/>
                <w:lang w:eastAsia="en-US"/>
              </w:rPr>
            </w:pPr>
            <w:r w:rsidRPr="00BF4310">
              <w:rPr>
                <w:rFonts w:ascii="Arial" w:eastAsia="Calibri" w:hAnsi="Arial" w:cs="Arial"/>
                <w:sz w:val="22"/>
                <w:szCs w:val="22"/>
                <w:highlight w:val="black"/>
                <w:lang w:eastAsia="en-US"/>
              </w:rPr>
              <w:t>XXXXXXXXXXXX</w:t>
            </w:r>
            <w:r w:rsidRPr="00DA21B9">
              <w:rPr>
                <w:rFonts w:ascii="Arial" w:eastAsia="Calibri" w:hAnsi="Arial" w:cs="Arial"/>
                <w:bCs/>
                <w:sz w:val="22"/>
                <w:szCs w:val="22"/>
                <w:lang w:eastAsia="en-US"/>
              </w:rPr>
              <w:t xml:space="preserve"> </w:t>
            </w:r>
          </w:p>
        </w:tc>
        <w:tc>
          <w:tcPr>
            <w:tcW w:w="2406" w:type="dxa"/>
            <w:shd w:val="clear" w:color="auto" w:fill="auto"/>
          </w:tcPr>
          <w:p w14:paraId="7D002C46" w14:textId="280B5B91" w:rsidR="00357AF2" w:rsidRPr="00C00917" w:rsidRDefault="00E1421F" w:rsidP="004F6E48">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BF4310">
              <w:rPr>
                <w:rFonts w:ascii="Arial" w:eastAsia="Calibri" w:hAnsi="Arial" w:cs="Arial"/>
                <w:sz w:val="22"/>
                <w:szCs w:val="22"/>
                <w:highlight w:val="black"/>
                <w:lang w:eastAsia="en-US"/>
              </w:rPr>
              <w:t>XXXXXXXXXXXX</w:t>
            </w:r>
          </w:p>
        </w:tc>
      </w:tr>
      <w:tr w:rsidR="00E1421F" w:rsidRPr="00C00917" w14:paraId="467E206A" w14:textId="77777777" w:rsidTr="004F6E48">
        <w:tc>
          <w:tcPr>
            <w:tcW w:w="1427" w:type="dxa"/>
            <w:shd w:val="clear" w:color="auto" w:fill="auto"/>
          </w:tcPr>
          <w:p w14:paraId="05AF7212" w14:textId="77777777"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Lead</w:t>
            </w:r>
          </w:p>
        </w:tc>
        <w:tc>
          <w:tcPr>
            <w:tcW w:w="1280" w:type="dxa"/>
            <w:shd w:val="clear" w:color="auto" w:fill="auto"/>
          </w:tcPr>
          <w:p w14:paraId="36B7E1C6" w14:textId="77777777"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04" w:type="dxa"/>
            <w:shd w:val="clear" w:color="auto" w:fill="auto"/>
          </w:tcPr>
          <w:p w14:paraId="475D3C7A" w14:textId="77777777"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Pr>
                <w:rFonts w:ascii="Arial" w:eastAsia="Calibri" w:hAnsi="Arial" w:cs="Arial"/>
                <w:sz w:val="22"/>
                <w:szCs w:val="22"/>
                <w:lang w:eastAsia="en-US"/>
              </w:rPr>
              <w:t>Responsible for overseeing the contract r</w:t>
            </w:r>
            <w:r w:rsidRPr="00C00917">
              <w:rPr>
                <w:rFonts w:ascii="Arial" w:eastAsia="Calibri" w:hAnsi="Arial" w:cs="Arial"/>
                <w:sz w:val="22"/>
                <w:szCs w:val="22"/>
                <w:lang w:eastAsia="en-US"/>
              </w:rPr>
              <w:t xml:space="preserve">eview process. </w:t>
            </w:r>
            <w:r w:rsidRPr="00C00917">
              <w:rPr>
                <w:rFonts w:ascii="Arial" w:eastAsia="Calibri" w:hAnsi="Arial" w:cs="Arial"/>
                <w:sz w:val="22"/>
                <w:szCs w:val="22"/>
                <w:lang w:eastAsia="en-US"/>
              </w:rPr>
              <w:br/>
              <w:t>Level 1 escalation point</w:t>
            </w:r>
          </w:p>
        </w:tc>
        <w:tc>
          <w:tcPr>
            <w:tcW w:w="3326" w:type="dxa"/>
            <w:shd w:val="clear" w:color="auto" w:fill="auto"/>
          </w:tcPr>
          <w:p w14:paraId="5EE5DC1A" w14:textId="26DF36DC"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BD281A">
              <w:rPr>
                <w:rFonts w:ascii="Arial" w:eastAsia="Calibri" w:hAnsi="Arial" w:cs="Arial"/>
                <w:sz w:val="22"/>
                <w:szCs w:val="22"/>
                <w:highlight w:val="black"/>
                <w:lang w:eastAsia="en-US"/>
              </w:rPr>
              <w:t>XXXXXXXXXXXX</w:t>
            </w:r>
          </w:p>
        </w:tc>
        <w:tc>
          <w:tcPr>
            <w:tcW w:w="2406" w:type="dxa"/>
            <w:shd w:val="clear" w:color="auto" w:fill="auto"/>
          </w:tcPr>
          <w:p w14:paraId="3339ABBC" w14:textId="43EF370E"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BD281A">
              <w:rPr>
                <w:rFonts w:ascii="Arial" w:eastAsia="Calibri" w:hAnsi="Arial" w:cs="Arial"/>
                <w:sz w:val="22"/>
                <w:szCs w:val="22"/>
                <w:highlight w:val="black"/>
                <w:lang w:eastAsia="en-US"/>
              </w:rPr>
              <w:t>XXXXXXXXXXXX</w:t>
            </w:r>
          </w:p>
        </w:tc>
      </w:tr>
      <w:tr w:rsidR="00E1421F" w:rsidRPr="00C00917" w14:paraId="77FD6F56" w14:textId="77777777" w:rsidTr="004F6E48">
        <w:tc>
          <w:tcPr>
            <w:tcW w:w="1427" w:type="dxa"/>
            <w:shd w:val="clear" w:color="auto" w:fill="auto"/>
          </w:tcPr>
          <w:p w14:paraId="6FAE6988" w14:textId="77777777"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Manager</w:t>
            </w:r>
          </w:p>
        </w:tc>
        <w:tc>
          <w:tcPr>
            <w:tcW w:w="1280" w:type="dxa"/>
            <w:shd w:val="clear" w:color="auto" w:fill="auto"/>
          </w:tcPr>
          <w:p w14:paraId="11137D3F" w14:textId="77777777"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Yes</w:t>
            </w:r>
          </w:p>
        </w:tc>
        <w:tc>
          <w:tcPr>
            <w:tcW w:w="1904" w:type="dxa"/>
            <w:shd w:val="clear" w:color="auto" w:fill="auto"/>
          </w:tcPr>
          <w:p w14:paraId="33B890A9" w14:textId="77777777"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Responsible for monitoring the </w:t>
            </w:r>
            <w:r>
              <w:rPr>
                <w:rFonts w:ascii="Arial" w:eastAsia="Calibri" w:hAnsi="Arial" w:cs="Arial"/>
                <w:sz w:val="22"/>
                <w:szCs w:val="22"/>
                <w:lang w:eastAsia="en-US"/>
              </w:rPr>
              <w:t>performance of the Agreement</w:t>
            </w:r>
            <w:r w:rsidRPr="00C00917">
              <w:rPr>
                <w:rFonts w:ascii="Arial" w:eastAsia="Calibri" w:hAnsi="Arial" w:cs="Arial"/>
                <w:sz w:val="22"/>
                <w:szCs w:val="22"/>
                <w:lang w:eastAsia="en-US"/>
              </w:rPr>
              <w:t xml:space="preserve"> and managing the change control process. </w:t>
            </w:r>
          </w:p>
        </w:tc>
        <w:tc>
          <w:tcPr>
            <w:tcW w:w="3326" w:type="dxa"/>
            <w:shd w:val="clear" w:color="auto" w:fill="auto"/>
          </w:tcPr>
          <w:p w14:paraId="4A9274C4" w14:textId="615364C1" w:rsidR="00E1421F" w:rsidRPr="00DA21B9"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Cs/>
                <w:sz w:val="22"/>
                <w:szCs w:val="22"/>
                <w:lang w:eastAsia="en-US"/>
              </w:rPr>
            </w:pPr>
            <w:r w:rsidRPr="00BD281A">
              <w:rPr>
                <w:rFonts w:ascii="Arial" w:eastAsia="Calibri" w:hAnsi="Arial" w:cs="Arial"/>
                <w:sz w:val="22"/>
                <w:szCs w:val="22"/>
                <w:highlight w:val="black"/>
                <w:lang w:eastAsia="en-US"/>
              </w:rPr>
              <w:t>XXXXXXXXXXXX</w:t>
            </w:r>
          </w:p>
        </w:tc>
        <w:tc>
          <w:tcPr>
            <w:tcW w:w="2406" w:type="dxa"/>
            <w:shd w:val="clear" w:color="auto" w:fill="auto"/>
          </w:tcPr>
          <w:p w14:paraId="6F966714" w14:textId="4B1FE53C" w:rsidR="00E1421F" w:rsidRPr="00C00917" w:rsidRDefault="00E1421F" w:rsidP="00E1421F">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BD281A">
              <w:rPr>
                <w:rFonts w:ascii="Arial" w:eastAsia="Calibri" w:hAnsi="Arial" w:cs="Arial"/>
                <w:sz w:val="22"/>
                <w:szCs w:val="22"/>
                <w:highlight w:val="black"/>
                <w:lang w:eastAsia="en-US"/>
              </w:rPr>
              <w:t>XXXXXXXXXXXX</w:t>
            </w:r>
          </w:p>
        </w:tc>
      </w:tr>
      <w:tr w:rsidR="00357AF2" w:rsidRPr="00C00917" w14:paraId="5DDE634D" w14:textId="77777777" w:rsidTr="004F6E48">
        <w:tc>
          <w:tcPr>
            <w:tcW w:w="1427" w:type="dxa"/>
            <w:shd w:val="clear" w:color="auto" w:fill="auto"/>
          </w:tcPr>
          <w:p w14:paraId="50A526DC"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Contract Manager</w:t>
            </w:r>
          </w:p>
        </w:tc>
        <w:tc>
          <w:tcPr>
            <w:tcW w:w="1280" w:type="dxa"/>
            <w:shd w:val="clear" w:color="auto" w:fill="auto"/>
          </w:tcPr>
          <w:p w14:paraId="6AD0A00F"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Yes</w:t>
            </w:r>
          </w:p>
        </w:tc>
        <w:tc>
          <w:tcPr>
            <w:tcW w:w="1904" w:type="dxa"/>
            <w:shd w:val="clear" w:color="auto" w:fill="auto"/>
          </w:tcPr>
          <w:p w14:paraId="60994CFE" w14:textId="77777777" w:rsidR="00357AF2" w:rsidRPr="00C00917" w:rsidRDefault="00357AF2" w:rsidP="005867EE">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 xml:space="preserve">Responsible for the day to day management of the </w:t>
            </w:r>
            <w:r w:rsidR="005867EE">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p>
        </w:tc>
        <w:tc>
          <w:tcPr>
            <w:tcW w:w="3326" w:type="dxa"/>
            <w:shd w:val="clear" w:color="auto" w:fill="auto"/>
          </w:tcPr>
          <w:p w14:paraId="742B9BB0" w14:textId="25FEA258" w:rsidR="009C5AA0" w:rsidRPr="009C5AA0" w:rsidRDefault="00E1421F"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Cs/>
                <w:sz w:val="22"/>
                <w:szCs w:val="22"/>
                <w:lang w:eastAsia="en-US"/>
              </w:rPr>
            </w:pPr>
            <w:r w:rsidRPr="00BF4310">
              <w:rPr>
                <w:rFonts w:ascii="Arial" w:eastAsia="Calibri" w:hAnsi="Arial" w:cs="Arial"/>
                <w:sz w:val="22"/>
                <w:szCs w:val="22"/>
                <w:highlight w:val="black"/>
                <w:lang w:eastAsia="en-US"/>
              </w:rPr>
              <w:t>XXXXXXXXXXXX</w:t>
            </w:r>
          </w:p>
        </w:tc>
        <w:tc>
          <w:tcPr>
            <w:tcW w:w="2406" w:type="dxa"/>
            <w:shd w:val="clear" w:color="auto" w:fill="auto"/>
          </w:tcPr>
          <w:p w14:paraId="4800B2F6"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r>
      <w:bookmarkEnd w:id="151"/>
    </w:tbl>
    <w:p w14:paraId="37947C4E" w14:textId="77777777" w:rsidR="00AF0FFD" w:rsidRDefault="00AF0FFD" w:rsidP="00AF0FFD">
      <w:pPr>
        <w:pStyle w:val="Level2Heading"/>
        <w:keepNext w:val="0"/>
        <w:widowControl w:val="0"/>
        <w:numPr>
          <w:ilvl w:val="0"/>
          <w:numId w:val="0"/>
        </w:numPr>
        <w:tabs>
          <w:tab w:val="num" w:pos="851"/>
        </w:tabs>
        <w:spacing w:before="0" w:after="120" w:line="240" w:lineRule="atLeast"/>
        <w:ind w:left="540"/>
        <w:rPr>
          <w:rFonts w:eastAsia="Calibri" w:cs="Arial"/>
          <w:b w:val="0"/>
          <w:sz w:val="22"/>
          <w:szCs w:val="22"/>
          <w:lang w:eastAsia="en-US"/>
        </w:rPr>
      </w:pPr>
    </w:p>
    <w:p w14:paraId="5671956D"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Pr>
          <w:rFonts w:eastAsia="Calibri" w:cs="Arial"/>
          <w:b w:val="0"/>
          <w:sz w:val="22"/>
          <w:szCs w:val="22"/>
          <w:lang w:eastAsia="en-US"/>
        </w:rPr>
        <w:lastRenderedPageBreak/>
        <w:t>S</w:t>
      </w:r>
      <w:r w:rsidRPr="001D33A1">
        <w:rPr>
          <w:rFonts w:eastAsia="Calibri" w:cs="Arial"/>
          <w:b w:val="0"/>
          <w:sz w:val="22"/>
          <w:szCs w:val="22"/>
          <w:lang w:eastAsia="en-US"/>
        </w:rPr>
        <w:t xml:space="preserve">ubject to Clause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_Ref523832658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8.3</w:t>
      </w:r>
      <w:r>
        <w:rPr>
          <w:rFonts w:eastAsia="Calibri" w:cs="Arial"/>
          <w:b w:val="0"/>
          <w:sz w:val="22"/>
          <w:szCs w:val="22"/>
          <w:lang w:eastAsia="en-US"/>
        </w:rPr>
        <w:fldChar w:fldCharType="end"/>
      </w:r>
      <w:r>
        <w:rPr>
          <w:rFonts w:eastAsia="Calibri" w:cs="Arial"/>
          <w:b w:val="0"/>
          <w:sz w:val="22"/>
          <w:szCs w:val="22"/>
          <w:lang w:eastAsia="en-US"/>
        </w:rPr>
        <w:t xml:space="preserve"> and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_Ref523832660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8.4</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w:t>
      </w:r>
      <w:r>
        <w:rPr>
          <w:rFonts w:eastAsia="Calibri" w:cs="Arial"/>
          <w:b w:val="0"/>
          <w:sz w:val="22"/>
          <w:szCs w:val="22"/>
          <w:lang w:eastAsia="en-US"/>
        </w:rPr>
        <w:t xml:space="preserve">Supplier Personnel and </w:t>
      </w:r>
      <w:r w:rsidRPr="001D33A1">
        <w:rPr>
          <w:rFonts w:eastAsia="Calibri" w:cs="Arial"/>
          <w:b w:val="0"/>
          <w:sz w:val="22"/>
          <w:szCs w:val="22"/>
          <w:lang w:eastAsia="en-US"/>
        </w:rPr>
        <w:t>Key Personnel), in the event that the Supplier wishes to replace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sidRPr="001D33A1">
        <w:rPr>
          <w:rFonts w:eastAsia="Calibri" w:cs="Arial"/>
          <w:b w:val="0"/>
          <w:sz w:val="22"/>
          <w:szCs w:val="22"/>
          <w:lang w:eastAsia="en-US"/>
        </w:rPr>
        <w:t>, the Supplier shall notify the Authority in writing of the proposed change for the Authority’s agreement (such agreement not to be unreasonably withheld or delayed).  Notwithstanding the foregoing it is intended that each Authority representative has at all times a counterpart representative of equivalent seniority and expertise.</w:t>
      </w:r>
    </w:p>
    <w:p w14:paraId="5E7E4F50"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sidRPr="001D33A1">
        <w:rPr>
          <w:rFonts w:eastAsia="Calibri" w:cs="Arial"/>
          <w:b w:val="0"/>
          <w:sz w:val="22"/>
          <w:szCs w:val="22"/>
          <w:lang w:eastAsia="en-US"/>
        </w:rPr>
        <w:t>The Authority may, by written notice to the Supplier, revoke or amend the authority of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 xml:space="preserve">or appoint a new representative into the role. </w:t>
      </w:r>
    </w:p>
    <w:p w14:paraId="2EB58C4D" w14:textId="77777777" w:rsidR="00357AF2" w:rsidRPr="00357AF2" w:rsidRDefault="00357AF2" w:rsidP="009D2121">
      <w:pPr>
        <w:pStyle w:val="Level1Heading"/>
        <w:numPr>
          <w:ilvl w:val="0"/>
          <w:numId w:val="10"/>
        </w:numPr>
        <w:tabs>
          <w:tab w:val="clear" w:pos="851"/>
          <w:tab w:val="num" w:pos="540"/>
        </w:tabs>
        <w:spacing w:before="0" w:after="120" w:line="240" w:lineRule="atLeast"/>
        <w:jc w:val="both"/>
        <w:rPr>
          <w:rFonts w:eastAsia="Calibri" w:cs="Arial"/>
          <w:szCs w:val="22"/>
        </w:rPr>
      </w:pPr>
      <w:r w:rsidRPr="00357AF2">
        <w:rPr>
          <w:rFonts w:eastAsia="Calibri" w:cs="Arial"/>
          <w:szCs w:val="22"/>
        </w:rPr>
        <w:t xml:space="preserve">ADDRESS FOR </w:t>
      </w:r>
      <w:r w:rsidRPr="00357AF2">
        <w:rPr>
          <w:rFonts w:eastAsia="Calibri"/>
          <w:iCs/>
          <w:szCs w:val="22"/>
        </w:rPr>
        <w:t>NOTICES</w:t>
      </w:r>
    </w:p>
    <w:p w14:paraId="05D43075" w14:textId="77777777" w:rsidR="00357AF2" w:rsidRPr="00357AF2" w:rsidRDefault="00357AF2" w:rsidP="00357AF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r w:rsidRPr="00357AF2">
        <w:rPr>
          <w:rFonts w:cs="Arial"/>
          <w:b w:val="0"/>
          <w:sz w:val="22"/>
          <w:szCs w:val="22"/>
        </w:rPr>
        <w:t xml:space="preserve">The address for notices of the </w:t>
      </w:r>
      <w:r w:rsidRPr="00357AF2">
        <w:rPr>
          <w:rFonts w:eastAsia="Calibri" w:cs="Arial"/>
          <w:b w:val="0"/>
          <w:sz w:val="22"/>
          <w:szCs w:val="22"/>
          <w:lang w:eastAsia="en-US"/>
        </w:rPr>
        <w:t>Parties</w:t>
      </w:r>
      <w:r w:rsidRPr="00357AF2">
        <w:rPr>
          <w:rFonts w:cs="Arial"/>
          <w:b w:val="0"/>
          <w:sz w:val="22"/>
          <w:szCs w:val="22"/>
        </w:rPr>
        <w:t xml:space="preserve"> are:</w:t>
      </w:r>
    </w:p>
    <w:tbl>
      <w:tblPr>
        <w:tblW w:w="0" w:type="auto"/>
        <w:tblInd w:w="720" w:type="dxa"/>
        <w:tblLook w:val="04A0" w:firstRow="1" w:lastRow="0" w:firstColumn="1" w:lastColumn="0" w:noHBand="0" w:noVBand="1"/>
      </w:tblPr>
      <w:tblGrid>
        <w:gridCol w:w="4522"/>
        <w:gridCol w:w="4510"/>
      </w:tblGrid>
      <w:tr w:rsidR="00357AF2" w14:paraId="7980C118" w14:textId="77777777" w:rsidTr="00743FDF">
        <w:tc>
          <w:tcPr>
            <w:tcW w:w="4627" w:type="dxa"/>
          </w:tcPr>
          <w:p w14:paraId="38539ABF"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Pr>
                <w:rFonts w:ascii="Arial" w:hAnsi="Arial" w:cs="Arial"/>
                <w:b/>
                <w:sz w:val="22"/>
                <w:szCs w:val="22"/>
              </w:rPr>
              <w:t>Authority</w:t>
            </w:r>
          </w:p>
        </w:tc>
        <w:tc>
          <w:tcPr>
            <w:tcW w:w="4615" w:type="dxa"/>
          </w:tcPr>
          <w:p w14:paraId="7A646B99"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357AF2" w14:paraId="1A670DD8" w14:textId="77777777" w:rsidTr="00743FDF">
        <w:tc>
          <w:tcPr>
            <w:tcW w:w="4627" w:type="dxa"/>
          </w:tcPr>
          <w:p w14:paraId="25B3AFC8" w14:textId="77777777" w:rsidR="003E050F" w:rsidRDefault="003E050F" w:rsidP="003E050F">
            <w:pPr>
              <w:pStyle w:val="Header"/>
              <w:tabs>
                <w:tab w:val="left" w:pos="720"/>
              </w:tabs>
              <w:spacing w:after="120" w:line="240" w:lineRule="atLeast"/>
              <w:ind w:right="3"/>
              <w:rPr>
                <w:rFonts w:ascii="Arial" w:hAnsi="Arial" w:cs="Arial"/>
                <w:sz w:val="22"/>
                <w:szCs w:val="22"/>
              </w:rPr>
            </w:pPr>
            <w:r>
              <w:rPr>
                <w:rFonts w:ascii="Arial" w:hAnsi="Arial" w:cs="Arial"/>
                <w:sz w:val="22"/>
                <w:szCs w:val="22"/>
              </w:rPr>
              <w:t xml:space="preserve">Her Majesty’s Revenue &amp; Customs, </w:t>
            </w:r>
          </w:p>
          <w:p w14:paraId="796B5828" w14:textId="77777777" w:rsidR="003E050F" w:rsidRDefault="003E050F" w:rsidP="003E050F">
            <w:pPr>
              <w:pStyle w:val="Header"/>
              <w:tabs>
                <w:tab w:val="left" w:pos="720"/>
              </w:tabs>
              <w:spacing w:after="120" w:line="240" w:lineRule="atLeast"/>
              <w:ind w:right="3"/>
              <w:rPr>
                <w:rFonts w:ascii="Arial" w:hAnsi="Arial" w:cs="Arial"/>
                <w:sz w:val="22"/>
                <w:szCs w:val="22"/>
              </w:rPr>
            </w:pPr>
            <w:r>
              <w:rPr>
                <w:rFonts w:ascii="Arial" w:eastAsia="Calibri" w:hAnsi="Arial"/>
                <w:sz w:val="22"/>
                <w:szCs w:val="22"/>
                <w:lang w:eastAsia="en-US"/>
              </w:rPr>
              <w:t>100 Parliament Street, Westminster, London, SW1A 2BQ</w:t>
            </w:r>
          </w:p>
          <w:p w14:paraId="0FB73789" w14:textId="77777777" w:rsidR="00E1421F" w:rsidRDefault="00357AF2" w:rsidP="00743FDF">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Attention: </w:t>
            </w:r>
            <w:r w:rsidR="00E1421F" w:rsidRPr="00BF4310">
              <w:rPr>
                <w:rFonts w:ascii="Arial" w:eastAsia="Calibri" w:hAnsi="Arial" w:cs="Arial"/>
                <w:sz w:val="22"/>
                <w:szCs w:val="22"/>
                <w:highlight w:val="black"/>
                <w:lang w:eastAsia="en-US"/>
              </w:rPr>
              <w:t>XXXXXXXXXXXX</w:t>
            </w:r>
            <w:r w:rsidR="00E1421F" w:rsidRPr="00420995">
              <w:rPr>
                <w:rFonts w:ascii="Arial" w:hAnsi="Arial" w:cs="Arial"/>
                <w:sz w:val="22"/>
                <w:szCs w:val="22"/>
              </w:rPr>
              <w:t xml:space="preserve"> </w:t>
            </w:r>
          </w:p>
          <w:p w14:paraId="7721ADA7" w14:textId="0E7092AA" w:rsidR="00357AF2" w:rsidRPr="00420995" w:rsidRDefault="00357AF2" w:rsidP="00743FDF">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Email:  </w:t>
            </w:r>
            <w:r w:rsidR="00E1421F" w:rsidRPr="00BF4310">
              <w:rPr>
                <w:rFonts w:ascii="Arial" w:eastAsia="Calibri" w:hAnsi="Arial" w:cs="Arial"/>
                <w:sz w:val="22"/>
                <w:szCs w:val="22"/>
                <w:highlight w:val="black"/>
                <w:lang w:eastAsia="en-US"/>
              </w:rPr>
              <w:t>XXXXXXXXXXXX</w:t>
            </w:r>
          </w:p>
        </w:tc>
        <w:tc>
          <w:tcPr>
            <w:tcW w:w="4615" w:type="dxa"/>
          </w:tcPr>
          <w:p w14:paraId="620FDA53" w14:textId="2524C347" w:rsidR="00357AF2" w:rsidRDefault="003E050F" w:rsidP="003E050F">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Samaritans</w:t>
            </w:r>
          </w:p>
          <w:p w14:paraId="0E6448DF" w14:textId="5B32EE73" w:rsidR="003E050F" w:rsidRPr="00420995" w:rsidRDefault="003E050F" w:rsidP="003E050F">
            <w:pPr>
              <w:pStyle w:val="Header"/>
              <w:spacing w:after="120" w:line="240" w:lineRule="atLeast"/>
              <w:ind w:right="3"/>
              <w:rPr>
                <w:rFonts w:ascii="Arial" w:hAnsi="Arial" w:cs="Arial"/>
                <w:sz w:val="22"/>
                <w:szCs w:val="22"/>
              </w:rPr>
            </w:pPr>
            <w:r w:rsidRPr="003E050F">
              <w:rPr>
                <w:rFonts w:ascii="Arial" w:hAnsi="Arial" w:cs="Arial"/>
                <w:sz w:val="22"/>
                <w:szCs w:val="22"/>
              </w:rPr>
              <w:t>The Upper Mill</w:t>
            </w:r>
            <w:r>
              <w:rPr>
                <w:rFonts w:ascii="Arial" w:hAnsi="Arial" w:cs="Arial"/>
                <w:sz w:val="22"/>
                <w:szCs w:val="22"/>
              </w:rPr>
              <w:t xml:space="preserve">, </w:t>
            </w:r>
            <w:r w:rsidRPr="003E050F">
              <w:rPr>
                <w:rFonts w:ascii="Arial" w:hAnsi="Arial" w:cs="Arial"/>
                <w:sz w:val="22"/>
                <w:szCs w:val="22"/>
              </w:rPr>
              <w:t>Kingston Road</w:t>
            </w:r>
            <w:r>
              <w:rPr>
                <w:rFonts w:ascii="Arial" w:hAnsi="Arial" w:cs="Arial"/>
                <w:sz w:val="22"/>
                <w:szCs w:val="22"/>
              </w:rPr>
              <w:t xml:space="preserve">, </w:t>
            </w:r>
            <w:r w:rsidRPr="003E050F">
              <w:rPr>
                <w:rFonts w:ascii="Arial" w:hAnsi="Arial" w:cs="Arial"/>
                <w:sz w:val="22"/>
                <w:szCs w:val="22"/>
              </w:rPr>
              <w:t>Ewell</w:t>
            </w:r>
            <w:r>
              <w:rPr>
                <w:rFonts w:ascii="Arial" w:hAnsi="Arial" w:cs="Arial"/>
                <w:sz w:val="22"/>
                <w:szCs w:val="22"/>
              </w:rPr>
              <w:t xml:space="preserve">, </w:t>
            </w:r>
            <w:r w:rsidRPr="003E050F">
              <w:rPr>
                <w:rFonts w:ascii="Arial" w:hAnsi="Arial" w:cs="Arial"/>
                <w:sz w:val="22"/>
                <w:szCs w:val="22"/>
              </w:rPr>
              <w:t>Surrey</w:t>
            </w:r>
            <w:r>
              <w:rPr>
                <w:rFonts w:ascii="Arial" w:hAnsi="Arial" w:cs="Arial"/>
                <w:sz w:val="22"/>
                <w:szCs w:val="22"/>
              </w:rPr>
              <w:t xml:space="preserve">, </w:t>
            </w:r>
            <w:r w:rsidRPr="003E050F">
              <w:rPr>
                <w:rFonts w:ascii="Arial" w:hAnsi="Arial" w:cs="Arial"/>
                <w:sz w:val="22"/>
                <w:szCs w:val="22"/>
              </w:rPr>
              <w:t>KT17 2AF</w:t>
            </w:r>
          </w:p>
          <w:p w14:paraId="15378955" w14:textId="0B53DE8D" w:rsidR="00357AF2" w:rsidRPr="00420995" w:rsidRDefault="00357AF2" w:rsidP="003E050F">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Attention:</w:t>
            </w:r>
            <w:r w:rsidR="003E050F">
              <w:rPr>
                <w:rFonts w:ascii="Arial" w:hAnsi="Arial" w:cs="Arial"/>
                <w:sz w:val="22"/>
                <w:szCs w:val="22"/>
              </w:rPr>
              <w:t xml:space="preserve"> </w:t>
            </w:r>
            <w:r w:rsidR="00E1421F" w:rsidRPr="00BF4310">
              <w:rPr>
                <w:rFonts w:ascii="Arial" w:eastAsia="Calibri" w:hAnsi="Arial" w:cs="Arial"/>
                <w:sz w:val="22"/>
                <w:szCs w:val="22"/>
                <w:highlight w:val="black"/>
                <w:lang w:eastAsia="en-US"/>
              </w:rPr>
              <w:t>XXXXXXXXXXXX</w:t>
            </w:r>
          </w:p>
          <w:p w14:paraId="0E9C39EE" w14:textId="30BFB8F1" w:rsidR="00357AF2" w:rsidRPr="00420995" w:rsidRDefault="00357AF2" w:rsidP="003E050F">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 xml:space="preserve">Email: </w:t>
            </w:r>
            <w:r w:rsidR="00E1421F" w:rsidRPr="00BF4310">
              <w:rPr>
                <w:rFonts w:ascii="Arial" w:eastAsia="Calibri" w:hAnsi="Arial" w:cs="Arial"/>
                <w:sz w:val="22"/>
                <w:szCs w:val="22"/>
                <w:highlight w:val="black"/>
                <w:lang w:eastAsia="en-US"/>
              </w:rPr>
              <w:t>XXXXXXXXXXXX</w:t>
            </w:r>
          </w:p>
        </w:tc>
      </w:tr>
    </w:tbl>
    <w:p w14:paraId="7E8ADBA6"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30197ABF"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5C86CC93" w14:textId="77777777" w:rsidR="007F05D3" w:rsidRPr="00545C31" w:rsidRDefault="006502CE" w:rsidP="00545C31">
      <w:pPr>
        <w:pStyle w:val="BodyText2"/>
        <w:ind w:left="0"/>
        <w:jc w:val="center"/>
        <w:rPr>
          <w:rFonts w:eastAsia="Calibri"/>
          <w:sz w:val="22"/>
          <w:szCs w:val="22"/>
          <w:highlight w:val="green"/>
        </w:rPr>
      </w:pPr>
      <w:r>
        <w:rPr>
          <w:rFonts w:eastAsia="Calibri" w:cs="Arial"/>
          <w:b/>
          <w:sz w:val="22"/>
          <w:szCs w:val="22"/>
        </w:rPr>
        <w:br w:type="page"/>
      </w:r>
      <w:r w:rsidR="001B664A" w:rsidRPr="00545C31">
        <w:rPr>
          <w:rFonts w:eastAsia="Calibri" w:cs="Arial"/>
          <w:b/>
          <w:sz w:val="22"/>
          <w:szCs w:val="22"/>
        </w:rPr>
        <w:lastRenderedPageBreak/>
        <w:t>Schedule 4</w:t>
      </w:r>
      <w:r w:rsidR="00545C31">
        <w:rPr>
          <w:rFonts w:eastAsia="Calibri" w:cs="Arial"/>
          <w:b/>
          <w:sz w:val="22"/>
          <w:szCs w:val="22"/>
        </w:rPr>
        <w:tab/>
      </w:r>
      <w:r w:rsidR="001B664A" w:rsidRPr="00545C31">
        <w:rPr>
          <w:rFonts w:cs="Arial"/>
          <w:b/>
          <w:sz w:val="22"/>
          <w:szCs w:val="22"/>
        </w:rPr>
        <w:t>Change Control Procedure</w:t>
      </w:r>
    </w:p>
    <w:p w14:paraId="3A62FF6A" w14:textId="77777777" w:rsidR="006B72A5" w:rsidRPr="006502CE" w:rsidRDefault="002D3134" w:rsidP="009D2121">
      <w:pPr>
        <w:pStyle w:val="Level1Heading"/>
        <w:numPr>
          <w:ilvl w:val="0"/>
          <w:numId w:val="16"/>
        </w:numPr>
        <w:tabs>
          <w:tab w:val="clear" w:pos="851"/>
          <w:tab w:val="num" w:pos="540"/>
        </w:tabs>
        <w:spacing w:before="0" w:after="120" w:line="240" w:lineRule="atLeast"/>
        <w:jc w:val="both"/>
        <w:rPr>
          <w:rFonts w:eastAsia="Calibri"/>
          <w:iCs/>
          <w:szCs w:val="22"/>
        </w:rPr>
      </w:pPr>
      <w:bookmarkStart w:id="152" w:name="_Ref523237182"/>
      <w:bookmarkStart w:id="153" w:name="_Ref523486852"/>
      <w:r w:rsidRPr="006502CE">
        <w:rPr>
          <w:rFonts w:eastAsia="Calibri"/>
          <w:iCs/>
          <w:szCs w:val="22"/>
        </w:rPr>
        <w:t>CHANGE CONTROL PROCEDURE</w:t>
      </w:r>
      <w:bookmarkEnd w:id="152"/>
      <w:bookmarkEnd w:id="153"/>
      <w:r w:rsidRPr="006502CE">
        <w:rPr>
          <w:rFonts w:eastAsia="Calibri"/>
          <w:iCs/>
          <w:szCs w:val="22"/>
        </w:rPr>
        <w:t xml:space="preserve"> </w:t>
      </w:r>
    </w:p>
    <w:p w14:paraId="02ED6173"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2D3134">
        <w:rPr>
          <w:rFonts w:eastAsia="Calibri"/>
          <w:b w:val="0"/>
          <w:iCs/>
          <w:sz w:val="22"/>
          <w:szCs w:val="22"/>
          <w:lang w:eastAsia="en-US"/>
        </w:rPr>
        <w:t xml:space="preserve">Either </w:t>
      </w:r>
      <w:r w:rsidR="002D3134">
        <w:rPr>
          <w:rFonts w:eastAsia="Calibri"/>
          <w:b w:val="0"/>
          <w:iCs/>
          <w:sz w:val="22"/>
          <w:szCs w:val="22"/>
          <w:lang w:eastAsia="en-US"/>
        </w:rPr>
        <w:t>P</w:t>
      </w:r>
      <w:r w:rsidRPr="002D3134">
        <w:rPr>
          <w:rFonts w:eastAsia="Calibri"/>
          <w:b w:val="0"/>
          <w:iCs/>
          <w:sz w:val="22"/>
          <w:szCs w:val="22"/>
          <w:lang w:eastAsia="en-US"/>
        </w:rPr>
        <w:t xml:space="preserve">arty may propose a </w:t>
      </w:r>
      <w:r w:rsidR="005867EE">
        <w:rPr>
          <w:rFonts w:eastAsia="Calibri"/>
          <w:b w:val="0"/>
          <w:iCs/>
          <w:sz w:val="22"/>
          <w:szCs w:val="22"/>
          <w:lang w:eastAsia="en-US"/>
        </w:rPr>
        <w:t>c</w:t>
      </w:r>
      <w:r w:rsidR="00743FDF">
        <w:rPr>
          <w:rFonts w:eastAsia="Calibri"/>
          <w:b w:val="0"/>
          <w:iCs/>
          <w:sz w:val="22"/>
          <w:szCs w:val="22"/>
          <w:lang w:eastAsia="en-US"/>
        </w:rPr>
        <w:t>hange</w:t>
      </w:r>
      <w:r w:rsidR="005867EE">
        <w:rPr>
          <w:rFonts w:eastAsia="Calibri"/>
          <w:b w:val="0"/>
          <w:iCs/>
          <w:sz w:val="22"/>
          <w:szCs w:val="22"/>
          <w:lang w:eastAsia="en-US"/>
        </w:rPr>
        <w:t xml:space="preserve"> to this Agreement (“</w:t>
      </w:r>
      <w:r w:rsidR="005867EE" w:rsidRPr="00535538">
        <w:rPr>
          <w:rFonts w:eastAsia="Calibri"/>
          <w:iCs/>
          <w:sz w:val="22"/>
          <w:szCs w:val="22"/>
          <w:lang w:eastAsia="en-US"/>
        </w:rPr>
        <w:t>Contract Change</w:t>
      </w:r>
      <w:r w:rsidR="005867EE">
        <w:rPr>
          <w:rFonts w:eastAsia="Calibri"/>
          <w:b w:val="0"/>
          <w:iCs/>
          <w:sz w:val="22"/>
          <w:szCs w:val="22"/>
          <w:lang w:eastAsia="en-US"/>
        </w:rPr>
        <w:t>”)</w:t>
      </w:r>
      <w:r w:rsidR="005867EE" w:rsidRPr="002D3134">
        <w:rPr>
          <w:rFonts w:eastAsia="Calibri"/>
          <w:b w:val="0"/>
          <w:iCs/>
          <w:sz w:val="22"/>
          <w:szCs w:val="22"/>
          <w:lang w:eastAsia="en-US"/>
        </w:rPr>
        <w:t xml:space="preserve"> </w:t>
      </w:r>
      <w:r w:rsidRPr="002D3134">
        <w:rPr>
          <w:rFonts w:eastAsia="Calibri"/>
          <w:b w:val="0"/>
          <w:iCs/>
          <w:sz w:val="22"/>
          <w:szCs w:val="22"/>
          <w:lang w:eastAsia="en-US"/>
        </w:rPr>
        <w:t xml:space="preserve">in accordance with the </w:t>
      </w:r>
      <w:r w:rsidR="002D3134">
        <w:rPr>
          <w:rFonts w:eastAsia="Calibri"/>
          <w:b w:val="0"/>
          <w:iCs/>
          <w:sz w:val="22"/>
          <w:szCs w:val="22"/>
          <w:lang w:eastAsia="en-US"/>
        </w:rPr>
        <w:t xml:space="preserve">procedure for changing the Agreement </w:t>
      </w:r>
      <w:r w:rsidRPr="002D3134">
        <w:rPr>
          <w:rFonts w:eastAsia="Calibri"/>
          <w:b w:val="0"/>
          <w:iCs/>
          <w:sz w:val="22"/>
          <w:szCs w:val="22"/>
          <w:lang w:eastAsia="en-US"/>
        </w:rPr>
        <w:t>set out in this Schedule</w:t>
      </w:r>
      <w:r w:rsidR="002D3134">
        <w:rPr>
          <w:rFonts w:eastAsia="Calibri"/>
          <w:b w:val="0"/>
          <w:iCs/>
          <w:sz w:val="22"/>
          <w:szCs w:val="22"/>
          <w:lang w:eastAsia="en-US"/>
        </w:rPr>
        <w:t xml:space="preserve"> (“</w:t>
      </w:r>
      <w:r w:rsidR="002D3134" w:rsidRPr="002D3134">
        <w:rPr>
          <w:rFonts w:eastAsia="Calibri"/>
          <w:iCs/>
          <w:sz w:val="22"/>
          <w:szCs w:val="22"/>
          <w:lang w:eastAsia="en-US"/>
        </w:rPr>
        <w:t>Change Control Procedure</w:t>
      </w:r>
      <w:r w:rsidR="002D3134">
        <w:rPr>
          <w:rFonts w:eastAsia="Calibri"/>
          <w:b w:val="0"/>
          <w:iCs/>
          <w:sz w:val="22"/>
          <w:szCs w:val="22"/>
          <w:lang w:eastAsia="en-US"/>
        </w:rPr>
        <w:t>”)</w:t>
      </w:r>
      <w:r w:rsidRPr="002D3134">
        <w:rPr>
          <w:rFonts w:eastAsia="Calibri"/>
          <w:b w:val="0"/>
          <w:iCs/>
          <w:sz w:val="22"/>
          <w:szCs w:val="22"/>
          <w:lang w:eastAsia="en-US"/>
        </w:rPr>
        <w:t xml:space="preserve">.  </w:t>
      </w:r>
    </w:p>
    <w:p w14:paraId="67C02761"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4" w:name="_Ref523485143"/>
      <w:r w:rsidRPr="002D3134">
        <w:rPr>
          <w:rFonts w:eastAsia="Calibri"/>
          <w:b w:val="0"/>
          <w:iCs/>
          <w:sz w:val="22"/>
          <w:szCs w:val="22"/>
          <w:lang w:eastAsia="en-US"/>
        </w:rPr>
        <w:t xml:space="preserve">If either </w:t>
      </w:r>
      <w:r w:rsidR="002D3134">
        <w:rPr>
          <w:rFonts w:eastAsia="Calibri"/>
          <w:b w:val="0"/>
          <w:iCs/>
          <w:sz w:val="22"/>
          <w:szCs w:val="22"/>
          <w:lang w:eastAsia="en-US"/>
        </w:rPr>
        <w:t>P</w:t>
      </w:r>
      <w:r w:rsidRPr="002D3134">
        <w:rPr>
          <w:rFonts w:eastAsia="Calibri"/>
          <w:b w:val="0"/>
          <w:iCs/>
          <w:sz w:val="22"/>
          <w:szCs w:val="22"/>
          <w:lang w:eastAsia="en-US"/>
        </w:rPr>
        <w:t xml:space="preserve">arty wishes to propose a </w:t>
      </w:r>
      <w:r w:rsidR="005867EE">
        <w:rPr>
          <w:rFonts w:eastAsia="Calibri"/>
          <w:b w:val="0"/>
          <w:iCs/>
          <w:sz w:val="22"/>
          <w:szCs w:val="22"/>
          <w:lang w:eastAsia="en-US"/>
        </w:rPr>
        <w:t xml:space="preserve">Contract Change </w:t>
      </w:r>
      <w:r w:rsidRPr="002D3134">
        <w:rPr>
          <w:rFonts w:eastAsia="Calibri"/>
          <w:b w:val="0"/>
          <w:iCs/>
          <w:sz w:val="22"/>
          <w:szCs w:val="22"/>
          <w:lang w:eastAsia="en-US"/>
        </w:rPr>
        <w:t xml:space="preserve">it </w:t>
      </w:r>
      <w:r w:rsidR="001B664A">
        <w:rPr>
          <w:rFonts w:eastAsia="Calibri"/>
          <w:b w:val="0"/>
          <w:iCs/>
          <w:sz w:val="22"/>
          <w:szCs w:val="22"/>
          <w:lang w:eastAsia="en-US"/>
        </w:rPr>
        <w:t>shall</w:t>
      </w:r>
      <w:r w:rsidR="001B664A" w:rsidRPr="002D3134">
        <w:rPr>
          <w:rFonts w:eastAsia="Calibri"/>
          <w:b w:val="0"/>
          <w:iCs/>
          <w:sz w:val="22"/>
          <w:szCs w:val="22"/>
          <w:lang w:eastAsia="en-US"/>
        </w:rPr>
        <w:t xml:space="preserve"> </w:t>
      </w:r>
      <w:r w:rsidRPr="002D3134">
        <w:rPr>
          <w:rFonts w:eastAsia="Calibri"/>
          <w:b w:val="0"/>
          <w:iCs/>
          <w:sz w:val="22"/>
          <w:szCs w:val="22"/>
          <w:lang w:eastAsia="en-US"/>
        </w:rPr>
        <w:t xml:space="preserve">submit to the other </w:t>
      </w:r>
      <w:r w:rsidR="002D3134">
        <w:rPr>
          <w:rFonts w:eastAsia="Calibri"/>
          <w:b w:val="0"/>
          <w:iCs/>
          <w:sz w:val="22"/>
          <w:szCs w:val="22"/>
          <w:lang w:eastAsia="en-US"/>
        </w:rPr>
        <w:t>P</w:t>
      </w:r>
      <w:r w:rsidRPr="002D3134">
        <w:rPr>
          <w:rFonts w:eastAsia="Calibri"/>
          <w:b w:val="0"/>
          <w:iCs/>
          <w:sz w:val="22"/>
          <w:szCs w:val="22"/>
          <w:lang w:eastAsia="en-US"/>
        </w:rPr>
        <w:t xml:space="preserve">arty a written request </w:t>
      </w:r>
      <w:r w:rsidR="001B664A">
        <w:rPr>
          <w:rFonts w:eastAsia="Calibri"/>
          <w:b w:val="0"/>
          <w:iCs/>
          <w:sz w:val="22"/>
          <w:szCs w:val="22"/>
          <w:lang w:eastAsia="en-US"/>
        </w:rPr>
        <w:t xml:space="preserve">substantially </w:t>
      </w:r>
      <w:r w:rsidR="00F40BB0">
        <w:rPr>
          <w:rFonts w:eastAsia="Calibri"/>
          <w:b w:val="0"/>
          <w:iCs/>
          <w:sz w:val="22"/>
          <w:szCs w:val="22"/>
          <w:lang w:eastAsia="en-US"/>
        </w:rPr>
        <w:t xml:space="preserve">in the form set out in Annex 1 </w:t>
      </w:r>
      <w:r w:rsidRPr="002D3134">
        <w:rPr>
          <w:rFonts w:eastAsia="Calibri"/>
          <w:b w:val="0"/>
          <w:iCs/>
          <w:sz w:val="22"/>
          <w:szCs w:val="22"/>
          <w:lang w:eastAsia="en-US"/>
        </w:rPr>
        <w:t xml:space="preserve">detailing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Pr="002D3134">
        <w:rPr>
          <w:rFonts w:eastAsia="Calibri"/>
          <w:iCs/>
          <w:sz w:val="22"/>
          <w:szCs w:val="22"/>
          <w:lang w:eastAsia="en-US"/>
        </w:rPr>
        <w:t>Change Request</w:t>
      </w:r>
      <w:r w:rsidRPr="002D3134">
        <w:rPr>
          <w:rFonts w:eastAsia="Calibri"/>
          <w:b w:val="0"/>
          <w:iCs/>
          <w:sz w:val="22"/>
          <w:szCs w:val="22"/>
          <w:lang w:eastAsia="en-US"/>
        </w:rPr>
        <w:t xml:space="preserve">") specifying, in as much detail as is reasonably practicable, the nature of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001B664A">
        <w:rPr>
          <w:rFonts w:eastAsia="Calibri"/>
          <w:b w:val="0"/>
          <w:iCs/>
          <w:sz w:val="22"/>
          <w:szCs w:val="22"/>
          <w:lang w:eastAsia="en-US"/>
        </w:rPr>
        <w:t>As soon as reasonably practicable but in any event w</w:t>
      </w:r>
      <w:r w:rsidRPr="002D3134">
        <w:rPr>
          <w:rFonts w:eastAsia="Calibri"/>
          <w:b w:val="0"/>
          <w:iCs/>
          <w:sz w:val="22"/>
          <w:szCs w:val="22"/>
          <w:lang w:eastAsia="en-US"/>
        </w:rPr>
        <w:t>ithin ten (10) Working Days of receipt or issue of a Change Request (as the case may be) the</w:t>
      </w:r>
      <w:r w:rsidR="00B07DB6">
        <w:rPr>
          <w:rFonts w:eastAsia="Calibri"/>
          <w:b w:val="0"/>
          <w:iCs/>
          <w:sz w:val="22"/>
          <w:szCs w:val="22"/>
          <w:lang w:eastAsia="en-US"/>
        </w:rPr>
        <w:t xml:space="preserve"> Supplier shall</w:t>
      </w:r>
      <w:r w:rsidRPr="002D3134">
        <w:rPr>
          <w:rFonts w:eastAsia="Calibri"/>
          <w:b w:val="0"/>
          <w:iCs/>
          <w:sz w:val="22"/>
          <w:szCs w:val="22"/>
          <w:lang w:eastAsia="en-US"/>
        </w:rPr>
        <w:t xml:space="preserve"> submit to the </w:t>
      </w:r>
      <w:r w:rsidR="001B664A">
        <w:rPr>
          <w:rFonts w:eastAsia="Calibri"/>
          <w:b w:val="0"/>
          <w:iCs/>
          <w:sz w:val="22"/>
          <w:szCs w:val="22"/>
          <w:lang w:eastAsia="en-US"/>
        </w:rPr>
        <w:t>Authority</w:t>
      </w:r>
      <w:r w:rsidR="00B07DB6" w:rsidRPr="002D3134">
        <w:rPr>
          <w:rFonts w:eastAsia="Calibri"/>
          <w:b w:val="0"/>
          <w:iCs/>
          <w:sz w:val="22"/>
          <w:szCs w:val="22"/>
          <w:lang w:eastAsia="en-US"/>
        </w:rPr>
        <w:t xml:space="preserve"> a written assessment of the Change Request</w:t>
      </w:r>
      <w:r w:rsidR="00B07DB6">
        <w:rPr>
          <w:rFonts w:eastAsia="Calibri"/>
          <w:b w:val="0"/>
          <w:iCs/>
          <w:sz w:val="22"/>
          <w:szCs w:val="22"/>
          <w:lang w:eastAsia="en-US"/>
        </w:rPr>
        <w:t xml:space="preserve"> </w:t>
      </w:r>
      <w:r w:rsidR="00B07DB6" w:rsidRPr="002D3134">
        <w:rPr>
          <w:rFonts w:eastAsia="Calibri"/>
          <w:b w:val="0"/>
          <w:iCs/>
          <w:sz w:val="22"/>
          <w:szCs w:val="22"/>
          <w:lang w:eastAsia="en-US"/>
        </w:rPr>
        <w:t>("</w:t>
      </w:r>
      <w:r w:rsidR="00B07DB6" w:rsidRPr="00B07DB6">
        <w:rPr>
          <w:rFonts w:eastAsia="Calibri"/>
          <w:iCs/>
          <w:sz w:val="22"/>
          <w:szCs w:val="22"/>
          <w:lang w:eastAsia="en-US"/>
        </w:rPr>
        <w:t>Impact Assessment</w:t>
      </w:r>
      <w:r w:rsidR="00B07DB6" w:rsidRPr="002D3134">
        <w:rPr>
          <w:rFonts w:eastAsia="Calibri"/>
          <w:b w:val="0"/>
          <w:iCs/>
          <w:sz w:val="22"/>
          <w:szCs w:val="22"/>
          <w:lang w:eastAsia="en-US"/>
        </w:rPr>
        <w:t>")</w:t>
      </w:r>
      <w:r w:rsidRPr="002D3134">
        <w:rPr>
          <w:rFonts w:eastAsia="Calibri"/>
          <w:b w:val="0"/>
          <w:iCs/>
          <w:sz w:val="22"/>
          <w:szCs w:val="22"/>
          <w:lang w:eastAsia="en-US"/>
        </w:rPr>
        <w:t>.</w:t>
      </w:r>
      <w:bookmarkEnd w:id="154"/>
    </w:p>
    <w:p w14:paraId="51B3B3B1" w14:textId="77777777" w:rsidR="006B72A5" w:rsidRPr="002D3134" w:rsidRDefault="00B07DB6"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 xml:space="preserve">Each Impact Assessment shall be completed in good faith and shall </w:t>
      </w:r>
      <w:bookmarkStart w:id="155" w:name="_Ref523238675"/>
      <w:r w:rsidR="006B72A5" w:rsidRPr="002D3134">
        <w:rPr>
          <w:rFonts w:eastAsia="Calibri"/>
          <w:b w:val="0"/>
          <w:iCs/>
          <w:sz w:val="22"/>
          <w:szCs w:val="22"/>
          <w:lang w:eastAsia="en-US"/>
        </w:rPr>
        <w:t xml:space="preserve">include the following information (except where such information is not relevant to the proposed </w:t>
      </w:r>
      <w:r w:rsidR="00743FDF">
        <w:rPr>
          <w:rFonts w:eastAsia="Calibri"/>
          <w:b w:val="0"/>
          <w:iCs/>
          <w:sz w:val="22"/>
          <w:szCs w:val="22"/>
          <w:lang w:eastAsia="en-US"/>
        </w:rPr>
        <w:t>Contract Change</w:t>
      </w:r>
      <w:r w:rsidR="006B72A5" w:rsidRPr="002D3134">
        <w:rPr>
          <w:rFonts w:eastAsia="Calibri"/>
          <w:b w:val="0"/>
          <w:iCs/>
          <w:sz w:val="22"/>
          <w:szCs w:val="22"/>
          <w:lang w:eastAsia="en-US"/>
        </w:rPr>
        <w:t>):</w:t>
      </w:r>
      <w:bookmarkEnd w:id="155"/>
    </w:p>
    <w:p w14:paraId="76017D04" w14:textId="77777777" w:rsidR="00F40BB0" w:rsidRDefault="006B72A5"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details of the proposed </w:t>
      </w:r>
      <w:r w:rsidR="00743FDF">
        <w:rPr>
          <w:rFonts w:cs="Arial"/>
          <w:sz w:val="22"/>
          <w:szCs w:val="22"/>
        </w:rPr>
        <w:t>Contract Change</w:t>
      </w:r>
      <w:r w:rsidR="00F40BB0">
        <w:rPr>
          <w:rFonts w:cs="Arial"/>
          <w:sz w:val="22"/>
          <w:szCs w:val="22"/>
        </w:rPr>
        <w:t xml:space="preserve"> </w:t>
      </w:r>
      <w:r w:rsidR="00F40BB0" w:rsidRPr="00F40BB0">
        <w:rPr>
          <w:rFonts w:cs="Arial"/>
          <w:sz w:val="22"/>
          <w:szCs w:val="22"/>
        </w:rPr>
        <w:t>including the reason for the Contract Change</w:t>
      </w:r>
      <w:r w:rsidR="00F40BB0">
        <w:rPr>
          <w:rFonts w:cs="Arial"/>
          <w:sz w:val="22"/>
          <w:szCs w:val="22"/>
        </w:rPr>
        <w:t>;</w:t>
      </w:r>
    </w:p>
    <w:p w14:paraId="3225FBFD"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 xml:space="preserve">details of the impact of the proposed </w:t>
      </w:r>
      <w:r w:rsidR="00743FDF">
        <w:rPr>
          <w:rFonts w:cs="Arial"/>
          <w:sz w:val="22"/>
          <w:szCs w:val="22"/>
        </w:rPr>
        <w:t>Contract Change</w:t>
      </w:r>
      <w:r w:rsidRPr="00F40BB0">
        <w:rPr>
          <w:rFonts w:cs="Arial"/>
          <w:sz w:val="22"/>
          <w:szCs w:val="22"/>
        </w:rPr>
        <w:t xml:space="preserve"> on the Services</w:t>
      </w:r>
      <w:r w:rsidR="001B664A">
        <w:rPr>
          <w:rFonts w:cs="Arial"/>
          <w:sz w:val="22"/>
          <w:szCs w:val="22"/>
        </w:rPr>
        <w:t xml:space="preserve"> and</w:t>
      </w:r>
      <w:r w:rsidRPr="00F40BB0">
        <w:rPr>
          <w:rFonts w:cs="Arial"/>
          <w:sz w:val="22"/>
          <w:szCs w:val="22"/>
        </w:rPr>
        <w:t xml:space="preserve"> the Supplier's ability to meet its other obligations under this Agreement;</w:t>
      </w:r>
    </w:p>
    <w:p w14:paraId="7640E45C" w14:textId="77777777" w:rsidR="006B72A5" w:rsidRPr="002D3134" w:rsidRDefault="002C2279"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5D3E3B">
        <w:rPr>
          <w:rFonts w:cs="Arial"/>
          <w:sz w:val="22"/>
          <w:szCs w:val="22"/>
        </w:rPr>
        <w:t xml:space="preserve">any </w:t>
      </w:r>
      <w:r w:rsidR="006B72A5" w:rsidRPr="005D3E3B">
        <w:rPr>
          <w:rFonts w:cs="Arial"/>
          <w:sz w:val="22"/>
          <w:szCs w:val="22"/>
        </w:rPr>
        <w:t>variations to</w:t>
      </w:r>
      <w:r w:rsidRPr="005D3E3B">
        <w:rPr>
          <w:rFonts w:cs="Arial"/>
          <w:sz w:val="22"/>
          <w:szCs w:val="22"/>
        </w:rPr>
        <w:t xml:space="preserve"> the terms of</w:t>
      </w:r>
      <w:r w:rsidR="006B72A5" w:rsidRPr="005D3E3B">
        <w:rPr>
          <w:rFonts w:cs="Arial"/>
          <w:sz w:val="22"/>
          <w:szCs w:val="22"/>
        </w:rPr>
        <w:t xml:space="preserve"> this </w:t>
      </w:r>
      <w:r w:rsidR="002D3134" w:rsidRPr="005D3E3B">
        <w:rPr>
          <w:rFonts w:cs="Arial"/>
          <w:sz w:val="22"/>
          <w:szCs w:val="22"/>
        </w:rPr>
        <w:t>Agreement</w:t>
      </w:r>
      <w:r w:rsidRPr="005D3E3B">
        <w:rPr>
          <w:rFonts w:cs="Arial"/>
          <w:sz w:val="22"/>
          <w:szCs w:val="22"/>
        </w:rPr>
        <w:t xml:space="preserve"> that will be required as a result of that impact</w:t>
      </w:r>
      <w:r w:rsidR="005D3E3B" w:rsidRPr="005D3E3B">
        <w:rPr>
          <w:rFonts w:cs="Arial"/>
          <w:sz w:val="22"/>
          <w:szCs w:val="22"/>
        </w:rPr>
        <w:t xml:space="preserve">, including </w:t>
      </w:r>
      <w:r w:rsidR="005D3E3B">
        <w:rPr>
          <w:rFonts w:cs="Arial"/>
          <w:sz w:val="22"/>
          <w:szCs w:val="22"/>
        </w:rPr>
        <w:t xml:space="preserve">proposed </w:t>
      </w:r>
      <w:r w:rsidR="005D3E3B" w:rsidRPr="005D3E3B">
        <w:rPr>
          <w:rFonts w:cs="Arial"/>
          <w:sz w:val="22"/>
          <w:szCs w:val="22"/>
        </w:rPr>
        <w:t xml:space="preserve">changes to the </w:t>
      </w:r>
      <w:r w:rsidR="005D3E3B">
        <w:rPr>
          <w:rFonts w:cs="Arial"/>
          <w:sz w:val="22"/>
          <w:szCs w:val="22"/>
        </w:rPr>
        <w:t>s</w:t>
      </w:r>
      <w:r w:rsidR="006B72A5" w:rsidRPr="002D3134">
        <w:rPr>
          <w:rFonts w:cs="Arial"/>
          <w:sz w:val="22"/>
          <w:szCs w:val="22"/>
        </w:rPr>
        <w:t xml:space="preserve">ervice </w:t>
      </w:r>
      <w:r w:rsidR="002D3134">
        <w:rPr>
          <w:rFonts w:cs="Arial"/>
          <w:sz w:val="22"/>
          <w:szCs w:val="22"/>
        </w:rPr>
        <w:t>l</w:t>
      </w:r>
      <w:r w:rsidR="006B72A5" w:rsidRPr="002D3134">
        <w:rPr>
          <w:rFonts w:cs="Arial"/>
          <w:sz w:val="22"/>
          <w:szCs w:val="22"/>
        </w:rPr>
        <w:t>evels</w:t>
      </w:r>
      <w:r w:rsidR="002D3134">
        <w:rPr>
          <w:rFonts w:cs="Arial"/>
          <w:sz w:val="22"/>
          <w:szCs w:val="22"/>
        </w:rPr>
        <w:t xml:space="preserve"> or KPIs</w:t>
      </w:r>
      <w:r w:rsidR="001B664A">
        <w:rPr>
          <w:rFonts w:cs="Arial"/>
          <w:sz w:val="22"/>
          <w:szCs w:val="22"/>
        </w:rPr>
        <w:t xml:space="preserve"> or any timetable previously agreed by the Parties</w:t>
      </w:r>
      <w:r w:rsidR="006B72A5" w:rsidRPr="002D3134">
        <w:rPr>
          <w:rFonts w:cs="Arial"/>
          <w:sz w:val="22"/>
          <w:szCs w:val="22"/>
        </w:rPr>
        <w:t>;</w:t>
      </w:r>
    </w:p>
    <w:p w14:paraId="32859A41" w14:textId="77777777" w:rsidR="006B72A5" w:rsidRDefault="00F40BB0"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details of </w:t>
      </w:r>
      <w:r w:rsidR="006B72A5" w:rsidRPr="002D3134">
        <w:rPr>
          <w:rFonts w:cs="Arial"/>
          <w:sz w:val="22"/>
          <w:szCs w:val="22"/>
        </w:rPr>
        <w:t xml:space="preserve">the cost of </w:t>
      </w:r>
      <w:r>
        <w:rPr>
          <w:rFonts w:cs="Arial"/>
          <w:sz w:val="22"/>
          <w:szCs w:val="22"/>
        </w:rPr>
        <w:t>implementing</w:t>
      </w:r>
      <w:r w:rsidR="006B72A5" w:rsidRPr="002D3134">
        <w:rPr>
          <w:rFonts w:cs="Arial"/>
          <w:sz w:val="22"/>
          <w:szCs w:val="22"/>
        </w:rPr>
        <w:t xml:space="preserve"> the proposed </w:t>
      </w:r>
      <w:r w:rsidR="00743FDF">
        <w:rPr>
          <w:rFonts w:cs="Arial"/>
          <w:sz w:val="22"/>
          <w:szCs w:val="22"/>
        </w:rPr>
        <w:t>Contract Change</w:t>
      </w:r>
      <w:r w:rsidR="006B72A5" w:rsidRPr="002D3134">
        <w:rPr>
          <w:rFonts w:cs="Arial"/>
          <w:sz w:val="22"/>
          <w:szCs w:val="22"/>
        </w:rPr>
        <w:t>;</w:t>
      </w:r>
    </w:p>
    <w:p w14:paraId="4A7B7AC4"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p>
    <w:p w14:paraId="7E219228" w14:textId="77777777" w:rsidR="00F40BB0" w:rsidRPr="002D3134"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a</w:t>
      </w:r>
      <w:r w:rsidR="001B664A">
        <w:rPr>
          <w:rFonts w:cs="Arial"/>
          <w:sz w:val="22"/>
          <w:szCs w:val="22"/>
        </w:rPr>
        <w:t xml:space="preserve"> timetable and</w:t>
      </w:r>
      <w:r w:rsidRPr="002D3134">
        <w:rPr>
          <w:rFonts w:cs="Arial"/>
          <w:sz w:val="22"/>
          <w:szCs w:val="22"/>
        </w:rPr>
        <w:t xml:space="preserve"> high level plan </w:t>
      </w:r>
      <w:r w:rsidR="001B664A">
        <w:rPr>
          <w:rFonts w:cs="Arial"/>
          <w:sz w:val="22"/>
          <w:szCs w:val="22"/>
        </w:rPr>
        <w:t>for the mobilisation of t</w:t>
      </w:r>
      <w:r w:rsidRPr="002D3134">
        <w:rPr>
          <w:rFonts w:cs="Arial"/>
          <w:sz w:val="22"/>
          <w:szCs w:val="22"/>
        </w:rPr>
        <w:t xml:space="preserve">he proposed </w:t>
      </w:r>
      <w:r w:rsidR="00743FDF">
        <w:rPr>
          <w:rFonts w:cs="Arial"/>
          <w:sz w:val="22"/>
          <w:szCs w:val="22"/>
        </w:rPr>
        <w:t>Contract Change</w:t>
      </w:r>
      <w:r w:rsidRPr="002D3134">
        <w:rPr>
          <w:rFonts w:cs="Arial"/>
          <w:sz w:val="22"/>
          <w:szCs w:val="22"/>
        </w:rPr>
        <w:t>;</w:t>
      </w:r>
    </w:p>
    <w:p w14:paraId="68F10A61"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how the proposed Contract Change will ensure compliance with any applicable</w:t>
      </w:r>
      <w:r w:rsidR="005D3E3B">
        <w:rPr>
          <w:rFonts w:cs="Arial"/>
          <w:sz w:val="22"/>
          <w:szCs w:val="22"/>
        </w:rPr>
        <w:t xml:space="preserve"> Change in</w:t>
      </w:r>
      <w:r w:rsidRPr="00F40BB0">
        <w:rPr>
          <w:rFonts w:cs="Arial"/>
          <w:sz w:val="22"/>
          <w:szCs w:val="22"/>
        </w:rPr>
        <w:t xml:space="preserve"> Law</w:t>
      </w:r>
      <w:r w:rsidR="001B664A">
        <w:rPr>
          <w:rFonts w:cs="Arial"/>
          <w:sz w:val="22"/>
          <w:szCs w:val="22"/>
        </w:rPr>
        <w:t>;</w:t>
      </w:r>
    </w:p>
    <w:p w14:paraId="02282334" w14:textId="77777777" w:rsidR="005D3E3B" w:rsidRDefault="006B72A5"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an assessment of the possible risks of introducing the proposed </w:t>
      </w:r>
      <w:r w:rsidR="00743FDF">
        <w:rPr>
          <w:rFonts w:cs="Arial"/>
          <w:sz w:val="22"/>
          <w:szCs w:val="22"/>
        </w:rPr>
        <w:t>Contract Change</w:t>
      </w:r>
      <w:r w:rsidRPr="002D3134">
        <w:rPr>
          <w:rFonts w:cs="Arial"/>
          <w:sz w:val="22"/>
          <w:szCs w:val="22"/>
        </w:rPr>
        <w:t>;</w:t>
      </w:r>
      <w:r w:rsidR="005D3E3B" w:rsidRPr="005D3E3B">
        <w:rPr>
          <w:rFonts w:cs="Arial"/>
          <w:sz w:val="22"/>
          <w:szCs w:val="22"/>
        </w:rPr>
        <w:t xml:space="preserve"> </w:t>
      </w:r>
      <w:r w:rsidR="005D3E3B">
        <w:rPr>
          <w:rFonts w:cs="Arial"/>
          <w:sz w:val="22"/>
          <w:szCs w:val="22"/>
        </w:rPr>
        <w:t xml:space="preserve"> and</w:t>
      </w:r>
    </w:p>
    <w:p w14:paraId="58DB2DF3" w14:textId="77777777" w:rsidR="006B72A5" w:rsidRPr="005D3E3B" w:rsidRDefault="005D3E3B"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such other information as the Authority may reasonably request in (or in response to) the Change Req</w:t>
      </w:r>
      <w:r>
        <w:rPr>
          <w:rFonts w:cs="Arial"/>
          <w:sz w:val="22"/>
          <w:szCs w:val="22"/>
        </w:rPr>
        <w:t>uest</w:t>
      </w:r>
    </w:p>
    <w:p w14:paraId="6B7E95A0" w14:textId="77777777" w:rsidR="001B664A"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0D03AF">
        <w:rPr>
          <w:rFonts w:eastAsia="Calibri"/>
          <w:b w:val="0"/>
          <w:iCs/>
          <w:sz w:val="22"/>
          <w:szCs w:val="22"/>
          <w:lang w:eastAsia="en-US"/>
        </w:rPr>
        <w:t xml:space="preserve">Within </w:t>
      </w:r>
      <w:r w:rsidR="001B664A">
        <w:rPr>
          <w:rFonts w:eastAsia="Calibri"/>
          <w:b w:val="0"/>
          <w:iCs/>
          <w:sz w:val="22"/>
          <w:szCs w:val="22"/>
          <w:lang w:eastAsia="en-US"/>
        </w:rPr>
        <w:t>fifteen</w:t>
      </w:r>
      <w:r w:rsidR="001B664A" w:rsidRPr="000D03AF">
        <w:rPr>
          <w:rFonts w:eastAsia="Calibri"/>
          <w:b w:val="0"/>
          <w:iCs/>
          <w:sz w:val="22"/>
          <w:szCs w:val="22"/>
          <w:lang w:eastAsia="en-US"/>
        </w:rPr>
        <w:t xml:space="preserve"> </w:t>
      </w:r>
      <w:r w:rsidRPr="000D03AF">
        <w:rPr>
          <w:rFonts w:eastAsia="Calibri"/>
          <w:b w:val="0"/>
          <w:iCs/>
          <w:sz w:val="22"/>
          <w:szCs w:val="22"/>
          <w:lang w:eastAsia="en-US"/>
        </w:rPr>
        <w:t>(</w:t>
      </w:r>
      <w:r w:rsidR="001B664A">
        <w:rPr>
          <w:rFonts w:eastAsia="Calibri"/>
          <w:b w:val="0"/>
          <w:iCs/>
          <w:sz w:val="22"/>
          <w:szCs w:val="22"/>
          <w:lang w:eastAsia="en-US"/>
        </w:rPr>
        <w:t>15</w:t>
      </w:r>
      <w:r w:rsidRPr="000D03AF">
        <w:rPr>
          <w:rFonts w:eastAsia="Calibri"/>
          <w:b w:val="0"/>
          <w:iCs/>
          <w:sz w:val="22"/>
          <w:szCs w:val="22"/>
          <w:lang w:eastAsia="en-US"/>
        </w:rPr>
        <w:t xml:space="preserve">) Working Days of receipt of the </w:t>
      </w:r>
      <w:r w:rsidR="002D3134" w:rsidRPr="000D03AF">
        <w:rPr>
          <w:rFonts w:eastAsia="Calibri"/>
          <w:b w:val="0"/>
          <w:iCs/>
          <w:sz w:val="22"/>
          <w:szCs w:val="22"/>
          <w:lang w:eastAsia="en-US"/>
        </w:rPr>
        <w:t>Impact Assessment</w:t>
      </w:r>
      <w:r w:rsidRPr="000D03AF">
        <w:rPr>
          <w:rFonts w:eastAsia="Calibri"/>
          <w:b w:val="0"/>
          <w:iCs/>
          <w:sz w:val="22"/>
          <w:szCs w:val="22"/>
          <w:lang w:eastAsia="en-US"/>
        </w:rPr>
        <w:t xml:space="preserve">, the </w:t>
      </w:r>
      <w:r w:rsidR="00B07DB6" w:rsidRPr="000D03AF">
        <w:rPr>
          <w:rFonts w:eastAsia="Calibri"/>
          <w:b w:val="0"/>
          <w:iCs/>
          <w:sz w:val="22"/>
          <w:szCs w:val="22"/>
          <w:lang w:eastAsia="en-US"/>
        </w:rPr>
        <w:t xml:space="preserve">Authority shall evaluate the Change Request and Impact Assessment and shall </w:t>
      </w:r>
      <w:r w:rsidRPr="000D03AF">
        <w:rPr>
          <w:rFonts w:eastAsia="Calibri"/>
          <w:b w:val="0"/>
          <w:iCs/>
          <w:sz w:val="22"/>
          <w:szCs w:val="22"/>
          <w:lang w:eastAsia="en-US"/>
        </w:rPr>
        <w:t xml:space="preserve">notify the </w:t>
      </w:r>
      <w:r w:rsidR="00B07DB6" w:rsidRPr="000D03AF">
        <w:rPr>
          <w:rFonts w:eastAsia="Calibri"/>
          <w:b w:val="0"/>
          <w:iCs/>
          <w:sz w:val="22"/>
          <w:szCs w:val="22"/>
          <w:lang w:eastAsia="en-US"/>
        </w:rPr>
        <w:t xml:space="preserve">Supplier </w:t>
      </w:r>
      <w:r w:rsidRPr="000D03AF">
        <w:rPr>
          <w:rFonts w:eastAsia="Calibri"/>
          <w:b w:val="0"/>
          <w:iCs/>
          <w:sz w:val="22"/>
          <w:szCs w:val="22"/>
          <w:lang w:eastAsia="en-US"/>
        </w:rPr>
        <w:t xml:space="preserve">whether </w:t>
      </w:r>
      <w:r w:rsidR="00B07DB6" w:rsidRPr="000D03AF">
        <w:rPr>
          <w:rFonts w:eastAsia="Calibri"/>
          <w:b w:val="0"/>
          <w:iCs/>
          <w:sz w:val="22"/>
          <w:szCs w:val="22"/>
          <w:lang w:eastAsia="en-US"/>
        </w:rPr>
        <w:t xml:space="preserve">it approves or rejects </w:t>
      </w:r>
      <w:r w:rsidR="001B664A">
        <w:rPr>
          <w:rFonts w:eastAsia="Calibri"/>
          <w:b w:val="0"/>
          <w:iCs/>
          <w:sz w:val="22"/>
          <w:szCs w:val="22"/>
          <w:lang w:eastAsia="en-US"/>
        </w:rPr>
        <w:t xml:space="preserve">the </w:t>
      </w:r>
      <w:r w:rsidRPr="000D03AF">
        <w:rPr>
          <w:rFonts w:eastAsia="Calibri"/>
          <w:b w:val="0"/>
          <w:iCs/>
          <w:sz w:val="22"/>
          <w:szCs w:val="22"/>
          <w:lang w:eastAsia="en-US"/>
        </w:rPr>
        <w:t xml:space="preserve">proposed </w:t>
      </w:r>
      <w:r w:rsidR="00743FDF">
        <w:rPr>
          <w:rFonts w:eastAsia="Calibri"/>
          <w:b w:val="0"/>
          <w:iCs/>
          <w:sz w:val="22"/>
          <w:szCs w:val="22"/>
          <w:lang w:eastAsia="en-US"/>
        </w:rPr>
        <w:t>Contract Change</w:t>
      </w:r>
      <w:r w:rsidR="00D15D8D" w:rsidRPr="000D03AF">
        <w:rPr>
          <w:rFonts w:eastAsia="Calibri"/>
          <w:b w:val="0"/>
          <w:iCs/>
          <w:sz w:val="22"/>
          <w:szCs w:val="22"/>
          <w:lang w:eastAsia="en-US"/>
        </w:rPr>
        <w:t xml:space="preserve"> or whether it requires the Supplier to make any c</w:t>
      </w:r>
      <w:r w:rsidR="001B664A">
        <w:rPr>
          <w:rFonts w:eastAsia="Calibri"/>
          <w:b w:val="0"/>
          <w:iCs/>
          <w:sz w:val="22"/>
          <w:szCs w:val="22"/>
          <w:lang w:eastAsia="en-US"/>
        </w:rPr>
        <w:t xml:space="preserve">hanges to the </w:t>
      </w:r>
      <w:r w:rsidR="00D15D8D" w:rsidRPr="000D03AF">
        <w:rPr>
          <w:rFonts w:eastAsia="Calibri"/>
          <w:b w:val="0"/>
          <w:iCs/>
          <w:sz w:val="22"/>
          <w:szCs w:val="22"/>
          <w:lang w:eastAsia="en-US"/>
        </w:rPr>
        <w:t>Impact Assessment</w:t>
      </w:r>
      <w:r w:rsidRPr="000D03AF">
        <w:rPr>
          <w:rFonts w:eastAsia="Calibri"/>
          <w:b w:val="0"/>
          <w:iCs/>
          <w:sz w:val="22"/>
          <w:szCs w:val="22"/>
          <w:lang w:eastAsia="en-US"/>
        </w:rPr>
        <w:t>.</w:t>
      </w:r>
      <w:r w:rsidR="001B664A">
        <w:rPr>
          <w:rFonts w:eastAsia="Calibri"/>
          <w:b w:val="0"/>
          <w:iCs/>
          <w:sz w:val="22"/>
          <w:szCs w:val="22"/>
          <w:lang w:eastAsia="en-US"/>
        </w:rPr>
        <w:t xml:space="preserve"> If the Authority requires the Supplier to make such changes, the Supplier shall make such modifications within five (5) Working Days of request.</w:t>
      </w:r>
      <w:r w:rsidRPr="000D03AF">
        <w:rPr>
          <w:rFonts w:eastAsia="Calibri"/>
          <w:b w:val="0"/>
          <w:iCs/>
          <w:sz w:val="22"/>
          <w:szCs w:val="22"/>
          <w:lang w:eastAsia="en-US"/>
        </w:rPr>
        <w:t xml:space="preserve">  </w:t>
      </w:r>
    </w:p>
    <w:p w14:paraId="723EFD81" w14:textId="77777777" w:rsidR="000D03AF"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6" w:name="_Ref523824570"/>
      <w:r w:rsidRPr="000D03AF">
        <w:rPr>
          <w:rFonts w:eastAsia="Calibri"/>
          <w:b w:val="0"/>
          <w:iCs/>
          <w:sz w:val="22"/>
          <w:szCs w:val="22"/>
          <w:lang w:eastAsia="en-US"/>
        </w:rPr>
        <w:t xml:space="preserve">If the </w:t>
      </w:r>
      <w:r w:rsidR="00D15D8D" w:rsidRPr="000D03AF">
        <w:rPr>
          <w:rFonts w:eastAsia="Calibri"/>
          <w:b w:val="0"/>
          <w:iCs/>
          <w:sz w:val="22"/>
          <w:szCs w:val="22"/>
          <w:lang w:eastAsia="en-US"/>
        </w:rPr>
        <w:t>Authority</w:t>
      </w:r>
      <w:r w:rsidRPr="000D03AF">
        <w:rPr>
          <w:rFonts w:eastAsia="Calibri"/>
          <w:b w:val="0"/>
          <w:iCs/>
          <w:sz w:val="22"/>
          <w:szCs w:val="22"/>
          <w:lang w:eastAsia="en-US"/>
        </w:rPr>
        <w:t xml:space="preserve"> notifies the </w:t>
      </w:r>
      <w:r w:rsidR="00D15D8D" w:rsidRPr="000D03AF">
        <w:rPr>
          <w:rFonts w:eastAsia="Calibri"/>
          <w:b w:val="0"/>
          <w:iCs/>
          <w:sz w:val="22"/>
          <w:szCs w:val="22"/>
          <w:lang w:eastAsia="en-US"/>
        </w:rPr>
        <w:t>Supplier</w:t>
      </w:r>
      <w:r w:rsidRPr="000D03AF">
        <w:rPr>
          <w:rFonts w:eastAsia="Calibri"/>
          <w:b w:val="0"/>
          <w:iCs/>
          <w:sz w:val="22"/>
          <w:szCs w:val="22"/>
          <w:lang w:eastAsia="en-US"/>
        </w:rPr>
        <w:t xml:space="preserve"> that it accepts the proposed </w:t>
      </w:r>
      <w:r w:rsidR="00743FDF">
        <w:rPr>
          <w:rFonts w:eastAsia="Calibri"/>
          <w:b w:val="0"/>
          <w:iCs/>
          <w:sz w:val="22"/>
          <w:szCs w:val="22"/>
          <w:lang w:eastAsia="en-US"/>
        </w:rPr>
        <w:t>Contract Change</w:t>
      </w:r>
      <w:r w:rsidRPr="000D03AF">
        <w:rPr>
          <w:rFonts w:eastAsia="Calibri"/>
          <w:b w:val="0"/>
          <w:iCs/>
          <w:sz w:val="22"/>
          <w:szCs w:val="22"/>
          <w:lang w:eastAsia="en-US"/>
        </w:rPr>
        <w:t xml:space="preserve">, then the </w:t>
      </w:r>
      <w:r w:rsidR="00D15D8D" w:rsidRPr="000D03AF">
        <w:rPr>
          <w:rFonts w:eastAsia="Calibri"/>
          <w:b w:val="0"/>
          <w:iCs/>
          <w:sz w:val="22"/>
          <w:szCs w:val="22"/>
          <w:lang w:eastAsia="en-US"/>
        </w:rPr>
        <w:t xml:space="preserve">Supplier shall prepare two (2) copies of a </w:t>
      </w:r>
      <w:r w:rsidR="00F40BB0">
        <w:rPr>
          <w:rFonts w:eastAsia="Calibri"/>
          <w:b w:val="0"/>
          <w:iCs/>
          <w:sz w:val="22"/>
          <w:szCs w:val="22"/>
          <w:lang w:eastAsia="en-US"/>
        </w:rPr>
        <w:t>c</w:t>
      </w:r>
      <w:r w:rsidR="00D15D8D" w:rsidRPr="000D03AF">
        <w:rPr>
          <w:rFonts w:eastAsia="Calibri"/>
          <w:b w:val="0"/>
          <w:iCs/>
          <w:sz w:val="22"/>
          <w:szCs w:val="22"/>
          <w:lang w:eastAsia="en-US"/>
        </w:rPr>
        <w:t xml:space="preserve">hange </w:t>
      </w:r>
      <w:r w:rsidR="00F40BB0">
        <w:rPr>
          <w:rFonts w:eastAsia="Calibri"/>
          <w:b w:val="0"/>
          <w:iCs/>
          <w:sz w:val="22"/>
          <w:szCs w:val="22"/>
          <w:lang w:eastAsia="en-US"/>
        </w:rPr>
        <w:t>a</w:t>
      </w:r>
      <w:r w:rsidR="00D15D8D" w:rsidRPr="000D03AF">
        <w:rPr>
          <w:rFonts w:eastAsia="Calibri"/>
          <w:b w:val="0"/>
          <w:iCs/>
          <w:sz w:val="22"/>
          <w:szCs w:val="22"/>
          <w:lang w:eastAsia="en-US"/>
        </w:rPr>
        <w:t xml:space="preserve">uthorisation </w:t>
      </w:r>
      <w:r w:rsidR="00F40BB0">
        <w:rPr>
          <w:rFonts w:eastAsia="Calibri"/>
          <w:b w:val="0"/>
          <w:iCs/>
          <w:sz w:val="22"/>
          <w:szCs w:val="22"/>
          <w:lang w:eastAsia="en-US"/>
        </w:rPr>
        <w:t>n</w:t>
      </w:r>
      <w:r w:rsidR="00D15D8D" w:rsidRPr="000D03AF">
        <w:rPr>
          <w:rFonts w:eastAsia="Calibri"/>
          <w:b w:val="0"/>
          <w:iCs/>
          <w:sz w:val="22"/>
          <w:szCs w:val="22"/>
          <w:lang w:eastAsia="en-US"/>
        </w:rPr>
        <w:t xml:space="preserve">ote </w:t>
      </w:r>
      <w:r w:rsidR="001B664A">
        <w:rPr>
          <w:rFonts w:eastAsia="Calibri"/>
          <w:b w:val="0"/>
          <w:iCs/>
          <w:sz w:val="22"/>
          <w:szCs w:val="22"/>
          <w:lang w:eastAsia="en-US"/>
        </w:rPr>
        <w:t xml:space="preserve">substantially </w:t>
      </w:r>
      <w:r w:rsidR="00D15D8D" w:rsidRPr="000D03AF">
        <w:rPr>
          <w:rFonts w:eastAsia="Calibri"/>
          <w:b w:val="0"/>
          <w:iCs/>
          <w:sz w:val="22"/>
          <w:szCs w:val="22"/>
          <w:lang w:eastAsia="en-US"/>
        </w:rPr>
        <w:t>in the form set out in A</w:t>
      </w:r>
      <w:r w:rsidR="006502CE">
        <w:rPr>
          <w:rFonts w:eastAsia="Calibri"/>
          <w:b w:val="0"/>
          <w:iCs/>
          <w:sz w:val="22"/>
          <w:szCs w:val="22"/>
          <w:lang w:eastAsia="en-US"/>
        </w:rPr>
        <w:t xml:space="preserve">nnex </w:t>
      </w:r>
      <w:r w:rsidR="00F40BB0">
        <w:rPr>
          <w:rFonts w:eastAsia="Calibri"/>
          <w:b w:val="0"/>
          <w:iCs/>
          <w:sz w:val="22"/>
          <w:szCs w:val="22"/>
          <w:lang w:eastAsia="en-US"/>
        </w:rPr>
        <w:t>2</w:t>
      </w:r>
      <w:r w:rsidR="00D15D8D" w:rsidRPr="000D03AF">
        <w:rPr>
          <w:rFonts w:eastAsia="Calibri"/>
          <w:b w:val="0"/>
          <w:iCs/>
          <w:sz w:val="22"/>
          <w:szCs w:val="22"/>
          <w:lang w:eastAsia="en-US"/>
        </w:rPr>
        <w:t xml:space="preserve"> </w:t>
      </w:r>
      <w:r w:rsidR="00F40BB0">
        <w:rPr>
          <w:rFonts w:eastAsia="Calibri"/>
          <w:b w:val="0"/>
          <w:iCs/>
          <w:sz w:val="22"/>
          <w:szCs w:val="22"/>
          <w:lang w:eastAsia="en-US"/>
        </w:rPr>
        <w:t>(“</w:t>
      </w:r>
      <w:r w:rsidR="00F40BB0" w:rsidRPr="00F40BB0">
        <w:rPr>
          <w:rFonts w:eastAsia="Calibri"/>
          <w:iCs/>
          <w:sz w:val="22"/>
          <w:szCs w:val="22"/>
          <w:lang w:eastAsia="en-US"/>
        </w:rPr>
        <w:t>Change Authorisation Note</w:t>
      </w:r>
      <w:r w:rsidR="00F40BB0">
        <w:rPr>
          <w:rFonts w:eastAsia="Calibri"/>
          <w:b w:val="0"/>
          <w:iCs/>
          <w:sz w:val="22"/>
          <w:szCs w:val="22"/>
          <w:lang w:eastAsia="en-US"/>
        </w:rPr>
        <w:t xml:space="preserve">”) </w:t>
      </w:r>
      <w:r w:rsidR="00D15D8D" w:rsidRPr="000D03AF">
        <w:rPr>
          <w:rFonts w:eastAsia="Calibri"/>
          <w:b w:val="0"/>
          <w:iCs/>
          <w:sz w:val="22"/>
          <w:szCs w:val="22"/>
          <w:lang w:eastAsia="en-US"/>
        </w:rPr>
        <w:t>which it shall sign and deliver to the Authority for its signature.  Following receipt by the Authority of the Change Authorisation Note, it shall sign both copies and return one copy to the Supplier.</w:t>
      </w:r>
      <w:bookmarkEnd w:id="156"/>
      <w:r w:rsidR="00D15D8D" w:rsidRPr="000D03AF">
        <w:rPr>
          <w:rFonts w:eastAsia="Calibri"/>
          <w:b w:val="0"/>
          <w:iCs/>
          <w:sz w:val="22"/>
          <w:szCs w:val="22"/>
          <w:lang w:eastAsia="en-US"/>
        </w:rPr>
        <w:t xml:space="preserve">  </w:t>
      </w:r>
    </w:p>
    <w:p w14:paraId="75902ABB"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Until a Change Authorisation Note has been signed and issued by the Authority in accordance with Paragraph </w:t>
      </w:r>
      <w:r w:rsidR="00EB6A4F">
        <w:rPr>
          <w:rFonts w:eastAsia="Calibri"/>
          <w:b w:val="0"/>
          <w:iCs/>
          <w:sz w:val="22"/>
          <w:szCs w:val="22"/>
          <w:lang w:eastAsia="en-US"/>
        </w:rPr>
        <w:fldChar w:fldCharType="begin"/>
      </w:r>
      <w:r w:rsidR="00EB6A4F">
        <w:rPr>
          <w:rFonts w:eastAsia="Calibri"/>
          <w:b w:val="0"/>
          <w:iCs/>
          <w:sz w:val="22"/>
          <w:szCs w:val="22"/>
          <w:lang w:eastAsia="en-US"/>
        </w:rPr>
        <w:instrText xml:space="preserve"> REF _Ref523824570 \r \h </w:instrText>
      </w:r>
      <w:r w:rsidR="00EB6A4F">
        <w:rPr>
          <w:rFonts w:eastAsia="Calibri"/>
          <w:b w:val="0"/>
          <w:iCs/>
          <w:sz w:val="22"/>
          <w:szCs w:val="22"/>
          <w:lang w:eastAsia="en-US"/>
        </w:rPr>
      </w:r>
      <w:r w:rsidR="00EB6A4F">
        <w:rPr>
          <w:rFonts w:eastAsia="Calibri"/>
          <w:b w:val="0"/>
          <w:iCs/>
          <w:sz w:val="22"/>
          <w:szCs w:val="22"/>
          <w:lang w:eastAsia="en-US"/>
        </w:rPr>
        <w:fldChar w:fldCharType="separate"/>
      </w:r>
      <w:r w:rsidR="00FF1CA3">
        <w:rPr>
          <w:rFonts w:eastAsia="Calibri"/>
          <w:b w:val="0"/>
          <w:iCs/>
          <w:sz w:val="22"/>
          <w:szCs w:val="22"/>
          <w:lang w:eastAsia="en-US"/>
        </w:rPr>
        <w:t>1.5</w:t>
      </w:r>
      <w:r w:rsidR="00EB6A4F">
        <w:rPr>
          <w:rFonts w:eastAsia="Calibri"/>
          <w:b w:val="0"/>
          <w:iCs/>
          <w:sz w:val="22"/>
          <w:szCs w:val="22"/>
          <w:lang w:eastAsia="en-US"/>
        </w:rPr>
        <w:fldChar w:fldCharType="end"/>
      </w:r>
      <w:r w:rsidRPr="001B664A">
        <w:rPr>
          <w:rFonts w:eastAsia="Calibri"/>
          <w:b w:val="0"/>
          <w:iCs/>
          <w:sz w:val="22"/>
          <w:szCs w:val="22"/>
          <w:lang w:eastAsia="en-US"/>
        </w:rPr>
        <w:t>, then:</w:t>
      </w:r>
    </w:p>
    <w:p w14:paraId="36C4454A"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t>unless the Authority expressly agrees (or requires) otherwise in writing, the Supplier shall continue to supply the Services in accordance with the existing terms of this Agreement as if the proposed Contract Change did not apply; and</w:t>
      </w:r>
    </w:p>
    <w:p w14:paraId="22A2FD61"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lastRenderedPageBreak/>
        <w:t>any discussions, negotiations or other communications which may take place between the Authority and the Supplier in connection with any proposed Contra</w:t>
      </w:r>
      <w:r>
        <w:rPr>
          <w:rFonts w:cs="Arial"/>
          <w:sz w:val="22"/>
          <w:szCs w:val="22"/>
        </w:rPr>
        <w:t>ct Change</w:t>
      </w:r>
      <w:r w:rsidRPr="001B664A">
        <w:rPr>
          <w:rFonts w:cs="Arial"/>
          <w:sz w:val="22"/>
          <w:szCs w:val="22"/>
        </w:rPr>
        <w:t xml:space="preserve"> shall be without prejudice to each Party’s other rights under this Agreement</w:t>
      </w:r>
      <w:r>
        <w:rPr>
          <w:rFonts w:cs="Arial"/>
          <w:sz w:val="22"/>
          <w:szCs w:val="22"/>
        </w:rPr>
        <w:t>.</w:t>
      </w:r>
    </w:p>
    <w:p w14:paraId="61DF2F61" w14:textId="77777777" w:rsid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7" w:name="_Ref523486863"/>
      <w:r w:rsidRPr="001B664A">
        <w:rPr>
          <w:rFonts w:eastAsia="Calibri"/>
          <w:iCs/>
          <w:szCs w:val="22"/>
        </w:rPr>
        <w:t>SUPPLIER’S RIGHT OF REJECTION</w:t>
      </w:r>
      <w:bookmarkEnd w:id="157"/>
    </w:p>
    <w:p w14:paraId="4A297E78"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T</w:t>
      </w:r>
      <w:r w:rsidRPr="001B664A">
        <w:rPr>
          <w:rFonts w:eastAsia="Calibri"/>
          <w:b w:val="0"/>
          <w:iCs/>
          <w:sz w:val="22"/>
          <w:szCs w:val="22"/>
          <w:lang w:eastAsia="en-US"/>
        </w:rPr>
        <w:t>he Supplier shall have the right to reject a Change Request solely</w:t>
      </w:r>
      <w:r>
        <w:rPr>
          <w:rFonts w:eastAsia="Calibri"/>
          <w:b w:val="0"/>
          <w:iCs/>
          <w:sz w:val="22"/>
          <w:szCs w:val="22"/>
          <w:lang w:eastAsia="en-US"/>
        </w:rPr>
        <w:t xml:space="preserve"> in the manner set out in Paragraph </w:t>
      </w:r>
      <w:r>
        <w:rPr>
          <w:rFonts w:eastAsia="Calibri"/>
          <w:b w:val="0"/>
          <w:iCs/>
          <w:sz w:val="22"/>
          <w:szCs w:val="22"/>
          <w:lang w:eastAsia="en-US"/>
        </w:rPr>
        <w:fldChar w:fldCharType="begin"/>
      </w:r>
      <w:r>
        <w:rPr>
          <w:rFonts w:eastAsia="Calibri"/>
          <w:b w:val="0"/>
          <w:iCs/>
          <w:sz w:val="22"/>
          <w:szCs w:val="22"/>
          <w:lang w:eastAsia="en-US"/>
        </w:rPr>
        <w:instrText xml:space="preserve"> REF _Ref523485308 \r \h </w:instrText>
      </w:r>
      <w:r>
        <w:rPr>
          <w:rFonts w:eastAsia="Calibri"/>
          <w:b w:val="0"/>
          <w:iCs/>
          <w:sz w:val="22"/>
          <w:szCs w:val="22"/>
          <w:lang w:eastAsia="en-US"/>
        </w:rPr>
      </w:r>
      <w:r>
        <w:rPr>
          <w:rFonts w:eastAsia="Calibri"/>
          <w:b w:val="0"/>
          <w:iCs/>
          <w:sz w:val="22"/>
          <w:szCs w:val="22"/>
          <w:lang w:eastAsia="en-US"/>
        </w:rPr>
        <w:fldChar w:fldCharType="separate"/>
      </w:r>
      <w:r w:rsidR="00FF1CA3">
        <w:rPr>
          <w:rFonts w:eastAsia="Calibri"/>
          <w:b w:val="0"/>
          <w:iCs/>
          <w:sz w:val="22"/>
          <w:szCs w:val="22"/>
          <w:lang w:eastAsia="en-US"/>
        </w:rPr>
        <w:t>2.2</w:t>
      </w:r>
      <w:r>
        <w:rPr>
          <w:rFonts w:eastAsia="Calibri"/>
          <w:b w:val="0"/>
          <w:iCs/>
          <w:sz w:val="22"/>
          <w:szCs w:val="22"/>
          <w:lang w:eastAsia="en-US"/>
        </w:rPr>
        <w:fldChar w:fldCharType="end"/>
      </w:r>
      <w:r>
        <w:rPr>
          <w:rFonts w:eastAsia="Calibri"/>
          <w:b w:val="0"/>
          <w:iCs/>
          <w:sz w:val="22"/>
          <w:szCs w:val="22"/>
          <w:lang w:eastAsia="en-US"/>
        </w:rPr>
        <w:t>.</w:t>
      </w:r>
    </w:p>
    <w:p w14:paraId="34E5A074"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8" w:name="_Ref523485308"/>
      <w:r w:rsidRPr="001B664A">
        <w:rPr>
          <w:rFonts w:eastAsia="Calibri"/>
          <w:b w:val="0"/>
          <w:iCs/>
          <w:sz w:val="22"/>
          <w:szCs w:val="22"/>
          <w:lang w:eastAsia="en-US"/>
        </w:rPr>
        <w:t>Following an Impact Assessment, if:</w:t>
      </w:r>
      <w:bookmarkEnd w:id="158"/>
    </w:p>
    <w:p w14:paraId="68495A54"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reasonably believes that any proposed Contract Change which is requested by the Authority would:</w:t>
      </w:r>
    </w:p>
    <w:p w14:paraId="611B40B3"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materially and adversely affect the risks to the health and safety of any person; and/or</w:t>
      </w:r>
    </w:p>
    <w:p w14:paraId="6D8DFA5A"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require the Services to be performed in a way that infringes any Law; and/or</w:t>
      </w:r>
    </w:p>
    <w:p w14:paraId="7ACA3B0A"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3B47E1A6" w14:textId="77777777" w:rsidR="001B664A" w:rsidRPr="001B664A" w:rsidRDefault="001B664A"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1B664A">
        <w:rPr>
          <w:rFonts w:eastAsia="Calibri"/>
          <w:iCs/>
          <w:sz w:val="22"/>
          <w:szCs w:val="22"/>
        </w:rPr>
        <w:t>then the Supplier shall be entitled to reject the proposed Contract Change and shall notify the Authority of its reasons for doing so within five (5) Working Days after the date on which it is obliged to deliver the Impact Asse</w:t>
      </w:r>
      <w:r>
        <w:rPr>
          <w:rFonts w:eastAsia="Calibri"/>
          <w:iCs/>
          <w:sz w:val="22"/>
          <w:szCs w:val="22"/>
        </w:rPr>
        <w:t xml:space="preserve">ssment pursuant to Paragraph </w:t>
      </w:r>
      <w:r>
        <w:rPr>
          <w:rFonts w:eastAsia="Calibri"/>
          <w:iCs/>
          <w:sz w:val="22"/>
          <w:szCs w:val="22"/>
        </w:rPr>
        <w:fldChar w:fldCharType="begin"/>
      </w:r>
      <w:r>
        <w:rPr>
          <w:rFonts w:eastAsia="Calibri"/>
          <w:iCs/>
          <w:sz w:val="22"/>
          <w:szCs w:val="22"/>
        </w:rPr>
        <w:instrText xml:space="preserve"> REF _Ref523485143 \r \h </w:instrText>
      </w:r>
      <w:r>
        <w:rPr>
          <w:rFonts w:eastAsia="Calibri"/>
          <w:iCs/>
          <w:sz w:val="22"/>
          <w:szCs w:val="22"/>
        </w:rPr>
      </w:r>
      <w:r>
        <w:rPr>
          <w:rFonts w:eastAsia="Calibri"/>
          <w:iCs/>
          <w:sz w:val="22"/>
          <w:szCs w:val="22"/>
        </w:rPr>
        <w:fldChar w:fldCharType="separate"/>
      </w:r>
      <w:r w:rsidR="00FF1CA3">
        <w:rPr>
          <w:rFonts w:eastAsia="Calibri"/>
          <w:iCs/>
          <w:sz w:val="22"/>
          <w:szCs w:val="22"/>
        </w:rPr>
        <w:t>1.2</w:t>
      </w:r>
      <w:r>
        <w:rPr>
          <w:rFonts w:eastAsia="Calibri"/>
          <w:iCs/>
          <w:sz w:val="22"/>
          <w:szCs w:val="22"/>
        </w:rPr>
        <w:fldChar w:fldCharType="end"/>
      </w:r>
      <w:r w:rsidRPr="001B664A">
        <w:rPr>
          <w:rFonts w:eastAsia="Calibri"/>
          <w:iCs/>
          <w:sz w:val="22"/>
          <w:szCs w:val="22"/>
        </w:rPr>
        <w:t>.</w:t>
      </w:r>
    </w:p>
    <w:p w14:paraId="4FA87040" w14:textId="77777777" w:rsidR="006B72A5"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9" w:name="_Ref523487082"/>
      <w:r w:rsidRPr="00B9390B">
        <w:rPr>
          <w:rFonts w:eastAsia="Calibri"/>
          <w:iCs/>
          <w:szCs w:val="22"/>
        </w:rPr>
        <w:t>FAST TRACK CHANGES</w:t>
      </w:r>
      <w:bookmarkEnd w:id="159"/>
      <w:r w:rsidRPr="00B9390B">
        <w:rPr>
          <w:rFonts w:eastAsia="Calibri"/>
          <w:iCs/>
          <w:szCs w:val="22"/>
        </w:rPr>
        <w:t xml:space="preserve"> </w:t>
      </w:r>
    </w:p>
    <w:p w14:paraId="0BE72404" w14:textId="77777777" w:rsidR="006B72A5" w:rsidRPr="00106F2E" w:rsidRDefault="00106F2E"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06F2E">
        <w:rPr>
          <w:rFonts w:eastAsia="Calibri"/>
          <w:b w:val="0"/>
          <w:iCs/>
          <w:sz w:val="22"/>
          <w:szCs w:val="22"/>
          <w:lang w:eastAsia="en-US"/>
        </w:rPr>
        <w:t>T</w:t>
      </w:r>
      <w:r w:rsidR="006B72A5" w:rsidRPr="00106F2E">
        <w:rPr>
          <w:rFonts w:eastAsia="Calibri"/>
          <w:b w:val="0"/>
          <w:iCs/>
          <w:sz w:val="22"/>
          <w:szCs w:val="22"/>
          <w:lang w:eastAsia="en-US"/>
        </w:rPr>
        <w:t>he parties acknowledge to ensure operational efficiency that there may be circumstances where it is desirable to expedite the processes set out above.</w:t>
      </w:r>
    </w:p>
    <w:p w14:paraId="3D5D5BFC" w14:textId="77777777" w:rsidR="006B72A5" w:rsidRPr="00106F2E" w:rsidRDefault="006B72A5"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60" w:name="_Ref523301941"/>
      <w:r w:rsidRPr="00106F2E">
        <w:rPr>
          <w:rFonts w:eastAsia="Calibri"/>
          <w:b w:val="0"/>
          <w:iCs/>
          <w:sz w:val="22"/>
          <w:szCs w:val="22"/>
          <w:lang w:eastAsia="en-US"/>
        </w:rPr>
        <w:t>If :</w:t>
      </w:r>
      <w:bookmarkEnd w:id="160"/>
    </w:p>
    <w:p w14:paraId="419EA4AB"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total number of Contract Changes in relation to which th</w:t>
      </w:r>
      <w:r w:rsidR="00535538">
        <w:rPr>
          <w:rFonts w:eastAsia="Calibri"/>
          <w:iCs/>
          <w:sz w:val="22"/>
          <w:szCs w:val="22"/>
        </w:rPr>
        <w:t xml:space="preserve">e expedited procedure in this Paragraph </w:t>
      </w:r>
      <w:r w:rsidR="00535538">
        <w:rPr>
          <w:rFonts w:eastAsia="Calibri"/>
          <w:iCs/>
          <w:sz w:val="22"/>
          <w:szCs w:val="22"/>
        </w:rPr>
        <w:fldChar w:fldCharType="begin"/>
      </w:r>
      <w:r w:rsidR="00535538">
        <w:rPr>
          <w:rFonts w:eastAsia="Calibri"/>
          <w:iCs/>
          <w:sz w:val="22"/>
          <w:szCs w:val="22"/>
        </w:rPr>
        <w:instrText xml:space="preserve"> REF _Ref523487082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3</w:t>
      </w:r>
      <w:r w:rsidR="00535538">
        <w:rPr>
          <w:rFonts w:eastAsia="Calibri"/>
          <w:iCs/>
          <w:sz w:val="22"/>
          <w:szCs w:val="22"/>
        </w:rPr>
        <w:fldChar w:fldCharType="end"/>
      </w:r>
      <w:r w:rsidR="00535538">
        <w:rPr>
          <w:rFonts w:eastAsia="Calibri"/>
          <w:iCs/>
          <w:sz w:val="22"/>
          <w:szCs w:val="22"/>
        </w:rPr>
        <w:t xml:space="preserve"> (“</w:t>
      </w:r>
      <w:r w:rsidRPr="00535538">
        <w:rPr>
          <w:rFonts w:eastAsia="Calibri"/>
          <w:b/>
          <w:iCs/>
          <w:sz w:val="22"/>
          <w:szCs w:val="22"/>
        </w:rPr>
        <w:t xml:space="preserve">Fast-track Change </w:t>
      </w:r>
      <w:r w:rsidR="00535538" w:rsidRPr="00535538">
        <w:rPr>
          <w:rFonts w:eastAsia="Calibri"/>
          <w:b/>
          <w:iCs/>
          <w:sz w:val="22"/>
          <w:szCs w:val="22"/>
        </w:rPr>
        <w:t>P</w:t>
      </w:r>
      <w:r w:rsidRPr="00535538">
        <w:rPr>
          <w:rFonts w:eastAsia="Calibri"/>
          <w:b/>
          <w:iCs/>
          <w:sz w:val="22"/>
          <w:szCs w:val="22"/>
        </w:rPr>
        <w:t>rocedure</w:t>
      </w:r>
      <w:r w:rsidR="00535538">
        <w:rPr>
          <w:rFonts w:eastAsia="Calibri"/>
          <w:iCs/>
          <w:sz w:val="22"/>
          <w:szCs w:val="22"/>
        </w:rPr>
        <w:t>”)</w:t>
      </w:r>
      <w:r w:rsidRPr="001B664A">
        <w:rPr>
          <w:rFonts w:eastAsia="Calibri"/>
          <w:iCs/>
          <w:sz w:val="22"/>
          <w:szCs w:val="22"/>
        </w:rPr>
        <w:t xml:space="preserve"> has been applied does not exceed four (4) in any twelve (12) month period; and </w:t>
      </w:r>
    </w:p>
    <w:p w14:paraId="7E2010F4"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both Parties agree the value of the proposed Contract Change over the remaining Term does not exceed £</w:t>
      </w:r>
      <w:r>
        <w:rPr>
          <w:rFonts w:eastAsia="Calibri"/>
          <w:iCs/>
          <w:sz w:val="22"/>
          <w:szCs w:val="22"/>
        </w:rPr>
        <w:t>5,000</w:t>
      </w:r>
      <w:r w:rsidRPr="001B664A">
        <w:rPr>
          <w:rFonts w:eastAsia="Calibri"/>
          <w:iCs/>
          <w:sz w:val="22"/>
          <w:szCs w:val="22"/>
        </w:rPr>
        <w:t xml:space="preserve"> and the proposed Contract Change is not significant (as determined by the Authority acting reasonably),</w:t>
      </w:r>
    </w:p>
    <w:p w14:paraId="2F3762DE" w14:textId="77777777" w:rsidR="006B72A5" w:rsidRPr="006B72A5" w:rsidRDefault="006B72A5"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6B72A5">
        <w:rPr>
          <w:rFonts w:eastAsia="Calibri"/>
          <w:iCs/>
          <w:sz w:val="22"/>
          <w:szCs w:val="22"/>
        </w:rPr>
        <w:t xml:space="preserve">then the parties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confirm to each other in writing that they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use the process set out in paragraphs </w:t>
      </w:r>
      <w:r w:rsidR="00535538">
        <w:rPr>
          <w:rFonts w:eastAsia="Calibri"/>
          <w:iCs/>
          <w:sz w:val="22"/>
          <w:szCs w:val="22"/>
        </w:rPr>
        <w:fldChar w:fldCharType="begin"/>
      </w:r>
      <w:r w:rsidR="00535538">
        <w:rPr>
          <w:rFonts w:eastAsia="Calibri"/>
          <w:iCs/>
          <w:sz w:val="22"/>
          <w:szCs w:val="22"/>
        </w:rPr>
        <w:instrText xml:space="preserve"> REF _Ref523486852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1</w:t>
      </w:r>
      <w:r w:rsidR="00535538">
        <w:rPr>
          <w:rFonts w:eastAsia="Calibri"/>
          <w:iCs/>
          <w:sz w:val="22"/>
          <w:szCs w:val="22"/>
        </w:rPr>
        <w:fldChar w:fldCharType="end"/>
      </w:r>
      <w:r w:rsidR="00535538">
        <w:rPr>
          <w:rFonts w:eastAsia="Calibri"/>
          <w:iCs/>
          <w:sz w:val="22"/>
          <w:szCs w:val="22"/>
        </w:rPr>
        <w:t xml:space="preserve"> and </w:t>
      </w:r>
      <w:r w:rsidR="00535538">
        <w:rPr>
          <w:rFonts w:eastAsia="Calibri"/>
          <w:iCs/>
          <w:sz w:val="22"/>
          <w:szCs w:val="22"/>
        </w:rPr>
        <w:fldChar w:fldCharType="begin"/>
      </w:r>
      <w:r w:rsidR="00535538">
        <w:rPr>
          <w:rFonts w:eastAsia="Calibri"/>
          <w:iCs/>
          <w:sz w:val="22"/>
          <w:szCs w:val="22"/>
        </w:rPr>
        <w:instrText xml:space="preserve"> REF _Ref523486863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2</w:t>
      </w:r>
      <w:r w:rsidR="00535538">
        <w:rPr>
          <w:rFonts w:eastAsia="Calibri"/>
          <w:iCs/>
          <w:sz w:val="22"/>
          <w:szCs w:val="22"/>
        </w:rPr>
        <w:fldChar w:fldCharType="end"/>
      </w:r>
      <w:r w:rsidRPr="006B72A5">
        <w:rPr>
          <w:rFonts w:eastAsia="Calibri"/>
          <w:iCs/>
          <w:sz w:val="22"/>
          <w:szCs w:val="22"/>
        </w:rPr>
        <w:t xml:space="preserve"> above but with reduced timescales, such that any period of </w:t>
      </w:r>
      <w:r w:rsidR="001B664A" w:rsidRPr="001B664A">
        <w:rPr>
          <w:rFonts w:eastAsia="Calibri"/>
          <w:iCs/>
          <w:sz w:val="22"/>
          <w:szCs w:val="22"/>
        </w:rPr>
        <w:t>fifteen (15) Working Days is reduced to five (5) Working Days, any period of ten (10) Working Days is reduced to two (2) Working Days and any period of five (5) Working Days is reduced to one (1) Working Day</w:t>
      </w:r>
      <w:r w:rsidRPr="006B72A5">
        <w:rPr>
          <w:rFonts w:eastAsia="Calibri"/>
          <w:iCs/>
          <w:sz w:val="22"/>
          <w:szCs w:val="22"/>
        </w:rPr>
        <w:t xml:space="preserve">. </w:t>
      </w:r>
    </w:p>
    <w:p w14:paraId="7AD8ACCC" w14:textId="77777777" w:rsidR="006B72A5" w:rsidRPr="001B664A" w:rsidRDefault="006B72A5"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The </w:t>
      </w:r>
      <w:r w:rsidR="00106F2E" w:rsidRPr="001B664A">
        <w:rPr>
          <w:rFonts w:eastAsia="Calibri"/>
          <w:b w:val="0"/>
          <w:iCs/>
          <w:sz w:val="22"/>
          <w:szCs w:val="22"/>
          <w:lang w:eastAsia="en-US"/>
        </w:rPr>
        <w:t xml:space="preserve">Parties may agree in writing to revise the </w:t>
      </w:r>
      <w:r w:rsidRPr="001B664A">
        <w:rPr>
          <w:rFonts w:eastAsia="Calibri"/>
          <w:b w:val="0"/>
          <w:iCs/>
          <w:sz w:val="22"/>
          <w:szCs w:val="22"/>
          <w:lang w:eastAsia="en-US"/>
        </w:rPr>
        <w:t xml:space="preserve">parameters set out in </w:t>
      </w:r>
      <w:r w:rsidR="00C8436F" w:rsidRPr="001B664A">
        <w:rPr>
          <w:rFonts w:eastAsia="Calibri"/>
          <w:b w:val="0"/>
          <w:iCs/>
          <w:sz w:val="22"/>
          <w:szCs w:val="22"/>
          <w:lang w:eastAsia="en-US"/>
        </w:rPr>
        <w:t>P</w:t>
      </w:r>
      <w:r w:rsidRPr="001B664A">
        <w:rPr>
          <w:rFonts w:eastAsia="Calibri"/>
          <w:b w:val="0"/>
          <w:iCs/>
          <w:sz w:val="22"/>
          <w:szCs w:val="22"/>
          <w:lang w:eastAsia="en-US"/>
        </w:rPr>
        <w:t>aragraph ‎</w:t>
      </w:r>
      <w:r w:rsidR="00C8436F" w:rsidRPr="001B664A">
        <w:rPr>
          <w:rFonts w:eastAsia="Calibri"/>
          <w:b w:val="0"/>
          <w:iCs/>
          <w:sz w:val="22"/>
          <w:szCs w:val="22"/>
          <w:lang w:eastAsia="en-US"/>
        </w:rPr>
        <w:fldChar w:fldCharType="begin"/>
      </w:r>
      <w:r w:rsidR="00C8436F" w:rsidRPr="001B664A">
        <w:rPr>
          <w:rFonts w:eastAsia="Calibri"/>
          <w:b w:val="0"/>
          <w:iCs/>
          <w:sz w:val="22"/>
          <w:szCs w:val="22"/>
          <w:lang w:eastAsia="en-US"/>
        </w:rPr>
        <w:instrText xml:space="preserve"> REF _Ref523301941 \r \h </w:instrText>
      </w:r>
      <w:r w:rsidR="001B664A">
        <w:rPr>
          <w:rFonts w:eastAsia="Calibri"/>
          <w:b w:val="0"/>
          <w:iCs/>
          <w:sz w:val="22"/>
          <w:szCs w:val="22"/>
          <w:lang w:eastAsia="en-US"/>
        </w:rPr>
        <w:instrText xml:space="preserve"> \* MERGEFORMAT </w:instrText>
      </w:r>
      <w:r w:rsidR="00C8436F" w:rsidRPr="001B664A">
        <w:rPr>
          <w:rFonts w:eastAsia="Calibri"/>
          <w:b w:val="0"/>
          <w:iCs/>
          <w:sz w:val="22"/>
          <w:szCs w:val="22"/>
          <w:lang w:eastAsia="en-US"/>
        </w:rPr>
      </w:r>
      <w:r w:rsidR="00C8436F" w:rsidRPr="001B664A">
        <w:rPr>
          <w:rFonts w:eastAsia="Calibri"/>
          <w:b w:val="0"/>
          <w:iCs/>
          <w:sz w:val="22"/>
          <w:szCs w:val="22"/>
          <w:lang w:eastAsia="en-US"/>
        </w:rPr>
        <w:fldChar w:fldCharType="separate"/>
      </w:r>
      <w:r w:rsidR="00FF1CA3">
        <w:rPr>
          <w:rFonts w:eastAsia="Calibri"/>
          <w:b w:val="0"/>
          <w:iCs/>
          <w:sz w:val="22"/>
          <w:szCs w:val="22"/>
          <w:lang w:eastAsia="en-US"/>
        </w:rPr>
        <w:t>3.2</w:t>
      </w:r>
      <w:r w:rsidR="00C8436F" w:rsidRPr="001B664A">
        <w:rPr>
          <w:rFonts w:eastAsia="Calibri"/>
          <w:b w:val="0"/>
          <w:iCs/>
          <w:sz w:val="22"/>
          <w:szCs w:val="22"/>
          <w:lang w:eastAsia="en-US"/>
        </w:rPr>
        <w:fldChar w:fldCharType="end"/>
      </w:r>
      <w:r w:rsidR="00C8436F" w:rsidRPr="001B664A">
        <w:rPr>
          <w:rFonts w:eastAsia="Calibri"/>
          <w:b w:val="0"/>
          <w:iCs/>
          <w:sz w:val="22"/>
          <w:szCs w:val="22"/>
          <w:lang w:eastAsia="en-US"/>
        </w:rPr>
        <w:t xml:space="preserve"> </w:t>
      </w:r>
      <w:r w:rsidRPr="001B664A">
        <w:rPr>
          <w:rFonts w:eastAsia="Calibri"/>
          <w:b w:val="0"/>
          <w:iCs/>
          <w:sz w:val="22"/>
          <w:szCs w:val="22"/>
          <w:lang w:eastAsia="en-US"/>
        </w:rPr>
        <w:t>from time to time</w:t>
      </w:r>
      <w:r w:rsidR="00535538">
        <w:rPr>
          <w:rFonts w:eastAsia="Calibri"/>
          <w:b w:val="0"/>
          <w:iCs/>
          <w:sz w:val="22"/>
          <w:szCs w:val="22"/>
          <w:lang w:eastAsia="en-US"/>
        </w:rPr>
        <w:t xml:space="preserve"> or that the Fast-track Change P</w:t>
      </w:r>
      <w:r w:rsidR="001B664A" w:rsidRPr="001B664A">
        <w:rPr>
          <w:rFonts w:eastAsia="Calibri"/>
          <w:b w:val="0"/>
          <w:iCs/>
          <w:sz w:val="22"/>
          <w:szCs w:val="22"/>
          <w:lang w:eastAsia="en-US"/>
        </w:rPr>
        <w:t>rocedure shall be used in relation to a particular Contract Change notwithstanding that the total number of Contract Changes to which such procedure is applied will then exceed four (4) in a twelve (12) month period.</w:t>
      </w:r>
    </w:p>
    <w:p w14:paraId="6569F941" w14:textId="77777777" w:rsidR="006B72A5"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61" w:name="_Ref523486026"/>
      <w:r w:rsidRPr="007F05D3">
        <w:rPr>
          <w:rFonts w:eastAsia="Calibri"/>
          <w:iCs/>
          <w:szCs w:val="22"/>
        </w:rPr>
        <w:t xml:space="preserve">OPERATIONAL </w:t>
      </w:r>
      <w:r w:rsidRPr="006502CE">
        <w:rPr>
          <w:rFonts w:eastAsia="Calibri"/>
          <w:iCs/>
          <w:szCs w:val="22"/>
        </w:rPr>
        <w:t>CHANGE</w:t>
      </w:r>
      <w:r w:rsidRPr="007F05D3">
        <w:rPr>
          <w:rFonts w:eastAsia="Calibri"/>
          <w:iCs/>
          <w:szCs w:val="22"/>
        </w:rPr>
        <w:t xml:space="preserve"> PROCEDURE</w:t>
      </w:r>
      <w:bookmarkEnd w:id="161"/>
    </w:p>
    <w:p w14:paraId="2D8C293A"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Pr>
          <w:rFonts w:eastAsia="Calibri"/>
          <w:b w:val="0"/>
          <w:sz w:val="22"/>
          <w:szCs w:val="22"/>
        </w:rPr>
        <w:t>A</w:t>
      </w:r>
      <w:r w:rsidRPr="001B664A">
        <w:rPr>
          <w:rFonts w:eastAsia="Calibri"/>
          <w:b w:val="0"/>
          <w:sz w:val="22"/>
          <w:szCs w:val="22"/>
        </w:rPr>
        <w:t>ny change in the Supplier's operational procedures which</w:t>
      </w:r>
      <w:r>
        <w:rPr>
          <w:rFonts w:eastAsia="Calibri"/>
          <w:b w:val="0"/>
          <w:sz w:val="22"/>
          <w:szCs w:val="22"/>
        </w:rPr>
        <w:t xml:space="preserve"> the Parties agree</w:t>
      </w:r>
      <w:r w:rsidRPr="001B664A">
        <w:rPr>
          <w:rFonts w:eastAsia="Calibri"/>
          <w:b w:val="0"/>
          <w:sz w:val="22"/>
          <w:szCs w:val="22"/>
        </w:rPr>
        <w:t xml:space="preserve"> in all respects, when implemented:</w:t>
      </w:r>
    </w:p>
    <w:p w14:paraId="75165E26"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affect the Charges and will not result in any other costs to the Authority; </w:t>
      </w:r>
    </w:p>
    <w:p w14:paraId="7626CDF7"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may change the way in which the Services are delivered but will not adversely affect the output of the Services or increase the risks in performing or receiving the Services; </w:t>
      </w:r>
    </w:p>
    <w:p w14:paraId="49B867CE"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adversely affect the interfaces or interoperability of the Services with any of the </w:t>
      </w:r>
      <w:r w:rsidRPr="001B664A">
        <w:rPr>
          <w:rFonts w:eastAsia="Calibri"/>
          <w:iCs/>
          <w:sz w:val="22"/>
          <w:szCs w:val="22"/>
        </w:rPr>
        <w:lastRenderedPageBreak/>
        <w:t>Authority's IT infrastructure; and</w:t>
      </w:r>
    </w:p>
    <w:p w14:paraId="4273130B"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will not req</w:t>
      </w:r>
      <w:r>
        <w:rPr>
          <w:rFonts w:eastAsia="Calibri"/>
          <w:iCs/>
          <w:sz w:val="22"/>
          <w:szCs w:val="22"/>
        </w:rPr>
        <w:t>uire a change to this Agreement,</w:t>
      </w:r>
    </w:p>
    <w:p w14:paraId="53AE523B" w14:textId="77777777" w:rsidR="001B664A" w:rsidRPr="001B664A" w:rsidRDefault="001B664A" w:rsidP="001B664A">
      <w:pPr>
        <w:pStyle w:val="Level3Number"/>
        <w:widowControl w:val="0"/>
        <w:numPr>
          <w:ilvl w:val="0"/>
          <w:numId w:val="0"/>
        </w:numPr>
        <w:tabs>
          <w:tab w:val="left" w:pos="540"/>
        </w:tabs>
        <w:spacing w:before="0" w:after="120" w:line="240" w:lineRule="atLeast"/>
        <w:ind w:left="1276"/>
        <w:jc w:val="both"/>
        <w:rPr>
          <w:rFonts w:eastAsia="Calibri"/>
          <w:iCs/>
          <w:sz w:val="22"/>
          <w:szCs w:val="22"/>
        </w:rPr>
      </w:pPr>
      <w:r>
        <w:rPr>
          <w:rFonts w:eastAsia="Calibri"/>
          <w:iCs/>
          <w:sz w:val="22"/>
          <w:szCs w:val="22"/>
        </w:rPr>
        <w:t>(an “</w:t>
      </w:r>
      <w:r w:rsidRPr="001B664A">
        <w:rPr>
          <w:rFonts w:eastAsia="Calibri"/>
          <w:b/>
          <w:iCs/>
          <w:sz w:val="22"/>
          <w:szCs w:val="22"/>
        </w:rPr>
        <w:t>Operational Change</w:t>
      </w:r>
      <w:r>
        <w:rPr>
          <w:rFonts w:eastAsia="Calibri"/>
          <w:iCs/>
          <w:sz w:val="22"/>
          <w:szCs w:val="22"/>
        </w:rPr>
        <w:t xml:space="preserve">”) shall be processed in accordance with this Paragraph </w:t>
      </w:r>
      <w:r>
        <w:rPr>
          <w:rFonts w:eastAsia="Calibri"/>
          <w:iCs/>
          <w:sz w:val="22"/>
          <w:szCs w:val="22"/>
        </w:rPr>
        <w:fldChar w:fldCharType="begin"/>
      </w:r>
      <w:r>
        <w:rPr>
          <w:rFonts w:eastAsia="Calibri"/>
          <w:iCs/>
          <w:sz w:val="22"/>
          <w:szCs w:val="22"/>
        </w:rPr>
        <w:instrText xml:space="preserve"> REF _Ref523486026 \r \h </w:instrText>
      </w:r>
      <w:r>
        <w:rPr>
          <w:rFonts w:eastAsia="Calibri"/>
          <w:iCs/>
          <w:sz w:val="22"/>
          <w:szCs w:val="22"/>
        </w:rPr>
      </w:r>
      <w:r>
        <w:rPr>
          <w:rFonts w:eastAsia="Calibri"/>
          <w:iCs/>
          <w:sz w:val="22"/>
          <w:szCs w:val="22"/>
        </w:rPr>
        <w:fldChar w:fldCharType="separate"/>
      </w:r>
      <w:r w:rsidR="00FF1CA3">
        <w:rPr>
          <w:rFonts w:eastAsia="Calibri"/>
          <w:iCs/>
          <w:sz w:val="22"/>
          <w:szCs w:val="22"/>
        </w:rPr>
        <w:t>4</w:t>
      </w:r>
      <w:r>
        <w:rPr>
          <w:rFonts w:eastAsia="Calibri"/>
          <w:iCs/>
          <w:sz w:val="22"/>
          <w:szCs w:val="22"/>
        </w:rPr>
        <w:fldChar w:fldCharType="end"/>
      </w:r>
      <w:r>
        <w:rPr>
          <w:rFonts w:eastAsia="Calibri"/>
          <w:iCs/>
          <w:sz w:val="22"/>
          <w:szCs w:val="22"/>
        </w:rPr>
        <w:t>.</w:t>
      </w:r>
    </w:p>
    <w:p w14:paraId="619574FA"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 xml:space="preserve">Any Operational </w:t>
      </w:r>
      <w:r w:rsidRPr="007F05D3">
        <w:rPr>
          <w:rFonts w:eastAsia="Calibri"/>
          <w:b w:val="0"/>
          <w:iCs/>
          <w:sz w:val="22"/>
          <w:szCs w:val="22"/>
          <w:lang w:eastAsia="en-US"/>
        </w:rPr>
        <w:t>Changes</w:t>
      </w:r>
      <w:r w:rsidRPr="007F05D3">
        <w:rPr>
          <w:rFonts w:eastAsia="Calibri"/>
          <w:b w:val="0"/>
          <w:sz w:val="22"/>
          <w:szCs w:val="22"/>
        </w:rPr>
        <w:t xml:space="preserve"> identified by the Supplier to improve operational efficiency of the Services may be implemented by the Supplier without following the Change Control Procedure for proposed Contract Changes provided they do not:</w:t>
      </w:r>
    </w:p>
    <w:p w14:paraId="3DB588F7"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an impact on the business of the Authority;</w:t>
      </w:r>
    </w:p>
    <w:p w14:paraId="78544604"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require a change to this Agreement;</w:t>
      </w:r>
    </w:p>
    <w:p w14:paraId="540F02EF"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 direct impact on use of the Services; or</w:t>
      </w:r>
    </w:p>
    <w:p w14:paraId="5EF071D9"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involve the Authority in paying any additional Charges or other costs.</w:t>
      </w:r>
    </w:p>
    <w:p w14:paraId="494C88AB"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Authority may request an Operational Change by submitting a written request for Operational Change (“</w:t>
      </w:r>
      <w:r w:rsidRPr="007F05D3">
        <w:rPr>
          <w:rFonts w:eastAsia="Calibri"/>
          <w:sz w:val="22"/>
          <w:szCs w:val="22"/>
        </w:rPr>
        <w:t>RFOC</w:t>
      </w:r>
      <w:r w:rsidRPr="007F05D3">
        <w:rPr>
          <w:rFonts w:eastAsia="Calibri"/>
          <w:b w:val="0"/>
          <w:sz w:val="22"/>
          <w:szCs w:val="22"/>
        </w:rPr>
        <w:t>”) to the Supplier</w:t>
      </w:r>
      <w:r w:rsidR="00EB6A4F">
        <w:rPr>
          <w:rFonts w:eastAsia="Calibri"/>
          <w:b w:val="0"/>
          <w:sz w:val="22"/>
          <w:szCs w:val="22"/>
        </w:rPr>
        <w:t>’s</w:t>
      </w:r>
      <w:r w:rsidRPr="007F05D3">
        <w:rPr>
          <w:rFonts w:eastAsia="Calibri"/>
          <w:b w:val="0"/>
          <w:sz w:val="22"/>
          <w:szCs w:val="22"/>
        </w:rPr>
        <w:t xml:space="preserve"> </w:t>
      </w:r>
      <w:r w:rsidR="001F1DEC">
        <w:rPr>
          <w:rFonts w:eastAsia="Calibri"/>
          <w:b w:val="0"/>
          <w:sz w:val="22"/>
          <w:szCs w:val="22"/>
        </w:rPr>
        <w:t xml:space="preserve">contract manager (whose details are set out in Paragraph </w:t>
      </w:r>
      <w:r w:rsidR="001F1DEC">
        <w:rPr>
          <w:rFonts w:eastAsia="Calibri"/>
          <w:b w:val="0"/>
          <w:sz w:val="22"/>
          <w:szCs w:val="22"/>
        </w:rPr>
        <w:fldChar w:fldCharType="begin"/>
      </w:r>
      <w:r w:rsidR="001F1DEC">
        <w:rPr>
          <w:rFonts w:eastAsia="Calibri"/>
          <w:b w:val="0"/>
          <w:sz w:val="22"/>
          <w:szCs w:val="22"/>
        </w:rPr>
        <w:instrText xml:space="preserve"> REF _Ref523487755 \r \h </w:instrText>
      </w:r>
      <w:r w:rsidR="001F1DEC">
        <w:rPr>
          <w:rFonts w:eastAsia="Calibri"/>
          <w:b w:val="0"/>
          <w:sz w:val="22"/>
          <w:szCs w:val="22"/>
        </w:rPr>
      </w:r>
      <w:r w:rsidR="001F1DEC">
        <w:rPr>
          <w:rFonts w:eastAsia="Calibri"/>
          <w:b w:val="0"/>
          <w:sz w:val="22"/>
          <w:szCs w:val="22"/>
        </w:rPr>
        <w:fldChar w:fldCharType="separate"/>
      </w:r>
      <w:r w:rsidR="00FF1CA3">
        <w:rPr>
          <w:rFonts w:eastAsia="Calibri"/>
          <w:b w:val="0"/>
          <w:sz w:val="22"/>
          <w:szCs w:val="22"/>
        </w:rPr>
        <w:t>4</w:t>
      </w:r>
      <w:r w:rsidR="001F1DEC">
        <w:rPr>
          <w:rFonts w:eastAsia="Calibri"/>
          <w:b w:val="0"/>
          <w:sz w:val="22"/>
          <w:szCs w:val="22"/>
        </w:rPr>
        <w:fldChar w:fldCharType="end"/>
      </w:r>
      <w:r w:rsidR="00EB6A4F">
        <w:rPr>
          <w:rFonts w:eastAsia="Calibri"/>
          <w:b w:val="0"/>
          <w:sz w:val="22"/>
          <w:szCs w:val="22"/>
        </w:rPr>
        <w:t xml:space="preserve"> </w:t>
      </w:r>
      <w:r w:rsidR="001F1DEC">
        <w:rPr>
          <w:rFonts w:eastAsia="Calibri"/>
          <w:b w:val="0"/>
          <w:sz w:val="22"/>
          <w:szCs w:val="22"/>
        </w:rPr>
        <w:t>of Schedule 3).</w:t>
      </w:r>
    </w:p>
    <w:p w14:paraId="1823E51C"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RFOC shall include the following details:</w:t>
      </w:r>
    </w:p>
    <w:p w14:paraId="3419269C"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proposed Operational Change; and</w:t>
      </w:r>
    </w:p>
    <w:p w14:paraId="43EAF46E"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timescale for completion of the Operational Change.</w:t>
      </w:r>
    </w:p>
    <w:p w14:paraId="27AFFDEC"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inform the Authority of any impact on the Services that may arise from the proposed Operational Change.</w:t>
      </w:r>
    </w:p>
    <w:p w14:paraId="25AD1809"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complete the Operational Change by the timescale specified for completion of the Operational Change in the RFOC, and shall promptly notify the Authority when the Operational Change is completed.</w:t>
      </w:r>
    </w:p>
    <w:p w14:paraId="7C7FC7D0" w14:textId="77777777" w:rsidR="006B72A5" w:rsidRPr="007F05D3"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r>
        <w:rPr>
          <w:rFonts w:eastAsia="Calibri"/>
          <w:iCs/>
          <w:szCs w:val="22"/>
        </w:rPr>
        <w:t xml:space="preserve">IMPLEMENTATION OF </w:t>
      </w:r>
      <w:r w:rsidR="00743FDF">
        <w:rPr>
          <w:rFonts w:eastAsia="Calibri"/>
          <w:iCs/>
          <w:szCs w:val="22"/>
        </w:rPr>
        <w:t>CONTRACT CHANGE</w:t>
      </w:r>
      <w:r>
        <w:rPr>
          <w:rFonts w:eastAsia="Calibri"/>
          <w:iCs/>
          <w:szCs w:val="22"/>
        </w:rPr>
        <w:t>S</w:t>
      </w:r>
    </w:p>
    <w:p w14:paraId="4D217FC1"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The </w:t>
      </w:r>
      <w:r w:rsidR="00B9390B">
        <w:rPr>
          <w:rFonts w:eastAsia="Calibri"/>
          <w:b w:val="0"/>
          <w:sz w:val="22"/>
          <w:szCs w:val="22"/>
        </w:rPr>
        <w:t>P</w:t>
      </w:r>
      <w:r w:rsidRPr="00B9390B">
        <w:rPr>
          <w:rFonts w:eastAsia="Calibri"/>
          <w:b w:val="0"/>
          <w:sz w:val="22"/>
          <w:szCs w:val="22"/>
        </w:rPr>
        <w:t xml:space="preserve">arties </w:t>
      </w:r>
      <w:r w:rsidR="00B9390B">
        <w:rPr>
          <w:rFonts w:eastAsia="Calibri"/>
          <w:b w:val="0"/>
          <w:sz w:val="22"/>
          <w:szCs w:val="22"/>
        </w:rPr>
        <w:t>shall</w:t>
      </w:r>
      <w:r w:rsidR="00B9390B" w:rsidRPr="00B9390B">
        <w:rPr>
          <w:rFonts w:eastAsia="Calibri"/>
          <w:b w:val="0"/>
          <w:sz w:val="22"/>
          <w:szCs w:val="22"/>
        </w:rPr>
        <w:t xml:space="preserve"> </w:t>
      </w:r>
      <w:r w:rsidRPr="00B9390B">
        <w:rPr>
          <w:rFonts w:eastAsia="Calibri"/>
          <w:b w:val="0"/>
          <w:sz w:val="22"/>
          <w:szCs w:val="22"/>
        </w:rPr>
        <w:t xml:space="preserve">meet as required and on request by either </w:t>
      </w:r>
      <w:r w:rsidR="001B664A">
        <w:rPr>
          <w:rFonts w:eastAsia="Calibri"/>
          <w:b w:val="0"/>
          <w:sz w:val="22"/>
          <w:szCs w:val="22"/>
        </w:rPr>
        <w:t>P</w:t>
      </w:r>
      <w:r w:rsidRPr="00B9390B">
        <w:rPr>
          <w:rFonts w:eastAsia="Calibri"/>
          <w:b w:val="0"/>
          <w:sz w:val="22"/>
          <w:szCs w:val="22"/>
        </w:rPr>
        <w:t xml:space="preserve">arty to discuss the order in which agreed </w:t>
      </w:r>
      <w:r w:rsidR="00743FDF">
        <w:rPr>
          <w:rFonts w:eastAsia="Calibri"/>
          <w:b w:val="0"/>
          <w:sz w:val="22"/>
          <w:szCs w:val="22"/>
        </w:rPr>
        <w:t>Contract Change</w:t>
      </w:r>
      <w:r w:rsidRPr="00B9390B">
        <w:rPr>
          <w:rFonts w:eastAsia="Calibri"/>
          <w:b w:val="0"/>
          <w:sz w:val="22"/>
          <w:szCs w:val="22"/>
        </w:rPr>
        <w:t xml:space="preserve">s are implemented and to monitor the implementation of such </w:t>
      </w:r>
      <w:r w:rsidR="00743FDF">
        <w:rPr>
          <w:rFonts w:eastAsia="Calibri"/>
          <w:b w:val="0"/>
          <w:sz w:val="22"/>
          <w:szCs w:val="22"/>
        </w:rPr>
        <w:t>Contract Change</w:t>
      </w:r>
      <w:r w:rsidRPr="00B9390B">
        <w:rPr>
          <w:rFonts w:eastAsia="Calibri"/>
          <w:b w:val="0"/>
          <w:sz w:val="22"/>
          <w:szCs w:val="22"/>
        </w:rPr>
        <w:t>s.</w:t>
      </w:r>
    </w:p>
    <w:p w14:paraId="192EFF6F" w14:textId="77777777" w:rsidR="006B72A5" w:rsidRPr="00B9390B" w:rsidRDefault="005D3E3B"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B9390B">
        <w:rPr>
          <w:rFonts w:eastAsia="Calibri"/>
          <w:iCs/>
          <w:szCs w:val="22"/>
        </w:rPr>
        <w:t xml:space="preserve">CHARGES FOR </w:t>
      </w:r>
      <w:r w:rsidR="00743FDF">
        <w:rPr>
          <w:rFonts w:eastAsia="Calibri"/>
          <w:iCs/>
          <w:szCs w:val="22"/>
        </w:rPr>
        <w:t>CONTRACT CHANGE</w:t>
      </w:r>
      <w:r w:rsidRPr="00B9390B">
        <w:rPr>
          <w:rFonts w:eastAsia="Calibri"/>
          <w:iCs/>
          <w:szCs w:val="22"/>
        </w:rPr>
        <w:t xml:space="preserve">S </w:t>
      </w:r>
    </w:p>
    <w:p w14:paraId="3B0A0384" w14:textId="77777777" w:rsidR="006B72A5" w:rsidRPr="00B9390B"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Each </w:t>
      </w:r>
      <w:r w:rsidR="005D3E3B">
        <w:rPr>
          <w:rFonts w:eastAsia="Calibri"/>
          <w:b w:val="0"/>
          <w:sz w:val="22"/>
          <w:szCs w:val="22"/>
        </w:rPr>
        <w:t>P</w:t>
      </w:r>
      <w:r w:rsidR="005D3E3B" w:rsidRPr="00B9390B">
        <w:rPr>
          <w:rFonts w:eastAsia="Calibri"/>
          <w:b w:val="0"/>
          <w:sz w:val="22"/>
          <w:szCs w:val="22"/>
        </w:rPr>
        <w:t xml:space="preserve">arty </w:t>
      </w:r>
      <w:r w:rsidRPr="00B9390B">
        <w:rPr>
          <w:rFonts w:eastAsia="Calibri"/>
          <w:b w:val="0"/>
          <w:sz w:val="22"/>
          <w:szCs w:val="22"/>
        </w:rPr>
        <w:t xml:space="preserve">will be responsible for any costs they incur as a result of </w:t>
      </w:r>
      <w:r w:rsidR="00B9390B">
        <w:rPr>
          <w:rFonts w:eastAsia="Calibri"/>
          <w:b w:val="0"/>
          <w:sz w:val="22"/>
          <w:szCs w:val="22"/>
        </w:rPr>
        <w:t>preparing</w:t>
      </w:r>
      <w:r w:rsidR="00B9390B" w:rsidRPr="00B9390B">
        <w:rPr>
          <w:rFonts w:eastAsia="Calibri"/>
          <w:b w:val="0"/>
          <w:sz w:val="22"/>
          <w:szCs w:val="22"/>
        </w:rPr>
        <w:t xml:space="preserve"> </w:t>
      </w:r>
      <w:r w:rsidRPr="00B9390B">
        <w:rPr>
          <w:rFonts w:eastAsia="Calibri"/>
          <w:b w:val="0"/>
          <w:sz w:val="22"/>
          <w:szCs w:val="22"/>
        </w:rPr>
        <w:t xml:space="preserve">a </w:t>
      </w:r>
      <w:r w:rsidR="00B9390B">
        <w:rPr>
          <w:rFonts w:eastAsia="Calibri"/>
          <w:b w:val="0"/>
          <w:sz w:val="22"/>
          <w:szCs w:val="22"/>
        </w:rPr>
        <w:t>C</w:t>
      </w:r>
      <w:r w:rsidRPr="00B9390B">
        <w:rPr>
          <w:rFonts w:eastAsia="Calibri"/>
          <w:b w:val="0"/>
          <w:sz w:val="22"/>
          <w:szCs w:val="22"/>
        </w:rPr>
        <w:t xml:space="preserve">hange </w:t>
      </w:r>
      <w:r w:rsidR="00B9390B">
        <w:rPr>
          <w:rFonts w:eastAsia="Calibri"/>
          <w:b w:val="0"/>
          <w:sz w:val="22"/>
          <w:szCs w:val="22"/>
        </w:rPr>
        <w:t>R</w:t>
      </w:r>
      <w:r w:rsidRPr="00B9390B">
        <w:rPr>
          <w:rFonts w:eastAsia="Calibri"/>
          <w:b w:val="0"/>
          <w:sz w:val="22"/>
          <w:szCs w:val="22"/>
        </w:rPr>
        <w:t xml:space="preserve">equest or </w:t>
      </w:r>
      <w:r w:rsidR="00B9390B">
        <w:rPr>
          <w:rFonts w:eastAsia="Calibri"/>
          <w:b w:val="0"/>
          <w:sz w:val="22"/>
          <w:szCs w:val="22"/>
        </w:rPr>
        <w:t>Impact Assessment</w:t>
      </w:r>
      <w:r w:rsidRPr="00B9390B">
        <w:rPr>
          <w:rFonts w:eastAsia="Calibri"/>
          <w:b w:val="0"/>
          <w:sz w:val="22"/>
          <w:szCs w:val="22"/>
        </w:rPr>
        <w:t>.</w:t>
      </w:r>
    </w:p>
    <w:p w14:paraId="0A35AFA8"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Both </w:t>
      </w:r>
      <w:r w:rsidR="00B9390B">
        <w:rPr>
          <w:rFonts w:eastAsia="Calibri"/>
          <w:b w:val="0"/>
          <w:sz w:val="22"/>
          <w:szCs w:val="22"/>
        </w:rPr>
        <w:t>P</w:t>
      </w:r>
      <w:r w:rsidRPr="00B9390B">
        <w:rPr>
          <w:rFonts w:eastAsia="Calibri"/>
          <w:b w:val="0"/>
          <w:sz w:val="22"/>
          <w:szCs w:val="22"/>
        </w:rPr>
        <w:t xml:space="preserve">arties must take all reasonable steps to avoid or minimise additional </w:t>
      </w:r>
      <w:r w:rsidR="00B9390B">
        <w:rPr>
          <w:rFonts w:eastAsia="Calibri"/>
          <w:b w:val="0"/>
          <w:sz w:val="22"/>
          <w:szCs w:val="22"/>
        </w:rPr>
        <w:t>C</w:t>
      </w:r>
      <w:r w:rsidRPr="00B9390B">
        <w:rPr>
          <w:rFonts w:eastAsia="Calibri"/>
          <w:b w:val="0"/>
          <w:sz w:val="22"/>
          <w:szCs w:val="22"/>
        </w:rPr>
        <w:t xml:space="preserve">harges arising from the implementation of any </w:t>
      </w:r>
      <w:r w:rsidR="00743FDF">
        <w:rPr>
          <w:rFonts w:eastAsia="Calibri"/>
          <w:b w:val="0"/>
          <w:sz w:val="22"/>
          <w:szCs w:val="22"/>
        </w:rPr>
        <w:t>Contract Change</w:t>
      </w:r>
      <w:r w:rsidRPr="00B9390B">
        <w:rPr>
          <w:rFonts w:eastAsia="Calibri"/>
          <w:b w:val="0"/>
          <w:sz w:val="22"/>
          <w:szCs w:val="22"/>
        </w:rPr>
        <w:t xml:space="preserve">, including where possible using resources already deployed in providing the Services at no additional cost.  If additional resources or costs will be required then the </w:t>
      </w:r>
      <w:r w:rsidR="00B9390B">
        <w:rPr>
          <w:rFonts w:eastAsia="Calibri"/>
          <w:b w:val="0"/>
          <w:sz w:val="22"/>
          <w:szCs w:val="22"/>
        </w:rPr>
        <w:t>P</w:t>
      </w:r>
      <w:r w:rsidRPr="00B9390B">
        <w:rPr>
          <w:rFonts w:eastAsia="Calibri"/>
          <w:b w:val="0"/>
          <w:sz w:val="22"/>
          <w:szCs w:val="22"/>
        </w:rPr>
        <w:t xml:space="preserve">arties must calculate the cost of the </w:t>
      </w:r>
      <w:r w:rsidR="00743FDF">
        <w:rPr>
          <w:rFonts w:eastAsia="Calibri"/>
          <w:b w:val="0"/>
          <w:sz w:val="22"/>
          <w:szCs w:val="22"/>
        </w:rPr>
        <w:t>Contract Change</w:t>
      </w:r>
      <w:r w:rsidRPr="00B9390B">
        <w:rPr>
          <w:rFonts w:eastAsia="Calibri"/>
          <w:b w:val="0"/>
          <w:sz w:val="22"/>
          <w:szCs w:val="22"/>
        </w:rPr>
        <w:t xml:space="preserve"> in accordance with Schedule </w:t>
      </w:r>
      <w:r w:rsidR="00B9390B">
        <w:rPr>
          <w:rFonts w:eastAsia="Calibri"/>
          <w:b w:val="0"/>
          <w:sz w:val="22"/>
          <w:szCs w:val="22"/>
        </w:rPr>
        <w:t>1</w:t>
      </w:r>
      <w:r w:rsidRPr="00B9390B">
        <w:rPr>
          <w:rFonts w:eastAsia="Calibri"/>
          <w:b w:val="0"/>
          <w:sz w:val="22"/>
          <w:szCs w:val="22"/>
        </w:rPr>
        <w:t xml:space="preserve">, </w:t>
      </w:r>
      <w:r w:rsidR="00B9390B">
        <w:rPr>
          <w:rFonts w:eastAsia="Calibri"/>
          <w:b w:val="0"/>
          <w:sz w:val="22"/>
          <w:szCs w:val="22"/>
        </w:rPr>
        <w:t>P</w:t>
      </w:r>
      <w:r w:rsidRPr="00B9390B">
        <w:rPr>
          <w:rFonts w:eastAsia="Calibri"/>
          <w:b w:val="0"/>
          <w:sz w:val="22"/>
          <w:szCs w:val="22"/>
        </w:rPr>
        <w:t>aragraph A5.</w:t>
      </w:r>
    </w:p>
    <w:p w14:paraId="48A06532" w14:textId="77777777" w:rsidR="001B664A" w:rsidRP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1B664A">
        <w:rPr>
          <w:rFonts w:eastAsia="Calibri"/>
          <w:iCs/>
          <w:szCs w:val="22"/>
        </w:rPr>
        <w:t>INDEXATION</w:t>
      </w:r>
    </w:p>
    <w:p w14:paraId="4C570C99" w14:textId="77777777" w:rsidR="001B664A" w:rsidRPr="00535538"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535538">
        <w:rPr>
          <w:rFonts w:eastAsia="Calibri"/>
          <w:b w:val="0"/>
          <w:sz w:val="22"/>
          <w:szCs w:val="22"/>
        </w:rPr>
        <w:t>For the avoidance of doubt, the Supplier may not vary Charges to take account of Indexation at any time.</w:t>
      </w:r>
    </w:p>
    <w:p w14:paraId="428B36D4" w14:textId="77777777" w:rsidR="006B72A5" w:rsidRPr="00F40BB0" w:rsidRDefault="006B72A5" w:rsidP="00535538">
      <w:pPr>
        <w:tabs>
          <w:tab w:val="left" w:pos="900"/>
        </w:tabs>
        <w:spacing w:after="240" w:line="259" w:lineRule="auto"/>
        <w:ind w:left="900" w:hanging="900"/>
        <w:jc w:val="center"/>
        <w:outlineLvl w:val="7"/>
        <w:rPr>
          <w:rFonts w:ascii="Arial" w:eastAsia="Calibri" w:hAnsi="Arial" w:cs="Arial"/>
          <w:b/>
          <w:sz w:val="22"/>
          <w:szCs w:val="22"/>
          <w:lang w:eastAsia="en-US"/>
        </w:rPr>
      </w:pPr>
      <w:r w:rsidRPr="006B72A5">
        <w:rPr>
          <w:rFonts w:ascii="Arial" w:eastAsia="Calibri" w:hAnsi="Arial" w:cs="Arial"/>
          <w:b/>
          <w:sz w:val="22"/>
          <w:szCs w:val="22"/>
          <w:lang w:eastAsia="en-US"/>
        </w:rPr>
        <w:br w:type="page"/>
      </w:r>
      <w:r w:rsidR="006502CE" w:rsidRPr="006B72A5" w:rsidDel="006502CE">
        <w:rPr>
          <w:rFonts w:ascii="Arial" w:eastAsia="Calibri" w:hAnsi="Arial" w:cs="Arial"/>
          <w:b/>
          <w:sz w:val="22"/>
          <w:szCs w:val="22"/>
          <w:lang w:eastAsia="en-US"/>
        </w:rPr>
        <w:lastRenderedPageBreak/>
        <w:t xml:space="preserve"> </w:t>
      </w:r>
      <w:r w:rsidR="006502CE" w:rsidRPr="00F40BB0">
        <w:rPr>
          <w:rFonts w:ascii="Arial" w:eastAsia="Calibri" w:hAnsi="Arial" w:cs="Arial"/>
          <w:b/>
          <w:sz w:val="22"/>
          <w:szCs w:val="22"/>
          <w:lang w:eastAsia="en-US"/>
        </w:rPr>
        <w:t>ANNEX 1</w:t>
      </w:r>
      <w:r w:rsidR="00763232">
        <w:rPr>
          <w:rFonts w:ascii="Arial" w:eastAsia="Calibri" w:hAnsi="Arial" w:cs="Arial"/>
          <w:b/>
          <w:sz w:val="22"/>
          <w:szCs w:val="22"/>
          <w:lang w:eastAsia="en-US"/>
        </w:rPr>
        <w:t>:</w:t>
      </w:r>
      <w:r w:rsidR="006502CE" w:rsidRPr="00F40BB0">
        <w:rPr>
          <w:rFonts w:ascii="Arial" w:eastAsia="Calibri" w:hAnsi="Arial" w:cs="Arial"/>
          <w:b/>
          <w:sz w:val="22"/>
          <w:szCs w:val="22"/>
          <w:lang w:eastAsia="en-US"/>
        </w:rPr>
        <w:t xml:space="preserve">  </w:t>
      </w:r>
      <w:r w:rsidR="00F40BB0" w:rsidRPr="00F40BB0">
        <w:rPr>
          <w:rFonts w:ascii="Arial" w:eastAsia="Calibri" w:hAnsi="Arial" w:cs="Arial"/>
          <w:b/>
          <w:sz w:val="22"/>
          <w:szCs w:val="22"/>
          <w:lang w:eastAsia="en-US"/>
        </w:rPr>
        <w:t>CHANGE REQUEST</w:t>
      </w:r>
      <w:r w:rsidRPr="00F40BB0">
        <w:rPr>
          <w:rFonts w:ascii="Arial" w:eastAsia="Calibri" w:hAnsi="Arial" w:cs="Arial"/>
          <w:b/>
          <w:sz w:val="22"/>
          <w:szCs w:val="22"/>
          <w:lang w:eastAsia="en-US"/>
        </w:rPr>
        <w:t xml:space="preserve">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62"/>
        <w:gridCol w:w="514"/>
        <w:gridCol w:w="801"/>
        <w:gridCol w:w="801"/>
        <w:gridCol w:w="5858"/>
      </w:tblGrid>
      <w:tr w:rsidR="00F40BB0" w:rsidRPr="00F40BB0" w14:paraId="67669270" w14:textId="77777777" w:rsidTr="005A5109">
        <w:trPr>
          <w:trHeight w:val="675"/>
        </w:trPr>
        <w:tc>
          <w:tcPr>
            <w:tcW w:w="0" w:type="auto"/>
          </w:tcPr>
          <w:p w14:paraId="71C33668" w14:textId="77777777" w:rsidR="00F40BB0" w:rsidRPr="00F40BB0" w:rsidRDefault="00F40BB0" w:rsidP="005A5109">
            <w:pPr>
              <w:pStyle w:val="TableNormal1"/>
              <w:rPr>
                <w:rFonts w:ascii="Arial" w:hAnsi="Arial" w:cs="Arial"/>
              </w:rPr>
            </w:pPr>
            <w:r w:rsidRPr="00F40BB0">
              <w:rPr>
                <w:rFonts w:ascii="Arial" w:hAnsi="Arial" w:cs="Arial"/>
              </w:rPr>
              <w:t>CR NO.:</w:t>
            </w:r>
          </w:p>
        </w:tc>
        <w:tc>
          <w:tcPr>
            <w:tcW w:w="0" w:type="auto"/>
            <w:gridSpan w:val="3"/>
          </w:tcPr>
          <w:p w14:paraId="690B3A5A" w14:textId="77777777" w:rsidR="00F40BB0" w:rsidRPr="00F40BB0" w:rsidRDefault="00F40BB0" w:rsidP="005A5109">
            <w:pPr>
              <w:pStyle w:val="TableNormal1"/>
              <w:rPr>
                <w:rFonts w:ascii="Arial" w:hAnsi="Arial" w:cs="Arial"/>
              </w:rPr>
            </w:pPr>
            <w:r w:rsidRPr="00F40BB0">
              <w:rPr>
                <w:rFonts w:ascii="Arial" w:hAnsi="Arial" w:cs="Arial"/>
              </w:rPr>
              <w:t>TITLE:</w:t>
            </w:r>
          </w:p>
        </w:tc>
        <w:tc>
          <w:tcPr>
            <w:tcW w:w="0" w:type="auto"/>
          </w:tcPr>
          <w:p w14:paraId="6ECA7139" w14:textId="77777777" w:rsidR="00F40BB0" w:rsidRPr="00F40BB0" w:rsidRDefault="00F40BB0" w:rsidP="005A5109">
            <w:pPr>
              <w:pStyle w:val="TableNormal1"/>
              <w:rPr>
                <w:rFonts w:ascii="Arial" w:hAnsi="Arial" w:cs="Arial"/>
              </w:rPr>
            </w:pPr>
            <w:r w:rsidRPr="00F40BB0">
              <w:rPr>
                <w:rFonts w:ascii="Arial" w:hAnsi="Arial" w:cs="Arial"/>
              </w:rPr>
              <w:t>TYPE OF CHANGE</w:t>
            </w:r>
            <w:r>
              <w:rPr>
                <w:rFonts w:ascii="Arial" w:hAnsi="Arial" w:cs="Arial"/>
              </w:rPr>
              <w:t xml:space="preserve"> (e.g. FAST TRACK)</w:t>
            </w:r>
            <w:r w:rsidRPr="00F40BB0">
              <w:rPr>
                <w:rFonts w:ascii="Arial" w:hAnsi="Arial" w:cs="Arial"/>
              </w:rPr>
              <w:t xml:space="preserve">: </w:t>
            </w:r>
          </w:p>
        </w:tc>
      </w:tr>
      <w:tr w:rsidR="00F40BB0" w:rsidRPr="00F40BB0" w14:paraId="0EB13022" w14:textId="77777777" w:rsidTr="005A5109">
        <w:trPr>
          <w:trHeight w:val="675"/>
        </w:trPr>
        <w:tc>
          <w:tcPr>
            <w:tcW w:w="0" w:type="auto"/>
            <w:gridSpan w:val="3"/>
          </w:tcPr>
          <w:p w14:paraId="650CC0E8" w14:textId="77777777" w:rsidR="00F40BB0" w:rsidRPr="00F40BB0" w:rsidRDefault="00F40BB0" w:rsidP="005A5109">
            <w:pPr>
              <w:pStyle w:val="TableNormal1"/>
              <w:rPr>
                <w:rFonts w:ascii="Arial" w:hAnsi="Arial" w:cs="Arial"/>
              </w:rPr>
            </w:pPr>
            <w:r w:rsidRPr="00F40BB0">
              <w:rPr>
                <w:rFonts w:ascii="Arial" w:hAnsi="Arial" w:cs="Arial"/>
              </w:rPr>
              <w:t>CONTRACT:</w:t>
            </w:r>
          </w:p>
        </w:tc>
        <w:tc>
          <w:tcPr>
            <w:tcW w:w="0" w:type="auto"/>
            <w:gridSpan w:val="2"/>
          </w:tcPr>
          <w:p w14:paraId="3551658A" w14:textId="77777777" w:rsidR="00F40BB0" w:rsidRPr="00F40BB0" w:rsidRDefault="00F40BB0" w:rsidP="005A5109">
            <w:pPr>
              <w:pStyle w:val="TableNormal1"/>
              <w:rPr>
                <w:rFonts w:ascii="Arial" w:hAnsi="Arial" w:cs="Arial"/>
              </w:rPr>
            </w:pPr>
            <w:r w:rsidRPr="00F40BB0">
              <w:rPr>
                <w:rFonts w:ascii="Arial" w:hAnsi="Arial" w:cs="Arial"/>
              </w:rPr>
              <w:t>REQUIRED BY DATE:</w:t>
            </w:r>
          </w:p>
        </w:tc>
      </w:tr>
      <w:tr w:rsidR="00F40BB0" w:rsidRPr="00F40BB0" w14:paraId="526CBB71" w14:textId="77777777" w:rsidTr="005A5109">
        <w:trPr>
          <w:trHeight w:val="675"/>
        </w:trPr>
        <w:tc>
          <w:tcPr>
            <w:tcW w:w="0" w:type="auto"/>
            <w:gridSpan w:val="2"/>
          </w:tcPr>
          <w:p w14:paraId="3E904964" w14:textId="77777777" w:rsidR="00F40BB0" w:rsidRPr="00F40BB0" w:rsidRDefault="00F40BB0" w:rsidP="005A5109">
            <w:pPr>
              <w:pStyle w:val="TableNormal1"/>
              <w:rPr>
                <w:rFonts w:ascii="Arial" w:hAnsi="Arial" w:cs="Arial"/>
              </w:rPr>
            </w:pPr>
            <w:r w:rsidRPr="00F40BB0">
              <w:rPr>
                <w:rFonts w:ascii="Arial" w:hAnsi="Arial" w:cs="Arial"/>
              </w:rPr>
              <w:t xml:space="preserve">ACTION: </w:t>
            </w:r>
          </w:p>
        </w:tc>
        <w:tc>
          <w:tcPr>
            <w:tcW w:w="0" w:type="auto"/>
            <w:gridSpan w:val="2"/>
          </w:tcPr>
          <w:p w14:paraId="405C4E48" w14:textId="77777777" w:rsidR="00F40BB0" w:rsidRPr="00F40BB0" w:rsidRDefault="00F40BB0" w:rsidP="005A5109">
            <w:pPr>
              <w:pStyle w:val="TableNormal1"/>
              <w:rPr>
                <w:rFonts w:ascii="Arial" w:hAnsi="Arial" w:cs="Arial"/>
              </w:rPr>
            </w:pPr>
            <w:r w:rsidRPr="00F40BB0">
              <w:rPr>
                <w:rFonts w:ascii="Arial" w:hAnsi="Arial" w:cs="Arial"/>
              </w:rPr>
              <w:t>NAME:</w:t>
            </w:r>
          </w:p>
        </w:tc>
        <w:tc>
          <w:tcPr>
            <w:tcW w:w="0" w:type="auto"/>
          </w:tcPr>
          <w:p w14:paraId="3033E88A" w14:textId="77777777" w:rsidR="00F40BB0" w:rsidRPr="00F40BB0" w:rsidRDefault="00F40BB0" w:rsidP="005A5109">
            <w:pPr>
              <w:pStyle w:val="TableNormal1"/>
              <w:rPr>
                <w:rFonts w:ascii="Arial" w:hAnsi="Arial" w:cs="Arial"/>
              </w:rPr>
            </w:pPr>
            <w:r w:rsidRPr="00F40BB0">
              <w:rPr>
                <w:rFonts w:ascii="Arial" w:hAnsi="Arial" w:cs="Arial"/>
              </w:rPr>
              <w:t>DATE:</w:t>
            </w:r>
          </w:p>
        </w:tc>
      </w:tr>
      <w:tr w:rsidR="00F40BB0" w:rsidRPr="00F40BB0" w14:paraId="63385656" w14:textId="77777777" w:rsidTr="005A5109">
        <w:trPr>
          <w:trHeight w:val="675"/>
        </w:trPr>
        <w:tc>
          <w:tcPr>
            <w:tcW w:w="0" w:type="auto"/>
            <w:gridSpan w:val="5"/>
          </w:tcPr>
          <w:p w14:paraId="305FB891" w14:textId="77777777" w:rsidR="00F40BB0" w:rsidRPr="00F40BB0" w:rsidRDefault="00F40BB0" w:rsidP="005A5109">
            <w:pPr>
              <w:pStyle w:val="TableNormal1"/>
              <w:rPr>
                <w:rFonts w:ascii="Arial" w:hAnsi="Arial" w:cs="Arial"/>
              </w:rPr>
            </w:pPr>
            <w:r w:rsidRPr="00F40BB0">
              <w:rPr>
                <w:rFonts w:ascii="Arial" w:hAnsi="Arial" w:cs="Arial"/>
              </w:rPr>
              <w:t xml:space="preserve">RAISED BY: </w:t>
            </w:r>
          </w:p>
        </w:tc>
      </w:tr>
      <w:tr w:rsidR="00F40BB0" w:rsidRPr="00F40BB0" w14:paraId="6E50C4E0" w14:textId="77777777" w:rsidTr="005A5109">
        <w:trPr>
          <w:trHeight w:val="675"/>
        </w:trPr>
        <w:tc>
          <w:tcPr>
            <w:tcW w:w="0" w:type="auto"/>
            <w:gridSpan w:val="5"/>
          </w:tcPr>
          <w:p w14:paraId="0354FBE9" w14:textId="77777777" w:rsidR="00F40BB0" w:rsidRPr="00F40BB0" w:rsidRDefault="00F40BB0" w:rsidP="005A5109">
            <w:pPr>
              <w:pStyle w:val="TableNormal1"/>
              <w:rPr>
                <w:rFonts w:ascii="Arial" w:hAnsi="Arial" w:cs="Arial"/>
              </w:rPr>
            </w:pPr>
            <w:r w:rsidRPr="00F40BB0">
              <w:rPr>
                <w:rFonts w:ascii="Arial" w:hAnsi="Arial" w:cs="Arial"/>
              </w:rPr>
              <w:t>AREA(S) IMPACTED (</w:t>
            </w:r>
            <w:r w:rsidRPr="00F40BB0">
              <w:rPr>
                <w:rFonts w:ascii="Arial" w:hAnsi="Arial" w:cs="Arial"/>
                <w:i/>
              </w:rPr>
              <w:t>OPTIONAL FIELD</w:t>
            </w:r>
            <w:r w:rsidRPr="00F40BB0">
              <w:rPr>
                <w:rFonts w:ascii="Arial" w:hAnsi="Arial" w:cs="Arial"/>
              </w:rPr>
              <w:t xml:space="preserve">): </w:t>
            </w:r>
          </w:p>
        </w:tc>
      </w:tr>
      <w:tr w:rsidR="00F40BB0" w:rsidRPr="00F40BB0" w14:paraId="5D951451" w14:textId="77777777" w:rsidTr="005A5109">
        <w:trPr>
          <w:trHeight w:val="675"/>
        </w:trPr>
        <w:tc>
          <w:tcPr>
            <w:tcW w:w="0" w:type="auto"/>
            <w:gridSpan w:val="5"/>
          </w:tcPr>
          <w:p w14:paraId="2B9DBE2A"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BY: </w:t>
            </w:r>
          </w:p>
        </w:tc>
      </w:tr>
      <w:tr w:rsidR="00F40BB0" w:rsidRPr="00F40BB0" w14:paraId="21CE19BE" w14:textId="77777777" w:rsidTr="005A5109">
        <w:trPr>
          <w:trHeight w:val="675"/>
        </w:trPr>
        <w:tc>
          <w:tcPr>
            <w:tcW w:w="0" w:type="auto"/>
            <w:gridSpan w:val="5"/>
          </w:tcPr>
          <w:p w14:paraId="3B395712"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TO: </w:t>
            </w:r>
          </w:p>
        </w:tc>
      </w:tr>
      <w:tr w:rsidR="00F40BB0" w:rsidRPr="00F40BB0" w14:paraId="7413CCEE" w14:textId="77777777" w:rsidTr="005A5109">
        <w:trPr>
          <w:trHeight w:val="675"/>
        </w:trPr>
        <w:tc>
          <w:tcPr>
            <w:tcW w:w="0" w:type="auto"/>
            <w:gridSpan w:val="5"/>
          </w:tcPr>
          <w:p w14:paraId="7ABE5D72" w14:textId="77777777" w:rsidR="00F40BB0" w:rsidRPr="00F40BB0" w:rsidRDefault="00F40BB0" w:rsidP="005A5109">
            <w:pPr>
              <w:pStyle w:val="TableNormal1"/>
              <w:rPr>
                <w:rFonts w:ascii="Arial" w:hAnsi="Arial" w:cs="Arial"/>
              </w:rPr>
            </w:pPr>
            <w:r w:rsidRPr="00F40BB0">
              <w:rPr>
                <w:rFonts w:ascii="Arial" w:hAnsi="Arial" w:cs="Arial"/>
              </w:rPr>
              <w:t xml:space="preserve">SUPPLIER REFERENCE NO.: </w:t>
            </w:r>
          </w:p>
        </w:tc>
      </w:tr>
      <w:tr w:rsidR="00F40BB0" w:rsidRPr="00F40BB0" w14:paraId="29C43EAE" w14:textId="77777777" w:rsidTr="005A5109">
        <w:trPr>
          <w:trHeight w:val="675"/>
        </w:trPr>
        <w:tc>
          <w:tcPr>
            <w:tcW w:w="0" w:type="auto"/>
            <w:gridSpan w:val="5"/>
          </w:tcPr>
          <w:p w14:paraId="36A9C3AB" w14:textId="77777777" w:rsidR="00F40BB0" w:rsidRPr="00F40BB0" w:rsidRDefault="00F40BB0" w:rsidP="005867EE">
            <w:pPr>
              <w:pStyle w:val="TableNormal1"/>
              <w:rPr>
                <w:rFonts w:ascii="Arial" w:hAnsi="Arial" w:cs="Arial"/>
              </w:rPr>
            </w:pPr>
            <w:r w:rsidRPr="00F40BB0">
              <w:rPr>
                <w:rFonts w:ascii="Arial" w:hAnsi="Arial" w:cs="Arial"/>
              </w:rPr>
              <w:t xml:space="preserve">FULL DESCRIPTION OF REQUESTED CONTRACT CHANGE (INCLUDING PROPOSED CHANGES TO THE WORDING OF THE </w:t>
            </w:r>
            <w:r w:rsidR="005867EE">
              <w:rPr>
                <w:rFonts w:ascii="Arial" w:hAnsi="Arial" w:cs="Arial"/>
              </w:rPr>
              <w:t>AGREEMENT</w:t>
            </w:r>
            <w:r w:rsidRPr="00F40BB0">
              <w:rPr>
                <w:rFonts w:ascii="Arial" w:hAnsi="Arial" w:cs="Arial"/>
              </w:rPr>
              <w:t xml:space="preserve">): </w:t>
            </w:r>
          </w:p>
        </w:tc>
      </w:tr>
      <w:tr w:rsidR="00F40BB0" w:rsidRPr="00F40BB0" w14:paraId="2B2ACEB4" w14:textId="77777777" w:rsidTr="005A5109">
        <w:trPr>
          <w:trHeight w:val="675"/>
        </w:trPr>
        <w:tc>
          <w:tcPr>
            <w:tcW w:w="0" w:type="auto"/>
            <w:gridSpan w:val="5"/>
          </w:tcPr>
          <w:p w14:paraId="68A55E98" w14:textId="77777777" w:rsidR="00F40BB0" w:rsidRPr="00F40BB0" w:rsidRDefault="00F40BB0" w:rsidP="005A5109">
            <w:pPr>
              <w:pStyle w:val="TableNormal1"/>
              <w:rPr>
                <w:rFonts w:ascii="Arial" w:hAnsi="Arial" w:cs="Arial"/>
              </w:rPr>
            </w:pPr>
            <w:r w:rsidRPr="00F40BB0">
              <w:rPr>
                <w:rFonts w:ascii="Arial" w:hAnsi="Arial" w:cs="Arial"/>
              </w:rPr>
              <w:t>DETAILS OF ANY PROPOSED ALTERNATIVE SCENARIOS:</w:t>
            </w:r>
          </w:p>
        </w:tc>
      </w:tr>
      <w:tr w:rsidR="00F40BB0" w:rsidRPr="00F40BB0" w14:paraId="0EA01B81" w14:textId="77777777" w:rsidTr="005A5109">
        <w:trPr>
          <w:trHeight w:val="675"/>
        </w:trPr>
        <w:tc>
          <w:tcPr>
            <w:tcW w:w="0" w:type="auto"/>
            <w:gridSpan w:val="5"/>
          </w:tcPr>
          <w:p w14:paraId="24488EEF" w14:textId="77777777" w:rsidR="00F40BB0" w:rsidRPr="00F40BB0" w:rsidRDefault="00F40BB0" w:rsidP="005A5109">
            <w:pPr>
              <w:pStyle w:val="TableNormal1"/>
              <w:rPr>
                <w:rFonts w:ascii="Arial" w:hAnsi="Arial" w:cs="Arial"/>
              </w:rPr>
            </w:pPr>
            <w:r w:rsidRPr="00F40BB0">
              <w:rPr>
                <w:rFonts w:ascii="Arial" w:hAnsi="Arial" w:cs="Arial"/>
              </w:rPr>
              <w:t>REASONS FOR AND BENEFITS AND DISADVANTAGES OF REQUESTED CONTRACT CHANGE:</w:t>
            </w:r>
          </w:p>
        </w:tc>
      </w:tr>
      <w:tr w:rsidR="00F40BB0" w:rsidRPr="00F40BB0" w14:paraId="09CDAA96" w14:textId="77777777" w:rsidTr="005A5109">
        <w:trPr>
          <w:trHeight w:val="675"/>
        </w:trPr>
        <w:tc>
          <w:tcPr>
            <w:tcW w:w="0" w:type="auto"/>
            <w:gridSpan w:val="5"/>
          </w:tcPr>
          <w:p w14:paraId="2F4BCB94" w14:textId="77777777" w:rsidR="00F40BB0" w:rsidRPr="00F40BB0" w:rsidRDefault="00F40BB0" w:rsidP="005A5109">
            <w:pPr>
              <w:pStyle w:val="TableNormal1"/>
              <w:rPr>
                <w:rFonts w:ascii="Arial" w:hAnsi="Arial" w:cs="Arial"/>
              </w:rPr>
            </w:pPr>
            <w:r w:rsidRPr="00F40BB0">
              <w:rPr>
                <w:rFonts w:ascii="Arial" w:hAnsi="Arial" w:cs="Arial"/>
              </w:rPr>
              <w:t>SIGNATURE OF REQUESTING CHANGE OWNER:</w:t>
            </w:r>
          </w:p>
        </w:tc>
      </w:tr>
      <w:tr w:rsidR="00F40BB0" w:rsidRPr="00F40BB0" w14:paraId="0DCC3878" w14:textId="77777777" w:rsidTr="005A5109">
        <w:trPr>
          <w:trHeight w:val="675"/>
        </w:trPr>
        <w:tc>
          <w:tcPr>
            <w:tcW w:w="0" w:type="auto"/>
            <w:gridSpan w:val="5"/>
          </w:tcPr>
          <w:p w14:paraId="3215EA59" w14:textId="77777777" w:rsidR="00F40BB0" w:rsidRPr="00F40BB0" w:rsidRDefault="00F40BB0" w:rsidP="005A5109">
            <w:pPr>
              <w:pStyle w:val="TableNormal1"/>
              <w:rPr>
                <w:rFonts w:ascii="Arial" w:hAnsi="Arial" w:cs="Arial"/>
              </w:rPr>
            </w:pPr>
            <w:r w:rsidRPr="00F40BB0">
              <w:rPr>
                <w:rFonts w:ascii="Arial" w:hAnsi="Arial" w:cs="Arial"/>
              </w:rPr>
              <w:t>DATE OF REQUEST:</w:t>
            </w:r>
          </w:p>
        </w:tc>
      </w:tr>
    </w:tbl>
    <w:p w14:paraId="6E9F08CA" w14:textId="77777777" w:rsidR="00F40BB0" w:rsidRDefault="00F40BB0" w:rsidP="006502CE">
      <w:pPr>
        <w:tabs>
          <w:tab w:val="left" w:pos="900"/>
        </w:tabs>
        <w:spacing w:after="240" w:line="259" w:lineRule="auto"/>
        <w:ind w:left="900" w:hanging="900"/>
        <w:outlineLvl w:val="7"/>
        <w:rPr>
          <w:rFonts w:ascii="Calibri" w:eastAsia="Calibri" w:hAnsi="Calibri"/>
          <w:b/>
          <w:sz w:val="22"/>
          <w:szCs w:val="22"/>
          <w:lang w:eastAsia="en-US"/>
        </w:rPr>
      </w:pPr>
    </w:p>
    <w:p w14:paraId="66212C3C" w14:textId="77777777" w:rsidR="00F40BB0" w:rsidRPr="00F40BB0" w:rsidRDefault="00F40BB0" w:rsidP="00535538">
      <w:pPr>
        <w:pStyle w:val="Heading1"/>
        <w:numPr>
          <w:ilvl w:val="0"/>
          <w:numId w:val="0"/>
        </w:numPr>
        <w:jc w:val="center"/>
        <w:rPr>
          <w:rFonts w:ascii="Arial" w:hAnsi="Arial"/>
          <w:sz w:val="22"/>
          <w:szCs w:val="22"/>
          <w:u w:val="none"/>
        </w:rPr>
      </w:pPr>
      <w:r>
        <w:rPr>
          <w:rFonts w:ascii="Calibri" w:eastAsia="Calibri" w:hAnsi="Calibri"/>
          <w:b w:val="0"/>
          <w:sz w:val="22"/>
          <w:szCs w:val="22"/>
        </w:rPr>
        <w:br w:type="page"/>
      </w:r>
      <w:r w:rsidRPr="00F40BB0">
        <w:rPr>
          <w:rFonts w:ascii="Arial" w:hAnsi="Arial"/>
          <w:sz w:val="22"/>
          <w:szCs w:val="22"/>
          <w:u w:val="none"/>
        </w:rPr>
        <w:lastRenderedPageBreak/>
        <w:t xml:space="preserve">ANNEX </w:t>
      </w:r>
      <w:bookmarkStart w:id="162" w:name="sch8point2annex2"/>
      <w:r w:rsidRPr="00F40BB0">
        <w:rPr>
          <w:rFonts w:ascii="Arial" w:hAnsi="Arial"/>
          <w:sz w:val="22"/>
          <w:szCs w:val="22"/>
          <w:u w:val="none"/>
        </w:rPr>
        <w:t>2</w:t>
      </w:r>
      <w:bookmarkEnd w:id="162"/>
      <w:r w:rsidRPr="00F40BB0">
        <w:rPr>
          <w:rFonts w:ascii="Arial" w:hAnsi="Arial"/>
          <w:sz w:val="22"/>
          <w:szCs w:val="22"/>
          <w:u w:val="none"/>
        </w:rPr>
        <w:t xml:space="preserve">: </w:t>
      </w:r>
      <w:r w:rsidR="00535538">
        <w:rPr>
          <w:rFonts w:ascii="Arial" w:hAnsi="Arial"/>
          <w:sz w:val="22"/>
          <w:szCs w:val="22"/>
          <w:u w:val="none"/>
        </w:rPr>
        <w:t>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40BB0" w:rsidRPr="00F40BB0" w14:paraId="747F0BB7" w14:textId="77777777" w:rsidTr="005A5109">
        <w:tc>
          <w:tcPr>
            <w:tcW w:w="2160" w:type="dxa"/>
          </w:tcPr>
          <w:p w14:paraId="21AAE792" w14:textId="77777777" w:rsidR="00F40BB0" w:rsidRPr="00F40BB0" w:rsidRDefault="00F40BB0" w:rsidP="005A5109">
            <w:pPr>
              <w:pStyle w:val="TableNormal1"/>
              <w:rPr>
                <w:rFonts w:ascii="Arial" w:hAnsi="Arial" w:cs="Arial"/>
                <w:lang w:val="en-US"/>
              </w:rPr>
            </w:pPr>
            <w:r w:rsidRPr="00F40BB0">
              <w:rPr>
                <w:rFonts w:ascii="Arial" w:hAnsi="Arial" w:cs="Arial"/>
                <w:lang w:val="en-US"/>
              </w:rPr>
              <w:t>CR NO.:</w:t>
            </w:r>
          </w:p>
        </w:tc>
        <w:tc>
          <w:tcPr>
            <w:tcW w:w="3600" w:type="dxa"/>
            <w:gridSpan w:val="2"/>
          </w:tcPr>
          <w:p w14:paraId="3482837D" w14:textId="77777777" w:rsidR="00F40BB0" w:rsidRPr="00F40BB0" w:rsidRDefault="00F40BB0" w:rsidP="005A5109">
            <w:pPr>
              <w:pStyle w:val="TableNormal1"/>
              <w:rPr>
                <w:rFonts w:ascii="Arial" w:hAnsi="Arial" w:cs="Arial"/>
                <w:lang w:val="en-US"/>
              </w:rPr>
            </w:pPr>
            <w:r w:rsidRPr="00F40BB0">
              <w:rPr>
                <w:rFonts w:ascii="Arial" w:hAnsi="Arial" w:cs="Arial"/>
                <w:lang w:val="en-US"/>
              </w:rPr>
              <w:t>TITLE:</w:t>
            </w:r>
          </w:p>
        </w:tc>
        <w:tc>
          <w:tcPr>
            <w:tcW w:w="3486" w:type="dxa"/>
          </w:tcPr>
          <w:p w14:paraId="0DFB15C6"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DATE RAISED: </w:t>
            </w:r>
          </w:p>
        </w:tc>
      </w:tr>
      <w:tr w:rsidR="00F40BB0" w:rsidRPr="00F40BB0" w14:paraId="2D52EE37" w14:textId="77777777" w:rsidTr="005A5109">
        <w:tc>
          <w:tcPr>
            <w:tcW w:w="2160" w:type="dxa"/>
          </w:tcPr>
          <w:p w14:paraId="48F173ED" w14:textId="77777777" w:rsidR="00F40BB0" w:rsidRPr="00F40BB0" w:rsidRDefault="00F40BB0" w:rsidP="005A5109">
            <w:pPr>
              <w:pStyle w:val="TableNormal1"/>
              <w:rPr>
                <w:rFonts w:ascii="Arial" w:hAnsi="Arial" w:cs="Arial"/>
                <w:lang w:val="en-US"/>
              </w:rPr>
            </w:pPr>
            <w:r w:rsidRPr="00F40BB0">
              <w:rPr>
                <w:rFonts w:ascii="Arial" w:hAnsi="Arial" w:cs="Arial"/>
                <w:lang w:val="en-US"/>
              </w:rPr>
              <w:t>CONTRACT:</w:t>
            </w:r>
          </w:p>
        </w:tc>
        <w:tc>
          <w:tcPr>
            <w:tcW w:w="3600" w:type="dxa"/>
            <w:gridSpan w:val="2"/>
          </w:tcPr>
          <w:p w14:paraId="71F91C18" w14:textId="77777777" w:rsidR="00F40BB0" w:rsidRPr="00F40BB0" w:rsidRDefault="00F40BB0" w:rsidP="005A5109">
            <w:pPr>
              <w:pStyle w:val="TableNormal1"/>
              <w:rPr>
                <w:rFonts w:ascii="Arial" w:hAnsi="Arial" w:cs="Arial"/>
                <w:lang w:val="en-US"/>
              </w:rPr>
            </w:pPr>
            <w:r w:rsidRPr="00F40BB0">
              <w:rPr>
                <w:rFonts w:ascii="Arial" w:hAnsi="Arial" w:cs="Arial"/>
                <w:lang w:val="en-US"/>
              </w:rPr>
              <w:t>TYPE OF CHANGE:</w:t>
            </w:r>
          </w:p>
        </w:tc>
        <w:tc>
          <w:tcPr>
            <w:tcW w:w="3486" w:type="dxa"/>
          </w:tcPr>
          <w:p w14:paraId="7CB7AC1E"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REQUIRED BY DATE: </w:t>
            </w:r>
          </w:p>
        </w:tc>
      </w:tr>
      <w:tr w:rsidR="00F40BB0" w:rsidRPr="00F40BB0" w14:paraId="7266FA1F" w14:textId="77777777" w:rsidTr="005A5109">
        <w:tc>
          <w:tcPr>
            <w:tcW w:w="9246" w:type="dxa"/>
            <w:gridSpan w:val="4"/>
          </w:tcPr>
          <w:p w14:paraId="61897C6F" w14:textId="77777777" w:rsidR="00F40BB0" w:rsidRPr="00073D0C" w:rsidRDefault="00073D0C" w:rsidP="00073D0C">
            <w:pPr>
              <w:pStyle w:val="TableNormal1"/>
              <w:ind w:left="0"/>
              <w:rPr>
                <w:rFonts w:ascii="Arial" w:hAnsi="Arial" w:cs="Arial"/>
                <w:lang w:val="en-US"/>
              </w:rPr>
            </w:pPr>
            <w:r w:rsidRPr="00073D0C">
              <w:rPr>
                <w:rFonts w:ascii="Arial" w:hAnsi="Arial" w:cs="Arial"/>
                <w:lang w:val="en-US"/>
              </w:rPr>
              <w:t>REASON FOR THE CHANGE:</w:t>
            </w:r>
          </w:p>
          <w:p w14:paraId="7277A0F6" w14:textId="77777777" w:rsidR="00073D0C" w:rsidRPr="00073D0C" w:rsidRDefault="00073D0C" w:rsidP="00073D0C">
            <w:pPr>
              <w:pStyle w:val="TableNormal1"/>
              <w:ind w:left="0"/>
              <w:rPr>
                <w:rFonts w:ascii="Arial" w:hAnsi="Arial" w:cs="Arial"/>
                <w:b/>
                <w:lang w:val="en-US"/>
              </w:rPr>
            </w:pPr>
          </w:p>
        </w:tc>
      </w:tr>
      <w:tr w:rsidR="00F40BB0" w:rsidRPr="00F40BB0" w14:paraId="6B30477B" w14:textId="77777777" w:rsidTr="005A5109">
        <w:tc>
          <w:tcPr>
            <w:tcW w:w="9246" w:type="dxa"/>
            <w:gridSpan w:val="4"/>
          </w:tcPr>
          <w:p w14:paraId="739661BB" w14:textId="77777777" w:rsidR="00F40BB0" w:rsidRPr="00F40BB0" w:rsidRDefault="00F40BB0" w:rsidP="00073D0C">
            <w:pPr>
              <w:pStyle w:val="TableNormal1"/>
              <w:rPr>
                <w:rFonts w:ascii="Arial" w:hAnsi="Arial" w:cs="Arial"/>
                <w:lang w:val="en-US"/>
              </w:rPr>
            </w:pPr>
            <w:r w:rsidRPr="00F40BB0">
              <w:rPr>
                <w:rFonts w:ascii="Arial" w:hAnsi="Arial" w:cs="Arial"/>
                <w:lang w:val="en-US"/>
              </w:rPr>
              <w:t>DETAILED DESCRIPTION OF CONTRACT CHANGE</w:t>
            </w:r>
            <w:r w:rsidR="00073D0C">
              <w:rPr>
                <w:rFonts w:ascii="Arial" w:hAnsi="Arial" w:cs="Arial"/>
                <w:lang w:val="en-US"/>
              </w:rPr>
              <w:t xml:space="preserve"> </w:t>
            </w:r>
            <w:r w:rsidR="00073D0C" w:rsidRPr="00073D0C">
              <w:rPr>
                <w:rFonts w:ascii="Arial" w:hAnsi="Arial" w:cs="Arial"/>
                <w:lang w:val="en-US"/>
              </w:rPr>
              <w:t>(GIVING FULL DETAILS, INCLUDING ANY SPECIFICATIONS):</w:t>
            </w:r>
            <w:r w:rsidR="00073D0C" w:rsidRPr="00F40BB0">
              <w:rPr>
                <w:rFonts w:ascii="Arial" w:hAnsi="Arial" w:cs="Arial"/>
                <w:lang w:val="en-US"/>
              </w:rPr>
              <w:t xml:space="preserve"> </w:t>
            </w:r>
            <w:r w:rsidRPr="00F40BB0">
              <w:rPr>
                <w:rFonts w:ascii="Arial" w:hAnsi="Arial" w:cs="Arial"/>
                <w:lang w:val="en-US"/>
              </w:rPr>
              <w:t>AND WORDING OF</w:t>
            </w:r>
            <w:r w:rsidR="005867EE">
              <w:rPr>
                <w:rFonts w:ascii="Arial" w:hAnsi="Arial" w:cs="Arial"/>
                <w:lang w:val="en-US"/>
              </w:rPr>
              <w:t xml:space="preserve"> RELATED CHANGES TO THE AGREEMENT</w:t>
            </w:r>
            <w:r w:rsidRPr="00F40BB0">
              <w:rPr>
                <w:rFonts w:ascii="Arial" w:hAnsi="Arial" w:cs="Arial"/>
                <w:lang w:val="en-US"/>
              </w:rPr>
              <w:t xml:space="preserve">: </w:t>
            </w:r>
          </w:p>
        </w:tc>
      </w:tr>
      <w:tr w:rsidR="00F40BB0" w:rsidRPr="00F40BB0" w14:paraId="625DF7F5" w14:textId="77777777" w:rsidTr="005A5109">
        <w:tc>
          <w:tcPr>
            <w:tcW w:w="9246" w:type="dxa"/>
            <w:gridSpan w:val="4"/>
          </w:tcPr>
          <w:p w14:paraId="36331FF6" w14:textId="77777777" w:rsidR="00F40BB0" w:rsidRPr="00F40BB0" w:rsidRDefault="00073D0C" w:rsidP="005A5109">
            <w:pPr>
              <w:pStyle w:val="TableNormal1"/>
              <w:rPr>
                <w:rFonts w:ascii="Arial" w:hAnsi="Arial" w:cs="Arial"/>
                <w:lang w:val="en-US"/>
              </w:rPr>
            </w:pPr>
            <w:r>
              <w:rPr>
                <w:rFonts w:ascii="Arial" w:hAnsi="Arial" w:cs="Arial"/>
                <w:lang w:val="en-US"/>
              </w:rPr>
              <w:t>COST OF THE CHANGE</w:t>
            </w:r>
            <w:r w:rsidR="00F40BB0" w:rsidRPr="00F40BB0">
              <w:rPr>
                <w:rFonts w:ascii="Arial" w:hAnsi="Arial" w:cs="Arial"/>
                <w:lang w:val="en-US"/>
              </w:rPr>
              <w:t>:</w:t>
            </w:r>
          </w:p>
        </w:tc>
      </w:tr>
      <w:tr w:rsidR="00F40BB0" w:rsidRPr="00F40BB0" w14:paraId="7B25ACE0" w14:textId="77777777" w:rsidTr="005A5109">
        <w:tc>
          <w:tcPr>
            <w:tcW w:w="9246" w:type="dxa"/>
            <w:gridSpan w:val="4"/>
          </w:tcPr>
          <w:p w14:paraId="49FE58CE" w14:textId="77777777" w:rsidR="00F40BB0" w:rsidRPr="00F40BB0" w:rsidRDefault="00073D0C" w:rsidP="005A5109">
            <w:pPr>
              <w:pStyle w:val="TableNormal1"/>
              <w:rPr>
                <w:rFonts w:ascii="Arial" w:hAnsi="Arial" w:cs="Arial"/>
                <w:lang w:val="en-US"/>
              </w:rPr>
            </w:pPr>
            <w:r>
              <w:rPr>
                <w:rFonts w:ascii="Arial" w:hAnsi="Arial" w:cs="Arial"/>
                <w:lang w:val="en-US"/>
              </w:rPr>
              <w:t>TIMETABLE:</w:t>
            </w:r>
          </w:p>
          <w:p w14:paraId="3DA1B8C5" w14:textId="77777777" w:rsidR="00F40BB0" w:rsidRPr="00F40BB0" w:rsidRDefault="00F40BB0" w:rsidP="005A5109">
            <w:pPr>
              <w:pStyle w:val="TableNormal1"/>
              <w:rPr>
                <w:rFonts w:ascii="Arial" w:hAnsi="Arial" w:cs="Arial"/>
                <w:lang w:val="en-US"/>
              </w:rPr>
            </w:pPr>
          </w:p>
          <w:p w14:paraId="003A208E" w14:textId="77777777" w:rsidR="00F40BB0" w:rsidRPr="00F40BB0" w:rsidRDefault="00F40BB0" w:rsidP="005A5109">
            <w:pPr>
              <w:pStyle w:val="TableNormal1"/>
              <w:rPr>
                <w:rFonts w:ascii="Arial" w:hAnsi="Arial" w:cs="Arial"/>
                <w:lang w:val="en-US"/>
              </w:rPr>
            </w:pPr>
          </w:p>
          <w:p w14:paraId="50FFA9E6" w14:textId="77777777" w:rsidR="00F40BB0" w:rsidRPr="00F40BB0" w:rsidRDefault="00F40BB0" w:rsidP="005A5109">
            <w:pPr>
              <w:pStyle w:val="TableNormal1"/>
              <w:rPr>
                <w:rFonts w:ascii="Arial" w:hAnsi="Arial" w:cs="Arial"/>
                <w:lang w:val="en-US"/>
              </w:rPr>
            </w:pPr>
          </w:p>
        </w:tc>
      </w:tr>
      <w:tr w:rsidR="00073D0C" w:rsidRPr="00F40BB0" w14:paraId="39ADB24E" w14:textId="77777777" w:rsidTr="005A5109">
        <w:tc>
          <w:tcPr>
            <w:tcW w:w="9246" w:type="dxa"/>
            <w:gridSpan w:val="4"/>
          </w:tcPr>
          <w:p w14:paraId="6F66112C" w14:textId="77777777" w:rsidR="00073D0C" w:rsidRDefault="00073D0C" w:rsidP="00073D0C">
            <w:pPr>
              <w:pStyle w:val="TableNormal1"/>
              <w:rPr>
                <w:rFonts w:ascii="Arial" w:hAnsi="Arial" w:cs="Arial"/>
                <w:lang w:val="en-US"/>
              </w:rPr>
            </w:pPr>
            <w:r>
              <w:rPr>
                <w:rFonts w:ascii="Arial" w:hAnsi="Arial" w:cs="Arial"/>
                <w:lang w:val="en-US"/>
              </w:rPr>
              <w:t>IMPACT ON THE AGREEMENT:</w:t>
            </w:r>
          </w:p>
        </w:tc>
      </w:tr>
      <w:tr w:rsidR="00F40BB0" w:rsidRPr="00F40BB0" w14:paraId="5C80EA2D"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79E34C6" w14:textId="77777777" w:rsidR="00F40BB0" w:rsidRPr="00F40BB0" w:rsidRDefault="00F40BB0" w:rsidP="005A5109">
            <w:pPr>
              <w:pStyle w:val="TableNormal1"/>
              <w:rPr>
                <w:rFonts w:ascii="Arial" w:hAnsi="Arial" w:cs="Arial"/>
              </w:rPr>
            </w:pPr>
            <w:r w:rsidRPr="00F40BB0">
              <w:rPr>
                <w:rFonts w:ascii="Arial" w:hAnsi="Arial" w:cs="Arial"/>
              </w:rPr>
              <w:t>SIGNED ON BEHALF OF THE AUTHORITY:</w:t>
            </w:r>
          </w:p>
          <w:p w14:paraId="6B5B72FC" w14:textId="77777777" w:rsidR="00F40BB0" w:rsidRPr="00F40BB0" w:rsidRDefault="00F40BB0" w:rsidP="005A5109">
            <w:pPr>
              <w:pStyle w:val="TableNormal1"/>
              <w:rPr>
                <w:rFonts w:ascii="Arial" w:hAnsi="Arial" w:cs="Arial"/>
              </w:rPr>
            </w:pPr>
          </w:p>
        </w:tc>
        <w:tc>
          <w:tcPr>
            <w:tcW w:w="4623" w:type="dxa"/>
            <w:gridSpan w:val="2"/>
          </w:tcPr>
          <w:p w14:paraId="2E570C55" w14:textId="77777777" w:rsidR="00F40BB0" w:rsidRPr="00F40BB0" w:rsidRDefault="00F40BB0" w:rsidP="005A5109">
            <w:pPr>
              <w:pStyle w:val="TableNormal1"/>
              <w:rPr>
                <w:rFonts w:ascii="Arial" w:hAnsi="Arial" w:cs="Arial"/>
              </w:rPr>
            </w:pPr>
            <w:r w:rsidRPr="00F40BB0">
              <w:rPr>
                <w:rFonts w:ascii="Arial" w:hAnsi="Arial" w:cs="Arial"/>
              </w:rPr>
              <w:t>SIGNED ON BEHALF OF THE SUPPLIER:</w:t>
            </w:r>
          </w:p>
        </w:tc>
      </w:tr>
      <w:tr w:rsidR="00F40BB0" w:rsidRPr="00F40BB0" w14:paraId="06A296DB"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8A49D42"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p w14:paraId="3E31CFCF" w14:textId="77777777" w:rsidR="00F40BB0" w:rsidRPr="00F40BB0" w:rsidRDefault="00F40BB0" w:rsidP="005A5109">
            <w:pPr>
              <w:pStyle w:val="TableNormal1"/>
              <w:rPr>
                <w:rFonts w:ascii="Arial" w:hAnsi="Arial" w:cs="Arial"/>
              </w:rPr>
            </w:pPr>
          </w:p>
        </w:tc>
        <w:tc>
          <w:tcPr>
            <w:tcW w:w="4623" w:type="dxa"/>
            <w:gridSpan w:val="2"/>
          </w:tcPr>
          <w:p w14:paraId="17FE0215"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tc>
      </w:tr>
      <w:tr w:rsidR="00F40BB0" w:rsidRPr="00F40BB0" w14:paraId="38885531"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681FE04"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p w14:paraId="63FAAA9B" w14:textId="77777777" w:rsidR="00F40BB0" w:rsidRPr="00F40BB0" w:rsidRDefault="00F40BB0" w:rsidP="005A5109">
            <w:pPr>
              <w:pStyle w:val="TableNormal1"/>
              <w:rPr>
                <w:rFonts w:ascii="Arial" w:hAnsi="Arial" w:cs="Arial"/>
              </w:rPr>
            </w:pPr>
          </w:p>
        </w:tc>
        <w:tc>
          <w:tcPr>
            <w:tcW w:w="4623" w:type="dxa"/>
            <w:gridSpan w:val="2"/>
          </w:tcPr>
          <w:p w14:paraId="226FDD45"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tc>
      </w:tr>
      <w:tr w:rsidR="00F40BB0" w:rsidRPr="00F40BB0" w14:paraId="71EFF24B"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1390A52"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p w14:paraId="644DDD9A" w14:textId="77777777" w:rsidR="00F40BB0" w:rsidRPr="00F40BB0" w:rsidRDefault="00F40BB0" w:rsidP="005A5109">
            <w:pPr>
              <w:pStyle w:val="TableNormal1"/>
              <w:rPr>
                <w:rFonts w:ascii="Arial" w:hAnsi="Arial" w:cs="Arial"/>
              </w:rPr>
            </w:pPr>
          </w:p>
        </w:tc>
        <w:tc>
          <w:tcPr>
            <w:tcW w:w="4623" w:type="dxa"/>
            <w:gridSpan w:val="2"/>
          </w:tcPr>
          <w:p w14:paraId="1A3B59C7"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tc>
      </w:tr>
      <w:tr w:rsidR="00F40BB0" w:rsidRPr="00F40BB0" w14:paraId="7A935664"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D2F20A2" w14:textId="77777777" w:rsidR="00F40BB0" w:rsidRPr="00F40BB0" w:rsidRDefault="00F40BB0" w:rsidP="005A5109">
            <w:pPr>
              <w:pStyle w:val="TableNormal1"/>
              <w:rPr>
                <w:rFonts w:ascii="Arial" w:hAnsi="Arial" w:cs="Arial"/>
              </w:rPr>
            </w:pPr>
            <w:r w:rsidRPr="00F40BB0">
              <w:rPr>
                <w:rFonts w:ascii="Arial" w:hAnsi="Arial" w:cs="Arial"/>
              </w:rPr>
              <w:t>Date:________________________</w:t>
            </w:r>
          </w:p>
          <w:p w14:paraId="3403A438" w14:textId="77777777" w:rsidR="00F40BB0" w:rsidRPr="00F40BB0" w:rsidRDefault="00F40BB0" w:rsidP="005A5109">
            <w:pPr>
              <w:pStyle w:val="TableNormal1"/>
              <w:rPr>
                <w:rFonts w:ascii="Arial" w:hAnsi="Arial" w:cs="Arial"/>
              </w:rPr>
            </w:pPr>
          </w:p>
        </w:tc>
        <w:tc>
          <w:tcPr>
            <w:tcW w:w="4623" w:type="dxa"/>
            <w:gridSpan w:val="2"/>
          </w:tcPr>
          <w:p w14:paraId="0ABFC91F" w14:textId="77777777" w:rsidR="00F40BB0" w:rsidRPr="00F40BB0" w:rsidRDefault="00F40BB0" w:rsidP="005A5109">
            <w:pPr>
              <w:pStyle w:val="TableNormal1"/>
              <w:rPr>
                <w:rFonts w:ascii="Arial" w:hAnsi="Arial" w:cs="Arial"/>
              </w:rPr>
            </w:pPr>
            <w:r w:rsidRPr="00F40BB0">
              <w:rPr>
                <w:rFonts w:ascii="Arial" w:hAnsi="Arial" w:cs="Arial"/>
              </w:rPr>
              <w:t>Date:_________________________</w:t>
            </w:r>
          </w:p>
        </w:tc>
      </w:tr>
    </w:tbl>
    <w:p w14:paraId="01663A03" w14:textId="77777777" w:rsidR="00F40BB0" w:rsidRPr="00F40BB0" w:rsidRDefault="00F40BB0" w:rsidP="00F40BB0">
      <w:pPr>
        <w:rPr>
          <w:rFonts w:ascii="Arial" w:hAnsi="Arial" w:cs="Arial"/>
        </w:rPr>
      </w:pPr>
    </w:p>
    <w:p w14:paraId="49CC25FC" w14:textId="77777777" w:rsidR="00F40BB0" w:rsidRDefault="00F40BB0" w:rsidP="00F40BB0">
      <w:pPr>
        <w:pStyle w:val="PartDes"/>
        <w:jc w:val="both"/>
      </w:pPr>
    </w:p>
    <w:p w14:paraId="37DA046C" w14:textId="77777777" w:rsidR="006B72A5" w:rsidRPr="006502CE" w:rsidRDefault="00762F4E" w:rsidP="00545C31">
      <w:pPr>
        <w:keepNext/>
        <w:keepLines/>
        <w:spacing w:before="240" w:after="120" w:line="259" w:lineRule="auto"/>
        <w:jc w:val="center"/>
        <w:outlineLvl w:val="0"/>
        <w:rPr>
          <w:rFonts w:ascii="Arial" w:hAnsi="Arial"/>
          <w:b/>
          <w:sz w:val="22"/>
          <w:szCs w:val="22"/>
          <w:lang w:eastAsia="en-US"/>
        </w:rPr>
      </w:pPr>
      <w:bookmarkStart w:id="163" w:name="_Toc447527504"/>
      <w:bookmarkStart w:id="164" w:name="_Toc455047665"/>
      <w:r>
        <w:rPr>
          <w:rFonts w:ascii="Arial" w:hAnsi="Arial"/>
          <w:b/>
          <w:sz w:val="28"/>
          <w:szCs w:val="32"/>
          <w:lang w:eastAsia="en-US"/>
        </w:rPr>
        <w:br w:type="page"/>
      </w:r>
      <w:r w:rsidR="00545C31" w:rsidRPr="006502CE">
        <w:rPr>
          <w:rFonts w:ascii="Arial" w:hAnsi="Arial"/>
          <w:b/>
          <w:sz w:val="22"/>
          <w:szCs w:val="22"/>
          <w:lang w:eastAsia="en-US"/>
        </w:rPr>
        <w:lastRenderedPageBreak/>
        <w:t>Schedule 5</w:t>
      </w:r>
      <w:r w:rsidR="00545C31">
        <w:rPr>
          <w:rFonts w:ascii="Arial" w:hAnsi="Arial"/>
          <w:b/>
          <w:sz w:val="22"/>
          <w:szCs w:val="22"/>
          <w:lang w:eastAsia="en-US"/>
        </w:rPr>
        <w:t>:</w:t>
      </w:r>
      <w:r w:rsidR="00545C31" w:rsidRPr="006502CE">
        <w:rPr>
          <w:rFonts w:ascii="Arial" w:hAnsi="Arial"/>
          <w:b/>
          <w:sz w:val="22"/>
          <w:szCs w:val="22"/>
          <w:lang w:eastAsia="en-US"/>
        </w:rPr>
        <w:tab/>
      </w:r>
      <w:bookmarkEnd w:id="163"/>
      <w:bookmarkEnd w:id="164"/>
      <w:r w:rsidR="00545C31" w:rsidRPr="006502CE">
        <w:rPr>
          <w:rFonts w:ascii="Arial" w:hAnsi="Arial"/>
          <w:b/>
          <w:sz w:val="22"/>
          <w:szCs w:val="22"/>
          <w:lang w:eastAsia="en-US"/>
        </w:rPr>
        <w:t>Exit Management Plan</w:t>
      </w:r>
    </w:p>
    <w:p w14:paraId="41E87A4D" w14:textId="77777777" w:rsidR="006B72A5" w:rsidRPr="00566910" w:rsidRDefault="00763232" w:rsidP="009D2121">
      <w:pPr>
        <w:pStyle w:val="Level1Heading"/>
        <w:numPr>
          <w:ilvl w:val="0"/>
          <w:numId w:val="14"/>
        </w:numPr>
        <w:tabs>
          <w:tab w:val="clear" w:pos="851"/>
          <w:tab w:val="num" w:pos="540"/>
        </w:tabs>
        <w:spacing w:before="0" w:after="120" w:line="240" w:lineRule="atLeast"/>
        <w:jc w:val="both"/>
        <w:rPr>
          <w:rFonts w:eastAsia="Calibri" w:cs="Arial"/>
          <w:bCs/>
          <w:szCs w:val="22"/>
        </w:rPr>
      </w:pPr>
      <w:r w:rsidRPr="00566910">
        <w:rPr>
          <w:rFonts w:eastAsia="Calibri" w:cs="Arial"/>
          <w:bCs/>
          <w:szCs w:val="22"/>
        </w:rPr>
        <w:t xml:space="preserve">EXIT </w:t>
      </w:r>
      <w:r w:rsidRPr="00566910">
        <w:rPr>
          <w:rFonts w:cs="Arial"/>
          <w:szCs w:val="22"/>
        </w:rPr>
        <w:t>MANAGEMENT</w:t>
      </w:r>
      <w:r w:rsidRPr="00566910">
        <w:rPr>
          <w:rFonts w:eastAsia="Calibri" w:cs="Arial"/>
          <w:bCs/>
          <w:szCs w:val="22"/>
        </w:rPr>
        <w:t xml:space="preserve"> </w:t>
      </w:r>
    </w:p>
    <w:p w14:paraId="0EA8B85D" w14:textId="77777777" w:rsidR="004248AF" w:rsidRPr="00762F4E"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2F4E">
        <w:rPr>
          <w:rFonts w:cs="Arial"/>
          <w:b w:val="0"/>
          <w:sz w:val="22"/>
          <w:szCs w:val="22"/>
        </w:rPr>
        <w:t xml:space="preserve">The </w:t>
      </w:r>
      <w:r>
        <w:rPr>
          <w:rFonts w:cs="Arial"/>
          <w:b w:val="0"/>
          <w:sz w:val="22"/>
          <w:szCs w:val="22"/>
        </w:rPr>
        <w:t>Supplier</w:t>
      </w:r>
      <w:r w:rsidRPr="00762F4E">
        <w:rPr>
          <w:rFonts w:cs="Arial"/>
          <w:b w:val="0"/>
          <w:sz w:val="22"/>
          <w:szCs w:val="22"/>
        </w:rPr>
        <w:t xml:space="preserve"> </w:t>
      </w:r>
      <w:r>
        <w:rPr>
          <w:rFonts w:cs="Arial"/>
          <w:b w:val="0"/>
          <w:sz w:val="22"/>
          <w:szCs w:val="22"/>
        </w:rPr>
        <w:t>shall</w:t>
      </w:r>
      <w:r w:rsidRPr="00762F4E">
        <w:rPr>
          <w:rFonts w:cs="Arial"/>
          <w:b w:val="0"/>
          <w:sz w:val="22"/>
          <w:szCs w:val="22"/>
        </w:rPr>
        <w:t xml:space="preserve"> be required to </w:t>
      </w:r>
      <w:r>
        <w:rPr>
          <w:rFonts w:cs="Arial"/>
          <w:b w:val="0"/>
          <w:sz w:val="22"/>
          <w:szCs w:val="22"/>
        </w:rPr>
        <w:t>perform</w:t>
      </w:r>
      <w:r w:rsidRPr="00762F4E">
        <w:rPr>
          <w:rFonts w:cs="Arial"/>
          <w:b w:val="0"/>
          <w:sz w:val="22"/>
          <w:szCs w:val="22"/>
        </w:rPr>
        <w:t xml:space="preserve"> the </w:t>
      </w:r>
      <w:r>
        <w:rPr>
          <w:rFonts w:cs="Arial"/>
          <w:b w:val="0"/>
          <w:sz w:val="22"/>
          <w:szCs w:val="22"/>
        </w:rPr>
        <w:t>S</w:t>
      </w:r>
      <w:r w:rsidRPr="00762F4E">
        <w:rPr>
          <w:rFonts w:cs="Arial"/>
          <w:b w:val="0"/>
          <w:sz w:val="22"/>
          <w:szCs w:val="22"/>
        </w:rPr>
        <w:t xml:space="preserve">ervices </w:t>
      </w:r>
      <w:r>
        <w:rPr>
          <w:rFonts w:cs="Arial"/>
          <w:b w:val="0"/>
          <w:sz w:val="22"/>
          <w:szCs w:val="22"/>
        </w:rPr>
        <w:t>un</w:t>
      </w:r>
      <w:r w:rsidRPr="00762F4E">
        <w:rPr>
          <w:rFonts w:cs="Arial"/>
          <w:b w:val="0"/>
          <w:sz w:val="22"/>
          <w:szCs w:val="22"/>
        </w:rPr>
        <w:t xml:space="preserve">til the end of the </w:t>
      </w:r>
      <w:r>
        <w:rPr>
          <w:rFonts w:cs="Arial"/>
          <w:b w:val="0"/>
          <w:sz w:val="22"/>
          <w:szCs w:val="22"/>
        </w:rPr>
        <w:t>Term, including during any</w:t>
      </w:r>
      <w:r w:rsidRPr="00762F4E">
        <w:rPr>
          <w:rFonts w:cs="Arial"/>
          <w:b w:val="0"/>
          <w:sz w:val="22"/>
          <w:szCs w:val="22"/>
        </w:rPr>
        <w:t xml:space="preserve"> notice period given if the </w:t>
      </w:r>
      <w:r>
        <w:rPr>
          <w:rFonts w:cs="Arial"/>
          <w:b w:val="0"/>
          <w:sz w:val="22"/>
          <w:szCs w:val="22"/>
        </w:rPr>
        <w:t>Agreement</w:t>
      </w:r>
      <w:r w:rsidRPr="00762F4E">
        <w:rPr>
          <w:rFonts w:cs="Arial"/>
          <w:b w:val="0"/>
          <w:sz w:val="22"/>
          <w:szCs w:val="22"/>
        </w:rPr>
        <w:t xml:space="preserve"> terminates under </w:t>
      </w:r>
      <w:r w:rsidR="001715FA">
        <w:rPr>
          <w:rFonts w:cs="Arial"/>
          <w:b w:val="0"/>
          <w:sz w:val="22"/>
          <w:szCs w:val="22"/>
        </w:rPr>
        <w:t>Clause</w:t>
      </w:r>
      <w:r w:rsidRPr="00762F4E">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_Ref359655944 \r \h </w:instrText>
      </w:r>
      <w:r>
        <w:rPr>
          <w:rFonts w:cs="Arial"/>
          <w:b w:val="0"/>
          <w:sz w:val="22"/>
          <w:szCs w:val="22"/>
        </w:rPr>
      </w:r>
      <w:r>
        <w:rPr>
          <w:rFonts w:cs="Arial"/>
          <w:b w:val="0"/>
          <w:sz w:val="22"/>
          <w:szCs w:val="22"/>
        </w:rPr>
        <w:fldChar w:fldCharType="separate"/>
      </w:r>
      <w:r w:rsidR="00FF1CA3">
        <w:rPr>
          <w:rFonts w:cs="Arial"/>
          <w:b w:val="0"/>
          <w:sz w:val="22"/>
          <w:szCs w:val="22"/>
        </w:rPr>
        <w:t>20</w:t>
      </w:r>
      <w:r>
        <w:rPr>
          <w:rFonts w:cs="Arial"/>
          <w:b w:val="0"/>
          <w:sz w:val="22"/>
          <w:szCs w:val="22"/>
        </w:rPr>
        <w:fldChar w:fldCharType="end"/>
      </w:r>
      <w:r>
        <w:rPr>
          <w:rFonts w:cs="Arial"/>
          <w:b w:val="0"/>
          <w:sz w:val="22"/>
          <w:szCs w:val="22"/>
        </w:rPr>
        <w:t>.</w:t>
      </w:r>
    </w:p>
    <w:p w14:paraId="79B579D6"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On reasonable notice at any point(s) during the Term, the Supplier shall provide to the Authority such assistance</w:t>
      </w:r>
      <w:r>
        <w:rPr>
          <w:rFonts w:cs="Arial"/>
          <w:b w:val="0"/>
          <w:sz w:val="22"/>
          <w:szCs w:val="22"/>
        </w:rPr>
        <w:t xml:space="preserve"> and information</w:t>
      </w:r>
      <w:r w:rsidRPr="004248AF">
        <w:rPr>
          <w:rFonts w:cs="Arial"/>
          <w:b w:val="0"/>
          <w:sz w:val="22"/>
          <w:szCs w:val="22"/>
        </w:rPr>
        <w:t xml:space="preserve"> as the Authority may </w:t>
      </w:r>
      <w:r>
        <w:rPr>
          <w:rFonts w:cs="Arial"/>
          <w:b w:val="0"/>
          <w:sz w:val="22"/>
          <w:szCs w:val="22"/>
        </w:rPr>
        <w:t xml:space="preserve">reasonably </w:t>
      </w:r>
      <w:r w:rsidRPr="004248AF">
        <w:rPr>
          <w:rFonts w:cs="Arial"/>
          <w:b w:val="0"/>
          <w:sz w:val="22"/>
          <w:szCs w:val="22"/>
        </w:rPr>
        <w:t>require to a</w:t>
      </w:r>
      <w:r>
        <w:rPr>
          <w:rFonts w:cs="Arial"/>
          <w:b w:val="0"/>
          <w:sz w:val="22"/>
          <w:szCs w:val="22"/>
        </w:rPr>
        <w:t>ssist the Authority and/or its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 with the orderly transition of the Ser</w:t>
      </w:r>
      <w:r>
        <w:rPr>
          <w:rFonts w:cs="Arial"/>
          <w:b w:val="0"/>
          <w:sz w:val="22"/>
          <w:szCs w:val="22"/>
        </w:rPr>
        <w:t>vices from the Supplier to the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w:t>
      </w:r>
      <w:r w:rsidR="00CA5FFF">
        <w:rPr>
          <w:rFonts w:cs="Arial"/>
          <w:b w:val="0"/>
          <w:sz w:val="22"/>
          <w:szCs w:val="22"/>
        </w:rPr>
        <w:t xml:space="preserve"> (or the Authority, as applicable)</w:t>
      </w:r>
      <w:r w:rsidRPr="004248AF">
        <w:rPr>
          <w:rFonts w:cs="Arial"/>
          <w:b w:val="0"/>
          <w:sz w:val="22"/>
          <w:szCs w:val="22"/>
        </w:rPr>
        <w:t>:</w:t>
      </w:r>
    </w:p>
    <w:p w14:paraId="420FED78"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5" w:name="_Ref127952817"/>
      <w:r w:rsidRPr="004248AF">
        <w:rPr>
          <w:rFonts w:cs="Arial"/>
          <w:b w:val="0"/>
          <w:sz w:val="22"/>
          <w:szCs w:val="22"/>
        </w:rPr>
        <w:t>No later than 10 Working Days before the Agreement terminates, the Supplier shall provide the Authority and/or the Replacement Supplier with a complete and uncorrupted version of the Authority Data in electronic form (or such other format as reason</w:t>
      </w:r>
      <w:r>
        <w:rPr>
          <w:rFonts w:cs="Arial"/>
          <w:b w:val="0"/>
          <w:sz w:val="22"/>
          <w:szCs w:val="22"/>
        </w:rPr>
        <w:t>ably required by the Authority).</w:t>
      </w:r>
    </w:p>
    <w:p w14:paraId="7815EFA1"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Upon termina</w:t>
      </w:r>
      <w:r>
        <w:rPr>
          <w:rFonts w:cs="Arial"/>
          <w:b w:val="0"/>
          <w:sz w:val="22"/>
          <w:szCs w:val="22"/>
        </w:rPr>
        <w:t xml:space="preserve">tion </w:t>
      </w:r>
      <w:r w:rsidRPr="004248AF">
        <w:rPr>
          <w:rFonts w:cs="Arial"/>
          <w:b w:val="0"/>
          <w:sz w:val="22"/>
          <w:szCs w:val="22"/>
        </w:rPr>
        <w:t>(or earlier if this does not adversely affect the Supplier's performance of the Services and its compliance with the other provisions of this Schedule), the Supplier shall</w:t>
      </w:r>
      <w:r w:rsidR="00CA5FFF">
        <w:rPr>
          <w:rFonts w:cs="Arial"/>
          <w:b w:val="0"/>
          <w:sz w:val="22"/>
          <w:szCs w:val="22"/>
        </w:rPr>
        <w:t xml:space="preserve"> immediately</w:t>
      </w:r>
      <w:r w:rsidRPr="004248AF">
        <w:rPr>
          <w:rFonts w:cs="Arial"/>
          <w:b w:val="0"/>
          <w:sz w:val="22"/>
          <w:szCs w:val="22"/>
        </w:rPr>
        <w:t>:</w:t>
      </w:r>
      <w:bookmarkEnd w:id="165"/>
    </w:p>
    <w:p w14:paraId="7C96E7EC"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cease to use the Authority Data;</w:t>
      </w:r>
    </w:p>
    <w:p w14:paraId="444C536D"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erase from any computers, storage devices and storage media that are to be retained by the Supplier after the end of the Term all Authority Data and promptly certify to the Authority that it has completed such deletion. The Supplier shall also delete all copies of any Personal Data unless it is required to be retained by EU or member state laws; and</w:t>
      </w:r>
    </w:p>
    <w:p w14:paraId="3F295ED4"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vacate any Authority p</w:t>
      </w:r>
      <w:r>
        <w:rPr>
          <w:rFonts w:eastAsia="Calibri"/>
          <w:iCs/>
          <w:sz w:val="22"/>
          <w:szCs w:val="22"/>
        </w:rPr>
        <w:t>remises.</w:t>
      </w:r>
    </w:p>
    <w:p w14:paraId="3127C9E0" w14:textId="77777777" w:rsidR="006B72A5" w:rsidRPr="006B72A5" w:rsidRDefault="006B72A5" w:rsidP="006B72A5">
      <w:pPr>
        <w:spacing w:after="160" w:line="259" w:lineRule="auto"/>
        <w:ind w:left="720"/>
        <w:contextualSpacing/>
        <w:rPr>
          <w:rFonts w:ascii="Arial" w:eastAsia="Calibri" w:hAnsi="Arial" w:cs="Arial"/>
          <w:sz w:val="22"/>
          <w:szCs w:val="22"/>
          <w:lang w:eastAsia="en-US"/>
        </w:rPr>
      </w:pPr>
      <w:bookmarkStart w:id="166" w:name="_DV_M565"/>
      <w:bookmarkEnd w:id="166"/>
    </w:p>
    <w:p w14:paraId="5E786E90" w14:textId="77777777" w:rsidR="006B72A5" w:rsidRPr="006B72A5" w:rsidRDefault="006B72A5" w:rsidP="006B72A5">
      <w:pPr>
        <w:tabs>
          <w:tab w:val="left" w:pos="567"/>
        </w:tabs>
        <w:rPr>
          <w:rFonts w:ascii="Arial" w:eastAsia="Calibri" w:hAnsi="Arial" w:cs="Arial"/>
          <w:sz w:val="22"/>
          <w:szCs w:val="22"/>
          <w:lang w:eastAsia="en-US"/>
        </w:rPr>
      </w:pPr>
    </w:p>
    <w:p w14:paraId="4D36827F" w14:textId="77777777" w:rsidR="006B72A5" w:rsidRPr="006B72A5" w:rsidRDefault="006B72A5" w:rsidP="006B72A5">
      <w:pPr>
        <w:tabs>
          <w:tab w:val="left" w:pos="567"/>
        </w:tabs>
        <w:rPr>
          <w:rFonts w:ascii="Arial" w:eastAsia="Calibri" w:hAnsi="Arial" w:cs="Arial"/>
          <w:sz w:val="22"/>
          <w:szCs w:val="22"/>
          <w:lang w:eastAsia="en-US"/>
        </w:rPr>
      </w:pPr>
    </w:p>
    <w:p w14:paraId="3F392977" w14:textId="77777777" w:rsidR="00763232" w:rsidRDefault="00744BF1" w:rsidP="00545C31">
      <w:pPr>
        <w:jc w:val="center"/>
        <w:rPr>
          <w:rFonts w:ascii="Arial" w:hAnsi="Arial" w:cs="Arial"/>
          <w:b/>
          <w:sz w:val="22"/>
          <w:szCs w:val="22"/>
        </w:rPr>
      </w:pPr>
      <w:r>
        <w:rPr>
          <w:rFonts w:cs="Arial"/>
          <w:sz w:val="22"/>
          <w:szCs w:val="22"/>
          <w:u w:val="single"/>
        </w:rPr>
        <w:br w:type="page"/>
      </w:r>
      <w:r w:rsidR="00545C31" w:rsidRPr="00763232">
        <w:rPr>
          <w:rFonts w:ascii="Arial" w:hAnsi="Arial" w:cs="Arial"/>
          <w:b/>
          <w:sz w:val="22"/>
          <w:szCs w:val="22"/>
        </w:rPr>
        <w:lastRenderedPageBreak/>
        <w:t>Schedule 6</w:t>
      </w:r>
      <w:r w:rsidR="00545C31">
        <w:rPr>
          <w:rFonts w:ascii="Arial" w:hAnsi="Arial" w:cs="Arial"/>
          <w:b/>
          <w:sz w:val="22"/>
          <w:szCs w:val="22"/>
        </w:rPr>
        <w:tab/>
        <w:t>Security Management</w:t>
      </w:r>
    </w:p>
    <w:p w14:paraId="0EF88038" w14:textId="77777777" w:rsidR="00763232" w:rsidRDefault="00763232" w:rsidP="00763232">
      <w:pPr>
        <w:jc w:val="center"/>
        <w:rPr>
          <w:rFonts w:ascii="Arial" w:hAnsi="Arial" w:cs="Arial"/>
          <w:b/>
          <w:sz w:val="22"/>
          <w:szCs w:val="22"/>
        </w:rPr>
      </w:pPr>
    </w:p>
    <w:p w14:paraId="6E5B8A7B" w14:textId="77777777" w:rsidR="00C35230" w:rsidRDefault="00C35230" w:rsidP="009D2121">
      <w:pPr>
        <w:pStyle w:val="Level1Heading"/>
        <w:numPr>
          <w:ilvl w:val="0"/>
          <w:numId w:val="12"/>
        </w:numPr>
        <w:tabs>
          <w:tab w:val="clear" w:pos="851"/>
          <w:tab w:val="num" w:pos="540"/>
        </w:tabs>
        <w:spacing w:before="0" w:after="120" w:line="240" w:lineRule="atLeast"/>
        <w:jc w:val="both"/>
        <w:rPr>
          <w:szCs w:val="22"/>
        </w:rPr>
      </w:pPr>
      <w:r>
        <w:rPr>
          <w:szCs w:val="22"/>
        </w:rPr>
        <w:t>DEFINITIONS</w:t>
      </w:r>
    </w:p>
    <w:p w14:paraId="48DC7BFB" w14:textId="77777777" w:rsidR="00C35230" w:rsidRDefault="00C35230" w:rsidP="00CA5FFF">
      <w:pPr>
        <w:pStyle w:val="BodyText1"/>
        <w:ind w:left="567"/>
      </w:pPr>
      <w:r>
        <w:t>The following definitions apply in this Schedule:</w:t>
      </w:r>
    </w:p>
    <w:tbl>
      <w:tblPr>
        <w:tblW w:w="0" w:type="auto"/>
        <w:tblInd w:w="675" w:type="dxa"/>
        <w:tblLook w:val="01E0" w:firstRow="1" w:lastRow="1" w:firstColumn="1" w:lastColumn="1" w:noHBand="0" w:noVBand="0"/>
      </w:tblPr>
      <w:tblGrid>
        <w:gridCol w:w="1292"/>
        <w:gridCol w:w="7785"/>
      </w:tblGrid>
      <w:tr w:rsidR="00C35230" w:rsidRPr="00134D3F" w14:paraId="0A9AFF77" w14:textId="77777777" w:rsidTr="00DF42C8">
        <w:tc>
          <w:tcPr>
            <w:tcW w:w="1292" w:type="dxa"/>
          </w:tcPr>
          <w:p w14:paraId="4D8D2A38"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Malicious Software</w:t>
            </w:r>
            <w:r w:rsidRPr="00DF42C8">
              <w:rPr>
                <w:rFonts w:ascii="Arial" w:hAnsi="Arial" w:cs="Arial"/>
                <w:sz w:val="22"/>
                <w:szCs w:val="22"/>
              </w:rPr>
              <w:t>”</w:t>
            </w:r>
          </w:p>
        </w:tc>
        <w:tc>
          <w:tcPr>
            <w:tcW w:w="8001" w:type="dxa"/>
          </w:tcPr>
          <w:p w14:paraId="3B997E9C"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35230" w:rsidRPr="00134D3F" w14:paraId="05673366" w14:textId="77777777" w:rsidTr="00DF42C8">
        <w:tc>
          <w:tcPr>
            <w:tcW w:w="1292" w:type="dxa"/>
          </w:tcPr>
          <w:p w14:paraId="77473512"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Software</w:t>
            </w:r>
            <w:r w:rsidRPr="00DF42C8">
              <w:rPr>
                <w:rFonts w:ascii="Arial" w:hAnsi="Arial" w:cs="Arial"/>
                <w:sz w:val="22"/>
                <w:szCs w:val="22"/>
              </w:rPr>
              <w:t>”</w:t>
            </w:r>
          </w:p>
        </w:tc>
        <w:tc>
          <w:tcPr>
            <w:tcW w:w="8001" w:type="dxa"/>
          </w:tcPr>
          <w:p w14:paraId="01CBE044" w14:textId="77777777" w:rsidR="00C35230" w:rsidRPr="00DF42C8" w:rsidRDefault="00DF42C8"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which is proprietary to the Suppl</w:t>
            </w:r>
            <w:r>
              <w:rPr>
                <w:rFonts w:ascii="Arial" w:hAnsi="Arial" w:cs="Arial"/>
                <w:sz w:val="22"/>
                <w:szCs w:val="22"/>
              </w:rPr>
              <w:t>ier or to a third party (or an a</w:t>
            </w:r>
            <w:r w:rsidRPr="00DF42C8">
              <w:rPr>
                <w:rFonts w:ascii="Arial" w:hAnsi="Arial" w:cs="Arial"/>
                <w:sz w:val="22"/>
                <w:szCs w:val="22"/>
              </w:rPr>
              <w:t>ffiliate of the Supplier) or any open source software which, in any case, is or will be used by the Supplier for the purposes of providing the Service</w:t>
            </w:r>
            <w:r>
              <w:rPr>
                <w:rFonts w:ascii="Arial" w:hAnsi="Arial" w:cs="Arial"/>
                <w:sz w:val="22"/>
                <w:szCs w:val="22"/>
              </w:rPr>
              <w:t>s.</w:t>
            </w:r>
          </w:p>
        </w:tc>
      </w:tr>
    </w:tbl>
    <w:p w14:paraId="632B875A" w14:textId="77777777" w:rsidR="00CA5FFF" w:rsidRDefault="00CA5FFF" w:rsidP="00CA5FFF">
      <w:pPr>
        <w:pStyle w:val="Level1Heading"/>
        <w:numPr>
          <w:ilvl w:val="0"/>
          <w:numId w:val="0"/>
        </w:numPr>
        <w:spacing w:before="0" w:after="120" w:line="240" w:lineRule="atLeast"/>
        <w:ind w:left="851"/>
        <w:jc w:val="both"/>
        <w:rPr>
          <w:szCs w:val="22"/>
        </w:rPr>
      </w:pPr>
    </w:p>
    <w:p w14:paraId="17F47A7B" w14:textId="77777777" w:rsidR="00CA5FFF" w:rsidRPr="00CA5FFF" w:rsidRDefault="00CA5FFF" w:rsidP="009D2121">
      <w:pPr>
        <w:pStyle w:val="Level1Heading"/>
        <w:numPr>
          <w:ilvl w:val="0"/>
          <w:numId w:val="12"/>
        </w:numPr>
        <w:tabs>
          <w:tab w:val="clear" w:pos="851"/>
          <w:tab w:val="num" w:pos="540"/>
        </w:tabs>
        <w:spacing w:before="0" w:after="120" w:line="240" w:lineRule="atLeast"/>
        <w:jc w:val="both"/>
        <w:rPr>
          <w:szCs w:val="22"/>
        </w:rPr>
      </w:pPr>
      <w:r w:rsidRPr="00CA5FFF">
        <w:rPr>
          <w:szCs w:val="22"/>
        </w:rPr>
        <w:t>AUTHORITY DATA</w:t>
      </w:r>
    </w:p>
    <w:p w14:paraId="190B6F5E" w14:textId="77777777" w:rsidR="00CA5FFF" w:rsidRPr="00CA5FFF"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CA5FFF">
        <w:rPr>
          <w:rFonts w:cs="Arial"/>
          <w:b w:val="0"/>
          <w:sz w:val="22"/>
          <w:szCs w:val="22"/>
        </w:rPr>
        <w:t>The Supplier shall not delete or remove any proprietary notices contained within or relating to the Authority Data.</w:t>
      </w:r>
    </w:p>
    <w:p w14:paraId="66BC22D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7" w:name="_Toc139080259"/>
      <w:r w:rsidRPr="007E4239">
        <w:rPr>
          <w:rFonts w:cs="Arial"/>
          <w:b w:val="0"/>
          <w:sz w:val="22"/>
          <w:szCs w:val="22"/>
        </w:rPr>
        <w:t xml:space="preserve">The Supplier shall not store, copy, disclose, or use the </w:t>
      </w:r>
      <w:r>
        <w:rPr>
          <w:rFonts w:cs="Arial"/>
          <w:b w:val="0"/>
          <w:sz w:val="22"/>
          <w:szCs w:val="22"/>
        </w:rPr>
        <w:t>Authority</w:t>
      </w:r>
      <w:r w:rsidRPr="007E4239">
        <w:rPr>
          <w:rFonts w:cs="Arial"/>
          <w:b w:val="0"/>
          <w:sz w:val="22"/>
          <w:szCs w:val="22"/>
        </w:rPr>
        <w:t xml:space="preserve"> Data except as necessary for the performance by the Supplier of its obligations under this Agreement or as otherwise expressly authorised in writing by the </w:t>
      </w:r>
      <w:r>
        <w:rPr>
          <w:rFonts w:cs="Arial"/>
          <w:b w:val="0"/>
          <w:sz w:val="22"/>
          <w:szCs w:val="22"/>
        </w:rPr>
        <w:t>Authority</w:t>
      </w:r>
      <w:r w:rsidRPr="007E4239">
        <w:rPr>
          <w:rFonts w:cs="Arial"/>
          <w:b w:val="0"/>
          <w:sz w:val="22"/>
          <w:szCs w:val="22"/>
        </w:rPr>
        <w:t>.</w:t>
      </w:r>
      <w:bookmarkEnd w:id="167"/>
    </w:p>
    <w:p w14:paraId="5A918D10"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8" w:name="_Toc139080260"/>
      <w:r w:rsidRPr="007E4239">
        <w:rPr>
          <w:rFonts w:cs="Arial"/>
          <w:b w:val="0"/>
          <w:sz w:val="22"/>
          <w:szCs w:val="22"/>
        </w:rPr>
        <w:t xml:space="preserve">To the extent that </w:t>
      </w:r>
      <w:r>
        <w:rPr>
          <w:rFonts w:cs="Arial"/>
          <w:b w:val="0"/>
          <w:sz w:val="22"/>
          <w:szCs w:val="22"/>
        </w:rPr>
        <w:t>Authority</w:t>
      </w:r>
      <w:r w:rsidRPr="007E4239">
        <w:rPr>
          <w:rFonts w:cs="Arial"/>
          <w:b w:val="0"/>
          <w:sz w:val="22"/>
          <w:szCs w:val="22"/>
        </w:rPr>
        <w:t xml:space="preserve"> Data is held and/or processed by the Supplier, the Supplier shall supply that </w:t>
      </w:r>
      <w:r>
        <w:rPr>
          <w:rFonts w:cs="Arial"/>
          <w:b w:val="0"/>
          <w:sz w:val="22"/>
          <w:szCs w:val="22"/>
        </w:rPr>
        <w:t>Authority</w:t>
      </w:r>
      <w:r w:rsidRPr="007E4239">
        <w:rPr>
          <w:rFonts w:cs="Arial"/>
          <w:b w:val="0"/>
          <w:sz w:val="22"/>
          <w:szCs w:val="22"/>
        </w:rPr>
        <w:t xml:space="preserve"> Data to the </w:t>
      </w:r>
      <w:r>
        <w:rPr>
          <w:rFonts w:cs="Arial"/>
          <w:b w:val="0"/>
          <w:sz w:val="22"/>
          <w:szCs w:val="22"/>
        </w:rPr>
        <w:t>Authority</w:t>
      </w:r>
      <w:r w:rsidRPr="007E4239">
        <w:rPr>
          <w:rFonts w:cs="Arial"/>
          <w:b w:val="0"/>
          <w:sz w:val="22"/>
          <w:szCs w:val="22"/>
        </w:rPr>
        <w:t xml:space="preserve"> as requested by the </w:t>
      </w:r>
      <w:r>
        <w:rPr>
          <w:rFonts w:cs="Arial"/>
          <w:b w:val="0"/>
          <w:sz w:val="22"/>
          <w:szCs w:val="22"/>
        </w:rPr>
        <w:t>Authority</w:t>
      </w:r>
      <w:r w:rsidRPr="007E4239">
        <w:rPr>
          <w:rFonts w:cs="Arial"/>
          <w:b w:val="0"/>
          <w:sz w:val="22"/>
          <w:szCs w:val="22"/>
        </w:rPr>
        <w:t xml:space="preserve"> in the format specified by the </w:t>
      </w:r>
      <w:r>
        <w:rPr>
          <w:rFonts w:cs="Arial"/>
          <w:b w:val="0"/>
          <w:sz w:val="22"/>
          <w:szCs w:val="22"/>
        </w:rPr>
        <w:t>Authority</w:t>
      </w:r>
      <w:bookmarkEnd w:id="168"/>
      <w:r w:rsidRPr="007E4239">
        <w:rPr>
          <w:rFonts w:cs="Arial"/>
          <w:b w:val="0"/>
          <w:sz w:val="22"/>
          <w:szCs w:val="22"/>
        </w:rPr>
        <w:t>.</w:t>
      </w:r>
    </w:p>
    <w:p w14:paraId="1CDD7B6D"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9" w:name="_Toc139080261"/>
      <w:r w:rsidRPr="007E4239">
        <w:rPr>
          <w:rFonts w:cs="Arial"/>
          <w:b w:val="0"/>
          <w:sz w:val="22"/>
          <w:szCs w:val="22"/>
        </w:rPr>
        <w:t xml:space="preserve">The Supplier shall preserve the integrity, confidentiality and accessibility of </w:t>
      </w:r>
      <w:r>
        <w:rPr>
          <w:rFonts w:cs="Arial"/>
          <w:b w:val="0"/>
          <w:sz w:val="22"/>
          <w:szCs w:val="22"/>
        </w:rPr>
        <w:t>Authority</w:t>
      </w:r>
      <w:r w:rsidRPr="007E4239">
        <w:rPr>
          <w:rFonts w:cs="Arial"/>
          <w:b w:val="0"/>
          <w:sz w:val="22"/>
          <w:szCs w:val="22"/>
        </w:rPr>
        <w:t xml:space="preserve"> Data and prevent the unauthorised access, interception, corruption or loss of </w:t>
      </w:r>
      <w:r>
        <w:rPr>
          <w:rFonts w:cs="Arial"/>
          <w:b w:val="0"/>
          <w:sz w:val="22"/>
          <w:szCs w:val="22"/>
        </w:rPr>
        <w:t>Authority</w:t>
      </w:r>
      <w:r w:rsidRPr="007E4239">
        <w:rPr>
          <w:rFonts w:cs="Arial"/>
          <w:b w:val="0"/>
          <w:sz w:val="22"/>
          <w:szCs w:val="22"/>
        </w:rPr>
        <w:t xml:space="preserve"> Data at all times that the relevant </w:t>
      </w:r>
      <w:r>
        <w:rPr>
          <w:rFonts w:cs="Arial"/>
          <w:b w:val="0"/>
          <w:sz w:val="22"/>
          <w:szCs w:val="22"/>
        </w:rPr>
        <w:t>Authority</w:t>
      </w:r>
      <w:r w:rsidRPr="007E4239">
        <w:rPr>
          <w:rFonts w:cs="Arial"/>
          <w:b w:val="0"/>
          <w:sz w:val="22"/>
          <w:szCs w:val="22"/>
        </w:rPr>
        <w:t xml:space="preserve"> Data is under its control or the control of any </w:t>
      </w:r>
      <w:r>
        <w:rPr>
          <w:rFonts w:cs="Arial"/>
          <w:b w:val="0"/>
          <w:sz w:val="22"/>
          <w:szCs w:val="22"/>
        </w:rPr>
        <w:t>sub-contractor</w:t>
      </w:r>
      <w:r w:rsidRPr="007E4239">
        <w:rPr>
          <w:rFonts w:cs="Arial"/>
          <w:b w:val="0"/>
          <w:sz w:val="22"/>
          <w:szCs w:val="22"/>
        </w:rPr>
        <w:t>.</w:t>
      </w:r>
      <w:bookmarkEnd w:id="169"/>
    </w:p>
    <w:p w14:paraId="77D4CB8D"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0" w:name="_Toc139080262"/>
      <w:r w:rsidRPr="007E4239">
        <w:rPr>
          <w:rFonts w:cs="Arial"/>
          <w:b w:val="0"/>
          <w:sz w:val="22"/>
          <w:szCs w:val="22"/>
        </w:rPr>
        <w:t>The Supplier shall perform and maintain secure back</w:t>
      </w:r>
      <w:r w:rsidRPr="007E4239">
        <w:rPr>
          <w:rFonts w:cs="Arial"/>
          <w:b w:val="0"/>
          <w:sz w:val="22"/>
          <w:szCs w:val="22"/>
        </w:rPr>
        <w:noBreakHyphen/>
        <w:t xml:space="preserve">ups of all </w:t>
      </w:r>
      <w:r>
        <w:rPr>
          <w:rFonts w:cs="Arial"/>
          <w:b w:val="0"/>
          <w:sz w:val="22"/>
          <w:szCs w:val="22"/>
        </w:rPr>
        <w:t>Authority</w:t>
      </w:r>
      <w:r w:rsidRPr="007E4239">
        <w:rPr>
          <w:rFonts w:cs="Arial"/>
          <w:b w:val="0"/>
          <w:sz w:val="22"/>
          <w:szCs w:val="22"/>
        </w:rPr>
        <w:t xml:space="preserve"> Data and shall ensure that up</w:t>
      </w:r>
      <w:r w:rsidRPr="007E4239">
        <w:rPr>
          <w:rFonts w:cs="Arial"/>
          <w:b w:val="0"/>
          <w:sz w:val="22"/>
          <w:szCs w:val="22"/>
        </w:rPr>
        <w:noBreakHyphen/>
        <w:t>to</w:t>
      </w:r>
      <w:r w:rsidRPr="007E4239">
        <w:rPr>
          <w:rFonts w:cs="Arial"/>
          <w:b w:val="0"/>
          <w:sz w:val="22"/>
          <w:szCs w:val="22"/>
        </w:rPr>
        <w:noBreakHyphen/>
        <w:t>date back</w:t>
      </w:r>
      <w:r w:rsidRPr="007E4239">
        <w:rPr>
          <w:rFonts w:cs="Arial"/>
          <w:b w:val="0"/>
          <w:sz w:val="22"/>
          <w:szCs w:val="22"/>
        </w:rPr>
        <w:noBreakHyphen/>
        <w:t>ups are stored off</w:t>
      </w:r>
      <w:r w:rsidRPr="007E4239">
        <w:rPr>
          <w:rFonts w:cs="Arial"/>
          <w:b w:val="0"/>
          <w:sz w:val="22"/>
          <w:szCs w:val="22"/>
        </w:rPr>
        <w:noBreakHyphen/>
        <w:t>site in accordance with the security requirements in this Agreement and any business continuity and disaster recovery plan.  The Supplier shall ensure that such back</w:t>
      </w:r>
      <w:r w:rsidRPr="007E4239">
        <w:rPr>
          <w:rFonts w:cs="Arial"/>
          <w:b w:val="0"/>
          <w:sz w:val="22"/>
          <w:szCs w:val="22"/>
        </w:rPr>
        <w:noBreakHyphen/>
        <w:t xml:space="preserve">ups are available to the </w:t>
      </w:r>
      <w:r>
        <w:rPr>
          <w:rFonts w:cs="Arial"/>
          <w:b w:val="0"/>
          <w:sz w:val="22"/>
          <w:szCs w:val="22"/>
        </w:rPr>
        <w:t>Authority</w:t>
      </w:r>
      <w:r w:rsidRPr="007E4239">
        <w:rPr>
          <w:rFonts w:cs="Arial"/>
          <w:b w:val="0"/>
          <w:sz w:val="22"/>
          <w:szCs w:val="22"/>
        </w:rPr>
        <w:t xml:space="preserve"> (or to such other person as the </w:t>
      </w:r>
      <w:r>
        <w:rPr>
          <w:rFonts w:cs="Arial"/>
          <w:b w:val="0"/>
          <w:sz w:val="22"/>
          <w:szCs w:val="22"/>
        </w:rPr>
        <w:t>Authority</w:t>
      </w:r>
      <w:r w:rsidRPr="007E4239">
        <w:rPr>
          <w:rFonts w:cs="Arial"/>
          <w:b w:val="0"/>
          <w:sz w:val="22"/>
          <w:szCs w:val="22"/>
        </w:rPr>
        <w:t xml:space="preserve"> may direct) at no additional cost to the </w:t>
      </w:r>
      <w:r>
        <w:rPr>
          <w:rFonts w:cs="Arial"/>
          <w:b w:val="0"/>
          <w:sz w:val="22"/>
          <w:szCs w:val="22"/>
        </w:rPr>
        <w:t>Authority</w:t>
      </w:r>
      <w:r w:rsidRPr="007E4239">
        <w:rPr>
          <w:rFonts w:cs="Arial"/>
          <w:b w:val="0"/>
          <w:sz w:val="22"/>
          <w:szCs w:val="22"/>
        </w:rPr>
        <w:t>, and that the data contained in the back</w:t>
      </w:r>
      <w:r w:rsidRPr="007E4239">
        <w:rPr>
          <w:rFonts w:cs="Arial"/>
          <w:b w:val="0"/>
          <w:sz w:val="22"/>
          <w:szCs w:val="22"/>
        </w:rPr>
        <w:noBreakHyphen/>
        <w:t xml:space="preserve">ups are available at all times upon request and are delivered to the </w:t>
      </w:r>
      <w:r>
        <w:rPr>
          <w:rFonts w:cs="Arial"/>
          <w:b w:val="0"/>
          <w:sz w:val="22"/>
          <w:szCs w:val="22"/>
        </w:rPr>
        <w:t>Authority</w:t>
      </w:r>
      <w:r w:rsidRPr="007E4239">
        <w:rPr>
          <w:rFonts w:cs="Arial"/>
          <w:b w:val="0"/>
          <w:sz w:val="22"/>
          <w:szCs w:val="22"/>
        </w:rPr>
        <w:t xml:space="preserve"> at no less than six (6) monthly intervals (or such other intervals as may be agreed in writing between the Parties).</w:t>
      </w:r>
      <w:bookmarkEnd w:id="170"/>
    </w:p>
    <w:p w14:paraId="3991E0F3"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1" w:name="_Toc139080263"/>
      <w:r w:rsidRPr="007E4239">
        <w:rPr>
          <w:rFonts w:cs="Arial"/>
          <w:b w:val="0"/>
          <w:sz w:val="22"/>
          <w:szCs w:val="22"/>
        </w:rPr>
        <w:t xml:space="preserve">The Supplier shall ensure that any system on which the Supplier holds any </w:t>
      </w:r>
      <w:r>
        <w:rPr>
          <w:rFonts w:cs="Arial"/>
          <w:b w:val="0"/>
          <w:sz w:val="22"/>
          <w:szCs w:val="22"/>
        </w:rPr>
        <w:t>Authority</w:t>
      </w:r>
      <w:r w:rsidRPr="007E4239">
        <w:rPr>
          <w:rFonts w:cs="Arial"/>
          <w:b w:val="0"/>
          <w:sz w:val="22"/>
          <w:szCs w:val="22"/>
        </w:rPr>
        <w:t xml:space="preserve"> Data, including back</w:t>
      </w:r>
      <w:r w:rsidRPr="007E4239">
        <w:rPr>
          <w:rFonts w:cs="Arial"/>
          <w:b w:val="0"/>
          <w:sz w:val="22"/>
          <w:szCs w:val="22"/>
        </w:rPr>
        <w:noBreakHyphen/>
        <w:t>up data, is a secure system that complies with the security requirements in this Agreement.</w:t>
      </w:r>
      <w:bookmarkEnd w:id="171"/>
    </w:p>
    <w:p w14:paraId="2C6FA684"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2" w:name="_Toc139080264"/>
      <w:bookmarkStart w:id="173" w:name="_Ref440512741"/>
      <w:r w:rsidRPr="007E4239">
        <w:rPr>
          <w:rFonts w:cs="Arial"/>
          <w:b w:val="0"/>
          <w:sz w:val="22"/>
          <w:szCs w:val="22"/>
        </w:rPr>
        <w:t xml:space="preserve">If the </w:t>
      </w:r>
      <w:r>
        <w:rPr>
          <w:rFonts w:cs="Arial"/>
          <w:b w:val="0"/>
          <w:sz w:val="22"/>
          <w:szCs w:val="22"/>
        </w:rPr>
        <w:t>Authority</w:t>
      </w:r>
      <w:r w:rsidRPr="007E4239">
        <w:rPr>
          <w:rFonts w:cs="Arial"/>
          <w:b w:val="0"/>
          <w:sz w:val="22"/>
          <w:szCs w:val="22"/>
        </w:rPr>
        <w:t xml:space="preserve"> Data is corrupted, lost or sufficiently degraded as a result of the Supplier's Default so as to be unusable, </w:t>
      </w:r>
      <w:bookmarkStart w:id="174" w:name="_Ref451208541"/>
      <w:r w:rsidRPr="007E4239">
        <w:rPr>
          <w:rFonts w:cs="Arial"/>
          <w:b w:val="0"/>
          <w:sz w:val="22"/>
          <w:szCs w:val="22"/>
        </w:rPr>
        <w:t xml:space="preserve">the </w:t>
      </w:r>
      <w:r>
        <w:rPr>
          <w:rFonts w:cs="Arial"/>
          <w:b w:val="0"/>
          <w:sz w:val="22"/>
          <w:szCs w:val="22"/>
        </w:rPr>
        <w:t>Authority</w:t>
      </w:r>
      <w:r w:rsidRPr="007E4239">
        <w:rPr>
          <w:rFonts w:cs="Arial"/>
          <w:b w:val="0"/>
          <w:sz w:val="22"/>
          <w:szCs w:val="22"/>
        </w:rPr>
        <w:t xml:space="preserve"> may:</w:t>
      </w:r>
      <w:bookmarkEnd w:id="172"/>
      <w:bookmarkEnd w:id="173"/>
      <w:bookmarkEnd w:id="174"/>
    </w:p>
    <w:p w14:paraId="5253E06E"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75" w:name="_Toc139080265"/>
      <w:r w:rsidRPr="007E4239">
        <w:rPr>
          <w:rFonts w:cs="Arial"/>
          <w:sz w:val="22"/>
          <w:szCs w:val="22"/>
        </w:rPr>
        <w:t xml:space="preserve">require the Supplier (at the Supplier's expense) to restore or procure the restoration of </w:t>
      </w:r>
      <w:r>
        <w:rPr>
          <w:rFonts w:cs="Arial"/>
          <w:sz w:val="22"/>
          <w:szCs w:val="22"/>
        </w:rPr>
        <w:t>Authority</w:t>
      </w:r>
      <w:r w:rsidRPr="007E4239">
        <w:rPr>
          <w:rFonts w:cs="Arial"/>
          <w:sz w:val="22"/>
          <w:szCs w:val="22"/>
        </w:rPr>
        <w:t xml:space="preserve"> Data to the extent and in accordance with the requirements specified in any business continuity and disaster capability plan and the Supplier shall do so as soon as practicable but not later than five (5) Working Days from the date of receipt of the </w:t>
      </w:r>
      <w:r>
        <w:rPr>
          <w:rFonts w:cs="Arial"/>
          <w:sz w:val="22"/>
          <w:szCs w:val="22"/>
        </w:rPr>
        <w:t>Authority</w:t>
      </w:r>
      <w:r w:rsidRPr="007E4239">
        <w:rPr>
          <w:rFonts w:cs="Arial"/>
          <w:sz w:val="22"/>
          <w:szCs w:val="22"/>
        </w:rPr>
        <w:t>’s notice; and/or</w:t>
      </w:r>
      <w:bookmarkEnd w:id="175"/>
    </w:p>
    <w:p w14:paraId="76D5CAED"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76" w:name="_Toc139080266"/>
      <w:r w:rsidRPr="007E4239">
        <w:rPr>
          <w:rFonts w:cs="Arial"/>
          <w:sz w:val="22"/>
          <w:szCs w:val="22"/>
        </w:rPr>
        <w:t xml:space="preserve">itself restore or procure the restoration of </w:t>
      </w:r>
      <w:r>
        <w:rPr>
          <w:rFonts w:cs="Arial"/>
          <w:sz w:val="22"/>
          <w:szCs w:val="22"/>
        </w:rPr>
        <w:t>Authority</w:t>
      </w:r>
      <w:r w:rsidRPr="007E4239">
        <w:rPr>
          <w:rFonts w:cs="Arial"/>
          <w:sz w:val="22"/>
          <w:szCs w:val="22"/>
        </w:rPr>
        <w:t xml:space="preserve"> Data, and shall be repaid by the Supplier any reasonable expenses incurred in doing so to the extent and in accordance with the requirements specified in any business continuity and disaster capability plan.</w:t>
      </w:r>
      <w:bookmarkEnd w:id="176"/>
    </w:p>
    <w:p w14:paraId="02D6E6AE" w14:textId="77777777" w:rsidR="00C35230" w:rsidRPr="00EB6A4F" w:rsidRDefault="00CA5FFF" w:rsidP="00EB6A4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7" w:name="_Toc139080267"/>
      <w:r w:rsidRPr="007E4239">
        <w:rPr>
          <w:rFonts w:cs="Arial"/>
          <w:b w:val="0"/>
          <w:sz w:val="22"/>
          <w:szCs w:val="22"/>
        </w:rPr>
        <w:lastRenderedPageBreak/>
        <w:t xml:space="preserve">If at any time the Supplier suspects or has reason to believe that </w:t>
      </w:r>
      <w:r>
        <w:rPr>
          <w:rFonts w:cs="Arial"/>
          <w:b w:val="0"/>
          <w:sz w:val="22"/>
          <w:szCs w:val="22"/>
        </w:rPr>
        <w:t>Authority</w:t>
      </w:r>
      <w:r w:rsidRPr="007E4239">
        <w:rPr>
          <w:rFonts w:cs="Arial"/>
          <w:b w:val="0"/>
          <w:sz w:val="22"/>
          <w:szCs w:val="22"/>
        </w:rPr>
        <w:t xml:space="preserve"> Data has or may become corrupted, lost or sufficiently degraded in any way for any reason, then the Supplier shall notify the </w:t>
      </w:r>
      <w:r>
        <w:rPr>
          <w:rFonts w:cs="Arial"/>
          <w:b w:val="0"/>
          <w:sz w:val="22"/>
          <w:szCs w:val="22"/>
        </w:rPr>
        <w:t>Authority</w:t>
      </w:r>
      <w:r w:rsidRPr="007E4239">
        <w:rPr>
          <w:rFonts w:cs="Arial"/>
          <w:b w:val="0"/>
          <w:sz w:val="22"/>
          <w:szCs w:val="22"/>
        </w:rPr>
        <w:t xml:space="preserve"> immediately and inform the </w:t>
      </w:r>
      <w:r>
        <w:rPr>
          <w:rFonts w:cs="Arial"/>
          <w:b w:val="0"/>
          <w:sz w:val="22"/>
          <w:szCs w:val="22"/>
        </w:rPr>
        <w:t>Authority</w:t>
      </w:r>
      <w:r w:rsidRPr="007E4239">
        <w:rPr>
          <w:rFonts w:cs="Arial"/>
          <w:b w:val="0"/>
          <w:sz w:val="22"/>
          <w:szCs w:val="22"/>
        </w:rPr>
        <w:t xml:space="preserve"> of the remedial action the Supplier proposes to take.</w:t>
      </w:r>
      <w:bookmarkEnd w:id="177"/>
    </w:p>
    <w:p w14:paraId="095C4900" w14:textId="77777777" w:rsidR="00763232" w:rsidRPr="00763232" w:rsidRDefault="00763232" w:rsidP="009D2121">
      <w:pPr>
        <w:pStyle w:val="Level1Heading"/>
        <w:numPr>
          <w:ilvl w:val="0"/>
          <w:numId w:val="12"/>
        </w:numPr>
        <w:tabs>
          <w:tab w:val="clear" w:pos="851"/>
          <w:tab w:val="num" w:pos="540"/>
        </w:tabs>
        <w:spacing w:before="0" w:after="120" w:line="240" w:lineRule="atLeast"/>
        <w:jc w:val="both"/>
        <w:rPr>
          <w:szCs w:val="22"/>
        </w:rPr>
      </w:pPr>
      <w:r w:rsidRPr="00763232">
        <w:rPr>
          <w:szCs w:val="22"/>
        </w:rPr>
        <w:t>SECURITY REQUIREMENTS</w:t>
      </w:r>
    </w:p>
    <w:p w14:paraId="346949CA"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w:t>
      </w:r>
      <w:r>
        <w:rPr>
          <w:rFonts w:cs="Arial"/>
          <w:b w:val="0"/>
          <w:sz w:val="22"/>
          <w:szCs w:val="22"/>
        </w:rPr>
        <w:t xml:space="preserve">Supplier shall comply with </w:t>
      </w:r>
      <w:r w:rsidRPr="00763232">
        <w:rPr>
          <w:rFonts w:cs="Arial"/>
          <w:b w:val="0"/>
          <w:sz w:val="22"/>
          <w:szCs w:val="22"/>
        </w:rPr>
        <w:t xml:space="preserve">the </w:t>
      </w:r>
      <w:r>
        <w:rPr>
          <w:rFonts w:cs="Arial"/>
          <w:b w:val="0"/>
          <w:sz w:val="22"/>
          <w:szCs w:val="22"/>
        </w:rPr>
        <w:t>security management p</w:t>
      </w:r>
      <w:r w:rsidRPr="00763232">
        <w:rPr>
          <w:rFonts w:cs="Arial"/>
          <w:b w:val="0"/>
          <w:sz w:val="22"/>
          <w:szCs w:val="22"/>
        </w:rPr>
        <w:t>lan</w:t>
      </w:r>
      <w:r w:rsidR="00EC646C">
        <w:rPr>
          <w:rFonts w:cs="Arial"/>
          <w:b w:val="0"/>
          <w:sz w:val="22"/>
          <w:szCs w:val="22"/>
        </w:rPr>
        <w:t xml:space="preserve"> set out at Annex 1 </w:t>
      </w:r>
      <w:r>
        <w:rPr>
          <w:rFonts w:cs="Arial"/>
          <w:b w:val="0"/>
          <w:sz w:val="22"/>
          <w:szCs w:val="22"/>
        </w:rPr>
        <w:t>(“</w:t>
      </w:r>
      <w:r w:rsidRPr="00763232">
        <w:rPr>
          <w:rFonts w:cs="Arial"/>
          <w:sz w:val="22"/>
          <w:szCs w:val="22"/>
        </w:rPr>
        <w:t>Security Management Plan</w:t>
      </w:r>
      <w:r>
        <w:rPr>
          <w:rFonts w:cs="Arial"/>
          <w:b w:val="0"/>
          <w:sz w:val="22"/>
          <w:szCs w:val="22"/>
        </w:rPr>
        <w:t>”)</w:t>
      </w:r>
      <w:r w:rsidR="00EC646C">
        <w:rPr>
          <w:rFonts w:cs="Arial"/>
          <w:b w:val="0"/>
          <w:sz w:val="22"/>
          <w:szCs w:val="22"/>
        </w:rPr>
        <w:t xml:space="preserve"> and the security policy identified as such within the Security Management Plan (“</w:t>
      </w:r>
      <w:r w:rsidR="00EC646C" w:rsidRPr="00EC646C">
        <w:rPr>
          <w:rFonts w:cs="Arial"/>
          <w:sz w:val="22"/>
          <w:szCs w:val="22"/>
        </w:rPr>
        <w:t>Security Policy</w:t>
      </w:r>
      <w:r w:rsidR="00EC646C">
        <w:rPr>
          <w:rFonts w:cs="Arial"/>
          <w:b w:val="0"/>
          <w:sz w:val="22"/>
          <w:szCs w:val="22"/>
        </w:rPr>
        <w:t>”)</w:t>
      </w:r>
      <w:r w:rsidRPr="00763232">
        <w:rPr>
          <w:rFonts w:cs="Arial"/>
          <w:b w:val="0"/>
          <w:sz w:val="22"/>
          <w:szCs w:val="22"/>
        </w:rPr>
        <w:t>.</w:t>
      </w:r>
    </w:p>
    <w:p w14:paraId="46408B1D"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Authority shall notify the Supplier of any changes or proposed changes to the </w:t>
      </w:r>
      <w:r w:rsidR="00EC646C">
        <w:rPr>
          <w:rFonts w:cs="Arial"/>
          <w:b w:val="0"/>
          <w:sz w:val="22"/>
          <w:szCs w:val="22"/>
        </w:rPr>
        <w:t>Security Policy</w:t>
      </w:r>
      <w:r w:rsidRPr="00763232">
        <w:rPr>
          <w:rFonts w:cs="Arial"/>
          <w:b w:val="0"/>
          <w:sz w:val="22"/>
          <w:szCs w:val="22"/>
        </w:rPr>
        <w:t>.</w:t>
      </w:r>
    </w:p>
    <w:p w14:paraId="35259FBB"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If the Supplier believes that a change or proposed change to the </w:t>
      </w:r>
      <w:r w:rsidR="00EC646C">
        <w:rPr>
          <w:rFonts w:cs="Arial"/>
          <w:b w:val="0"/>
          <w:sz w:val="22"/>
          <w:szCs w:val="22"/>
        </w:rPr>
        <w:t>Security Policy</w:t>
      </w:r>
      <w:r w:rsidRPr="00763232">
        <w:rPr>
          <w:rFonts w:cs="Arial"/>
          <w:b w:val="0"/>
          <w:sz w:val="22"/>
          <w:szCs w:val="22"/>
        </w:rPr>
        <w:t xml:space="preserve"> will have a material and unavoidable cost implication to the Services it may submit a Change Request</w:t>
      </w:r>
      <w:r>
        <w:rPr>
          <w:rFonts w:cs="Arial"/>
          <w:b w:val="0"/>
          <w:sz w:val="22"/>
          <w:szCs w:val="22"/>
        </w:rPr>
        <w:t xml:space="preserve"> (as defined in Schedule 4)</w:t>
      </w:r>
      <w:r w:rsidRPr="00763232">
        <w:rPr>
          <w:rFonts w:cs="Arial"/>
          <w:b w:val="0"/>
          <w:sz w:val="22"/>
          <w:szCs w:val="22"/>
        </w:rPr>
        <w:t>. In doing so, the Supplier must support its request by providing evidence of the cause of any increased costs and the steps that it has taken to mitigate those costs.  Any change to the Charges shall then be agreed in accordance with the Change Control Procedure in Schedule 4.</w:t>
      </w:r>
    </w:p>
    <w:p w14:paraId="7F6D8FF6" w14:textId="77777777" w:rsid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Until and/or unless a change to the Charges is agreed by the Authority pursuant to the Change Control Procedure in Schedule 4 the Supplier shall continue to perform the Services in accordance with its existing obligations.</w:t>
      </w:r>
    </w:p>
    <w:p w14:paraId="2938D810" w14:textId="77777777" w:rsidR="006A0386" w:rsidRPr="006A0386" w:rsidRDefault="006A0386" w:rsidP="009D2121">
      <w:pPr>
        <w:pStyle w:val="Level1Heading"/>
        <w:numPr>
          <w:ilvl w:val="0"/>
          <w:numId w:val="12"/>
        </w:numPr>
        <w:tabs>
          <w:tab w:val="clear" w:pos="851"/>
          <w:tab w:val="num" w:pos="540"/>
        </w:tabs>
        <w:spacing w:before="0" w:after="120" w:line="240" w:lineRule="atLeast"/>
        <w:jc w:val="both"/>
        <w:rPr>
          <w:szCs w:val="22"/>
        </w:rPr>
      </w:pPr>
      <w:r w:rsidRPr="006A0386">
        <w:rPr>
          <w:szCs w:val="22"/>
        </w:rPr>
        <w:t>MALICIOUS SOFTWARE</w:t>
      </w:r>
    </w:p>
    <w:p w14:paraId="04C5B5DB"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8" w:name="_Ref72400550"/>
      <w:bookmarkStart w:id="179" w:name="_Ref87962629"/>
      <w:bookmarkStart w:id="180" w:name="_Toc139080389"/>
      <w:bookmarkStart w:id="181" w:name="_Ref440474167"/>
      <w:r w:rsidRPr="006A0386">
        <w:rPr>
          <w:rFonts w:cs="Arial"/>
          <w:b w:val="0"/>
          <w:sz w:val="22"/>
          <w:szCs w:val="22"/>
        </w:rPr>
        <w:t>The Supplier shall, as an enduring obligation throughout the Term, use the latest versions of anti</w:t>
      </w:r>
      <w:r w:rsidRPr="006A0386">
        <w:rPr>
          <w:rFonts w:cs="Arial"/>
          <w:b w:val="0"/>
          <w:sz w:val="22"/>
          <w:szCs w:val="22"/>
        </w:rPr>
        <w:noBreakHyphen/>
        <w:t>virus definitions and software available from an industry accepted anti</w:t>
      </w:r>
      <w:r w:rsidRPr="006A0386">
        <w:rPr>
          <w:rFonts w:cs="Arial"/>
          <w:b w:val="0"/>
          <w:sz w:val="22"/>
          <w:szCs w:val="22"/>
        </w:rPr>
        <w:noBreakHyphen/>
        <w:t>virus software vendor to check for, contain the spread of, and minimise the impact of Malicious Software</w:t>
      </w:r>
      <w:bookmarkEnd w:id="178"/>
      <w:bookmarkEnd w:id="179"/>
      <w:bookmarkEnd w:id="180"/>
      <w:r w:rsidRPr="006A0386">
        <w:rPr>
          <w:rFonts w:cs="Arial"/>
          <w:b w:val="0"/>
          <w:sz w:val="22"/>
          <w:szCs w:val="22"/>
        </w:rPr>
        <w:t>.</w:t>
      </w:r>
      <w:bookmarkEnd w:id="181"/>
    </w:p>
    <w:p w14:paraId="2FDE5672" w14:textId="77777777" w:rsidR="006A0386" w:rsidRPr="006A0386" w:rsidRDefault="007F0030"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2" w:name="_Ref72400648"/>
      <w:bookmarkStart w:id="183" w:name="_Toc139080390"/>
      <w:r>
        <w:rPr>
          <w:rFonts w:cs="Arial"/>
          <w:b w:val="0"/>
          <w:sz w:val="22"/>
          <w:szCs w:val="22"/>
        </w:rPr>
        <w:t xml:space="preserve">If </w:t>
      </w:r>
      <w:r w:rsidR="006A0386" w:rsidRPr="006A0386">
        <w:rPr>
          <w:rFonts w:cs="Arial"/>
          <w:b w:val="0"/>
          <w:sz w:val="22"/>
          <w:szCs w:val="22"/>
        </w:rPr>
        <w:t>Malicious Software is found, the Parties shall co</w:t>
      </w:r>
      <w:r w:rsidR="006A0386" w:rsidRPr="006A0386">
        <w:rPr>
          <w:rFonts w:cs="Arial"/>
          <w:b w:val="0"/>
          <w:sz w:val="22"/>
          <w:szCs w:val="22"/>
        </w:rPr>
        <w:noBreakHyphen/>
        <w:t>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82"/>
      <w:bookmarkEnd w:id="183"/>
      <w:r w:rsidR="006A0386" w:rsidRPr="006A0386">
        <w:rPr>
          <w:rFonts w:cs="Arial"/>
          <w:b w:val="0"/>
          <w:sz w:val="22"/>
          <w:szCs w:val="22"/>
        </w:rPr>
        <w:t xml:space="preserve">  </w:t>
      </w:r>
    </w:p>
    <w:p w14:paraId="7FA71C9E"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4" w:name="_Ref87962651"/>
      <w:bookmarkStart w:id="185" w:name="_Toc139080391"/>
      <w:r w:rsidRPr="006A0386">
        <w:rPr>
          <w:rFonts w:cs="Arial"/>
          <w:b w:val="0"/>
          <w:sz w:val="22"/>
          <w:szCs w:val="22"/>
        </w:rPr>
        <w:t>Any cost arising out of the actions of the Parties taken in compliance with the provisions of Paragraph </w:t>
      </w:r>
      <w:r w:rsidRPr="006A0386">
        <w:rPr>
          <w:rFonts w:cs="Arial"/>
          <w:b w:val="0"/>
          <w:sz w:val="22"/>
          <w:szCs w:val="22"/>
        </w:rPr>
        <w:fldChar w:fldCharType="begin"/>
      </w:r>
      <w:r w:rsidRPr="006A0386">
        <w:rPr>
          <w:rFonts w:cs="Arial"/>
          <w:b w:val="0"/>
          <w:sz w:val="22"/>
          <w:szCs w:val="22"/>
        </w:rPr>
        <w:instrText xml:space="preserve"> REF _Ref72400648 \r \h  \* MERGEFORMAT </w:instrText>
      </w:r>
      <w:r w:rsidRPr="006A0386">
        <w:rPr>
          <w:rFonts w:cs="Arial"/>
          <w:b w:val="0"/>
          <w:sz w:val="22"/>
          <w:szCs w:val="22"/>
        </w:rPr>
      </w:r>
      <w:r w:rsidRPr="006A0386">
        <w:rPr>
          <w:rFonts w:cs="Arial"/>
          <w:b w:val="0"/>
          <w:sz w:val="22"/>
          <w:szCs w:val="22"/>
        </w:rPr>
        <w:fldChar w:fldCharType="separate"/>
      </w:r>
      <w:r w:rsidR="00FF1CA3">
        <w:rPr>
          <w:rFonts w:cs="Arial"/>
          <w:b w:val="0"/>
          <w:sz w:val="22"/>
          <w:szCs w:val="22"/>
        </w:rPr>
        <w:t>4.2</w:t>
      </w:r>
      <w:r w:rsidRPr="006A0386">
        <w:rPr>
          <w:rFonts w:cs="Arial"/>
          <w:b w:val="0"/>
          <w:sz w:val="22"/>
          <w:szCs w:val="22"/>
        </w:rPr>
        <w:fldChar w:fldCharType="end"/>
      </w:r>
      <w:r w:rsidRPr="006A0386">
        <w:rPr>
          <w:rFonts w:cs="Arial"/>
          <w:b w:val="0"/>
          <w:sz w:val="22"/>
          <w:szCs w:val="22"/>
        </w:rPr>
        <w:t xml:space="preserve"> shall be borne by the Parties as follows:</w:t>
      </w:r>
      <w:bookmarkEnd w:id="184"/>
      <w:bookmarkEnd w:id="185"/>
    </w:p>
    <w:p w14:paraId="4901C4FF" w14:textId="77777777" w:rsidR="006A0386" w:rsidRP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86" w:name="_Toc139080392"/>
      <w:r w:rsidRPr="006A0386">
        <w:rPr>
          <w:rFonts w:eastAsia="Calibri"/>
          <w:iCs/>
          <w:sz w:val="22"/>
          <w:szCs w:val="22"/>
        </w:rPr>
        <w:t xml:space="preserve">by the Supplier where the Malicious Software originates from the </w:t>
      </w:r>
      <w:r w:rsidR="00DF42C8">
        <w:rPr>
          <w:rFonts w:eastAsia="Calibri"/>
          <w:iCs/>
          <w:sz w:val="22"/>
          <w:szCs w:val="22"/>
        </w:rPr>
        <w:t xml:space="preserve">Software </w:t>
      </w:r>
      <w:r w:rsidRPr="006A0386">
        <w:rPr>
          <w:rFonts w:eastAsia="Calibri"/>
          <w:iCs/>
          <w:sz w:val="22"/>
          <w:szCs w:val="22"/>
        </w:rPr>
        <w:t>or the Authority Data (whilst the Authority Data was under the control of the Supplier) unless the Supplier can demonstrate that such Malicious Software was present and not quarantined or otherwise identified by the Authority when provided to the Supplier; and</w:t>
      </w:r>
      <w:bookmarkEnd w:id="186"/>
      <w:r w:rsidRPr="006A0386">
        <w:rPr>
          <w:rFonts w:eastAsia="Calibri"/>
          <w:iCs/>
          <w:sz w:val="22"/>
          <w:szCs w:val="22"/>
        </w:rPr>
        <w:t xml:space="preserve"> </w:t>
      </w:r>
    </w:p>
    <w:p w14:paraId="63EF3E2E"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87" w:name="_Toc139080393"/>
      <w:r w:rsidRPr="006A0386">
        <w:rPr>
          <w:rFonts w:eastAsia="Calibri"/>
          <w:iCs/>
          <w:sz w:val="22"/>
          <w:szCs w:val="22"/>
        </w:rPr>
        <w:t>otherwise by the Authority.</w:t>
      </w:r>
      <w:bookmarkEnd w:id="187"/>
      <w:r w:rsidRPr="006A0386">
        <w:rPr>
          <w:rFonts w:eastAsia="Calibri"/>
          <w:iCs/>
          <w:sz w:val="22"/>
          <w:szCs w:val="22"/>
        </w:rPr>
        <w:t xml:space="preserve">  </w:t>
      </w:r>
    </w:p>
    <w:p w14:paraId="6C3158DA"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sectPr w:rsidR="006A0386" w:rsidSect="000909CA">
          <w:headerReference w:type="even" r:id="rId16"/>
          <w:headerReference w:type="default" r:id="rId17"/>
          <w:footerReference w:type="even" r:id="rId18"/>
          <w:footerReference w:type="default" r:id="rId19"/>
          <w:headerReference w:type="first" r:id="rId20"/>
          <w:footerReference w:type="first" r:id="rId21"/>
          <w:pgSz w:w="11906" w:h="16838" w:code="9"/>
          <w:pgMar w:top="1440" w:right="1077" w:bottom="1440" w:left="1077" w:header="709" w:footer="709" w:gutter="0"/>
          <w:cols w:space="708"/>
          <w:docGrid w:linePitch="360"/>
        </w:sectPr>
      </w:pPr>
    </w:p>
    <w:p w14:paraId="3C2AA3D9" w14:textId="77777777" w:rsidR="00DF42C8" w:rsidRDefault="00DF42C8" w:rsidP="00DF42C8">
      <w:pPr>
        <w:pStyle w:val="Level3Number"/>
        <w:widowControl w:val="0"/>
        <w:numPr>
          <w:ilvl w:val="0"/>
          <w:numId w:val="0"/>
        </w:numPr>
        <w:tabs>
          <w:tab w:val="left" w:pos="540"/>
        </w:tabs>
        <w:spacing w:before="0" w:after="120" w:line="240" w:lineRule="atLeast"/>
        <w:jc w:val="center"/>
        <w:rPr>
          <w:rFonts w:ascii="Trebuchet MS" w:hAnsi="Trebuchet MS"/>
          <w:szCs w:val="22"/>
        </w:rPr>
      </w:pPr>
    </w:p>
    <w:p w14:paraId="4ADC9106" w14:textId="77777777" w:rsidR="006A0386" w:rsidRPr="006A0386" w:rsidRDefault="006A0386" w:rsidP="006A0386">
      <w:pPr>
        <w:pStyle w:val="Level3Number"/>
        <w:widowControl w:val="0"/>
        <w:numPr>
          <w:ilvl w:val="0"/>
          <w:numId w:val="0"/>
        </w:numPr>
        <w:tabs>
          <w:tab w:val="left" w:pos="540"/>
        </w:tabs>
        <w:spacing w:before="0" w:after="120" w:line="240" w:lineRule="atLeast"/>
        <w:jc w:val="center"/>
        <w:rPr>
          <w:rFonts w:eastAsia="Calibri"/>
          <w:b/>
          <w:iCs/>
          <w:sz w:val="22"/>
          <w:szCs w:val="22"/>
        </w:rPr>
      </w:pPr>
      <w:r w:rsidRPr="006A0386">
        <w:rPr>
          <w:rFonts w:eastAsia="Calibri"/>
          <w:b/>
          <w:iCs/>
          <w:sz w:val="22"/>
          <w:szCs w:val="22"/>
        </w:rPr>
        <w:t>ANNE</w:t>
      </w:r>
      <w:r w:rsidR="00EC646C">
        <w:rPr>
          <w:rFonts w:eastAsia="Calibri"/>
          <w:b/>
          <w:iCs/>
          <w:sz w:val="22"/>
          <w:szCs w:val="22"/>
        </w:rPr>
        <w:t>X 1</w:t>
      </w:r>
      <w:r w:rsidRPr="006A0386">
        <w:rPr>
          <w:rFonts w:eastAsia="Calibri"/>
          <w:b/>
          <w:iCs/>
          <w:sz w:val="22"/>
          <w:szCs w:val="22"/>
        </w:rPr>
        <w:t>: SECURITY MANAGEMENT PLAN</w:t>
      </w:r>
    </w:p>
    <w:p w14:paraId="49CC67B3" w14:textId="2FE88BF3" w:rsidR="006A0386" w:rsidRPr="007F2C3C" w:rsidRDefault="007F2C3C" w:rsidP="007F2C3C">
      <w:pPr>
        <w:pStyle w:val="BodyText2"/>
        <w:ind w:left="0" w:firstLine="720"/>
        <w:rPr>
          <w:i/>
          <w:iCs/>
          <w:sz w:val="24"/>
          <w:szCs w:val="24"/>
          <w:lang w:eastAsia="en-GB"/>
        </w:rPr>
      </w:pPr>
      <w:r w:rsidRPr="007F2C3C">
        <w:rPr>
          <w:i/>
          <w:iCs/>
          <w:sz w:val="24"/>
          <w:szCs w:val="24"/>
          <w:lang w:eastAsia="en-GB"/>
        </w:rPr>
        <w:t>Not applicable</w:t>
      </w:r>
    </w:p>
    <w:p w14:paraId="41B31B63" w14:textId="77777777" w:rsidR="00134D3F" w:rsidRDefault="006A0386" w:rsidP="00763232">
      <w:pPr>
        <w:jc w:val="center"/>
        <w:rPr>
          <w:rFonts w:ascii="Arial" w:hAnsi="Arial" w:cs="Arial"/>
          <w:b/>
          <w:sz w:val="22"/>
          <w:szCs w:val="22"/>
        </w:rPr>
      </w:pPr>
      <w:r w:rsidRPr="006B72A5" w:rsidDel="006B72A5">
        <w:rPr>
          <w:rFonts w:ascii="Arial" w:hAnsi="Arial" w:cs="Arial"/>
          <w:b/>
          <w:sz w:val="22"/>
          <w:szCs w:val="22"/>
          <w:lang w:eastAsia="en-US"/>
        </w:rPr>
        <w:t xml:space="preserve"> </w:t>
      </w:r>
    </w:p>
    <w:p w14:paraId="0F2E8B3F" w14:textId="77777777" w:rsidR="00134D3F" w:rsidRDefault="00763232" w:rsidP="00763232">
      <w:pPr>
        <w:jc w:val="center"/>
        <w:rPr>
          <w:rFonts w:ascii="Arial" w:hAnsi="Arial" w:cs="Arial"/>
          <w:b/>
          <w:sz w:val="22"/>
          <w:szCs w:val="22"/>
        </w:rPr>
      </w:pPr>
      <w:r>
        <w:rPr>
          <w:rFonts w:ascii="Arial" w:hAnsi="Arial" w:cs="Arial"/>
          <w:b/>
          <w:sz w:val="22"/>
          <w:szCs w:val="22"/>
        </w:rPr>
        <w:br w:type="page"/>
      </w:r>
      <w:r w:rsidR="00545C31">
        <w:rPr>
          <w:rFonts w:ascii="Arial" w:hAnsi="Arial" w:cs="Arial"/>
          <w:b/>
          <w:sz w:val="22"/>
          <w:szCs w:val="22"/>
        </w:rPr>
        <w:lastRenderedPageBreak/>
        <w:t>Schedule 7</w:t>
      </w:r>
      <w:r w:rsidR="00545C31">
        <w:rPr>
          <w:rFonts w:ascii="Arial" w:hAnsi="Arial" w:cs="Arial"/>
          <w:b/>
          <w:sz w:val="22"/>
          <w:szCs w:val="22"/>
        </w:rPr>
        <w:tab/>
        <w:t>Data Protection</w:t>
      </w:r>
    </w:p>
    <w:p w14:paraId="07A0A10B" w14:textId="77777777" w:rsidR="00134D3F" w:rsidRDefault="00134D3F" w:rsidP="006B72A5">
      <w:pPr>
        <w:rPr>
          <w:rFonts w:ascii="Arial" w:hAnsi="Arial" w:cs="Arial"/>
          <w:b/>
          <w:sz w:val="22"/>
          <w:szCs w:val="22"/>
        </w:rPr>
      </w:pPr>
    </w:p>
    <w:p w14:paraId="384EDC78" w14:textId="77777777" w:rsidR="00134D3F" w:rsidRPr="00763232" w:rsidRDefault="00763232" w:rsidP="009D2121">
      <w:pPr>
        <w:pStyle w:val="Level1Heading"/>
        <w:numPr>
          <w:ilvl w:val="0"/>
          <w:numId w:val="18"/>
        </w:numPr>
        <w:tabs>
          <w:tab w:val="clear" w:pos="851"/>
          <w:tab w:val="num" w:pos="540"/>
        </w:tabs>
        <w:spacing w:before="0" w:after="120" w:line="240" w:lineRule="atLeast"/>
        <w:jc w:val="both"/>
        <w:rPr>
          <w:szCs w:val="22"/>
        </w:rPr>
      </w:pPr>
      <w:bookmarkStart w:id="188" w:name="_Ref521066791"/>
      <w:r w:rsidRPr="00763232">
        <w:rPr>
          <w:szCs w:val="22"/>
        </w:rPr>
        <w:t>DATA PROTECTION</w:t>
      </w:r>
      <w:bookmarkEnd w:id="188"/>
    </w:p>
    <w:p w14:paraId="446CA748" w14:textId="77777777" w:rsidR="00134D3F" w:rsidRPr="0058283A" w:rsidRDefault="00134D3F" w:rsidP="00763232">
      <w:pPr>
        <w:pStyle w:val="BodyText1"/>
        <w:ind w:left="567"/>
        <w:rPr>
          <w:sz w:val="22"/>
          <w:szCs w:val="22"/>
        </w:rPr>
      </w:pPr>
      <w:r w:rsidRPr="0058283A">
        <w:rPr>
          <w:sz w:val="22"/>
          <w:szCs w:val="22"/>
        </w:rPr>
        <w:t xml:space="preserve">The following </w:t>
      </w:r>
      <w:r>
        <w:rPr>
          <w:sz w:val="22"/>
          <w:szCs w:val="22"/>
        </w:rPr>
        <w:t>definitions apply in this Schedule</w:t>
      </w:r>
      <w:r w:rsidRPr="0058283A">
        <w:rPr>
          <w:sz w:val="22"/>
          <w:szCs w:val="22"/>
        </w:rPr>
        <w:t>:</w:t>
      </w:r>
    </w:p>
    <w:tbl>
      <w:tblPr>
        <w:tblW w:w="0" w:type="auto"/>
        <w:tblInd w:w="675" w:type="dxa"/>
        <w:tblLook w:val="01E0" w:firstRow="1" w:lastRow="1" w:firstColumn="1" w:lastColumn="1" w:noHBand="0" w:noVBand="0"/>
      </w:tblPr>
      <w:tblGrid>
        <w:gridCol w:w="1574"/>
        <w:gridCol w:w="7503"/>
      </w:tblGrid>
      <w:tr w:rsidR="00134D3F" w:rsidRPr="00F44471" w14:paraId="46DF6401" w14:textId="77777777" w:rsidTr="007A59A3">
        <w:tc>
          <w:tcPr>
            <w:tcW w:w="1574" w:type="dxa"/>
          </w:tcPr>
          <w:p w14:paraId="175A5E22"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Legislation”</w:t>
            </w:r>
          </w:p>
        </w:tc>
        <w:tc>
          <w:tcPr>
            <w:tcW w:w="7719" w:type="dxa"/>
          </w:tcPr>
          <w:p w14:paraId="00DA0430" w14:textId="77777777" w:rsidR="00134D3F" w:rsidRPr="00134D3F" w:rsidRDefault="00134D3F" w:rsidP="00134D3F">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w:t>
            </w:r>
            <w:proofErr w:type="spellStart"/>
            <w:r w:rsidRPr="00134D3F">
              <w:rPr>
                <w:rFonts w:ascii="Arial" w:hAnsi="Arial" w:cs="Arial"/>
                <w:sz w:val="22"/>
                <w:szCs w:val="22"/>
              </w:rPr>
              <w:t>i</w:t>
            </w:r>
            <w:proofErr w:type="spellEnd"/>
            <w:r w:rsidRPr="00134D3F">
              <w:rPr>
                <w:rFonts w:ascii="Arial" w:hAnsi="Arial" w:cs="Arial"/>
                <w:sz w:val="22"/>
                <w:szCs w:val="22"/>
              </w:rPr>
              <w:t>) the GDPR, the LED and any applicable national implementing Laws as amended from time to time (ii) the DPA 2018 to the extent that it relates to processing of personal data and privacy; (</w:t>
            </w:r>
            <w:proofErr w:type="spellStart"/>
            <w:r w:rsidRPr="00134D3F">
              <w:rPr>
                <w:rFonts w:ascii="Arial" w:hAnsi="Arial" w:cs="Arial"/>
                <w:sz w:val="22"/>
                <w:szCs w:val="22"/>
              </w:rPr>
              <w:t>iiii</w:t>
            </w:r>
            <w:proofErr w:type="spellEnd"/>
            <w:r w:rsidRPr="00134D3F">
              <w:rPr>
                <w:rFonts w:ascii="Arial" w:hAnsi="Arial" w:cs="Arial"/>
                <w:sz w:val="22"/>
                <w:szCs w:val="22"/>
              </w:rPr>
              <w:t>) all applicable Law about the processing of personal data and privacy;</w:t>
            </w:r>
          </w:p>
        </w:tc>
      </w:tr>
      <w:tr w:rsidR="00134D3F" w:rsidRPr="00F44471" w14:paraId="60B4F265" w14:textId="77777777" w:rsidTr="00763232">
        <w:tc>
          <w:tcPr>
            <w:tcW w:w="1260" w:type="dxa"/>
          </w:tcPr>
          <w:p w14:paraId="030C478B"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Impact Assessment​”</w:t>
            </w:r>
          </w:p>
        </w:tc>
        <w:tc>
          <w:tcPr>
            <w:tcW w:w="8033" w:type="dxa"/>
          </w:tcPr>
          <w:p w14:paraId="092161E3"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 assessment by the Controller of the impact of the envisaged processing on the protection of Personal Data</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0839C0AA" w14:textId="77777777" w:rsidTr="00763232">
        <w:tc>
          <w:tcPr>
            <w:tcW w:w="1260" w:type="dxa"/>
          </w:tcPr>
          <w:p w14:paraId="18C3EE9E" w14:textId="77777777" w:rsidR="00134D3F" w:rsidRPr="00197888" w:rsidRDefault="00134D3F" w:rsidP="007A59A3">
            <w:pPr>
              <w:widowControl w:val="0"/>
              <w:spacing w:after="120" w:line="240" w:lineRule="atLeast"/>
              <w:jc w:val="both"/>
              <w:rPr>
                <w:rFonts w:ascii="Arial" w:hAnsi="Arial" w:cs="Arial"/>
                <w:b/>
                <w:sz w:val="22"/>
                <w:szCs w:val="22"/>
              </w:rPr>
            </w:pPr>
            <w:r w:rsidRPr="00197888">
              <w:rPr>
                <w:rFonts w:ascii="Arial" w:hAnsi="Arial" w:cs="Arial"/>
                <w:b/>
                <w:sz w:val="22"/>
                <w:szCs w:val="22"/>
              </w:rPr>
              <w:t>“Controller”, “Processor”, “Data Subject”, “Personal Data Breach”, “Data          Protection Officer”</w:t>
            </w:r>
          </w:p>
        </w:tc>
        <w:tc>
          <w:tcPr>
            <w:tcW w:w="8033" w:type="dxa"/>
          </w:tcPr>
          <w:p w14:paraId="2FA5D71A"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take the meaning given in the GDPR</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200F61AF" w14:textId="77777777" w:rsidTr="00763232">
        <w:tc>
          <w:tcPr>
            <w:tcW w:w="1260" w:type="dxa"/>
          </w:tcPr>
          <w:p w14:paraId="2AA0E06C"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Loss Event”</w:t>
            </w:r>
          </w:p>
        </w:tc>
        <w:tc>
          <w:tcPr>
            <w:tcW w:w="8033" w:type="dxa"/>
          </w:tcPr>
          <w:p w14:paraId="78CE5E95"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w:t>
            </w:r>
            <w:r w:rsidR="009E223C">
              <w:rPr>
                <w:rFonts w:ascii="Arial" w:hAnsi="Arial" w:cs="Arial"/>
                <w:sz w:val="22"/>
                <w:szCs w:val="22"/>
              </w:rPr>
              <w:t>luding any Personal Data Breach;</w:t>
            </w:r>
          </w:p>
        </w:tc>
      </w:tr>
      <w:tr w:rsidR="00134D3F" w:rsidRPr="00F44471" w14:paraId="7D95C854" w14:textId="77777777" w:rsidTr="00763232">
        <w:tc>
          <w:tcPr>
            <w:tcW w:w="1260" w:type="dxa"/>
          </w:tcPr>
          <w:p w14:paraId="09232B41"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Subject Request”</w:t>
            </w:r>
          </w:p>
        </w:tc>
        <w:tc>
          <w:tcPr>
            <w:tcW w:w="8033" w:type="dxa"/>
          </w:tcPr>
          <w:p w14:paraId="253F0454"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 request made by, or on behalf of, a Data Subject in accordance with rights granted pursuant to the Data Protection Legislatio</w:t>
            </w:r>
            <w:r w:rsidR="009E223C">
              <w:rPr>
                <w:rFonts w:ascii="Arial" w:hAnsi="Arial" w:cs="Arial"/>
                <w:sz w:val="22"/>
                <w:szCs w:val="22"/>
              </w:rPr>
              <w:t>n to access their Personal Data;</w:t>
            </w:r>
          </w:p>
        </w:tc>
      </w:tr>
      <w:tr w:rsidR="00134D3F" w:rsidRPr="00F44471" w14:paraId="0E059D9F" w14:textId="77777777" w:rsidTr="00763232">
        <w:tc>
          <w:tcPr>
            <w:tcW w:w="1260" w:type="dxa"/>
          </w:tcPr>
          <w:p w14:paraId="76333918"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“DPA 2018”</w:t>
            </w:r>
          </w:p>
        </w:tc>
        <w:tc>
          <w:tcPr>
            <w:tcW w:w="8033" w:type="dxa"/>
          </w:tcPr>
          <w:p w14:paraId="26225438" w14:textId="77777777" w:rsidR="00134D3F" w:rsidRPr="00134D3F" w:rsidRDefault="009E223C" w:rsidP="00411609">
            <w:pPr>
              <w:pStyle w:val="BodyText"/>
              <w:keepNext/>
              <w:tabs>
                <w:tab w:val="left" w:pos="558"/>
              </w:tabs>
              <w:spacing w:before="120" w:after="240"/>
              <w:jc w:val="both"/>
              <w:rPr>
                <w:rFonts w:ascii="Arial" w:hAnsi="Arial" w:cs="Arial"/>
                <w:sz w:val="22"/>
                <w:szCs w:val="22"/>
              </w:rPr>
            </w:pPr>
            <w:r>
              <w:rPr>
                <w:rFonts w:ascii="Arial" w:hAnsi="Arial" w:cs="Arial"/>
                <w:sz w:val="22"/>
                <w:szCs w:val="22"/>
              </w:rPr>
              <w:t>Data Protection Act 2018;</w:t>
            </w:r>
          </w:p>
        </w:tc>
      </w:tr>
      <w:tr w:rsidR="00134D3F" w:rsidRPr="00F44471" w14:paraId="1342DB92" w14:textId="77777777" w:rsidTr="00763232">
        <w:tc>
          <w:tcPr>
            <w:tcW w:w="1260" w:type="dxa"/>
          </w:tcPr>
          <w:p w14:paraId="087C95DC"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“LED”</w:t>
            </w:r>
          </w:p>
        </w:tc>
        <w:tc>
          <w:tcPr>
            <w:tcW w:w="8033" w:type="dxa"/>
          </w:tcPr>
          <w:p w14:paraId="2E8DDC22"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Law Enforcement Directive ​(Directive (EU) 2016/680)</w:t>
            </w:r>
            <w:r w:rsidR="009E223C">
              <w:rPr>
                <w:rFonts w:ascii="Arial" w:hAnsi="Arial" w:cs="Arial"/>
                <w:sz w:val="22"/>
                <w:szCs w:val="22"/>
              </w:rPr>
              <w:t>;</w:t>
            </w:r>
          </w:p>
        </w:tc>
      </w:tr>
      <w:tr w:rsidR="00134D3F" w:rsidRPr="00F44471" w14:paraId="6F05E375" w14:textId="77777777" w:rsidTr="007A59A3">
        <w:tc>
          <w:tcPr>
            <w:tcW w:w="1574" w:type="dxa"/>
          </w:tcPr>
          <w:p w14:paraId="06EE3401"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“Protective Measures”</w:t>
            </w:r>
          </w:p>
        </w:tc>
        <w:tc>
          <w:tcPr>
            <w:tcW w:w="7719" w:type="dxa"/>
          </w:tcPr>
          <w:p w14:paraId="7B4DB42C"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sidR="001715FA">
              <w:rPr>
                <w:rFonts w:ascii="Arial" w:hAnsi="Arial" w:cs="Arial"/>
                <w:sz w:val="22"/>
                <w:szCs w:val="22"/>
              </w:rPr>
              <w:t>Clause</w:t>
            </w:r>
            <w:r w:rsidRPr="00134D3F">
              <w:rPr>
                <w:rFonts w:ascii="Arial" w:hAnsi="Arial" w:cs="Arial"/>
                <w:sz w:val="22"/>
                <w:szCs w:val="22"/>
              </w:rPr>
              <w:t xml:space="preserve"> </w:t>
            </w:r>
            <w:r w:rsidRPr="00134D3F">
              <w:rPr>
                <w:rFonts w:ascii="Arial" w:hAnsi="Arial" w:cs="Arial"/>
                <w:sz w:val="22"/>
                <w:szCs w:val="22"/>
              </w:rPr>
              <w:fldChar w:fldCharType="begin"/>
            </w:r>
            <w:r w:rsidRPr="00134D3F">
              <w:rPr>
                <w:rFonts w:ascii="Arial" w:hAnsi="Arial" w:cs="Arial"/>
                <w:sz w:val="22"/>
                <w:szCs w:val="22"/>
              </w:rPr>
              <w:instrText xml:space="preserve"> REF _Ref448833608 \r \h  \* MERGEFORMAT </w:instrText>
            </w:r>
            <w:r w:rsidRPr="00134D3F">
              <w:rPr>
                <w:rFonts w:ascii="Arial" w:hAnsi="Arial" w:cs="Arial"/>
                <w:sz w:val="22"/>
                <w:szCs w:val="22"/>
              </w:rPr>
            </w:r>
            <w:r w:rsidRPr="00134D3F">
              <w:rPr>
                <w:rFonts w:ascii="Arial" w:hAnsi="Arial" w:cs="Arial"/>
                <w:sz w:val="22"/>
                <w:szCs w:val="22"/>
              </w:rPr>
              <w:fldChar w:fldCharType="separate"/>
            </w:r>
            <w:r w:rsidR="00FF1CA3">
              <w:rPr>
                <w:rFonts w:ascii="Arial" w:hAnsi="Arial" w:cs="Arial"/>
                <w:sz w:val="22"/>
                <w:szCs w:val="22"/>
              </w:rPr>
              <w:t>16</w:t>
            </w:r>
            <w:r w:rsidRPr="00134D3F">
              <w:rPr>
                <w:rFonts w:ascii="Arial" w:hAnsi="Arial" w:cs="Arial"/>
                <w:sz w:val="22"/>
                <w:szCs w:val="22"/>
              </w:rPr>
              <w:fldChar w:fldCharType="end"/>
            </w:r>
            <w:r w:rsidRPr="00134D3F">
              <w:rPr>
                <w:rFonts w:ascii="Arial" w:hAnsi="Arial" w:cs="Arial"/>
                <w:sz w:val="22"/>
                <w:szCs w:val="22"/>
              </w:rPr>
              <w:t xml:space="preserve"> (Authority Data and Security Requirements and </w:t>
            </w:r>
            <w:r w:rsidR="00566910">
              <w:rPr>
                <w:rFonts w:ascii="Arial" w:hAnsi="Arial" w:cs="Arial"/>
                <w:sz w:val="22"/>
                <w:szCs w:val="22"/>
              </w:rPr>
              <w:t>Schedule 1</w:t>
            </w:r>
            <w:r w:rsidRPr="00134D3F">
              <w:rPr>
                <w:rFonts w:ascii="Arial" w:hAnsi="Arial" w:cs="Arial"/>
                <w:sz w:val="22"/>
                <w:szCs w:val="22"/>
              </w:rPr>
              <w:t xml:space="preserve"> </w:t>
            </w:r>
            <w:r w:rsidR="009E223C">
              <w:rPr>
                <w:rFonts w:ascii="Arial" w:hAnsi="Arial" w:cs="Arial"/>
                <w:sz w:val="22"/>
                <w:szCs w:val="22"/>
              </w:rPr>
              <w:t>(Service Order);</w:t>
            </w:r>
          </w:p>
        </w:tc>
      </w:tr>
      <w:tr w:rsidR="00134D3F" w:rsidRPr="00F44471" w14:paraId="77CA8F62" w14:textId="77777777" w:rsidTr="007A59A3">
        <w:tc>
          <w:tcPr>
            <w:tcW w:w="1574" w:type="dxa"/>
          </w:tcPr>
          <w:p w14:paraId="4FF3F9DC"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“Sub-processor”</w:t>
            </w:r>
          </w:p>
        </w:tc>
        <w:tc>
          <w:tcPr>
            <w:tcW w:w="7719" w:type="dxa"/>
          </w:tcPr>
          <w:p w14:paraId="5DC55E96"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third Party appointed to process Personal Data on behalf of that Processor related to this Agreement</w:t>
            </w:r>
            <w:r w:rsidR="009E223C">
              <w:rPr>
                <w:rFonts w:ascii="Arial" w:hAnsi="Arial" w:cs="Arial"/>
                <w:sz w:val="22"/>
                <w:szCs w:val="22"/>
              </w:rPr>
              <w:t>.</w:t>
            </w:r>
          </w:p>
        </w:tc>
      </w:tr>
    </w:tbl>
    <w:p w14:paraId="30EB9C36" w14:textId="77777777" w:rsidR="00134D3F" w:rsidRPr="0058283A" w:rsidRDefault="00134D3F" w:rsidP="00134D3F">
      <w:pPr>
        <w:pStyle w:val="BodyText1"/>
      </w:pPr>
      <w:r>
        <w:lastRenderedPageBreak/>
        <w:t xml:space="preserve">​ </w:t>
      </w:r>
    </w:p>
    <w:p w14:paraId="59D495F6"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acknowledge that for the purposes of the Data Protection Legislation, th</w:t>
      </w:r>
      <w:r>
        <w:rPr>
          <w:rFonts w:cs="Arial"/>
          <w:b w:val="0"/>
          <w:sz w:val="22"/>
          <w:szCs w:val="22"/>
        </w:rPr>
        <w:t>e Authority</w:t>
      </w:r>
      <w:r w:rsidRPr="00AB7350">
        <w:rPr>
          <w:rFonts w:cs="Arial"/>
          <w:b w:val="0"/>
          <w:sz w:val="22"/>
          <w:szCs w:val="22"/>
        </w:rPr>
        <w:t xml:space="preserve"> is the Controller and the </w:t>
      </w:r>
      <w:r>
        <w:rPr>
          <w:rFonts w:cs="Arial"/>
          <w:b w:val="0"/>
          <w:sz w:val="22"/>
          <w:szCs w:val="22"/>
        </w:rPr>
        <w:t>Supplier</w:t>
      </w:r>
      <w:r w:rsidRPr="00AB7350">
        <w:rPr>
          <w:rFonts w:cs="Arial"/>
          <w:b w:val="0"/>
          <w:sz w:val="22"/>
          <w:szCs w:val="22"/>
        </w:rPr>
        <w:t xml:space="preserve"> is the Processo</w:t>
      </w:r>
      <w:r>
        <w:rPr>
          <w:rFonts w:cs="Arial"/>
          <w:b w:val="0"/>
          <w:sz w:val="22"/>
          <w:szCs w:val="22"/>
        </w:rPr>
        <w:t>r</w:t>
      </w:r>
      <w:r w:rsidRPr="00AB7350">
        <w:rPr>
          <w:rFonts w:cs="Arial"/>
          <w:b w:val="0"/>
          <w:sz w:val="22"/>
          <w:szCs w:val="22"/>
        </w:rPr>
        <w:t xml:space="preserve">. The only processing that the Processor is authorised to do is listed in </w:t>
      </w:r>
      <w:r>
        <w:rPr>
          <w:rFonts w:cs="Arial"/>
          <w:b w:val="0"/>
          <w:sz w:val="22"/>
          <w:szCs w:val="22"/>
        </w:rPr>
        <w:t>Annex 1</w:t>
      </w:r>
      <w:r w:rsidRPr="00AB7350">
        <w:rPr>
          <w:rFonts w:cs="Arial"/>
          <w:b w:val="0"/>
          <w:sz w:val="22"/>
          <w:szCs w:val="22"/>
        </w:rPr>
        <w:t xml:space="preserve"> by the Controller and may not be determined by the Processor.</w:t>
      </w:r>
    </w:p>
    <w:p w14:paraId="4B89F01C"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notify the Controller immediately if it considers that any of the Controller's instructions infringe the Data Protection Legislation. </w:t>
      </w:r>
    </w:p>
    <w:p w14:paraId="05CD31AD"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2BF7629C"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 systematic description of the envisaged processing operations and the purpose of the processing;</w:t>
      </w:r>
    </w:p>
    <w:p w14:paraId="4C8ECD51"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necessity and pro</w:t>
      </w:r>
      <w:r>
        <w:rPr>
          <w:rFonts w:cs="Arial"/>
          <w:sz w:val="22"/>
          <w:szCs w:val="22"/>
        </w:rPr>
        <w:t xml:space="preserve">portionality of the processing </w:t>
      </w:r>
      <w:r w:rsidRPr="00930AE6">
        <w:rPr>
          <w:rFonts w:cs="Arial"/>
          <w:sz w:val="22"/>
          <w:szCs w:val="22"/>
        </w:rPr>
        <w:t>operations in relation to the Services;</w:t>
      </w:r>
    </w:p>
    <w:p w14:paraId="1D6783AE"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risks to the rights and freedoms of Data Subjects; and</w:t>
      </w:r>
    </w:p>
    <w:p w14:paraId="2733693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the measures envisaged to address the risks, including safeguards, security measures and mechanisms to ensure the protection of Personal Data. </w:t>
      </w:r>
    </w:p>
    <w:p w14:paraId="7A58A6B1"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in relation to any Personal Data processed in connection with its obligations under this Agreement: </w:t>
      </w:r>
    </w:p>
    <w:p w14:paraId="35FFBF39"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process that Personal Data only in accordance with </w:t>
      </w:r>
      <w:r>
        <w:rPr>
          <w:rFonts w:cs="Arial"/>
          <w:sz w:val="22"/>
          <w:szCs w:val="22"/>
        </w:rPr>
        <w:t>Annex 1</w:t>
      </w:r>
      <w:r w:rsidRPr="00AB7350">
        <w:rPr>
          <w:rFonts w:cs="Arial"/>
          <w:sz w:val="22"/>
          <w:szCs w:val="22"/>
        </w:rPr>
        <w:t>, unless the Processor is required to do otherwise by Law. If it is so required the Processor shall promptly notify the Controller before processing the Personal Data unless prohibited by Law;</w:t>
      </w:r>
    </w:p>
    <w:p w14:paraId="2F57CF57"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56BA0A15"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nature of the data to be protected;</w:t>
      </w:r>
    </w:p>
    <w:p w14:paraId="3A219A6D"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harm that might result from a Data Loss Event; </w:t>
      </w:r>
    </w:p>
    <w:p w14:paraId="362E166C"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state of technological development; and </w:t>
      </w:r>
    </w:p>
    <w:p w14:paraId="211F0A5F"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cost of implementing any measures;</w:t>
      </w:r>
    </w:p>
    <w:p w14:paraId="3EDDAFE2"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ensure that:</w:t>
      </w:r>
    </w:p>
    <w:p w14:paraId="59B154FB" w14:textId="77777777" w:rsidR="00134D3F" w:rsidRPr="00930AE6" w:rsidRDefault="00134D3F" w:rsidP="00134D3F">
      <w:pPr>
        <w:pStyle w:val="Level5Number"/>
        <w:tabs>
          <w:tab w:val="clear" w:pos="1418"/>
          <w:tab w:val="num" w:pos="1985"/>
        </w:tabs>
        <w:spacing w:after="120" w:line="240" w:lineRule="atLeast"/>
        <w:ind w:left="1985"/>
        <w:rPr>
          <w:rFonts w:cs="Arial"/>
          <w:sz w:val="22"/>
          <w:szCs w:val="22"/>
        </w:rPr>
      </w:pPr>
      <w:r w:rsidRPr="00930AE6">
        <w:rPr>
          <w:rFonts w:cs="Arial"/>
          <w:sz w:val="22"/>
          <w:szCs w:val="22"/>
        </w:rPr>
        <w:t>the Processor Personnel do not process Personal Data except in accordance with thi</w:t>
      </w:r>
      <w:r>
        <w:rPr>
          <w:rFonts w:cs="Arial"/>
          <w:sz w:val="22"/>
          <w:szCs w:val="22"/>
        </w:rPr>
        <w:t>s Agreement (and in particular Annex 1)</w:t>
      </w:r>
      <w:r w:rsidRPr="00930AE6">
        <w:rPr>
          <w:rFonts w:cs="Arial"/>
          <w:sz w:val="22"/>
          <w:szCs w:val="22"/>
        </w:rPr>
        <w:t>;</w:t>
      </w:r>
    </w:p>
    <w:p w14:paraId="0315FFE6" w14:textId="77777777" w:rsidR="00134D3F" w:rsidRPr="00930AE6" w:rsidRDefault="00134D3F" w:rsidP="00134D3F">
      <w:pPr>
        <w:pStyle w:val="Level5Number"/>
        <w:tabs>
          <w:tab w:val="clear" w:pos="1418"/>
          <w:tab w:val="num" w:pos="1985"/>
        </w:tabs>
        <w:spacing w:after="120" w:line="240" w:lineRule="atLeast"/>
        <w:ind w:left="1985"/>
        <w:rPr>
          <w:sz w:val="22"/>
          <w:szCs w:val="22"/>
        </w:rPr>
      </w:pPr>
      <w:r w:rsidRPr="00930AE6">
        <w:rPr>
          <w:sz w:val="22"/>
          <w:szCs w:val="22"/>
        </w:rPr>
        <w:t>it takes all reasonable steps to ensure the reliability and integrity of any Processor Personnel who have a</w:t>
      </w:r>
      <w:r>
        <w:rPr>
          <w:sz w:val="22"/>
          <w:szCs w:val="22"/>
        </w:rPr>
        <w:t>ccess to the Personal Data and</w:t>
      </w:r>
      <w:r w:rsidRPr="00930AE6">
        <w:rPr>
          <w:sz w:val="22"/>
          <w:szCs w:val="22"/>
        </w:rPr>
        <w:t xml:space="preserve"> ensure that they:</w:t>
      </w:r>
    </w:p>
    <w:p w14:paraId="7E06BE71"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aware of and comply with the Processor</w:t>
      </w:r>
      <w:r>
        <w:rPr>
          <w:sz w:val="22"/>
          <w:szCs w:val="22"/>
        </w:rPr>
        <w:t xml:space="preserve">’s duties under this Paragraph </w:t>
      </w:r>
      <w:r>
        <w:rPr>
          <w:sz w:val="22"/>
          <w:szCs w:val="22"/>
        </w:rPr>
        <w:fldChar w:fldCharType="begin"/>
      </w:r>
      <w:r>
        <w:rPr>
          <w:sz w:val="22"/>
          <w:szCs w:val="22"/>
        </w:rPr>
        <w:instrText xml:space="preserve"> REF _Ref521066791 \r \h </w:instrText>
      </w:r>
      <w:r>
        <w:rPr>
          <w:sz w:val="22"/>
          <w:szCs w:val="22"/>
        </w:rPr>
      </w:r>
      <w:r>
        <w:rPr>
          <w:sz w:val="22"/>
          <w:szCs w:val="22"/>
        </w:rPr>
        <w:fldChar w:fldCharType="separate"/>
      </w:r>
      <w:r w:rsidR="00FF1CA3">
        <w:rPr>
          <w:sz w:val="22"/>
          <w:szCs w:val="22"/>
        </w:rPr>
        <w:t>1</w:t>
      </w:r>
      <w:r>
        <w:rPr>
          <w:sz w:val="22"/>
          <w:szCs w:val="22"/>
        </w:rPr>
        <w:fldChar w:fldCharType="end"/>
      </w:r>
      <w:r w:rsidRPr="00930AE6">
        <w:rPr>
          <w:sz w:val="22"/>
          <w:szCs w:val="22"/>
        </w:rPr>
        <w:t>;</w:t>
      </w:r>
    </w:p>
    <w:p w14:paraId="63C4F57A"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subject to appropriate confidentiality undertakings with the Processor or any Sub-processor;</w:t>
      </w:r>
    </w:p>
    <w:p w14:paraId="160A46FA"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2351AFC0"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lastRenderedPageBreak/>
        <w:t>have undergone adequate training in the use, care, protection and handling of Personal Data; and</w:t>
      </w:r>
    </w:p>
    <w:p w14:paraId="0FD024CE"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not transfer Personal Data outside of the </w:t>
      </w:r>
      <w:r w:rsidR="009E223C">
        <w:rPr>
          <w:rFonts w:cs="Arial"/>
          <w:sz w:val="22"/>
          <w:szCs w:val="22"/>
        </w:rPr>
        <w:t>UK</w:t>
      </w:r>
      <w:r w:rsidRPr="00AB7350">
        <w:rPr>
          <w:rFonts w:cs="Arial"/>
          <w:sz w:val="22"/>
          <w:szCs w:val="22"/>
        </w:rPr>
        <w:t xml:space="preserve"> unless the prior written consent of the Controller has been obtained and the following conditions are fulfilled:</w:t>
      </w:r>
    </w:p>
    <w:p w14:paraId="3F20B453"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Controller or the Processor has provided appropriate safeguards in relation to the transfer (whether in accordance with GDPR Article 46 or LED Article 37) as determined by the Controller;</w:t>
      </w:r>
    </w:p>
    <w:p w14:paraId="64B2A48C"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Data Subject has enforceable rights and effective legal remedies;</w:t>
      </w:r>
    </w:p>
    <w:p w14:paraId="345F8B3E"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its obligations under the Data Protection Legislation by providing an adequate level of protection to any Personal Data that is transferred (or, if it is not so bound, uses its best</w:t>
      </w:r>
      <w:r>
        <w:rPr>
          <w:rFonts w:cs="Arial"/>
          <w:sz w:val="22"/>
          <w:szCs w:val="22"/>
        </w:rPr>
        <w:t xml:space="preserve"> </w:t>
      </w:r>
      <w:r w:rsidRPr="00AB7350">
        <w:rPr>
          <w:rFonts w:cs="Arial"/>
          <w:sz w:val="22"/>
          <w:szCs w:val="22"/>
        </w:rPr>
        <w:t>endeavours to assist the Controller in meeting its obligations); and</w:t>
      </w:r>
    </w:p>
    <w:p w14:paraId="506D9114" w14:textId="77777777" w:rsidR="00134D3F"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any reasonable instructions notified to it in advance by the Controller with respect to the processing of the Personal Data;</w:t>
      </w:r>
    </w:p>
    <w:p w14:paraId="16639804"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at the written direction of the Controller, delete or return Personal Data (and any copies of it) to the Controller on terminati</w:t>
      </w:r>
      <w:r>
        <w:rPr>
          <w:rFonts w:cs="Arial"/>
          <w:sz w:val="22"/>
          <w:szCs w:val="22"/>
        </w:rPr>
        <w:t xml:space="preserve">on of the Agreement unless the </w:t>
      </w:r>
      <w:r w:rsidRPr="00930AE6">
        <w:rPr>
          <w:rFonts w:cs="Arial"/>
          <w:sz w:val="22"/>
          <w:szCs w:val="22"/>
        </w:rPr>
        <w:t xml:space="preserve">Processor is required by Law to retain the Personal Data. </w:t>
      </w:r>
    </w:p>
    <w:p w14:paraId="05CB8C93"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9" w:name="_Ref521066674"/>
      <w:r w:rsidRPr="00AB7350">
        <w:rPr>
          <w:rFonts w:cs="Arial"/>
          <w:b w:val="0"/>
          <w:sz w:val="22"/>
          <w:szCs w:val="22"/>
        </w:rPr>
        <w:t xml:space="preserve">Subject to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_Ref521066736 \r \h </w:instrText>
      </w:r>
      <w:r>
        <w:rPr>
          <w:rFonts w:cs="Arial"/>
          <w:b w:val="0"/>
          <w:sz w:val="22"/>
          <w:szCs w:val="22"/>
        </w:rPr>
      </w:r>
      <w:r>
        <w:rPr>
          <w:rFonts w:cs="Arial"/>
          <w:b w:val="0"/>
          <w:sz w:val="22"/>
          <w:szCs w:val="22"/>
        </w:rPr>
        <w:fldChar w:fldCharType="separate"/>
      </w:r>
      <w:r w:rsidR="00FF1CA3">
        <w:rPr>
          <w:rFonts w:cs="Arial"/>
          <w:b w:val="0"/>
          <w:sz w:val="22"/>
          <w:szCs w:val="22"/>
        </w:rPr>
        <w:t>1.6</w:t>
      </w:r>
      <w:r>
        <w:rPr>
          <w:rFonts w:cs="Arial"/>
          <w:b w:val="0"/>
          <w:sz w:val="22"/>
          <w:szCs w:val="22"/>
        </w:rPr>
        <w:fldChar w:fldCharType="end"/>
      </w:r>
      <w:r w:rsidRPr="00AB7350">
        <w:rPr>
          <w:rFonts w:cs="Arial"/>
          <w:b w:val="0"/>
          <w:sz w:val="22"/>
          <w:szCs w:val="22"/>
        </w:rPr>
        <w:t>, the Processor shall notify the Controller immediately if it:</w:t>
      </w:r>
      <w:bookmarkEnd w:id="189"/>
    </w:p>
    <w:p w14:paraId="6CDCA2F0"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Data Subject Request (or purported Data Subject Request);</w:t>
      </w:r>
    </w:p>
    <w:p w14:paraId="6763D296"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to rectify, block or erase any Personal Data;</w:t>
      </w:r>
    </w:p>
    <w:p w14:paraId="7B92B901"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any other request, complaint or communication relating to either Party's obligations under the Data Protection Legislation;  </w:t>
      </w:r>
    </w:p>
    <w:p w14:paraId="46D04683"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any communication from the Information Commissioner or any other regulatory authority in connection with Personal Data processed under this Agreement;</w:t>
      </w:r>
    </w:p>
    <w:p w14:paraId="3F2DDFD7"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from any third Party for disclosure of Personal Data where compliance with such request is required or purported to be required by Law; or</w:t>
      </w:r>
    </w:p>
    <w:p w14:paraId="5DF1032F"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becomes aware of a Data Loss Event. </w:t>
      </w:r>
    </w:p>
    <w:p w14:paraId="0214183E"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0" w:name="_Ref521066736"/>
      <w:r w:rsidRPr="00AB7350">
        <w:rPr>
          <w:rFonts w:cs="Arial"/>
          <w:b w:val="0"/>
          <w:sz w:val="22"/>
          <w:szCs w:val="22"/>
        </w:rPr>
        <w:t>The Processo</w:t>
      </w:r>
      <w:r>
        <w:rPr>
          <w:rFonts w:cs="Arial"/>
          <w:b w:val="0"/>
          <w:sz w:val="22"/>
          <w:szCs w:val="22"/>
        </w:rPr>
        <w:t xml:space="preserve">r’s obligation to notify under Paragraph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shall include the provision of further information to the Controller in phases, as details become available.</w:t>
      </w:r>
      <w:bookmarkEnd w:id="190"/>
      <w:r w:rsidRPr="00AB7350">
        <w:rPr>
          <w:rFonts w:cs="Arial"/>
          <w:b w:val="0"/>
          <w:sz w:val="22"/>
          <w:szCs w:val="22"/>
        </w:rPr>
        <w:t xml:space="preserve">  </w:t>
      </w:r>
    </w:p>
    <w:p w14:paraId="57F2A0CB"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Taking into account the nature of the processing, the Processor shall provide the Controller with full assistance in relation to either Party's obligations under Data Protection Legislation and any complaint, communication or request made </w:t>
      </w:r>
      <w:proofErr w:type="gramStart"/>
      <w:r w:rsidRPr="00AB7350">
        <w:rPr>
          <w:rFonts w:cs="Arial"/>
          <w:b w:val="0"/>
          <w:sz w:val="22"/>
          <w:szCs w:val="22"/>
        </w:rPr>
        <w:t xml:space="preserve">under  </w:t>
      </w:r>
      <w:r>
        <w:rPr>
          <w:rFonts w:cs="Arial"/>
          <w:b w:val="0"/>
          <w:sz w:val="22"/>
          <w:szCs w:val="22"/>
        </w:rPr>
        <w:t>Paragraph</w:t>
      </w:r>
      <w:proofErr w:type="gramEnd"/>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(and insofar as possible within the timescales reasonably required by the Controller) including by promptly providing:</w:t>
      </w:r>
    </w:p>
    <w:p w14:paraId="120F7447"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with full details and copies of the complaint, communication or request;</w:t>
      </w:r>
    </w:p>
    <w:p w14:paraId="75EC7AD1"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such assistance as is reasonably requested by the Controller to enable the</w:t>
      </w:r>
      <w:r>
        <w:rPr>
          <w:rFonts w:cs="Arial"/>
          <w:sz w:val="22"/>
          <w:szCs w:val="22"/>
        </w:rPr>
        <w:t xml:space="preserve"> </w:t>
      </w:r>
      <w:r w:rsidRPr="00930AE6">
        <w:rPr>
          <w:rFonts w:cs="Arial"/>
          <w:sz w:val="22"/>
          <w:szCs w:val="22"/>
        </w:rPr>
        <w:t>Controller to comply with a Data Subject Request within the relevant timescales set out in the Data Protection Legislation;</w:t>
      </w:r>
    </w:p>
    <w:p w14:paraId="0C309885"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at its request, with any Personal Data it holds in relation to a</w:t>
      </w:r>
      <w:r>
        <w:rPr>
          <w:rFonts w:cs="Arial"/>
          <w:sz w:val="22"/>
          <w:szCs w:val="22"/>
        </w:rPr>
        <w:t xml:space="preserve"> </w:t>
      </w:r>
      <w:r w:rsidRPr="00930AE6">
        <w:rPr>
          <w:rFonts w:cs="Arial"/>
          <w:sz w:val="22"/>
          <w:szCs w:val="22"/>
        </w:rPr>
        <w:t>Data Subject;</w:t>
      </w:r>
    </w:p>
    <w:p w14:paraId="3F57CBB5" w14:textId="77777777" w:rsidR="009E223C"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following any Data Loss Event; </w:t>
      </w:r>
    </w:p>
    <w:p w14:paraId="262EAABC" w14:textId="77777777" w:rsidR="00134D3F" w:rsidRPr="00930AE6" w:rsidRDefault="00134D3F" w:rsidP="009E223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with respect to any request from the Information Commissioner’s Office, or any consultation by the Controller with the Information Commissioner's Office. </w:t>
      </w:r>
    </w:p>
    <w:p w14:paraId="6758A8D0"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maintain complete and accurate records and information to demonstrate its compliance with this </w:t>
      </w:r>
      <w:r>
        <w:rPr>
          <w:rFonts w:cs="Arial"/>
          <w:b w:val="0"/>
          <w:sz w:val="22"/>
          <w:szCs w:val="22"/>
        </w:rPr>
        <w:t xml:space="preserve">Paragraph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sidRPr="00AB7350">
        <w:rPr>
          <w:rFonts w:cs="Arial"/>
          <w:b w:val="0"/>
          <w:sz w:val="22"/>
          <w:szCs w:val="22"/>
        </w:rPr>
        <w:t>. This requirement does not apply where the Processor employs fewer than 250 staff, unless:</w:t>
      </w:r>
    </w:p>
    <w:p w14:paraId="4F512E7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lastRenderedPageBreak/>
        <w:t>the Controller determines that the processing is not occasional;</w:t>
      </w:r>
    </w:p>
    <w:p w14:paraId="786FA10E"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the processing includes special categories of data as referred to in Article 9(1) of the GDPR or Pers</w:t>
      </w:r>
      <w:r>
        <w:rPr>
          <w:rFonts w:cs="Arial"/>
          <w:sz w:val="22"/>
          <w:szCs w:val="22"/>
        </w:rPr>
        <w:t xml:space="preserve">onal Data relating to criminal </w:t>
      </w:r>
      <w:r w:rsidRPr="00AB7350">
        <w:rPr>
          <w:rFonts w:cs="Arial"/>
          <w:sz w:val="22"/>
          <w:szCs w:val="22"/>
        </w:rPr>
        <w:t>convictions and offences referred to in Article 10 of the GDPR; or</w:t>
      </w:r>
    </w:p>
    <w:p w14:paraId="6D828786"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that the processing is likely to result in a risk to the</w:t>
      </w:r>
      <w:r>
        <w:rPr>
          <w:rFonts w:cs="Arial"/>
          <w:sz w:val="22"/>
          <w:szCs w:val="22"/>
        </w:rPr>
        <w:t xml:space="preserve"> </w:t>
      </w:r>
      <w:r w:rsidRPr="00AB7350">
        <w:rPr>
          <w:rFonts w:cs="Arial"/>
          <w:sz w:val="22"/>
          <w:szCs w:val="22"/>
        </w:rPr>
        <w:t xml:space="preserve">rights and freedoms of Data Subjects. </w:t>
      </w:r>
    </w:p>
    <w:p w14:paraId="4396202F"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allow for audits of its Data Processing</w:t>
      </w:r>
      <w:r>
        <w:rPr>
          <w:rFonts w:cs="Arial"/>
          <w:b w:val="0"/>
          <w:sz w:val="22"/>
          <w:szCs w:val="22"/>
        </w:rPr>
        <w:t xml:space="preserve"> activity by the Controller or </w:t>
      </w:r>
      <w:r w:rsidRPr="00AB7350">
        <w:rPr>
          <w:rFonts w:cs="Arial"/>
          <w:b w:val="0"/>
          <w:sz w:val="22"/>
          <w:szCs w:val="22"/>
        </w:rPr>
        <w:t>the Controller’s designated auditor.</w:t>
      </w:r>
    </w:p>
    <w:p w14:paraId="715D7254"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Each Party shall designate its own data protection officer ​if ​required by the Data Protection Legislation​.  </w:t>
      </w:r>
    </w:p>
    <w:p w14:paraId="28F7F6C1"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Before allowing any Sub-processor to process any Personal Data related to this Agreement, the Processor must:</w:t>
      </w:r>
    </w:p>
    <w:p w14:paraId="4BC215DE"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notify the Controller in writing of the intended Sub-processor and processing;</w:t>
      </w:r>
    </w:p>
    <w:p w14:paraId="6FCDB1A0"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obtain the written consent of the Controller;</w:t>
      </w:r>
    </w:p>
    <w:p w14:paraId="41242802"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enter into a written agreement with the Sub-proc</w:t>
      </w:r>
      <w:r>
        <w:rPr>
          <w:rFonts w:cs="Arial"/>
          <w:sz w:val="22"/>
          <w:szCs w:val="22"/>
        </w:rPr>
        <w:t xml:space="preserve">essor which give effect to the </w:t>
      </w:r>
      <w:r w:rsidRPr="00930AE6">
        <w:rPr>
          <w:rFonts w:cs="Arial"/>
          <w:sz w:val="22"/>
          <w:szCs w:val="22"/>
        </w:rPr>
        <w:t xml:space="preserve">terms set out in this </w:t>
      </w:r>
      <w:r>
        <w:rPr>
          <w:rFonts w:cs="Arial"/>
          <w:sz w:val="22"/>
          <w:szCs w:val="22"/>
        </w:rPr>
        <w:t>Paragraph</w:t>
      </w:r>
      <w:r w:rsidRPr="00930AE6">
        <w:rPr>
          <w:rFonts w:cs="Arial"/>
          <w:sz w:val="22"/>
          <w:szCs w:val="22"/>
        </w:rPr>
        <w:t xml:space="preserve"> </w:t>
      </w:r>
      <w:r>
        <w:rPr>
          <w:rFonts w:cs="Arial"/>
          <w:sz w:val="22"/>
          <w:szCs w:val="22"/>
        </w:rPr>
        <w:fldChar w:fldCharType="begin"/>
      </w:r>
      <w:r>
        <w:rPr>
          <w:rFonts w:cs="Arial"/>
          <w:sz w:val="22"/>
          <w:szCs w:val="22"/>
        </w:rPr>
        <w:instrText xml:space="preserve"> REF _Ref521066791 \r \h </w:instrText>
      </w:r>
      <w:r>
        <w:rPr>
          <w:rFonts w:cs="Arial"/>
          <w:sz w:val="22"/>
          <w:szCs w:val="22"/>
        </w:rPr>
      </w:r>
      <w:r>
        <w:rPr>
          <w:rFonts w:cs="Arial"/>
          <w:sz w:val="22"/>
          <w:szCs w:val="22"/>
        </w:rPr>
        <w:fldChar w:fldCharType="separate"/>
      </w:r>
      <w:r w:rsidR="00FF1CA3">
        <w:rPr>
          <w:rFonts w:cs="Arial"/>
          <w:sz w:val="22"/>
          <w:szCs w:val="22"/>
        </w:rPr>
        <w:t>1</w:t>
      </w:r>
      <w:r>
        <w:rPr>
          <w:rFonts w:cs="Arial"/>
          <w:sz w:val="22"/>
          <w:szCs w:val="22"/>
        </w:rPr>
        <w:fldChar w:fldCharType="end"/>
      </w:r>
      <w:r w:rsidRPr="00930AE6">
        <w:rPr>
          <w:rFonts w:cs="Arial"/>
          <w:sz w:val="22"/>
          <w:szCs w:val="22"/>
        </w:rPr>
        <w:t xml:space="preserve"> such that they apply to the Sub-processor; and</w:t>
      </w:r>
    </w:p>
    <w:p w14:paraId="231FA953"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provide the Controller with such information regarding the Sub-processor as</w:t>
      </w:r>
      <w:r>
        <w:rPr>
          <w:rFonts w:cs="Arial"/>
          <w:sz w:val="22"/>
          <w:szCs w:val="22"/>
        </w:rPr>
        <w:t xml:space="preserve"> </w:t>
      </w:r>
      <w:r w:rsidRPr="00930AE6">
        <w:rPr>
          <w:rFonts w:cs="Arial"/>
          <w:sz w:val="22"/>
          <w:szCs w:val="22"/>
        </w:rPr>
        <w:t xml:space="preserve">the Controller may reasonably require. </w:t>
      </w:r>
    </w:p>
    <w:p w14:paraId="10AF8B67"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remain fully liable for all acts or omi</w:t>
      </w:r>
      <w:r>
        <w:rPr>
          <w:rFonts w:cs="Arial"/>
          <w:b w:val="0"/>
          <w:sz w:val="22"/>
          <w:szCs w:val="22"/>
        </w:rPr>
        <w:t xml:space="preserve">ssions of any of its </w:t>
      </w:r>
      <w:r w:rsidRPr="00AB7350">
        <w:rPr>
          <w:rFonts w:cs="Arial"/>
          <w:b w:val="0"/>
          <w:sz w:val="22"/>
          <w:szCs w:val="22"/>
        </w:rPr>
        <w:t xml:space="preserve">Sub-processors. </w:t>
      </w:r>
    </w:p>
    <w:p w14:paraId="3983B560"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Controller may, at any time on not less than 30 Working Days’ notice, revise this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Pr>
          <w:rFonts w:cs="Arial"/>
          <w:b w:val="0"/>
          <w:sz w:val="22"/>
          <w:szCs w:val="22"/>
        </w:rPr>
        <w:t xml:space="preserve"> </w:t>
      </w:r>
      <w:r w:rsidRPr="00AB7350">
        <w:rPr>
          <w:rFonts w:cs="Arial"/>
          <w:b w:val="0"/>
          <w:sz w:val="22"/>
          <w:szCs w:val="22"/>
        </w:rPr>
        <w:t>by replacing it with any applicable controller to processor standard clauses or similar terms forming part of an applicable certification scheme (which shall appl</w:t>
      </w:r>
      <w:r w:rsidR="009E223C">
        <w:rPr>
          <w:rFonts w:cs="Arial"/>
          <w:b w:val="0"/>
          <w:sz w:val="22"/>
          <w:szCs w:val="22"/>
        </w:rPr>
        <w:t xml:space="preserve">y </w:t>
      </w:r>
      <w:r w:rsidRPr="00AB7350">
        <w:rPr>
          <w:rFonts w:cs="Arial"/>
          <w:b w:val="0"/>
          <w:sz w:val="22"/>
          <w:szCs w:val="22"/>
        </w:rPr>
        <w:t xml:space="preserve">when incorporated by attachment to this Agreement). </w:t>
      </w:r>
    </w:p>
    <w:p w14:paraId="0CD1FE3E"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agree to take account of any guidance issued by the Information Commissioner’s Office. The Controller may on not less than 30 Working Days’ notice to the Processor amend this agreement to ensure tha</w:t>
      </w:r>
      <w:r>
        <w:rPr>
          <w:rFonts w:cs="Arial"/>
          <w:b w:val="0"/>
          <w:sz w:val="22"/>
          <w:szCs w:val="22"/>
        </w:rPr>
        <w:t>t it complies with any guidance</w:t>
      </w:r>
      <w:r w:rsidRPr="00AB7350">
        <w:rPr>
          <w:rFonts w:cs="Arial"/>
          <w:b w:val="0"/>
          <w:sz w:val="22"/>
          <w:szCs w:val="22"/>
        </w:rPr>
        <w:t xml:space="preserve"> issued by the Information Commissioner’s Office.</w:t>
      </w:r>
    </w:p>
    <w:p w14:paraId="6F13463F" w14:textId="77777777" w:rsidR="00134D3F" w:rsidRDefault="00134D3F" w:rsidP="006B72A5">
      <w:pPr>
        <w:rPr>
          <w:rFonts w:ascii="Arial" w:hAnsi="Arial" w:cs="Arial"/>
          <w:b/>
          <w:sz w:val="22"/>
          <w:szCs w:val="22"/>
        </w:rPr>
      </w:pPr>
    </w:p>
    <w:p w14:paraId="517AC1CB" w14:textId="77777777" w:rsidR="00134D3F" w:rsidRDefault="00134D3F" w:rsidP="006B72A5">
      <w:pPr>
        <w:rPr>
          <w:rFonts w:ascii="Arial" w:hAnsi="Arial" w:cs="Arial"/>
          <w:b/>
          <w:sz w:val="22"/>
          <w:szCs w:val="22"/>
        </w:rPr>
      </w:pPr>
    </w:p>
    <w:p w14:paraId="6D695997" w14:textId="77777777" w:rsidR="00134D3F" w:rsidRDefault="00134D3F" w:rsidP="006B72A5">
      <w:pPr>
        <w:rPr>
          <w:rFonts w:ascii="Arial" w:hAnsi="Arial" w:cs="Arial"/>
          <w:b/>
          <w:sz w:val="22"/>
          <w:szCs w:val="22"/>
        </w:rPr>
      </w:pPr>
    </w:p>
    <w:p w14:paraId="7D9EF5AE" w14:textId="77777777" w:rsidR="00D62E96" w:rsidRPr="006B72A5" w:rsidRDefault="00134D3F" w:rsidP="009E223C">
      <w:pPr>
        <w:jc w:val="center"/>
        <w:rPr>
          <w:rFonts w:ascii="Arial" w:hAnsi="Arial" w:cs="Arial"/>
          <w:b/>
          <w:sz w:val="22"/>
          <w:szCs w:val="22"/>
        </w:rPr>
      </w:pPr>
      <w:r>
        <w:rPr>
          <w:rFonts w:ascii="Arial" w:hAnsi="Arial" w:cs="Arial"/>
          <w:b/>
          <w:sz w:val="22"/>
          <w:szCs w:val="22"/>
        </w:rPr>
        <w:br w:type="page"/>
      </w:r>
      <w:r w:rsidR="00763232">
        <w:rPr>
          <w:rFonts w:ascii="Arial" w:hAnsi="Arial" w:cs="Arial"/>
          <w:b/>
          <w:sz w:val="22"/>
          <w:szCs w:val="22"/>
        </w:rPr>
        <w:lastRenderedPageBreak/>
        <w:t>ANNEX 1</w:t>
      </w:r>
      <w:r w:rsidR="00763232" w:rsidRPr="006B72A5">
        <w:rPr>
          <w:rFonts w:ascii="Arial" w:hAnsi="Arial" w:cs="Arial"/>
          <w:b/>
          <w:sz w:val="22"/>
          <w:szCs w:val="22"/>
        </w:rPr>
        <w:tab/>
        <w:t xml:space="preserve"> PROCESSING, PERSONAL DATA AND DATA SUBJECTS</w:t>
      </w:r>
    </w:p>
    <w:p w14:paraId="56440FEB" w14:textId="77777777" w:rsidR="00D62E96" w:rsidRDefault="00D62E96" w:rsidP="00D62E96">
      <w:pPr>
        <w:pStyle w:val="BodyText2"/>
        <w:widowControl w:val="0"/>
        <w:spacing w:after="120" w:line="240" w:lineRule="atLeast"/>
        <w:ind w:left="567" w:hanging="720"/>
        <w:jc w:val="center"/>
        <w:rPr>
          <w:rFonts w:cs="Arial"/>
          <w:b/>
          <w:sz w:val="22"/>
          <w:szCs w:val="22"/>
        </w:rPr>
      </w:pPr>
    </w:p>
    <w:p w14:paraId="3457BE4A" w14:textId="77777777" w:rsidR="00024F72" w:rsidRPr="007F2C3C" w:rsidRDefault="00024F72" w:rsidP="00024F72">
      <w:pPr>
        <w:pStyle w:val="BodyText2"/>
        <w:ind w:left="0" w:firstLine="720"/>
        <w:rPr>
          <w:i/>
          <w:iCs/>
          <w:sz w:val="24"/>
          <w:szCs w:val="24"/>
          <w:lang w:eastAsia="en-GB"/>
        </w:rPr>
      </w:pPr>
      <w:r w:rsidRPr="007F2C3C">
        <w:rPr>
          <w:i/>
          <w:iCs/>
          <w:sz w:val="24"/>
          <w:szCs w:val="24"/>
          <w:lang w:eastAsia="en-GB"/>
        </w:rPr>
        <w:t>Not applicable</w:t>
      </w:r>
    </w:p>
    <w:p w14:paraId="5228CB6D" w14:textId="77777777" w:rsidR="009413B4" w:rsidRPr="00024F72" w:rsidRDefault="009413B4">
      <w:pPr>
        <w:pStyle w:val="BodyText2"/>
        <w:widowControl w:val="0"/>
        <w:spacing w:before="120" w:after="120" w:line="240" w:lineRule="atLeast"/>
        <w:ind w:left="567" w:hanging="720"/>
        <w:rPr>
          <w:rFonts w:cs="Arial"/>
          <w:i/>
          <w:iCs/>
          <w:sz w:val="22"/>
          <w:szCs w:val="22"/>
        </w:rPr>
      </w:pPr>
    </w:p>
    <w:p w14:paraId="0210E407" w14:textId="77777777" w:rsidR="009413B4" w:rsidRPr="00F44471" w:rsidRDefault="009413B4">
      <w:pPr>
        <w:pStyle w:val="BodyText2"/>
        <w:widowControl w:val="0"/>
        <w:spacing w:before="120" w:after="120" w:line="240" w:lineRule="atLeast"/>
        <w:ind w:left="567" w:hanging="720"/>
        <w:rPr>
          <w:rFonts w:cs="Arial"/>
          <w:sz w:val="22"/>
          <w:szCs w:val="22"/>
          <w:u w:val="single"/>
        </w:rPr>
      </w:pPr>
    </w:p>
    <w:sectPr w:rsidR="009413B4" w:rsidRPr="00F44471" w:rsidSect="000909CA">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8D064" w14:textId="77777777" w:rsidR="008C0CC2" w:rsidRDefault="008C0CC2">
      <w:r>
        <w:separator/>
      </w:r>
    </w:p>
  </w:endnote>
  <w:endnote w:type="continuationSeparator" w:id="0">
    <w:p w14:paraId="21F65043" w14:textId="77777777" w:rsidR="008C0CC2" w:rsidRDefault="008C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HGｺﾞｼｯｸ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38AB6" w14:textId="77777777" w:rsidR="00C26600" w:rsidRDefault="00C26600"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93D410E" w14:textId="77777777" w:rsidR="00C26600" w:rsidRDefault="00C26600"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DF5A73A" w14:textId="77777777" w:rsidR="00C26600" w:rsidRDefault="00C26600"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22B06" w14:textId="54498AFC" w:rsidR="00C26600" w:rsidRPr="004A64FD" w:rsidRDefault="00C26600" w:rsidP="00164F5C">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0" allowOverlap="1" wp14:anchorId="411A951F" wp14:editId="0C131CEE">
              <wp:simplePos x="0" y="0"/>
              <wp:positionH relativeFrom="page">
                <wp:posOffset>0</wp:posOffset>
              </wp:positionH>
              <wp:positionV relativeFrom="page">
                <wp:posOffset>10227945</wp:posOffset>
              </wp:positionV>
              <wp:extent cx="7560310" cy="273685"/>
              <wp:effectExtent l="0" t="0" r="2540" b="4445"/>
              <wp:wrapNone/>
              <wp:docPr id="1" name="MSIPCMa300468195f7615424d38a9f" descr="{&quot;HashCode&quot;:-126484731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78FFE" w14:textId="77777777" w:rsidR="00C26600" w:rsidRPr="004117D6" w:rsidRDefault="00C26600" w:rsidP="004117D6">
                          <w:pPr>
                            <w:jc w:val="center"/>
                            <w:rPr>
                              <w:rFonts w:ascii="Calibri" w:hAnsi="Calibri" w:cs="Calibri"/>
                              <w:color w:val="000000"/>
                              <w:sz w:val="20"/>
                            </w:rPr>
                          </w:pPr>
                          <w:r w:rsidRPr="004117D6">
                            <w:rPr>
                              <w:rFonts w:ascii="Calibri" w:hAnsi="Calibri" w:cs="Calibri"/>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A951F" id="_x0000_t202" coordsize="21600,21600" o:spt="202" path="m,l,21600r21600,l21600,xe">
              <v:stroke joinstyle="miter"/>
              <v:path gradientshapeok="t" o:connecttype="rect"/>
            </v:shapetype>
            <v:shape id="MSIPCMa300468195f7615424d38a9f"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" o:allowincell="f" filled="f" stroked="f">
              <v:textbox inset=",0,,0">
                <w:txbxContent>
                  <w:p w14:paraId="33D78FFE" w14:textId="77777777" w:rsidR="00C26600" w:rsidRPr="004117D6" w:rsidRDefault="00C26600" w:rsidP="004117D6">
                    <w:pPr>
                      <w:jc w:val="center"/>
                      <w:rPr>
                        <w:rFonts w:ascii="Calibri" w:hAnsi="Calibri" w:cs="Calibri"/>
                        <w:color w:val="000000"/>
                        <w:sz w:val="20"/>
                      </w:rPr>
                    </w:pPr>
                    <w:r w:rsidRPr="004117D6">
                      <w:rPr>
                        <w:rFonts w:ascii="Calibri" w:hAnsi="Calibri" w:cs="Calibri"/>
                        <w:color w:val="000000"/>
                        <w:sz w:val="20"/>
                      </w:rPr>
                      <w:t>OFFICIAL</w:t>
                    </w:r>
                  </w:p>
                </w:txbxContent>
              </v:textbox>
              <w10:wrap anchorx="page" anchory="page"/>
            </v:shape>
          </w:pict>
        </mc:Fallback>
      </mc:AlternateContent>
    </w: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Pr>
        <w:rFonts w:ascii="Arial" w:hAnsi="Arial" w:cs="Arial"/>
        <w:noProof/>
        <w:sz w:val="20"/>
        <w:szCs w:val="20"/>
      </w:rPr>
      <w:t>3</w:t>
    </w:r>
    <w:r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0BA1" w14:textId="77777777" w:rsidR="00C26600" w:rsidRDefault="00C26600"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0335" w14:textId="77777777" w:rsidR="008C0CC2" w:rsidRDefault="008C0CC2">
      <w:r>
        <w:separator/>
      </w:r>
    </w:p>
  </w:footnote>
  <w:footnote w:type="continuationSeparator" w:id="0">
    <w:p w14:paraId="576590C0" w14:textId="77777777" w:rsidR="008C0CC2" w:rsidRDefault="008C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AA361" w14:textId="77777777" w:rsidR="00C26600" w:rsidRDefault="00C26600"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77423" w14:textId="77777777" w:rsidR="00C26600" w:rsidRPr="007B396E" w:rsidRDefault="00C26600" w:rsidP="007B396E">
    <w:pPr>
      <w:pStyle w:val="Header"/>
      <w:jc w:val="center"/>
      <w:rPr>
        <w:rFonts w:ascii="Arial" w:hAnsi="Arial" w:cs="Arial"/>
        <w:sz w:val="22"/>
        <w:szCs w:val="22"/>
      </w:rPr>
    </w:pPr>
    <w:r w:rsidRPr="007B396E">
      <w:rPr>
        <w:rFonts w:ascii="Arial" w:hAnsi="Arial" w:cs="Arial"/>
        <w:sz w:val="22"/>
        <w:szCs w:val="22"/>
      </w:rPr>
      <w:t>OFFICIAL - SENSITIVE - COMMERCIAL</w:t>
    </w:r>
  </w:p>
  <w:p w14:paraId="119F4732" w14:textId="77777777" w:rsidR="00C26600" w:rsidRPr="007B396E" w:rsidRDefault="00C26600" w:rsidP="007B396E">
    <w:pPr>
      <w:pStyle w:val="Header"/>
      <w:jc w:val="center"/>
      <w:rPr>
        <w:rFonts w:ascii="Arial" w:hAnsi="Arial" w:cs="Arial"/>
        <w:sz w:val="22"/>
        <w:szCs w:val="22"/>
      </w:rPr>
    </w:pPr>
    <w:r w:rsidRPr="007B396E">
      <w:rPr>
        <w:rFonts w:ascii="Arial" w:hAnsi="Arial" w:cs="Arial"/>
        <w:sz w:val="22"/>
        <w:szCs w:val="22"/>
      </w:rPr>
      <w:t>HMRC Standard Short Form Model Contract</w:t>
    </w:r>
    <w:r>
      <w:rPr>
        <w:rFonts w:ascii="Arial" w:hAnsi="Arial" w:cs="Arial"/>
        <w:sz w:val="22"/>
        <w:szCs w:val="22"/>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37D5" w14:textId="77777777" w:rsidR="00C26600" w:rsidRPr="00B81D4A" w:rsidRDefault="00C26600" w:rsidP="00B81D4A">
    <w:pPr>
      <w:tabs>
        <w:tab w:val="center" w:pos="4153"/>
        <w:tab w:val="right" w:pos="8306"/>
      </w:tabs>
      <w:spacing w:after="240"/>
      <w:jc w:val="center"/>
      <w:rPr>
        <w:rFonts w:ascii="Trebuchet MS" w:hAnsi="Trebuchet MS"/>
        <w:sz w:val="22"/>
        <w:szCs w:val="22"/>
        <w:lang w:eastAsia="en-US"/>
      </w:rPr>
    </w:pPr>
    <w:r w:rsidRPr="00B81D4A">
      <w:rPr>
        <w:rFonts w:ascii="Trebuchet MS" w:hAnsi="Trebuchet MS"/>
        <w:sz w:val="22"/>
        <w:szCs w:val="22"/>
        <w:lang w:eastAsia="en-US"/>
      </w:rPr>
      <w:t>OFFICIAL - SENSITIVE - COMMERCIAL</w:t>
    </w:r>
  </w:p>
  <w:p w14:paraId="7701D785" w14:textId="77777777" w:rsidR="00C26600" w:rsidRPr="00B81D4A" w:rsidRDefault="00C26600" w:rsidP="00B81D4A">
    <w:pPr>
      <w:tabs>
        <w:tab w:val="center" w:pos="4153"/>
        <w:tab w:val="right" w:pos="8306"/>
      </w:tabs>
      <w:jc w:val="center"/>
      <w:rPr>
        <w:rFonts w:ascii="Trebuchet MS" w:hAnsi="Trebuchet MS"/>
        <w:sz w:val="22"/>
        <w:szCs w:val="22"/>
        <w:lang w:eastAsia="en-US"/>
      </w:rPr>
    </w:pPr>
    <w:r>
      <w:rPr>
        <w:rFonts w:ascii="Trebuchet MS" w:hAnsi="Trebuchet MS"/>
        <w:color w:val="000000"/>
        <w:sz w:val="22"/>
        <w:szCs w:val="22"/>
        <w:lang w:eastAsia="en-US"/>
      </w:rPr>
      <w:t xml:space="preserve">Short Form - </w:t>
    </w:r>
    <w:r w:rsidRPr="00B81D4A">
      <w:rPr>
        <w:rFonts w:ascii="Trebuchet MS" w:hAnsi="Trebuchet MS"/>
        <w:color w:val="000000"/>
        <w:sz w:val="22"/>
        <w:szCs w:val="22"/>
        <w:lang w:eastAsia="en-US"/>
      </w:rPr>
      <w:t>Corporate Model Contract</w:t>
    </w:r>
  </w:p>
  <w:p w14:paraId="1CB5EDCC" w14:textId="77777777" w:rsidR="00C26600" w:rsidRDefault="00C26600" w:rsidP="00B81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836C6"/>
    <w:multiLevelType w:val="multilevel"/>
    <w:tmpl w:val="0A5E2588"/>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8170006"/>
    <w:multiLevelType w:val="hybridMultilevel"/>
    <w:tmpl w:val="FFFFFFFF"/>
    <w:lvl w:ilvl="0" w:tplc="13586822">
      <w:start w:val="1"/>
      <w:numFmt w:val="bullet"/>
      <w:lvlText w:val=""/>
      <w:lvlJc w:val="left"/>
      <w:pPr>
        <w:ind w:left="720" w:hanging="360"/>
      </w:pPr>
      <w:rPr>
        <w:rFonts w:ascii="Symbol" w:hAnsi="Symbol" w:hint="default"/>
      </w:rPr>
    </w:lvl>
    <w:lvl w:ilvl="1" w:tplc="46A4799A">
      <w:start w:val="1"/>
      <w:numFmt w:val="bullet"/>
      <w:lvlText w:val="o"/>
      <w:lvlJc w:val="left"/>
      <w:pPr>
        <w:ind w:left="1440" w:hanging="360"/>
      </w:pPr>
      <w:rPr>
        <w:rFonts w:ascii="Courier New" w:hAnsi="Courier New" w:hint="default"/>
      </w:rPr>
    </w:lvl>
    <w:lvl w:ilvl="2" w:tplc="AB2A1210">
      <w:start w:val="1"/>
      <w:numFmt w:val="bullet"/>
      <w:lvlText w:val=""/>
      <w:lvlJc w:val="left"/>
      <w:pPr>
        <w:ind w:left="2160" w:hanging="360"/>
      </w:pPr>
      <w:rPr>
        <w:rFonts w:ascii="Wingdings" w:hAnsi="Wingdings" w:hint="default"/>
      </w:rPr>
    </w:lvl>
    <w:lvl w:ilvl="3" w:tplc="697C3990">
      <w:start w:val="1"/>
      <w:numFmt w:val="bullet"/>
      <w:lvlText w:val=""/>
      <w:lvlJc w:val="left"/>
      <w:pPr>
        <w:ind w:left="2880" w:hanging="360"/>
      </w:pPr>
      <w:rPr>
        <w:rFonts w:ascii="Symbol" w:hAnsi="Symbol" w:hint="default"/>
      </w:rPr>
    </w:lvl>
    <w:lvl w:ilvl="4" w:tplc="A2262D92">
      <w:start w:val="1"/>
      <w:numFmt w:val="bullet"/>
      <w:lvlText w:val="o"/>
      <w:lvlJc w:val="left"/>
      <w:pPr>
        <w:ind w:left="3600" w:hanging="360"/>
      </w:pPr>
      <w:rPr>
        <w:rFonts w:ascii="Courier New" w:hAnsi="Courier New" w:hint="default"/>
      </w:rPr>
    </w:lvl>
    <w:lvl w:ilvl="5" w:tplc="ACCC821C">
      <w:start w:val="1"/>
      <w:numFmt w:val="bullet"/>
      <w:lvlText w:val=""/>
      <w:lvlJc w:val="left"/>
      <w:pPr>
        <w:ind w:left="4320" w:hanging="360"/>
      </w:pPr>
      <w:rPr>
        <w:rFonts w:ascii="Wingdings" w:hAnsi="Wingdings" w:hint="default"/>
      </w:rPr>
    </w:lvl>
    <w:lvl w:ilvl="6" w:tplc="D954198E">
      <w:start w:val="1"/>
      <w:numFmt w:val="bullet"/>
      <w:lvlText w:val=""/>
      <w:lvlJc w:val="left"/>
      <w:pPr>
        <w:ind w:left="5040" w:hanging="360"/>
      </w:pPr>
      <w:rPr>
        <w:rFonts w:ascii="Symbol" w:hAnsi="Symbol" w:hint="default"/>
      </w:rPr>
    </w:lvl>
    <w:lvl w:ilvl="7" w:tplc="C8723A60">
      <w:start w:val="1"/>
      <w:numFmt w:val="bullet"/>
      <w:lvlText w:val="o"/>
      <w:lvlJc w:val="left"/>
      <w:pPr>
        <w:ind w:left="5760" w:hanging="360"/>
      </w:pPr>
      <w:rPr>
        <w:rFonts w:ascii="Courier New" w:hAnsi="Courier New" w:hint="default"/>
      </w:rPr>
    </w:lvl>
    <w:lvl w:ilvl="8" w:tplc="F378DEB0">
      <w:start w:val="1"/>
      <w:numFmt w:val="bullet"/>
      <w:lvlText w:val=""/>
      <w:lvlJc w:val="left"/>
      <w:pPr>
        <w:ind w:left="6480" w:hanging="360"/>
      </w:pPr>
      <w:rPr>
        <w:rFonts w:ascii="Wingdings" w:hAnsi="Wingdings" w:hint="default"/>
      </w:rPr>
    </w:lvl>
  </w:abstractNum>
  <w:abstractNum w:abstractNumId="2" w15:restartNumberingAfterBreak="0">
    <w:nsid w:val="0CA70564"/>
    <w:multiLevelType w:val="hybridMultilevel"/>
    <w:tmpl w:val="E50A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BF95F71"/>
    <w:multiLevelType w:val="hybridMultilevel"/>
    <w:tmpl w:val="FFFFFFFF"/>
    <w:lvl w:ilvl="0" w:tplc="5A862D20">
      <w:start w:val="1"/>
      <w:numFmt w:val="bullet"/>
      <w:lvlText w:val=""/>
      <w:lvlJc w:val="left"/>
      <w:pPr>
        <w:ind w:left="720" w:hanging="360"/>
      </w:pPr>
      <w:rPr>
        <w:rFonts w:ascii="Symbol" w:hAnsi="Symbol" w:hint="default"/>
      </w:rPr>
    </w:lvl>
    <w:lvl w:ilvl="1" w:tplc="96A01272">
      <w:start w:val="1"/>
      <w:numFmt w:val="bullet"/>
      <w:lvlText w:val="o"/>
      <w:lvlJc w:val="left"/>
      <w:pPr>
        <w:ind w:left="1440" w:hanging="360"/>
      </w:pPr>
      <w:rPr>
        <w:rFonts w:ascii="Courier New" w:hAnsi="Courier New" w:hint="default"/>
      </w:rPr>
    </w:lvl>
    <w:lvl w:ilvl="2" w:tplc="EAC895C0">
      <w:start w:val="1"/>
      <w:numFmt w:val="bullet"/>
      <w:lvlText w:val=""/>
      <w:lvlJc w:val="left"/>
      <w:pPr>
        <w:ind w:left="2160" w:hanging="360"/>
      </w:pPr>
      <w:rPr>
        <w:rFonts w:ascii="Wingdings" w:hAnsi="Wingdings" w:hint="default"/>
      </w:rPr>
    </w:lvl>
    <w:lvl w:ilvl="3" w:tplc="6DEA212C">
      <w:start w:val="1"/>
      <w:numFmt w:val="bullet"/>
      <w:lvlText w:val=""/>
      <w:lvlJc w:val="left"/>
      <w:pPr>
        <w:ind w:left="2880" w:hanging="360"/>
      </w:pPr>
      <w:rPr>
        <w:rFonts w:ascii="Symbol" w:hAnsi="Symbol" w:hint="default"/>
      </w:rPr>
    </w:lvl>
    <w:lvl w:ilvl="4" w:tplc="0276BDE4">
      <w:start w:val="1"/>
      <w:numFmt w:val="bullet"/>
      <w:lvlText w:val="o"/>
      <w:lvlJc w:val="left"/>
      <w:pPr>
        <w:ind w:left="3600" w:hanging="360"/>
      </w:pPr>
      <w:rPr>
        <w:rFonts w:ascii="Courier New" w:hAnsi="Courier New" w:hint="default"/>
      </w:rPr>
    </w:lvl>
    <w:lvl w:ilvl="5" w:tplc="6E9CC50A">
      <w:start w:val="1"/>
      <w:numFmt w:val="bullet"/>
      <w:lvlText w:val=""/>
      <w:lvlJc w:val="left"/>
      <w:pPr>
        <w:ind w:left="4320" w:hanging="360"/>
      </w:pPr>
      <w:rPr>
        <w:rFonts w:ascii="Wingdings" w:hAnsi="Wingdings" w:hint="default"/>
      </w:rPr>
    </w:lvl>
    <w:lvl w:ilvl="6" w:tplc="B90ECAFA">
      <w:start w:val="1"/>
      <w:numFmt w:val="bullet"/>
      <w:lvlText w:val=""/>
      <w:lvlJc w:val="left"/>
      <w:pPr>
        <w:ind w:left="5040" w:hanging="360"/>
      </w:pPr>
      <w:rPr>
        <w:rFonts w:ascii="Symbol" w:hAnsi="Symbol" w:hint="default"/>
      </w:rPr>
    </w:lvl>
    <w:lvl w:ilvl="7" w:tplc="8DF43A2C">
      <w:start w:val="1"/>
      <w:numFmt w:val="bullet"/>
      <w:lvlText w:val="o"/>
      <w:lvlJc w:val="left"/>
      <w:pPr>
        <w:ind w:left="5760" w:hanging="360"/>
      </w:pPr>
      <w:rPr>
        <w:rFonts w:ascii="Courier New" w:hAnsi="Courier New" w:hint="default"/>
      </w:rPr>
    </w:lvl>
    <w:lvl w:ilvl="8" w:tplc="05A6EB26">
      <w:start w:val="1"/>
      <w:numFmt w:val="bullet"/>
      <w:lvlText w:val=""/>
      <w:lvlJc w:val="left"/>
      <w:pPr>
        <w:ind w:left="6480" w:hanging="360"/>
      </w:pPr>
      <w:rPr>
        <w:rFonts w:ascii="Wingdings" w:hAnsi="Wingdings" w:hint="default"/>
      </w:r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33C66A0"/>
    <w:multiLevelType w:val="hybridMultilevel"/>
    <w:tmpl w:val="A010F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2D1B06"/>
    <w:multiLevelType w:val="multilevel"/>
    <w:tmpl w:val="4B9C2BCC"/>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b w:val="0"/>
        <w:i w:val="0"/>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9" w15:restartNumberingAfterBreak="0">
    <w:nsid w:val="2496496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57F7D"/>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3" w15:restartNumberingAfterBreak="0">
    <w:nsid w:val="31C34031"/>
    <w:multiLevelType w:val="hybridMultilevel"/>
    <w:tmpl w:val="8DDA5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4942B35B"/>
    <w:multiLevelType w:val="hybridMultilevel"/>
    <w:tmpl w:val="8D2402FC"/>
    <w:lvl w:ilvl="0" w:tplc="BC70CF48">
      <w:start w:val="1"/>
      <w:numFmt w:val="bullet"/>
      <w:lvlText w:val=""/>
      <w:lvlJc w:val="left"/>
      <w:pPr>
        <w:ind w:left="720" w:hanging="360"/>
      </w:pPr>
      <w:rPr>
        <w:rFonts w:ascii="Symbol" w:hAnsi="Symbol" w:hint="default"/>
      </w:rPr>
    </w:lvl>
    <w:lvl w:ilvl="1" w:tplc="941EB838">
      <w:start w:val="1"/>
      <w:numFmt w:val="bullet"/>
      <w:lvlText w:val="o"/>
      <w:lvlJc w:val="left"/>
      <w:pPr>
        <w:ind w:left="1440" w:hanging="360"/>
      </w:pPr>
      <w:rPr>
        <w:rFonts w:ascii="Courier New" w:hAnsi="Courier New" w:hint="default"/>
      </w:rPr>
    </w:lvl>
    <w:lvl w:ilvl="2" w:tplc="D63A043A">
      <w:start w:val="1"/>
      <w:numFmt w:val="bullet"/>
      <w:lvlText w:val=""/>
      <w:lvlJc w:val="left"/>
      <w:pPr>
        <w:ind w:left="2160" w:hanging="360"/>
      </w:pPr>
      <w:rPr>
        <w:rFonts w:ascii="Wingdings" w:hAnsi="Wingdings" w:hint="default"/>
      </w:rPr>
    </w:lvl>
    <w:lvl w:ilvl="3" w:tplc="997CCBA0">
      <w:start w:val="1"/>
      <w:numFmt w:val="bullet"/>
      <w:lvlText w:val=""/>
      <w:lvlJc w:val="left"/>
      <w:pPr>
        <w:ind w:left="2880" w:hanging="360"/>
      </w:pPr>
      <w:rPr>
        <w:rFonts w:ascii="Symbol" w:hAnsi="Symbol" w:hint="default"/>
      </w:rPr>
    </w:lvl>
    <w:lvl w:ilvl="4" w:tplc="47F25D22">
      <w:start w:val="1"/>
      <w:numFmt w:val="bullet"/>
      <w:lvlText w:val="o"/>
      <w:lvlJc w:val="left"/>
      <w:pPr>
        <w:ind w:left="3600" w:hanging="360"/>
      </w:pPr>
      <w:rPr>
        <w:rFonts w:ascii="Courier New" w:hAnsi="Courier New" w:hint="default"/>
      </w:rPr>
    </w:lvl>
    <w:lvl w:ilvl="5" w:tplc="4112AE3A">
      <w:start w:val="1"/>
      <w:numFmt w:val="bullet"/>
      <w:lvlText w:val=""/>
      <w:lvlJc w:val="left"/>
      <w:pPr>
        <w:ind w:left="4320" w:hanging="360"/>
      </w:pPr>
      <w:rPr>
        <w:rFonts w:ascii="Wingdings" w:hAnsi="Wingdings" w:hint="default"/>
      </w:rPr>
    </w:lvl>
    <w:lvl w:ilvl="6" w:tplc="65E0D320">
      <w:start w:val="1"/>
      <w:numFmt w:val="bullet"/>
      <w:lvlText w:val=""/>
      <w:lvlJc w:val="left"/>
      <w:pPr>
        <w:ind w:left="5040" w:hanging="360"/>
      </w:pPr>
      <w:rPr>
        <w:rFonts w:ascii="Symbol" w:hAnsi="Symbol" w:hint="default"/>
      </w:rPr>
    </w:lvl>
    <w:lvl w:ilvl="7" w:tplc="E8E0580E">
      <w:start w:val="1"/>
      <w:numFmt w:val="bullet"/>
      <w:lvlText w:val="o"/>
      <w:lvlJc w:val="left"/>
      <w:pPr>
        <w:ind w:left="5760" w:hanging="360"/>
      </w:pPr>
      <w:rPr>
        <w:rFonts w:ascii="Courier New" w:hAnsi="Courier New" w:hint="default"/>
      </w:rPr>
    </w:lvl>
    <w:lvl w:ilvl="8" w:tplc="90A69D2E">
      <w:start w:val="1"/>
      <w:numFmt w:val="bullet"/>
      <w:lvlText w:val=""/>
      <w:lvlJc w:val="left"/>
      <w:pPr>
        <w:ind w:left="6480" w:hanging="360"/>
      </w:pPr>
      <w:rPr>
        <w:rFonts w:ascii="Wingdings" w:hAnsi="Wingdings" w:hint="default"/>
      </w:rPr>
    </w:lvl>
  </w:abstractNum>
  <w:abstractNum w:abstractNumId="1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5B3B2F9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0"/>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4">
    <w:abstractNumId w:val="16"/>
  </w:num>
  <w:num w:numId="5">
    <w:abstractNumId w:val="14"/>
  </w:num>
  <w:num w:numId="6">
    <w:abstractNumId w:val="23"/>
  </w:num>
  <w:num w:numId="7">
    <w:abstractNumId w:val="17"/>
  </w:num>
  <w:num w:numId="8">
    <w:abstractNumId w:val="18"/>
  </w:num>
  <w:num w:numId="9">
    <w:abstractNumId w:val="2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 w:ilvl="0">
        <w:start w:val="1"/>
        <w:numFmt w:val="decimal"/>
        <w:pStyle w:val="Heading1"/>
        <w:lvlText w:val="%1."/>
        <w:lvlJc w:val="left"/>
        <w:pPr>
          <w:tabs>
            <w:tab w:val="num" w:pos="720"/>
          </w:tabs>
          <w:ind w:left="720" w:hanging="720"/>
        </w:pPr>
        <w:rPr>
          <w:rFonts w:ascii="Arial" w:hAnsi="Arial" w:cs="Arial" w:hint="default"/>
          <w:b w:val="0"/>
          <w:i w:val="0"/>
          <w:caps/>
          <w:smallCaps w:val="0"/>
          <w:sz w:val="22"/>
        </w:rPr>
      </w:lvl>
    </w:lvlOverride>
    <w:lvlOverride w:ilvl="1">
      <w:startOverride w:va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startOverride w:val="1"/>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720"/>
          </w:tabs>
          <w:ind w:left="72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4320"/>
          </w:tabs>
          <w:ind w:left="4320" w:hanging="720"/>
        </w:pPr>
        <w:rPr>
          <w:rFonts w:cs="Times New Roman"/>
        </w:rPr>
      </w:lvl>
    </w:lvlOverride>
    <w:lvlOverride w:ilvl="7">
      <w:startOverride w:val="1"/>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
  </w:num>
  <w:num w:numId="21">
    <w:abstractNumId w:val="11"/>
  </w:num>
  <w:num w:numId="22">
    <w:abstractNumId w:val="9"/>
  </w:num>
  <w:num w:numId="2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Arial" w:hAnsi="Arial" w:cs="Arial" w:hint="default"/>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pStyle w:val="Heading5"/>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pStyle w:val="Heading7"/>
        <w:lvlText w:val="%7."/>
        <w:lvlJc w:val="left"/>
        <w:pPr>
          <w:tabs>
            <w:tab w:val="num" w:pos="4320"/>
          </w:tabs>
          <w:ind w:left="4320" w:hanging="720"/>
        </w:pPr>
        <w:rPr>
          <w:rFonts w:cs="Times New Roman" w:hint="default"/>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hint="default"/>
          <w:b w:val="0"/>
          <w:i w:val="0"/>
          <w:sz w:val="22"/>
        </w:rPr>
      </w:lvl>
    </w:lvlOverride>
  </w:num>
  <w:num w:numId="24">
    <w:abstractNumId w:val="4"/>
  </w:num>
  <w:num w:numId="25">
    <w:abstractNumId w:val="8"/>
  </w:num>
  <w:num w:numId="26">
    <w:abstractNumId w:val="19"/>
  </w:num>
  <w:num w:numId="27">
    <w:abstractNumId w:val="19"/>
  </w:num>
  <w:num w:numId="28">
    <w:abstractNumId w:val="19"/>
  </w:num>
  <w:num w:numId="29">
    <w:abstractNumId w:val="15"/>
  </w:num>
  <w:num w:numId="30">
    <w:abstractNumId w:val="5"/>
  </w:num>
  <w:num w:numId="31">
    <w:abstractNumId w:val="1"/>
  </w:num>
  <w:num w:numId="32">
    <w:abstractNumId w:val="2"/>
  </w:num>
  <w:num w:numId="33">
    <w:abstractNumId w:val="13"/>
  </w:num>
  <w:num w:numId="3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1ED9"/>
    <w:rsid w:val="00002E69"/>
    <w:rsid w:val="000117B6"/>
    <w:rsid w:val="0001396D"/>
    <w:rsid w:val="00013C2E"/>
    <w:rsid w:val="00015148"/>
    <w:rsid w:val="00016533"/>
    <w:rsid w:val="00024F72"/>
    <w:rsid w:val="000324BD"/>
    <w:rsid w:val="000417C0"/>
    <w:rsid w:val="000439A6"/>
    <w:rsid w:val="00046907"/>
    <w:rsid w:val="0005300E"/>
    <w:rsid w:val="0005302D"/>
    <w:rsid w:val="000538B8"/>
    <w:rsid w:val="00055ABC"/>
    <w:rsid w:val="00064602"/>
    <w:rsid w:val="00064C32"/>
    <w:rsid w:val="00067441"/>
    <w:rsid w:val="0007055F"/>
    <w:rsid w:val="00071B7D"/>
    <w:rsid w:val="00072E59"/>
    <w:rsid w:val="00073D0C"/>
    <w:rsid w:val="0008137D"/>
    <w:rsid w:val="0008181F"/>
    <w:rsid w:val="0008466A"/>
    <w:rsid w:val="000847D6"/>
    <w:rsid w:val="00085042"/>
    <w:rsid w:val="00086350"/>
    <w:rsid w:val="000909CA"/>
    <w:rsid w:val="00095B57"/>
    <w:rsid w:val="000A36FE"/>
    <w:rsid w:val="000A3C1C"/>
    <w:rsid w:val="000A643F"/>
    <w:rsid w:val="000B05EB"/>
    <w:rsid w:val="000B0B1D"/>
    <w:rsid w:val="000B1374"/>
    <w:rsid w:val="000B2A28"/>
    <w:rsid w:val="000B58A9"/>
    <w:rsid w:val="000B616E"/>
    <w:rsid w:val="000C20D3"/>
    <w:rsid w:val="000C2CAC"/>
    <w:rsid w:val="000C3F9E"/>
    <w:rsid w:val="000C4ED8"/>
    <w:rsid w:val="000C6DC9"/>
    <w:rsid w:val="000D03AF"/>
    <w:rsid w:val="000D1D41"/>
    <w:rsid w:val="000D58FD"/>
    <w:rsid w:val="000D640A"/>
    <w:rsid w:val="000E1238"/>
    <w:rsid w:val="000E212A"/>
    <w:rsid w:val="000E268B"/>
    <w:rsid w:val="000E4335"/>
    <w:rsid w:val="000E7B6D"/>
    <w:rsid w:val="000F0641"/>
    <w:rsid w:val="000F3075"/>
    <w:rsid w:val="000F5A4C"/>
    <w:rsid w:val="001040FB"/>
    <w:rsid w:val="00106F2E"/>
    <w:rsid w:val="001126E4"/>
    <w:rsid w:val="0011408A"/>
    <w:rsid w:val="0011611B"/>
    <w:rsid w:val="00116E4F"/>
    <w:rsid w:val="00120512"/>
    <w:rsid w:val="00123348"/>
    <w:rsid w:val="0012428E"/>
    <w:rsid w:val="00124B64"/>
    <w:rsid w:val="0012616E"/>
    <w:rsid w:val="00131153"/>
    <w:rsid w:val="00134242"/>
    <w:rsid w:val="00134D3F"/>
    <w:rsid w:val="001355FE"/>
    <w:rsid w:val="00140FEE"/>
    <w:rsid w:val="0014309D"/>
    <w:rsid w:val="00147C3B"/>
    <w:rsid w:val="00164F5C"/>
    <w:rsid w:val="00165E79"/>
    <w:rsid w:val="001715FA"/>
    <w:rsid w:val="00171606"/>
    <w:rsid w:val="00182C25"/>
    <w:rsid w:val="0018750C"/>
    <w:rsid w:val="001915C3"/>
    <w:rsid w:val="00191A21"/>
    <w:rsid w:val="00194149"/>
    <w:rsid w:val="00197888"/>
    <w:rsid w:val="001A0835"/>
    <w:rsid w:val="001A517E"/>
    <w:rsid w:val="001B3C88"/>
    <w:rsid w:val="001B664A"/>
    <w:rsid w:val="001B7BD6"/>
    <w:rsid w:val="001C416B"/>
    <w:rsid w:val="001C6ADB"/>
    <w:rsid w:val="001D0425"/>
    <w:rsid w:val="001D2E54"/>
    <w:rsid w:val="001D33A1"/>
    <w:rsid w:val="001E2EB0"/>
    <w:rsid w:val="001E3798"/>
    <w:rsid w:val="001E572C"/>
    <w:rsid w:val="001E59D0"/>
    <w:rsid w:val="001F1504"/>
    <w:rsid w:val="001F1DEC"/>
    <w:rsid w:val="001F238D"/>
    <w:rsid w:val="001F28FE"/>
    <w:rsid w:val="001F31FE"/>
    <w:rsid w:val="001F3C16"/>
    <w:rsid w:val="001F4113"/>
    <w:rsid w:val="001F4E46"/>
    <w:rsid w:val="001F6318"/>
    <w:rsid w:val="001F6925"/>
    <w:rsid w:val="0020628A"/>
    <w:rsid w:val="00227EED"/>
    <w:rsid w:val="00236EDF"/>
    <w:rsid w:val="00241FE4"/>
    <w:rsid w:val="00242494"/>
    <w:rsid w:val="00245BC4"/>
    <w:rsid w:val="00245EFF"/>
    <w:rsid w:val="002515D1"/>
    <w:rsid w:val="002626F0"/>
    <w:rsid w:val="002632F5"/>
    <w:rsid w:val="002654AA"/>
    <w:rsid w:val="00265ACC"/>
    <w:rsid w:val="00271060"/>
    <w:rsid w:val="00272D9D"/>
    <w:rsid w:val="00273818"/>
    <w:rsid w:val="00276D54"/>
    <w:rsid w:val="00286D94"/>
    <w:rsid w:val="00296510"/>
    <w:rsid w:val="002A2439"/>
    <w:rsid w:val="002A45E3"/>
    <w:rsid w:val="002A45EC"/>
    <w:rsid w:val="002B0DC4"/>
    <w:rsid w:val="002B2459"/>
    <w:rsid w:val="002B302C"/>
    <w:rsid w:val="002C2279"/>
    <w:rsid w:val="002C36FA"/>
    <w:rsid w:val="002C5B81"/>
    <w:rsid w:val="002C60DF"/>
    <w:rsid w:val="002C6F5B"/>
    <w:rsid w:val="002C7B05"/>
    <w:rsid w:val="002D0645"/>
    <w:rsid w:val="002D0B50"/>
    <w:rsid w:val="002D0F0B"/>
    <w:rsid w:val="002D3134"/>
    <w:rsid w:val="002E0FCD"/>
    <w:rsid w:val="002E3845"/>
    <w:rsid w:val="002F02C7"/>
    <w:rsid w:val="002F564F"/>
    <w:rsid w:val="002F5C00"/>
    <w:rsid w:val="0030279D"/>
    <w:rsid w:val="00305281"/>
    <w:rsid w:val="00316209"/>
    <w:rsid w:val="003173ED"/>
    <w:rsid w:val="0032494C"/>
    <w:rsid w:val="00324E0F"/>
    <w:rsid w:val="00325AD8"/>
    <w:rsid w:val="00327D79"/>
    <w:rsid w:val="00332333"/>
    <w:rsid w:val="00343C10"/>
    <w:rsid w:val="0034481C"/>
    <w:rsid w:val="00345D7F"/>
    <w:rsid w:val="0035323F"/>
    <w:rsid w:val="00357AF2"/>
    <w:rsid w:val="00360125"/>
    <w:rsid w:val="00362239"/>
    <w:rsid w:val="00362F92"/>
    <w:rsid w:val="003631F8"/>
    <w:rsid w:val="00365067"/>
    <w:rsid w:val="0037178A"/>
    <w:rsid w:val="00374A25"/>
    <w:rsid w:val="003800DD"/>
    <w:rsid w:val="003851D9"/>
    <w:rsid w:val="00385B11"/>
    <w:rsid w:val="00390687"/>
    <w:rsid w:val="00395A72"/>
    <w:rsid w:val="003978E7"/>
    <w:rsid w:val="003C45CC"/>
    <w:rsid w:val="003C4957"/>
    <w:rsid w:val="003D0ECF"/>
    <w:rsid w:val="003D6156"/>
    <w:rsid w:val="003D715D"/>
    <w:rsid w:val="003E050F"/>
    <w:rsid w:val="003E33F6"/>
    <w:rsid w:val="003E4B47"/>
    <w:rsid w:val="00400721"/>
    <w:rsid w:val="004051E1"/>
    <w:rsid w:val="0040675F"/>
    <w:rsid w:val="00406B4E"/>
    <w:rsid w:val="00407113"/>
    <w:rsid w:val="00411609"/>
    <w:rsid w:val="004117D6"/>
    <w:rsid w:val="004169E6"/>
    <w:rsid w:val="004173C1"/>
    <w:rsid w:val="00417D20"/>
    <w:rsid w:val="00420995"/>
    <w:rsid w:val="004242FE"/>
    <w:rsid w:val="004248AF"/>
    <w:rsid w:val="00425EAB"/>
    <w:rsid w:val="00436A60"/>
    <w:rsid w:val="00436B0E"/>
    <w:rsid w:val="0044144B"/>
    <w:rsid w:val="00443D21"/>
    <w:rsid w:val="0044676E"/>
    <w:rsid w:val="00447FD2"/>
    <w:rsid w:val="00451037"/>
    <w:rsid w:val="004513F8"/>
    <w:rsid w:val="00455BC7"/>
    <w:rsid w:val="00457141"/>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B6517"/>
    <w:rsid w:val="004C06C5"/>
    <w:rsid w:val="004C5AB1"/>
    <w:rsid w:val="004D519A"/>
    <w:rsid w:val="004E5829"/>
    <w:rsid w:val="004F1BB3"/>
    <w:rsid w:val="004F4784"/>
    <w:rsid w:val="004F6E48"/>
    <w:rsid w:val="004F7DE4"/>
    <w:rsid w:val="005012CB"/>
    <w:rsid w:val="00501E8B"/>
    <w:rsid w:val="00504B4F"/>
    <w:rsid w:val="005213C3"/>
    <w:rsid w:val="00521C51"/>
    <w:rsid w:val="00533AAD"/>
    <w:rsid w:val="00535538"/>
    <w:rsid w:val="0053665B"/>
    <w:rsid w:val="00536BBF"/>
    <w:rsid w:val="005413F1"/>
    <w:rsid w:val="00543905"/>
    <w:rsid w:val="00545C31"/>
    <w:rsid w:val="005526F6"/>
    <w:rsid w:val="0055462A"/>
    <w:rsid w:val="005626BE"/>
    <w:rsid w:val="005628A2"/>
    <w:rsid w:val="0056401C"/>
    <w:rsid w:val="005661BD"/>
    <w:rsid w:val="00566910"/>
    <w:rsid w:val="00571254"/>
    <w:rsid w:val="00572B07"/>
    <w:rsid w:val="0058283A"/>
    <w:rsid w:val="00583A91"/>
    <w:rsid w:val="005847D0"/>
    <w:rsid w:val="005867EE"/>
    <w:rsid w:val="00591068"/>
    <w:rsid w:val="00596448"/>
    <w:rsid w:val="00596D10"/>
    <w:rsid w:val="005A247E"/>
    <w:rsid w:val="005A5109"/>
    <w:rsid w:val="005B3E64"/>
    <w:rsid w:val="005B4297"/>
    <w:rsid w:val="005B6149"/>
    <w:rsid w:val="005C16F4"/>
    <w:rsid w:val="005C1970"/>
    <w:rsid w:val="005C42FF"/>
    <w:rsid w:val="005C51C1"/>
    <w:rsid w:val="005D0135"/>
    <w:rsid w:val="005D1291"/>
    <w:rsid w:val="005D14CE"/>
    <w:rsid w:val="005D21F9"/>
    <w:rsid w:val="005D3E3B"/>
    <w:rsid w:val="005D5351"/>
    <w:rsid w:val="005D5533"/>
    <w:rsid w:val="005E3171"/>
    <w:rsid w:val="005E346B"/>
    <w:rsid w:val="005E4C7D"/>
    <w:rsid w:val="005F06F8"/>
    <w:rsid w:val="005F1BB6"/>
    <w:rsid w:val="005F362E"/>
    <w:rsid w:val="005F441F"/>
    <w:rsid w:val="00603CB3"/>
    <w:rsid w:val="0060608A"/>
    <w:rsid w:val="00607920"/>
    <w:rsid w:val="00613316"/>
    <w:rsid w:val="00613B3D"/>
    <w:rsid w:val="00615FF8"/>
    <w:rsid w:val="0061640E"/>
    <w:rsid w:val="00616EA8"/>
    <w:rsid w:val="00616F73"/>
    <w:rsid w:val="00625A82"/>
    <w:rsid w:val="00631269"/>
    <w:rsid w:val="006314F0"/>
    <w:rsid w:val="00632B93"/>
    <w:rsid w:val="006347DB"/>
    <w:rsid w:val="0064627F"/>
    <w:rsid w:val="006464F4"/>
    <w:rsid w:val="006502CE"/>
    <w:rsid w:val="00652561"/>
    <w:rsid w:val="00652B3A"/>
    <w:rsid w:val="0065398E"/>
    <w:rsid w:val="00653E80"/>
    <w:rsid w:val="0065438F"/>
    <w:rsid w:val="00654CB2"/>
    <w:rsid w:val="00657B19"/>
    <w:rsid w:val="00660839"/>
    <w:rsid w:val="00663CC4"/>
    <w:rsid w:val="00663DBC"/>
    <w:rsid w:val="00664325"/>
    <w:rsid w:val="006648C7"/>
    <w:rsid w:val="00666D39"/>
    <w:rsid w:val="00675844"/>
    <w:rsid w:val="00682DE5"/>
    <w:rsid w:val="00696414"/>
    <w:rsid w:val="00696931"/>
    <w:rsid w:val="006A0386"/>
    <w:rsid w:val="006B11F7"/>
    <w:rsid w:val="006B2199"/>
    <w:rsid w:val="006B6773"/>
    <w:rsid w:val="006B727D"/>
    <w:rsid w:val="006B72A5"/>
    <w:rsid w:val="006C19D3"/>
    <w:rsid w:val="006C35C7"/>
    <w:rsid w:val="006D7240"/>
    <w:rsid w:val="006E3B27"/>
    <w:rsid w:val="006E5C4C"/>
    <w:rsid w:val="006E69DC"/>
    <w:rsid w:val="006E6FF1"/>
    <w:rsid w:val="006F0653"/>
    <w:rsid w:val="006F25BF"/>
    <w:rsid w:val="006F3EB4"/>
    <w:rsid w:val="006F734D"/>
    <w:rsid w:val="007017BC"/>
    <w:rsid w:val="00702CDE"/>
    <w:rsid w:val="00702D6B"/>
    <w:rsid w:val="007071D1"/>
    <w:rsid w:val="00712B28"/>
    <w:rsid w:val="007204CB"/>
    <w:rsid w:val="007234B8"/>
    <w:rsid w:val="0073642A"/>
    <w:rsid w:val="00743FDF"/>
    <w:rsid w:val="00744BF1"/>
    <w:rsid w:val="00750A50"/>
    <w:rsid w:val="00752218"/>
    <w:rsid w:val="0075262B"/>
    <w:rsid w:val="00755068"/>
    <w:rsid w:val="00756208"/>
    <w:rsid w:val="007629AB"/>
    <w:rsid w:val="00762F4E"/>
    <w:rsid w:val="00763232"/>
    <w:rsid w:val="00763A40"/>
    <w:rsid w:val="00770A1C"/>
    <w:rsid w:val="00775F0A"/>
    <w:rsid w:val="0079772C"/>
    <w:rsid w:val="007A0467"/>
    <w:rsid w:val="007A3760"/>
    <w:rsid w:val="007A3C18"/>
    <w:rsid w:val="007A3CC1"/>
    <w:rsid w:val="007A59A3"/>
    <w:rsid w:val="007B122F"/>
    <w:rsid w:val="007B396E"/>
    <w:rsid w:val="007B75BB"/>
    <w:rsid w:val="007C0048"/>
    <w:rsid w:val="007C1D45"/>
    <w:rsid w:val="007C57B6"/>
    <w:rsid w:val="007D29FE"/>
    <w:rsid w:val="007E4239"/>
    <w:rsid w:val="007E5F96"/>
    <w:rsid w:val="007F0030"/>
    <w:rsid w:val="007F04C6"/>
    <w:rsid w:val="007F05D3"/>
    <w:rsid w:val="007F2C3C"/>
    <w:rsid w:val="008025FE"/>
    <w:rsid w:val="0081190A"/>
    <w:rsid w:val="008156D2"/>
    <w:rsid w:val="00820649"/>
    <w:rsid w:val="008207A1"/>
    <w:rsid w:val="00820C75"/>
    <w:rsid w:val="00823A40"/>
    <w:rsid w:val="00825404"/>
    <w:rsid w:val="00834DF6"/>
    <w:rsid w:val="00842B49"/>
    <w:rsid w:val="008538C1"/>
    <w:rsid w:val="00854F52"/>
    <w:rsid w:val="00862236"/>
    <w:rsid w:val="00867E39"/>
    <w:rsid w:val="0087367A"/>
    <w:rsid w:val="00890792"/>
    <w:rsid w:val="00893F34"/>
    <w:rsid w:val="00894ECA"/>
    <w:rsid w:val="00895B85"/>
    <w:rsid w:val="008A60A2"/>
    <w:rsid w:val="008C009C"/>
    <w:rsid w:val="008C0CC2"/>
    <w:rsid w:val="008C1FB6"/>
    <w:rsid w:val="008C3ED8"/>
    <w:rsid w:val="008D5CF5"/>
    <w:rsid w:val="008E4103"/>
    <w:rsid w:val="008E7CBE"/>
    <w:rsid w:val="008F3E99"/>
    <w:rsid w:val="00904DFA"/>
    <w:rsid w:val="009064C1"/>
    <w:rsid w:val="009106ED"/>
    <w:rsid w:val="0091145B"/>
    <w:rsid w:val="009118B3"/>
    <w:rsid w:val="00911F01"/>
    <w:rsid w:val="00914650"/>
    <w:rsid w:val="00916C64"/>
    <w:rsid w:val="00921E49"/>
    <w:rsid w:val="009221F9"/>
    <w:rsid w:val="00923DF1"/>
    <w:rsid w:val="0092497B"/>
    <w:rsid w:val="00927686"/>
    <w:rsid w:val="00930AE6"/>
    <w:rsid w:val="009343F1"/>
    <w:rsid w:val="00934F16"/>
    <w:rsid w:val="00935322"/>
    <w:rsid w:val="0093629B"/>
    <w:rsid w:val="00937655"/>
    <w:rsid w:val="00937C02"/>
    <w:rsid w:val="00941045"/>
    <w:rsid w:val="009413B4"/>
    <w:rsid w:val="00942432"/>
    <w:rsid w:val="009539AA"/>
    <w:rsid w:val="00960FFC"/>
    <w:rsid w:val="00964FF0"/>
    <w:rsid w:val="00970128"/>
    <w:rsid w:val="0097334B"/>
    <w:rsid w:val="009909AF"/>
    <w:rsid w:val="009933AB"/>
    <w:rsid w:val="00994A15"/>
    <w:rsid w:val="00996526"/>
    <w:rsid w:val="009A189D"/>
    <w:rsid w:val="009A5A5A"/>
    <w:rsid w:val="009B1A20"/>
    <w:rsid w:val="009B63A6"/>
    <w:rsid w:val="009C0524"/>
    <w:rsid w:val="009C245C"/>
    <w:rsid w:val="009C2BAF"/>
    <w:rsid w:val="009C5AA0"/>
    <w:rsid w:val="009D0AC5"/>
    <w:rsid w:val="009D1AB2"/>
    <w:rsid w:val="009D2121"/>
    <w:rsid w:val="009D3281"/>
    <w:rsid w:val="009D4A00"/>
    <w:rsid w:val="009D5726"/>
    <w:rsid w:val="009D5D0C"/>
    <w:rsid w:val="009E12EE"/>
    <w:rsid w:val="009E223C"/>
    <w:rsid w:val="009F490D"/>
    <w:rsid w:val="00A04243"/>
    <w:rsid w:val="00A04789"/>
    <w:rsid w:val="00A1212B"/>
    <w:rsid w:val="00A2610B"/>
    <w:rsid w:val="00A34E29"/>
    <w:rsid w:val="00A40749"/>
    <w:rsid w:val="00A40FF3"/>
    <w:rsid w:val="00A52B1E"/>
    <w:rsid w:val="00A60CDE"/>
    <w:rsid w:val="00A62006"/>
    <w:rsid w:val="00A6209A"/>
    <w:rsid w:val="00A6272D"/>
    <w:rsid w:val="00A70DEA"/>
    <w:rsid w:val="00A758B9"/>
    <w:rsid w:val="00A82EFF"/>
    <w:rsid w:val="00A84F42"/>
    <w:rsid w:val="00AA0688"/>
    <w:rsid w:val="00AA2E4E"/>
    <w:rsid w:val="00AA5E7A"/>
    <w:rsid w:val="00AA7FF5"/>
    <w:rsid w:val="00AB2128"/>
    <w:rsid w:val="00AB25D8"/>
    <w:rsid w:val="00AB4C3F"/>
    <w:rsid w:val="00AB539A"/>
    <w:rsid w:val="00AB648B"/>
    <w:rsid w:val="00AB7350"/>
    <w:rsid w:val="00AB75AE"/>
    <w:rsid w:val="00AC2B0F"/>
    <w:rsid w:val="00AC2F9B"/>
    <w:rsid w:val="00AC326A"/>
    <w:rsid w:val="00AD1C1D"/>
    <w:rsid w:val="00AD4646"/>
    <w:rsid w:val="00AD7FCA"/>
    <w:rsid w:val="00AE0B11"/>
    <w:rsid w:val="00AE2C90"/>
    <w:rsid w:val="00AE34CF"/>
    <w:rsid w:val="00AE5197"/>
    <w:rsid w:val="00AF0FFD"/>
    <w:rsid w:val="00AF4B9C"/>
    <w:rsid w:val="00AF5435"/>
    <w:rsid w:val="00AF683D"/>
    <w:rsid w:val="00B0214F"/>
    <w:rsid w:val="00B07DB6"/>
    <w:rsid w:val="00B12708"/>
    <w:rsid w:val="00B12A3D"/>
    <w:rsid w:val="00B211BD"/>
    <w:rsid w:val="00B31ED9"/>
    <w:rsid w:val="00B439B3"/>
    <w:rsid w:val="00B51C9D"/>
    <w:rsid w:val="00B547DF"/>
    <w:rsid w:val="00B62823"/>
    <w:rsid w:val="00B672BD"/>
    <w:rsid w:val="00B67C31"/>
    <w:rsid w:val="00B711FF"/>
    <w:rsid w:val="00B715CE"/>
    <w:rsid w:val="00B777C0"/>
    <w:rsid w:val="00B8195A"/>
    <w:rsid w:val="00B81D4A"/>
    <w:rsid w:val="00B83504"/>
    <w:rsid w:val="00B838C6"/>
    <w:rsid w:val="00B86641"/>
    <w:rsid w:val="00B86B9C"/>
    <w:rsid w:val="00B87126"/>
    <w:rsid w:val="00B9390B"/>
    <w:rsid w:val="00B96B39"/>
    <w:rsid w:val="00B97289"/>
    <w:rsid w:val="00BA395F"/>
    <w:rsid w:val="00BB0DE8"/>
    <w:rsid w:val="00BB2266"/>
    <w:rsid w:val="00BB29AF"/>
    <w:rsid w:val="00BC2413"/>
    <w:rsid w:val="00BC3594"/>
    <w:rsid w:val="00BC6880"/>
    <w:rsid w:val="00BD3894"/>
    <w:rsid w:val="00BD510D"/>
    <w:rsid w:val="00BE36F4"/>
    <w:rsid w:val="00BE3BC9"/>
    <w:rsid w:val="00BF1255"/>
    <w:rsid w:val="00BF6B1E"/>
    <w:rsid w:val="00BF6D07"/>
    <w:rsid w:val="00C00917"/>
    <w:rsid w:val="00C04A38"/>
    <w:rsid w:val="00C132C0"/>
    <w:rsid w:val="00C16917"/>
    <w:rsid w:val="00C1697F"/>
    <w:rsid w:val="00C20716"/>
    <w:rsid w:val="00C22276"/>
    <w:rsid w:val="00C2339A"/>
    <w:rsid w:val="00C24BCE"/>
    <w:rsid w:val="00C26600"/>
    <w:rsid w:val="00C26F00"/>
    <w:rsid w:val="00C32C02"/>
    <w:rsid w:val="00C35230"/>
    <w:rsid w:val="00C40CDE"/>
    <w:rsid w:val="00C41F90"/>
    <w:rsid w:val="00C45F64"/>
    <w:rsid w:val="00C50C34"/>
    <w:rsid w:val="00C56BFD"/>
    <w:rsid w:val="00C573DC"/>
    <w:rsid w:val="00C6067F"/>
    <w:rsid w:val="00C61802"/>
    <w:rsid w:val="00C67D8C"/>
    <w:rsid w:val="00C716CA"/>
    <w:rsid w:val="00C7325C"/>
    <w:rsid w:val="00C73F89"/>
    <w:rsid w:val="00C808B4"/>
    <w:rsid w:val="00C81D3F"/>
    <w:rsid w:val="00C82090"/>
    <w:rsid w:val="00C8436F"/>
    <w:rsid w:val="00C90453"/>
    <w:rsid w:val="00C906C6"/>
    <w:rsid w:val="00C92A1C"/>
    <w:rsid w:val="00C92F98"/>
    <w:rsid w:val="00CA10F1"/>
    <w:rsid w:val="00CA17F9"/>
    <w:rsid w:val="00CA1DC8"/>
    <w:rsid w:val="00CA5FFF"/>
    <w:rsid w:val="00CB0344"/>
    <w:rsid w:val="00CB078F"/>
    <w:rsid w:val="00CB7D71"/>
    <w:rsid w:val="00CC3317"/>
    <w:rsid w:val="00CC4DDA"/>
    <w:rsid w:val="00CC736F"/>
    <w:rsid w:val="00CD2717"/>
    <w:rsid w:val="00CE4C3D"/>
    <w:rsid w:val="00CE649A"/>
    <w:rsid w:val="00CE66FD"/>
    <w:rsid w:val="00CF0777"/>
    <w:rsid w:val="00CF5704"/>
    <w:rsid w:val="00CF7A41"/>
    <w:rsid w:val="00D12BF2"/>
    <w:rsid w:val="00D15D8D"/>
    <w:rsid w:val="00D23212"/>
    <w:rsid w:val="00D24CE7"/>
    <w:rsid w:val="00D32CDB"/>
    <w:rsid w:val="00D43096"/>
    <w:rsid w:val="00D47234"/>
    <w:rsid w:val="00D50F5C"/>
    <w:rsid w:val="00D62E96"/>
    <w:rsid w:val="00D67CA0"/>
    <w:rsid w:val="00D724EC"/>
    <w:rsid w:val="00D8580F"/>
    <w:rsid w:val="00D91DE3"/>
    <w:rsid w:val="00D93FFD"/>
    <w:rsid w:val="00D947D9"/>
    <w:rsid w:val="00D95219"/>
    <w:rsid w:val="00DA119B"/>
    <w:rsid w:val="00DA21B9"/>
    <w:rsid w:val="00DA2FE8"/>
    <w:rsid w:val="00DB6043"/>
    <w:rsid w:val="00DD1DBA"/>
    <w:rsid w:val="00DD2BED"/>
    <w:rsid w:val="00DD6B36"/>
    <w:rsid w:val="00DD6FFB"/>
    <w:rsid w:val="00DE32A9"/>
    <w:rsid w:val="00DE4C5D"/>
    <w:rsid w:val="00DE558B"/>
    <w:rsid w:val="00DE641F"/>
    <w:rsid w:val="00DF07AD"/>
    <w:rsid w:val="00DF0DB9"/>
    <w:rsid w:val="00DF373A"/>
    <w:rsid w:val="00DF3F37"/>
    <w:rsid w:val="00DF42C8"/>
    <w:rsid w:val="00DF432A"/>
    <w:rsid w:val="00E1421F"/>
    <w:rsid w:val="00E15A11"/>
    <w:rsid w:val="00E21AF8"/>
    <w:rsid w:val="00E23C89"/>
    <w:rsid w:val="00E254B1"/>
    <w:rsid w:val="00E31ED1"/>
    <w:rsid w:val="00E416F2"/>
    <w:rsid w:val="00E47847"/>
    <w:rsid w:val="00E51D33"/>
    <w:rsid w:val="00E52A50"/>
    <w:rsid w:val="00E634C1"/>
    <w:rsid w:val="00E63B5C"/>
    <w:rsid w:val="00E64561"/>
    <w:rsid w:val="00E64A50"/>
    <w:rsid w:val="00E71EC8"/>
    <w:rsid w:val="00E75BB8"/>
    <w:rsid w:val="00E77453"/>
    <w:rsid w:val="00E77AD9"/>
    <w:rsid w:val="00E84F72"/>
    <w:rsid w:val="00E854FB"/>
    <w:rsid w:val="00E92BC3"/>
    <w:rsid w:val="00E93268"/>
    <w:rsid w:val="00EA65D3"/>
    <w:rsid w:val="00EB2B81"/>
    <w:rsid w:val="00EB4185"/>
    <w:rsid w:val="00EB5FCB"/>
    <w:rsid w:val="00EB6A4F"/>
    <w:rsid w:val="00EC485B"/>
    <w:rsid w:val="00EC5ECF"/>
    <w:rsid w:val="00EC646C"/>
    <w:rsid w:val="00EC695E"/>
    <w:rsid w:val="00ED06DF"/>
    <w:rsid w:val="00ED1155"/>
    <w:rsid w:val="00ED75B8"/>
    <w:rsid w:val="00EE2288"/>
    <w:rsid w:val="00EE235F"/>
    <w:rsid w:val="00EE2BA9"/>
    <w:rsid w:val="00EE4EF1"/>
    <w:rsid w:val="00EE7C6B"/>
    <w:rsid w:val="00EF208F"/>
    <w:rsid w:val="00EF7F67"/>
    <w:rsid w:val="00F02266"/>
    <w:rsid w:val="00F03AF6"/>
    <w:rsid w:val="00F03DFB"/>
    <w:rsid w:val="00F05DF4"/>
    <w:rsid w:val="00F153FA"/>
    <w:rsid w:val="00F17F35"/>
    <w:rsid w:val="00F21F98"/>
    <w:rsid w:val="00F32BB2"/>
    <w:rsid w:val="00F35168"/>
    <w:rsid w:val="00F37FAB"/>
    <w:rsid w:val="00F40BB0"/>
    <w:rsid w:val="00F44471"/>
    <w:rsid w:val="00F52148"/>
    <w:rsid w:val="00F523E8"/>
    <w:rsid w:val="00F53133"/>
    <w:rsid w:val="00F54A58"/>
    <w:rsid w:val="00F54D05"/>
    <w:rsid w:val="00F57790"/>
    <w:rsid w:val="00F62476"/>
    <w:rsid w:val="00F63EDF"/>
    <w:rsid w:val="00F7011E"/>
    <w:rsid w:val="00F7377A"/>
    <w:rsid w:val="00F737F4"/>
    <w:rsid w:val="00F75CC4"/>
    <w:rsid w:val="00F77987"/>
    <w:rsid w:val="00F8178F"/>
    <w:rsid w:val="00F81EA0"/>
    <w:rsid w:val="00F84233"/>
    <w:rsid w:val="00F8682D"/>
    <w:rsid w:val="00F919A6"/>
    <w:rsid w:val="00FA31F0"/>
    <w:rsid w:val="00FA63A6"/>
    <w:rsid w:val="00FA69D7"/>
    <w:rsid w:val="00FA6B46"/>
    <w:rsid w:val="00FA6D51"/>
    <w:rsid w:val="00FA748F"/>
    <w:rsid w:val="00FB3033"/>
    <w:rsid w:val="00FC3997"/>
    <w:rsid w:val="00FC521B"/>
    <w:rsid w:val="00FC5C3F"/>
    <w:rsid w:val="00FC62DB"/>
    <w:rsid w:val="00FC6515"/>
    <w:rsid w:val="00FC7A08"/>
    <w:rsid w:val="00FD1505"/>
    <w:rsid w:val="00FD4C2E"/>
    <w:rsid w:val="00FD51F6"/>
    <w:rsid w:val="00FD6806"/>
    <w:rsid w:val="00FE1F4E"/>
    <w:rsid w:val="00FF1CA3"/>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23F95955"/>
  <w15:chartTrackingRefBased/>
  <w15:docId w15:val="{7F0A9BE0-577E-495B-9ED5-9AE463E5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rsid w:val="009106ED"/>
    <w:pPr>
      <w:widowControl w:val="0"/>
      <w:numPr>
        <w:ilvl w:val="4"/>
        <w:numId w:val="3"/>
      </w:numPr>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3AP"/>
    <w:basedOn w:val="Normal"/>
    <w:next w:val="Normal"/>
    <w:link w:val="Heading7Char"/>
    <w:qFormat/>
    <w:rsid w:val="009106ED"/>
    <w:pPr>
      <w:widowControl w:val="0"/>
      <w:numPr>
        <w:ilvl w:val="6"/>
        <w:numId w:val="3"/>
      </w:numPr>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4AP"/>
    <w:basedOn w:val="Normal"/>
    <w:next w:val="Normal"/>
    <w:link w:val="Heading8Char"/>
    <w:qFormat/>
    <w:rsid w:val="009106ED"/>
    <w:pPr>
      <w:widowControl w:val="0"/>
      <w:numPr>
        <w:ilvl w:val="7"/>
        <w:numId w:val="3"/>
      </w:numPr>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5AP"/>
    <w:basedOn w:val="Normal"/>
    <w:next w:val="Normal"/>
    <w:link w:val="Heading9Char"/>
    <w:qFormat/>
    <w:rsid w:val="009106ED"/>
    <w:pPr>
      <w:widowControl w:val="0"/>
      <w:numPr>
        <w:ilvl w:val="8"/>
        <w:numId w:val="3"/>
      </w:numPr>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4AP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link w:val="ListParagraphChar"/>
    <w:uiPriority w:val="34"/>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table" w:customStyle="1" w:styleId="TableGrid1">
    <w:name w:val="Table Grid1"/>
    <w:basedOn w:val="TableNormal"/>
    <w:next w:val="TableGrid"/>
    <w:rsid w:val="00B81D4A"/>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C64"/>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72A5"/>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9C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40CDE"/>
    <w:rPr>
      <w:sz w:val="24"/>
      <w:szCs w:val="24"/>
    </w:rPr>
  </w:style>
  <w:style w:type="paragraph" w:styleId="ListBullet2">
    <w:name w:val="List Bullet 2"/>
    <w:basedOn w:val="Normal"/>
    <w:rsid w:val="00566910"/>
    <w:pPr>
      <w:numPr>
        <w:numId w:val="13"/>
      </w:numPr>
      <w:spacing w:after="240"/>
      <w:jc w:val="both"/>
    </w:pPr>
    <w:rPr>
      <w:rFonts w:ascii="Trebuchet MS" w:eastAsia="Trebuchet MS" w:hAnsi="Trebuchet MS"/>
      <w:sz w:val="22"/>
      <w:szCs w:val="22"/>
      <w:lang w:eastAsia="en-US"/>
    </w:rPr>
  </w:style>
  <w:style w:type="paragraph" w:styleId="Revision">
    <w:name w:val="Revision"/>
    <w:hidden/>
    <w:uiPriority w:val="99"/>
    <w:semiHidden/>
    <w:rsid w:val="00566910"/>
    <w:rPr>
      <w:sz w:val="24"/>
      <w:szCs w:val="24"/>
    </w:rPr>
  </w:style>
  <w:style w:type="paragraph" w:customStyle="1" w:styleId="TableNormal1">
    <w:name w:val="Table Normal1"/>
    <w:basedOn w:val="Normal"/>
    <w:rsid w:val="00F40BB0"/>
    <w:pPr>
      <w:spacing w:before="120" w:after="120"/>
      <w:ind w:left="34"/>
    </w:pPr>
    <w:rPr>
      <w:rFonts w:ascii="Trebuchet MS" w:eastAsia="Trebuchet MS" w:hAnsi="Trebuchet MS"/>
      <w:sz w:val="22"/>
      <w:szCs w:val="22"/>
      <w:lang w:eastAsia="en-US"/>
    </w:rPr>
  </w:style>
  <w:style w:type="paragraph" w:customStyle="1" w:styleId="PartDes">
    <w:name w:val="PartDes"/>
    <w:basedOn w:val="Normal"/>
    <w:qFormat/>
    <w:rsid w:val="00F40BB0"/>
    <w:pPr>
      <w:spacing w:before="120" w:after="120"/>
      <w:jc w:val="center"/>
    </w:pPr>
    <w:rPr>
      <w:rFonts w:ascii="Trebuchet MS" w:eastAsia="Trebuchet MS" w:hAnsi="Trebuchet MS"/>
      <w:b/>
      <w:bCs/>
      <w:sz w:val="22"/>
      <w:szCs w:val="22"/>
      <w:lang w:eastAsia="en-US"/>
    </w:rPr>
  </w:style>
  <w:style w:type="paragraph" w:customStyle="1" w:styleId="AppHead">
    <w:name w:val="AppHead"/>
    <w:basedOn w:val="Normal"/>
    <w:rsid w:val="00763232"/>
    <w:pPr>
      <w:numPr>
        <w:numId w:val="17"/>
      </w:numPr>
      <w:adjustRightInd w:val="0"/>
      <w:spacing w:after="240"/>
      <w:jc w:val="center"/>
      <w:outlineLvl w:val="0"/>
    </w:pPr>
    <w:rPr>
      <w:rFonts w:eastAsia="STZhongsong"/>
      <w:b/>
      <w:caps/>
      <w:sz w:val="22"/>
      <w:szCs w:val="20"/>
      <w:lang w:eastAsia="zh-CN"/>
    </w:rPr>
  </w:style>
  <w:style w:type="paragraph" w:customStyle="1" w:styleId="AppPart">
    <w:name w:val="AppPart"/>
    <w:basedOn w:val="Normal"/>
    <w:rsid w:val="00763232"/>
    <w:pPr>
      <w:numPr>
        <w:ilvl w:val="1"/>
        <w:numId w:val="17"/>
      </w:numPr>
      <w:adjustRightInd w:val="0"/>
      <w:spacing w:after="240"/>
      <w:jc w:val="center"/>
      <w:outlineLvl w:val="1"/>
    </w:pPr>
    <w:rPr>
      <w:rFonts w:eastAsia="STZhongsong"/>
      <w:b/>
      <w:sz w:val="22"/>
      <w:szCs w:val="20"/>
      <w:lang w:eastAsia="zh-CN"/>
    </w:rPr>
  </w:style>
  <w:style w:type="paragraph" w:customStyle="1" w:styleId="BodyTextIndent6">
    <w:name w:val="Body Text Indent 6"/>
    <w:basedOn w:val="Normal"/>
    <w:rsid w:val="006A0386"/>
    <w:pPr>
      <w:adjustRightInd w:val="0"/>
      <w:spacing w:after="240"/>
      <w:ind w:left="4320"/>
      <w:jc w:val="both"/>
    </w:pPr>
    <w:rPr>
      <w:rFonts w:eastAsia="STZhongsong"/>
      <w:sz w:val="22"/>
      <w:szCs w:val="20"/>
      <w:lang w:eastAsia="zh-CN"/>
    </w:rPr>
  </w:style>
  <w:style w:type="paragraph" w:customStyle="1" w:styleId="MarginText">
    <w:name w:val="Margin Text"/>
    <w:basedOn w:val="Normal"/>
    <w:rsid w:val="006A0386"/>
    <w:pPr>
      <w:adjustRightInd w:val="0"/>
      <w:spacing w:after="240"/>
      <w:jc w:val="both"/>
    </w:pPr>
    <w:rPr>
      <w:rFonts w:eastAsia="STZhongsong"/>
      <w:sz w:val="22"/>
      <w:szCs w:val="20"/>
      <w:lang w:eastAsia="zh-CN"/>
    </w:rPr>
  </w:style>
  <w:style w:type="numbering" w:styleId="111111">
    <w:name w:val="Outline List 2"/>
    <w:basedOn w:val="NoList"/>
    <w:rsid w:val="006A0386"/>
    <w:pPr>
      <w:numPr>
        <w:numId w:val="19"/>
      </w:numPr>
    </w:pPr>
  </w:style>
  <w:style w:type="character" w:styleId="UnresolvedMention">
    <w:name w:val="Unresolved Mention"/>
    <w:basedOn w:val="DefaultParagraphFont"/>
    <w:uiPriority w:val="99"/>
    <w:semiHidden/>
    <w:unhideWhenUsed/>
    <w:rsid w:val="00750A50"/>
    <w:rPr>
      <w:color w:val="605E5C"/>
      <w:shd w:val="clear" w:color="auto" w:fill="E1DFDD"/>
    </w:rPr>
  </w:style>
  <w:style w:type="character" w:customStyle="1" w:styleId="ListParagraphChar">
    <w:name w:val="List Paragraph Char"/>
    <w:basedOn w:val="DefaultParagraphFont"/>
    <w:link w:val="ListParagraph"/>
    <w:uiPriority w:val="34"/>
    <w:locked/>
    <w:rsid w:val="00750A5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2160">
      <w:bodyDiv w:val="1"/>
      <w:marLeft w:val="0"/>
      <w:marRight w:val="0"/>
      <w:marTop w:val="0"/>
      <w:marBottom w:val="0"/>
      <w:divBdr>
        <w:top w:val="none" w:sz="0" w:space="0" w:color="auto"/>
        <w:left w:val="none" w:sz="0" w:space="0" w:color="auto"/>
        <w:bottom w:val="none" w:sz="0" w:space="0" w:color="auto"/>
        <w:right w:val="none" w:sz="0" w:space="0" w:color="auto"/>
      </w:divBdr>
    </w:div>
    <w:div w:id="385956436">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783619018">
      <w:bodyDiv w:val="1"/>
      <w:marLeft w:val="0"/>
      <w:marRight w:val="0"/>
      <w:marTop w:val="0"/>
      <w:marBottom w:val="0"/>
      <w:divBdr>
        <w:top w:val="none" w:sz="0" w:space="0" w:color="auto"/>
        <w:left w:val="none" w:sz="0" w:space="0" w:color="auto"/>
        <w:bottom w:val="none" w:sz="0" w:space="0" w:color="auto"/>
        <w:right w:val="none" w:sz="0" w:space="0" w:color="auto"/>
      </w:divBdr>
    </w:div>
    <w:div w:id="1004359620">
      <w:bodyDiv w:val="1"/>
      <w:marLeft w:val="0"/>
      <w:marRight w:val="0"/>
      <w:marTop w:val="0"/>
      <w:marBottom w:val="0"/>
      <w:divBdr>
        <w:top w:val="none" w:sz="0" w:space="0" w:color="auto"/>
        <w:left w:val="none" w:sz="0" w:space="0" w:color="auto"/>
        <w:bottom w:val="none" w:sz="0" w:space="0" w:color="auto"/>
        <w:right w:val="none" w:sz="0" w:space="0" w:color="auto"/>
      </w:divBdr>
    </w:div>
    <w:div w:id="1262377142">
      <w:bodyDiv w:val="1"/>
      <w:marLeft w:val="0"/>
      <w:marRight w:val="0"/>
      <w:marTop w:val="0"/>
      <w:marBottom w:val="0"/>
      <w:divBdr>
        <w:top w:val="none" w:sz="0" w:space="0" w:color="auto"/>
        <w:left w:val="none" w:sz="0" w:space="0" w:color="auto"/>
        <w:bottom w:val="none" w:sz="0" w:space="0" w:color="auto"/>
        <w:right w:val="none" w:sz="0" w:space="0" w:color="auto"/>
      </w:divBdr>
    </w:div>
    <w:div w:id="1280798575">
      <w:bodyDiv w:val="1"/>
      <w:marLeft w:val="0"/>
      <w:marRight w:val="0"/>
      <w:marTop w:val="0"/>
      <w:marBottom w:val="0"/>
      <w:divBdr>
        <w:top w:val="none" w:sz="0" w:space="0" w:color="auto"/>
        <w:left w:val="none" w:sz="0" w:space="0" w:color="auto"/>
        <w:bottom w:val="none" w:sz="0" w:space="0" w:color="auto"/>
        <w:right w:val="none" w:sz="0" w:space="0" w:color="auto"/>
      </w:divBdr>
    </w:div>
    <w:div w:id="1503201959">
      <w:bodyDiv w:val="1"/>
      <w:marLeft w:val="0"/>
      <w:marRight w:val="0"/>
      <w:marTop w:val="0"/>
      <w:marBottom w:val="0"/>
      <w:divBdr>
        <w:top w:val="none" w:sz="0" w:space="0" w:color="auto"/>
        <w:left w:val="none" w:sz="0" w:space="0" w:color="auto"/>
        <w:bottom w:val="none" w:sz="0" w:space="0" w:color="auto"/>
        <w:right w:val="none" w:sz="0" w:space="0" w:color="auto"/>
      </w:divBdr>
    </w:div>
    <w:div w:id="177080727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970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hm-revenue-customs/abou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hmrc-char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abel version="1.0">
  <element uid="id_newpolicy" value=""/>
  <element uid="id_unclassified" value=""/>
</labe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2" ma:contentTypeDescription="Create a new document." ma:contentTypeScope="" ma:versionID="270a2a1cd84d0c8b2d5f83f52167f870">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7469e676c170657c299a0eb43694c263"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CC0D7-153F-483C-B9A3-5A298B527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10D012-4A11-4DA5-AFC5-783439D0109E}">
  <ds:schemaRefs/>
</ds:datastoreItem>
</file>

<file path=customXml/itemProps3.xml><?xml version="1.0" encoding="utf-8"?>
<ds:datastoreItem xmlns:ds="http://schemas.openxmlformats.org/officeDocument/2006/customXml" ds:itemID="{5BDED93C-0279-4ED9-A34A-A27460BA0E18}">
  <ds:schemaRefs>
    <ds:schemaRef ds:uri="http://schemas.microsoft.com/sharepoint/v3/contenttype/forms"/>
  </ds:schemaRefs>
</ds:datastoreItem>
</file>

<file path=customXml/itemProps4.xml><?xml version="1.0" encoding="utf-8"?>
<ds:datastoreItem xmlns:ds="http://schemas.openxmlformats.org/officeDocument/2006/customXml" ds:itemID="{CA6768B2-80FA-4536-BA0A-DC257B29C42C}">
  <ds:schemaRefs>
    <ds:schemaRef ds:uri="http://schemas.openxmlformats.org/officeDocument/2006/bibliography"/>
  </ds:schemaRefs>
</ds:datastoreItem>
</file>

<file path=customXml/itemProps5.xml><?xml version="1.0" encoding="utf-8"?>
<ds:datastoreItem xmlns:ds="http://schemas.openxmlformats.org/officeDocument/2006/customXml" ds:itemID="{2CE549FA-BAC8-4185-A69A-697BD986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17429</Words>
  <Characters>95646</Characters>
  <Application>Microsoft Office Word</Application>
  <DocSecurity>0</DocSecurity>
  <Lines>797</Lines>
  <Paragraphs>225</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112850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Bradley, Fintan (Commercial)</cp:lastModifiedBy>
  <cp:revision>2</cp:revision>
  <cp:lastPrinted>2014-01-10T10:29:00Z</cp:lastPrinted>
  <dcterms:created xsi:type="dcterms:W3CDTF">2022-09-26T14:35:00Z</dcterms:created>
  <dcterms:modified xsi:type="dcterms:W3CDTF">2022-09-26T14:35:00Z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MSIP_Label_f9af038e-07b4-4369-a678-c835687cb272_Enabled">
    <vt:lpwstr>true</vt:lpwstr>
  </property>
  <property fmtid="{D5CDD505-2E9C-101B-9397-08002B2CF9AE}" pid="16" name="MSIP_Label_f9af038e-07b4-4369-a678-c835687cb272_SetDate">
    <vt:lpwstr>2022-07-22T13:56:27Z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c7ffa820-3d2e-4ac1-b5f6-768b4c408ae0</vt:lpwstr>
  </property>
  <property fmtid="{D5CDD505-2E9C-101B-9397-08002B2CF9AE}" pid="21" name="MSIP_Label_f9af038e-07b4-4369-a678-c835687cb272_ContentBits">
    <vt:lpwstr>2</vt:lpwstr>
  </property>
</Properties>
</file>