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FD6BF" w14:textId="77777777" w:rsidR="003C4855" w:rsidRDefault="003C4855" w:rsidP="003C4855">
      <w:pPr>
        <w:autoSpaceDE w:val="0"/>
        <w:spacing w:after="0" w:line="240" w:lineRule="auto"/>
        <w:rPr>
          <w:rFonts w:ascii="Arial-BoldMT" w:hAnsi="Arial-BoldMT" w:cs="Arial-BoldMT"/>
          <w:b/>
          <w:bCs/>
        </w:rPr>
      </w:pPr>
    </w:p>
    <w:p w14:paraId="53AEF11F" w14:textId="77777777" w:rsidR="003C4855" w:rsidRDefault="003C4855" w:rsidP="003C4855">
      <w:pPr>
        <w:autoSpaceDE w:val="0"/>
        <w:spacing w:after="0" w:line="240" w:lineRule="auto"/>
        <w:rPr>
          <w:rFonts w:ascii="Arial-BoldMT" w:hAnsi="Arial-BoldMT" w:cs="Arial-BoldMT"/>
          <w:b/>
          <w:bCs/>
        </w:rPr>
      </w:pPr>
    </w:p>
    <w:p w14:paraId="1F360DB6" w14:textId="77777777" w:rsidR="003C4855" w:rsidRDefault="003C4855" w:rsidP="003C4855">
      <w:pPr>
        <w:autoSpaceDE w:val="0"/>
        <w:spacing w:after="0" w:line="240" w:lineRule="auto"/>
        <w:rPr>
          <w:rFonts w:ascii="Arial-BoldMT" w:hAnsi="Arial-BoldMT" w:cs="Arial-BoldMT"/>
          <w:b/>
          <w:bCs/>
        </w:rPr>
      </w:pPr>
    </w:p>
    <w:p w14:paraId="4778D884" w14:textId="77777777" w:rsidR="003C4855" w:rsidRDefault="003C4855" w:rsidP="003C4855">
      <w:pPr>
        <w:autoSpaceDE w:val="0"/>
        <w:spacing w:after="0" w:line="240" w:lineRule="auto"/>
        <w:rPr>
          <w:rFonts w:ascii="Arial-BoldMT" w:hAnsi="Arial-BoldMT" w:cs="Arial-BoldMT"/>
          <w:b/>
          <w:bCs/>
        </w:rPr>
      </w:pPr>
    </w:p>
    <w:p w14:paraId="2ED5F724" w14:textId="77777777" w:rsidR="003C4855" w:rsidRDefault="003C4855" w:rsidP="003C4855">
      <w:pPr>
        <w:autoSpaceDE w:val="0"/>
        <w:spacing w:after="0" w:line="240" w:lineRule="auto"/>
        <w:rPr>
          <w:rFonts w:ascii="Arial-BoldMT" w:hAnsi="Arial-BoldMT" w:cs="Arial-BoldMT"/>
          <w:b/>
          <w:bCs/>
        </w:rPr>
      </w:pPr>
    </w:p>
    <w:p w14:paraId="1ECA186F" w14:textId="77777777" w:rsidR="003C4855" w:rsidRDefault="003C4855" w:rsidP="003C4855">
      <w:pPr>
        <w:autoSpaceDE w:val="0"/>
        <w:spacing w:after="0" w:line="240" w:lineRule="auto"/>
        <w:rPr>
          <w:rFonts w:ascii="Arial-BoldMT" w:hAnsi="Arial-BoldMT" w:cs="Arial-BoldMT"/>
          <w:b/>
          <w:bCs/>
        </w:rPr>
      </w:pPr>
    </w:p>
    <w:p w14:paraId="565AA472" w14:textId="77777777" w:rsidR="003C4855" w:rsidRDefault="003C4855" w:rsidP="003C4855">
      <w:pPr>
        <w:autoSpaceDE w:val="0"/>
        <w:spacing w:after="0" w:line="240" w:lineRule="auto"/>
        <w:rPr>
          <w:rFonts w:ascii="Arial-BoldMT" w:hAnsi="Arial-BoldMT" w:cs="Arial-BoldMT"/>
          <w:b/>
          <w:bCs/>
        </w:rPr>
      </w:pPr>
    </w:p>
    <w:p w14:paraId="3A308929" w14:textId="77777777" w:rsidR="003C4855" w:rsidRDefault="003C4855" w:rsidP="003C4855">
      <w:pPr>
        <w:autoSpaceDE w:val="0"/>
        <w:spacing w:after="0" w:line="240" w:lineRule="auto"/>
        <w:rPr>
          <w:rFonts w:ascii="Arial-BoldMT" w:hAnsi="Arial-BoldMT" w:cs="Arial-BoldMT"/>
          <w:b/>
          <w:bCs/>
        </w:rPr>
      </w:pPr>
    </w:p>
    <w:p w14:paraId="6E632ED2" w14:textId="77777777" w:rsidR="003C4855" w:rsidRDefault="003C4855" w:rsidP="003C4855">
      <w:pPr>
        <w:autoSpaceDE w:val="0"/>
        <w:spacing w:after="0" w:line="240" w:lineRule="auto"/>
        <w:rPr>
          <w:rFonts w:ascii="Arial-BoldMT" w:hAnsi="Arial-BoldMT" w:cs="Arial-BoldMT"/>
          <w:b/>
          <w:bCs/>
        </w:rPr>
      </w:pPr>
    </w:p>
    <w:p w14:paraId="78B9BB91" w14:textId="53ACFCCB" w:rsidR="003C4855" w:rsidRPr="000555C8" w:rsidRDefault="003C4855" w:rsidP="000555C8">
      <w:pPr>
        <w:autoSpaceDE w:val="0"/>
        <w:spacing w:after="0" w:line="240" w:lineRule="auto"/>
        <w:jc w:val="center"/>
        <w:rPr>
          <w:rFonts w:ascii="Arial-BoldMT" w:hAnsi="Arial-BoldMT" w:cs="Arial-BoldMT"/>
          <w:b/>
          <w:bCs/>
          <w:sz w:val="40"/>
          <w:szCs w:val="40"/>
        </w:rPr>
      </w:pPr>
      <w:r w:rsidRPr="000555C8">
        <w:rPr>
          <w:rFonts w:ascii="Arial-BoldMT" w:hAnsi="Arial-BoldMT" w:cs="Arial-BoldMT"/>
          <w:b/>
          <w:bCs/>
          <w:sz w:val="40"/>
          <w:szCs w:val="40"/>
        </w:rPr>
        <w:t xml:space="preserve">DATA PROCESSING AGREEMENT FOR SPECIALIST SUPPORT UNDER BUILDING BETTER </w:t>
      </w:r>
      <w:r w:rsidR="00D12387">
        <w:rPr>
          <w:rFonts w:ascii="Arial-BoldMT" w:hAnsi="Arial-BoldMT" w:cs="Arial-BoldMT"/>
          <w:b/>
          <w:bCs/>
          <w:sz w:val="40"/>
          <w:szCs w:val="40"/>
        </w:rPr>
        <w:t>SOMERSET</w:t>
      </w:r>
      <w:r w:rsidRPr="000555C8">
        <w:rPr>
          <w:rFonts w:ascii="Arial-BoldMT" w:hAnsi="Arial-BoldMT" w:cs="Arial-BoldMT"/>
          <w:b/>
          <w:bCs/>
          <w:sz w:val="40"/>
          <w:szCs w:val="40"/>
        </w:rPr>
        <w:t xml:space="preserve"> FRAMEWORK</w:t>
      </w:r>
    </w:p>
    <w:p w14:paraId="6D02E266" w14:textId="77777777" w:rsidR="003C4855" w:rsidRDefault="003C4855" w:rsidP="003C4855">
      <w:pPr>
        <w:autoSpaceDE w:val="0"/>
        <w:spacing w:after="0" w:line="240" w:lineRule="auto"/>
        <w:rPr>
          <w:rFonts w:ascii="Arial-BoldMT" w:hAnsi="Arial-BoldMT" w:cs="Arial-BoldMT"/>
          <w:b/>
          <w:bCs/>
        </w:rPr>
      </w:pPr>
    </w:p>
    <w:p w14:paraId="5191B86A" w14:textId="77777777" w:rsidR="003C4855" w:rsidRDefault="003C4855" w:rsidP="003C4855">
      <w:pPr>
        <w:autoSpaceDE w:val="0"/>
        <w:spacing w:after="0" w:line="240" w:lineRule="auto"/>
        <w:rPr>
          <w:rFonts w:ascii="Arial-BoldMT" w:hAnsi="Arial-BoldMT" w:cs="Arial-BoldMT"/>
          <w:b/>
          <w:bCs/>
        </w:rPr>
      </w:pPr>
    </w:p>
    <w:p w14:paraId="484CCE48" w14:textId="77777777" w:rsidR="003C4855" w:rsidRDefault="003C4855" w:rsidP="003C4855">
      <w:pPr>
        <w:autoSpaceDE w:val="0"/>
        <w:spacing w:after="0" w:line="240" w:lineRule="auto"/>
        <w:rPr>
          <w:rFonts w:ascii="Arial-BoldMT" w:hAnsi="Arial-BoldMT" w:cs="Arial-BoldMT"/>
          <w:b/>
          <w:bCs/>
        </w:rPr>
      </w:pPr>
    </w:p>
    <w:p w14:paraId="572518D8" w14:textId="77777777" w:rsidR="003C4855" w:rsidRDefault="003C4855" w:rsidP="003C4855">
      <w:pPr>
        <w:autoSpaceDE w:val="0"/>
        <w:spacing w:after="0" w:line="240" w:lineRule="auto"/>
        <w:rPr>
          <w:rFonts w:ascii="Arial-BoldMT" w:hAnsi="Arial-BoldMT" w:cs="Arial-BoldMT"/>
          <w:b/>
          <w:bCs/>
        </w:rPr>
      </w:pPr>
    </w:p>
    <w:p w14:paraId="350B6045" w14:textId="060E43BC" w:rsidR="003C4855" w:rsidRDefault="003C4855" w:rsidP="003C4855">
      <w:pPr>
        <w:autoSpaceDE w:val="0"/>
        <w:spacing w:after="0" w:line="240" w:lineRule="auto"/>
        <w:rPr>
          <w:rFonts w:ascii="Arial-BoldMT" w:hAnsi="Arial-BoldMT" w:cs="Arial-BoldMT"/>
          <w:b/>
          <w:bCs/>
        </w:rPr>
      </w:pPr>
    </w:p>
    <w:p w14:paraId="6C493A24" w14:textId="06CB1B0A" w:rsidR="003C4855" w:rsidRDefault="003C4855" w:rsidP="003C4855">
      <w:pPr>
        <w:autoSpaceDE w:val="0"/>
        <w:spacing w:after="0" w:line="240" w:lineRule="auto"/>
        <w:rPr>
          <w:rFonts w:ascii="Arial-BoldMT" w:hAnsi="Arial-BoldMT" w:cs="Arial-BoldMT"/>
          <w:b/>
          <w:bCs/>
        </w:rPr>
      </w:pPr>
    </w:p>
    <w:p w14:paraId="38D90555" w14:textId="377454CB" w:rsidR="003C4855" w:rsidRDefault="003C4855" w:rsidP="003C4855">
      <w:pPr>
        <w:autoSpaceDE w:val="0"/>
        <w:spacing w:after="0" w:line="240" w:lineRule="auto"/>
        <w:rPr>
          <w:rFonts w:ascii="Arial-BoldMT" w:hAnsi="Arial-BoldMT" w:cs="Arial-BoldMT"/>
          <w:b/>
          <w:bCs/>
        </w:rPr>
      </w:pPr>
    </w:p>
    <w:p w14:paraId="04E5AFAA" w14:textId="7B21444E" w:rsidR="003C4855" w:rsidRDefault="003C4855" w:rsidP="003C4855">
      <w:pPr>
        <w:autoSpaceDE w:val="0"/>
        <w:spacing w:after="0" w:line="240" w:lineRule="auto"/>
        <w:rPr>
          <w:rFonts w:ascii="Arial-BoldMT" w:hAnsi="Arial-BoldMT" w:cs="Arial-BoldMT"/>
          <w:b/>
          <w:bCs/>
        </w:rPr>
      </w:pPr>
    </w:p>
    <w:p w14:paraId="464650C2" w14:textId="23B5A742" w:rsidR="003C4855" w:rsidRDefault="003C4855" w:rsidP="003C4855">
      <w:pPr>
        <w:autoSpaceDE w:val="0"/>
        <w:spacing w:after="0" w:line="240" w:lineRule="auto"/>
        <w:rPr>
          <w:rFonts w:ascii="Arial-BoldMT" w:hAnsi="Arial-BoldMT" w:cs="Arial-BoldMT"/>
          <w:b/>
          <w:bCs/>
        </w:rPr>
      </w:pPr>
    </w:p>
    <w:p w14:paraId="0ADE4873" w14:textId="10DFE14E" w:rsidR="003C4855" w:rsidRDefault="003C4855" w:rsidP="003C4855">
      <w:pPr>
        <w:autoSpaceDE w:val="0"/>
        <w:spacing w:after="0" w:line="240" w:lineRule="auto"/>
        <w:rPr>
          <w:rFonts w:ascii="Arial-BoldMT" w:hAnsi="Arial-BoldMT" w:cs="Arial-BoldMT"/>
          <w:b/>
          <w:bCs/>
        </w:rPr>
      </w:pPr>
    </w:p>
    <w:p w14:paraId="77D32993" w14:textId="740848F5" w:rsidR="003C4855" w:rsidRDefault="003C4855" w:rsidP="003C4855">
      <w:pPr>
        <w:autoSpaceDE w:val="0"/>
        <w:spacing w:after="0" w:line="240" w:lineRule="auto"/>
        <w:rPr>
          <w:rFonts w:ascii="Arial-BoldMT" w:hAnsi="Arial-BoldMT" w:cs="Arial-BoldMT"/>
          <w:b/>
          <w:bCs/>
        </w:rPr>
      </w:pPr>
    </w:p>
    <w:p w14:paraId="7CE3D310" w14:textId="508308FA" w:rsidR="003C4855" w:rsidRDefault="003C4855" w:rsidP="003C4855">
      <w:pPr>
        <w:autoSpaceDE w:val="0"/>
        <w:spacing w:after="0" w:line="240" w:lineRule="auto"/>
        <w:rPr>
          <w:rFonts w:ascii="Arial-BoldMT" w:hAnsi="Arial-BoldMT" w:cs="Arial-BoldMT"/>
          <w:b/>
          <w:bCs/>
        </w:rPr>
      </w:pPr>
    </w:p>
    <w:p w14:paraId="4DFC4D7D" w14:textId="03A3232E" w:rsidR="003C4855" w:rsidRDefault="003C4855" w:rsidP="003C4855">
      <w:pPr>
        <w:autoSpaceDE w:val="0"/>
        <w:spacing w:after="0" w:line="240" w:lineRule="auto"/>
        <w:rPr>
          <w:rFonts w:ascii="Arial-BoldMT" w:hAnsi="Arial-BoldMT" w:cs="Arial-BoldMT"/>
          <w:b/>
          <w:bCs/>
        </w:rPr>
      </w:pPr>
    </w:p>
    <w:p w14:paraId="24894E84" w14:textId="138F8179" w:rsidR="003C4855" w:rsidRDefault="003C4855" w:rsidP="003C4855">
      <w:pPr>
        <w:autoSpaceDE w:val="0"/>
        <w:spacing w:after="0" w:line="240" w:lineRule="auto"/>
        <w:rPr>
          <w:rFonts w:ascii="Arial-BoldMT" w:hAnsi="Arial-BoldMT" w:cs="Arial-BoldMT"/>
          <w:b/>
          <w:bCs/>
        </w:rPr>
      </w:pPr>
    </w:p>
    <w:p w14:paraId="0366BC1A" w14:textId="1B48B669" w:rsidR="003C4855" w:rsidRDefault="003C4855" w:rsidP="003C4855">
      <w:pPr>
        <w:autoSpaceDE w:val="0"/>
        <w:spacing w:after="0" w:line="240" w:lineRule="auto"/>
        <w:rPr>
          <w:rFonts w:ascii="Arial-BoldMT" w:hAnsi="Arial-BoldMT" w:cs="Arial-BoldMT"/>
          <w:b/>
          <w:bCs/>
        </w:rPr>
      </w:pPr>
    </w:p>
    <w:p w14:paraId="4F8A8886" w14:textId="5148B898" w:rsidR="003C4855" w:rsidRDefault="003C4855" w:rsidP="003C4855">
      <w:pPr>
        <w:autoSpaceDE w:val="0"/>
        <w:spacing w:after="0" w:line="240" w:lineRule="auto"/>
        <w:rPr>
          <w:rFonts w:ascii="Arial-BoldMT" w:hAnsi="Arial-BoldMT" w:cs="Arial-BoldMT"/>
          <w:b/>
          <w:bCs/>
        </w:rPr>
      </w:pPr>
    </w:p>
    <w:p w14:paraId="6DDE89B0" w14:textId="4476D5A3" w:rsidR="003C4855" w:rsidRDefault="003C4855" w:rsidP="003C4855">
      <w:pPr>
        <w:autoSpaceDE w:val="0"/>
        <w:spacing w:after="0" w:line="240" w:lineRule="auto"/>
        <w:rPr>
          <w:rFonts w:ascii="Arial-BoldMT" w:hAnsi="Arial-BoldMT" w:cs="Arial-BoldMT"/>
          <w:b/>
          <w:bCs/>
        </w:rPr>
      </w:pPr>
    </w:p>
    <w:p w14:paraId="1DEEA090" w14:textId="636392DD" w:rsidR="003C4855" w:rsidRDefault="003C4855" w:rsidP="003C4855">
      <w:pPr>
        <w:autoSpaceDE w:val="0"/>
        <w:spacing w:after="0" w:line="240" w:lineRule="auto"/>
        <w:rPr>
          <w:rFonts w:ascii="Arial-BoldMT" w:hAnsi="Arial-BoldMT" w:cs="Arial-BoldMT"/>
          <w:b/>
          <w:bCs/>
        </w:rPr>
      </w:pPr>
    </w:p>
    <w:p w14:paraId="7E061574" w14:textId="65143D13" w:rsidR="003C4855" w:rsidRDefault="003C4855" w:rsidP="003C4855">
      <w:pPr>
        <w:autoSpaceDE w:val="0"/>
        <w:spacing w:after="0" w:line="240" w:lineRule="auto"/>
        <w:rPr>
          <w:rFonts w:ascii="Arial-BoldMT" w:hAnsi="Arial-BoldMT" w:cs="Arial-BoldMT"/>
          <w:b/>
          <w:bCs/>
        </w:rPr>
      </w:pPr>
    </w:p>
    <w:p w14:paraId="5477DFC9" w14:textId="56CABC5C" w:rsidR="003C4855" w:rsidRDefault="003C4855" w:rsidP="003C4855">
      <w:pPr>
        <w:autoSpaceDE w:val="0"/>
        <w:spacing w:after="0" w:line="240" w:lineRule="auto"/>
        <w:rPr>
          <w:rFonts w:ascii="Arial-BoldMT" w:hAnsi="Arial-BoldMT" w:cs="Arial-BoldMT"/>
          <w:b/>
          <w:bCs/>
        </w:rPr>
      </w:pPr>
    </w:p>
    <w:p w14:paraId="3AA8F70E" w14:textId="236DAED6" w:rsidR="003C4855" w:rsidRDefault="003C4855" w:rsidP="003C4855">
      <w:pPr>
        <w:autoSpaceDE w:val="0"/>
        <w:spacing w:after="0" w:line="240" w:lineRule="auto"/>
        <w:rPr>
          <w:rFonts w:ascii="Arial-BoldMT" w:hAnsi="Arial-BoldMT" w:cs="Arial-BoldMT"/>
          <w:b/>
          <w:bCs/>
        </w:rPr>
      </w:pPr>
    </w:p>
    <w:p w14:paraId="41D9160B" w14:textId="637018D6" w:rsidR="003C4855" w:rsidRDefault="003C4855" w:rsidP="003C4855">
      <w:pPr>
        <w:autoSpaceDE w:val="0"/>
        <w:spacing w:after="0" w:line="240" w:lineRule="auto"/>
        <w:rPr>
          <w:rFonts w:ascii="Arial-BoldMT" w:hAnsi="Arial-BoldMT" w:cs="Arial-BoldMT"/>
          <w:b/>
          <w:bCs/>
        </w:rPr>
      </w:pPr>
    </w:p>
    <w:p w14:paraId="5E75B3D7" w14:textId="2DF10C49" w:rsidR="003C4855" w:rsidRDefault="003C4855" w:rsidP="003C4855">
      <w:pPr>
        <w:autoSpaceDE w:val="0"/>
        <w:spacing w:after="0" w:line="240" w:lineRule="auto"/>
        <w:rPr>
          <w:rFonts w:ascii="Arial-BoldMT" w:hAnsi="Arial-BoldMT" w:cs="Arial-BoldMT"/>
          <w:b/>
          <w:bCs/>
        </w:rPr>
      </w:pPr>
    </w:p>
    <w:p w14:paraId="13710E76" w14:textId="084CB156" w:rsidR="003C4855" w:rsidRDefault="003C4855" w:rsidP="003C4855">
      <w:pPr>
        <w:autoSpaceDE w:val="0"/>
        <w:spacing w:after="0" w:line="240" w:lineRule="auto"/>
        <w:rPr>
          <w:rFonts w:ascii="Arial-BoldMT" w:hAnsi="Arial-BoldMT" w:cs="Arial-BoldMT"/>
          <w:b/>
          <w:bCs/>
        </w:rPr>
      </w:pPr>
    </w:p>
    <w:p w14:paraId="013BF6AE" w14:textId="10A9DF7D" w:rsidR="003C4855" w:rsidRDefault="003C4855" w:rsidP="003C4855">
      <w:pPr>
        <w:autoSpaceDE w:val="0"/>
        <w:spacing w:after="0" w:line="240" w:lineRule="auto"/>
        <w:rPr>
          <w:rFonts w:ascii="Arial-BoldMT" w:hAnsi="Arial-BoldMT" w:cs="Arial-BoldMT"/>
          <w:b/>
          <w:bCs/>
        </w:rPr>
      </w:pPr>
    </w:p>
    <w:p w14:paraId="5FEF8B49" w14:textId="42CF5CF5" w:rsidR="003C4855" w:rsidRDefault="003C4855" w:rsidP="003C4855">
      <w:pPr>
        <w:autoSpaceDE w:val="0"/>
        <w:spacing w:after="0" w:line="240" w:lineRule="auto"/>
        <w:rPr>
          <w:rFonts w:ascii="Arial-BoldMT" w:hAnsi="Arial-BoldMT" w:cs="Arial-BoldMT"/>
          <w:b/>
          <w:bCs/>
        </w:rPr>
      </w:pPr>
    </w:p>
    <w:p w14:paraId="282E0709" w14:textId="49B93A81" w:rsidR="003C4855" w:rsidRDefault="003C4855" w:rsidP="003C4855">
      <w:pPr>
        <w:autoSpaceDE w:val="0"/>
        <w:spacing w:after="0" w:line="240" w:lineRule="auto"/>
        <w:rPr>
          <w:rFonts w:ascii="Arial-BoldMT" w:hAnsi="Arial-BoldMT" w:cs="Arial-BoldMT"/>
          <w:b/>
          <w:bCs/>
        </w:rPr>
      </w:pPr>
    </w:p>
    <w:p w14:paraId="620635FC" w14:textId="15A7C89B" w:rsidR="003C4855" w:rsidRDefault="003C4855" w:rsidP="003C4855">
      <w:pPr>
        <w:autoSpaceDE w:val="0"/>
        <w:spacing w:after="0" w:line="240" w:lineRule="auto"/>
        <w:rPr>
          <w:rFonts w:ascii="Arial-BoldMT" w:hAnsi="Arial-BoldMT" w:cs="Arial-BoldMT"/>
          <w:b/>
          <w:bCs/>
        </w:rPr>
      </w:pPr>
    </w:p>
    <w:p w14:paraId="60C797F5" w14:textId="1293B41D" w:rsidR="003C4855" w:rsidRDefault="003C4855" w:rsidP="003C4855">
      <w:pPr>
        <w:autoSpaceDE w:val="0"/>
        <w:spacing w:after="0" w:line="240" w:lineRule="auto"/>
        <w:rPr>
          <w:rFonts w:ascii="Arial-BoldMT" w:hAnsi="Arial-BoldMT" w:cs="Arial-BoldMT"/>
          <w:b/>
          <w:bCs/>
        </w:rPr>
      </w:pPr>
    </w:p>
    <w:p w14:paraId="47718AFC" w14:textId="47C88E9D" w:rsidR="003C4855" w:rsidRDefault="003C4855" w:rsidP="003C4855">
      <w:pPr>
        <w:autoSpaceDE w:val="0"/>
        <w:spacing w:after="0" w:line="240" w:lineRule="auto"/>
        <w:rPr>
          <w:rFonts w:ascii="Arial-BoldMT" w:hAnsi="Arial-BoldMT" w:cs="Arial-BoldMT"/>
          <w:b/>
          <w:bCs/>
        </w:rPr>
      </w:pPr>
    </w:p>
    <w:p w14:paraId="7413E856" w14:textId="63B27045" w:rsidR="003C4855" w:rsidRDefault="003C4855" w:rsidP="003C4855">
      <w:pPr>
        <w:autoSpaceDE w:val="0"/>
        <w:spacing w:after="0" w:line="240" w:lineRule="auto"/>
        <w:rPr>
          <w:rFonts w:ascii="Arial-BoldMT" w:hAnsi="Arial-BoldMT" w:cs="Arial-BoldMT"/>
          <w:b/>
          <w:bCs/>
        </w:rPr>
      </w:pPr>
    </w:p>
    <w:p w14:paraId="302955D7" w14:textId="77777777" w:rsidR="000555C8" w:rsidRDefault="000555C8" w:rsidP="000555C8">
      <w:pPr>
        <w:autoSpaceDE w:val="0"/>
        <w:spacing w:after="240" w:line="240" w:lineRule="auto"/>
        <w:rPr>
          <w:rFonts w:ascii="Arial-BoldMT" w:hAnsi="Arial-BoldMT" w:cs="Arial-BoldMT"/>
          <w:b/>
          <w:bCs/>
        </w:rPr>
      </w:pPr>
    </w:p>
    <w:p w14:paraId="42B3A3E3" w14:textId="56DB250D" w:rsidR="003C4855" w:rsidRDefault="003C4855" w:rsidP="000555C8">
      <w:pPr>
        <w:autoSpaceDE w:val="0"/>
        <w:spacing w:after="240" w:line="240" w:lineRule="auto"/>
        <w:rPr>
          <w:rFonts w:ascii="Arial-BoldMT" w:hAnsi="Arial-BoldMT" w:cs="Arial-BoldMT"/>
          <w:b/>
          <w:bCs/>
        </w:rPr>
      </w:pPr>
      <w:r>
        <w:rPr>
          <w:rFonts w:ascii="Arial-BoldMT" w:hAnsi="Arial-BoldMT" w:cs="Arial-BoldMT"/>
          <w:b/>
          <w:bCs/>
        </w:rPr>
        <w:t>CONTENTS</w:t>
      </w:r>
    </w:p>
    <w:p w14:paraId="00A300ED" w14:textId="39176E96" w:rsidR="003C4855" w:rsidRPr="000555C8" w:rsidRDefault="003C4855" w:rsidP="000555C8">
      <w:pPr>
        <w:autoSpaceDE w:val="0"/>
        <w:spacing w:after="240" w:line="240" w:lineRule="auto"/>
        <w:ind w:left="4253" w:hanging="4253"/>
        <w:rPr>
          <w:rFonts w:ascii="Arial-BoldMT" w:hAnsi="Arial-BoldMT" w:cs="Arial-BoldMT"/>
          <w:b/>
          <w:bCs/>
        </w:rPr>
      </w:pPr>
      <w:r w:rsidRPr="000555C8">
        <w:rPr>
          <w:rFonts w:ascii="Arial-BoldMT" w:hAnsi="Arial-BoldMT" w:cs="Arial-BoldMT"/>
          <w:b/>
          <w:bCs/>
        </w:rPr>
        <w:lastRenderedPageBreak/>
        <w:t xml:space="preserve">Clause </w:t>
      </w:r>
      <w:r w:rsidR="000555C8">
        <w:rPr>
          <w:rFonts w:ascii="Arial-BoldMT" w:hAnsi="Arial-BoldMT" w:cs="Arial-BoldMT"/>
          <w:b/>
          <w:bCs/>
        </w:rPr>
        <w:tab/>
      </w:r>
      <w:r w:rsidRPr="000555C8">
        <w:rPr>
          <w:rFonts w:ascii="Arial-BoldMT" w:hAnsi="Arial-BoldMT" w:cs="Arial-BoldMT"/>
          <w:b/>
          <w:bCs/>
        </w:rPr>
        <w:t>Page No</w:t>
      </w:r>
      <w:r w:rsidR="004B2430">
        <w:rPr>
          <w:rFonts w:ascii="Arial-BoldMT" w:hAnsi="Arial-BoldMT" w:cs="Arial-BoldMT"/>
          <w:b/>
          <w:bCs/>
        </w:rPr>
        <w:t>.</w:t>
      </w:r>
    </w:p>
    <w:p w14:paraId="08674630" w14:textId="0C9CAE10" w:rsidR="003C4855" w:rsidRDefault="003C4855" w:rsidP="004B2430">
      <w:pPr>
        <w:autoSpaceDE w:val="0"/>
        <w:spacing w:after="240" w:line="240" w:lineRule="auto"/>
        <w:ind w:left="4678" w:hanging="4678"/>
        <w:rPr>
          <w:rFonts w:ascii="Arial-BoldMT" w:hAnsi="Arial-BoldMT" w:cs="Arial-BoldMT"/>
          <w:b/>
          <w:bCs/>
          <w:sz w:val="20"/>
          <w:szCs w:val="20"/>
        </w:rPr>
      </w:pPr>
      <w:r>
        <w:rPr>
          <w:rFonts w:ascii="Arial-BoldMT" w:hAnsi="Arial-BoldMT" w:cs="Arial-BoldMT"/>
          <w:b/>
          <w:bCs/>
          <w:sz w:val="20"/>
          <w:szCs w:val="20"/>
        </w:rPr>
        <w:t xml:space="preserve">1. Interpretation </w:t>
      </w:r>
      <w:r w:rsidR="000555C8" w:rsidRPr="004B2430">
        <w:rPr>
          <w:rFonts w:ascii="Arial-BoldMT" w:hAnsi="Arial-BoldMT" w:cs="Arial-BoldMT"/>
          <w:bCs/>
          <w:sz w:val="20"/>
          <w:szCs w:val="20"/>
        </w:rPr>
        <w:t>……………………………………….</w:t>
      </w:r>
      <w:r w:rsidR="000555C8">
        <w:rPr>
          <w:rFonts w:ascii="Arial-BoldMT" w:hAnsi="Arial-BoldMT" w:cs="Arial-BoldMT"/>
          <w:b/>
          <w:bCs/>
          <w:sz w:val="20"/>
          <w:szCs w:val="20"/>
        </w:rPr>
        <w:tab/>
      </w:r>
      <w:r>
        <w:rPr>
          <w:rFonts w:ascii="Arial-BoldMT" w:hAnsi="Arial-BoldMT" w:cs="Arial-BoldMT"/>
          <w:b/>
          <w:bCs/>
          <w:sz w:val="20"/>
          <w:szCs w:val="20"/>
        </w:rPr>
        <w:t>3</w:t>
      </w:r>
    </w:p>
    <w:p w14:paraId="7CFC5ADA" w14:textId="1D2DA158" w:rsidR="003C4855" w:rsidRDefault="003C4855" w:rsidP="004B2430">
      <w:pPr>
        <w:autoSpaceDE w:val="0"/>
        <w:spacing w:after="240" w:line="240" w:lineRule="auto"/>
        <w:ind w:left="4678" w:hanging="4678"/>
        <w:rPr>
          <w:rFonts w:ascii="Arial-BoldMT" w:hAnsi="Arial-BoldMT" w:cs="Arial-BoldMT"/>
          <w:b/>
          <w:bCs/>
          <w:sz w:val="20"/>
          <w:szCs w:val="20"/>
        </w:rPr>
      </w:pPr>
      <w:r>
        <w:rPr>
          <w:rFonts w:ascii="Arial-BoldMT" w:hAnsi="Arial-BoldMT" w:cs="Arial-BoldMT"/>
          <w:b/>
          <w:bCs/>
          <w:sz w:val="20"/>
          <w:szCs w:val="20"/>
        </w:rPr>
        <w:t xml:space="preserve">2. Purpose </w:t>
      </w:r>
      <w:r w:rsidR="000555C8" w:rsidRPr="004B2430">
        <w:rPr>
          <w:rFonts w:ascii="Arial-BoldMT" w:hAnsi="Arial-BoldMT" w:cs="Arial-BoldMT"/>
          <w:bCs/>
          <w:sz w:val="20"/>
          <w:szCs w:val="20"/>
        </w:rPr>
        <w:t>……………………………………………...</w:t>
      </w:r>
      <w:r w:rsidR="000555C8" w:rsidRPr="004B2430">
        <w:rPr>
          <w:rFonts w:ascii="Arial-BoldMT" w:hAnsi="Arial-BoldMT" w:cs="Arial-BoldMT"/>
          <w:bCs/>
          <w:sz w:val="20"/>
          <w:szCs w:val="20"/>
        </w:rPr>
        <w:tab/>
      </w:r>
      <w:r>
        <w:rPr>
          <w:rFonts w:ascii="Arial-BoldMT" w:hAnsi="Arial-BoldMT" w:cs="Arial-BoldMT"/>
          <w:b/>
          <w:bCs/>
          <w:sz w:val="20"/>
          <w:szCs w:val="20"/>
        </w:rPr>
        <w:t>3</w:t>
      </w:r>
    </w:p>
    <w:p w14:paraId="78366A78" w14:textId="20F206E0" w:rsidR="003C4855" w:rsidRDefault="003C4855" w:rsidP="004B2430">
      <w:pPr>
        <w:autoSpaceDE w:val="0"/>
        <w:spacing w:after="240" w:line="240" w:lineRule="auto"/>
        <w:ind w:left="4678" w:hanging="4678"/>
        <w:rPr>
          <w:rFonts w:ascii="Arial-BoldMT" w:hAnsi="Arial-BoldMT" w:cs="Arial-BoldMT"/>
          <w:b/>
          <w:bCs/>
          <w:sz w:val="20"/>
          <w:szCs w:val="20"/>
        </w:rPr>
      </w:pPr>
      <w:r>
        <w:rPr>
          <w:rFonts w:ascii="Arial-BoldMT" w:hAnsi="Arial-BoldMT" w:cs="Arial-BoldMT"/>
          <w:b/>
          <w:bCs/>
          <w:sz w:val="20"/>
          <w:szCs w:val="20"/>
        </w:rPr>
        <w:t xml:space="preserve">3. Obligations </w:t>
      </w:r>
      <w:r w:rsidR="000555C8" w:rsidRPr="004B2430">
        <w:rPr>
          <w:rFonts w:ascii="Arial-BoldMT" w:hAnsi="Arial-BoldMT" w:cs="Arial-BoldMT"/>
          <w:bCs/>
          <w:sz w:val="20"/>
          <w:szCs w:val="20"/>
        </w:rPr>
        <w:t>………………………………………….</w:t>
      </w:r>
      <w:r w:rsidR="000555C8" w:rsidRPr="004B2430">
        <w:rPr>
          <w:rFonts w:ascii="Arial-BoldMT" w:hAnsi="Arial-BoldMT" w:cs="Arial-BoldMT"/>
          <w:bCs/>
          <w:sz w:val="20"/>
          <w:szCs w:val="20"/>
        </w:rPr>
        <w:tab/>
      </w:r>
      <w:r>
        <w:rPr>
          <w:rFonts w:ascii="Arial-BoldMT" w:hAnsi="Arial-BoldMT" w:cs="Arial-BoldMT"/>
          <w:b/>
          <w:bCs/>
          <w:sz w:val="20"/>
          <w:szCs w:val="20"/>
        </w:rPr>
        <w:t>3</w:t>
      </w:r>
    </w:p>
    <w:p w14:paraId="5A9F7D32" w14:textId="45A33054" w:rsidR="003C4855" w:rsidRDefault="003C4855" w:rsidP="004B2430">
      <w:pPr>
        <w:autoSpaceDE w:val="0"/>
        <w:spacing w:after="240" w:line="240" w:lineRule="auto"/>
        <w:ind w:left="4678" w:hanging="4678"/>
        <w:rPr>
          <w:rFonts w:ascii="Arial-BoldMT" w:hAnsi="Arial-BoldMT" w:cs="Arial-BoldMT"/>
          <w:b/>
          <w:bCs/>
          <w:sz w:val="20"/>
          <w:szCs w:val="20"/>
        </w:rPr>
      </w:pPr>
      <w:r>
        <w:rPr>
          <w:rFonts w:ascii="Arial-BoldMT" w:hAnsi="Arial-BoldMT" w:cs="Arial-BoldMT"/>
          <w:b/>
          <w:bCs/>
          <w:sz w:val="20"/>
          <w:szCs w:val="20"/>
        </w:rPr>
        <w:t xml:space="preserve">4. Data Security Breaches </w:t>
      </w:r>
      <w:r w:rsidR="000555C8" w:rsidRPr="004B2430">
        <w:rPr>
          <w:rFonts w:ascii="Arial-BoldMT" w:hAnsi="Arial-BoldMT" w:cs="Arial-BoldMT"/>
          <w:bCs/>
          <w:sz w:val="20"/>
          <w:szCs w:val="20"/>
        </w:rPr>
        <w:t>………………………</w:t>
      </w:r>
      <w:proofErr w:type="gramStart"/>
      <w:r w:rsidR="000555C8" w:rsidRPr="004B2430">
        <w:rPr>
          <w:rFonts w:ascii="Arial-BoldMT" w:hAnsi="Arial-BoldMT" w:cs="Arial-BoldMT"/>
          <w:bCs/>
          <w:sz w:val="20"/>
          <w:szCs w:val="20"/>
        </w:rPr>
        <w:t>…..</w:t>
      </w:r>
      <w:proofErr w:type="gramEnd"/>
      <w:r w:rsidR="000555C8">
        <w:rPr>
          <w:rFonts w:ascii="Arial-BoldMT" w:hAnsi="Arial-BoldMT" w:cs="Arial-BoldMT"/>
          <w:b/>
          <w:bCs/>
          <w:sz w:val="20"/>
          <w:szCs w:val="20"/>
        </w:rPr>
        <w:tab/>
      </w:r>
      <w:r>
        <w:rPr>
          <w:rFonts w:ascii="Arial-BoldMT" w:hAnsi="Arial-BoldMT" w:cs="Arial-BoldMT"/>
          <w:b/>
          <w:bCs/>
          <w:sz w:val="20"/>
          <w:szCs w:val="20"/>
        </w:rPr>
        <w:t>4</w:t>
      </w:r>
    </w:p>
    <w:p w14:paraId="3392CDE4" w14:textId="434295A1" w:rsidR="003C4855" w:rsidRDefault="003C4855" w:rsidP="004B2430">
      <w:pPr>
        <w:autoSpaceDE w:val="0"/>
        <w:spacing w:after="240" w:line="240" w:lineRule="auto"/>
        <w:ind w:left="4678" w:hanging="4678"/>
        <w:rPr>
          <w:rFonts w:ascii="Arial-BoldMT" w:hAnsi="Arial-BoldMT" w:cs="Arial-BoldMT"/>
          <w:b/>
          <w:bCs/>
          <w:sz w:val="20"/>
          <w:szCs w:val="20"/>
        </w:rPr>
      </w:pPr>
      <w:r>
        <w:rPr>
          <w:rFonts w:ascii="Arial-BoldMT" w:hAnsi="Arial-BoldMT" w:cs="Arial-BoldMT"/>
          <w:b/>
          <w:bCs/>
          <w:sz w:val="20"/>
          <w:szCs w:val="20"/>
        </w:rPr>
        <w:t>5. Onward Disclosure</w:t>
      </w:r>
      <w:r w:rsidR="004B2430" w:rsidRPr="004B2430">
        <w:rPr>
          <w:rFonts w:ascii="Arial-BoldMT" w:hAnsi="Arial-BoldMT" w:cs="Arial-BoldMT"/>
          <w:bCs/>
          <w:sz w:val="20"/>
          <w:szCs w:val="20"/>
        </w:rPr>
        <w:t>………………………………...</w:t>
      </w:r>
      <w:r>
        <w:rPr>
          <w:rFonts w:ascii="Arial-BoldMT" w:hAnsi="Arial-BoldMT" w:cs="Arial-BoldMT"/>
          <w:b/>
          <w:bCs/>
          <w:sz w:val="20"/>
          <w:szCs w:val="20"/>
        </w:rPr>
        <w:t xml:space="preserve"> </w:t>
      </w:r>
      <w:r w:rsidR="000555C8">
        <w:rPr>
          <w:rFonts w:ascii="Arial-BoldMT" w:hAnsi="Arial-BoldMT" w:cs="Arial-BoldMT"/>
          <w:b/>
          <w:bCs/>
          <w:sz w:val="20"/>
          <w:szCs w:val="20"/>
        </w:rPr>
        <w:tab/>
      </w:r>
      <w:r>
        <w:rPr>
          <w:rFonts w:ascii="Arial-BoldMT" w:hAnsi="Arial-BoldMT" w:cs="Arial-BoldMT"/>
          <w:b/>
          <w:bCs/>
          <w:sz w:val="20"/>
          <w:szCs w:val="20"/>
        </w:rPr>
        <w:t>5</w:t>
      </w:r>
    </w:p>
    <w:p w14:paraId="21F17ECB" w14:textId="34FA57AE" w:rsidR="003C4855" w:rsidRDefault="000555C8" w:rsidP="004B2430">
      <w:pPr>
        <w:autoSpaceDE w:val="0"/>
        <w:spacing w:after="240" w:line="240" w:lineRule="auto"/>
        <w:ind w:left="4678" w:hanging="4678"/>
        <w:rPr>
          <w:rFonts w:ascii="Arial-BoldMT" w:hAnsi="Arial-BoldMT" w:cs="Arial-BoldMT"/>
          <w:b/>
          <w:bCs/>
          <w:sz w:val="20"/>
          <w:szCs w:val="20"/>
        </w:rPr>
      </w:pPr>
      <w:r>
        <w:rPr>
          <w:rFonts w:ascii="Arial-BoldMT" w:hAnsi="Arial-BoldMT" w:cs="Arial-BoldMT"/>
          <w:b/>
          <w:bCs/>
          <w:sz w:val="20"/>
          <w:szCs w:val="20"/>
        </w:rPr>
        <w:t>6. Commencement and Period o</w:t>
      </w:r>
      <w:r w:rsidR="003C4855">
        <w:rPr>
          <w:rFonts w:ascii="Arial-BoldMT" w:hAnsi="Arial-BoldMT" w:cs="Arial-BoldMT"/>
          <w:b/>
          <w:bCs/>
          <w:sz w:val="20"/>
          <w:szCs w:val="20"/>
        </w:rPr>
        <w:t xml:space="preserve">f Operation </w:t>
      </w:r>
      <w:r w:rsidR="004B2430" w:rsidRPr="004B2430">
        <w:rPr>
          <w:rFonts w:ascii="Arial-BoldMT" w:hAnsi="Arial-BoldMT" w:cs="Arial-BoldMT"/>
          <w:bCs/>
          <w:sz w:val="20"/>
          <w:szCs w:val="20"/>
        </w:rPr>
        <w:t>…….</w:t>
      </w:r>
      <w:r w:rsidRPr="004B2430">
        <w:rPr>
          <w:rFonts w:ascii="Arial-BoldMT" w:hAnsi="Arial-BoldMT" w:cs="Arial-BoldMT"/>
          <w:bCs/>
          <w:sz w:val="20"/>
          <w:szCs w:val="20"/>
        </w:rPr>
        <w:tab/>
      </w:r>
      <w:r w:rsidR="003C4855">
        <w:rPr>
          <w:rFonts w:ascii="Arial-BoldMT" w:hAnsi="Arial-BoldMT" w:cs="Arial-BoldMT"/>
          <w:b/>
          <w:bCs/>
          <w:sz w:val="20"/>
          <w:szCs w:val="20"/>
        </w:rPr>
        <w:t>5</w:t>
      </w:r>
    </w:p>
    <w:p w14:paraId="4899F8DA" w14:textId="186D323D" w:rsidR="003C4855" w:rsidRDefault="003C4855" w:rsidP="004B2430">
      <w:pPr>
        <w:autoSpaceDE w:val="0"/>
        <w:spacing w:after="240" w:line="240" w:lineRule="auto"/>
        <w:ind w:left="4678" w:hanging="4678"/>
        <w:rPr>
          <w:rFonts w:ascii="Arial-BoldMT" w:hAnsi="Arial-BoldMT" w:cs="Arial-BoldMT"/>
          <w:b/>
          <w:bCs/>
          <w:sz w:val="20"/>
          <w:szCs w:val="20"/>
        </w:rPr>
      </w:pPr>
      <w:r>
        <w:rPr>
          <w:rFonts w:ascii="Arial-BoldMT" w:hAnsi="Arial-BoldMT" w:cs="Arial-BoldMT"/>
          <w:b/>
          <w:bCs/>
          <w:sz w:val="20"/>
          <w:szCs w:val="20"/>
        </w:rPr>
        <w:t xml:space="preserve">7. Variation </w:t>
      </w:r>
      <w:r w:rsidR="004B2430" w:rsidRPr="004B2430">
        <w:rPr>
          <w:rFonts w:ascii="Arial-BoldMT" w:hAnsi="Arial-BoldMT" w:cs="Arial-BoldMT"/>
          <w:bCs/>
          <w:sz w:val="20"/>
          <w:szCs w:val="20"/>
        </w:rPr>
        <w:t>…………………………………………</w:t>
      </w:r>
      <w:proofErr w:type="gramStart"/>
      <w:r w:rsidR="004B2430" w:rsidRPr="004B2430">
        <w:rPr>
          <w:rFonts w:ascii="Arial-BoldMT" w:hAnsi="Arial-BoldMT" w:cs="Arial-BoldMT"/>
          <w:bCs/>
          <w:sz w:val="20"/>
          <w:szCs w:val="20"/>
        </w:rPr>
        <w:t>…..</w:t>
      </w:r>
      <w:proofErr w:type="gramEnd"/>
      <w:r w:rsidR="000555C8">
        <w:rPr>
          <w:rFonts w:ascii="Arial-BoldMT" w:hAnsi="Arial-BoldMT" w:cs="Arial-BoldMT"/>
          <w:b/>
          <w:bCs/>
          <w:sz w:val="20"/>
          <w:szCs w:val="20"/>
        </w:rPr>
        <w:tab/>
      </w:r>
      <w:r>
        <w:rPr>
          <w:rFonts w:ascii="Arial-BoldMT" w:hAnsi="Arial-BoldMT" w:cs="Arial-BoldMT"/>
          <w:b/>
          <w:bCs/>
          <w:sz w:val="20"/>
          <w:szCs w:val="20"/>
        </w:rPr>
        <w:t>5</w:t>
      </w:r>
    </w:p>
    <w:p w14:paraId="55ECAB7F" w14:textId="58416830" w:rsidR="003C4855" w:rsidRDefault="003C4855" w:rsidP="004B2430">
      <w:pPr>
        <w:autoSpaceDE w:val="0"/>
        <w:spacing w:after="240" w:line="240" w:lineRule="auto"/>
        <w:ind w:left="4678" w:hanging="4678"/>
        <w:rPr>
          <w:rFonts w:ascii="Arial-BoldMT" w:hAnsi="Arial-BoldMT" w:cs="Arial-BoldMT"/>
          <w:b/>
          <w:bCs/>
          <w:sz w:val="20"/>
          <w:szCs w:val="20"/>
        </w:rPr>
      </w:pPr>
      <w:r>
        <w:rPr>
          <w:rFonts w:ascii="Arial-BoldMT" w:hAnsi="Arial-BoldMT" w:cs="Arial-BoldMT"/>
          <w:b/>
          <w:bCs/>
          <w:sz w:val="20"/>
          <w:szCs w:val="20"/>
        </w:rPr>
        <w:t xml:space="preserve">8. Subject Access Requests </w:t>
      </w:r>
      <w:r w:rsidR="004B2430" w:rsidRPr="004B2430">
        <w:rPr>
          <w:rFonts w:ascii="Arial-BoldMT" w:hAnsi="Arial-BoldMT" w:cs="Arial-BoldMT"/>
          <w:bCs/>
          <w:sz w:val="20"/>
          <w:szCs w:val="20"/>
        </w:rPr>
        <w:t>……………………</w:t>
      </w:r>
      <w:proofErr w:type="gramStart"/>
      <w:r w:rsidR="004B2430" w:rsidRPr="004B2430">
        <w:rPr>
          <w:rFonts w:ascii="Arial-BoldMT" w:hAnsi="Arial-BoldMT" w:cs="Arial-BoldMT"/>
          <w:bCs/>
          <w:sz w:val="20"/>
          <w:szCs w:val="20"/>
        </w:rPr>
        <w:t>…..</w:t>
      </w:r>
      <w:proofErr w:type="gramEnd"/>
      <w:r w:rsidR="000555C8">
        <w:rPr>
          <w:rFonts w:ascii="Arial-BoldMT" w:hAnsi="Arial-BoldMT" w:cs="Arial-BoldMT"/>
          <w:b/>
          <w:bCs/>
          <w:sz w:val="20"/>
          <w:szCs w:val="20"/>
        </w:rPr>
        <w:tab/>
      </w:r>
      <w:r>
        <w:rPr>
          <w:rFonts w:ascii="Arial-BoldMT" w:hAnsi="Arial-BoldMT" w:cs="Arial-BoldMT"/>
          <w:b/>
          <w:bCs/>
          <w:sz w:val="20"/>
          <w:szCs w:val="20"/>
        </w:rPr>
        <w:t>5</w:t>
      </w:r>
    </w:p>
    <w:p w14:paraId="737BFAFB" w14:textId="1CF888EA" w:rsidR="003C4855" w:rsidRDefault="003C4855" w:rsidP="004B2430">
      <w:pPr>
        <w:autoSpaceDE w:val="0"/>
        <w:spacing w:after="240" w:line="240" w:lineRule="auto"/>
        <w:ind w:left="4678" w:hanging="4678"/>
        <w:rPr>
          <w:rFonts w:ascii="Arial-BoldMT" w:hAnsi="Arial-BoldMT" w:cs="Arial-BoldMT"/>
          <w:b/>
          <w:bCs/>
          <w:sz w:val="20"/>
          <w:szCs w:val="20"/>
        </w:rPr>
      </w:pPr>
      <w:r>
        <w:rPr>
          <w:rFonts w:ascii="Arial-BoldMT" w:hAnsi="Arial-BoldMT" w:cs="Arial-BoldMT"/>
          <w:b/>
          <w:bCs/>
          <w:sz w:val="20"/>
          <w:szCs w:val="20"/>
        </w:rPr>
        <w:t xml:space="preserve">9. Information Assurance </w:t>
      </w:r>
      <w:r w:rsidR="004B2430" w:rsidRPr="004B2430">
        <w:rPr>
          <w:rFonts w:ascii="Arial-BoldMT" w:hAnsi="Arial-BoldMT" w:cs="Arial-BoldMT"/>
          <w:bCs/>
          <w:sz w:val="20"/>
          <w:szCs w:val="20"/>
        </w:rPr>
        <w:t>………………………</w:t>
      </w:r>
      <w:r w:rsidR="004B2430">
        <w:rPr>
          <w:rFonts w:ascii="Arial-BoldMT" w:hAnsi="Arial-BoldMT" w:cs="Arial-BoldMT"/>
          <w:bCs/>
          <w:sz w:val="20"/>
          <w:szCs w:val="20"/>
        </w:rPr>
        <w:t>…...</w:t>
      </w:r>
      <w:r w:rsidR="004B2430">
        <w:rPr>
          <w:rFonts w:ascii="Arial-BoldMT" w:hAnsi="Arial-BoldMT" w:cs="Arial-BoldMT"/>
          <w:b/>
          <w:bCs/>
          <w:sz w:val="20"/>
          <w:szCs w:val="20"/>
        </w:rPr>
        <w:tab/>
      </w:r>
      <w:r>
        <w:rPr>
          <w:rFonts w:ascii="Arial-BoldMT" w:hAnsi="Arial-BoldMT" w:cs="Arial-BoldMT"/>
          <w:b/>
          <w:bCs/>
          <w:sz w:val="20"/>
          <w:szCs w:val="20"/>
        </w:rPr>
        <w:t>5</w:t>
      </w:r>
    </w:p>
    <w:p w14:paraId="765852D6" w14:textId="11EA37D0" w:rsidR="003C4855" w:rsidRDefault="003C4855" w:rsidP="004B2430">
      <w:pPr>
        <w:autoSpaceDE w:val="0"/>
        <w:spacing w:after="240" w:line="240" w:lineRule="auto"/>
        <w:ind w:left="4678" w:hanging="4678"/>
        <w:rPr>
          <w:rFonts w:ascii="Arial-BoldMT" w:hAnsi="Arial-BoldMT" w:cs="Arial-BoldMT"/>
          <w:b/>
          <w:bCs/>
          <w:sz w:val="20"/>
          <w:szCs w:val="20"/>
        </w:rPr>
      </w:pPr>
      <w:r>
        <w:rPr>
          <w:rFonts w:ascii="Arial-BoldMT" w:hAnsi="Arial-BoldMT" w:cs="Arial-BoldMT"/>
          <w:b/>
          <w:bCs/>
          <w:sz w:val="20"/>
          <w:szCs w:val="20"/>
        </w:rPr>
        <w:t xml:space="preserve">10. Dispute Resolution </w:t>
      </w:r>
      <w:r w:rsidR="004B2430" w:rsidRPr="004B2430">
        <w:rPr>
          <w:rFonts w:ascii="Arial-BoldMT" w:hAnsi="Arial-BoldMT" w:cs="Arial-BoldMT"/>
          <w:bCs/>
          <w:sz w:val="20"/>
          <w:szCs w:val="20"/>
        </w:rPr>
        <w:t>………………………</w:t>
      </w:r>
      <w:r w:rsidR="004B2430">
        <w:rPr>
          <w:rFonts w:ascii="Arial-BoldMT" w:hAnsi="Arial-BoldMT" w:cs="Arial-BoldMT"/>
          <w:bCs/>
          <w:sz w:val="20"/>
          <w:szCs w:val="20"/>
        </w:rPr>
        <w:t>………</w:t>
      </w:r>
      <w:r w:rsidR="004B2430">
        <w:rPr>
          <w:rFonts w:ascii="Arial-BoldMT" w:hAnsi="Arial-BoldMT" w:cs="Arial-BoldMT"/>
          <w:b/>
          <w:bCs/>
          <w:sz w:val="20"/>
          <w:szCs w:val="20"/>
        </w:rPr>
        <w:tab/>
      </w:r>
      <w:r>
        <w:rPr>
          <w:rFonts w:ascii="Arial-BoldMT" w:hAnsi="Arial-BoldMT" w:cs="Arial-BoldMT"/>
          <w:b/>
          <w:bCs/>
          <w:sz w:val="20"/>
          <w:szCs w:val="20"/>
        </w:rPr>
        <w:t>6</w:t>
      </w:r>
    </w:p>
    <w:p w14:paraId="356ECC10" w14:textId="01A299EC" w:rsidR="003C4855" w:rsidRDefault="003C4855" w:rsidP="004B2430">
      <w:pPr>
        <w:spacing w:after="240"/>
        <w:ind w:left="4678" w:hanging="4678"/>
        <w:rPr>
          <w:rFonts w:ascii="Arial-BoldMT" w:hAnsi="Arial-BoldMT" w:cs="Arial-BoldMT"/>
          <w:b/>
          <w:bCs/>
          <w:sz w:val="20"/>
          <w:szCs w:val="20"/>
        </w:rPr>
      </w:pPr>
      <w:r>
        <w:rPr>
          <w:rFonts w:ascii="Arial-BoldMT" w:hAnsi="Arial-BoldMT" w:cs="Arial-BoldMT"/>
          <w:b/>
          <w:bCs/>
          <w:sz w:val="20"/>
          <w:szCs w:val="20"/>
        </w:rPr>
        <w:t xml:space="preserve">11. Governing Law </w:t>
      </w:r>
      <w:r w:rsidR="004B2430" w:rsidRPr="004B2430">
        <w:rPr>
          <w:rFonts w:ascii="Arial-BoldMT" w:hAnsi="Arial-BoldMT" w:cs="Arial-BoldMT"/>
          <w:bCs/>
          <w:sz w:val="20"/>
          <w:szCs w:val="20"/>
        </w:rPr>
        <w:t>………………………</w:t>
      </w:r>
      <w:r w:rsidR="004B2430">
        <w:rPr>
          <w:rFonts w:ascii="Arial-BoldMT" w:hAnsi="Arial-BoldMT" w:cs="Arial-BoldMT"/>
          <w:bCs/>
          <w:sz w:val="20"/>
          <w:szCs w:val="20"/>
        </w:rPr>
        <w:t>……………</w:t>
      </w:r>
      <w:r w:rsidR="004B2430">
        <w:rPr>
          <w:rFonts w:ascii="Arial-BoldMT" w:hAnsi="Arial-BoldMT" w:cs="Arial-BoldMT"/>
          <w:b/>
          <w:bCs/>
          <w:sz w:val="20"/>
          <w:szCs w:val="20"/>
        </w:rPr>
        <w:tab/>
      </w:r>
      <w:r>
        <w:rPr>
          <w:rFonts w:ascii="Arial-BoldMT" w:hAnsi="Arial-BoldMT" w:cs="Arial-BoldMT"/>
          <w:b/>
          <w:bCs/>
          <w:sz w:val="20"/>
          <w:szCs w:val="20"/>
        </w:rPr>
        <w:t>6</w:t>
      </w:r>
    </w:p>
    <w:p w14:paraId="750FB16D" w14:textId="77777777" w:rsidR="000555C8" w:rsidRDefault="000555C8" w:rsidP="003C4855">
      <w:pPr>
        <w:autoSpaceDE w:val="0"/>
        <w:spacing w:after="0" w:line="240" w:lineRule="auto"/>
        <w:rPr>
          <w:rFonts w:ascii="ArialMT" w:hAnsi="ArialMT" w:cs="ArialMT"/>
          <w:sz w:val="20"/>
          <w:szCs w:val="20"/>
        </w:rPr>
      </w:pPr>
    </w:p>
    <w:p w14:paraId="5E873799" w14:textId="77777777" w:rsidR="000555C8" w:rsidRDefault="000555C8">
      <w:pPr>
        <w:rPr>
          <w:rFonts w:ascii="ArialMT" w:hAnsi="ArialMT" w:cs="ArialMT"/>
          <w:sz w:val="20"/>
          <w:szCs w:val="20"/>
        </w:rPr>
      </w:pPr>
      <w:r>
        <w:rPr>
          <w:rFonts w:ascii="ArialMT" w:hAnsi="ArialMT" w:cs="ArialMT"/>
          <w:sz w:val="20"/>
          <w:szCs w:val="20"/>
        </w:rPr>
        <w:br w:type="page"/>
      </w:r>
    </w:p>
    <w:p w14:paraId="51692EBF" w14:textId="2B5CED92" w:rsidR="003C4855" w:rsidRDefault="00972B28" w:rsidP="003C4855">
      <w:pPr>
        <w:autoSpaceDE w:val="0"/>
        <w:spacing w:after="0" w:line="240" w:lineRule="auto"/>
        <w:rPr>
          <w:rFonts w:ascii="ArialMT" w:hAnsi="ArialMT" w:cs="ArialMT"/>
          <w:sz w:val="20"/>
          <w:szCs w:val="20"/>
        </w:rPr>
      </w:pPr>
      <w:r>
        <w:rPr>
          <w:rFonts w:ascii="ArialMT" w:hAnsi="ArialMT" w:cs="ArialMT"/>
          <w:sz w:val="20"/>
          <w:szCs w:val="20"/>
        </w:rPr>
        <w:lastRenderedPageBreak/>
        <w:t>T</w:t>
      </w:r>
      <w:r w:rsidR="003C4855">
        <w:rPr>
          <w:rFonts w:ascii="ArialMT" w:hAnsi="ArialMT" w:cs="ArialMT"/>
          <w:sz w:val="20"/>
          <w:szCs w:val="20"/>
        </w:rPr>
        <w:t xml:space="preserve">he following terms and conditions apply to </w:t>
      </w:r>
      <w:proofErr w:type="gramStart"/>
      <w:r w:rsidR="003C4855">
        <w:rPr>
          <w:rFonts w:ascii="ArialMT" w:hAnsi="ArialMT" w:cs="ArialMT"/>
          <w:sz w:val="20"/>
          <w:szCs w:val="20"/>
        </w:rPr>
        <w:t>any and all</w:t>
      </w:r>
      <w:proofErr w:type="gramEnd"/>
      <w:r w:rsidR="003C4855">
        <w:rPr>
          <w:rFonts w:ascii="ArialMT" w:hAnsi="ArialMT" w:cs="ArialMT"/>
          <w:sz w:val="20"/>
          <w:szCs w:val="20"/>
        </w:rPr>
        <w:t xml:space="preserve"> information provided by Pluss C.I.C to you</w:t>
      </w:r>
      <w:r>
        <w:rPr>
          <w:rFonts w:ascii="ArialMT" w:hAnsi="ArialMT" w:cs="ArialMT"/>
          <w:sz w:val="20"/>
          <w:szCs w:val="20"/>
        </w:rPr>
        <w:t>.</w:t>
      </w:r>
    </w:p>
    <w:p w14:paraId="4B3323B0" w14:textId="77777777" w:rsidR="003C4855" w:rsidRDefault="003C4855" w:rsidP="003C4855">
      <w:pPr>
        <w:autoSpaceDE w:val="0"/>
        <w:spacing w:after="0" w:line="240" w:lineRule="auto"/>
        <w:rPr>
          <w:rFonts w:ascii="Arial-BoldMT" w:hAnsi="Arial-BoldMT" w:cs="Arial-BoldMT"/>
          <w:b/>
          <w:bCs/>
          <w:sz w:val="20"/>
          <w:szCs w:val="20"/>
        </w:rPr>
      </w:pPr>
    </w:p>
    <w:p w14:paraId="03ECE9AA" w14:textId="77777777" w:rsidR="003C4855" w:rsidRDefault="003C4855" w:rsidP="003C4855">
      <w:pPr>
        <w:pStyle w:val="ListParagraph"/>
        <w:numPr>
          <w:ilvl w:val="0"/>
          <w:numId w:val="47"/>
        </w:numPr>
        <w:suppressAutoHyphens/>
        <w:autoSpaceDE w:val="0"/>
        <w:autoSpaceDN w:val="0"/>
        <w:spacing w:after="0" w:line="240" w:lineRule="auto"/>
        <w:contextualSpacing w:val="0"/>
        <w:textAlignment w:val="baseline"/>
        <w:rPr>
          <w:rFonts w:ascii="Arial-BoldMT" w:hAnsi="Arial-BoldMT" w:cs="Arial-BoldMT"/>
          <w:b/>
          <w:bCs/>
          <w:sz w:val="20"/>
          <w:szCs w:val="20"/>
        </w:rPr>
      </w:pPr>
      <w:r>
        <w:rPr>
          <w:rFonts w:ascii="Arial-BoldMT" w:hAnsi="Arial-BoldMT" w:cs="Arial-BoldMT"/>
          <w:b/>
          <w:bCs/>
          <w:sz w:val="20"/>
          <w:szCs w:val="20"/>
        </w:rPr>
        <w:t>Interpretation</w:t>
      </w:r>
    </w:p>
    <w:p w14:paraId="32CCC040" w14:textId="77777777" w:rsidR="003C4855" w:rsidRDefault="003C4855" w:rsidP="003C4855">
      <w:pPr>
        <w:autoSpaceDE w:val="0"/>
        <w:spacing w:after="0" w:line="240" w:lineRule="auto"/>
        <w:rPr>
          <w:rFonts w:ascii="Arial-BoldMT" w:hAnsi="Arial-BoldMT" w:cs="Arial-BoldMT"/>
          <w:b/>
          <w:bCs/>
          <w:sz w:val="20"/>
          <w:szCs w:val="20"/>
        </w:rPr>
      </w:pPr>
    </w:p>
    <w:p w14:paraId="73F83881"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In this Agreement the following words and phrases will have the following meanings:</w:t>
      </w:r>
    </w:p>
    <w:p w14:paraId="149CA43A" w14:textId="77777777" w:rsidR="003C4855" w:rsidRDefault="003C4855" w:rsidP="003C4855">
      <w:pPr>
        <w:autoSpaceDE w:val="0"/>
        <w:spacing w:after="0" w:line="240" w:lineRule="auto"/>
        <w:rPr>
          <w:rFonts w:ascii="ArialMT" w:hAnsi="ArialMT" w:cs="ArialMT"/>
          <w:sz w:val="20"/>
          <w:szCs w:val="20"/>
        </w:rPr>
      </w:pPr>
    </w:p>
    <w:p w14:paraId="5855062F"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w:t>
      </w:r>
      <w:proofErr w:type="spellStart"/>
      <w:r>
        <w:rPr>
          <w:rFonts w:ascii="ArialMT" w:hAnsi="ArialMT" w:cs="ArialMT"/>
          <w:sz w:val="20"/>
          <w:szCs w:val="20"/>
        </w:rPr>
        <w:t>FoIA</w:t>
      </w:r>
      <w:proofErr w:type="spellEnd"/>
      <w:r>
        <w:rPr>
          <w:rFonts w:ascii="ArialMT" w:hAnsi="ArialMT" w:cs="ArialMT"/>
          <w:sz w:val="20"/>
          <w:szCs w:val="20"/>
        </w:rPr>
        <w:t xml:space="preserve">" </w:t>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t>means the Freedom of Information Act 2000.</w:t>
      </w:r>
    </w:p>
    <w:p w14:paraId="50DB0CFE"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"DPA"</w:t>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t>means the Data Protection Act 2018.</w:t>
      </w:r>
    </w:p>
    <w:p w14:paraId="7E8E56E5"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w:t>
      </w:r>
      <w:proofErr w:type="gramStart"/>
      <w:r>
        <w:rPr>
          <w:rFonts w:ascii="ArialMT" w:hAnsi="ArialMT" w:cs="ArialMT"/>
          <w:sz w:val="20"/>
          <w:szCs w:val="20"/>
        </w:rPr>
        <w:t xml:space="preserve">GDPR”  </w:t>
      </w:r>
      <w:r>
        <w:rPr>
          <w:rFonts w:ascii="ArialMT" w:hAnsi="ArialMT" w:cs="ArialMT"/>
          <w:sz w:val="20"/>
          <w:szCs w:val="20"/>
        </w:rPr>
        <w:tab/>
      </w:r>
      <w:proofErr w:type="gramEnd"/>
      <w:r>
        <w:rPr>
          <w:rFonts w:ascii="ArialMT" w:hAnsi="ArialMT" w:cs="ArialMT"/>
          <w:sz w:val="20"/>
          <w:szCs w:val="20"/>
        </w:rPr>
        <w:tab/>
      </w:r>
      <w:r>
        <w:rPr>
          <w:rFonts w:ascii="ArialMT" w:hAnsi="ArialMT" w:cs="ArialMT"/>
          <w:sz w:val="20"/>
          <w:szCs w:val="20"/>
        </w:rPr>
        <w:tab/>
      </w:r>
      <w:r>
        <w:rPr>
          <w:rFonts w:ascii="ArialMT" w:hAnsi="ArialMT" w:cs="ArialMT"/>
          <w:sz w:val="20"/>
          <w:szCs w:val="20"/>
        </w:rPr>
        <w:tab/>
        <w:t>means the EU General Data Protection Regulation</w:t>
      </w:r>
    </w:p>
    <w:p w14:paraId="35A87B3D"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 xml:space="preserve">“Data Controller” </w:t>
      </w:r>
      <w:r>
        <w:rPr>
          <w:rFonts w:ascii="ArialMT" w:hAnsi="ArialMT" w:cs="ArialMT"/>
          <w:sz w:val="20"/>
          <w:szCs w:val="20"/>
        </w:rPr>
        <w:tab/>
      </w:r>
      <w:r>
        <w:rPr>
          <w:rFonts w:ascii="ArialMT" w:hAnsi="ArialMT" w:cs="ArialMT"/>
          <w:sz w:val="20"/>
          <w:szCs w:val="20"/>
        </w:rPr>
        <w:tab/>
      </w:r>
      <w:r>
        <w:rPr>
          <w:rFonts w:ascii="ArialMT" w:hAnsi="ArialMT" w:cs="ArialMT"/>
          <w:sz w:val="20"/>
          <w:szCs w:val="20"/>
        </w:rPr>
        <w:tab/>
        <w:t>has the meaning given in Chapter 2 of the DPA and</w:t>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t>Article 4 of GDPR</w:t>
      </w:r>
    </w:p>
    <w:p w14:paraId="1B8CAA4E"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 xml:space="preserve">“Processing” &amp; “Process” </w:t>
      </w:r>
      <w:r>
        <w:rPr>
          <w:rFonts w:ascii="ArialMT" w:hAnsi="ArialMT" w:cs="ArialMT"/>
          <w:sz w:val="20"/>
          <w:szCs w:val="20"/>
        </w:rPr>
        <w:tab/>
      </w:r>
      <w:r>
        <w:rPr>
          <w:rFonts w:ascii="ArialMT" w:hAnsi="ArialMT" w:cs="ArialMT"/>
          <w:sz w:val="20"/>
          <w:szCs w:val="20"/>
        </w:rPr>
        <w:tab/>
        <w:t>has the meaning given in Article 4 of the Chapter 2</w:t>
      </w:r>
    </w:p>
    <w:p w14:paraId="7E6E2F53" w14:textId="77777777" w:rsidR="003C4855" w:rsidRDefault="003C4855" w:rsidP="003C4855">
      <w:pPr>
        <w:autoSpaceDE w:val="0"/>
        <w:spacing w:after="0" w:line="240" w:lineRule="auto"/>
        <w:ind w:left="2880" w:firstLine="720"/>
        <w:rPr>
          <w:rFonts w:ascii="ArialMT" w:hAnsi="ArialMT" w:cs="ArialMT"/>
          <w:sz w:val="20"/>
          <w:szCs w:val="20"/>
        </w:rPr>
      </w:pPr>
      <w:r>
        <w:rPr>
          <w:rFonts w:ascii="ArialMT" w:hAnsi="ArialMT" w:cs="ArialMT"/>
          <w:sz w:val="20"/>
          <w:szCs w:val="20"/>
        </w:rPr>
        <w:t>and the DPA and Article 4 of GDPR</w:t>
      </w:r>
    </w:p>
    <w:p w14:paraId="641A7DCF"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“Personal Data”</w:t>
      </w:r>
      <w:r>
        <w:rPr>
          <w:rFonts w:ascii="ArialMT" w:hAnsi="ArialMT" w:cs="ArialMT"/>
          <w:sz w:val="20"/>
          <w:szCs w:val="20"/>
        </w:rPr>
        <w:tab/>
      </w:r>
      <w:r>
        <w:rPr>
          <w:rFonts w:ascii="ArialMT" w:hAnsi="ArialMT" w:cs="ArialMT"/>
          <w:sz w:val="20"/>
          <w:szCs w:val="20"/>
        </w:rPr>
        <w:tab/>
      </w:r>
      <w:r>
        <w:rPr>
          <w:rFonts w:ascii="ArialMT" w:hAnsi="ArialMT" w:cs="ArialMT"/>
          <w:sz w:val="20"/>
          <w:szCs w:val="20"/>
        </w:rPr>
        <w:tab/>
      </w:r>
      <w:r>
        <w:rPr>
          <w:rFonts w:ascii="ArialMT" w:hAnsi="ArialMT" w:cs="ArialMT"/>
          <w:sz w:val="20"/>
          <w:szCs w:val="20"/>
        </w:rPr>
        <w:tab/>
        <w:t>has the meaning given in Chapter 2 of the DPA and</w:t>
      </w:r>
    </w:p>
    <w:p w14:paraId="67595560"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“Shared Personal Data”</w:t>
      </w:r>
      <w:r>
        <w:rPr>
          <w:rFonts w:ascii="ArialMT" w:hAnsi="ArialMT" w:cs="ArialMT"/>
          <w:sz w:val="20"/>
          <w:szCs w:val="20"/>
        </w:rPr>
        <w:tab/>
      </w:r>
      <w:r>
        <w:rPr>
          <w:rFonts w:ascii="ArialMT" w:hAnsi="ArialMT" w:cs="ArialMT"/>
          <w:sz w:val="20"/>
          <w:szCs w:val="20"/>
        </w:rPr>
        <w:tab/>
      </w:r>
      <w:r>
        <w:rPr>
          <w:rFonts w:ascii="ArialMT" w:hAnsi="ArialMT" w:cs="ArialMT"/>
          <w:sz w:val="20"/>
          <w:szCs w:val="20"/>
        </w:rPr>
        <w:tab/>
        <w:t xml:space="preserve">Article 4 of GDPR has the meaning given in clause </w:t>
      </w:r>
      <w:proofErr w:type="gramStart"/>
      <w:r>
        <w:rPr>
          <w:rFonts w:ascii="ArialMT" w:hAnsi="ArialMT" w:cs="ArialMT"/>
          <w:sz w:val="20"/>
          <w:szCs w:val="20"/>
        </w:rPr>
        <w:t>2.1</w:t>
      </w:r>
      <w:proofErr w:type="gramEnd"/>
    </w:p>
    <w:p w14:paraId="03891F44" w14:textId="15A9C1A7" w:rsidR="003C4855" w:rsidRDefault="003C4855" w:rsidP="003C4855">
      <w:pPr>
        <w:autoSpaceDE w:val="0"/>
        <w:spacing w:after="0" w:line="240" w:lineRule="auto"/>
        <w:ind w:left="3600" w:hanging="3600"/>
        <w:rPr>
          <w:rFonts w:ascii="ArialMT" w:hAnsi="ArialMT" w:cs="ArialMT"/>
          <w:sz w:val="20"/>
          <w:szCs w:val="20"/>
        </w:rPr>
      </w:pPr>
      <w:r>
        <w:rPr>
          <w:rFonts w:ascii="ArialMT" w:hAnsi="ArialMT" w:cs="ArialMT"/>
          <w:sz w:val="20"/>
          <w:szCs w:val="20"/>
        </w:rPr>
        <w:t>“BB</w:t>
      </w:r>
      <w:r w:rsidR="00D12387">
        <w:rPr>
          <w:rFonts w:ascii="ArialMT" w:hAnsi="ArialMT" w:cs="ArialMT"/>
          <w:sz w:val="20"/>
          <w:szCs w:val="20"/>
        </w:rPr>
        <w:t>S</w:t>
      </w:r>
      <w:r>
        <w:rPr>
          <w:rFonts w:ascii="ArialMT" w:hAnsi="ArialMT" w:cs="ArialMT"/>
          <w:sz w:val="20"/>
          <w:szCs w:val="20"/>
        </w:rPr>
        <w:t>”</w:t>
      </w:r>
      <w:r>
        <w:rPr>
          <w:rFonts w:ascii="ArialMT" w:hAnsi="ArialMT" w:cs="ArialMT"/>
          <w:sz w:val="20"/>
          <w:szCs w:val="20"/>
        </w:rPr>
        <w:tab/>
        <w:t xml:space="preserve">Building Better </w:t>
      </w:r>
      <w:r w:rsidR="00D12387">
        <w:rPr>
          <w:rFonts w:ascii="ArialMT" w:hAnsi="ArialMT" w:cs="ArialMT"/>
          <w:sz w:val="20"/>
          <w:szCs w:val="20"/>
        </w:rPr>
        <w:t>Somerset</w:t>
      </w:r>
    </w:p>
    <w:p w14:paraId="3E8137E3" w14:textId="77777777" w:rsidR="003C4855" w:rsidRDefault="003C4855" w:rsidP="003C4855">
      <w:pPr>
        <w:autoSpaceDE w:val="0"/>
        <w:spacing w:after="0" w:line="240" w:lineRule="auto"/>
        <w:rPr>
          <w:rFonts w:ascii="ArialMT" w:hAnsi="ArialMT" w:cs="ArialMT"/>
          <w:sz w:val="20"/>
          <w:szCs w:val="20"/>
        </w:rPr>
      </w:pPr>
    </w:p>
    <w:p w14:paraId="7E49E48A" w14:textId="77777777" w:rsidR="003C4855" w:rsidRDefault="003C4855" w:rsidP="003C4855">
      <w:pPr>
        <w:pStyle w:val="ListParagraph"/>
        <w:numPr>
          <w:ilvl w:val="0"/>
          <w:numId w:val="47"/>
        </w:numPr>
        <w:suppressAutoHyphens/>
        <w:autoSpaceDE w:val="0"/>
        <w:autoSpaceDN w:val="0"/>
        <w:spacing w:after="0" w:line="240" w:lineRule="auto"/>
        <w:contextualSpacing w:val="0"/>
        <w:textAlignment w:val="baseline"/>
        <w:rPr>
          <w:rFonts w:ascii="Arial-BoldMT" w:hAnsi="Arial-BoldMT" w:cs="Arial-BoldMT"/>
          <w:b/>
          <w:bCs/>
          <w:sz w:val="20"/>
          <w:szCs w:val="20"/>
        </w:rPr>
      </w:pPr>
      <w:r>
        <w:rPr>
          <w:rFonts w:ascii="Arial-BoldMT" w:hAnsi="Arial-BoldMT" w:cs="Arial-BoldMT"/>
          <w:b/>
          <w:bCs/>
          <w:sz w:val="20"/>
          <w:szCs w:val="20"/>
        </w:rPr>
        <w:t>Purpose</w:t>
      </w:r>
    </w:p>
    <w:p w14:paraId="73D1839B" w14:textId="77777777" w:rsidR="003C4855" w:rsidRDefault="003C4855" w:rsidP="003C4855">
      <w:pPr>
        <w:autoSpaceDE w:val="0"/>
        <w:spacing w:after="0" w:line="240" w:lineRule="auto"/>
        <w:ind w:left="709"/>
        <w:rPr>
          <w:rFonts w:ascii="ArialMT" w:hAnsi="ArialMT" w:cs="ArialMT"/>
          <w:sz w:val="20"/>
          <w:szCs w:val="20"/>
        </w:rPr>
      </w:pPr>
    </w:p>
    <w:p w14:paraId="47B2CCB7" w14:textId="4522A15F" w:rsidR="003C4855" w:rsidRDefault="00F55C5F" w:rsidP="003C4855">
      <w:pPr>
        <w:pStyle w:val="ListParagraph"/>
        <w:numPr>
          <w:ilvl w:val="1"/>
          <w:numId w:val="47"/>
        </w:numPr>
        <w:suppressAutoHyphens/>
        <w:autoSpaceDE w:val="0"/>
        <w:autoSpaceDN w:val="0"/>
        <w:spacing w:after="0" w:line="240" w:lineRule="auto"/>
        <w:ind w:left="709"/>
        <w:contextualSpacing w:val="0"/>
        <w:textAlignment w:val="baseline"/>
        <w:rPr>
          <w:rFonts w:ascii="ArialMT" w:hAnsi="ArialMT" w:cs="ArialMT"/>
          <w:sz w:val="20"/>
          <w:szCs w:val="20"/>
        </w:rPr>
      </w:pPr>
      <w:r w:rsidRPr="00A06826">
        <w:rPr>
          <w:rFonts w:ascii="ArialMT" w:hAnsi="ArialMT" w:cs="ArialMT"/>
          <w:sz w:val="20"/>
          <w:szCs w:val="20"/>
        </w:rPr>
        <w:t>Somerset Council is the Data Controller and Pluss C.I.C is the Data Processor</w:t>
      </w:r>
      <w:r w:rsidR="003C4855">
        <w:rPr>
          <w:rFonts w:ascii="ArialMT" w:hAnsi="ArialMT" w:cs="ArialMT"/>
          <w:sz w:val="20"/>
          <w:szCs w:val="20"/>
        </w:rPr>
        <w:t xml:space="preserve"> with third parties being identified as Data Processors under the Data Protection Act 2018.                                                                               </w:t>
      </w:r>
    </w:p>
    <w:p w14:paraId="3164689D" w14:textId="77777777" w:rsidR="003C4855" w:rsidRDefault="003C4855" w:rsidP="003C4855">
      <w:pPr>
        <w:pStyle w:val="ListParagraph"/>
        <w:numPr>
          <w:ilvl w:val="1"/>
          <w:numId w:val="47"/>
        </w:numPr>
        <w:suppressAutoHyphens/>
        <w:autoSpaceDE w:val="0"/>
        <w:autoSpaceDN w:val="0"/>
        <w:spacing w:after="0" w:line="240" w:lineRule="auto"/>
        <w:ind w:left="709"/>
        <w:contextualSpacing w:val="0"/>
        <w:textAlignment w:val="baseline"/>
        <w:rPr>
          <w:rFonts w:ascii="ArialMT" w:hAnsi="ArialMT" w:cs="ArialMT"/>
          <w:sz w:val="20"/>
          <w:szCs w:val="20"/>
        </w:rPr>
      </w:pPr>
      <w:r>
        <w:rPr>
          <w:rFonts w:ascii="ArialMT" w:hAnsi="ArialMT" w:cs="ArialMT"/>
          <w:sz w:val="20"/>
          <w:szCs w:val="20"/>
        </w:rPr>
        <w:t xml:space="preserve">Information sharing’ is defined as the process of sharing any personal data, using a </w:t>
      </w:r>
      <w:proofErr w:type="gramStart"/>
      <w:r>
        <w:rPr>
          <w:rFonts w:ascii="ArialMT" w:hAnsi="ArialMT" w:cs="ArialMT"/>
          <w:sz w:val="20"/>
          <w:szCs w:val="20"/>
        </w:rPr>
        <w:t>method</w:t>
      </w:r>
      <w:proofErr w:type="gramEnd"/>
    </w:p>
    <w:p w14:paraId="740E2A98"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 xml:space="preserve">that ensures compliance with the six principles of the DPA (2018) and the guidance </w:t>
      </w:r>
      <w:proofErr w:type="gramStart"/>
      <w:r>
        <w:rPr>
          <w:rFonts w:ascii="ArialMT" w:hAnsi="ArialMT" w:cs="ArialMT"/>
          <w:sz w:val="20"/>
          <w:szCs w:val="20"/>
        </w:rPr>
        <w:t>provided</w:t>
      </w:r>
      <w:proofErr w:type="gramEnd"/>
    </w:p>
    <w:p w14:paraId="5E850812" w14:textId="77777777" w:rsidR="003C4855" w:rsidRDefault="003C4855" w:rsidP="003C4855">
      <w:pPr>
        <w:autoSpaceDE w:val="0"/>
        <w:spacing w:after="0" w:line="240" w:lineRule="auto"/>
        <w:ind w:firstLine="709"/>
        <w:rPr>
          <w:rFonts w:ascii="ArialMT" w:hAnsi="ArialMT" w:cs="ArialMT"/>
          <w:sz w:val="20"/>
          <w:szCs w:val="20"/>
        </w:rPr>
      </w:pPr>
      <w:r>
        <w:rPr>
          <w:rFonts w:ascii="ArialMT" w:hAnsi="ArialMT" w:cs="ArialMT"/>
          <w:sz w:val="20"/>
          <w:szCs w:val="20"/>
        </w:rPr>
        <w:t>by the Information Commissioners Office (ICO) to ensure the share is lawful.</w:t>
      </w:r>
    </w:p>
    <w:p w14:paraId="3093884F" w14:textId="77777777" w:rsidR="003C4855" w:rsidRDefault="003C4855" w:rsidP="003C4855">
      <w:pPr>
        <w:pStyle w:val="ListParagraph"/>
        <w:numPr>
          <w:ilvl w:val="1"/>
          <w:numId w:val="47"/>
        </w:numPr>
        <w:suppressAutoHyphens/>
        <w:autoSpaceDE w:val="0"/>
        <w:autoSpaceDN w:val="0"/>
        <w:spacing w:after="0" w:line="240" w:lineRule="auto"/>
        <w:ind w:left="709"/>
        <w:contextualSpacing w:val="0"/>
        <w:textAlignment w:val="baseline"/>
        <w:rPr>
          <w:rFonts w:ascii="ArialMT" w:hAnsi="ArialMT" w:cs="ArialMT"/>
          <w:sz w:val="20"/>
          <w:szCs w:val="20"/>
        </w:rPr>
      </w:pPr>
      <w:r>
        <w:rPr>
          <w:rFonts w:ascii="ArialMT" w:hAnsi="ArialMT" w:cs="ArialMT"/>
          <w:sz w:val="20"/>
          <w:szCs w:val="20"/>
        </w:rPr>
        <w:t>Any reference in this agreement to the GDPR is effective from the 25 May 2018. The</w:t>
      </w:r>
    </w:p>
    <w:p w14:paraId="26E11C83" w14:textId="77777777" w:rsidR="003C4855" w:rsidRDefault="003C4855" w:rsidP="003C4855">
      <w:pPr>
        <w:autoSpaceDE w:val="0"/>
        <w:spacing w:after="0" w:line="240" w:lineRule="auto"/>
        <w:ind w:firstLine="709"/>
        <w:rPr>
          <w:rFonts w:ascii="ArialMT" w:hAnsi="ArialMT" w:cs="ArialMT"/>
          <w:sz w:val="20"/>
          <w:szCs w:val="20"/>
        </w:rPr>
      </w:pPr>
      <w:r>
        <w:rPr>
          <w:rFonts w:ascii="ArialMT" w:hAnsi="ArialMT" w:cs="ArialMT"/>
          <w:sz w:val="20"/>
          <w:szCs w:val="20"/>
        </w:rPr>
        <w:t>following additional GDPR provisions will apply:</w:t>
      </w:r>
    </w:p>
    <w:p w14:paraId="250F90F4" w14:textId="77777777" w:rsidR="003C4855" w:rsidRDefault="003C4855" w:rsidP="003C4855">
      <w:pPr>
        <w:pStyle w:val="ListParagraph"/>
        <w:numPr>
          <w:ilvl w:val="1"/>
          <w:numId w:val="47"/>
        </w:numPr>
        <w:suppressAutoHyphens/>
        <w:autoSpaceDE w:val="0"/>
        <w:autoSpaceDN w:val="0"/>
        <w:spacing w:after="0" w:line="240" w:lineRule="auto"/>
        <w:ind w:left="709"/>
        <w:contextualSpacing w:val="0"/>
        <w:textAlignment w:val="baseline"/>
        <w:rPr>
          <w:rFonts w:ascii="ArialMT" w:hAnsi="ArialMT" w:cs="ArialMT"/>
          <w:sz w:val="20"/>
          <w:szCs w:val="20"/>
        </w:rPr>
      </w:pPr>
      <w:r>
        <w:rPr>
          <w:rFonts w:ascii="ArialMT" w:hAnsi="ArialMT" w:cs="ArialMT"/>
          <w:sz w:val="20"/>
          <w:szCs w:val="20"/>
        </w:rPr>
        <w:t xml:space="preserve">Consent must be freely given, specific to the types of processing, informed, and there </w:t>
      </w:r>
      <w:proofErr w:type="gramStart"/>
      <w:r>
        <w:rPr>
          <w:rFonts w:ascii="ArialMT" w:hAnsi="ArialMT" w:cs="ArialMT"/>
          <w:sz w:val="20"/>
          <w:szCs w:val="20"/>
        </w:rPr>
        <w:t>must</w:t>
      </w:r>
      <w:proofErr w:type="gramEnd"/>
    </w:p>
    <w:p w14:paraId="61389F6E" w14:textId="77777777" w:rsidR="003C4855" w:rsidRDefault="003C4855" w:rsidP="003C4855">
      <w:pPr>
        <w:autoSpaceDE w:val="0"/>
        <w:spacing w:after="0" w:line="240" w:lineRule="auto"/>
        <w:ind w:left="709" w:firstLine="11"/>
        <w:rPr>
          <w:rFonts w:ascii="ArialMT" w:hAnsi="ArialMT" w:cs="ArialMT"/>
          <w:sz w:val="20"/>
          <w:szCs w:val="20"/>
        </w:rPr>
      </w:pPr>
      <w:r>
        <w:rPr>
          <w:rFonts w:ascii="ArialMT" w:hAnsi="ArialMT" w:cs="ArialMT"/>
          <w:sz w:val="20"/>
          <w:szCs w:val="20"/>
        </w:rPr>
        <w:t xml:space="preserve">be an indication signifying agreement. GDPR requires the indication must be </w:t>
      </w:r>
      <w:proofErr w:type="gramStart"/>
      <w:r>
        <w:rPr>
          <w:rFonts w:ascii="ArialMT" w:hAnsi="ArialMT" w:cs="ArialMT"/>
          <w:sz w:val="20"/>
          <w:szCs w:val="20"/>
        </w:rPr>
        <w:t>unambiguous</w:t>
      </w:r>
      <w:proofErr w:type="gramEnd"/>
    </w:p>
    <w:p w14:paraId="5449210B"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 xml:space="preserve"> </w:t>
      </w:r>
      <w:r>
        <w:rPr>
          <w:rFonts w:ascii="ArialMT" w:hAnsi="ArialMT" w:cs="ArialMT"/>
          <w:sz w:val="20"/>
          <w:szCs w:val="20"/>
        </w:rPr>
        <w:tab/>
        <w:t>and involve a clear affirmative action (Opt-in).</w:t>
      </w:r>
    </w:p>
    <w:p w14:paraId="148573EC" w14:textId="77777777" w:rsidR="003C4855" w:rsidRDefault="003C4855" w:rsidP="003C4855">
      <w:pPr>
        <w:pStyle w:val="ListParagraph"/>
        <w:numPr>
          <w:ilvl w:val="1"/>
          <w:numId w:val="47"/>
        </w:numPr>
        <w:suppressAutoHyphens/>
        <w:autoSpaceDE w:val="0"/>
        <w:autoSpaceDN w:val="0"/>
        <w:spacing w:after="0" w:line="240" w:lineRule="auto"/>
        <w:ind w:left="709"/>
        <w:contextualSpacing w:val="0"/>
        <w:textAlignment w:val="baseline"/>
        <w:rPr>
          <w:rFonts w:ascii="ArialMT" w:hAnsi="ArialMT" w:cs="ArialMT"/>
          <w:sz w:val="20"/>
          <w:szCs w:val="20"/>
        </w:rPr>
      </w:pPr>
      <w:r>
        <w:rPr>
          <w:rFonts w:ascii="ArialMT" w:hAnsi="ArialMT" w:cs="ArialMT"/>
          <w:sz w:val="20"/>
          <w:szCs w:val="20"/>
        </w:rPr>
        <w:t xml:space="preserve">Records must be retained to demonstrate what the individual has consented to, </w:t>
      </w:r>
      <w:proofErr w:type="gramStart"/>
      <w:r>
        <w:rPr>
          <w:rFonts w:ascii="ArialMT" w:hAnsi="ArialMT" w:cs="ArialMT"/>
          <w:sz w:val="20"/>
          <w:szCs w:val="20"/>
        </w:rPr>
        <w:t>including</w:t>
      </w:r>
      <w:proofErr w:type="gramEnd"/>
    </w:p>
    <w:p w14:paraId="5EBCDECD" w14:textId="77777777" w:rsidR="003C4855" w:rsidRDefault="003C4855" w:rsidP="003C4855">
      <w:pPr>
        <w:autoSpaceDE w:val="0"/>
        <w:spacing w:after="0" w:line="240" w:lineRule="auto"/>
        <w:ind w:firstLine="709"/>
        <w:rPr>
          <w:rFonts w:ascii="ArialMT" w:hAnsi="ArialMT" w:cs="ArialMT"/>
          <w:sz w:val="20"/>
          <w:szCs w:val="20"/>
        </w:rPr>
      </w:pPr>
      <w:r>
        <w:rPr>
          <w:rFonts w:ascii="ArialMT" w:hAnsi="ArialMT" w:cs="ArialMT"/>
          <w:sz w:val="20"/>
          <w:szCs w:val="20"/>
        </w:rPr>
        <w:t>what they were told, when and how they consented.</w:t>
      </w:r>
    </w:p>
    <w:p w14:paraId="0EBC55E9" w14:textId="77777777" w:rsidR="003C4855" w:rsidRDefault="003C4855" w:rsidP="003C4855">
      <w:pPr>
        <w:pStyle w:val="ListParagraph"/>
        <w:numPr>
          <w:ilvl w:val="1"/>
          <w:numId w:val="47"/>
        </w:numPr>
        <w:suppressAutoHyphens/>
        <w:autoSpaceDE w:val="0"/>
        <w:autoSpaceDN w:val="0"/>
        <w:spacing w:after="0" w:line="240" w:lineRule="auto"/>
        <w:ind w:left="709"/>
        <w:contextualSpacing w:val="0"/>
        <w:textAlignment w:val="baseline"/>
        <w:rPr>
          <w:rFonts w:ascii="ArialMT" w:hAnsi="ArialMT" w:cs="ArialMT"/>
          <w:sz w:val="20"/>
          <w:szCs w:val="20"/>
        </w:rPr>
      </w:pPr>
      <w:r>
        <w:rPr>
          <w:rFonts w:ascii="ArialMT" w:hAnsi="ArialMT" w:cs="ArialMT"/>
          <w:sz w:val="20"/>
          <w:szCs w:val="20"/>
        </w:rPr>
        <w:t>Privacy notices shall be updated to identify the lawful basis for processing of personal data.</w:t>
      </w:r>
    </w:p>
    <w:p w14:paraId="6A3893A6" w14:textId="77777777" w:rsidR="003C4855" w:rsidRDefault="003C4855" w:rsidP="003C4855">
      <w:pPr>
        <w:pStyle w:val="ListParagraph"/>
        <w:numPr>
          <w:ilvl w:val="1"/>
          <w:numId w:val="47"/>
        </w:numPr>
        <w:suppressAutoHyphens/>
        <w:autoSpaceDE w:val="0"/>
        <w:autoSpaceDN w:val="0"/>
        <w:spacing w:after="0" w:line="240" w:lineRule="auto"/>
        <w:ind w:left="709"/>
        <w:contextualSpacing w:val="0"/>
        <w:textAlignment w:val="baseline"/>
        <w:rPr>
          <w:rFonts w:ascii="ArialMT" w:hAnsi="ArialMT" w:cs="ArialMT"/>
          <w:sz w:val="20"/>
          <w:szCs w:val="20"/>
        </w:rPr>
      </w:pPr>
      <w:r>
        <w:rPr>
          <w:rFonts w:ascii="ArialMT" w:hAnsi="ArialMT" w:cs="ArialMT"/>
          <w:sz w:val="20"/>
          <w:szCs w:val="20"/>
        </w:rPr>
        <w:t>Compliance with the following Subject rights:</w:t>
      </w:r>
    </w:p>
    <w:p w14:paraId="17853680" w14:textId="77777777" w:rsidR="003C4855" w:rsidRDefault="003C4855" w:rsidP="003C4855">
      <w:pPr>
        <w:pStyle w:val="ListParagraph"/>
        <w:autoSpaceDE w:val="0"/>
        <w:spacing w:after="0" w:line="240" w:lineRule="auto"/>
        <w:ind w:left="426"/>
        <w:rPr>
          <w:rFonts w:ascii="ArialMT" w:hAnsi="ArialMT" w:cs="ArialMT"/>
          <w:sz w:val="20"/>
          <w:szCs w:val="20"/>
        </w:rPr>
      </w:pPr>
    </w:p>
    <w:p w14:paraId="6C889541" w14:textId="77777777" w:rsidR="003C4855" w:rsidRDefault="003C4855" w:rsidP="003C4855">
      <w:pPr>
        <w:pStyle w:val="ListParagraph"/>
        <w:numPr>
          <w:ilvl w:val="2"/>
          <w:numId w:val="47"/>
        </w:numPr>
        <w:suppressAutoHyphens/>
        <w:autoSpaceDE w:val="0"/>
        <w:autoSpaceDN w:val="0"/>
        <w:spacing w:after="0" w:line="240" w:lineRule="auto"/>
        <w:ind w:left="426" w:firstLine="0"/>
        <w:contextualSpacing w:val="0"/>
        <w:textAlignment w:val="baseline"/>
        <w:rPr>
          <w:rFonts w:ascii="ArialMT" w:hAnsi="ArialMT" w:cs="ArialMT"/>
          <w:sz w:val="20"/>
          <w:szCs w:val="20"/>
        </w:rPr>
      </w:pPr>
      <w:r>
        <w:rPr>
          <w:rFonts w:ascii="ArialMT" w:hAnsi="ArialMT" w:cs="ArialMT"/>
          <w:sz w:val="20"/>
          <w:szCs w:val="20"/>
        </w:rPr>
        <w:t xml:space="preserve">right to be </w:t>
      </w:r>
      <w:proofErr w:type="gramStart"/>
      <w:r>
        <w:rPr>
          <w:rFonts w:ascii="ArialMT" w:hAnsi="ArialMT" w:cs="ArialMT"/>
          <w:sz w:val="20"/>
          <w:szCs w:val="20"/>
        </w:rPr>
        <w:t>informed;</w:t>
      </w:r>
      <w:proofErr w:type="gramEnd"/>
    </w:p>
    <w:p w14:paraId="4ED2C6C3" w14:textId="77777777" w:rsidR="003C4855" w:rsidRDefault="003C4855" w:rsidP="003C4855">
      <w:pPr>
        <w:pStyle w:val="ListParagraph"/>
        <w:numPr>
          <w:ilvl w:val="2"/>
          <w:numId w:val="47"/>
        </w:numPr>
        <w:suppressAutoHyphens/>
        <w:autoSpaceDE w:val="0"/>
        <w:autoSpaceDN w:val="0"/>
        <w:spacing w:after="0" w:line="240" w:lineRule="auto"/>
        <w:ind w:left="426" w:firstLine="0"/>
        <w:contextualSpacing w:val="0"/>
        <w:textAlignment w:val="baseline"/>
        <w:rPr>
          <w:rFonts w:ascii="ArialMT" w:hAnsi="ArialMT" w:cs="ArialMT"/>
          <w:sz w:val="20"/>
          <w:szCs w:val="20"/>
        </w:rPr>
      </w:pPr>
      <w:r>
        <w:rPr>
          <w:rFonts w:ascii="ArialMT" w:hAnsi="ArialMT" w:cs="ArialMT"/>
          <w:sz w:val="20"/>
          <w:szCs w:val="20"/>
        </w:rPr>
        <w:t xml:space="preserve">right of </w:t>
      </w:r>
      <w:proofErr w:type="gramStart"/>
      <w:r>
        <w:rPr>
          <w:rFonts w:ascii="ArialMT" w:hAnsi="ArialMT" w:cs="ArialMT"/>
          <w:sz w:val="20"/>
          <w:szCs w:val="20"/>
        </w:rPr>
        <w:t>access;</w:t>
      </w:r>
      <w:proofErr w:type="gramEnd"/>
    </w:p>
    <w:p w14:paraId="07201344" w14:textId="77777777" w:rsidR="003C4855" w:rsidRDefault="003C4855" w:rsidP="003C4855">
      <w:pPr>
        <w:pStyle w:val="ListParagraph"/>
        <w:numPr>
          <w:ilvl w:val="2"/>
          <w:numId w:val="47"/>
        </w:numPr>
        <w:suppressAutoHyphens/>
        <w:autoSpaceDE w:val="0"/>
        <w:autoSpaceDN w:val="0"/>
        <w:spacing w:after="0" w:line="240" w:lineRule="auto"/>
        <w:ind w:left="426" w:firstLine="0"/>
        <w:contextualSpacing w:val="0"/>
        <w:textAlignment w:val="baseline"/>
        <w:rPr>
          <w:rFonts w:ascii="ArialMT" w:hAnsi="ArialMT" w:cs="ArialMT"/>
          <w:sz w:val="20"/>
          <w:szCs w:val="20"/>
        </w:rPr>
      </w:pPr>
      <w:r>
        <w:rPr>
          <w:rFonts w:ascii="ArialMT" w:hAnsi="ArialMT" w:cs="ArialMT"/>
          <w:sz w:val="20"/>
          <w:szCs w:val="20"/>
        </w:rPr>
        <w:t xml:space="preserve">right of </w:t>
      </w:r>
      <w:proofErr w:type="gramStart"/>
      <w:r>
        <w:rPr>
          <w:rFonts w:ascii="ArialMT" w:hAnsi="ArialMT" w:cs="ArialMT"/>
          <w:sz w:val="20"/>
          <w:szCs w:val="20"/>
        </w:rPr>
        <w:t>rectification;</w:t>
      </w:r>
      <w:proofErr w:type="gramEnd"/>
    </w:p>
    <w:p w14:paraId="748FC4CF" w14:textId="77777777" w:rsidR="003C4855" w:rsidRDefault="003C4855" w:rsidP="003C4855">
      <w:pPr>
        <w:pStyle w:val="ListParagraph"/>
        <w:numPr>
          <w:ilvl w:val="2"/>
          <w:numId w:val="47"/>
        </w:numPr>
        <w:suppressAutoHyphens/>
        <w:autoSpaceDE w:val="0"/>
        <w:autoSpaceDN w:val="0"/>
        <w:spacing w:after="0" w:line="240" w:lineRule="auto"/>
        <w:ind w:left="426" w:firstLine="0"/>
        <w:contextualSpacing w:val="0"/>
        <w:textAlignment w:val="baseline"/>
        <w:rPr>
          <w:rFonts w:ascii="ArialMT" w:hAnsi="ArialMT" w:cs="ArialMT"/>
          <w:sz w:val="20"/>
          <w:szCs w:val="20"/>
        </w:rPr>
      </w:pPr>
      <w:r>
        <w:rPr>
          <w:rFonts w:ascii="ArialMT" w:hAnsi="ArialMT" w:cs="ArialMT"/>
          <w:sz w:val="20"/>
          <w:szCs w:val="20"/>
        </w:rPr>
        <w:t>right to erase (also known as ‘the right to be forgotten’</w:t>
      </w:r>
      <w:proofErr w:type="gramStart"/>
      <w:r>
        <w:rPr>
          <w:rFonts w:ascii="ArialMT" w:hAnsi="ArialMT" w:cs="ArialMT"/>
          <w:sz w:val="20"/>
          <w:szCs w:val="20"/>
        </w:rPr>
        <w:t>);</w:t>
      </w:r>
      <w:proofErr w:type="gramEnd"/>
    </w:p>
    <w:p w14:paraId="4A7E2060" w14:textId="77777777" w:rsidR="003C4855" w:rsidRDefault="003C4855" w:rsidP="003C4855">
      <w:pPr>
        <w:pStyle w:val="ListParagraph"/>
        <w:numPr>
          <w:ilvl w:val="2"/>
          <w:numId w:val="47"/>
        </w:numPr>
        <w:suppressAutoHyphens/>
        <w:autoSpaceDE w:val="0"/>
        <w:autoSpaceDN w:val="0"/>
        <w:spacing w:after="0" w:line="240" w:lineRule="auto"/>
        <w:ind w:left="426" w:firstLine="0"/>
        <w:contextualSpacing w:val="0"/>
        <w:textAlignment w:val="baseline"/>
        <w:rPr>
          <w:rFonts w:ascii="ArialMT" w:hAnsi="ArialMT" w:cs="ArialMT"/>
          <w:sz w:val="20"/>
          <w:szCs w:val="20"/>
        </w:rPr>
      </w:pPr>
      <w:r>
        <w:rPr>
          <w:rFonts w:ascii="ArialMT" w:hAnsi="ArialMT" w:cs="ArialMT"/>
          <w:sz w:val="20"/>
          <w:szCs w:val="20"/>
        </w:rPr>
        <w:t>right to data portability</w:t>
      </w:r>
    </w:p>
    <w:p w14:paraId="63ACE15C" w14:textId="77777777" w:rsidR="003C4855" w:rsidRDefault="003C4855" w:rsidP="003C4855">
      <w:pPr>
        <w:pStyle w:val="ListParagraph"/>
        <w:numPr>
          <w:ilvl w:val="2"/>
          <w:numId w:val="47"/>
        </w:numPr>
        <w:suppressAutoHyphens/>
        <w:autoSpaceDE w:val="0"/>
        <w:autoSpaceDN w:val="0"/>
        <w:spacing w:after="0" w:line="240" w:lineRule="auto"/>
        <w:ind w:left="426" w:firstLine="0"/>
        <w:contextualSpacing w:val="0"/>
        <w:textAlignment w:val="baseline"/>
        <w:rPr>
          <w:rFonts w:ascii="ArialMT" w:hAnsi="ArialMT" w:cs="ArialMT"/>
          <w:sz w:val="20"/>
          <w:szCs w:val="20"/>
        </w:rPr>
      </w:pPr>
      <w:r>
        <w:rPr>
          <w:rFonts w:ascii="ArialMT" w:hAnsi="ArialMT" w:cs="ArialMT"/>
          <w:sz w:val="20"/>
          <w:szCs w:val="20"/>
        </w:rPr>
        <w:t xml:space="preserve">right to restrict </w:t>
      </w:r>
      <w:proofErr w:type="gramStart"/>
      <w:r>
        <w:rPr>
          <w:rFonts w:ascii="ArialMT" w:hAnsi="ArialMT" w:cs="ArialMT"/>
          <w:sz w:val="20"/>
          <w:szCs w:val="20"/>
        </w:rPr>
        <w:t>processing;</w:t>
      </w:r>
      <w:proofErr w:type="gramEnd"/>
    </w:p>
    <w:p w14:paraId="7A4E6222" w14:textId="77777777" w:rsidR="003C4855" w:rsidRDefault="003C4855" w:rsidP="003C4855">
      <w:pPr>
        <w:pStyle w:val="ListParagraph"/>
        <w:numPr>
          <w:ilvl w:val="2"/>
          <w:numId w:val="47"/>
        </w:numPr>
        <w:suppressAutoHyphens/>
        <w:autoSpaceDE w:val="0"/>
        <w:autoSpaceDN w:val="0"/>
        <w:spacing w:after="0" w:line="240" w:lineRule="auto"/>
        <w:ind w:left="426" w:firstLine="0"/>
        <w:contextualSpacing w:val="0"/>
        <w:textAlignment w:val="baseline"/>
        <w:rPr>
          <w:rFonts w:ascii="ArialMT" w:hAnsi="ArialMT" w:cs="ArialMT"/>
          <w:sz w:val="20"/>
          <w:szCs w:val="20"/>
        </w:rPr>
      </w:pPr>
      <w:r>
        <w:rPr>
          <w:rFonts w:ascii="ArialMT" w:hAnsi="ArialMT" w:cs="ArialMT"/>
          <w:sz w:val="20"/>
          <w:szCs w:val="20"/>
        </w:rPr>
        <w:t>right to object; and</w:t>
      </w:r>
    </w:p>
    <w:p w14:paraId="2C1798C8" w14:textId="77777777" w:rsidR="003C4855" w:rsidRDefault="003C4855" w:rsidP="003C4855">
      <w:pPr>
        <w:pStyle w:val="ListParagraph"/>
        <w:numPr>
          <w:ilvl w:val="2"/>
          <w:numId w:val="47"/>
        </w:numPr>
        <w:suppressAutoHyphens/>
        <w:autoSpaceDE w:val="0"/>
        <w:autoSpaceDN w:val="0"/>
        <w:spacing w:after="0" w:line="240" w:lineRule="auto"/>
        <w:ind w:left="426" w:firstLine="0"/>
        <w:contextualSpacing w:val="0"/>
        <w:textAlignment w:val="baseline"/>
        <w:rPr>
          <w:rFonts w:ascii="ArialMT" w:hAnsi="ArialMT" w:cs="ArialMT"/>
          <w:sz w:val="20"/>
          <w:szCs w:val="20"/>
        </w:rPr>
      </w:pPr>
      <w:r>
        <w:rPr>
          <w:rFonts w:ascii="ArialMT" w:hAnsi="ArialMT" w:cs="ArialMT"/>
          <w:sz w:val="20"/>
          <w:szCs w:val="20"/>
        </w:rPr>
        <w:t xml:space="preserve">rights in relation to automated decision making and </w:t>
      </w:r>
      <w:proofErr w:type="gramStart"/>
      <w:r>
        <w:rPr>
          <w:rFonts w:ascii="ArialMT" w:hAnsi="ArialMT" w:cs="ArialMT"/>
          <w:sz w:val="20"/>
          <w:szCs w:val="20"/>
        </w:rPr>
        <w:t>profiting</w:t>
      </w:r>
      <w:proofErr w:type="gramEnd"/>
    </w:p>
    <w:p w14:paraId="204CEFD3" w14:textId="77777777" w:rsidR="003C4855" w:rsidRDefault="003C4855" w:rsidP="003C4855">
      <w:pPr>
        <w:autoSpaceDE w:val="0"/>
        <w:spacing w:after="0" w:line="240" w:lineRule="auto"/>
        <w:ind w:left="426"/>
        <w:rPr>
          <w:rFonts w:ascii="Arial-BoldMT" w:hAnsi="Arial-BoldMT" w:cs="Arial-BoldMT"/>
          <w:b/>
          <w:bCs/>
          <w:sz w:val="20"/>
          <w:szCs w:val="20"/>
        </w:rPr>
      </w:pPr>
    </w:p>
    <w:p w14:paraId="429929D9" w14:textId="77777777" w:rsidR="003C4855" w:rsidRDefault="003C4855" w:rsidP="003C4855">
      <w:pPr>
        <w:autoSpaceDE w:val="0"/>
        <w:spacing w:after="0" w:line="240" w:lineRule="auto"/>
        <w:rPr>
          <w:rFonts w:ascii="Arial-BoldMT" w:hAnsi="Arial-BoldMT" w:cs="Arial-BoldMT"/>
          <w:b/>
          <w:bCs/>
          <w:sz w:val="20"/>
          <w:szCs w:val="20"/>
        </w:rPr>
      </w:pPr>
    </w:p>
    <w:p w14:paraId="08E74C84" w14:textId="77777777" w:rsidR="003C4855" w:rsidRDefault="003C4855" w:rsidP="003C4855">
      <w:pPr>
        <w:pStyle w:val="ListParagraph"/>
        <w:numPr>
          <w:ilvl w:val="0"/>
          <w:numId w:val="47"/>
        </w:numPr>
        <w:suppressAutoHyphens/>
        <w:autoSpaceDE w:val="0"/>
        <w:autoSpaceDN w:val="0"/>
        <w:spacing w:after="0" w:line="240" w:lineRule="auto"/>
        <w:contextualSpacing w:val="0"/>
        <w:textAlignment w:val="baseline"/>
        <w:rPr>
          <w:rFonts w:ascii="Arial-BoldMT" w:hAnsi="Arial-BoldMT" w:cs="Arial-BoldMT"/>
          <w:b/>
          <w:bCs/>
          <w:sz w:val="20"/>
          <w:szCs w:val="20"/>
        </w:rPr>
      </w:pPr>
      <w:r>
        <w:rPr>
          <w:rFonts w:ascii="Arial-BoldMT" w:hAnsi="Arial-BoldMT" w:cs="Arial-BoldMT"/>
          <w:b/>
          <w:bCs/>
          <w:sz w:val="20"/>
          <w:szCs w:val="20"/>
        </w:rPr>
        <w:t>Obligations</w:t>
      </w:r>
    </w:p>
    <w:p w14:paraId="2C6F1FE6" w14:textId="77777777" w:rsidR="003C4855" w:rsidRDefault="003C4855" w:rsidP="003C4855">
      <w:pPr>
        <w:pStyle w:val="ListParagraph"/>
        <w:autoSpaceDE w:val="0"/>
        <w:spacing w:after="0" w:line="240" w:lineRule="auto"/>
        <w:ind w:left="360"/>
        <w:rPr>
          <w:rFonts w:ascii="Arial-BoldMT" w:hAnsi="Arial-BoldMT" w:cs="Arial-BoldMT"/>
          <w:b/>
          <w:bCs/>
          <w:sz w:val="20"/>
          <w:szCs w:val="20"/>
        </w:rPr>
      </w:pPr>
    </w:p>
    <w:p w14:paraId="3E277A05" w14:textId="77777777" w:rsidR="003C4855" w:rsidRDefault="003C4855" w:rsidP="003C4855">
      <w:pPr>
        <w:pStyle w:val="ListParagraph"/>
        <w:numPr>
          <w:ilvl w:val="1"/>
          <w:numId w:val="47"/>
        </w:numPr>
        <w:suppressAutoHyphens/>
        <w:autoSpaceDE w:val="0"/>
        <w:autoSpaceDN w:val="0"/>
        <w:spacing w:after="0" w:line="240" w:lineRule="auto"/>
        <w:ind w:left="426" w:hanging="437"/>
        <w:contextualSpacing w:val="0"/>
        <w:textAlignment w:val="baseline"/>
        <w:rPr>
          <w:rFonts w:ascii="ArialMT" w:hAnsi="ArialMT" w:cs="ArialMT"/>
          <w:sz w:val="20"/>
          <w:szCs w:val="20"/>
        </w:rPr>
      </w:pPr>
      <w:r>
        <w:rPr>
          <w:rFonts w:ascii="ArialMT" w:hAnsi="ArialMT" w:cs="ArialMT"/>
          <w:sz w:val="20"/>
          <w:szCs w:val="20"/>
        </w:rPr>
        <w:t xml:space="preserve">     These terms and conditions do not remove or reduce legal obligations or responsibilities, for</w:t>
      </w:r>
    </w:p>
    <w:p w14:paraId="0B80E5E4"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example as Data Controllers under the DPA. You agree to comply with the Data Protection</w:t>
      </w:r>
    </w:p>
    <w:p w14:paraId="6B0007A9"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Act 2018 and the GDPR. You agree to adhere to the Data Protection Principles set out in the</w:t>
      </w:r>
    </w:p>
    <w:p w14:paraId="7B32C232" w14:textId="375556FE" w:rsidR="003C4855" w:rsidRDefault="003C4855" w:rsidP="003C4855">
      <w:pPr>
        <w:ind w:left="709"/>
        <w:rPr>
          <w:rFonts w:ascii="ArialMT" w:hAnsi="ArialMT" w:cs="ArialMT"/>
          <w:sz w:val="20"/>
          <w:szCs w:val="20"/>
        </w:rPr>
      </w:pPr>
      <w:r>
        <w:rPr>
          <w:rFonts w:ascii="ArialMT" w:hAnsi="ArialMT" w:cs="ArialMT"/>
          <w:sz w:val="20"/>
          <w:szCs w:val="20"/>
        </w:rPr>
        <w:t>Schedule to the DPA and the Sixth Data Protection Principle in particular, which requires that:</w:t>
      </w:r>
    </w:p>
    <w:p w14:paraId="5FF71F92" w14:textId="4C27DDE7" w:rsidR="0098232E" w:rsidRDefault="0098232E" w:rsidP="0098232E">
      <w:pPr>
        <w:ind w:left="1440"/>
        <w:rPr>
          <w:rFonts w:ascii="ArialMT" w:hAnsi="ArialMT" w:cs="ArialMT"/>
          <w:sz w:val="20"/>
          <w:szCs w:val="20"/>
        </w:rPr>
      </w:pPr>
      <w:r>
        <w:rPr>
          <w:rFonts w:ascii="ArialMT" w:hAnsi="ArialMT" w:cs="ArialMT"/>
          <w:sz w:val="20"/>
          <w:szCs w:val="20"/>
        </w:rPr>
        <w:t xml:space="preserve">Personal data processed for any of the law enforcement purposes must be processed in a manner that ensures appropriate security of the personal data, using appropriate </w:t>
      </w:r>
      <w:r>
        <w:rPr>
          <w:rFonts w:ascii="ArialMT" w:hAnsi="ArialMT" w:cs="ArialMT"/>
          <w:sz w:val="20"/>
          <w:szCs w:val="20"/>
        </w:rPr>
        <w:lastRenderedPageBreak/>
        <w:t>technical or organisational measures (and, in this principle, “appropriate security” includes protection against unauthorised or unlawful processing and against accidental loss, destruction or damage).</w:t>
      </w:r>
    </w:p>
    <w:p w14:paraId="6550F644" w14:textId="691C7619" w:rsidR="003C4855" w:rsidRDefault="003C4855" w:rsidP="003C4855">
      <w:pPr>
        <w:pStyle w:val="ListParagraph"/>
        <w:numPr>
          <w:ilvl w:val="1"/>
          <w:numId w:val="47"/>
        </w:numPr>
        <w:suppressAutoHyphens/>
        <w:autoSpaceDN w:val="0"/>
        <w:spacing w:after="160" w:line="256" w:lineRule="auto"/>
        <w:contextualSpacing w:val="0"/>
        <w:textAlignment w:val="baseline"/>
        <w:rPr>
          <w:rFonts w:ascii="ArialMT" w:hAnsi="ArialMT" w:cs="ArialMT"/>
          <w:sz w:val="20"/>
          <w:szCs w:val="20"/>
        </w:rPr>
      </w:pPr>
      <w:r>
        <w:rPr>
          <w:rFonts w:ascii="ArialMT" w:hAnsi="ArialMT" w:cs="ArialMT"/>
          <w:sz w:val="20"/>
          <w:szCs w:val="20"/>
        </w:rPr>
        <w:t>Paragraph 5 of the DPA provides that personal data processing will be legitimised for the purposes of the First Data Protection Principle where; "the processing is necessary (a) for the administration of BB</w:t>
      </w:r>
      <w:r w:rsidR="00D12387">
        <w:rPr>
          <w:rFonts w:ascii="ArialMT" w:hAnsi="ArialMT" w:cs="ArialMT"/>
          <w:sz w:val="20"/>
          <w:szCs w:val="20"/>
        </w:rPr>
        <w:t>S</w:t>
      </w:r>
      <w:r>
        <w:rPr>
          <w:rFonts w:ascii="ArialMT" w:hAnsi="ArialMT" w:cs="ArialMT"/>
          <w:sz w:val="20"/>
          <w:szCs w:val="20"/>
        </w:rPr>
        <w:t>.</w:t>
      </w:r>
      <w:r w:rsidR="0098232E">
        <w:rPr>
          <w:rFonts w:ascii="ArialMT" w:hAnsi="ArialMT" w:cs="ArialMT"/>
          <w:sz w:val="20"/>
          <w:szCs w:val="20"/>
        </w:rPr>
        <w:t xml:space="preserve">”  </w:t>
      </w:r>
      <w:r>
        <w:rPr>
          <w:rFonts w:ascii="ArialMT" w:hAnsi="ArialMT" w:cs="ArialMT"/>
          <w:sz w:val="20"/>
          <w:szCs w:val="20"/>
        </w:rPr>
        <w:t>Pluss C.I.C does not indemni</w:t>
      </w:r>
      <w:r w:rsidR="0098232E">
        <w:rPr>
          <w:rFonts w:ascii="ArialMT" w:hAnsi="ArialMT" w:cs="ArialMT"/>
          <w:sz w:val="20"/>
          <w:szCs w:val="20"/>
        </w:rPr>
        <w:t>f</w:t>
      </w:r>
      <w:r>
        <w:rPr>
          <w:rFonts w:ascii="ArialMT" w:hAnsi="ArialMT" w:cs="ArialMT"/>
          <w:sz w:val="20"/>
          <w:szCs w:val="20"/>
        </w:rPr>
        <w:t>y you for any loss caused by a breach of the Data Protection Act or any other law.</w:t>
      </w:r>
    </w:p>
    <w:p w14:paraId="6E048384"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You must ensure you have mechanisms in place to address the issues of physical security,</w:t>
      </w:r>
    </w:p>
    <w:p w14:paraId="3E363F9C" w14:textId="77777777" w:rsidR="003C4855" w:rsidRDefault="003C4855" w:rsidP="003C4855">
      <w:pPr>
        <w:pStyle w:val="ListParagraph"/>
        <w:autoSpaceDE w:val="0"/>
        <w:spacing w:after="0" w:line="240" w:lineRule="auto"/>
        <w:ind w:left="709"/>
        <w:rPr>
          <w:rFonts w:ascii="ArialMT" w:hAnsi="ArialMT" w:cs="ArialMT"/>
          <w:sz w:val="20"/>
          <w:szCs w:val="20"/>
        </w:rPr>
      </w:pPr>
      <w:r>
        <w:rPr>
          <w:rFonts w:ascii="ArialMT" w:hAnsi="ArialMT" w:cs="ArialMT"/>
          <w:sz w:val="20"/>
          <w:szCs w:val="20"/>
        </w:rPr>
        <w:t>security awareness and training, security management systems development, site-specific</w:t>
      </w:r>
    </w:p>
    <w:p w14:paraId="423329CD" w14:textId="77777777" w:rsidR="003C4855" w:rsidRDefault="003C4855" w:rsidP="003C4855">
      <w:pPr>
        <w:pStyle w:val="ListParagraph"/>
        <w:autoSpaceDE w:val="0"/>
        <w:spacing w:after="0" w:line="240" w:lineRule="auto"/>
        <w:ind w:left="709"/>
        <w:rPr>
          <w:rFonts w:ascii="ArialMT" w:hAnsi="ArialMT" w:cs="ArialMT"/>
          <w:sz w:val="20"/>
          <w:szCs w:val="20"/>
        </w:rPr>
      </w:pPr>
      <w:r>
        <w:rPr>
          <w:rFonts w:ascii="ArialMT" w:hAnsi="ArialMT" w:cs="ArialMT"/>
          <w:sz w:val="20"/>
          <w:szCs w:val="20"/>
        </w:rPr>
        <w:t>information systems security policy and systems specific security policies and appropriate</w:t>
      </w:r>
    </w:p>
    <w:p w14:paraId="3FD7670D" w14:textId="77777777" w:rsidR="003C4855" w:rsidRDefault="003C4855" w:rsidP="003C4855">
      <w:pPr>
        <w:pStyle w:val="ListParagraph"/>
        <w:autoSpaceDE w:val="0"/>
        <w:spacing w:after="0" w:line="240" w:lineRule="auto"/>
        <w:ind w:left="709"/>
        <w:rPr>
          <w:rFonts w:ascii="ArialMT" w:hAnsi="ArialMT" w:cs="ArialMT"/>
          <w:sz w:val="20"/>
          <w:szCs w:val="20"/>
        </w:rPr>
      </w:pPr>
      <w:r>
        <w:rPr>
          <w:rFonts w:ascii="ArialMT" w:hAnsi="ArialMT" w:cs="ArialMT"/>
          <w:sz w:val="20"/>
          <w:szCs w:val="20"/>
        </w:rPr>
        <w:t>security controls.</w:t>
      </w:r>
    </w:p>
    <w:p w14:paraId="459945CC"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Any data used by a third party will only be processed on secure IT equipment (protected</w:t>
      </w:r>
    </w:p>
    <w:p w14:paraId="2417886A"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against data corruption, destruction, interception, loss, or unauthorized access). Should there</w:t>
      </w:r>
    </w:p>
    <w:p w14:paraId="35D9142A"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 xml:space="preserve">be a need to transfer Shared Personal Data to a </w:t>
      </w:r>
      <w:proofErr w:type="gramStart"/>
      <w:r>
        <w:rPr>
          <w:rFonts w:ascii="ArialMT" w:hAnsi="ArialMT" w:cs="ArialMT"/>
          <w:sz w:val="20"/>
          <w:szCs w:val="20"/>
        </w:rPr>
        <w:t>third party</w:t>
      </w:r>
      <w:proofErr w:type="gramEnd"/>
      <w:r>
        <w:rPr>
          <w:rFonts w:ascii="ArialMT" w:hAnsi="ArialMT" w:cs="ArialMT"/>
          <w:sz w:val="20"/>
          <w:szCs w:val="20"/>
        </w:rPr>
        <w:t xml:space="preserve"> controlled IT environment then a</w:t>
      </w:r>
    </w:p>
    <w:p w14:paraId="63E757F0"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 xml:space="preserve">Full Information Security Assessment must be completed and agreed before any </w:t>
      </w:r>
      <w:proofErr w:type="gramStart"/>
      <w:r>
        <w:rPr>
          <w:rFonts w:ascii="ArialMT" w:hAnsi="ArialMT" w:cs="ArialMT"/>
          <w:sz w:val="20"/>
          <w:szCs w:val="20"/>
        </w:rPr>
        <w:t>transfer</w:t>
      </w:r>
      <w:proofErr w:type="gramEnd"/>
    </w:p>
    <w:p w14:paraId="3D25735F" w14:textId="133D124C"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 xml:space="preserve">takes place. Any data transfers by email between </w:t>
      </w:r>
      <w:r w:rsidR="00311E1C">
        <w:rPr>
          <w:rFonts w:ascii="ArialMT" w:hAnsi="ArialMT" w:cs="ArialMT"/>
          <w:sz w:val="20"/>
          <w:szCs w:val="20"/>
        </w:rPr>
        <w:t xml:space="preserve">parties </w:t>
      </w:r>
      <w:r>
        <w:rPr>
          <w:rFonts w:ascii="ArialMT" w:hAnsi="ArialMT" w:cs="ArialMT"/>
          <w:sz w:val="20"/>
          <w:szCs w:val="20"/>
        </w:rPr>
        <w:t>will be secure e-mail.</w:t>
      </w:r>
    </w:p>
    <w:p w14:paraId="60C7CD8A" w14:textId="77777777" w:rsidR="003C4855" w:rsidRDefault="003C4855" w:rsidP="003C4855">
      <w:pPr>
        <w:pStyle w:val="ListParagraph"/>
        <w:numPr>
          <w:ilvl w:val="1"/>
          <w:numId w:val="47"/>
        </w:numPr>
        <w:suppressAutoHyphens/>
        <w:autoSpaceDE w:val="0"/>
        <w:autoSpaceDN w:val="0"/>
        <w:spacing w:after="0" w:line="240" w:lineRule="auto"/>
        <w:ind w:left="709"/>
        <w:contextualSpacing w:val="0"/>
        <w:textAlignment w:val="baseline"/>
        <w:rPr>
          <w:rFonts w:ascii="ArialMT" w:hAnsi="ArialMT" w:cs="ArialMT"/>
          <w:sz w:val="20"/>
          <w:szCs w:val="20"/>
        </w:rPr>
      </w:pPr>
      <w:r>
        <w:rPr>
          <w:rFonts w:ascii="ArialMT" w:hAnsi="ArialMT" w:cs="ArialMT"/>
          <w:sz w:val="20"/>
          <w:szCs w:val="20"/>
        </w:rPr>
        <w:t xml:space="preserve">You will ensure that data integrity meets existing current legislation and its existing </w:t>
      </w:r>
      <w:proofErr w:type="gramStart"/>
      <w:r>
        <w:rPr>
          <w:rFonts w:ascii="ArialMT" w:hAnsi="ArialMT" w:cs="ArialMT"/>
          <w:sz w:val="20"/>
          <w:szCs w:val="20"/>
        </w:rPr>
        <w:t>standards</w:t>
      </w:r>
      <w:proofErr w:type="gramEnd"/>
    </w:p>
    <w:p w14:paraId="6C2512A7"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and unless more rigorous or higher standards are required in which case it will seek to attain</w:t>
      </w:r>
    </w:p>
    <w:p w14:paraId="6549839B"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such standards.</w:t>
      </w:r>
    </w:p>
    <w:p w14:paraId="504AC3B9" w14:textId="77777777" w:rsidR="003C4855" w:rsidRDefault="003C4855" w:rsidP="003C4855">
      <w:pPr>
        <w:pStyle w:val="ListParagraph"/>
        <w:numPr>
          <w:ilvl w:val="1"/>
          <w:numId w:val="47"/>
        </w:numPr>
        <w:suppressAutoHyphens/>
        <w:autoSpaceDE w:val="0"/>
        <w:autoSpaceDN w:val="0"/>
        <w:spacing w:after="0" w:line="240" w:lineRule="auto"/>
        <w:ind w:left="709"/>
        <w:contextualSpacing w:val="0"/>
        <w:textAlignment w:val="baseline"/>
        <w:rPr>
          <w:rFonts w:ascii="ArialMT" w:hAnsi="ArialMT" w:cs="ArialMT"/>
          <w:sz w:val="20"/>
          <w:szCs w:val="20"/>
        </w:rPr>
      </w:pPr>
      <w:r>
        <w:rPr>
          <w:rFonts w:ascii="ArialMT" w:hAnsi="ArialMT" w:cs="ArialMT"/>
          <w:sz w:val="20"/>
          <w:szCs w:val="20"/>
        </w:rPr>
        <w:t>Personal Data obtained should not be retained for any longer than is necessary for the</w:t>
      </w:r>
    </w:p>
    <w:p w14:paraId="3A61A7D9" w14:textId="7F4F6DA3"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 xml:space="preserve">fulfilment of those purposes, when it shall be securely disposed of to comply with </w:t>
      </w:r>
      <w:r w:rsidR="00F55C5F" w:rsidRPr="00A06826">
        <w:rPr>
          <w:rFonts w:ascii="ArialMT" w:hAnsi="ArialMT" w:cs="ArialMT"/>
          <w:sz w:val="20"/>
          <w:szCs w:val="20"/>
        </w:rPr>
        <w:t>Somerset Council</w:t>
      </w:r>
      <w:r w:rsidR="00F55C5F">
        <w:rPr>
          <w:rFonts w:ascii="ArialMT" w:hAnsi="ArialMT" w:cs="ArialMT"/>
          <w:sz w:val="20"/>
          <w:szCs w:val="20"/>
        </w:rPr>
        <w:t xml:space="preserve"> </w:t>
      </w:r>
      <w:r>
        <w:rPr>
          <w:rFonts w:ascii="ArialMT" w:hAnsi="ArialMT" w:cs="ArialMT"/>
          <w:sz w:val="20"/>
          <w:szCs w:val="20"/>
        </w:rPr>
        <w:t>requirements.</w:t>
      </w:r>
    </w:p>
    <w:p w14:paraId="4F7105D9" w14:textId="77777777" w:rsidR="003C4855" w:rsidRDefault="003C4855" w:rsidP="003C4855">
      <w:pPr>
        <w:pStyle w:val="ListParagraph"/>
        <w:numPr>
          <w:ilvl w:val="1"/>
          <w:numId w:val="47"/>
        </w:numPr>
        <w:suppressAutoHyphens/>
        <w:autoSpaceDE w:val="0"/>
        <w:autoSpaceDN w:val="0"/>
        <w:spacing w:after="0" w:line="240" w:lineRule="auto"/>
        <w:ind w:left="709"/>
        <w:contextualSpacing w:val="0"/>
        <w:textAlignment w:val="baseline"/>
        <w:rPr>
          <w:rFonts w:ascii="ArialMT" w:hAnsi="ArialMT" w:cs="ArialMT"/>
          <w:sz w:val="20"/>
          <w:szCs w:val="20"/>
        </w:rPr>
      </w:pPr>
      <w:r>
        <w:rPr>
          <w:rFonts w:ascii="ArialMT" w:hAnsi="ArialMT" w:cs="ArialMT"/>
          <w:sz w:val="20"/>
          <w:szCs w:val="20"/>
        </w:rPr>
        <w:t xml:space="preserve">Any processing of data is pursuant to the provisions of the Data Protection Act 2018 and </w:t>
      </w:r>
      <w:proofErr w:type="gramStart"/>
      <w:r>
        <w:rPr>
          <w:rFonts w:ascii="ArialMT" w:hAnsi="ArialMT" w:cs="ArialMT"/>
          <w:sz w:val="20"/>
          <w:szCs w:val="20"/>
        </w:rPr>
        <w:t>shall</w:t>
      </w:r>
      <w:proofErr w:type="gramEnd"/>
    </w:p>
    <w:p w14:paraId="3DFA43C1" w14:textId="0A0C6A03"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 xml:space="preserve">be in accordance with the consent obtained by Pluss C.I.C who originally obtained the consent for the use of Personal Data. </w:t>
      </w:r>
      <w:proofErr w:type="gramStart"/>
      <w:r>
        <w:rPr>
          <w:rFonts w:ascii="ArialMT" w:hAnsi="ArialMT" w:cs="ArialMT"/>
          <w:sz w:val="20"/>
          <w:szCs w:val="20"/>
        </w:rPr>
        <w:t>In the event that</w:t>
      </w:r>
      <w:proofErr w:type="gramEnd"/>
      <w:r>
        <w:rPr>
          <w:rFonts w:ascii="ArialMT" w:hAnsi="ArialMT" w:cs="ArialMT"/>
          <w:sz w:val="20"/>
          <w:szCs w:val="20"/>
        </w:rPr>
        <w:t xml:space="preserve"> consent is withdrawn by a data subject you shall be informed the consent has been withdrawn and all data processing of such data subject’s Personal Data shall cease upon receipt of that notification.</w:t>
      </w:r>
    </w:p>
    <w:p w14:paraId="4506087F" w14:textId="77777777" w:rsidR="003C4855" w:rsidRDefault="003C4855" w:rsidP="003C4855">
      <w:pPr>
        <w:autoSpaceDE w:val="0"/>
        <w:spacing w:after="0" w:line="240" w:lineRule="auto"/>
        <w:ind w:left="709"/>
      </w:pPr>
    </w:p>
    <w:p w14:paraId="1380D19F" w14:textId="77777777" w:rsidR="003C4855" w:rsidRDefault="003C4855" w:rsidP="003C4855">
      <w:pPr>
        <w:pStyle w:val="ListParagraph"/>
        <w:numPr>
          <w:ilvl w:val="0"/>
          <w:numId w:val="47"/>
        </w:numPr>
        <w:suppressAutoHyphens/>
        <w:autoSpaceDE w:val="0"/>
        <w:autoSpaceDN w:val="0"/>
        <w:spacing w:after="0" w:line="240" w:lineRule="auto"/>
        <w:contextualSpacing w:val="0"/>
        <w:textAlignment w:val="baseline"/>
        <w:rPr>
          <w:rFonts w:ascii="Arial-BoldMT" w:hAnsi="Arial-BoldMT" w:cs="Arial-BoldMT"/>
          <w:b/>
          <w:bCs/>
          <w:sz w:val="20"/>
          <w:szCs w:val="20"/>
        </w:rPr>
      </w:pPr>
      <w:r>
        <w:rPr>
          <w:rFonts w:ascii="Arial-BoldMT" w:hAnsi="Arial-BoldMT" w:cs="Arial-BoldMT"/>
          <w:b/>
          <w:bCs/>
          <w:sz w:val="20"/>
          <w:szCs w:val="20"/>
        </w:rPr>
        <w:t>Data Security Breaches</w:t>
      </w:r>
    </w:p>
    <w:p w14:paraId="4FF6804D" w14:textId="77777777" w:rsidR="003C4855" w:rsidRDefault="003C4855" w:rsidP="003C4855">
      <w:pPr>
        <w:pStyle w:val="ListParagraph"/>
        <w:autoSpaceDE w:val="0"/>
        <w:spacing w:after="0" w:line="240" w:lineRule="auto"/>
        <w:ind w:left="360"/>
        <w:rPr>
          <w:rFonts w:ascii="Arial-BoldMT" w:hAnsi="Arial-BoldMT" w:cs="Arial-BoldMT"/>
          <w:b/>
          <w:bCs/>
          <w:sz w:val="20"/>
          <w:szCs w:val="20"/>
        </w:rPr>
      </w:pPr>
    </w:p>
    <w:p w14:paraId="3EA4E503"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 xml:space="preserve">You will follow your own internal processes on the discovery of a data security </w:t>
      </w:r>
      <w:proofErr w:type="gramStart"/>
      <w:r>
        <w:rPr>
          <w:rFonts w:ascii="ArialMT" w:hAnsi="ArialMT" w:cs="ArialMT"/>
          <w:sz w:val="20"/>
          <w:szCs w:val="20"/>
        </w:rPr>
        <w:t>breach</w:t>
      </w:r>
      <w:proofErr w:type="gramEnd"/>
    </w:p>
    <w:p w14:paraId="56F2722A" w14:textId="3D9C96D6"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 xml:space="preserve">escalating to Pluss C.I.C any breaches relating to Personal Data. Pluss C.I.C will escalate these breaches to </w:t>
      </w:r>
      <w:r w:rsidR="00F55C5F" w:rsidRPr="00A06826">
        <w:rPr>
          <w:rFonts w:ascii="ArialMT" w:hAnsi="ArialMT" w:cs="ArialMT"/>
          <w:sz w:val="20"/>
          <w:szCs w:val="20"/>
        </w:rPr>
        <w:t>Somerset Council</w:t>
      </w:r>
      <w:r w:rsidRPr="00A06826">
        <w:rPr>
          <w:rFonts w:ascii="ArialMT" w:hAnsi="ArialMT" w:cs="ArialMT"/>
          <w:sz w:val="20"/>
          <w:szCs w:val="20"/>
        </w:rPr>
        <w:t>.</w:t>
      </w:r>
    </w:p>
    <w:p w14:paraId="2E129970" w14:textId="77777777" w:rsidR="003C4855" w:rsidRDefault="003C4855" w:rsidP="003C4855">
      <w:pPr>
        <w:autoSpaceDE w:val="0"/>
        <w:spacing w:after="0" w:line="240" w:lineRule="auto"/>
        <w:ind w:left="709"/>
        <w:rPr>
          <w:rFonts w:ascii="ArialMT" w:hAnsi="ArialMT" w:cs="ArialMT"/>
          <w:sz w:val="20"/>
          <w:szCs w:val="20"/>
        </w:rPr>
      </w:pPr>
    </w:p>
    <w:p w14:paraId="1A9531E9"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 xml:space="preserve">In compliance with GDPR, a notifiable breach has to be reported to the relevant </w:t>
      </w:r>
      <w:proofErr w:type="gramStart"/>
      <w:r>
        <w:rPr>
          <w:rFonts w:ascii="ArialMT" w:hAnsi="ArialMT" w:cs="ArialMT"/>
          <w:sz w:val="20"/>
          <w:szCs w:val="20"/>
        </w:rPr>
        <w:t>supervisory</w:t>
      </w:r>
      <w:proofErr w:type="gramEnd"/>
    </w:p>
    <w:p w14:paraId="68A87169"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 xml:space="preserve">authority within 72 hours of becoming aware of it. The GDPR recognises that it will often </w:t>
      </w:r>
      <w:proofErr w:type="gramStart"/>
      <w:r>
        <w:rPr>
          <w:rFonts w:ascii="ArialMT" w:hAnsi="ArialMT" w:cs="ArialMT"/>
          <w:sz w:val="20"/>
          <w:szCs w:val="20"/>
        </w:rPr>
        <w:t>be</w:t>
      </w:r>
      <w:proofErr w:type="gramEnd"/>
    </w:p>
    <w:p w14:paraId="2113CB13"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impossible to investigate a breach fully within that time-period and allows the provision of</w:t>
      </w:r>
    </w:p>
    <w:p w14:paraId="0F624A08"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 xml:space="preserve">information in phases. Pluss C.I.C must be advised of a data security breach within the </w:t>
      </w:r>
      <w:proofErr w:type="gramStart"/>
      <w:r>
        <w:rPr>
          <w:rFonts w:ascii="ArialMT" w:hAnsi="ArialMT" w:cs="ArialMT"/>
          <w:sz w:val="20"/>
          <w:szCs w:val="20"/>
        </w:rPr>
        <w:t>same</w:t>
      </w:r>
      <w:proofErr w:type="gramEnd"/>
    </w:p>
    <w:p w14:paraId="48BEDC3D"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working day of the security breach (within 1 hour of the breach; while some assessment of the</w:t>
      </w:r>
    </w:p>
    <w:p w14:paraId="5D13E700"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 xml:space="preserve">significance of the loss will be apparent in making the initial report; it is important that </w:t>
      </w:r>
      <w:proofErr w:type="gramStart"/>
      <w:r>
        <w:rPr>
          <w:rFonts w:ascii="ArialMT" w:hAnsi="ArialMT" w:cs="ArialMT"/>
          <w:sz w:val="20"/>
          <w:szCs w:val="20"/>
        </w:rPr>
        <w:t>all</w:t>
      </w:r>
      <w:proofErr w:type="gramEnd"/>
    </w:p>
    <w:p w14:paraId="5F91D8D8"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losses or potential losses are reported immediately, without waiting for the results of</w:t>
      </w:r>
    </w:p>
    <w:p w14:paraId="7938BB3E"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 xml:space="preserve">investigations or risk assessments. If in doubt, </w:t>
      </w:r>
      <w:proofErr w:type="gramStart"/>
      <w:r>
        <w:rPr>
          <w:rFonts w:ascii="ArialMT" w:hAnsi="ArialMT" w:cs="ArialMT"/>
          <w:sz w:val="20"/>
          <w:szCs w:val="20"/>
        </w:rPr>
        <w:t>make contact with</w:t>
      </w:r>
      <w:proofErr w:type="gramEnd"/>
      <w:r>
        <w:rPr>
          <w:rFonts w:ascii="ArialMT" w:hAnsi="ArialMT" w:cs="ArialMT"/>
          <w:sz w:val="20"/>
          <w:szCs w:val="20"/>
        </w:rPr>
        <w:t xml:space="preserve"> Information Security</w:t>
      </w:r>
    </w:p>
    <w:p w14:paraId="1074457E" w14:textId="0C31AB75"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(InfoSec)). Pluss C.I.C will inform the authority within the required 72 hours.</w:t>
      </w:r>
    </w:p>
    <w:p w14:paraId="579AB1F0" w14:textId="77777777" w:rsidR="003C4855" w:rsidRDefault="003C4855" w:rsidP="003C4855">
      <w:pPr>
        <w:autoSpaceDE w:val="0"/>
        <w:spacing w:after="0" w:line="240" w:lineRule="auto"/>
        <w:rPr>
          <w:rFonts w:ascii="ArialMT" w:hAnsi="ArialMT" w:cs="ArialMT"/>
          <w:sz w:val="20"/>
          <w:szCs w:val="20"/>
        </w:rPr>
      </w:pPr>
    </w:p>
    <w:p w14:paraId="64A922BF"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In the event of a data security breach (or where there is reasonable cause to believe that</w:t>
      </w:r>
    </w:p>
    <w:p w14:paraId="47A6DC11" w14:textId="77777777" w:rsidR="003C4855" w:rsidRDefault="003C4855" w:rsidP="003C4855">
      <w:pPr>
        <w:autoSpaceDE w:val="0"/>
        <w:spacing w:after="0" w:line="240" w:lineRule="auto"/>
        <w:ind w:left="720"/>
        <w:rPr>
          <w:rFonts w:ascii="ArialMT" w:hAnsi="ArialMT" w:cs="ArialMT"/>
          <w:sz w:val="20"/>
          <w:szCs w:val="20"/>
        </w:rPr>
      </w:pPr>
      <w:r>
        <w:rPr>
          <w:rFonts w:ascii="ArialMT" w:hAnsi="ArialMT" w:cs="ArialMT"/>
          <w:sz w:val="20"/>
          <w:szCs w:val="20"/>
        </w:rPr>
        <w:t xml:space="preserve">such breach may have occurred), data transfers shall cease until the cause or incident </w:t>
      </w:r>
      <w:proofErr w:type="gramStart"/>
      <w:r>
        <w:rPr>
          <w:rFonts w:ascii="ArialMT" w:hAnsi="ArialMT" w:cs="ArialMT"/>
          <w:sz w:val="20"/>
          <w:szCs w:val="20"/>
        </w:rPr>
        <w:t>is</w:t>
      </w:r>
      <w:proofErr w:type="gramEnd"/>
    </w:p>
    <w:p w14:paraId="67555A7B" w14:textId="77777777" w:rsidR="003C4855" w:rsidRDefault="003C4855" w:rsidP="003C4855">
      <w:pPr>
        <w:autoSpaceDE w:val="0"/>
        <w:spacing w:after="0" w:line="240" w:lineRule="auto"/>
        <w:ind w:left="720"/>
        <w:rPr>
          <w:rFonts w:ascii="ArialMT" w:hAnsi="ArialMT" w:cs="ArialMT"/>
          <w:sz w:val="20"/>
          <w:szCs w:val="20"/>
        </w:rPr>
      </w:pPr>
      <w:r>
        <w:rPr>
          <w:rFonts w:ascii="ArialMT" w:hAnsi="ArialMT" w:cs="ArialMT"/>
          <w:sz w:val="20"/>
          <w:szCs w:val="20"/>
        </w:rPr>
        <w:t>resolved. If the incident cannot be resolved or if, in the view of Pluss C.I.C, it is very serious, data transfers will stop and will not resume until Pluss C.I.C are satisfied with your security arrangements.</w:t>
      </w:r>
    </w:p>
    <w:p w14:paraId="507D0683" w14:textId="77777777" w:rsidR="003C4855" w:rsidRDefault="003C4855" w:rsidP="003C4855">
      <w:pPr>
        <w:autoSpaceDE w:val="0"/>
        <w:spacing w:after="0" w:line="240" w:lineRule="auto"/>
      </w:pPr>
    </w:p>
    <w:p w14:paraId="676FA3A8" w14:textId="77777777" w:rsidR="003C4855" w:rsidRDefault="003C4855" w:rsidP="003C4855">
      <w:pPr>
        <w:pStyle w:val="ListParagraph"/>
        <w:numPr>
          <w:ilvl w:val="0"/>
          <w:numId w:val="47"/>
        </w:numPr>
        <w:suppressAutoHyphens/>
        <w:autoSpaceDE w:val="0"/>
        <w:autoSpaceDN w:val="0"/>
        <w:spacing w:after="0" w:line="240" w:lineRule="auto"/>
        <w:contextualSpacing w:val="0"/>
        <w:textAlignment w:val="baseline"/>
        <w:rPr>
          <w:rFonts w:ascii="Arial-BoldMT" w:hAnsi="Arial-BoldMT" w:cs="Arial-BoldMT"/>
          <w:b/>
          <w:bCs/>
          <w:sz w:val="20"/>
          <w:szCs w:val="20"/>
        </w:rPr>
      </w:pPr>
      <w:r>
        <w:rPr>
          <w:rFonts w:ascii="Arial-BoldMT" w:hAnsi="Arial-BoldMT" w:cs="Arial-BoldMT"/>
          <w:b/>
          <w:bCs/>
          <w:sz w:val="20"/>
          <w:szCs w:val="20"/>
        </w:rPr>
        <w:lastRenderedPageBreak/>
        <w:t>Onward Disclosure</w:t>
      </w:r>
    </w:p>
    <w:p w14:paraId="40E65C97" w14:textId="77777777" w:rsidR="003C4855" w:rsidRDefault="003C4855" w:rsidP="003C4855">
      <w:pPr>
        <w:pStyle w:val="ListParagraph"/>
        <w:autoSpaceDE w:val="0"/>
        <w:spacing w:after="0" w:line="240" w:lineRule="auto"/>
        <w:ind w:left="360"/>
        <w:rPr>
          <w:rFonts w:ascii="Arial-BoldMT" w:hAnsi="Arial-BoldMT" w:cs="Arial-BoldMT"/>
          <w:b/>
          <w:bCs/>
          <w:sz w:val="20"/>
          <w:szCs w:val="20"/>
        </w:rPr>
      </w:pPr>
    </w:p>
    <w:p w14:paraId="607AF0A9"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pPr>
      <w:r>
        <w:rPr>
          <w:rFonts w:ascii="ArialMT" w:hAnsi="ArialMT" w:cs="ArialMT"/>
          <w:sz w:val="20"/>
          <w:szCs w:val="20"/>
        </w:rPr>
        <w:t>You shall not disclose the Shared Personal Data received to any third party unless permitted in law, and not without the prior approval of Pluss C.I.C, unless required to do so by law.</w:t>
      </w:r>
    </w:p>
    <w:p w14:paraId="676F5B22"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You will retain a clear record of any data disclosure and make this available for review at any time by Pluss C.I.C inclusive of obligations under Section 9 to a third party.</w:t>
      </w:r>
    </w:p>
    <w:p w14:paraId="36081C17" w14:textId="77777777" w:rsidR="003C4855" w:rsidRDefault="003C4855" w:rsidP="003C4855">
      <w:pPr>
        <w:autoSpaceDE w:val="0"/>
        <w:spacing w:after="0" w:line="240" w:lineRule="auto"/>
        <w:rPr>
          <w:rFonts w:ascii="ArialMT" w:hAnsi="ArialMT" w:cs="ArialMT"/>
          <w:sz w:val="20"/>
          <w:szCs w:val="20"/>
        </w:rPr>
      </w:pPr>
    </w:p>
    <w:p w14:paraId="702A780B" w14:textId="77777777" w:rsidR="003C4855" w:rsidRDefault="003C4855" w:rsidP="003C4855">
      <w:pPr>
        <w:pStyle w:val="ListParagraph"/>
        <w:autoSpaceDE w:val="0"/>
        <w:spacing w:after="0" w:line="240" w:lineRule="auto"/>
        <w:rPr>
          <w:rFonts w:ascii="ArialMT" w:hAnsi="ArialMT" w:cs="ArialMT"/>
          <w:sz w:val="20"/>
          <w:szCs w:val="20"/>
        </w:rPr>
      </w:pPr>
    </w:p>
    <w:p w14:paraId="284C2819" w14:textId="77777777" w:rsidR="003C4855" w:rsidRDefault="003C4855" w:rsidP="003C4855">
      <w:pPr>
        <w:pStyle w:val="ListParagraph"/>
        <w:numPr>
          <w:ilvl w:val="0"/>
          <w:numId w:val="47"/>
        </w:numPr>
        <w:suppressAutoHyphens/>
        <w:autoSpaceDE w:val="0"/>
        <w:autoSpaceDN w:val="0"/>
        <w:spacing w:after="0" w:line="240" w:lineRule="auto"/>
        <w:contextualSpacing w:val="0"/>
        <w:textAlignment w:val="baseline"/>
      </w:pPr>
      <w:r>
        <w:rPr>
          <w:rFonts w:ascii="ArialMT" w:hAnsi="ArialMT" w:cs="ArialMT"/>
          <w:b/>
          <w:sz w:val="20"/>
          <w:szCs w:val="20"/>
        </w:rPr>
        <w:t xml:space="preserve">Commencement and Period </w:t>
      </w:r>
      <w:proofErr w:type="gramStart"/>
      <w:r>
        <w:rPr>
          <w:rFonts w:ascii="ArialMT" w:hAnsi="ArialMT" w:cs="ArialMT"/>
          <w:b/>
          <w:sz w:val="20"/>
          <w:szCs w:val="20"/>
        </w:rPr>
        <w:t>Of</w:t>
      </w:r>
      <w:proofErr w:type="gramEnd"/>
      <w:r>
        <w:rPr>
          <w:rFonts w:ascii="ArialMT" w:hAnsi="ArialMT" w:cs="ArialMT"/>
          <w:b/>
          <w:sz w:val="20"/>
          <w:szCs w:val="20"/>
        </w:rPr>
        <w:t xml:space="preserve"> Operation</w:t>
      </w:r>
    </w:p>
    <w:p w14:paraId="0CAB025B" w14:textId="77777777" w:rsidR="003C4855" w:rsidRDefault="003C4855" w:rsidP="003C4855">
      <w:pPr>
        <w:autoSpaceDE w:val="0"/>
        <w:spacing w:after="0" w:line="240" w:lineRule="auto"/>
        <w:rPr>
          <w:rFonts w:ascii="ArialMT" w:hAnsi="ArialMT" w:cs="ArialMT"/>
          <w:sz w:val="20"/>
          <w:szCs w:val="20"/>
        </w:rPr>
      </w:pPr>
    </w:p>
    <w:p w14:paraId="1786042D"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These terms and conditions shall take effect from receipt of same, and/or on receipt of Shared Personal Data by you.</w:t>
      </w:r>
    </w:p>
    <w:p w14:paraId="0B5ADEC9" w14:textId="77777777" w:rsidR="003C4855" w:rsidRDefault="003C4855" w:rsidP="003C4855">
      <w:pPr>
        <w:autoSpaceDE w:val="0"/>
        <w:spacing w:after="0" w:line="240" w:lineRule="auto"/>
        <w:rPr>
          <w:rFonts w:ascii="ArialMT" w:hAnsi="ArialMT" w:cs="ArialMT"/>
          <w:sz w:val="20"/>
          <w:szCs w:val="20"/>
        </w:rPr>
      </w:pPr>
    </w:p>
    <w:p w14:paraId="38216D7B" w14:textId="77777777" w:rsidR="003C4855" w:rsidRDefault="003C4855" w:rsidP="003C4855">
      <w:pPr>
        <w:pStyle w:val="ListParagraph"/>
        <w:numPr>
          <w:ilvl w:val="0"/>
          <w:numId w:val="47"/>
        </w:numPr>
        <w:suppressAutoHyphens/>
        <w:autoSpaceDE w:val="0"/>
        <w:autoSpaceDN w:val="0"/>
        <w:spacing w:after="0" w:line="240" w:lineRule="auto"/>
        <w:contextualSpacing w:val="0"/>
        <w:textAlignment w:val="baseline"/>
        <w:rPr>
          <w:rFonts w:ascii="Arial-BoldMT" w:hAnsi="Arial-BoldMT" w:cs="Arial-BoldMT"/>
          <w:b/>
          <w:bCs/>
          <w:sz w:val="20"/>
          <w:szCs w:val="20"/>
        </w:rPr>
      </w:pPr>
      <w:r>
        <w:rPr>
          <w:rFonts w:ascii="Arial-BoldMT" w:hAnsi="Arial-BoldMT" w:cs="Arial-BoldMT"/>
          <w:b/>
          <w:bCs/>
          <w:sz w:val="20"/>
          <w:szCs w:val="20"/>
        </w:rPr>
        <w:t>Variation</w:t>
      </w:r>
    </w:p>
    <w:p w14:paraId="7571E4D1" w14:textId="77777777" w:rsidR="003C4855" w:rsidRDefault="003C4855" w:rsidP="003C4855">
      <w:pPr>
        <w:autoSpaceDE w:val="0"/>
        <w:spacing w:after="0" w:line="240" w:lineRule="auto"/>
        <w:rPr>
          <w:rFonts w:ascii="Arial-BoldMT" w:hAnsi="Arial-BoldMT" w:cs="Arial-BoldMT"/>
          <w:b/>
          <w:bCs/>
          <w:sz w:val="20"/>
          <w:szCs w:val="20"/>
        </w:rPr>
      </w:pPr>
    </w:p>
    <w:p w14:paraId="2D641DAA" w14:textId="77777777" w:rsidR="003C4855" w:rsidRDefault="003C4855" w:rsidP="003C4855">
      <w:pPr>
        <w:autoSpaceDE w:val="0"/>
        <w:spacing w:after="0" w:line="240" w:lineRule="auto"/>
        <w:ind w:firstLine="360"/>
        <w:rPr>
          <w:rFonts w:ascii="ArialMT" w:hAnsi="ArialMT" w:cs="ArialMT"/>
          <w:sz w:val="20"/>
          <w:szCs w:val="20"/>
        </w:rPr>
      </w:pPr>
      <w:r>
        <w:rPr>
          <w:rFonts w:ascii="ArialMT" w:hAnsi="ArialMT" w:cs="ArialMT"/>
          <w:sz w:val="20"/>
          <w:szCs w:val="20"/>
        </w:rPr>
        <w:t>7.1 These terms and conditions, including the Annex, may be varied at any time by Pluss C.I.C.</w:t>
      </w:r>
    </w:p>
    <w:p w14:paraId="74D2C06C" w14:textId="77777777" w:rsidR="003C4855" w:rsidRDefault="003C4855" w:rsidP="003C4855">
      <w:pPr>
        <w:autoSpaceDE w:val="0"/>
        <w:spacing w:after="0" w:line="240" w:lineRule="auto"/>
        <w:rPr>
          <w:rFonts w:ascii="ArialMT" w:hAnsi="ArialMT" w:cs="ArialMT"/>
          <w:sz w:val="20"/>
          <w:szCs w:val="20"/>
        </w:rPr>
      </w:pPr>
    </w:p>
    <w:p w14:paraId="542CDBE1" w14:textId="77777777" w:rsidR="003C4855" w:rsidRDefault="003C4855" w:rsidP="003C4855">
      <w:pPr>
        <w:pStyle w:val="ListParagraph"/>
        <w:numPr>
          <w:ilvl w:val="0"/>
          <w:numId w:val="47"/>
        </w:numPr>
        <w:suppressAutoHyphens/>
        <w:autoSpaceDE w:val="0"/>
        <w:autoSpaceDN w:val="0"/>
        <w:spacing w:after="0" w:line="240" w:lineRule="auto"/>
        <w:contextualSpacing w:val="0"/>
        <w:textAlignment w:val="baseline"/>
        <w:rPr>
          <w:rFonts w:ascii="Arial-BoldMT" w:hAnsi="Arial-BoldMT" w:cs="Arial-BoldMT"/>
          <w:b/>
          <w:bCs/>
          <w:sz w:val="20"/>
          <w:szCs w:val="20"/>
        </w:rPr>
      </w:pPr>
      <w:r>
        <w:rPr>
          <w:rFonts w:ascii="Arial-BoldMT" w:hAnsi="Arial-BoldMT" w:cs="Arial-BoldMT"/>
          <w:b/>
          <w:bCs/>
          <w:sz w:val="20"/>
          <w:szCs w:val="20"/>
        </w:rPr>
        <w:t>Subject Access Requests</w:t>
      </w:r>
    </w:p>
    <w:p w14:paraId="57FC2F43" w14:textId="77777777" w:rsidR="003C4855" w:rsidRDefault="003C4855" w:rsidP="003C4855">
      <w:pPr>
        <w:pStyle w:val="ListParagraph"/>
        <w:autoSpaceDE w:val="0"/>
        <w:spacing w:after="0" w:line="240" w:lineRule="auto"/>
        <w:ind w:left="360"/>
        <w:rPr>
          <w:rFonts w:ascii="Arial-BoldMT" w:hAnsi="Arial-BoldMT" w:cs="Arial-BoldMT"/>
          <w:b/>
          <w:bCs/>
          <w:sz w:val="20"/>
          <w:szCs w:val="20"/>
        </w:rPr>
      </w:pPr>
    </w:p>
    <w:p w14:paraId="00AE0618" w14:textId="77777777" w:rsidR="003C4855" w:rsidRPr="00F55C5F"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highlight w:val="yellow"/>
        </w:rPr>
      </w:pPr>
      <w:r w:rsidRPr="00F55C5F">
        <w:rPr>
          <w:rFonts w:ascii="ArialMT" w:hAnsi="ArialMT" w:cs="ArialMT"/>
          <w:sz w:val="20"/>
          <w:szCs w:val="20"/>
          <w:highlight w:val="yellow"/>
        </w:rPr>
        <w:t>In the event you receive a Subject Access Request (SAR) from a data subject, you shall cooperate with Pluss C.I.C  in handling, transfer if necessary (effective from 25 May 2018 in compliance with GDPR ‘Data Portability’) and disposing of and must respond to such request promptly and without inordinate delay so as to comply with the SAR time frames and in line with GDPR requirements.</w:t>
      </w:r>
    </w:p>
    <w:p w14:paraId="2F2C77A6" w14:textId="77777777" w:rsidR="003C4855" w:rsidRPr="00F55C5F"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highlight w:val="yellow"/>
        </w:rPr>
      </w:pPr>
      <w:r w:rsidRPr="00F55C5F">
        <w:rPr>
          <w:rFonts w:ascii="ArialMT" w:hAnsi="ArialMT" w:cs="ArialMT"/>
          <w:sz w:val="20"/>
          <w:szCs w:val="20"/>
          <w:highlight w:val="yellow"/>
        </w:rPr>
        <w:t>In the event you receive a request under the FoI Act, you shall co-operate with each Pluss C.I.C in handling, transfer if necessary (effective from 25 May 2018 in compliance with GDPR ‘Data Portability’) and disposing of and must respond to such request promptly and in line with the FoI time frame and GDPR requirements.</w:t>
      </w:r>
    </w:p>
    <w:p w14:paraId="57F6E63C" w14:textId="77777777" w:rsidR="003C4855" w:rsidRDefault="003C4855" w:rsidP="003C4855">
      <w:pPr>
        <w:autoSpaceDE w:val="0"/>
        <w:spacing w:after="0" w:line="240" w:lineRule="auto"/>
        <w:rPr>
          <w:rFonts w:ascii="ArialMT" w:hAnsi="ArialMT" w:cs="ArialMT"/>
          <w:sz w:val="20"/>
          <w:szCs w:val="20"/>
        </w:rPr>
      </w:pPr>
    </w:p>
    <w:p w14:paraId="35EB635A" w14:textId="77777777" w:rsidR="003C4855" w:rsidRDefault="003C4855" w:rsidP="003C4855">
      <w:pPr>
        <w:pStyle w:val="ListParagraph"/>
        <w:numPr>
          <w:ilvl w:val="0"/>
          <w:numId w:val="47"/>
        </w:numPr>
        <w:suppressAutoHyphens/>
        <w:autoSpaceDE w:val="0"/>
        <w:autoSpaceDN w:val="0"/>
        <w:spacing w:after="0" w:line="240" w:lineRule="auto"/>
        <w:contextualSpacing w:val="0"/>
        <w:textAlignment w:val="baseline"/>
        <w:rPr>
          <w:rFonts w:ascii="Arial-BoldMT" w:hAnsi="Arial-BoldMT" w:cs="Arial-BoldMT"/>
          <w:b/>
          <w:bCs/>
          <w:sz w:val="20"/>
          <w:szCs w:val="20"/>
        </w:rPr>
      </w:pPr>
      <w:r>
        <w:rPr>
          <w:rFonts w:ascii="Arial-BoldMT" w:hAnsi="Arial-BoldMT" w:cs="Arial-BoldMT"/>
          <w:b/>
          <w:bCs/>
          <w:sz w:val="20"/>
          <w:szCs w:val="20"/>
        </w:rPr>
        <w:t>Information Assurance</w:t>
      </w:r>
    </w:p>
    <w:p w14:paraId="224F43DF" w14:textId="77777777" w:rsidR="003C4855" w:rsidRDefault="003C4855" w:rsidP="003C4855">
      <w:pPr>
        <w:autoSpaceDE w:val="0"/>
        <w:spacing w:after="0" w:line="240" w:lineRule="auto"/>
        <w:rPr>
          <w:rFonts w:ascii="Arial-BoldMT" w:hAnsi="Arial-BoldMT" w:cs="Arial-BoldMT"/>
          <w:b/>
          <w:bCs/>
          <w:sz w:val="20"/>
          <w:szCs w:val="20"/>
        </w:rPr>
      </w:pPr>
    </w:p>
    <w:p w14:paraId="55EB8320"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All Shared Personal Data will be managed to the standards identified in Pluss C.I.C Policy</w:t>
      </w:r>
    </w:p>
    <w:p w14:paraId="4712368B"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Any data that is necessary to be retained for legal, regulatory and/or compliance purposes will be notified to Pluss C.I.C and will continue to be held in compliance with the GDPR/DPA and retained only as long as necessary and for a period agreed Pluss C.I.C.</w:t>
      </w:r>
    </w:p>
    <w:p w14:paraId="20C35D1F"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 xml:space="preserve">The secure destruction or deletion of information will be in a manner that </w:t>
      </w:r>
      <w:proofErr w:type="gramStart"/>
      <w:r>
        <w:rPr>
          <w:rFonts w:ascii="ArialMT" w:hAnsi="ArialMT" w:cs="ArialMT"/>
          <w:sz w:val="20"/>
          <w:szCs w:val="20"/>
        </w:rPr>
        <w:t>is in agreement</w:t>
      </w:r>
      <w:proofErr w:type="gramEnd"/>
      <w:r>
        <w:rPr>
          <w:rFonts w:ascii="ArialMT" w:hAnsi="ArialMT" w:cs="ArialMT"/>
          <w:sz w:val="20"/>
          <w:szCs w:val="20"/>
        </w:rPr>
        <w:t xml:space="preserve"> with</w:t>
      </w:r>
    </w:p>
    <w:p w14:paraId="01D833F3" w14:textId="549F71E9"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 xml:space="preserve">Pluss C.I.C and as a minimum in compliance with the </w:t>
      </w:r>
      <w:r w:rsidR="00F55C5F" w:rsidRPr="00A06826">
        <w:rPr>
          <w:rFonts w:ascii="ArialMT" w:hAnsi="ArialMT" w:cs="ArialMT"/>
          <w:sz w:val="20"/>
          <w:szCs w:val="20"/>
        </w:rPr>
        <w:t>Somerset Council</w:t>
      </w:r>
      <w:r>
        <w:rPr>
          <w:rFonts w:ascii="ArialMT" w:hAnsi="ArialMT" w:cs="ArialMT"/>
          <w:sz w:val="20"/>
          <w:szCs w:val="20"/>
        </w:rPr>
        <w:t xml:space="preserve"> Requirements. Notification of the completion of secure information destruction or deletion must be given to Pluss </w:t>
      </w:r>
      <w:r w:rsidR="00F55C5F">
        <w:rPr>
          <w:rFonts w:ascii="ArialMT" w:hAnsi="ArialMT" w:cs="ArialMT"/>
          <w:sz w:val="20"/>
          <w:szCs w:val="20"/>
        </w:rPr>
        <w:t xml:space="preserve">C.I.C </w:t>
      </w:r>
      <w:r>
        <w:rPr>
          <w:rFonts w:ascii="ArialMT" w:hAnsi="ArialMT" w:cs="ArialMT"/>
          <w:sz w:val="20"/>
          <w:szCs w:val="20"/>
        </w:rPr>
        <w:t>upon completion.</w:t>
      </w:r>
    </w:p>
    <w:p w14:paraId="5E4DA1E7" w14:textId="77777777" w:rsidR="003C4855" w:rsidRDefault="003C4855" w:rsidP="003C4855">
      <w:pPr>
        <w:pStyle w:val="ListParagraph"/>
        <w:autoSpaceDE w:val="0"/>
        <w:spacing w:after="0" w:line="240" w:lineRule="auto"/>
        <w:rPr>
          <w:rFonts w:ascii="ArialMT" w:hAnsi="ArialMT" w:cs="ArialMT"/>
          <w:sz w:val="20"/>
          <w:szCs w:val="20"/>
        </w:rPr>
      </w:pPr>
    </w:p>
    <w:p w14:paraId="634916B3" w14:textId="77777777" w:rsidR="003C4855" w:rsidRDefault="003C4855" w:rsidP="003C4855">
      <w:pPr>
        <w:pStyle w:val="ListParagraph"/>
        <w:numPr>
          <w:ilvl w:val="0"/>
          <w:numId w:val="47"/>
        </w:numPr>
        <w:suppressAutoHyphens/>
        <w:autoSpaceDE w:val="0"/>
        <w:autoSpaceDN w:val="0"/>
        <w:spacing w:after="0" w:line="240" w:lineRule="auto"/>
        <w:contextualSpacing w:val="0"/>
        <w:textAlignment w:val="baseline"/>
        <w:rPr>
          <w:rFonts w:ascii="Arial-BoldMT" w:hAnsi="Arial-BoldMT" w:cs="Arial-BoldMT"/>
          <w:b/>
          <w:bCs/>
          <w:sz w:val="20"/>
          <w:szCs w:val="20"/>
        </w:rPr>
      </w:pPr>
      <w:r>
        <w:rPr>
          <w:rFonts w:ascii="Arial-BoldMT" w:hAnsi="Arial-BoldMT" w:cs="Arial-BoldMT"/>
          <w:b/>
          <w:bCs/>
          <w:sz w:val="20"/>
          <w:szCs w:val="20"/>
        </w:rPr>
        <w:t>Dispute Resolution</w:t>
      </w:r>
    </w:p>
    <w:p w14:paraId="05F8C492" w14:textId="77777777" w:rsidR="003C4855" w:rsidRDefault="003C4855" w:rsidP="003C4855">
      <w:pPr>
        <w:autoSpaceDE w:val="0"/>
        <w:spacing w:after="0" w:line="240" w:lineRule="auto"/>
        <w:rPr>
          <w:rFonts w:ascii="Arial-BoldMT" w:hAnsi="Arial-BoldMT" w:cs="Arial-BoldMT"/>
          <w:b/>
          <w:bCs/>
          <w:sz w:val="20"/>
          <w:szCs w:val="20"/>
        </w:rPr>
      </w:pPr>
    </w:p>
    <w:p w14:paraId="3399CBF6" w14:textId="77777777" w:rsidR="003C4855" w:rsidRDefault="003C4855" w:rsidP="003C4855">
      <w:pPr>
        <w:pStyle w:val="ListParagraph"/>
        <w:numPr>
          <w:ilvl w:val="1"/>
          <w:numId w:val="47"/>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 xml:space="preserve">The Parties shall each appoint a nominated representative to whom any disputes arising </w:t>
      </w:r>
      <w:proofErr w:type="gramStart"/>
      <w:r>
        <w:rPr>
          <w:rFonts w:ascii="ArialMT" w:hAnsi="ArialMT" w:cs="ArialMT"/>
          <w:sz w:val="20"/>
          <w:szCs w:val="20"/>
        </w:rPr>
        <w:t>from  the</w:t>
      </w:r>
      <w:proofErr w:type="gramEnd"/>
      <w:r>
        <w:rPr>
          <w:rFonts w:ascii="ArialMT" w:hAnsi="ArialMT" w:cs="ArialMT"/>
          <w:sz w:val="20"/>
          <w:szCs w:val="20"/>
        </w:rPr>
        <w:t xml:space="preserve"> operation of this Agreement shall be referred.   </w:t>
      </w:r>
    </w:p>
    <w:p w14:paraId="2E327BAD" w14:textId="77777777" w:rsidR="003C4855" w:rsidRDefault="003C4855" w:rsidP="003C4855">
      <w:pPr>
        <w:pStyle w:val="ListParagraph"/>
        <w:autoSpaceDE w:val="0"/>
        <w:spacing w:after="0" w:line="240" w:lineRule="auto"/>
        <w:ind w:left="360"/>
        <w:rPr>
          <w:rFonts w:ascii="ArialMT" w:hAnsi="ArialMT" w:cs="ArialMT"/>
          <w:sz w:val="20"/>
          <w:szCs w:val="20"/>
        </w:rPr>
      </w:pPr>
    </w:p>
    <w:p w14:paraId="61BF777C" w14:textId="77777777" w:rsidR="003C4855" w:rsidRDefault="003C4855" w:rsidP="003C4855">
      <w:pPr>
        <w:pStyle w:val="ListParagraph"/>
        <w:numPr>
          <w:ilvl w:val="0"/>
          <w:numId w:val="47"/>
        </w:numPr>
        <w:suppressAutoHyphens/>
        <w:autoSpaceDE w:val="0"/>
        <w:autoSpaceDN w:val="0"/>
        <w:spacing w:after="0" w:line="240" w:lineRule="auto"/>
        <w:contextualSpacing w:val="0"/>
        <w:textAlignment w:val="baseline"/>
        <w:rPr>
          <w:rFonts w:ascii="Arial-BoldMT" w:hAnsi="Arial-BoldMT" w:cs="Arial-BoldMT"/>
          <w:b/>
          <w:bCs/>
          <w:sz w:val="20"/>
          <w:szCs w:val="20"/>
        </w:rPr>
      </w:pPr>
      <w:r>
        <w:rPr>
          <w:rFonts w:ascii="Arial-BoldMT" w:hAnsi="Arial-BoldMT" w:cs="Arial-BoldMT"/>
          <w:b/>
          <w:bCs/>
          <w:sz w:val="20"/>
          <w:szCs w:val="20"/>
        </w:rPr>
        <w:t>Governing Law</w:t>
      </w:r>
    </w:p>
    <w:p w14:paraId="0957AF82" w14:textId="77777777" w:rsidR="003C4855" w:rsidRDefault="003C4855" w:rsidP="003C4855">
      <w:pPr>
        <w:pStyle w:val="ListParagraph"/>
        <w:autoSpaceDE w:val="0"/>
        <w:spacing w:after="0" w:line="240" w:lineRule="auto"/>
        <w:ind w:left="360"/>
        <w:rPr>
          <w:rFonts w:ascii="Arial-BoldMT" w:hAnsi="Arial-BoldMT" w:cs="Arial-BoldMT"/>
          <w:b/>
          <w:bCs/>
          <w:sz w:val="20"/>
          <w:szCs w:val="20"/>
        </w:rPr>
      </w:pPr>
    </w:p>
    <w:p w14:paraId="03F4D171" w14:textId="77777777" w:rsidR="003C4855" w:rsidRDefault="003C4855" w:rsidP="003C4855">
      <w:pPr>
        <w:autoSpaceDE w:val="0"/>
        <w:spacing w:after="0" w:line="240" w:lineRule="auto"/>
        <w:ind w:left="720" w:hanging="720"/>
        <w:rPr>
          <w:rFonts w:ascii="ArialMT" w:hAnsi="ArialMT" w:cs="ArialMT"/>
          <w:sz w:val="20"/>
          <w:szCs w:val="20"/>
        </w:rPr>
      </w:pPr>
      <w:r>
        <w:rPr>
          <w:rFonts w:ascii="ArialMT" w:hAnsi="ArialMT" w:cs="ArialMT"/>
          <w:sz w:val="20"/>
          <w:szCs w:val="20"/>
        </w:rPr>
        <w:t>11.1</w:t>
      </w:r>
      <w:r>
        <w:rPr>
          <w:rFonts w:ascii="ArialMT" w:hAnsi="ArialMT" w:cs="ArialMT"/>
          <w:sz w:val="20"/>
          <w:szCs w:val="20"/>
        </w:rPr>
        <w:tab/>
        <w:t xml:space="preserve">The formation, existence, construction, performance, </w:t>
      </w:r>
      <w:proofErr w:type="gramStart"/>
      <w:r>
        <w:rPr>
          <w:rFonts w:ascii="ArialMT" w:hAnsi="ArialMT" w:cs="ArialMT"/>
          <w:sz w:val="20"/>
          <w:szCs w:val="20"/>
        </w:rPr>
        <w:t>validity</w:t>
      </w:r>
      <w:proofErr w:type="gramEnd"/>
      <w:r>
        <w:rPr>
          <w:rFonts w:ascii="ArialMT" w:hAnsi="ArialMT" w:cs="ArialMT"/>
          <w:sz w:val="20"/>
          <w:szCs w:val="20"/>
        </w:rPr>
        <w:t xml:space="preserve"> and all aspects whatsoever these terms and conditions or any term of it (including non-contractual disputes or claims) shall be governed by laws of England and Wales.</w:t>
      </w:r>
    </w:p>
    <w:p w14:paraId="62138CE7" w14:textId="77777777" w:rsidR="003C4855" w:rsidRDefault="003C4855" w:rsidP="003C4855">
      <w:pPr>
        <w:autoSpaceDE w:val="0"/>
        <w:spacing w:after="0" w:line="240" w:lineRule="auto"/>
        <w:rPr>
          <w:rFonts w:ascii="ArialMT" w:hAnsi="ArialMT" w:cs="ArialMT"/>
          <w:sz w:val="20"/>
          <w:szCs w:val="20"/>
        </w:rPr>
      </w:pPr>
    </w:p>
    <w:p w14:paraId="2311643E" w14:textId="77777777" w:rsidR="003C4855" w:rsidRDefault="003C4855" w:rsidP="003C4855">
      <w:pPr>
        <w:autoSpaceDE w:val="0"/>
        <w:spacing w:after="0" w:line="240" w:lineRule="auto"/>
        <w:jc w:val="center"/>
        <w:rPr>
          <w:rFonts w:ascii="Arial-BoldMT" w:hAnsi="Arial-BoldMT" w:cs="Arial-BoldMT"/>
          <w:b/>
          <w:bCs/>
          <w:sz w:val="20"/>
          <w:szCs w:val="20"/>
        </w:rPr>
      </w:pPr>
      <w:r>
        <w:rPr>
          <w:rFonts w:ascii="Arial-BoldMT" w:hAnsi="Arial-BoldMT" w:cs="Arial-BoldMT"/>
          <w:b/>
          <w:bCs/>
          <w:sz w:val="20"/>
          <w:szCs w:val="20"/>
        </w:rPr>
        <w:t>ANNEX A – SHARED PERSONAL DATA</w:t>
      </w:r>
    </w:p>
    <w:p w14:paraId="6D3F6EB2" w14:textId="77777777" w:rsidR="003C4855" w:rsidRDefault="003C4855" w:rsidP="003C4855">
      <w:pPr>
        <w:autoSpaceDE w:val="0"/>
        <w:spacing w:after="0" w:line="240" w:lineRule="auto"/>
        <w:jc w:val="center"/>
        <w:rPr>
          <w:rFonts w:ascii="Arial-BoldMT" w:hAnsi="Arial-BoldMT" w:cs="Arial-BoldMT"/>
          <w:b/>
          <w:bCs/>
          <w:sz w:val="20"/>
          <w:szCs w:val="20"/>
        </w:rPr>
      </w:pPr>
    </w:p>
    <w:p w14:paraId="35868A24"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lastRenderedPageBreak/>
        <w:t>The personal data to be shared may comprise of the following:</w:t>
      </w:r>
    </w:p>
    <w:p w14:paraId="056E5B14" w14:textId="77777777" w:rsidR="003C4855" w:rsidRDefault="003C4855" w:rsidP="003C4855">
      <w:pPr>
        <w:autoSpaceDE w:val="0"/>
        <w:spacing w:after="0" w:line="240" w:lineRule="auto"/>
        <w:rPr>
          <w:rFonts w:ascii="ArialMT" w:hAnsi="ArialMT" w:cs="ArialMT"/>
          <w:sz w:val="20"/>
          <w:szCs w:val="20"/>
        </w:rPr>
      </w:pPr>
    </w:p>
    <w:p w14:paraId="75A8B321" w14:textId="77777777" w:rsidR="003C4855" w:rsidRDefault="003C4855" w:rsidP="003C4855">
      <w:pPr>
        <w:autoSpaceDE w:val="0"/>
        <w:spacing w:after="0" w:line="240" w:lineRule="auto"/>
        <w:ind w:left="720"/>
      </w:pPr>
      <w:r>
        <w:rPr>
          <w:rFonts w:ascii="SymbolMT" w:hAnsi="SymbolMT" w:cs="SymbolMT"/>
          <w:sz w:val="20"/>
          <w:szCs w:val="20"/>
        </w:rPr>
        <w:t xml:space="preserve">• </w:t>
      </w:r>
      <w:r>
        <w:rPr>
          <w:rFonts w:ascii="ArialMT" w:hAnsi="ArialMT" w:cs="ArialMT"/>
          <w:sz w:val="20"/>
          <w:szCs w:val="20"/>
        </w:rPr>
        <w:t>name</w:t>
      </w:r>
    </w:p>
    <w:p w14:paraId="63ECE0E9" w14:textId="77777777" w:rsidR="003C4855" w:rsidRDefault="003C4855" w:rsidP="003C4855">
      <w:pPr>
        <w:autoSpaceDE w:val="0"/>
        <w:spacing w:after="0" w:line="240" w:lineRule="auto"/>
        <w:ind w:left="720"/>
      </w:pPr>
      <w:r>
        <w:rPr>
          <w:rFonts w:ascii="SymbolMT" w:hAnsi="SymbolMT" w:cs="SymbolMT"/>
          <w:sz w:val="20"/>
          <w:szCs w:val="20"/>
        </w:rPr>
        <w:t xml:space="preserve">• </w:t>
      </w:r>
      <w:r>
        <w:rPr>
          <w:rFonts w:ascii="ArialMT" w:hAnsi="ArialMT" w:cs="ArialMT"/>
          <w:sz w:val="20"/>
          <w:szCs w:val="20"/>
        </w:rPr>
        <w:t>date of birth</w:t>
      </w:r>
    </w:p>
    <w:p w14:paraId="117D4874" w14:textId="77777777" w:rsidR="003C4855" w:rsidRDefault="003C4855" w:rsidP="003C4855">
      <w:pPr>
        <w:autoSpaceDE w:val="0"/>
        <w:spacing w:after="0" w:line="240" w:lineRule="auto"/>
        <w:ind w:left="720"/>
      </w:pPr>
      <w:r>
        <w:rPr>
          <w:rFonts w:ascii="SymbolMT" w:hAnsi="SymbolMT" w:cs="SymbolMT"/>
          <w:sz w:val="20"/>
          <w:szCs w:val="20"/>
        </w:rPr>
        <w:t xml:space="preserve">• </w:t>
      </w:r>
      <w:r>
        <w:rPr>
          <w:rFonts w:ascii="ArialMT" w:hAnsi="ArialMT" w:cs="ArialMT"/>
          <w:sz w:val="20"/>
          <w:szCs w:val="20"/>
        </w:rPr>
        <w:t>address</w:t>
      </w:r>
    </w:p>
    <w:p w14:paraId="0E513CA5" w14:textId="77777777" w:rsidR="003C4855" w:rsidRDefault="003C4855" w:rsidP="003C4855">
      <w:pPr>
        <w:autoSpaceDE w:val="0"/>
        <w:spacing w:after="0" w:line="240" w:lineRule="auto"/>
        <w:ind w:left="720"/>
      </w:pPr>
      <w:r>
        <w:rPr>
          <w:rFonts w:ascii="SymbolMT" w:hAnsi="SymbolMT" w:cs="SymbolMT"/>
          <w:sz w:val="20"/>
          <w:szCs w:val="20"/>
        </w:rPr>
        <w:t xml:space="preserve">• </w:t>
      </w:r>
      <w:r>
        <w:rPr>
          <w:rFonts w:ascii="ArialMT" w:hAnsi="ArialMT" w:cs="ArialMT"/>
          <w:sz w:val="20"/>
          <w:szCs w:val="20"/>
        </w:rPr>
        <w:t>contact phone number</w:t>
      </w:r>
    </w:p>
    <w:p w14:paraId="5D9049C0" w14:textId="77777777" w:rsidR="003C4855" w:rsidRDefault="003C4855" w:rsidP="003C4855">
      <w:pPr>
        <w:autoSpaceDE w:val="0"/>
        <w:spacing w:after="0" w:line="240" w:lineRule="auto"/>
        <w:ind w:left="720"/>
      </w:pPr>
      <w:r>
        <w:rPr>
          <w:rFonts w:ascii="SymbolMT" w:hAnsi="SymbolMT" w:cs="SymbolMT"/>
          <w:sz w:val="20"/>
          <w:szCs w:val="20"/>
        </w:rPr>
        <w:t xml:space="preserve">• </w:t>
      </w:r>
      <w:r>
        <w:rPr>
          <w:rFonts w:ascii="ArialMT" w:hAnsi="ArialMT" w:cs="ArialMT"/>
          <w:sz w:val="20"/>
          <w:szCs w:val="20"/>
        </w:rPr>
        <w:t>email address</w:t>
      </w:r>
    </w:p>
    <w:p w14:paraId="036A335B" w14:textId="77777777" w:rsidR="003C4855" w:rsidRDefault="003C4855" w:rsidP="003C4855">
      <w:pPr>
        <w:autoSpaceDE w:val="0"/>
        <w:spacing w:after="0" w:line="240" w:lineRule="auto"/>
        <w:rPr>
          <w:rFonts w:ascii="ArialMT" w:hAnsi="ArialMT" w:cs="ArialMT"/>
          <w:sz w:val="20"/>
          <w:szCs w:val="20"/>
        </w:rPr>
      </w:pPr>
    </w:p>
    <w:p w14:paraId="1C40CD0D"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 xml:space="preserve">Principles relating to processing of personal </w:t>
      </w:r>
      <w:proofErr w:type="gramStart"/>
      <w:r>
        <w:rPr>
          <w:rFonts w:ascii="ArialMT" w:hAnsi="ArialMT" w:cs="ArialMT"/>
          <w:sz w:val="20"/>
          <w:szCs w:val="20"/>
        </w:rPr>
        <w:t>data</w:t>
      </w:r>
      <w:proofErr w:type="gramEnd"/>
    </w:p>
    <w:p w14:paraId="7D073EE4" w14:textId="77777777" w:rsidR="003C4855" w:rsidRDefault="003C4855" w:rsidP="003C4855">
      <w:pPr>
        <w:autoSpaceDE w:val="0"/>
        <w:spacing w:after="0" w:line="240" w:lineRule="auto"/>
        <w:rPr>
          <w:rFonts w:ascii="ArialMT" w:hAnsi="ArialMT" w:cs="ArialMT"/>
          <w:sz w:val="20"/>
          <w:szCs w:val="20"/>
        </w:rPr>
      </w:pPr>
    </w:p>
    <w:p w14:paraId="1A04A27F"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Personal data shall be:</w:t>
      </w:r>
    </w:p>
    <w:p w14:paraId="3EDAAABE" w14:textId="77777777" w:rsidR="003C4855" w:rsidRDefault="003C4855" w:rsidP="003C4855">
      <w:pPr>
        <w:autoSpaceDE w:val="0"/>
        <w:spacing w:after="0" w:line="240" w:lineRule="auto"/>
        <w:rPr>
          <w:rFonts w:ascii="ArialMT" w:hAnsi="ArialMT" w:cs="ArialMT"/>
          <w:sz w:val="20"/>
          <w:szCs w:val="20"/>
        </w:rPr>
      </w:pPr>
    </w:p>
    <w:p w14:paraId="65D5153C" w14:textId="77777777" w:rsidR="003C4855" w:rsidRDefault="003C4855" w:rsidP="003C4855">
      <w:pPr>
        <w:pStyle w:val="ListParagraph"/>
        <w:numPr>
          <w:ilvl w:val="0"/>
          <w:numId w:val="48"/>
        </w:numPr>
        <w:suppressAutoHyphens/>
        <w:autoSpaceDE w:val="0"/>
        <w:autoSpaceDN w:val="0"/>
        <w:spacing w:after="0" w:line="240" w:lineRule="auto"/>
        <w:ind w:left="709" w:hanging="425"/>
        <w:contextualSpacing w:val="0"/>
        <w:textAlignment w:val="baseline"/>
        <w:rPr>
          <w:rFonts w:ascii="ArialMT" w:hAnsi="ArialMT" w:cs="ArialMT"/>
          <w:sz w:val="20"/>
          <w:szCs w:val="20"/>
        </w:rPr>
      </w:pPr>
      <w:r>
        <w:rPr>
          <w:rFonts w:ascii="ArialMT" w:hAnsi="ArialMT" w:cs="ArialMT"/>
          <w:sz w:val="20"/>
          <w:szCs w:val="20"/>
        </w:rPr>
        <w:t xml:space="preserve">processed lawfully, fairly and in a transparent manner in relation to the data </w:t>
      </w:r>
      <w:proofErr w:type="gramStart"/>
      <w:r>
        <w:rPr>
          <w:rFonts w:ascii="ArialMT" w:hAnsi="ArialMT" w:cs="ArialMT"/>
          <w:sz w:val="20"/>
          <w:szCs w:val="20"/>
        </w:rPr>
        <w:t>subject  (</w:t>
      </w:r>
      <w:proofErr w:type="gramEnd"/>
      <w:r>
        <w:rPr>
          <w:rFonts w:ascii="ArialMT" w:hAnsi="ArialMT" w:cs="ArialMT"/>
          <w:sz w:val="20"/>
          <w:szCs w:val="20"/>
        </w:rPr>
        <w:t>‘lawfulness, fairness and transparency’);</w:t>
      </w:r>
    </w:p>
    <w:p w14:paraId="3A9C9350" w14:textId="77777777" w:rsidR="003C4855" w:rsidRDefault="003C4855" w:rsidP="003C4855">
      <w:pPr>
        <w:pStyle w:val="ListParagraph"/>
        <w:numPr>
          <w:ilvl w:val="0"/>
          <w:numId w:val="48"/>
        </w:numPr>
        <w:suppressAutoHyphens/>
        <w:autoSpaceDE w:val="0"/>
        <w:autoSpaceDN w:val="0"/>
        <w:spacing w:after="0" w:line="240" w:lineRule="auto"/>
        <w:ind w:left="709" w:hanging="425"/>
        <w:contextualSpacing w:val="0"/>
        <w:textAlignment w:val="baseline"/>
        <w:rPr>
          <w:rFonts w:ascii="ArialMT" w:hAnsi="ArialMT" w:cs="ArialMT"/>
          <w:sz w:val="20"/>
          <w:szCs w:val="20"/>
        </w:rPr>
      </w:pPr>
      <w:r>
        <w:rPr>
          <w:rFonts w:ascii="ArialMT" w:hAnsi="ArialMT" w:cs="ArialMT"/>
          <w:sz w:val="20"/>
          <w:szCs w:val="20"/>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Article 89(1), not be considered to be incompatible with the initial purposes (‘purpose limitation’</w:t>
      </w:r>
      <w:proofErr w:type="gramStart"/>
      <w:r>
        <w:rPr>
          <w:rFonts w:ascii="ArialMT" w:hAnsi="ArialMT" w:cs="ArialMT"/>
          <w:sz w:val="20"/>
          <w:szCs w:val="20"/>
        </w:rPr>
        <w:t>);</w:t>
      </w:r>
      <w:proofErr w:type="gramEnd"/>
    </w:p>
    <w:p w14:paraId="23CC28D9" w14:textId="77777777" w:rsidR="003C4855" w:rsidRDefault="003C4855" w:rsidP="003C4855">
      <w:pPr>
        <w:pStyle w:val="ListParagraph"/>
        <w:numPr>
          <w:ilvl w:val="0"/>
          <w:numId w:val="48"/>
        </w:numPr>
        <w:suppressAutoHyphens/>
        <w:autoSpaceDE w:val="0"/>
        <w:autoSpaceDN w:val="0"/>
        <w:spacing w:after="0" w:line="240" w:lineRule="auto"/>
        <w:ind w:left="284"/>
        <w:contextualSpacing w:val="0"/>
        <w:textAlignment w:val="baseline"/>
        <w:rPr>
          <w:rFonts w:ascii="ArialMT" w:hAnsi="ArialMT" w:cs="ArialMT"/>
          <w:sz w:val="20"/>
          <w:szCs w:val="20"/>
        </w:rPr>
      </w:pPr>
      <w:r>
        <w:rPr>
          <w:rFonts w:ascii="ArialMT" w:hAnsi="ArialMT" w:cs="ArialMT"/>
          <w:sz w:val="20"/>
          <w:szCs w:val="20"/>
        </w:rPr>
        <w:t xml:space="preserve">adequate, </w:t>
      </w:r>
      <w:proofErr w:type="gramStart"/>
      <w:r>
        <w:rPr>
          <w:rFonts w:ascii="ArialMT" w:hAnsi="ArialMT" w:cs="ArialMT"/>
          <w:sz w:val="20"/>
          <w:szCs w:val="20"/>
        </w:rPr>
        <w:t>relevant</w:t>
      </w:r>
      <w:proofErr w:type="gramEnd"/>
      <w:r>
        <w:rPr>
          <w:rFonts w:ascii="ArialMT" w:hAnsi="ArialMT" w:cs="ArialMT"/>
          <w:sz w:val="20"/>
          <w:szCs w:val="20"/>
        </w:rPr>
        <w:t xml:space="preserve"> and limited to what is necessary in relation to the purposes for which they</w:t>
      </w:r>
    </w:p>
    <w:p w14:paraId="6A47DCEE"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are processed (‘data minimisation’</w:t>
      </w:r>
      <w:proofErr w:type="gramStart"/>
      <w:r>
        <w:rPr>
          <w:rFonts w:ascii="ArialMT" w:hAnsi="ArialMT" w:cs="ArialMT"/>
          <w:sz w:val="20"/>
          <w:szCs w:val="20"/>
        </w:rPr>
        <w:t>);</w:t>
      </w:r>
      <w:proofErr w:type="gramEnd"/>
    </w:p>
    <w:p w14:paraId="61F376F8" w14:textId="77777777" w:rsidR="003C4855" w:rsidRDefault="003C4855" w:rsidP="003C4855">
      <w:pPr>
        <w:pStyle w:val="ListParagraph"/>
        <w:numPr>
          <w:ilvl w:val="0"/>
          <w:numId w:val="48"/>
        </w:numPr>
        <w:suppressAutoHyphens/>
        <w:autoSpaceDE w:val="0"/>
        <w:autoSpaceDN w:val="0"/>
        <w:spacing w:after="0" w:line="240" w:lineRule="auto"/>
        <w:ind w:left="284"/>
        <w:contextualSpacing w:val="0"/>
        <w:textAlignment w:val="baseline"/>
        <w:rPr>
          <w:rFonts w:ascii="ArialMT" w:hAnsi="ArialMT" w:cs="ArialMT"/>
          <w:sz w:val="20"/>
          <w:szCs w:val="20"/>
        </w:rPr>
      </w:pPr>
      <w:r>
        <w:rPr>
          <w:rFonts w:ascii="ArialMT" w:hAnsi="ArialMT" w:cs="ArialMT"/>
          <w:sz w:val="20"/>
          <w:szCs w:val="20"/>
        </w:rPr>
        <w:t>accurate and, where necessary, kept up to date; every reasonable step must be taken to</w:t>
      </w:r>
    </w:p>
    <w:p w14:paraId="5427E022"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ensure that personal data that are inaccurate, having regard to the purposes for which they are processed, are erased or rectified without delay (‘accuracy’</w:t>
      </w:r>
      <w:proofErr w:type="gramStart"/>
      <w:r>
        <w:rPr>
          <w:rFonts w:ascii="ArialMT" w:hAnsi="ArialMT" w:cs="ArialMT"/>
          <w:sz w:val="20"/>
          <w:szCs w:val="20"/>
        </w:rPr>
        <w:t>);</w:t>
      </w:r>
      <w:proofErr w:type="gramEnd"/>
    </w:p>
    <w:p w14:paraId="18CE629A" w14:textId="77777777" w:rsidR="003C4855" w:rsidRDefault="003C4855" w:rsidP="003C4855">
      <w:pPr>
        <w:pStyle w:val="ListParagraph"/>
        <w:numPr>
          <w:ilvl w:val="0"/>
          <w:numId w:val="48"/>
        </w:numPr>
        <w:suppressAutoHyphens/>
        <w:autoSpaceDE w:val="0"/>
        <w:autoSpaceDN w:val="0"/>
        <w:spacing w:after="0" w:line="240" w:lineRule="auto"/>
        <w:ind w:left="284"/>
        <w:contextualSpacing w:val="0"/>
        <w:textAlignment w:val="baseline"/>
        <w:rPr>
          <w:rFonts w:ascii="ArialMT" w:hAnsi="ArialMT" w:cs="ArialMT"/>
          <w:sz w:val="20"/>
          <w:szCs w:val="20"/>
        </w:rPr>
      </w:pPr>
      <w:r>
        <w:rPr>
          <w:rFonts w:ascii="ArialMT" w:hAnsi="ArialMT" w:cs="ArialMT"/>
          <w:sz w:val="20"/>
          <w:szCs w:val="20"/>
        </w:rPr>
        <w:t>kept in a form which permits identification of data subjects for no longer than is necessary for</w:t>
      </w:r>
    </w:p>
    <w:p w14:paraId="40A97727"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Article 89(1) subject to implementation of the appropriate technical and organisational measures required by this Regulation in order to safeguard the rights and freedoms of the data subject (‘storage limitation’);</w:t>
      </w:r>
    </w:p>
    <w:p w14:paraId="404CD867" w14:textId="77777777" w:rsidR="003C4855" w:rsidRDefault="003C4855" w:rsidP="003C4855">
      <w:pPr>
        <w:pStyle w:val="ListParagraph"/>
        <w:numPr>
          <w:ilvl w:val="0"/>
          <w:numId w:val="48"/>
        </w:numPr>
        <w:suppressAutoHyphens/>
        <w:autoSpaceDE w:val="0"/>
        <w:autoSpaceDN w:val="0"/>
        <w:spacing w:after="0" w:line="240" w:lineRule="auto"/>
        <w:ind w:left="284"/>
        <w:contextualSpacing w:val="0"/>
        <w:textAlignment w:val="baseline"/>
        <w:rPr>
          <w:rFonts w:ascii="ArialMT" w:hAnsi="ArialMT" w:cs="ArialMT"/>
          <w:sz w:val="20"/>
          <w:szCs w:val="20"/>
        </w:rPr>
      </w:pPr>
      <w:r>
        <w:rPr>
          <w:rFonts w:ascii="ArialMT" w:hAnsi="ArialMT" w:cs="ArialMT"/>
          <w:sz w:val="20"/>
          <w:szCs w:val="20"/>
        </w:rPr>
        <w:t xml:space="preserve">processed in a manner that ensures appropriate security of the personal data, </w:t>
      </w:r>
      <w:proofErr w:type="gramStart"/>
      <w:r>
        <w:rPr>
          <w:rFonts w:ascii="ArialMT" w:hAnsi="ArialMT" w:cs="ArialMT"/>
          <w:sz w:val="20"/>
          <w:szCs w:val="20"/>
        </w:rPr>
        <w:t>including</w:t>
      </w:r>
      <w:proofErr w:type="gramEnd"/>
    </w:p>
    <w:p w14:paraId="5F16BAF6"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 xml:space="preserve">protection against unauthorised or unlawful processing and against accidental loss, </w:t>
      </w:r>
      <w:proofErr w:type="gramStart"/>
      <w:r>
        <w:rPr>
          <w:rFonts w:ascii="ArialMT" w:hAnsi="ArialMT" w:cs="ArialMT"/>
          <w:sz w:val="20"/>
          <w:szCs w:val="20"/>
        </w:rPr>
        <w:t>destruction</w:t>
      </w:r>
      <w:proofErr w:type="gramEnd"/>
      <w:r>
        <w:rPr>
          <w:rFonts w:ascii="ArialMT" w:hAnsi="ArialMT" w:cs="ArialMT"/>
          <w:sz w:val="20"/>
          <w:szCs w:val="20"/>
        </w:rPr>
        <w:t xml:space="preserve"> or damage, using appropriate technical or organisational measures (‘integrity and</w:t>
      </w:r>
    </w:p>
    <w:p w14:paraId="060F5D84"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confidentiality’).</w:t>
      </w:r>
    </w:p>
    <w:p w14:paraId="168344E2" w14:textId="77777777" w:rsidR="003C4855" w:rsidRDefault="003C4855" w:rsidP="003C4855">
      <w:pPr>
        <w:autoSpaceDE w:val="0"/>
        <w:spacing w:after="0" w:line="240" w:lineRule="auto"/>
        <w:ind w:left="360"/>
        <w:rPr>
          <w:rFonts w:ascii="ArialMT" w:hAnsi="ArialMT" w:cs="ArialMT"/>
          <w:sz w:val="20"/>
          <w:szCs w:val="20"/>
        </w:rPr>
      </w:pPr>
    </w:p>
    <w:p w14:paraId="44F640DB"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Processing of special categories of (sensitive) personal data</w:t>
      </w:r>
    </w:p>
    <w:p w14:paraId="3622F896" w14:textId="77777777" w:rsidR="003C4855" w:rsidRDefault="003C4855" w:rsidP="003C4855">
      <w:pPr>
        <w:autoSpaceDE w:val="0"/>
        <w:spacing w:after="0" w:line="240" w:lineRule="auto"/>
        <w:rPr>
          <w:rFonts w:ascii="ArialMT" w:hAnsi="ArialMT" w:cs="ArialMT"/>
          <w:sz w:val="20"/>
          <w:szCs w:val="20"/>
        </w:rPr>
      </w:pPr>
    </w:p>
    <w:p w14:paraId="76A762F6"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1. Processing of personal data revealing racial or ethnic origin, political opinions, religious or</w:t>
      </w:r>
    </w:p>
    <w:p w14:paraId="0E8C7AB8"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philosophical beliefs, or trade union membership, and the processing of genetic data, biometric</w:t>
      </w:r>
    </w:p>
    <w:p w14:paraId="3E4CA85B"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 xml:space="preserve">data for the purpose of uniquely identifying a natural person, data concerning health or </w:t>
      </w:r>
      <w:proofErr w:type="gramStart"/>
      <w:r>
        <w:rPr>
          <w:rFonts w:ascii="ArialMT" w:hAnsi="ArialMT" w:cs="ArialMT"/>
          <w:sz w:val="20"/>
          <w:szCs w:val="20"/>
        </w:rPr>
        <w:t>data</w:t>
      </w:r>
      <w:proofErr w:type="gramEnd"/>
    </w:p>
    <w:p w14:paraId="1DE377CA"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concerning a natural person's sex life or sexual orientation shall be prohibited.</w:t>
      </w:r>
    </w:p>
    <w:p w14:paraId="3A7733DC" w14:textId="77777777" w:rsidR="003C4855" w:rsidRDefault="003C4855" w:rsidP="003C4855">
      <w:pPr>
        <w:autoSpaceDE w:val="0"/>
        <w:spacing w:after="0" w:line="240" w:lineRule="auto"/>
        <w:rPr>
          <w:rFonts w:ascii="ArialMT" w:hAnsi="ArialMT" w:cs="ArialMT"/>
          <w:sz w:val="20"/>
          <w:szCs w:val="20"/>
        </w:rPr>
      </w:pPr>
    </w:p>
    <w:p w14:paraId="0A0D5099" w14:textId="77777777" w:rsidR="003C4855" w:rsidRDefault="003C4855" w:rsidP="003C4855">
      <w:pPr>
        <w:autoSpaceDE w:val="0"/>
        <w:spacing w:after="0" w:line="240" w:lineRule="auto"/>
        <w:rPr>
          <w:rFonts w:ascii="ArialMT" w:hAnsi="ArialMT" w:cs="ArialMT"/>
          <w:sz w:val="20"/>
          <w:szCs w:val="20"/>
        </w:rPr>
      </w:pPr>
      <w:r>
        <w:rPr>
          <w:rFonts w:ascii="ArialMT" w:hAnsi="ArialMT" w:cs="ArialMT"/>
          <w:sz w:val="20"/>
          <w:szCs w:val="20"/>
        </w:rPr>
        <w:t>2. Paragraph 1 shall not apply if one of the following applies:</w:t>
      </w:r>
    </w:p>
    <w:p w14:paraId="3BD9B09C" w14:textId="77777777" w:rsidR="003C4855" w:rsidRDefault="003C4855" w:rsidP="003C4855">
      <w:pPr>
        <w:autoSpaceDE w:val="0"/>
        <w:spacing w:after="0" w:line="240" w:lineRule="auto"/>
        <w:rPr>
          <w:rFonts w:ascii="ArialMT" w:hAnsi="ArialMT" w:cs="ArialMT"/>
          <w:sz w:val="20"/>
          <w:szCs w:val="20"/>
        </w:rPr>
      </w:pPr>
    </w:p>
    <w:p w14:paraId="29591EE6" w14:textId="77777777" w:rsidR="003C4855" w:rsidRDefault="003C4855" w:rsidP="003C4855">
      <w:pPr>
        <w:pStyle w:val="ListParagraph"/>
        <w:numPr>
          <w:ilvl w:val="0"/>
          <w:numId w:val="49"/>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the data subject has given explicit consent to the processing of those personal data for</w:t>
      </w:r>
    </w:p>
    <w:p w14:paraId="5B03294E"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one or more specified purposes, except where Union or Member State law provide that the</w:t>
      </w:r>
    </w:p>
    <w:p w14:paraId="235487AE" w14:textId="77777777" w:rsidR="003C4855" w:rsidRDefault="003C4855" w:rsidP="003C4855">
      <w:pPr>
        <w:autoSpaceDE w:val="0"/>
        <w:spacing w:after="0" w:line="240" w:lineRule="auto"/>
        <w:ind w:left="709"/>
        <w:rPr>
          <w:rFonts w:ascii="ArialMT" w:hAnsi="ArialMT" w:cs="ArialMT"/>
          <w:sz w:val="20"/>
          <w:szCs w:val="20"/>
        </w:rPr>
      </w:pPr>
      <w:r>
        <w:rPr>
          <w:rFonts w:ascii="ArialMT" w:hAnsi="ArialMT" w:cs="ArialMT"/>
          <w:sz w:val="20"/>
          <w:szCs w:val="20"/>
        </w:rPr>
        <w:t xml:space="preserve">prohibition referred to in paragraph 1 may not be lifted by the data </w:t>
      </w:r>
      <w:proofErr w:type="gramStart"/>
      <w:r>
        <w:rPr>
          <w:rFonts w:ascii="ArialMT" w:hAnsi="ArialMT" w:cs="ArialMT"/>
          <w:sz w:val="20"/>
          <w:szCs w:val="20"/>
        </w:rPr>
        <w:t>subject;</w:t>
      </w:r>
      <w:proofErr w:type="gramEnd"/>
    </w:p>
    <w:p w14:paraId="7CE5D8BA" w14:textId="77777777" w:rsidR="003C4855" w:rsidRDefault="003C4855" w:rsidP="003C4855">
      <w:pPr>
        <w:pStyle w:val="ListParagraph"/>
        <w:numPr>
          <w:ilvl w:val="0"/>
          <w:numId w:val="49"/>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 xml:space="preserve">processing is necessary for the purposes of carrying out the obligations and </w:t>
      </w:r>
      <w:proofErr w:type="gramStart"/>
      <w:r>
        <w:rPr>
          <w:rFonts w:ascii="ArialMT" w:hAnsi="ArialMT" w:cs="ArialMT"/>
          <w:sz w:val="20"/>
          <w:szCs w:val="20"/>
        </w:rPr>
        <w:t>exercising</w:t>
      </w:r>
      <w:proofErr w:type="gramEnd"/>
    </w:p>
    <w:p w14:paraId="18B85275"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specific rights of the controller or of the data subject in the field of employment and social</w:t>
      </w:r>
    </w:p>
    <w:p w14:paraId="724001C8"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security and social protection law in so far as it is authorised by Union or Member State law or</w:t>
      </w:r>
    </w:p>
    <w:p w14:paraId="1C91471A"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a collective agreement pursuant to Member State law providing for appropriate safeguards for</w:t>
      </w:r>
    </w:p>
    <w:p w14:paraId="0C616439"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 xml:space="preserve">the fundamental rights and the interests of the data </w:t>
      </w:r>
      <w:proofErr w:type="gramStart"/>
      <w:r>
        <w:rPr>
          <w:rFonts w:ascii="ArialMT" w:hAnsi="ArialMT" w:cs="ArialMT"/>
          <w:sz w:val="20"/>
          <w:szCs w:val="20"/>
        </w:rPr>
        <w:t>subject;</w:t>
      </w:r>
      <w:proofErr w:type="gramEnd"/>
    </w:p>
    <w:p w14:paraId="0F4EA5E4" w14:textId="77777777" w:rsidR="003C4855" w:rsidRDefault="003C4855" w:rsidP="003C4855">
      <w:pPr>
        <w:pStyle w:val="ListParagraph"/>
        <w:numPr>
          <w:ilvl w:val="0"/>
          <w:numId w:val="49"/>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 xml:space="preserve">processing is necessary to protect the vital interests of the data subject or of </w:t>
      </w:r>
      <w:proofErr w:type="gramStart"/>
      <w:r>
        <w:rPr>
          <w:rFonts w:ascii="ArialMT" w:hAnsi="ArialMT" w:cs="ArialMT"/>
          <w:sz w:val="20"/>
          <w:szCs w:val="20"/>
        </w:rPr>
        <w:t>another</w:t>
      </w:r>
      <w:proofErr w:type="gramEnd"/>
    </w:p>
    <w:p w14:paraId="573EE4BB"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lastRenderedPageBreak/>
        <w:t xml:space="preserve">natural person where the data subject is physically or legally incapable of giving </w:t>
      </w:r>
      <w:proofErr w:type="gramStart"/>
      <w:r>
        <w:rPr>
          <w:rFonts w:ascii="ArialMT" w:hAnsi="ArialMT" w:cs="ArialMT"/>
          <w:sz w:val="20"/>
          <w:szCs w:val="20"/>
        </w:rPr>
        <w:t>consent;</w:t>
      </w:r>
      <w:proofErr w:type="gramEnd"/>
    </w:p>
    <w:p w14:paraId="22D9D006" w14:textId="77777777" w:rsidR="003C4855" w:rsidRDefault="003C4855" w:rsidP="003C4855">
      <w:pPr>
        <w:pStyle w:val="ListParagraph"/>
        <w:numPr>
          <w:ilvl w:val="0"/>
          <w:numId w:val="49"/>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 xml:space="preserve">processing is carried out in the course of its legitimate activities with </w:t>
      </w:r>
      <w:proofErr w:type="gramStart"/>
      <w:r>
        <w:rPr>
          <w:rFonts w:ascii="ArialMT" w:hAnsi="ArialMT" w:cs="ArialMT"/>
          <w:sz w:val="20"/>
          <w:szCs w:val="20"/>
        </w:rPr>
        <w:t>appropriate</w:t>
      </w:r>
      <w:proofErr w:type="gramEnd"/>
    </w:p>
    <w:p w14:paraId="190E33D9"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 xml:space="preserve">safeguards by a foundation, </w:t>
      </w:r>
      <w:proofErr w:type="gramStart"/>
      <w:r>
        <w:rPr>
          <w:rFonts w:ascii="ArialMT" w:hAnsi="ArialMT" w:cs="ArialMT"/>
          <w:sz w:val="20"/>
          <w:szCs w:val="20"/>
        </w:rPr>
        <w:t>association</w:t>
      </w:r>
      <w:proofErr w:type="gramEnd"/>
      <w:r>
        <w:rPr>
          <w:rFonts w:ascii="ArialMT" w:hAnsi="ArialMT" w:cs="ArialMT"/>
          <w:sz w:val="20"/>
          <w:szCs w:val="20"/>
        </w:rPr>
        <w:t xml:space="preserve"> or any other not-for-profit body with a political,</w:t>
      </w:r>
    </w:p>
    <w:p w14:paraId="50E7D21D"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 xml:space="preserve">philosophical, religious or trade union aim and on condition that the processing relates </w:t>
      </w:r>
      <w:proofErr w:type="gramStart"/>
      <w:r>
        <w:rPr>
          <w:rFonts w:ascii="ArialMT" w:hAnsi="ArialMT" w:cs="ArialMT"/>
          <w:sz w:val="20"/>
          <w:szCs w:val="20"/>
        </w:rPr>
        <w:t>solely</w:t>
      </w:r>
      <w:proofErr w:type="gramEnd"/>
    </w:p>
    <w:p w14:paraId="68748AE8"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to the members or to former members of the body or to persons who have regular contact</w:t>
      </w:r>
    </w:p>
    <w:p w14:paraId="5A01E775"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with it in connection with its purposes and that the personal data are not disclosed outside</w:t>
      </w:r>
    </w:p>
    <w:p w14:paraId="1619530A"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 xml:space="preserve">that body without the consent of the data </w:t>
      </w:r>
      <w:proofErr w:type="gramStart"/>
      <w:r>
        <w:rPr>
          <w:rFonts w:ascii="ArialMT" w:hAnsi="ArialMT" w:cs="ArialMT"/>
          <w:sz w:val="20"/>
          <w:szCs w:val="20"/>
        </w:rPr>
        <w:t>subjects;</w:t>
      </w:r>
      <w:proofErr w:type="gramEnd"/>
    </w:p>
    <w:p w14:paraId="649370CF" w14:textId="77777777" w:rsidR="003C4855" w:rsidRDefault="003C4855" w:rsidP="003C4855">
      <w:pPr>
        <w:pStyle w:val="ListParagraph"/>
        <w:numPr>
          <w:ilvl w:val="0"/>
          <w:numId w:val="49"/>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 xml:space="preserve">processing relates to personal data which are manifestly made public by the data </w:t>
      </w:r>
      <w:proofErr w:type="gramStart"/>
      <w:r>
        <w:rPr>
          <w:rFonts w:ascii="ArialMT" w:hAnsi="ArialMT" w:cs="ArialMT"/>
          <w:sz w:val="20"/>
          <w:szCs w:val="20"/>
        </w:rPr>
        <w:t>subject;</w:t>
      </w:r>
      <w:proofErr w:type="gramEnd"/>
    </w:p>
    <w:p w14:paraId="075BAEA9" w14:textId="77777777" w:rsidR="003C4855" w:rsidRDefault="003C4855" w:rsidP="003C4855">
      <w:pPr>
        <w:pStyle w:val="ListParagraph"/>
        <w:numPr>
          <w:ilvl w:val="0"/>
          <w:numId w:val="49"/>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 xml:space="preserve">processing is necessary for the establishment, </w:t>
      </w:r>
      <w:proofErr w:type="gramStart"/>
      <w:r>
        <w:rPr>
          <w:rFonts w:ascii="ArialMT" w:hAnsi="ArialMT" w:cs="ArialMT"/>
          <w:sz w:val="20"/>
          <w:szCs w:val="20"/>
        </w:rPr>
        <w:t>exercise</w:t>
      </w:r>
      <w:proofErr w:type="gramEnd"/>
      <w:r>
        <w:rPr>
          <w:rFonts w:ascii="ArialMT" w:hAnsi="ArialMT" w:cs="ArialMT"/>
          <w:sz w:val="20"/>
          <w:szCs w:val="20"/>
        </w:rPr>
        <w:t xml:space="preserve"> or defence of legal claims or</w:t>
      </w:r>
    </w:p>
    <w:p w14:paraId="63484DBA"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 xml:space="preserve">whenever courts are acting in their judicial </w:t>
      </w:r>
      <w:proofErr w:type="gramStart"/>
      <w:r>
        <w:rPr>
          <w:rFonts w:ascii="ArialMT" w:hAnsi="ArialMT" w:cs="ArialMT"/>
          <w:sz w:val="20"/>
          <w:szCs w:val="20"/>
        </w:rPr>
        <w:t>capacity;</w:t>
      </w:r>
      <w:proofErr w:type="gramEnd"/>
    </w:p>
    <w:p w14:paraId="67DACB95" w14:textId="77777777" w:rsidR="003C4855" w:rsidRDefault="003C4855" w:rsidP="003C4855">
      <w:pPr>
        <w:pStyle w:val="ListParagraph"/>
        <w:numPr>
          <w:ilvl w:val="0"/>
          <w:numId w:val="49"/>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 xml:space="preserve">processing is necessary for reasons of substantial public interest, </w:t>
      </w:r>
      <w:proofErr w:type="gramStart"/>
      <w:r>
        <w:rPr>
          <w:rFonts w:ascii="ArialMT" w:hAnsi="ArialMT" w:cs="ArialMT"/>
          <w:sz w:val="20"/>
          <w:szCs w:val="20"/>
        </w:rPr>
        <w:t>on the basis of</w:t>
      </w:r>
      <w:proofErr w:type="gramEnd"/>
      <w:r>
        <w:rPr>
          <w:rFonts w:ascii="ArialMT" w:hAnsi="ArialMT" w:cs="ArialMT"/>
          <w:sz w:val="20"/>
          <w:szCs w:val="20"/>
        </w:rPr>
        <w:t xml:space="preserve"> Union or</w:t>
      </w:r>
    </w:p>
    <w:p w14:paraId="4FC10C5D"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Member State law which shall be proportionate to the aim pursued, respect the essence of</w:t>
      </w:r>
    </w:p>
    <w:p w14:paraId="3C042194"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Useful materials: • Parental Consent Form • Parental Consent Withdrawal Form EU General</w:t>
      </w:r>
    </w:p>
    <w:p w14:paraId="058903C9"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Data Protection Regulation Official Journal of the European Union 4 May 2016 page 9 of 68</w:t>
      </w:r>
    </w:p>
    <w:p w14:paraId="7462E166"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the right to data protection and provide for suitable and specific measures to safeguard the</w:t>
      </w:r>
    </w:p>
    <w:p w14:paraId="106E0CC7"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 xml:space="preserve">fundamental rights and the interests of the data </w:t>
      </w:r>
      <w:proofErr w:type="gramStart"/>
      <w:r>
        <w:rPr>
          <w:rFonts w:ascii="ArialMT" w:hAnsi="ArialMT" w:cs="ArialMT"/>
          <w:sz w:val="20"/>
          <w:szCs w:val="20"/>
        </w:rPr>
        <w:t>subject;</w:t>
      </w:r>
      <w:proofErr w:type="gramEnd"/>
    </w:p>
    <w:p w14:paraId="68ECF88B" w14:textId="21809579" w:rsidR="003C4855" w:rsidRDefault="003C4855" w:rsidP="003C4855">
      <w:pPr>
        <w:pStyle w:val="ListParagraph"/>
        <w:numPr>
          <w:ilvl w:val="0"/>
          <w:numId w:val="49"/>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processing is necessary for the purposes of preventive or occupational medicine, for the</w:t>
      </w:r>
    </w:p>
    <w:p w14:paraId="6607ECEC"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assessment of the working capacity of the employee, medical diagnosis, the provision of</w:t>
      </w:r>
    </w:p>
    <w:p w14:paraId="5919004F"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health or social care or treatment or the management of health or social care systems and</w:t>
      </w:r>
    </w:p>
    <w:p w14:paraId="2F2DCA17"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 xml:space="preserve">services </w:t>
      </w:r>
      <w:proofErr w:type="gramStart"/>
      <w:r>
        <w:rPr>
          <w:rFonts w:ascii="ArialMT" w:hAnsi="ArialMT" w:cs="ArialMT"/>
          <w:sz w:val="20"/>
          <w:szCs w:val="20"/>
        </w:rPr>
        <w:t>on the basis of</w:t>
      </w:r>
      <w:proofErr w:type="gramEnd"/>
      <w:r>
        <w:rPr>
          <w:rFonts w:ascii="ArialMT" w:hAnsi="ArialMT" w:cs="ArialMT"/>
          <w:sz w:val="20"/>
          <w:szCs w:val="20"/>
        </w:rPr>
        <w:t xml:space="preserve"> Union or Member State law or pursuant to contract with a health</w:t>
      </w:r>
    </w:p>
    <w:p w14:paraId="0AAEA3B5"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 xml:space="preserve">professional and subject to the conditions and safeguards referred to in paragraph </w:t>
      </w:r>
      <w:proofErr w:type="gramStart"/>
      <w:r>
        <w:rPr>
          <w:rFonts w:ascii="ArialMT" w:hAnsi="ArialMT" w:cs="ArialMT"/>
          <w:sz w:val="20"/>
          <w:szCs w:val="20"/>
        </w:rPr>
        <w:t>3;</w:t>
      </w:r>
      <w:proofErr w:type="gramEnd"/>
    </w:p>
    <w:p w14:paraId="68CB17F0" w14:textId="77777777" w:rsidR="003C4855" w:rsidRDefault="003C4855" w:rsidP="003C4855">
      <w:pPr>
        <w:pStyle w:val="ListParagraph"/>
        <w:numPr>
          <w:ilvl w:val="0"/>
          <w:numId w:val="49"/>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 xml:space="preserve">processing is necessary for reasons of public interest </w:t>
      </w:r>
      <w:proofErr w:type="gramStart"/>
      <w:r>
        <w:rPr>
          <w:rFonts w:ascii="ArialMT" w:hAnsi="ArialMT" w:cs="ArialMT"/>
          <w:sz w:val="20"/>
          <w:szCs w:val="20"/>
        </w:rPr>
        <w:t>in the area of</w:t>
      </w:r>
      <w:proofErr w:type="gramEnd"/>
      <w:r>
        <w:rPr>
          <w:rFonts w:ascii="ArialMT" w:hAnsi="ArialMT" w:cs="ArialMT"/>
          <w:sz w:val="20"/>
          <w:szCs w:val="20"/>
        </w:rPr>
        <w:t xml:space="preserve"> public health, such as</w:t>
      </w:r>
    </w:p>
    <w:p w14:paraId="52625370"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protecting against serious cross-border threats to health or ensuring high standards of quality</w:t>
      </w:r>
    </w:p>
    <w:p w14:paraId="2127D631"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 xml:space="preserve">and safety of health care and of medicinal products or medical devices, </w:t>
      </w:r>
      <w:proofErr w:type="gramStart"/>
      <w:r>
        <w:rPr>
          <w:rFonts w:ascii="ArialMT" w:hAnsi="ArialMT" w:cs="ArialMT"/>
          <w:sz w:val="20"/>
          <w:szCs w:val="20"/>
        </w:rPr>
        <w:t>on the basis of</w:t>
      </w:r>
      <w:proofErr w:type="gramEnd"/>
      <w:r>
        <w:rPr>
          <w:rFonts w:ascii="ArialMT" w:hAnsi="ArialMT" w:cs="ArialMT"/>
          <w:sz w:val="20"/>
          <w:szCs w:val="20"/>
        </w:rPr>
        <w:t xml:space="preserve"> Union</w:t>
      </w:r>
    </w:p>
    <w:p w14:paraId="1050DBDD"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or Member State law which provides for suitable and specific measures to safeguard the</w:t>
      </w:r>
    </w:p>
    <w:p w14:paraId="090F5A65"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 xml:space="preserve">rights and freedoms of the data subject, in particular professional </w:t>
      </w:r>
      <w:proofErr w:type="gramStart"/>
      <w:r>
        <w:rPr>
          <w:rFonts w:ascii="ArialMT" w:hAnsi="ArialMT" w:cs="ArialMT"/>
          <w:sz w:val="20"/>
          <w:szCs w:val="20"/>
        </w:rPr>
        <w:t>secrecy;</w:t>
      </w:r>
      <w:proofErr w:type="gramEnd"/>
    </w:p>
    <w:p w14:paraId="2D0B9582" w14:textId="77777777" w:rsidR="003C4855" w:rsidRDefault="003C4855" w:rsidP="003C4855">
      <w:pPr>
        <w:pStyle w:val="ListParagraph"/>
        <w:numPr>
          <w:ilvl w:val="0"/>
          <w:numId w:val="49"/>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 xml:space="preserve">processing is necessary for archiving purposes in the public interest, scientific or </w:t>
      </w:r>
      <w:proofErr w:type="gramStart"/>
      <w:r>
        <w:rPr>
          <w:rFonts w:ascii="ArialMT" w:hAnsi="ArialMT" w:cs="ArialMT"/>
          <w:sz w:val="20"/>
          <w:szCs w:val="20"/>
        </w:rPr>
        <w:t>historical</w:t>
      </w:r>
      <w:proofErr w:type="gramEnd"/>
    </w:p>
    <w:p w14:paraId="30735446"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research purposes or statistical purposes in accordance with Article 89 (1) based on Union or</w:t>
      </w:r>
    </w:p>
    <w:p w14:paraId="5374D62C"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Member State law which shall be proportionate to the aim pursued, respect the essence of</w:t>
      </w:r>
    </w:p>
    <w:p w14:paraId="44494088"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the right to data protection and provide for suitable and specific measures to safeguard the</w:t>
      </w:r>
    </w:p>
    <w:p w14:paraId="493D867C" w14:textId="77777777" w:rsidR="003C4855" w:rsidRDefault="003C4855" w:rsidP="003C4855">
      <w:pPr>
        <w:pStyle w:val="ListParagraph"/>
        <w:autoSpaceDE w:val="0"/>
        <w:spacing w:after="0" w:line="240" w:lineRule="auto"/>
        <w:rPr>
          <w:rFonts w:ascii="ArialMT" w:hAnsi="ArialMT" w:cs="ArialMT"/>
          <w:sz w:val="20"/>
          <w:szCs w:val="20"/>
        </w:rPr>
      </w:pPr>
      <w:r>
        <w:rPr>
          <w:rFonts w:ascii="ArialMT" w:hAnsi="ArialMT" w:cs="ArialMT"/>
          <w:sz w:val="20"/>
          <w:szCs w:val="20"/>
        </w:rPr>
        <w:t>fundamental rights and the interests of the data subject.</w:t>
      </w:r>
    </w:p>
    <w:p w14:paraId="585D1E29" w14:textId="77777777" w:rsidR="003C4855" w:rsidRDefault="003C4855" w:rsidP="003C4855">
      <w:pPr>
        <w:pStyle w:val="ListParagraph"/>
        <w:numPr>
          <w:ilvl w:val="0"/>
          <w:numId w:val="49"/>
        </w:numPr>
        <w:suppressAutoHyphens/>
        <w:autoSpaceDE w:val="0"/>
        <w:autoSpaceDN w:val="0"/>
        <w:spacing w:after="0" w:line="240" w:lineRule="auto"/>
        <w:contextualSpacing w:val="0"/>
        <w:textAlignment w:val="baseline"/>
        <w:rPr>
          <w:rFonts w:ascii="ArialMT" w:hAnsi="ArialMT" w:cs="ArialMT"/>
          <w:sz w:val="20"/>
          <w:szCs w:val="20"/>
        </w:rPr>
      </w:pPr>
      <w:r>
        <w:rPr>
          <w:rFonts w:ascii="ArialMT" w:hAnsi="ArialMT" w:cs="ArialMT"/>
          <w:sz w:val="20"/>
          <w:szCs w:val="20"/>
        </w:rPr>
        <w:t xml:space="preserve">Personal data referred to in paragraph 1 may be processed for the purposes referred to in point (h) of paragraph 2 when those data are processed by or under the responsibility of a professional subject to the obligation of professional secrecy under Union or Member State law or rules established by national competent bodies or by another person also subject to an obligation of secrecy under Union or Member State law or rules established by national competent </w:t>
      </w:r>
      <w:proofErr w:type="gramStart"/>
      <w:r>
        <w:rPr>
          <w:rFonts w:ascii="ArialMT" w:hAnsi="ArialMT" w:cs="ArialMT"/>
          <w:sz w:val="20"/>
          <w:szCs w:val="20"/>
        </w:rPr>
        <w:t>bodies</w:t>
      </w:r>
      <w:proofErr w:type="gramEnd"/>
    </w:p>
    <w:p w14:paraId="075ADFF1" w14:textId="77777777" w:rsidR="003C4855" w:rsidRDefault="003C4855" w:rsidP="003C4855">
      <w:pPr>
        <w:autoSpaceDE w:val="0"/>
        <w:spacing w:after="0" w:line="240" w:lineRule="auto"/>
        <w:rPr>
          <w:rFonts w:ascii="ArialMT" w:hAnsi="ArialMT" w:cs="ArialMT"/>
          <w:sz w:val="20"/>
          <w:szCs w:val="20"/>
        </w:rPr>
      </w:pPr>
    </w:p>
    <w:p w14:paraId="08C3591D" w14:textId="77777777" w:rsidR="00042780" w:rsidRDefault="00042780" w:rsidP="000612CD">
      <w:pPr>
        <w:spacing w:before="120" w:after="120" w:line="240" w:lineRule="auto"/>
        <w:rPr>
          <w:rFonts w:ascii="Arial" w:eastAsia="Times New Roman" w:hAnsi="Arial" w:cs="Arial"/>
          <w:caps/>
          <w:highlight w:val="yellow"/>
          <w:lang w:eastAsia="en-GB"/>
        </w:rPr>
      </w:pPr>
    </w:p>
    <w:sectPr w:rsidR="00042780" w:rsidSect="00A06826">
      <w:headerReference w:type="default" r:id="rId12"/>
      <w:footerReference w:type="default" r:id="rId13"/>
      <w:pgSz w:w="11906" w:h="16838" w:code="9"/>
      <w:pgMar w:top="2410" w:right="1440" w:bottom="1843" w:left="1134" w:header="709" w:footer="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IAGUAYQBkAGkAbgBnACAAMQAxAA==" wne:acdName="acd0" wne:fciIndexBasedOn="0065"/>
    <wne:acd wne:argValue="AgBIAGUAYQBkAGkAbgBnACAAMgAxAA==" wne:acdName="acd1" wne:fciIndexBasedOn="0065"/>
    <wne:acd wne:argValue="AgBIAGUAYQBkAGkAbgBnACAAMwAxAA==" wne:acdName="acd2" wne:fciIndexBasedOn="0065"/>
    <wne:acd wne:argValue="AgBIAGUAYQBkAGkAbgBnACAANAAxAA==" wne:acdName="acd3" wne:fciIndexBasedOn="0065"/>
    <wne:acd wne:argValue="AgBIAGUAYQBkAGkAbgBnACAANQAxAA==" wne:acdName="acd4" wne:fciIndexBasedOn="0065"/>
    <wne:acd wne:argValue="AQAAAAYA" wne:acdName="acd5" wne:fciIndexBasedOn="0065"/>
    <wne:acd wne:argValue="AgBIAGUAYQBkAGkAbgBnACAANwAxAA==" wne:acdName="acd6" wne:fciIndexBasedOn="0065"/>
    <wne:acd wne:argValue="AgBIAGUAYQBkAGkAbgBnACAAOAAxAA==" wne:acdName="acd7" wne:fciIndexBasedOn="0065"/>
    <wne:acd wne:argValue="AgBIAGUAYQBkAGkAbgBnACAAOQAx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91C6C" w14:textId="77777777" w:rsidR="00B300AB" w:rsidRDefault="00B300AB" w:rsidP="000E1322">
      <w:pPr>
        <w:spacing w:after="0" w:line="240" w:lineRule="auto"/>
      </w:pPr>
      <w:r>
        <w:separator/>
      </w:r>
    </w:p>
  </w:endnote>
  <w:endnote w:type="continuationSeparator" w:id="0">
    <w:p w14:paraId="7B6CEDB2" w14:textId="77777777" w:rsidR="00B300AB" w:rsidRDefault="00B300AB" w:rsidP="000E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Bold">
    <w:altName w:val="Cambria"/>
    <w:panose1 w:val="00000000000000000000"/>
    <w:charset w:val="00"/>
    <w:family w:val="roman"/>
    <w:notTrueType/>
    <w:pitch w:val="default"/>
  </w:font>
  <w:font w:name="SymbolNeu">
    <w:altName w:val="Cambria"/>
    <w:panose1 w:val="00000000000000000000"/>
    <w:charset w:val="00"/>
    <w:family w:val="roman"/>
    <w:notTrueType/>
    <w:pitch w:val="default"/>
  </w:font>
  <w:font w:name="Arial-BoldMT">
    <w:altName w:val="Arial"/>
    <w:charset w:val="00"/>
    <w:family w:val="swiss"/>
    <w:pitch w:val="default"/>
  </w:font>
  <w:font w:name="ArialMT">
    <w:altName w:val="Arial"/>
    <w:charset w:val="00"/>
    <w:family w:val="swiss"/>
    <w:pitch w:val="default"/>
  </w:font>
  <w:font w:name="SymbolMT">
    <w:altName w:val="Calibri"/>
    <w:charset w:val="00"/>
    <w:family w:val="auto"/>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266879"/>
      <w:docPartObj>
        <w:docPartGallery w:val="Page Numbers (Bottom of Page)"/>
        <w:docPartUnique/>
      </w:docPartObj>
    </w:sdtPr>
    <w:sdtEndPr/>
    <w:sdtContent>
      <w:sdt>
        <w:sdtPr>
          <w:id w:val="1066610321"/>
          <w:docPartObj>
            <w:docPartGallery w:val="Page Numbers (Top of Page)"/>
            <w:docPartUnique/>
          </w:docPartObj>
        </w:sdtPr>
        <w:sdtEndPr/>
        <w:sdtContent>
          <w:sdt>
            <w:sdtPr>
              <w:id w:val="1683004623"/>
              <w:docPartObj>
                <w:docPartGallery w:val="Page Numbers (Bottom of Page)"/>
                <w:docPartUnique/>
              </w:docPartObj>
            </w:sdtPr>
            <w:sdtEndPr/>
            <w:sdtContent>
              <w:sdt>
                <w:sdtPr>
                  <w:id w:val="49580546"/>
                  <w:docPartObj>
                    <w:docPartGallery w:val="Page Numbers (Top of Page)"/>
                    <w:docPartUnique/>
                  </w:docPartObj>
                </w:sdtPr>
                <w:sdtEndPr>
                  <w:rPr>
                    <w:sz w:val="20"/>
                    <w:szCs w:val="20"/>
                  </w:rPr>
                </w:sdtEndPr>
                <w:sdtContent>
                  <w:p w14:paraId="7F814B29" w14:textId="1C3A7CCC" w:rsidR="00333820" w:rsidRDefault="00333820" w:rsidP="00333820">
                    <w:pPr>
                      <w:pStyle w:val="Footer"/>
                      <w:tabs>
                        <w:tab w:val="clear" w:pos="9026"/>
                        <w:tab w:val="left" w:pos="8222"/>
                      </w:tabs>
                      <w:ind w:left="-426" w:right="-472"/>
                      <w:rPr>
                        <w:b/>
                        <w:bCs/>
                        <w:sz w:val="24"/>
                        <w:szCs w:val="24"/>
                      </w:rPr>
                    </w:pPr>
                    <w:r>
                      <w:t>BB</w:t>
                    </w:r>
                    <w:r w:rsidR="00D12387">
                      <w:t>S</w:t>
                    </w:r>
                    <w:r>
                      <w:t xml:space="preserve"> Agreement – </w:t>
                    </w:r>
                    <w:r w:rsidR="00D12387">
                      <w:t>May 23</w:t>
                    </w:r>
                    <w:r>
                      <w:t xml:space="preserve"> </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7C69C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69CE">
                      <w:rPr>
                        <w:b/>
                        <w:bCs/>
                        <w:noProof/>
                      </w:rPr>
                      <w:t>7</w:t>
                    </w:r>
                    <w:r>
                      <w:rPr>
                        <w:b/>
                        <w:bCs/>
                        <w:sz w:val="24"/>
                        <w:szCs w:val="24"/>
                      </w:rPr>
                      <w:fldChar w:fldCharType="end"/>
                    </w:r>
                  </w:p>
                  <w:p w14:paraId="735132F2" w14:textId="6071A05B" w:rsidR="00734DBE" w:rsidRDefault="00D12387" w:rsidP="00333820">
                    <w:pPr>
                      <w:pStyle w:val="Footer"/>
                      <w:tabs>
                        <w:tab w:val="clear" w:pos="9026"/>
                        <w:tab w:val="left" w:pos="8222"/>
                      </w:tabs>
                      <w:ind w:left="-426" w:right="-472"/>
                    </w:pPr>
                    <w:r>
                      <w:rPr>
                        <w:bCs/>
                        <w:sz w:val="19"/>
                        <w:szCs w:val="19"/>
                      </w:rPr>
                      <w:t xml:space="preserve">Building Better Somerset is funded by </w:t>
                    </w:r>
                    <w:r w:rsidRPr="00D12387">
                      <w:rPr>
                        <w:bCs/>
                        <w:sz w:val="19"/>
                        <w:szCs w:val="19"/>
                      </w:rPr>
                      <w:t>the UK Government through the UK Shared Prosperity Fund</w:t>
                    </w:r>
                  </w:p>
                </w:sdtContent>
              </w:sdt>
            </w:sdtContent>
          </w:sdt>
        </w:sdtContent>
      </w:sdt>
    </w:sdtContent>
  </w:sdt>
  <w:p w14:paraId="0D1C6FFE" w14:textId="77777777" w:rsidR="00734DBE" w:rsidRDefault="00734D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35AC8" w14:textId="77777777" w:rsidR="00B300AB" w:rsidRDefault="00B300AB" w:rsidP="000E1322">
      <w:pPr>
        <w:spacing w:after="0" w:line="240" w:lineRule="auto"/>
      </w:pPr>
      <w:r>
        <w:separator/>
      </w:r>
    </w:p>
  </w:footnote>
  <w:footnote w:type="continuationSeparator" w:id="0">
    <w:p w14:paraId="723C5394" w14:textId="77777777" w:rsidR="00B300AB" w:rsidRDefault="00B300AB" w:rsidP="000E1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8092" w14:textId="1ADFF870" w:rsidR="00734DBE" w:rsidRPr="00437A59" w:rsidRDefault="00A06826" w:rsidP="00A06826">
    <w:pPr>
      <w:pStyle w:val="Header"/>
      <w:jc w:val="center"/>
    </w:pPr>
    <w:r>
      <w:rPr>
        <w:noProof/>
      </w:rPr>
      <w:drawing>
        <wp:inline distT="0" distB="0" distL="0" distR="0" wp14:anchorId="1D4A9571" wp14:editId="472DCF01">
          <wp:extent cx="3253563" cy="1109727"/>
          <wp:effectExtent l="0" t="0" r="4445"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8" descr="Logo, company name&#10;&#10;Description automatically generated"/>
                  <pic:cNvPicPr/>
                </pic:nvPicPr>
                <pic:blipFill>
                  <a:blip r:embed="rId1"/>
                  <a:srcRect/>
                  <a:stretch>
                    <a:fillRect/>
                  </a:stretch>
                </pic:blipFill>
                <pic:spPr>
                  <a:xfrm>
                    <a:off x="0" y="0"/>
                    <a:ext cx="3306293" cy="1127712"/>
                  </a:xfrm>
                  <a:prstGeom prst="rect">
                    <a:avLst/>
                  </a:prstGeom>
                  <a:noFill/>
                  <a:ln>
                    <a:noFill/>
                    <a:prstDash/>
                  </a:ln>
                </pic:spPr>
              </pic:pic>
            </a:graphicData>
          </a:graphic>
        </wp:inline>
      </w:drawing>
    </w:r>
  </w:p>
  <w:p w14:paraId="7EC7892D" w14:textId="77777777" w:rsidR="00734DBE" w:rsidRPr="00437A59" w:rsidRDefault="00734DBE" w:rsidP="00437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61D"/>
    <w:multiLevelType w:val="hybridMultilevel"/>
    <w:tmpl w:val="CF86F6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C74D1"/>
    <w:multiLevelType w:val="hybridMultilevel"/>
    <w:tmpl w:val="B07E62F6"/>
    <w:lvl w:ilvl="0" w:tplc="0809000D">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5DF5F08"/>
    <w:multiLevelType w:val="hybridMultilevel"/>
    <w:tmpl w:val="ED72E1C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060817D8"/>
    <w:multiLevelType w:val="hybridMultilevel"/>
    <w:tmpl w:val="C610D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956F1"/>
    <w:multiLevelType w:val="multilevel"/>
    <w:tmpl w:val="41F49DB8"/>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09B63C1C"/>
    <w:multiLevelType w:val="hybridMultilevel"/>
    <w:tmpl w:val="5A84D9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F23A9F"/>
    <w:multiLevelType w:val="multilevel"/>
    <w:tmpl w:val="4A1461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A0248D"/>
    <w:multiLevelType w:val="hybridMultilevel"/>
    <w:tmpl w:val="CF56BAA6"/>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15:restartNumberingAfterBreak="0">
    <w:nsid w:val="10857E79"/>
    <w:multiLevelType w:val="hybridMultilevel"/>
    <w:tmpl w:val="7E502386"/>
    <w:lvl w:ilvl="0" w:tplc="0809000D">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1137100A"/>
    <w:multiLevelType w:val="hybridMultilevel"/>
    <w:tmpl w:val="2968FB78"/>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11547053"/>
    <w:multiLevelType w:val="hybridMultilevel"/>
    <w:tmpl w:val="D78E0636"/>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1746015F"/>
    <w:multiLevelType w:val="hybridMultilevel"/>
    <w:tmpl w:val="9322E794"/>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1CF81FCF"/>
    <w:multiLevelType w:val="hybridMultilevel"/>
    <w:tmpl w:val="1A0EFA3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3" w15:restartNumberingAfterBreak="0">
    <w:nsid w:val="2188191F"/>
    <w:multiLevelType w:val="hybridMultilevel"/>
    <w:tmpl w:val="C17C2F88"/>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15:restartNumberingAfterBreak="0">
    <w:nsid w:val="225E2E49"/>
    <w:multiLevelType w:val="hybridMultilevel"/>
    <w:tmpl w:val="D88023C4"/>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5" w15:restartNumberingAfterBreak="0">
    <w:nsid w:val="246E5539"/>
    <w:multiLevelType w:val="hybridMultilevel"/>
    <w:tmpl w:val="7F543596"/>
    <w:lvl w:ilvl="0" w:tplc="0809000D">
      <w:start w:val="1"/>
      <w:numFmt w:val="bullet"/>
      <w:lvlText w:val=""/>
      <w:lvlJc w:val="left"/>
      <w:pPr>
        <w:ind w:left="1114" w:hanging="360"/>
      </w:pPr>
      <w:rPr>
        <w:rFonts w:ascii="Wingdings" w:hAnsi="Wingdings" w:hint="default"/>
      </w:rPr>
    </w:lvl>
    <w:lvl w:ilvl="1" w:tplc="08090003" w:tentative="1">
      <w:start w:val="1"/>
      <w:numFmt w:val="bullet"/>
      <w:lvlText w:val="o"/>
      <w:lvlJc w:val="left"/>
      <w:pPr>
        <w:ind w:left="1834" w:hanging="360"/>
      </w:pPr>
      <w:rPr>
        <w:rFonts w:ascii="Courier New" w:hAnsi="Courier New" w:cs="Courier New" w:hint="default"/>
      </w:rPr>
    </w:lvl>
    <w:lvl w:ilvl="2" w:tplc="08090005" w:tentative="1">
      <w:start w:val="1"/>
      <w:numFmt w:val="bullet"/>
      <w:lvlText w:val=""/>
      <w:lvlJc w:val="left"/>
      <w:pPr>
        <w:ind w:left="2554" w:hanging="360"/>
      </w:pPr>
      <w:rPr>
        <w:rFonts w:ascii="Wingdings" w:hAnsi="Wingdings" w:hint="default"/>
      </w:rPr>
    </w:lvl>
    <w:lvl w:ilvl="3" w:tplc="08090001" w:tentative="1">
      <w:start w:val="1"/>
      <w:numFmt w:val="bullet"/>
      <w:lvlText w:val=""/>
      <w:lvlJc w:val="left"/>
      <w:pPr>
        <w:ind w:left="3274" w:hanging="360"/>
      </w:pPr>
      <w:rPr>
        <w:rFonts w:ascii="Symbol" w:hAnsi="Symbol" w:hint="default"/>
      </w:rPr>
    </w:lvl>
    <w:lvl w:ilvl="4" w:tplc="08090003" w:tentative="1">
      <w:start w:val="1"/>
      <w:numFmt w:val="bullet"/>
      <w:lvlText w:val="o"/>
      <w:lvlJc w:val="left"/>
      <w:pPr>
        <w:ind w:left="3994" w:hanging="360"/>
      </w:pPr>
      <w:rPr>
        <w:rFonts w:ascii="Courier New" w:hAnsi="Courier New" w:cs="Courier New" w:hint="default"/>
      </w:rPr>
    </w:lvl>
    <w:lvl w:ilvl="5" w:tplc="08090005" w:tentative="1">
      <w:start w:val="1"/>
      <w:numFmt w:val="bullet"/>
      <w:lvlText w:val=""/>
      <w:lvlJc w:val="left"/>
      <w:pPr>
        <w:ind w:left="4714" w:hanging="360"/>
      </w:pPr>
      <w:rPr>
        <w:rFonts w:ascii="Wingdings" w:hAnsi="Wingdings" w:hint="default"/>
      </w:rPr>
    </w:lvl>
    <w:lvl w:ilvl="6" w:tplc="08090001" w:tentative="1">
      <w:start w:val="1"/>
      <w:numFmt w:val="bullet"/>
      <w:lvlText w:val=""/>
      <w:lvlJc w:val="left"/>
      <w:pPr>
        <w:ind w:left="5434" w:hanging="360"/>
      </w:pPr>
      <w:rPr>
        <w:rFonts w:ascii="Symbol" w:hAnsi="Symbol" w:hint="default"/>
      </w:rPr>
    </w:lvl>
    <w:lvl w:ilvl="7" w:tplc="08090003" w:tentative="1">
      <w:start w:val="1"/>
      <w:numFmt w:val="bullet"/>
      <w:lvlText w:val="o"/>
      <w:lvlJc w:val="left"/>
      <w:pPr>
        <w:ind w:left="6154" w:hanging="360"/>
      </w:pPr>
      <w:rPr>
        <w:rFonts w:ascii="Courier New" w:hAnsi="Courier New" w:cs="Courier New" w:hint="default"/>
      </w:rPr>
    </w:lvl>
    <w:lvl w:ilvl="8" w:tplc="08090005" w:tentative="1">
      <w:start w:val="1"/>
      <w:numFmt w:val="bullet"/>
      <w:lvlText w:val=""/>
      <w:lvlJc w:val="left"/>
      <w:pPr>
        <w:ind w:left="6874" w:hanging="360"/>
      </w:pPr>
      <w:rPr>
        <w:rFonts w:ascii="Wingdings" w:hAnsi="Wingdings" w:hint="default"/>
      </w:rPr>
    </w:lvl>
  </w:abstractNum>
  <w:abstractNum w:abstractNumId="16" w15:restartNumberingAfterBreak="0">
    <w:nsid w:val="26886635"/>
    <w:multiLevelType w:val="hybridMultilevel"/>
    <w:tmpl w:val="A6B4B3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726F9"/>
    <w:multiLevelType w:val="hybridMultilevel"/>
    <w:tmpl w:val="CCBCC8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6055FF"/>
    <w:multiLevelType w:val="hybridMultilevel"/>
    <w:tmpl w:val="E6C6F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C3765A"/>
    <w:multiLevelType w:val="hybridMultilevel"/>
    <w:tmpl w:val="7A081B66"/>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15:restartNumberingAfterBreak="0">
    <w:nsid w:val="300D2F8F"/>
    <w:multiLevelType w:val="hybridMultilevel"/>
    <w:tmpl w:val="6D3891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8C12DB"/>
    <w:multiLevelType w:val="hybridMultilevel"/>
    <w:tmpl w:val="21840CB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033179"/>
    <w:multiLevelType w:val="hybridMultilevel"/>
    <w:tmpl w:val="3C586F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0F5D72"/>
    <w:multiLevelType w:val="hybridMultilevel"/>
    <w:tmpl w:val="370AF25C"/>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4" w15:restartNumberingAfterBreak="0">
    <w:nsid w:val="3CFF4252"/>
    <w:multiLevelType w:val="hybridMultilevel"/>
    <w:tmpl w:val="F47A95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50402"/>
    <w:multiLevelType w:val="hybridMultilevel"/>
    <w:tmpl w:val="E6D648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EE6D6C"/>
    <w:multiLevelType w:val="hybridMultilevel"/>
    <w:tmpl w:val="27B225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77343F"/>
    <w:multiLevelType w:val="hybridMultilevel"/>
    <w:tmpl w:val="0B484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FC1228"/>
    <w:multiLevelType w:val="hybridMultilevel"/>
    <w:tmpl w:val="7FF6A6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240544"/>
    <w:multiLevelType w:val="hybridMultilevel"/>
    <w:tmpl w:val="6FF803E6"/>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0" w15:restartNumberingAfterBreak="0">
    <w:nsid w:val="49191531"/>
    <w:multiLevelType w:val="hybridMultilevel"/>
    <w:tmpl w:val="3494667A"/>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1" w15:restartNumberingAfterBreak="0">
    <w:nsid w:val="4D6E4C75"/>
    <w:multiLevelType w:val="hybridMultilevel"/>
    <w:tmpl w:val="AD620C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BA3543"/>
    <w:multiLevelType w:val="hybridMultilevel"/>
    <w:tmpl w:val="FA0C5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22007E"/>
    <w:multiLevelType w:val="multilevel"/>
    <w:tmpl w:val="3FCCF9A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3AD5D40"/>
    <w:multiLevelType w:val="multilevel"/>
    <w:tmpl w:val="3F0AE172"/>
    <w:lvl w:ilvl="0">
      <w:start w:val="13"/>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D913E8"/>
    <w:multiLevelType w:val="hybridMultilevel"/>
    <w:tmpl w:val="A7F6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890404"/>
    <w:multiLevelType w:val="multilevel"/>
    <w:tmpl w:val="8488D87E"/>
    <w:name w:val="Heading"/>
    <w:lvl w:ilvl="0">
      <w:start w:val="1"/>
      <w:numFmt w:val="decimal"/>
      <w:pStyle w:val="Heading11"/>
      <w:lvlText w:val="%1."/>
      <w:lvlJc w:val="left"/>
      <w:pPr>
        <w:tabs>
          <w:tab w:val="num" w:pos="720"/>
        </w:tabs>
        <w:ind w:left="720" w:hanging="720"/>
      </w:pPr>
      <w:rPr>
        <w:rFonts w:cs="Times New Roman"/>
      </w:rPr>
    </w:lvl>
    <w:lvl w:ilvl="1">
      <w:start w:val="1"/>
      <w:numFmt w:val="decimal"/>
      <w:pStyle w:val="Heading21"/>
      <w:lvlText w:val="%2."/>
      <w:lvlJc w:val="left"/>
      <w:pPr>
        <w:tabs>
          <w:tab w:val="num" w:pos="1440"/>
        </w:tabs>
        <w:ind w:left="1440" w:hanging="720"/>
      </w:pPr>
      <w:rPr>
        <w:rFonts w:cs="Times New Roman"/>
      </w:rPr>
    </w:lvl>
    <w:lvl w:ilvl="2">
      <w:start w:val="1"/>
      <w:numFmt w:val="decimal"/>
      <w:pStyle w:val="Heading31"/>
      <w:lvlText w:val="%3."/>
      <w:lvlJc w:val="left"/>
      <w:pPr>
        <w:tabs>
          <w:tab w:val="num" w:pos="2160"/>
        </w:tabs>
        <w:ind w:left="2160" w:hanging="720"/>
      </w:pPr>
      <w:rPr>
        <w:rFonts w:cs="Times New Roman"/>
      </w:rPr>
    </w:lvl>
    <w:lvl w:ilvl="3">
      <w:start w:val="1"/>
      <w:numFmt w:val="decimal"/>
      <w:pStyle w:val="Heading41"/>
      <w:lvlText w:val="%4."/>
      <w:lvlJc w:val="left"/>
      <w:pPr>
        <w:tabs>
          <w:tab w:val="num" w:pos="2880"/>
        </w:tabs>
        <w:ind w:left="2880" w:hanging="720"/>
      </w:pPr>
      <w:rPr>
        <w:rFonts w:cs="Times New Roman"/>
      </w:rPr>
    </w:lvl>
    <w:lvl w:ilvl="4">
      <w:start w:val="1"/>
      <w:numFmt w:val="decimal"/>
      <w:pStyle w:val="Heading51"/>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1"/>
      <w:lvlText w:val="%7."/>
      <w:lvlJc w:val="left"/>
      <w:pPr>
        <w:tabs>
          <w:tab w:val="num" w:pos="5040"/>
        </w:tabs>
        <w:ind w:left="5040" w:hanging="720"/>
      </w:pPr>
      <w:rPr>
        <w:rFonts w:cs="Times New Roman"/>
      </w:rPr>
    </w:lvl>
    <w:lvl w:ilvl="7">
      <w:start w:val="1"/>
      <w:numFmt w:val="decimal"/>
      <w:pStyle w:val="Heading81"/>
      <w:lvlText w:val="%8."/>
      <w:lvlJc w:val="left"/>
      <w:pPr>
        <w:tabs>
          <w:tab w:val="num" w:pos="5760"/>
        </w:tabs>
        <w:ind w:left="5760" w:hanging="720"/>
      </w:pPr>
      <w:rPr>
        <w:rFonts w:cs="Times New Roman"/>
      </w:rPr>
    </w:lvl>
    <w:lvl w:ilvl="8">
      <w:start w:val="1"/>
      <w:numFmt w:val="decimal"/>
      <w:pStyle w:val="Heading91"/>
      <w:lvlText w:val="%9."/>
      <w:lvlJc w:val="left"/>
      <w:pPr>
        <w:tabs>
          <w:tab w:val="num" w:pos="6480"/>
        </w:tabs>
        <w:ind w:left="6480" w:hanging="720"/>
      </w:pPr>
      <w:rPr>
        <w:rFonts w:cs="Times New Roman"/>
      </w:rPr>
    </w:lvl>
  </w:abstractNum>
  <w:abstractNum w:abstractNumId="37" w15:restartNumberingAfterBreak="0">
    <w:nsid w:val="6CCF0E9E"/>
    <w:multiLevelType w:val="hybridMultilevel"/>
    <w:tmpl w:val="FE4C688A"/>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8" w15:restartNumberingAfterBreak="0">
    <w:nsid w:val="6EA928F2"/>
    <w:multiLevelType w:val="hybridMultilevel"/>
    <w:tmpl w:val="03C643B2"/>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9" w15:restartNumberingAfterBreak="0">
    <w:nsid w:val="6FDB00AA"/>
    <w:multiLevelType w:val="hybridMultilevel"/>
    <w:tmpl w:val="5644E88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45B1384"/>
    <w:multiLevelType w:val="multilevel"/>
    <w:tmpl w:val="CE6A53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DC5B7E"/>
    <w:multiLevelType w:val="hybridMultilevel"/>
    <w:tmpl w:val="5EB239F8"/>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2" w15:restartNumberingAfterBreak="0">
    <w:nsid w:val="773A2C1D"/>
    <w:multiLevelType w:val="hybridMultilevel"/>
    <w:tmpl w:val="03A063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34CAF"/>
    <w:multiLevelType w:val="hybridMultilevel"/>
    <w:tmpl w:val="4F7A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114DAD"/>
    <w:multiLevelType w:val="hybridMultilevel"/>
    <w:tmpl w:val="55DC59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C66F1C"/>
    <w:multiLevelType w:val="hybridMultilevel"/>
    <w:tmpl w:val="8C44709E"/>
    <w:lvl w:ilvl="0" w:tplc="0809000D">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6" w15:restartNumberingAfterBreak="0">
    <w:nsid w:val="7E1C4C0A"/>
    <w:multiLevelType w:val="hybridMultilevel"/>
    <w:tmpl w:val="9E9EBE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5D0232"/>
    <w:multiLevelType w:val="hybridMultilevel"/>
    <w:tmpl w:val="CEAE6E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E622C1"/>
    <w:multiLevelType w:val="multilevel"/>
    <w:tmpl w:val="FDBCC2FC"/>
    <w:lvl w:ilvl="0">
      <w:start w:val="1"/>
      <w:numFmt w:val="lowerLetter"/>
      <w:lvlText w:val="%1)"/>
      <w:lvlJc w:val="left"/>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16cid:durableId="489757677">
    <w:abstractNumId w:val="3"/>
  </w:num>
  <w:num w:numId="2" w16cid:durableId="1581017076">
    <w:abstractNumId w:val="26"/>
  </w:num>
  <w:num w:numId="3" w16cid:durableId="487331010">
    <w:abstractNumId w:val="35"/>
  </w:num>
  <w:num w:numId="4" w16cid:durableId="785733190">
    <w:abstractNumId w:val="43"/>
  </w:num>
  <w:num w:numId="5" w16cid:durableId="2121299423">
    <w:abstractNumId w:val="32"/>
  </w:num>
  <w:num w:numId="6" w16cid:durableId="911814220">
    <w:abstractNumId w:val="44"/>
  </w:num>
  <w:num w:numId="7" w16cid:durableId="16741747">
    <w:abstractNumId w:val="42"/>
  </w:num>
  <w:num w:numId="8" w16cid:durableId="1434782474">
    <w:abstractNumId w:val="37"/>
  </w:num>
  <w:num w:numId="9" w16cid:durableId="892891322">
    <w:abstractNumId w:val="20"/>
  </w:num>
  <w:num w:numId="10" w16cid:durableId="783965557">
    <w:abstractNumId w:val="28"/>
  </w:num>
  <w:num w:numId="11" w16cid:durableId="2135785307">
    <w:abstractNumId w:val="46"/>
  </w:num>
  <w:num w:numId="12" w16cid:durableId="1915892927">
    <w:abstractNumId w:val="1"/>
  </w:num>
  <w:num w:numId="13" w16cid:durableId="599605070">
    <w:abstractNumId w:val="17"/>
  </w:num>
  <w:num w:numId="14" w16cid:durableId="84035082">
    <w:abstractNumId w:val="38"/>
  </w:num>
  <w:num w:numId="15" w16cid:durableId="442573231">
    <w:abstractNumId w:val="7"/>
  </w:num>
  <w:num w:numId="16" w16cid:durableId="575943796">
    <w:abstractNumId w:val="19"/>
  </w:num>
  <w:num w:numId="17" w16cid:durableId="1203640974">
    <w:abstractNumId w:val="22"/>
  </w:num>
  <w:num w:numId="18" w16cid:durableId="2114787853">
    <w:abstractNumId w:val="24"/>
  </w:num>
  <w:num w:numId="19" w16cid:durableId="771245944">
    <w:abstractNumId w:val="23"/>
  </w:num>
  <w:num w:numId="20" w16cid:durableId="559054020">
    <w:abstractNumId w:val="29"/>
  </w:num>
  <w:num w:numId="21" w16cid:durableId="448857182">
    <w:abstractNumId w:val="13"/>
  </w:num>
  <w:num w:numId="22" w16cid:durableId="1889565283">
    <w:abstractNumId w:val="31"/>
  </w:num>
  <w:num w:numId="23" w16cid:durableId="1402748580">
    <w:abstractNumId w:val="25"/>
  </w:num>
  <w:num w:numId="24" w16cid:durableId="1322273204">
    <w:abstractNumId w:val="14"/>
  </w:num>
  <w:num w:numId="25" w16cid:durableId="1344478149">
    <w:abstractNumId w:val="10"/>
  </w:num>
  <w:num w:numId="26" w16cid:durableId="1463615798">
    <w:abstractNumId w:val="30"/>
  </w:num>
  <w:num w:numId="27" w16cid:durableId="305667310">
    <w:abstractNumId w:val="11"/>
  </w:num>
  <w:num w:numId="28" w16cid:durableId="1858350493">
    <w:abstractNumId w:val="41"/>
  </w:num>
  <w:num w:numId="29" w16cid:durableId="1394889305">
    <w:abstractNumId w:val="45"/>
  </w:num>
  <w:num w:numId="30" w16cid:durableId="1403602158">
    <w:abstractNumId w:val="12"/>
  </w:num>
  <w:num w:numId="31" w16cid:durableId="1446198714">
    <w:abstractNumId w:val="8"/>
  </w:num>
  <w:num w:numId="32" w16cid:durableId="1769084792">
    <w:abstractNumId w:val="2"/>
  </w:num>
  <w:num w:numId="33" w16cid:durableId="230309390">
    <w:abstractNumId w:val="9"/>
  </w:num>
  <w:num w:numId="34" w16cid:durableId="277228042">
    <w:abstractNumId w:val="33"/>
  </w:num>
  <w:num w:numId="35" w16cid:durableId="1552810028">
    <w:abstractNumId w:val="16"/>
  </w:num>
  <w:num w:numId="36" w16cid:durableId="1344630714">
    <w:abstractNumId w:val="5"/>
  </w:num>
  <w:num w:numId="37" w16cid:durableId="564141460">
    <w:abstractNumId w:val="15"/>
  </w:num>
  <w:num w:numId="38" w16cid:durableId="608467740">
    <w:abstractNumId w:val="39"/>
  </w:num>
  <w:num w:numId="39" w16cid:durableId="549726446">
    <w:abstractNumId w:val="27"/>
  </w:num>
  <w:num w:numId="40" w16cid:durableId="177080850">
    <w:abstractNumId w:val="36"/>
  </w:num>
  <w:num w:numId="41" w16cid:durableId="264727002">
    <w:abstractNumId w:val="21"/>
  </w:num>
  <w:num w:numId="42" w16cid:durableId="1517110427">
    <w:abstractNumId w:val="0"/>
  </w:num>
  <w:num w:numId="43" w16cid:durableId="322319732">
    <w:abstractNumId w:val="47"/>
  </w:num>
  <w:num w:numId="44" w16cid:durableId="636911288">
    <w:abstractNumId w:val="40"/>
  </w:num>
  <w:num w:numId="45" w16cid:durableId="1544710982">
    <w:abstractNumId w:val="34"/>
  </w:num>
  <w:num w:numId="46" w16cid:durableId="1716587438">
    <w:abstractNumId w:val="18"/>
  </w:num>
  <w:num w:numId="47" w16cid:durableId="1720208411">
    <w:abstractNumId w:val="4"/>
  </w:num>
  <w:num w:numId="48" w16cid:durableId="1928420501">
    <w:abstractNumId w:val="48"/>
  </w:num>
  <w:num w:numId="49" w16cid:durableId="86508523">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5"/>
    <w:docVar w:name="SWDocIDLocation" w:val="1"/>
  </w:docVars>
  <w:rsids>
    <w:rsidRoot w:val="003A3BDA"/>
    <w:rsid w:val="00001F02"/>
    <w:rsid w:val="0002128E"/>
    <w:rsid w:val="0002262E"/>
    <w:rsid w:val="00027290"/>
    <w:rsid w:val="0003194A"/>
    <w:rsid w:val="00031B6B"/>
    <w:rsid w:val="000360DC"/>
    <w:rsid w:val="00042780"/>
    <w:rsid w:val="00043A0E"/>
    <w:rsid w:val="00051C3F"/>
    <w:rsid w:val="00055521"/>
    <w:rsid w:val="000555C8"/>
    <w:rsid w:val="00061146"/>
    <w:rsid w:val="000612CD"/>
    <w:rsid w:val="00065C96"/>
    <w:rsid w:val="00070771"/>
    <w:rsid w:val="000734B6"/>
    <w:rsid w:val="000744F3"/>
    <w:rsid w:val="00076828"/>
    <w:rsid w:val="00077859"/>
    <w:rsid w:val="000867E2"/>
    <w:rsid w:val="000972B2"/>
    <w:rsid w:val="000A5EAA"/>
    <w:rsid w:val="000B37E1"/>
    <w:rsid w:val="000B539D"/>
    <w:rsid w:val="000B759B"/>
    <w:rsid w:val="000C074F"/>
    <w:rsid w:val="000E0424"/>
    <w:rsid w:val="000E1322"/>
    <w:rsid w:val="000E44D0"/>
    <w:rsid w:val="000E7332"/>
    <w:rsid w:val="000F0C90"/>
    <w:rsid w:val="000F0EBA"/>
    <w:rsid w:val="000F179F"/>
    <w:rsid w:val="000F48EC"/>
    <w:rsid w:val="000F752A"/>
    <w:rsid w:val="000F78FF"/>
    <w:rsid w:val="00102CA8"/>
    <w:rsid w:val="0010397D"/>
    <w:rsid w:val="00105AEB"/>
    <w:rsid w:val="001133C2"/>
    <w:rsid w:val="001171F0"/>
    <w:rsid w:val="0013046C"/>
    <w:rsid w:val="001410F6"/>
    <w:rsid w:val="0014375C"/>
    <w:rsid w:val="00145317"/>
    <w:rsid w:val="00145723"/>
    <w:rsid w:val="00153554"/>
    <w:rsid w:val="00161667"/>
    <w:rsid w:val="00162E59"/>
    <w:rsid w:val="00165154"/>
    <w:rsid w:val="001656C6"/>
    <w:rsid w:val="0017191C"/>
    <w:rsid w:val="00173CCF"/>
    <w:rsid w:val="00174F94"/>
    <w:rsid w:val="0017541D"/>
    <w:rsid w:val="00175858"/>
    <w:rsid w:val="00180364"/>
    <w:rsid w:val="00181DCD"/>
    <w:rsid w:val="00184869"/>
    <w:rsid w:val="00185EA0"/>
    <w:rsid w:val="0018697A"/>
    <w:rsid w:val="001877E1"/>
    <w:rsid w:val="001907D5"/>
    <w:rsid w:val="001973F5"/>
    <w:rsid w:val="001A7D2D"/>
    <w:rsid w:val="001B5ECA"/>
    <w:rsid w:val="001B5ED6"/>
    <w:rsid w:val="001B6DBD"/>
    <w:rsid w:val="001D3874"/>
    <w:rsid w:val="001D6BBE"/>
    <w:rsid w:val="001E1783"/>
    <w:rsid w:val="001E76E6"/>
    <w:rsid w:val="001F1293"/>
    <w:rsid w:val="001F343C"/>
    <w:rsid w:val="002064C4"/>
    <w:rsid w:val="00210A6C"/>
    <w:rsid w:val="0022463B"/>
    <w:rsid w:val="002251F7"/>
    <w:rsid w:val="0022653F"/>
    <w:rsid w:val="002327DF"/>
    <w:rsid w:val="00250423"/>
    <w:rsid w:val="00251607"/>
    <w:rsid w:val="00251BB3"/>
    <w:rsid w:val="002565D5"/>
    <w:rsid w:val="00260106"/>
    <w:rsid w:val="00261EB8"/>
    <w:rsid w:val="00267F12"/>
    <w:rsid w:val="00271449"/>
    <w:rsid w:val="00273E16"/>
    <w:rsid w:val="00275C21"/>
    <w:rsid w:val="00276985"/>
    <w:rsid w:val="00281839"/>
    <w:rsid w:val="00282EC7"/>
    <w:rsid w:val="00293418"/>
    <w:rsid w:val="00294557"/>
    <w:rsid w:val="00296532"/>
    <w:rsid w:val="002A402D"/>
    <w:rsid w:val="002A585C"/>
    <w:rsid w:val="002A66C9"/>
    <w:rsid w:val="002B0C63"/>
    <w:rsid w:val="002C1DE1"/>
    <w:rsid w:val="002C357A"/>
    <w:rsid w:val="002D2115"/>
    <w:rsid w:val="002D3169"/>
    <w:rsid w:val="002D54D5"/>
    <w:rsid w:val="002E6817"/>
    <w:rsid w:val="002F11DE"/>
    <w:rsid w:val="002F1557"/>
    <w:rsid w:val="002F1D77"/>
    <w:rsid w:val="002F2A8C"/>
    <w:rsid w:val="002F3408"/>
    <w:rsid w:val="002F6EEF"/>
    <w:rsid w:val="0030149D"/>
    <w:rsid w:val="00301ACB"/>
    <w:rsid w:val="00303201"/>
    <w:rsid w:val="00311E1C"/>
    <w:rsid w:val="00322F86"/>
    <w:rsid w:val="0032341A"/>
    <w:rsid w:val="00326EE0"/>
    <w:rsid w:val="00330A8B"/>
    <w:rsid w:val="00332363"/>
    <w:rsid w:val="00333820"/>
    <w:rsid w:val="003360E6"/>
    <w:rsid w:val="00342EC4"/>
    <w:rsid w:val="00345864"/>
    <w:rsid w:val="003471BE"/>
    <w:rsid w:val="003512A6"/>
    <w:rsid w:val="0035245D"/>
    <w:rsid w:val="00352FEF"/>
    <w:rsid w:val="00353E1D"/>
    <w:rsid w:val="003609B6"/>
    <w:rsid w:val="00361425"/>
    <w:rsid w:val="00361FBE"/>
    <w:rsid w:val="00362F82"/>
    <w:rsid w:val="0036673D"/>
    <w:rsid w:val="00376D76"/>
    <w:rsid w:val="0037708B"/>
    <w:rsid w:val="0038789D"/>
    <w:rsid w:val="00393C6D"/>
    <w:rsid w:val="00396F44"/>
    <w:rsid w:val="003978F4"/>
    <w:rsid w:val="003A1E5D"/>
    <w:rsid w:val="003A3BDA"/>
    <w:rsid w:val="003A5568"/>
    <w:rsid w:val="003A6B04"/>
    <w:rsid w:val="003B1457"/>
    <w:rsid w:val="003B4685"/>
    <w:rsid w:val="003C4855"/>
    <w:rsid w:val="003C489E"/>
    <w:rsid w:val="003C7127"/>
    <w:rsid w:val="003C73C6"/>
    <w:rsid w:val="003D0DA6"/>
    <w:rsid w:val="003E37EC"/>
    <w:rsid w:val="003E6325"/>
    <w:rsid w:val="003F0B4E"/>
    <w:rsid w:val="003F16B0"/>
    <w:rsid w:val="003F3F7E"/>
    <w:rsid w:val="003F4D6D"/>
    <w:rsid w:val="003F59FE"/>
    <w:rsid w:val="00400CB4"/>
    <w:rsid w:val="004017C6"/>
    <w:rsid w:val="00403106"/>
    <w:rsid w:val="00404186"/>
    <w:rsid w:val="0040437C"/>
    <w:rsid w:val="00406367"/>
    <w:rsid w:val="00413A05"/>
    <w:rsid w:val="0041751A"/>
    <w:rsid w:val="004206CB"/>
    <w:rsid w:val="00421C04"/>
    <w:rsid w:val="00431B36"/>
    <w:rsid w:val="00437A59"/>
    <w:rsid w:val="00437E5E"/>
    <w:rsid w:val="00444206"/>
    <w:rsid w:val="00451496"/>
    <w:rsid w:val="004517E3"/>
    <w:rsid w:val="004533BE"/>
    <w:rsid w:val="00453B9F"/>
    <w:rsid w:val="00456042"/>
    <w:rsid w:val="00456BEF"/>
    <w:rsid w:val="00465186"/>
    <w:rsid w:val="00470968"/>
    <w:rsid w:val="004743B6"/>
    <w:rsid w:val="004745F3"/>
    <w:rsid w:val="004768A9"/>
    <w:rsid w:val="00477609"/>
    <w:rsid w:val="00477988"/>
    <w:rsid w:val="004810BB"/>
    <w:rsid w:val="00484A61"/>
    <w:rsid w:val="00490297"/>
    <w:rsid w:val="00491C9A"/>
    <w:rsid w:val="00492A9C"/>
    <w:rsid w:val="004A08E9"/>
    <w:rsid w:val="004A0D8C"/>
    <w:rsid w:val="004A31BF"/>
    <w:rsid w:val="004A5D73"/>
    <w:rsid w:val="004B0F3C"/>
    <w:rsid w:val="004B2430"/>
    <w:rsid w:val="004B5545"/>
    <w:rsid w:val="004B5D6B"/>
    <w:rsid w:val="004B7516"/>
    <w:rsid w:val="004C2937"/>
    <w:rsid w:val="004C3806"/>
    <w:rsid w:val="004D00E5"/>
    <w:rsid w:val="004D0433"/>
    <w:rsid w:val="004D075A"/>
    <w:rsid w:val="004D5B0E"/>
    <w:rsid w:val="004F411E"/>
    <w:rsid w:val="004F6C84"/>
    <w:rsid w:val="005039AB"/>
    <w:rsid w:val="0051023F"/>
    <w:rsid w:val="00515FCD"/>
    <w:rsid w:val="0051664F"/>
    <w:rsid w:val="0051788C"/>
    <w:rsid w:val="005216EA"/>
    <w:rsid w:val="00525FAD"/>
    <w:rsid w:val="0053385A"/>
    <w:rsid w:val="00537A26"/>
    <w:rsid w:val="00540B4A"/>
    <w:rsid w:val="00546422"/>
    <w:rsid w:val="00547F06"/>
    <w:rsid w:val="00555DEB"/>
    <w:rsid w:val="005631BB"/>
    <w:rsid w:val="00563382"/>
    <w:rsid w:val="00564275"/>
    <w:rsid w:val="0057396B"/>
    <w:rsid w:val="00575C09"/>
    <w:rsid w:val="00576E80"/>
    <w:rsid w:val="00577213"/>
    <w:rsid w:val="00590C74"/>
    <w:rsid w:val="00592383"/>
    <w:rsid w:val="00593083"/>
    <w:rsid w:val="005939DE"/>
    <w:rsid w:val="005A174F"/>
    <w:rsid w:val="005A1D04"/>
    <w:rsid w:val="005A23B4"/>
    <w:rsid w:val="005A4C12"/>
    <w:rsid w:val="005B211F"/>
    <w:rsid w:val="005C3FE4"/>
    <w:rsid w:val="005C6942"/>
    <w:rsid w:val="005D2887"/>
    <w:rsid w:val="005E6A63"/>
    <w:rsid w:val="005E78C7"/>
    <w:rsid w:val="005F0353"/>
    <w:rsid w:val="005F287D"/>
    <w:rsid w:val="005F31B2"/>
    <w:rsid w:val="005F38D4"/>
    <w:rsid w:val="005F7126"/>
    <w:rsid w:val="00600646"/>
    <w:rsid w:val="00606B55"/>
    <w:rsid w:val="00610CC1"/>
    <w:rsid w:val="00611858"/>
    <w:rsid w:val="006236B0"/>
    <w:rsid w:val="00631314"/>
    <w:rsid w:val="00632529"/>
    <w:rsid w:val="006370A4"/>
    <w:rsid w:val="00645E0E"/>
    <w:rsid w:val="006464CB"/>
    <w:rsid w:val="00650E2A"/>
    <w:rsid w:val="00656C22"/>
    <w:rsid w:val="00661A14"/>
    <w:rsid w:val="00663A5E"/>
    <w:rsid w:val="0066788D"/>
    <w:rsid w:val="0067144B"/>
    <w:rsid w:val="0067256C"/>
    <w:rsid w:val="0067643A"/>
    <w:rsid w:val="0068224D"/>
    <w:rsid w:val="00682716"/>
    <w:rsid w:val="00683282"/>
    <w:rsid w:val="006A281A"/>
    <w:rsid w:val="006A4E08"/>
    <w:rsid w:val="006B288A"/>
    <w:rsid w:val="006B6642"/>
    <w:rsid w:val="006B6ABF"/>
    <w:rsid w:val="006C7021"/>
    <w:rsid w:val="006D1F43"/>
    <w:rsid w:val="006D470C"/>
    <w:rsid w:val="006E0A3D"/>
    <w:rsid w:val="006E0F34"/>
    <w:rsid w:val="006E306B"/>
    <w:rsid w:val="006E4E8B"/>
    <w:rsid w:val="006F0ED4"/>
    <w:rsid w:val="006F42B2"/>
    <w:rsid w:val="006F7B09"/>
    <w:rsid w:val="007007C3"/>
    <w:rsid w:val="0070217A"/>
    <w:rsid w:val="0070285D"/>
    <w:rsid w:val="00705034"/>
    <w:rsid w:val="007219F5"/>
    <w:rsid w:val="00727BEC"/>
    <w:rsid w:val="00733C3E"/>
    <w:rsid w:val="00734DBE"/>
    <w:rsid w:val="007364F7"/>
    <w:rsid w:val="00736630"/>
    <w:rsid w:val="0074010F"/>
    <w:rsid w:val="00742D9D"/>
    <w:rsid w:val="00747B3C"/>
    <w:rsid w:val="00750D36"/>
    <w:rsid w:val="0075230D"/>
    <w:rsid w:val="00752AE8"/>
    <w:rsid w:val="00754BBB"/>
    <w:rsid w:val="0075660A"/>
    <w:rsid w:val="0075782A"/>
    <w:rsid w:val="00761D56"/>
    <w:rsid w:val="00766A75"/>
    <w:rsid w:val="007721AC"/>
    <w:rsid w:val="00776BDA"/>
    <w:rsid w:val="007809C8"/>
    <w:rsid w:val="00782F67"/>
    <w:rsid w:val="0078421C"/>
    <w:rsid w:val="007904E7"/>
    <w:rsid w:val="007926DC"/>
    <w:rsid w:val="0079343B"/>
    <w:rsid w:val="00796166"/>
    <w:rsid w:val="007A2911"/>
    <w:rsid w:val="007A7DF9"/>
    <w:rsid w:val="007B057E"/>
    <w:rsid w:val="007C2EA3"/>
    <w:rsid w:val="007C5217"/>
    <w:rsid w:val="007C6637"/>
    <w:rsid w:val="007C69CE"/>
    <w:rsid w:val="007C6EC2"/>
    <w:rsid w:val="007D4ADA"/>
    <w:rsid w:val="007D6437"/>
    <w:rsid w:val="007E1028"/>
    <w:rsid w:val="007E1A25"/>
    <w:rsid w:val="007E4332"/>
    <w:rsid w:val="007E4C3B"/>
    <w:rsid w:val="007E4D50"/>
    <w:rsid w:val="008041FF"/>
    <w:rsid w:val="00804D69"/>
    <w:rsid w:val="00804D73"/>
    <w:rsid w:val="00806EC3"/>
    <w:rsid w:val="00810104"/>
    <w:rsid w:val="008147F5"/>
    <w:rsid w:val="00817C1C"/>
    <w:rsid w:val="008201BF"/>
    <w:rsid w:val="00832F5D"/>
    <w:rsid w:val="00836C2B"/>
    <w:rsid w:val="0084352A"/>
    <w:rsid w:val="0085026B"/>
    <w:rsid w:val="008506A2"/>
    <w:rsid w:val="008517E2"/>
    <w:rsid w:val="00855EDE"/>
    <w:rsid w:val="0085743B"/>
    <w:rsid w:val="0086005B"/>
    <w:rsid w:val="0086237A"/>
    <w:rsid w:val="00865533"/>
    <w:rsid w:val="00865D0A"/>
    <w:rsid w:val="00870B63"/>
    <w:rsid w:val="00880854"/>
    <w:rsid w:val="008814B0"/>
    <w:rsid w:val="008821A9"/>
    <w:rsid w:val="00890E59"/>
    <w:rsid w:val="008935EE"/>
    <w:rsid w:val="0089506C"/>
    <w:rsid w:val="00895B0A"/>
    <w:rsid w:val="008A0C77"/>
    <w:rsid w:val="008A7C11"/>
    <w:rsid w:val="008B4266"/>
    <w:rsid w:val="008C1FFE"/>
    <w:rsid w:val="008D5CD1"/>
    <w:rsid w:val="008E19D6"/>
    <w:rsid w:val="008E3654"/>
    <w:rsid w:val="008F08EA"/>
    <w:rsid w:val="008F24AA"/>
    <w:rsid w:val="008F5B7C"/>
    <w:rsid w:val="008F7AB1"/>
    <w:rsid w:val="00900A25"/>
    <w:rsid w:val="00904568"/>
    <w:rsid w:val="009068D9"/>
    <w:rsid w:val="0091198D"/>
    <w:rsid w:val="00912DF9"/>
    <w:rsid w:val="009138AC"/>
    <w:rsid w:val="0091544B"/>
    <w:rsid w:val="00915954"/>
    <w:rsid w:val="00921412"/>
    <w:rsid w:val="00921C61"/>
    <w:rsid w:val="009256A8"/>
    <w:rsid w:val="00931569"/>
    <w:rsid w:val="00932151"/>
    <w:rsid w:val="00933734"/>
    <w:rsid w:val="0093672A"/>
    <w:rsid w:val="00936FEE"/>
    <w:rsid w:val="00941D6F"/>
    <w:rsid w:val="00951A11"/>
    <w:rsid w:val="00961A10"/>
    <w:rsid w:val="00966D54"/>
    <w:rsid w:val="00967CCD"/>
    <w:rsid w:val="00972229"/>
    <w:rsid w:val="00972516"/>
    <w:rsid w:val="00972B28"/>
    <w:rsid w:val="0098167C"/>
    <w:rsid w:val="0098232E"/>
    <w:rsid w:val="00985924"/>
    <w:rsid w:val="00986096"/>
    <w:rsid w:val="009862B4"/>
    <w:rsid w:val="00992214"/>
    <w:rsid w:val="0099243C"/>
    <w:rsid w:val="0099461F"/>
    <w:rsid w:val="0099767D"/>
    <w:rsid w:val="009A3A5E"/>
    <w:rsid w:val="009A7176"/>
    <w:rsid w:val="009B0496"/>
    <w:rsid w:val="009B13A5"/>
    <w:rsid w:val="009B4962"/>
    <w:rsid w:val="009C3074"/>
    <w:rsid w:val="009C3168"/>
    <w:rsid w:val="009C5A98"/>
    <w:rsid w:val="009C6D60"/>
    <w:rsid w:val="009C72A7"/>
    <w:rsid w:val="009D27DB"/>
    <w:rsid w:val="009D626D"/>
    <w:rsid w:val="009E013D"/>
    <w:rsid w:val="009E55F2"/>
    <w:rsid w:val="009E62A2"/>
    <w:rsid w:val="009E67DF"/>
    <w:rsid w:val="009E7EEC"/>
    <w:rsid w:val="009F3CF8"/>
    <w:rsid w:val="009F4A23"/>
    <w:rsid w:val="009F4C9C"/>
    <w:rsid w:val="00A0001C"/>
    <w:rsid w:val="00A0543B"/>
    <w:rsid w:val="00A06826"/>
    <w:rsid w:val="00A14A53"/>
    <w:rsid w:val="00A17A66"/>
    <w:rsid w:val="00A21FFA"/>
    <w:rsid w:val="00A25B21"/>
    <w:rsid w:val="00A26AA4"/>
    <w:rsid w:val="00A31789"/>
    <w:rsid w:val="00A449FE"/>
    <w:rsid w:val="00A51B9C"/>
    <w:rsid w:val="00A53D49"/>
    <w:rsid w:val="00A57477"/>
    <w:rsid w:val="00A57639"/>
    <w:rsid w:val="00A61593"/>
    <w:rsid w:val="00A61CD3"/>
    <w:rsid w:val="00A67AA5"/>
    <w:rsid w:val="00A72579"/>
    <w:rsid w:val="00A73E31"/>
    <w:rsid w:val="00A74C24"/>
    <w:rsid w:val="00A768BE"/>
    <w:rsid w:val="00A818EB"/>
    <w:rsid w:val="00A841D6"/>
    <w:rsid w:val="00A859DF"/>
    <w:rsid w:val="00A8628B"/>
    <w:rsid w:val="00AA05C7"/>
    <w:rsid w:val="00AA21CD"/>
    <w:rsid w:val="00AA7880"/>
    <w:rsid w:val="00AB0C9E"/>
    <w:rsid w:val="00AB15AF"/>
    <w:rsid w:val="00AC0683"/>
    <w:rsid w:val="00AC179B"/>
    <w:rsid w:val="00AC24DE"/>
    <w:rsid w:val="00AC3694"/>
    <w:rsid w:val="00AC6780"/>
    <w:rsid w:val="00AD0798"/>
    <w:rsid w:val="00AD1F11"/>
    <w:rsid w:val="00AD7F10"/>
    <w:rsid w:val="00AE3BEA"/>
    <w:rsid w:val="00AE51D4"/>
    <w:rsid w:val="00AF0622"/>
    <w:rsid w:val="00AF1A8B"/>
    <w:rsid w:val="00AF4934"/>
    <w:rsid w:val="00AF6F2C"/>
    <w:rsid w:val="00AF76CC"/>
    <w:rsid w:val="00B01DC5"/>
    <w:rsid w:val="00B0435D"/>
    <w:rsid w:val="00B10FC8"/>
    <w:rsid w:val="00B15C80"/>
    <w:rsid w:val="00B21588"/>
    <w:rsid w:val="00B21ACD"/>
    <w:rsid w:val="00B224B2"/>
    <w:rsid w:val="00B25989"/>
    <w:rsid w:val="00B300AB"/>
    <w:rsid w:val="00B3072B"/>
    <w:rsid w:val="00B36A3C"/>
    <w:rsid w:val="00B54C31"/>
    <w:rsid w:val="00B5512A"/>
    <w:rsid w:val="00B6085F"/>
    <w:rsid w:val="00B60910"/>
    <w:rsid w:val="00B62F16"/>
    <w:rsid w:val="00B6300C"/>
    <w:rsid w:val="00B64EA5"/>
    <w:rsid w:val="00B71C74"/>
    <w:rsid w:val="00B748C3"/>
    <w:rsid w:val="00B76262"/>
    <w:rsid w:val="00B76B98"/>
    <w:rsid w:val="00B85E5C"/>
    <w:rsid w:val="00B87FEB"/>
    <w:rsid w:val="00B90D05"/>
    <w:rsid w:val="00B914FA"/>
    <w:rsid w:val="00B93944"/>
    <w:rsid w:val="00B976C7"/>
    <w:rsid w:val="00BB2D4F"/>
    <w:rsid w:val="00BC544E"/>
    <w:rsid w:val="00BC57E8"/>
    <w:rsid w:val="00BC7ADF"/>
    <w:rsid w:val="00BD06BB"/>
    <w:rsid w:val="00BD20D6"/>
    <w:rsid w:val="00BD5179"/>
    <w:rsid w:val="00BD7BE3"/>
    <w:rsid w:val="00BE20C0"/>
    <w:rsid w:val="00BF15E3"/>
    <w:rsid w:val="00BF24F5"/>
    <w:rsid w:val="00BF52AA"/>
    <w:rsid w:val="00C116D1"/>
    <w:rsid w:val="00C11F7D"/>
    <w:rsid w:val="00C12610"/>
    <w:rsid w:val="00C21867"/>
    <w:rsid w:val="00C23EE6"/>
    <w:rsid w:val="00C271B0"/>
    <w:rsid w:val="00C371E5"/>
    <w:rsid w:val="00C37727"/>
    <w:rsid w:val="00C37FD4"/>
    <w:rsid w:val="00C41F61"/>
    <w:rsid w:val="00C428BC"/>
    <w:rsid w:val="00C4411A"/>
    <w:rsid w:val="00C44C1F"/>
    <w:rsid w:val="00C454F4"/>
    <w:rsid w:val="00C47DA2"/>
    <w:rsid w:val="00C642E7"/>
    <w:rsid w:val="00C6603F"/>
    <w:rsid w:val="00C675F2"/>
    <w:rsid w:val="00C71D30"/>
    <w:rsid w:val="00C73BDC"/>
    <w:rsid w:val="00C77C8B"/>
    <w:rsid w:val="00C80C25"/>
    <w:rsid w:val="00C8112B"/>
    <w:rsid w:val="00C827D3"/>
    <w:rsid w:val="00C85094"/>
    <w:rsid w:val="00C85EBF"/>
    <w:rsid w:val="00C941A0"/>
    <w:rsid w:val="00CB4481"/>
    <w:rsid w:val="00CB5147"/>
    <w:rsid w:val="00CC32C7"/>
    <w:rsid w:val="00CD7408"/>
    <w:rsid w:val="00CE1ED7"/>
    <w:rsid w:val="00CE6954"/>
    <w:rsid w:val="00CF05E9"/>
    <w:rsid w:val="00CF14B3"/>
    <w:rsid w:val="00CF24D7"/>
    <w:rsid w:val="00CF472F"/>
    <w:rsid w:val="00CF54A0"/>
    <w:rsid w:val="00D00714"/>
    <w:rsid w:val="00D024D2"/>
    <w:rsid w:val="00D04216"/>
    <w:rsid w:val="00D06A6F"/>
    <w:rsid w:val="00D11742"/>
    <w:rsid w:val="00D11E29"/>
    <w:rsid w:val="00D12387"/>
    <w:rsid w:val="00D125F3"/>
    <w:rsid w:val="00D1494F"/>
    <w:rsid w:val="00D35A5E"/>
    <w:rsid w:val="00D413F5"/>
    <w:rsid w:val="00D435F5"/>
    <w:rsid w:val="00D43C5C"/>
    <w:rsid w:val="00D46DFE"/>
    <w:rsid w:val="00D52F00"/>
    <w:rsid w:val="00D6546B"/>
    <w:rsid w:val="00D7125B"/>
    <w:rsid w:val="00D71B75"/>
    <w:rsid w:val="00D85E3C"/>
    <w:rsid w:val="00D85EE4"/>
    <w:rsid w:val="00D8651E"/>
    <w:rsid w:val="00D874AE"/>
    <w:rsid w:val="00D875CB"/>
    <w:rsid w:val="00D91FF7"/>
    <w:rsid w:val="00D92201"/>
    <w:rsid w:val="00D928E1"/>
    <w:rsid w:val="00D93E4D"/>
    <w:rsid w:val="00DA1203"/>
    <w:rsid w:val="00DA25A8"/>
    <w:rsid w:val="00DA6DF3"/>
    <w:rsid w:val="00DA7BDA"/>
    <w:rsid w:val="00DB2DEF"/>
    <w:rsid w:val="00DB577A"/>
    <w:rsid w:val="00DC61C8"/>
    <w:rsid w:val="00DD10CB"/>
    <w:rsid w:val="00DE0BA2"/>
    <w:rsid w:val="00DE3263"/>
    <w:rsid w:val="00DE6AC8"/>
    <w:rsid w:val="00DE6BD4"/>
    <w:rsid w:val="00E126A0"/>
    <w:rsid w:val="00E176DB"/>
    <w:rsid w:val="00E22653"/>
    <w:rsid w:val="00E25848"/>
    <w:rsid w:val="00E25A0D"/>
    <w:rsid w:val="00E27C4B"/>
    <w:rsid w:val="00E412D9"/>
    <w:rsid w:val="00E4327A"/>
    <w:rsid w:val="00E4378A"/>
    <w:rsid w:val="00E4649F"/>
    <w:rsid w:val="00E46B92"/>
    <w:rsid w:val="00E54846"/>
    <w:rsid w:val="00E66548"/>
    <w:rsid w:val="00E713D6"/>
    <w:rsid w:val="00E747F7"/>
    <w:rsid w:val="00E75297"/>
    <w:rsid w:val="00E77CE8"/>
    <w:rsid w:val="00E8349B"/>
    <w:rsid w:val="00E855EF"/>
    <w:rsid w:val="00E859A0"/>
    <w:rsid w:val="00E909E5"/>
    <w:rsid w:val="00E927C9"/>
    <w:rsid w:val="00EB27BF"/>
    <w:rsid w:val="00EB360F"/>
    <w:rsid w:val="00EB3FA2"/>
    <w:rsid w:val="00EB43FB"/>
    <w:rsid w:val="00EB563B"/>
    <w:rsid w:val="00EC02C8"/>
    <w:rsid w:val="00EC0FBD"/>
    <w:rsid w:val="00EC2CFB"/>
    <w:rsid w:val="00EC383E"/>
    <w:rsid w:val="00EC5B2D"/>
    <w:rsid w:val="00ED0880"/>
    <w:rsid w:val="00ED1965"/>
    <w:rsid w:val="00ED72ED"/>
    <w:rsid w:val="00EE0F4D"/>
    <w:rsid w:val="00EE7986"/>
    <w:rsid w:val="00EF0E72"/>
    <w:rsid w:val="00EF3475"/>
    <w:rsid w:val="00EF4967"/>
    <w:rsid w:val="00EF6B8D"/>
    <w:rsid w:val="00EF7135"/>
    <w:rsid w:val="00F02FED"/>
    <w:rsid w:val="00F04838"/>
    <w:rsid w:val="00F06934"/>
    <w:rsid w:val="00F17CD3"/>
    <w:rsid w:val="00F17D15"/>
    <w:rsid w:val="00F21039"/>
    <w:rsid w:val="00F25AFD"/>
    <w:rsid w:val="00F3434D"/>
    <w:rsid w:val="00F43BC7"/>
    <w:rsid w:val="00F4543D"/>
    <w:rsid w:val="00F55C5F"/>
    <w:rsid w:val="00F579F0"/>
    <w:rsid w:val="00F63576"/>
    <w:rsid w:val="00F66175"/>
    <w:rsid w:val="00F66EA7"/>
    <w:rsid w:val="00F67022"/>
    <w:rsid w:val="00F77336"/>
    <w:rsid w:val="00F80FCF"/>
    <w:rsid w:val="00F87B18"/>
    <w:rsid w:val="00F90DA9"/>
    <w:rsid w:val="00F91E8D"/>
    <w:rsid w:val="00F937ED"/>
    <w:rsid w:val="00F9652E"/>
    <w:rsid w:val="00FA3948"/>
    <w:rsid w:val="00FA4F8B"/>
    <w:rsid w:val="00FA7CC7"/>
    <w:rsid w:val="00FB5423"/>
    <w:rsid w:val="00FC05E1"/>
    <w:rsid w:val="00FC79F5"/>
    <w:rsid w:val="00FE63B1"/>
    <w:rsid w:val="00FE7B4C"/>
    <w:rsid w:val="00FF084D"/>
    <w:rsid w:val="00FF147E"/>
    <w:rsid w:val="00FF1D5F"/>
    <w:rsid w:val="00FF5E94"/>
    <w:rsid w:val="00FF7C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648FA8"/>
  <w15:docId w15:val="{B19CF6B7-44F2-4A44-94B4-6F2FAD5E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0A4"/>
  </w:style>
  <w:style w:type="paragraph" w:styleId="Heading1">
    <w:name w:val="heading 1"/>
    <w:basedOn w:val="Normal"/>
    <w:next w:val="Normal"/>
    <w:link w:val="Heading1Char"/>
    <w:uiPriority w:val="9"/>
    <w:qFormat/>
    <w:rsid w:val="0035245D"/>
    <w:pPr>
      <w:keepNext/>
      <w:keepLines/>
      <w:spacing w:before="480" w:after="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35245D"/>
    <w:pPr>
      <w:keepNext/>
      <w:keepLines/>
      <w:spacing w:before="200" w:after="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35245D"/>
    <w:pPr>
      <w:keepNext/>
      <w:keepLines/>
      <w:spacing w:before="200" w:after="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35245D"/>
    <w:pPr>
      <w:keepNext/>
      <w:keepLines/>
      <w:spacing w:before="200" w:after="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35245D"/>
    <w:pPr>
      <w:keepNext/>
      <w:keepLines/>
      <w:spacing w:before="200" w:after="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35245D"/>
    <w:pPr>
      <w:numPr>
        <w:ilvl w:val="5"/>
        <w:numId w:val="40"/>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35245D"/>
    <w:pPr>
      <w:keepNext/>
      <w:keepLines/>
      <w:spacing w:before="200" w:after="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35245D"/>
    <w:pPr>
      <w:keepNext/>
      <w:keepLines/>
      <w:spacing w:before="200" w:after="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35245D"/>
    <w:pPr>
      <w:keepNext/>
      <w:keepLines/>
      <w:spacing w:before="200"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BDA"/>
    <w:rPr>
      <w:rFonts w:ascii="Tahoma" w:hAnsi="Tahoma" w:cs="Tahoma"/>
      <w:sz w:val="16"/>
      <w:szCs w:val="16"/>
    </w:rPr>
  </w:style>
  <w:style w:type="paragraph" w:styleId="Header">
    <w:name w:val="header"/>
    <w:basedOn w:val="Normal"/>
    <w:link w:val="HeaderChar"/>
    <w:uiPriority w:val="99"/>
    <w:unhideWhenUsed/>
    <w:rsid w:val="000E1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322"/>
  </w:style>
  <w:style w:type="paragraph" w:styleId="Footer">
    <w:name w:val="footer"/>
    <w:basedOn w:val="Normal"/>
    <w:link w:val="FooterChar"/>
    <w:uiPriority w:val="99"/>
    <w:unhideWhenUsed/>
    <w:rsid w:val="000E1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322"/>
  </w:style>
  <w:style w:type="table" w:styleId="TableGrid">
    <w:name w:val="Table Grid"/>
    <w:basedOn w:val="TableNormal"/>
    <w:uiPriority w:val="59"/>
    <w:rsid w:val="00BC5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BC544E"/>
    <w:pPr>
      <w:ind w:left="720"/>
      <w:contextualSpacing/>
    </w:pPr>
  </w:style>
  <w:style w:type="table" w:customStyle="1" w:styleId="TableGrid1">
    <w:name w:val="Table Grid1"/>
    <w:basedOn w:val="TableNormal"/>
    <w:next w:val="TableGrid"/>
    <w:uiPriority w:val="59"/>
    <w:rsid w:val="000B37E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0636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0636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0636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D1F4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4375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35245D"/>
    <w:pPr>
      <w:keepNext/>
      <w:numPr>
        <w:numId w:val="40"/>
      </w:numPr>
      <w:tabs>
        <w:tab w:val="clear" w:pos="720"/>
      </w:tabs>
      <w:spacing w:before="240" w:after="60" w:line="240" w:lineRule="auto"/>
      <w:ind w:hanging="360"/>
      <w:outlineLvl w:val="0"/>
    </w:pPr>
    <w:rPr>
      <w:rFonts w:ascii="Cambria" w:eastAsia="Times New Roman" w:hAnsi="Cambria" w:cs="Times New Roman"/>
      <w:b/>
      <w:bCs/>
      <w:kern w:val="32"/>
      <w:sz w:val="32"/>
      <w:szCs w:val="32"/>
      <w:lang w:val="en-US"/>
    </w:rPr>
  </w:style>
  <w:style w:type="paragraph" w:customStyle="1" w:styleId="Heading21">
    <w:name w:val="Heading 21"/>
    <w:basedOn w:val="Normal"/>
    <w:next w:val="Normal"/>
    <w:uiPriority w:val="9"/>
    <w:semiHidden/>
    <w:unhideWhenUsed/>
    <w:qFormat/>
    <w:rsid w:val="0035245D"/>
    <w:pPr>
      <w:keepNext/>
      <w:numPr>
        <w:ilvl w:val="1"/>
        <w:numId w:val="40"/>
      </w:numPr>
      <w:tabs>
        <w:tab w:val="clear" w:pos="1440"/>
      </w:tabs>
      <w:spacing w:before="240" w:after="60" w:line="240" w:lineRule="auto"/>
      <w:ind w:hanging="360"/>
      <w:outlineLvl w:val="1"/>
    </w:pPr>
    <w:rPr>
      <w:rFonts w:ascii="Cambria" w:eastAsia="Times New Roman" w:hAnsi="Cambria" w:cs="Times New Roman"/>
      <w:b/>
      <w:bCs/>
      <w:i/>
      <w:iCs/>
      <w:sz w:val="28"/>
      <w:szCs w:val="28"/>
      <w:lang w:val="en-US"/>
    </w:rPr>
  </w:style>
  <w:style w:type="paragraph" w:customStyle="1" w:styleId="Heading31">
    <w:name w:val="Heading 31"/>
    <w:basedOn w:val="Normal"/>
    <w:next w:val="Normal"/>
    <w:uiPriority w:val="9"/>
    <w:semiHidden/>
    <w:unhideWhenUsed/>
    <w:qFormat/>
    <w:rsid w:val="0035245D"/>
    <w:pPr>
      <w:keepNext/>
      <w:numPr>
        <w:ilvl w:val="2"/>
        <w:numId w:val="40"/>
      </w:numPr>
      <w:tabs>
        <w:tab w:val="clear" w:pos="2160"/>
      </w:tabs>
      <w:spacing w:before="240" w:after="60" w:line="240" w:lineRule="auto"/>
      <w:ind w:hanging="360"/>
      <w:outlineLvl w:val="2"/>
    </w:pPr>
    <w:rPr>
      <w:rFonts w:ascii="Cambria" w:eastAsia="Times New Roman" w:hAnsi="Cambria" w:cs="Times New Roman"/>
      <w:b/>
      <w:bCs/>
      <w:sz w:val="26"/>
      <w:szCs w:val="26"/>
      <w:lang w:val="en-US"/>
    </w:rPr>
  </w:style>
  <w:style w:type="paragraph" w:customStyle="1" w:styleId="Heading41">
    <w:name w:val="Heading 41"/>
    <w:basedOn w:val="Normal"/>
    <w:next w:val="Normal"/>
    <w:uiPriority w:val="9"/>
    <w:semiHidden/>
    <w:unhideWhenUsed/>
    <w:qFormat/>
    <w:rsid w:val="0035245D"/>
    <w:pPr>
      <w:keepNext/>
      <w:numPr>
        <w:ilvl w:val="3"/>
        <w:numId w:val="40"/>
      </w:numPr>
      <w:tabs>
        <w:tab w:val="clear" w:pos="2880"/>
      </w:tabs>
      <w:spacing w:before="240" w:after="60" w:line="240" w:lineRule="auto"/>
      <w:ind w:hanging="360"/>
      <w:outlineLvl w:val="3"/>
    </w:pPr>
    <w:rPr>
      <w:rFonts w:eastAsia="Times New Roman" w:cs="Times New Roman"/>
      <w:b/>
      <w:bCs/>
      <w:sz w:val="28"/>
      <w:szCs w:val="28"/>
      <w:lang w:val="en-US"/>
    </w:rPr>
  </w:style>
  <w:style w:type="paragraph" w:customStyle="1" w:styleId="Heading51">
    <w:name w:val="Heading 51"/>
    <w:basedOn w:val="Normal"/>
    <w:next w:val="Normal"/>
    <w:uiPriority w:val="9"/>
    <w:semiHidden/>
    <w:unhideWhenUsed/>
    <w:qFormat/>
    <w:rsid w:val="0035245D"/>
    <w:pPr>
      <w:numPr>
        <w:ilvl w:val="4"/>
        <w:numId w:val="40"/>
      </w:numPr>
      <w:tabs>
        <w:tab w:val="clear" w:pos="3600"/>
      </w:tabs>
      <w:spacing w:before="240" w:after="60" w:line="240" w:lineRule="auto"/>
      <w:ind w:hanging="360"/>
      <w:outlineLvl w:val="4"/>
    </w:pPr>
    <w:rPr>
      <w:rFonts w:eastAsia="Times New Roman" w:cs="Times New Roman"/>
      <w:b/>
      <w:bCs/>
      <w:i/>
      <w:iCs/>
      <w:sz w:val="26"/>
      <w:szCs w:val="26"/>
      <w:lang w:val="en-US"/>
    </w:rPr>
  </w:style>
  <w:style w:type="character" w:customStyle="1" w:styleId="Heading6Char">
    <w:name w:val="Heading 6 Char"/>
    <w:basedOn w:val="DefaultParagraphFont"/>
    <w:link w:val="Heading6"/>
    <w:rsid w:val="0035245D"/>
    <w:rPr>
      <w:rFonts w:ascii="Times New Roman" w:eastAsia="Times New Roman" w:hAnsi="Times New Roman" w:cs="Times New Roman"/>
      <w:b/>
      <w:bCs/>
      <w:lang w:val="en-US"/>
    </w:rPr>
  </w:style>
  <w:style w:type="paragraph" w:customStyle="1" w:styleId="Heading71">
    <w:name w:val="Heading 71"/>
    <w:basedOn w:val="Normal"/>
    <w:next w:val="Normal"/>
    <w:uiPriority w:val="9"/>
    <w:semiHidden/>
    <w:unhideWhenUsed/>
    <w:qFormat/>
    <w:rsid w:val="0035245D"/>
    <w:pPr>
      <w:numPr>
        <w:ilvl w:val="6"/>
        <w:numId w:val="40"/>
      </w:numPr>
      <w:tabs>
        <w:tab w:val="clear" w:pos="5040"/>
      </w:tabs>
      <w:spacing w:before="240" w:after="60" w:line="240" w:lineRule="auto"/>
      <w:ind w:hanging="360"/>
      <w:outlineLvl w:val="6"/>
    </w:pPr>
    <w:rPr>
      <w:rFonts w:eastAsia="Times New Roman" w:cs="Times New Roman"/>
      <w:sz w:val="24"/>
      <w:szCs w:val="24"/>
      <w:lang w:val="en-US"/>
    </w:rPr>
  </w:style>
  <w:style w:type="paragraph" w:customStyle="1" w:styleId="Heading81">
    <w:name w:val="Heading 81"/>
    <w:basedOn w:val="Normal"/>
    <w:next w:val="Normal"/>
    <w:uiPriority w:val="9"/>
    <w:semiHidden/>
    <w:unhideWhenUsed/>
    <w:qFormat/>
    <w:rsid w:val="0035245D"/>
    <w:pPr>
      <w:numPr>
        <w:ilvl w:val="7"/>
        <w:numId w:val="40"/>
      </w:numPr>
      <w:tabs>
        <w:tab w:val="clear" w:pos="5760"/>
      </w:tabs>
      <w:spacing w:before="240" w:after="60" w:line="240" w:lineRule="auto"/>
      <w:ind w:hanging="360"/>
      <w:outlineLvl w:val="7"/>
    </w:pPr>
    <w:rPr>
      <w:rFonts w:eastAsia="Times New Roman" w:cs="Times New Roman"/>
      <w:i/>
      <w:iCs/>
      <w:sz w:val="24"/>
      <w:szCs w:val="24"/>
      <w:lang w:val="en-US"/>
    </w:rPr>
  </w:style>
  <w:style w:type="paragraph" w:customStyle="1" w:styleId="Heading91">
    <w:name w:val="Heading 91"/>
    <w:basedOn w:val="Normal"/>
    <w:next w:val="Normal"/>
    <w:uiPriority w:val="9"/>
    <w:semiHidden/>
    <w:unhideWhenUsed/>
    <w:qFormat/>
    <w:rsid w:val="0035245D"/>
    <w:pPr>
      <w:numPr>
        <w:ilvl w:val="8"/>
        <w:numId w:val="40"/>
      </w:numPr>
      <w:tabs>
        <w:tab w:val="clear" w:pos="6480"/>
      </w:tabs>
      <w:spacing w:before="240" w:after="60" w:line="240" w:lineRule="auto"/>
      <w:ind w:hanging="360"/>
      <w:outlineLvl w:val="8"/>
    </w:pPr>
    <w:rPr>
      <w:rFonts w:ascii="Cambria" w:eastAsia="Times New Roman" w:hAnsi="Cambria" w:cs="Times New Roman"/>
      <w:lang w:val="en-US"/>
    </w:rPr>
  </w:style>
  <w:style w:type="numbering" w:customStyle="1" w:styleId="NoList1">
    <w:name w:val="No List1"/>
    <w:next w:val="NoList"/>
    <w:uiPriority w:val="99"/>
    <w:semiHidden/>
    <w:unhideWhenUsed/>
    <w:rsid w:val="0035245D"/>
  </w:style>
  <w:style w:type="character" w:customStyle="1" w:styleId="Heading1Char">
    <w:name w:val="Heading 1 Char"/>
    <w:basedOn w:val="DefaultParagraphFont"/>
    <w:link w:val="Heading1"/>
    <w:uiPriority w:val="9"/>
    <w:locked/>
    <w:rsid w:val="0035245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35245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35245D"/>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locked/>
    <w:rsid w:val="0035245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locked/>
    <w:rsid w:val="0035245D"/>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locked/>
    <w:rsid w:val="0035245D"/>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locked/>
    <w:rsid w:val="0035245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locked/>
    <w:rsid w:val="0035245D"/>
    <w:rPr>
      <w:rFonts w:ascii="Cambria" w:eastAsia="Times New Roman" w:hAnsi="Cambria" w:cs="Times New Roman"/>
      <w:sz w:val="22"/>
      <w:szCs w:val="22"/>
    </w:rPr>
  </w:style>
  <w:style w:type="character" w:customStyle="1" w:styleId="Heading1Char1">
    <w:name w:val="Heading 1 Char1"/>
    <w:basedOn w:val="DefaultParagraphFont"/>
    <w:uiPriority w:val="9"/>
    <w:rsid w:val="0035245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35245D"/>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35245D"/>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35245D"/>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35245D"/>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35245D"/>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35245D"/>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35245D"/>
    <w:rPr>
      <w:rFonts w:asciiTheme="majorHAnsi" w:eastAsiaTheme="majorEastAsia" w:hAnsiTheme="majorHAnsi" w:cstheme="majorBidi"/>
      <w:i/>
      <w:iCs/>
      <w:color w:val="404040" w:themeColor="text1" w:themeTint="BF"/>
      <w:sz w:val="20"/>
      <w:szCs w:val="20"/>
    </w:rPr>
  </w:style>
  <w:style w:type="table" w:customStyle="1" w:styleId="TableGrid7">
    <w:name w:val="Table Grid7"/>
    <w:basedOn w:val="TableNormal"/>
    <w:next w:val="TableGrid"/>
    <w:uiPriority w:val="59"/>
    <w:rsid w:val="005039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F752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179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F7B09"/>
    <w:rPr>
      <w:sz w:val="16"/>
      <w:szCs w:val="16"/>
    </w:rPr>
  </w:style>
  <w:style w:type="paragraph" w:styleId="CommentText">
    <w:name w:val="annotation text"/>
    <w:basedOn w:val="Normal"/>
    <w:link w:val="CommentTextChar"/>
    <w:uiPriority w:val="99"/>
    <w:semiHidden/>
    <w:unhideWhenUsed/>
    <w:rsid w:val="006F7B09"/>
    <w:pPr>
      <w:spacing w:line="240" w:lineRule="auto"/>
    </w:pPr>
    <w:rPr>
      <w:sz w:val="20"/>
      <w:szCs w:val="20"/>
    </w:rPr>
  </w:style>
  <w:style w:type="character" w:customStyle="1" w:styleId="CommentTextChar">
    <w:name w:val="Comment Text Char"/>
    <w:basedOn w:val="DefaultParagraphFont"/>
    <w:link w:val="CommentText"/>
    <w:uiPriority w:val="99"/>
    <w:semiHidden/>
    <w:rsid w:val="006F7B09"/>
    <w:rPr>
      <w:sz w:val="20"/>
      <w:szCs w:val="20"/>
    </w:rPr>
  </w:style>
  <w:style w:type="paragraph" w:styleId="CommentSubject">
    <w:name w:val="annotation subject"/>
    <w:basedOn w:val="CommentText"/>
    <w:next w:val="CommentText"/>
    <w:link w:val="CommentSubjectChar"/>
    <w:uiPriority w:val="99"/>
    <w:semiHidden/>
    <w:unhideWhenUsed/>
    <w:rsid w:val="006F7B09"/>
    <w:rPr>
      <w:b/>
      <w:bCs/>
    </w:rPr>
  </w:style>
  <w:style w:type="character" w:customStyle="1" w:styleId="CommentSubjectChar">
    <w:name w:val="Comment Subject Char"/>
    <w:basedOn w:val="CommentTextChar"/>
    <w:link w:val="CommentSubject"/>
    <w:uiPriority w:val="99"/>
    <w:semiHidden/>
    <w:rsid w:val="006F7B09"/>
    <w:rPr>
      <w:b/>
      <w:bCs/>
      <w:sz w:val="20"/>
      <w:szCs w:val="20"/>
    </w:rPr>
  </w:style>
  <w:style w:type="character" w:customStyle="1" w:styleId="ListParagraphChar">
    <w:name w:val="List Paragraph Char"/>
    <w:basedOn w:val="DefaultParagraphFont"/>
    <w:link w:val="ListParagraph"/>
    <w:uiPriority w:val="34"/>
    <w:locked/>
    <w:rsid w:val="0070217A"/>
  </w:style>
  <w:style w:type="paragraph" w:customStyle="1" w:styleId="Default">
    <w:name w:val="Default"/>
    <w:rsid w:val="0070217A"/>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DA1203"/>
    <w:rPr>
      <w:color w:val="0000FF" w:themeColor="hyperlink"/>
      <w:u w:val="single"/>
    </w:rPr>
  </w:style>
  <w:style w:type="character" w:customStyle="1" w:styleId="UnresolvedMention1">
    <w:name w:val="Unresolved Mention1"/>
    <w:basedOn w:val="DefaultParagraphFont"/>
    <w:uiPriority w:val="99"/>
    <w:semiHidden/>
    <w:unhideWhenUsed/>
    <w:rsid w:val="00DA1203"/>
    <w:rPr>
      <w:color w:val="808080"/>
      <w:shd w:val="clear" w:color="auto" w:fill="E6E6E6"/>
    </w:rPr>
  </w:style>
  <w:style w:type="paragraph" w:styleId="Revision">
    <w:name w:val="Revision"/>
    <w:hidden/>
    <w:uiPriority w:val="99"/>
    <w:semiHidden/>
    <w:rsid w:val="00EF0E72"/>
    <w:pPr>
      <w:spacing w:after="0" w:line="240" w:lineRule="auto"/>
    </w:pPr>
  </w:style>
  <w:style w:type="character" w:customStyle="1" w:styleId="fontstyle01">
    <w:name w:val="fontstyle01"/>
    <w:basedOn w:val="DefaultParagraphFont"/>
    <w:rsid w:val="009C6D60"/>
    <w:rPr>
      <w:rFonts w:ascii="CalibriBold" w:hAnsi="CalibriBold" w:hint="default"/>
      <w:b/>
      <w:bCs/>
      <w:i w:val="0"/>
      <w:iCs w:val="0"/>
      <w:color w:val="000000"/>
      <w:sz w:val="24"/>
      <w:szCs w:val="24"/>
    </w:rPr>
  </w:style>
  <w:style w:type="character" w:customStyle="1" w:styleId="fontstyle21">
    <w:name w:val="fontstyle21"/>
    <w:basedOn w:val="DefaultParagraphFont"/>
    <w:rsid w:val="009C6D60"/>
    <w:rPr>
      <w:rFonts w:ascii="Calibri" w:hAnsi="Calibri" w:cs="Calibri" w:hint="default"/>
      <w:b w:val="0"/>
      <w:bCs w:val="0"/>
      <w:i w:val="0"/>
      <w:iCs w:val="0"/>
      <w:color w:val="000000"/>
      <w:sz w:val="24"/>
      <w:szCs w:val="24"/>
    </w:rPr>
  </w:style>
  <w:style w:type="character" w:customStyle="1" w:styleId="fontstyle31">
    <w:name w:val="fontstyle31"/>
    <w:basedOn w:val="DefaultParagraphFont"/>
    <w:rsid w:val="009C6D60"/>
    <w:rPr>
      <w:rFonts w:ascii="SymbolNeu" w:hAnsi="SymbolNeu" w:hint="default"/>
      <w:b w:val="0"/>
      <w:bCs w:val="0"/>
      <w:i w:val="0"/>
      <w:iCs w:val="0"/>
      <w:color w:val="000000"/>
      <w:sz w:val="24"/>
      <w:szCs w:val="24"/>
    </w:rPr>
  </w:style>
  <w:style w:type="character" w:styleId="FollowedHyperlink">
    <w:name w:val="FollowedHyperlink"/>
    <w:basedOn w:val="DefaultParagraphFont"/>
    <w:uiPriority w:val="99"/>
    <w:semiHidden/>
    <w:unhideWhenUsed/>
    <w:rsid w:val="00456042"/>
    <w:rPr>
      <w:color w:val="800080" w:themeColor="followedHyperlink"/>
      <w:u w:val="single"/>
    </w:rPr>
  </w:style>
  <w:style w:type="character" w:styleId="UnresolvedMention">
    <w:name w:val="Unresolved Mention"/>
    <w:basedOn w:val="DefaultParagraphFont"/>
    <w:uiPriority w:val="99"/>
    <w:semiHidden/>
    <w:unhideWhenUsed/>
    <w:rsid w:val="00C371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9285">
      <w:bodyDiv w:val="1"/>
      <w:marLeft w:val="0"/>
      <w:marRight w:val="0"/>
      <w:marTop w:val="0"/>
      <w:marBottom w:val="0"/>
      <w:divBdr>
        <w:top w:val="none" w:sz="0" w:space="0" w:color="auto"/>
        <w:left w:val="none" w:sz="0" w:space="0" w:color="auto"/>
        <w:bottom w:val="none" w:sz="0" w:space="0" w:color="auto"/>
        <w:right w:val="none" w:sz="0" w:space="0" w:color="auto"/>
      </w:divBdr>
    </w:div>
    <w:div w:id="158935844">
      <w:bodyDiv w:val="1"/>
      <w:marLeft w:val="0"/>
      <w:marRight w:val="0"/>
      <w:marTop w:val="0"/>
      <w:marBottom w:val="0"/>
      <w:divBdr>
        <w:top w:val="none" w:sz="0" w:space="0" w:color="auto"/>
        <w:left w:val="none" w:sz="0" w:space="0" w:color="auto"/>
        <w:bottom w:val="none" w:sz="0" w:space="0" w:color="auto"/>
        <w:right w:val="none" w:sz="0" w:space="0" w:color="auto"/>
      </w:divBdr>
    </w:div>
    <w:div w:id="170994406">
      <w:bodyDiv w:val="1"/>
      <w:marLeft w:val="0"/>
      <w:marRight w:val="0"/>
      <w:marTop w:val="0"/>
      <w:marBottom w:val="0"/>
      <w:divBdr>
        <w:top w:val="none" w:sz="0" w:space="0" w:color="auto"/>
        <w:left w:val="none" w:sz="0" w:space="0" w:color="auto"/>
        <w:bottom w:val="none" w:sz="0" w:space="0" w:color="auto"/>
        <w:right w:val="none" w:sz="0" w:space="0" w:color="auto"/>
      </w:divBdr>
    </w:div>
    <w:div w:id="984118633">
      <w:bodyDiv w:val="1"/>
      <w:marLeft w:val="0"/>
      <w:marRight w:val="0"/>
      <w:marTop w:val="0"/>
      <w:marBottom w:val="0"/>
      <w:divBdr>
        <w:top w:val="none" w:sz="0" w:space="0" w:color="auto"/>
        <w:left w:val="none" w:sz="0" w:space="0" w:color="auto"/>
        <w:bottom w:val="none" w:sz="0" w:space="0" w:color="auto"/>
        <w:right w:val="none" w:sz="0" w:space="0" w:color="auto"/>
      </w:divBdr>
    </w:div>
    <w:div w:id="1098713629">
      <w:bodyDiv w:val="1"/>
      <w:marLeft w:val="0"/>
      <w:marRight w:val="0"/>
      <w:marTop w:val="0"/>
      <w:marBottom w:val="0"/>
      <w:divBdr>
        <w:top w:val="none" w:sz="0" w:space="0" w:color="auto"/>
        <w:left w:val="none" w:sz="0" w:space="0" w:color="auto"/>
        <w:bottom w:val="none" w:sz="0" w:space="0" w:color="auto"/>
        <w:right w:val="none" w:sz="0" w:space="0" w:color="auto"/>
      </w:divBdr>
    </w:div>
    <w:div w:id="1126314390">
      <w:bodyDiv w:val="1"/>
      <w:marLeft w:val="0"/>
      <w:marRight w:val="0"/>
      <w:marTop w:val="0"/>
      <w:marBottom w:val="0"/>
      <w:divBdr>
        <w:top w:val="none" w:sz="0" w:space="0" w:color="auto"/>
        <w:left w:val="none" w:sz="0" w:space="0" w:color="auto"/>
        <w:bottom w:val="none" w:sz="0" w:space="0" w:color="auto"/>
        <w:right w:val="none" w:sz="0" w:space="0" w:color="auto"/>
      </w:divBdr>
    </w:div>
    <w:div w:id="1352953643">
      <w:bodyDiv w:val="1"/>
      <w:marLeft w:val="0"/>
      <w:marRight w:val="0"/>
      <w:marTop w:val="0"/>
      <w:marBottom w:val="0"/>
      <w:divBdr>
        <w:top w:val="none" w:sz="0" w:space="0" w:color="auto"/>
        <w:left w:val="none" w:sz="0" w:space="0" w:color="auto"/>
        <w:bottom w:val="none" w:sz="0" w:space="0" w:color="auto"/>
        <w:right w:val="none" w:sz="0" w:space="0" w:color="auto"/>
      </w:divBdr>
    </w:div>
    <w:div w:id="1914662296">
      <w:bodyDiv w:val="1"/>
      <w:marLeft w:val="0"/>
      <w:marRight w:val="0"/>
      <w:marTop w:val="0"/>
      <w:marBottom w:val="0"/>
      <w:divBdr>
        <w:top w:val="none" w:sz="0" w:space="0" w:color="auto"/>
        <w:left w:val="none" w:sz="0" w:space="0" w:color="auto"/>
        <w:bottom w:val="none" w:sz="0" w:space="0" w:color="auto"/>
        <w:right w:val="none" w:sz="0" w:space="0" w:color="auto"/>
      </w:divBdr>
    </w:div>
    <w:div w:id="2018803446">
      <w:bodyDiv w:val="1"/>
      <w:marLeft w:val="0"/>
      <w:marRight w:val="0"/>
      <w:marTop w:val="0"/>
      <w:marBottom w:val="0"/>
      <w:divBdr>
        <w:top w:val="none" w:sz="0" w:space="0" w:color="auto"/>
        <w:left w:val="none" w:sz="0" w:space="0" w:color="auto"/>
        <w:bottom w:val="none" w:sz="0" w:space="0" w:color="auto"/>
        <w:right w:val="none" w:sz="0" w:space="0" w:color="auto"/>
      </w:divBdr>
    </w:div>
    <w:div w:id="208425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8ADFD52CABB43A1CBB9E4EA5D9CA1" ma:contentTypeVersion="8" ma:contentTypeDescription="Create a new document." ma:contentTypeScope="" ma:versionID="e88d31abf5c94b207a5e3f8206ee38c1">
  <xsd:schema xmlns:xsd="http://www.w3.org/2001/XMLSchema" xmlns:xs="http://www.w3.org/2001/XMLSchema" xmlns:p="http://schemas.microsoft.com/office/2006/metadata/properties" xmlns:ns2="8db4749e-6664-4757-90f4-98247578cd94" targetNamespace="http://schemas.microsoft.com/office/2006/metadata/properties" ma:root="true" ma:fieldsID="1bf64a009ce084ad6cd4184b003c833e" ns2:_="">
    <xsd:import namespace="8db4749e-6664-4757-90f4-98247578cd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4749e-6664-4757-90f4-98247578c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EAC76-E067-492A-A362-C8A6B65A3A36}">
  <ds:schemaRefs>
    <ds:schemaRef ds:uri="http://schemas.microsoft.com/sharepoint/v3/contenttype/forms"/>
  </ds:schemaRefs>
</ds:datastoreItem>
</file>

<file path=customXml/itemProps2.xml><?xml version="1.0" encoding="utf-8"?>
<ds:datastoreItem xmlns:ds="http://schemas.openxmlformats.org/officeDocument/2006/customXml" ds:itemID="{D5BD4DEF-335B-40EE-99DB-70E4649E9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4749e-6664-4757-90f4-98247578c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A8D3A-E3B0-4AAA-9317-7ED7DAC7B918}">
  <ds:schemaRefs>
    <ds:schemaRef ds:uri="http://schemas.openxmlformats.org/officeDocument/2006/bibliography"/>
  </ds:schemaRefs>
</ds:datastoreItem>
</file>

<file path=customXml/itemProps4.xml><?xml version="1.0" encoding="utf-8"?>
<ds:datastoreItem xmlns:ds="http://schemas.openxmlformats.org/officeDocument/2006/customXml" ds:itemID="{FD16465A-A077-4376-B11A-8228D20FE0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2356</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58 58</dc:creator>
  <cp:keywords/>
  <dc:description/>
  <cp:lastModifiedBy>Gavin Silver</cp:lastModifiedBy>
  <cp:revision>12</cp:revision>
  <dcterms:created xsi:type="dcterms:W3CDTF">2020-08-18T11:36:00Z</dcterms:created>
  <dcterms:modified xsi:type="dcterms:W3CDTF">2023-06-09T14:43:00Z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0x0101008558ADFD52CABB43A1CBB9E4EA5D9CA1</vt:lpwstr>
  </property>
</Properties>
</file>