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BA" w:rsidRDefault="00A55AAE">
      <w:pPr>
        <w:rPr>
          <w:b/>
        </w:rPr>
      </w:pPr>
      <w:r>
        <w:rPr>
          <w:b/>
        </w:rPr>
        <w:t xml:space="preserve"> </w:t>
      </w:r>
    </w:p>
    <w:p w:rsidR="00C440A3" w:rsidRPr="00C440A3" w:rsidRDefault="00C440A3" w:rsidP="009174A6">
      <w:pPr>
        <w:rPr>
          <w:b/>
        </w:rPr>
      </w:pPr>
      <w:r w:rsidRPr="00C440A3">
        <w:rPr>
          <w:b/>
        </w:rPr>
        <w:t>Introduction</w:t>
      </w:r>
    </w:p>
    <w:p w:rsidR="009174A6" w:rsidRDefault="009174A6" w:rsidP="009174A6">
      <w:r>
        <w:t xml:space="preserve">Strode College has undertaken some pre-market engagement to determine if we can replace our existing analogue phone system with an IP based system at a cost </w:t>
      </w:r>
      <w:r w:rsidR="00C440A3">
        <w:t>below our</w:t>
      </w:r>
      <w:r>
        <w:t xml:space="preserve"> current budget for calls, line rental and maintenance</w:t>
      </w:r>
      <w:r w:rsidR="00C440A3">
        <w:t xml:space="preserve">. In addition to reducing costs </w:t>
      </w:r>
      <w:r>
        <w:t xml:space="preserve">the College </w:t>
      </w:r>
      <w:r w:rsidR="00C440A3">
        <w:t xml:space="preserve">is also looking to </w:t>
      </w:r>
      <w:r>
        <w:t>increas</w:t>
      </w:r>
      <w:r w:rsidR="00C440A3">
        <w:t>e</w:t>
      </w:r>
      <w:r>
        <w:t xml:space="preserve"> functionality, and simplify administration.</w:t>
      </w:r>
    </w:p>
    <w:p w:rsidR="009174A6" w:rsidRDefault="00C440A3">
      <w:r>
        <w:t xml:space="preserve">Our pre-marked engagement has determined that our objectives are achievable and the College is now seeking proposals to buy an IP telephony system / service. As guidance to suppliers solutions, which need to include all hardware, software, </w:t>
      </w:r>
      <w:r w:rsidR="0040180C">
        <w:t>maintenance,</w:t>
      </w:r>
      <w:r>
        <w:t xml:space="preserve"> network access and calls, need to be priced below c£85k over 5 </w:t>
      </w:r>
      <w:r w:rsidR="0040180C">
        <w:t>years to</w:t>
      </w:r>
      <w:r>
        <w:t xml:space="preserve"> have a realistic chance of being successful.  </w:t>
      </w:r>
    </w:p>
    <w:p w:rsidR="009174A6" w:rsidRDefault="009174A6"/>
    <w:p w:rsidR="009174A6" w:rsidRPr="00C440A3" w:rsidRDefault="00C440A3">
      <w:pPr>
        <w:rPr>
          <w:b/>
        </w:rPr>
      </w:pPr>
      <w:r w:rsidRPr="00C440A3">
        <w:rPr>
          <w:b/>
        </w:rPr>
        <w:t>Background / current system</w:t>
      </w:r>
    </w:p>
    <w:p w:rsidR="00137BB1" w:rsidRDefault="00137BB1">
      <w:r>
        <w:t>Strode College</w:t>
      </w:r>
      <w:r w:rsidR="0040180C">
        <w:t xml:space="preserve"> is </w:t>
      </w:r>
      <w:r>
        <w:t>a mid-</w:t>
      </w:r>
      <w:r w:rsidR="00B37D96">
        <w:t>sized tertiary</w:t>
      </w:r>
      <w:r>
        <w:t xml:space="preserve"> college</w:t>
      </w:r>
      <w:r w:rsidR="00D862C2">
        <w:t xml:space="preserve"> </w:t>
      </w:r>
      <w:r w:rsidR="009F5953">
        <w:t xml:space="preserve">located </w:t>
      </w:r>
      <w:r>
        <w:t>on a single campus in Street, Somerset</w:t>
      </w:r>
      <w:r w:rsidR="0040180C">
        <w:t>. O</w:t>
      </w:r>
      <w:r>
        <w:t>ver recent years</w:t>
      </w:r>
      <w:r w:rsidR="00147BC2">
        <w:t>,</w:t>
      </w:r>
      <w:r>
        <w:t xml:space="preserve"> </w:t>
      </w:r>
      <w:r w:rsidR="0040180C">
        <w:t xml:space="preserve">the College has </w:t>
      </w:r>
      <w:r>
        <w:t xml:space="preserve">invested </w:t>
      </w:r>
      <w:r w:rsidR="00147BC2">
        <w:t>significantly</w:t>
      </w:r>
      <w:r>
        <w:t xml:space="preserve"> in </w:t>
      </w:r>
      <w:r w:rsidR="00B37D96">
        <w:t>the I</w:t>
      </w:r>
      <w:r w:rsidR="00147BC2">
        <w:t>C</w:t>
      </w:r>
      <w:r w:rsidR="00B37D96">
        <w:t>T</w:t>
      </w:r>
      <w:r>
        <w:t xml:space="preserve"> infrastructure, </w:t>
      </w:r>
      <w:r w:rsidR="00147BC2">
        <w:t xml:space="preserve">which has included </w:t>
      </w:r>
      <w:r>
        <w:t>a migration, in part</w:t>
      </w:r>
      <w:r w:rsidR="00147BC2">
        <w:t>,</w:t>
      </w:r>
      <w:r>
        <w:t xml:space="preserve"> to IPT.</w:t>
      </w:r>
    </w:p>
    <w:p w:rsidR="00137BB1" w:rsidRDefault="00137BB1">
      <w:r>
        <w:t xml:space="preserve">The current </w:t>
      </w:r>
      <w:r w:rsidR="000930BA">
        <w:t>provision</w:t>
      </w:r>
      <w:r>
        <w:t xml:space="preserve"> is based on an Alcatel 400</w:t>
      </w:r>
      <w:r w:rsidR="00C023B7">
        <w:t>0 series</w:t>
      </w:r>
      <w:r>
        <w:t xml:space="preserve"> PBX, with 16</w:t>
      </w:r>
      <w:r w:rsidR="00D561A1">
        <w:t>7</w:t>
      </w:r>
      <w:r>
        <w:t xml:space="preserve"> telephone extensions.  Th</w:t>
      </w:r>
      <w:r w:rsidR="00C023B7">
        <w:t>ese extensions link to a wide range of handsets including</w:t>
      </w:r>
      <w:r>
        <w:t xml:space="preserve"> analogue, digital and </w:t>
      </w:r>
      <w:proofErr w:type="spellStart"/>
      <w:r>
        <w:t>ip</w:t>
      </w:r>
      <w:proofErr w:type="spellEnd"/>
      <w:r>
        <w:t>.</w:t>
      </w:r>
      <w:r w:rsidR="00B37D96">
        <w:t xml:space="preserve">  Additional </w:t>
      </w:r>
      <w:r w:rsidR="00C023B7">
        <w:t xml:space="preserve">service </w:t>
      </w:r>
      <w:r w:rsidR="00B37D96">
        <w:t>features include voice-</w:t>
      </w:r>
      <w:r w:rsidR="00C023B7">
        <w:t xml:space="preserve">mail and </w:t>
      </w:r>
      <w:r w:rsidR="00147BC2">
        <w:t>auto-</w:t>
      </w:r>
      <w:r w:rsidR="00B37D96">
        <w:t>attendant</w:t>
      </w:r>
      <w:r w:rsidR="00D862C2">
        <w:t xml:space="preserve"> with night-service,</w:t>
      </w:r>
      <w:r w:rsidR="00B37D96">
        <w:t xml:space="preserve"> </w:t>
      </w:r>
      <w:r w:rsidR="00C023B7">
        <w:t xml:space="preserve">together with </w:t>
      </w:r>
      <w:r w:rsidR="00B37D96">
        <w:t>standard features including hunt group</w:t>
      </w:r>
      <w:r w:rsidR="00C023B7">
        <w:t>s</w:t>
      </w:r>
      <w:r w:rsidR="00B37D96">
        <w:t xml:space="preserve"> and call forwarding.  An ISDN30 </w:t>
      </w:r>
      <w:r w:rsidR="00147BC2">
        <w:t>connection</w:t>
      </w:r>
      <w:r w:rsidR="00B37D96">
        <w:t xml:space="preserve"> allowing for 10 concurrent external connections is in place, and this is supplemented by a number of </w:t>
      </w:r>
      <w:r w:rsidR="00C023B7">
        <w:t xml:space="preserve">independent </w:t>
      </w:r>
      <w:r w:rsidR="00B37D96">
        <w:t>direct lines that support alarm services, and broadband connections.</w:t>
      </w:r>
    </w:p>
    <w:p w:rsidR="0040180C" w:rsidRDefault="0040180C">
      <w:r>
        <w:t>The College is currently connected to the internet through the JANET academic network via a 400MB link (on a 1GB bearer).  The College expects that this connection provides sufficient capacity for voice traffic, in addition to its current data use.</w:t>
      </w:r>
    </w:p>
    <w:p w:rsidR="00312448" w:rsidRDefault="00312448"/>
    <w:p w:rsidR="00312448" w:rsidRPr="00312448" w:rsidRDefault="00312448">
      <w:pPr>
        <w:rPr>
          <w:b/>
        </w:rPr>
      </w:pPr>
      <w:r w:rsidRPr="00312448">
        <w:rPr>
          <w:b/>
        </w:rPr>
        <w:t xml:space="preserve">General </w:t>
      </w:r>
      <w:r w:rsidR="00405DDF">
        <w:rPr>
          <w:b/>
        </w:rPr>
        <w:t>r</w:t>
      </w:r>
      <w:r w:rsidRPr="00312448">
        <w:rPr>
          <w:b/>
        </w:rPr>
        <w:t xml:space="preserve">equirement </w:t>
      </w:r>
    </w:p>
    <w:p w:rsidR="0040180C" w:rsidRDefault="00312448">
      <w:r>
        <w:t>Based on our pre-market engagement t</w:t>
      </w:r>
      <w:r w:rsidR="00B37D96">
        <w:t>he College</w:t>
      </w:r>
      <w:r>
        <w:t xml:space="preserve"> is </w:t>
      </w:r>
      <w:r w:rsidR="00B37D96">
        <w:t xml:space="preserve">particularly </w:t>
      </w:r>
      <w:r>
        <w:t xml:space="preserve">interested in proposals for an on premise solution but </w:t>
      </w:r>
      <w:r w:rsidR="00147BC2">
        <w:t>hosted</w:t>
      </w:r>
      <w:r w:rsidR="00B37D96">
        <w:t>, or hybrid solution</w:t>
      </w:r>
      <w:r w:rsidR="0040180C">
        <w:t>s</w:t>
      </w:r>
      <w:r>
        <w:t xml:space="preserve"> will be considered if they can meet the price ceiling. </w:t>
      </w:r>
      <w:r w:rsidR="00147BC2">
        <w:t xml:space="preserve"> </w:t>
      </w:r>
    </w:p>
    <w:p w:rsidR="00827EF0" w:rsidRDefault="00827EF0">
      <w:r>
        <w:t xml:space="preserve">Solutions need to include all hardware, software, maintenance, network access and calls. Currently call costs are c£500 per month to a mix of UK fixed and mobile numbers. The solution should contain sufficient call allowances to cover this level of usage. </w:t>
      </w:r>
    </w:p>
    <w:p w:rsidR="0040180C" w:rsidRDefault="0040180C">
      <w:r>
        <w:t>A</w:t>
      </w:r>
      <w:r w:rsidR="00C702C8">
        <w:t>ny proposal</w:t>
      </w:r>
      <w:r>
        <w:t>,</w:t>
      </w:r>
      <w:r w:rsidR="00C702C8">
        <w:t xml:space="preserve"> </w:t>
      </w:r>
      <w:r>
        <w:t xml:space="preserve">in addition to being able to </w:t>
      </w:r>
      <w:r w:rsidR="00C702C8">
        <w:t xml:space="preserve">demonstrate both a cost saving compared to the current provision, must also provide a level of </w:t>
      </w:r>
      <w:r>
        <w:t xml:space="preserve">resilience / </w:t>
      </w:r>
      <w:r w:rsidR="00C702C8">
        <w:t xml:space="preserve">redundancy </w:t>
      </w:r>
      <w:r>
        <w:t xml:space="preserve">that minimises the risk of the phone system being unavailable for more than </w:t>
      </w:r>
      <w:r w:rsidR="009E7CBC">
        <w:t>reasonable amount of time (probably no more than 4 hours but bidders are invite</w:t>
      </w:r>
      <w:r w:rsidR="00E75EFA">
        <w:t>d to provide a solution that mitigates the risk of unavailability to an acceptable level). The proposed solution should also have a comprehensive, easy to use management / administration system.</w:t>
      </w:r>
    </w:p>
    <w:p w:rsidR="00E75EFA" w:rsidRDefault="00D028F2">
      <w:r>
        <w:t xml:space="preserve">It is believed that the current cabling infrastructure would support the introduction of </w:t>
      </w:r>
      <w:r w:rsidR="00E75EFA">
        <w:t>IP</w:t>
      </w:r>
      <w:r>
        <w:t xml:space="preserve"> based telephony</w:t>
      </w:r>
      <w:r w:rsidR="00E75EFA">
        <w:t xml:space="preserve"> and we will replace a few network switches to ensure there is adequate POE. Bidders </w:t>
      </w:r>
      <w:r w:rsidR="00E75EFA">
        <w:lastRenderedPageBreak/>
        <w:t xml:space="preserve">should provide details of any further network improvements they feel are necessary to ensure the implementation is successful. </w:t>
      </w:r>
    </w:p>
    <w:p w:rsidR="005C1BE0" w:rsidRDefault="00E75EFA">
      <w:r>
        <w:t xml:space="preserve">There are limited numbers of network ports across the campus and as a consequence we </w:t>
      </w:r>
      <w:r w:rsidR="00177EC7">
        <w:t xml:space="preserve">either </w:t>
      </w:r>
      <w:r>
        <w:t xml:space="preserve">need IP phones that have dual gigabit Ethernet ports or an alternative solution for sharing Ethernet ports. </w:t>
      </w:r>
    </w:p>
    <w:p w:rsidR="00405DDF" w:rsidRDefault="00405DDF">
      <w:r>
        <w:t xml:space="preserve">Specific requirements of the system are included at Appendix A. </w:t>
      </w:r>
    </w:p>
    <w:p w:rsidR="00405DDF" w:rsidRDefault="00405DDF">
      <w:pPr>
        <w:rPr>
          <w:b/>
        </w:rPr>
      </w:pPr>
    </w:p>
    <w:p w:rsidR="00836353" w:rsidRPr="00405DDF" w:rsidRDefault="00405DDF">
      <w:pPr>
        <w:rPr>
          <w:b/>
        </w:rPr>
      </w:pPr>
      <w:r>
        <w:rPr>
          <w:b/>
        </w:rPr>
        <w:t>Additional r</w:t>
      </w:r>
      <w:r w:rsidRPr="00405DDF">
        <w:rPr>
          <w:b/>
        </w:rPr>
        <w:t>equirement</w:t>
      </w:r>
    </w:p>
    <w:p w:rsidR="0040180C" w:rsidRDefault="0040180C" w:rsidP="0040180C">
      <w:r>
        <w:t xml:space="preserve">As part of this project the College is keen to improve circuit resilience and it would therefore like to obtain costed options for a secondary internet connection that could be used for a variety of purposes including failover for voice and </w:t>
      </w:r>
      <w:r w:rsidR="00E75EFA">
        <w:t xml:space="preserve">limited </w:t>
      </w:r>
      <w:r>
        <w:t xml:space="preserve">data, and for a public internet service for visitors to its campus.  As a guide </w:t>
      </w:r>
      <w:r w:rsidR="00E75EFA">
        <w:t xml:space="preserve">to bidders solutions should be no more than £2,500+ vat per annum. </w:t>
      </w:r>
    </w:p>
    <w:p w:rsidR="00405DDF" w:rsidRDefault="00405DDF" w:rsidP="0040180C"/>
    <w:p w:rsidR="00405DDF" w:rsidRPr="00F62AFD" w:rsidRDefault="00405DDF" w:rsidP="0040180C">
      <w:pPr>
        <w:rPr>
          <w:b/>
        </w:rPr>
      </w:pPr>
      <w:r w:rsidRPr="00F62AFD">
        <w:rPr>
          <w:b/>
        </w:rPr>
        <w:t>Instructions to bidders and general terms</w:t>
      </w:r>
    </w:p>
    <w:p w:rsidR="00F62AFD" w:rsidRDefault="00405DDF" w:rsidP="0040180C">
      <w:r>
        <w:t xml:space="preserve">The College is not obligated to accept any proposal and will not </w:t>
      </w:r>
      <w:r w:rsidR="00F62AFD">
        <w:t xml:space="preserve">cover the costs of any bidders in responding to this request for proposal. </w:t>
      </w:r>
    </w:p>
    <w:p w:rsidR="00476BFB" w:rsidRPr="00EB4050" w:rsidRDefault="00476BFB" w:rsidP="00476BFB">
      <w:p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uto"/>
        <w:rPr>
          <w:rFonts w:cs="Tahoma"/>
        </w:rPr>
      </w:pPr>
      <w:r>
        <w:rPr>
          <w:rFonts w:cs="Tahoma"/>
        </w:rPr>
        <w:t>Proposals</w:t>
      </w:r>
      <w:r w:rsidRPr="00EB4050">
        <w:rPr>
          <w:rFonts w:cs="Tahoma"/>
        </w:rPr>
        <w:t xml:space="preserve"> will be assessed on the basis of both quality and price with the following weighting:</w:t>
      </w:r>
    </w:p>
    <w:p w:rsidR="00476BFB" w:rsidRDefault="00476BFB" w:rsidP="00476BFB">
      <w:p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uto"/>
        <w:rPr>
          <w:rFonts w:cs="Tahoma"/>
          <w:b/>
        </w:rPr>
      </w:pPr>
      <w:r w:rsidRPr="00EB4050">
        <w:rPr>
          <w:rFonts w:cs="Tahoma"/>
          <w:b/>
        </w:rPr>
        <w:t xml:space="preserve">Price: </w:t>
      </w:r>
      <w:r w:rsidRPr="00EB4050">
        <w:rPr>
          <w:rFonts w:cs="Tahoma"/>
          <w:b/>
        </w:rPr>
        <w:tab/>
      </w:r>
      <w:r w:rsidRPr="00EB4050">
        <w:rPr>
          <w:rFonts w:cs="Tahoma"/>
          <w:b/>
        </w:rPr>
        <w:tab/>
      </w:r>
      <w:r w:rsidRPr="00EB4050">
        <w:rPr>
          <w:rFonts w:cs="Tahoma"/>
          <w:b/>
        </w:rPr>
        <w:tab/>
      </w:r>
      <w:r w:rsidRPr="00EB4050">
        <w:rPr>
          <w:rFonts w:cs="Tahoma"/>
          <w:b/>
        </w:rPr>
        <w:tab/>
      </w:r>
      <w:r>
        <w:rPr>
          <w:rFonts w:cs="Tahoma"/>
          <w:b/>
        </w:rPr>
        <w:t>7</w:t>
      </w:r>
      <w:r w:rsidRPr="00EB4050">
        <w:rPr>
          <w:rFonts w:cs="Tahoma"/>
          <w:b/>
        </w:rPr>
        <w:t>0%</w:t>
      </w:r>
    </w:p>
    <w:p w:rsidR="00476BFB" w:rsidRDefault="00476BFB" w:rsidP="00476BFB">
      <w:p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uto"/>
        <w:rPr>
          <w:rFonts w:cs="Tahoma"/>
          <w:b/>
        </w:rPr>
      </w:pPr>
      <w:r>
        <w:rPr>
          <w:rFonts w:cs="Tahoma"/>
          <w:b/>
        </w:rPr>
        <w:t>Quality Submission</w:t>
      </w:r>
      <w:r>
        <w:rPr>
          <w:rFonts w:cs="Tahoma"/>
          <w:b/>
        </w:rPr>
        <w:tab/>
      </w:r>
      <w:r>
        <w:rPr>
          <w:rFonts w:cs="Tahoma"/>
          <w:b/>
        </w:rPr>
        <w:tab/>
        <w:t>3</w:t>
      </w:r>
      <w:r w:rsidRPr="00EB4050">
        <w:rPr>
          <w:rFonts w:cs="Tahoma"/>
          <w:b/>
        </w:rPr>
        <w:t>0%</w:t>
      </w:r>
    </w:p>
    <w:p w:rsidR="00476BFB" w:rsidRDefault="00476BFB" w:rsidP="00476BFB">
      <w:p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uto"/>
        <w:rPr>
          <w:rFonts w:cs="Tahoma"/>
        </w:rPr>
      </w:pPr>
      <w:r w:rsidRPr="00476BFB">
        <w:rPr>
          <w:rFonts w:cs="Tahoma"/>
        </w:rPr>
        <w:t xml:space="preserve">The quality of the submission will be assessed against matching the core and specific requirements (50%) </w:t>
      </w:r>
      <w:r>
        <w:rPr>
          <w:rFonts w:cs="Tahoma"/>
        </w:rPr>
        <w:t>the implementation programme and on-going support (25%) and the interview (25%)</w:t>
      </w:r>
      <w:r w:rsidR="00D3129A">
        <w:rPr>
          <w:rFonts w:cs="Tahoma"/>
        </w:rPr>
        <w:t xml:space="preserve">. </w:t>
      </w:r>
    </w:p>
    <w:p w:rsidR="00D3129A" w:rsidRPr="00476BFB" w:rsidRDefault="00D3129A" w:rsidP="00476BFB">
      <w:p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uto"/>
        <w:rPr>
          <w:rFonts w:cs="Tahoma"/>
        </w:rPr>
      </w:pPr>
      <w:r>
        <w:rPr>
          <w:rFonts w:cs="Tahoma"/>
        </w:rPr>
        <w:t xml:space="preserve">If bidders cannot meet the implementation window there proposals may not be evaluated. </w:t>
      </w:r>
    </w:p>
    <w:p w:rsidR="00827EF0" w:rsidRDefault="00827EF0" w:rsidP="00827EF0">
      <w:r>
        <w:t xml:space="preserve">Bidder’s responses should take the form of a </w:t>
      </w:r>
      <w:r w:rsidRPr="00836353">
        <w:t>costed technical proposal</w:t>
      </w:r>
      <w:r>
        <w:t xml:space="preserve"> which should</w:t>
      </w:r>
      <w:r w:rsidR="00121D27">
        <w:t>,</w:t>
      </w:r>
      <w:r>
        <w:t xml:space="preserve"> as a minimum</w:t>
      </w:r>
      <w:r w:rsidR="00121D27">
        <w:t>,</w:t>
      </w:r>
      <w:r>
        <w:t xml:space="preserve"> contain the following</w:t>
      </w:r>
      <w:r w:rsidR="00177EC7">
        <w:t>:</w:t>
      </w:r>
    </w:p>
    <w:p w:rsidR="00827EF0" w:rsidRPr="00D3129A" w:rsidRDefault="00827EF0" w:rsidP="00827EF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3129A">
        <w:rPr>
          <w:rFonts w:asciiTheme="minorHAnsi" w:hAnsiTheme="minorHAnsi"/>
          <w:sz w:val="22"/>
          <w:szCs w:val="22"/>
        </w:rPr>
        <w:t>Detailed cost breakdown identifying hardware, software, licences, call charges, and associated costs by item to be supplied over 5 years.</w:t>
      </w:r>
    </w:p>
    <w:p w:rsidR="00827EF0" w:rsidRPr="00D3129A" w:rsidRDefault="00827EF0" w:rsidP="00827EF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3129A">
        <w:rPr>
          <w:rFonts w:asciiTheme="minorHAnsi" w:hAnsiTheme="minorHAnsi"/>
          <w:sz w:val="22"/>
          <w:szCs w:val="22"/>
        </w:rPr>
        <w:t xml:space="preserve">If available a lease / monthly cost over 5 years plus renewal / secondary term costs after 5 years </w:t>
      </w:r>
    </w:p>
    <w:p w:rsidR="00827EF0" w:rsidRPr="00D3129A" w:rsidRDefault="00827EF0" w:rsidP="00827EF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3129A">
        <w:rPr>
          <w:rFonts w:asciiTheme="minorHAnsi" w:hAnsiTheme="minorHAnsi"/>
          <w:sz w:val="22"/>
          <w:szCs w:val="22"/>
        </w:rPr>
        <w:t>List of reference sites.  (Ideally organisations with similar requirements)</w:t>
      </w:r>
    </w:p>
    <w:p w:rsidR="00827EF0" w:rsidRPr="00D3129A" w:rsidRDefault="00827EF0" w:rsidP="00827EF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3129A">
        <w:rPr>
          <w:rFonts w:asciiTheme="minorHAnsi" w:hAnsiTheme="minorHAnsi"/>
          <w:sz w:val="22"/>
          <w:szCs w:val="22"/>
        </w:rPr>
        <w:t>Implantation plan, based on a proposed implementation date of early August 2017</w:t>
      </w:r>
    </w:p>
    <w:p w:rsidR="00827EF0" w:rsidRPr="00D3129A" w:rsidRDefault="00827EF0" w:rsidP="00827EF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3129A">
        <w:rPr>
          <w:rFonts w:asciiTheme="minorHAnsi" w:hAnsiTheme="minorHAnsi"/>
          <w:sz w:val="22"/>
          <w:szCs w:val="22"/>
        </w:rPr>
        <w:t>Costed options for technical / customer support</w:t>
      </w:r>
    </w:p>
    <w:p w:rsidR="00827EF0" w:rsidRDefault="00827EF0" w:rsidP="0040180C"/>
    <w:p w:rsidR="00D3129A" w:rsidRDefault="00D3129A" w:rsidP="0040180C">
      <w:r>
        <w:t xml:space="preserve">The proposals should be capable of acceptance by the College </w:t>
      </w:r>
      <w:r w:rsidR="00121D27">
        <w:t xml:space="preserve">by </w:t>
      </w:r>
      <w:bookmarkStart w:id="0" w:name="_GoBack"/>
      <w:bookmarkEnd w:id="0"/>
      <w:r>
        <w:t xml:space="preserve">placing an order up to 90 days after the date of submission. </w:t>
      </w:r>
    </w:p>
    <w:p w:rsidR="00405DDF" w:rsidRDefault="00177EC7" w:rsidP="0040180C">
      <w:r>
        <w:t xml:space="preserve">The timetable below will be used for this procurement. It is essential that bidders can meet the implementation timetable. </w:t>
      </w:r>
      <w:r w:rsidR="00F62AFD">
        <w:t xml:space="preserve"> 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4430"/>
      </w:tblGrid>
      <w:tr w:rsidR="00405DDF" w:rsidRPr="00D73B3A" w:rsidTr="00405DDF">
        <w:trPr>
          <w:trHeight w:val="553"/>
          <w:jc w:val="center"/>
        </w:trPr>
        <w:tc>
          <w:tcPr>
            <w:tcW w:w="4430" w:type="dxa"/>
            <w:shd w:val="clear" w:color="auto" w:fill="D9D9D9" w:themeFill="background1" w:themeFillShade="D9"/>
            <w:vAlign w:val="center"/>
          </w:tcPr>
          <w:p w:rsidR="00405DDF" w:rsidRPr="00D73B3A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Arial"/>
                <w:b/>
              </w:rPr>
              <w:lastRenderedPageBreak/>
              <w:t>Request For Proposal</w:t>
            </w:r>
            <w:r w:rsidRPr="00D73B3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issued</w:t>
            </w:r>
          </w:p>
        </w:tc>
        <w:tc>
          <w:tcPr>
            <w:tcW w:w="4430" w:type="dxa"/>
            <w:vAlign w:val="center"/>
          </w:tcPr>
          <w:p w:rsidR="00405DDF" w:rsidRPr="00D73B3A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5</w:t>
            </w:r>
            <w:r w:rsidRPr="00E31EA9">
              <w:rPr>
                <w:rFonts w:cs="Tahoma"/>
                <w:color w:val="000000"/>
                <w:vertAlign w:val="superscript"/>
              </w:rPr>
              <w:t>th</w:t>
            </w:r>
            <w:r>
              <w:rPr>
                <w:rFonts w:cs="Tahoma"/>
                <w:color w:val="000000"/>
              </w:rPr>
              <w:t xml:space="preserve">  May 2017</w:t>
            </w:r>
          </w:p>
        </w:tc>
      </w:tr>
      <w:tr w:rsidR="00405DDF" w:rsidRPr="00D73B3A" w:rsidTr="00405DDF">
        <w:trPr>
          <w:trHeight w:val="559"/>
          <w:jc w:val="center"/>
        </w:trPr>
        <w:tc>
          <w:tcPr>
            <w:tcW w:w="4430" w:type="dxa"/>
            <w:shd w:val="clear" w:color="auto" w:fill="D9D9D9" w:themeFill="background1" w:themeFillShade="D9"/>
            <w:vAlign w:val="center"/>
          </w:tcPr>
          <w:p w:rsidR="00405DDF" w:rsidRPr="00D73B3A" w:rsidRDefault="00F62AFD" w:rsidP="00405DDF">
            <w:pPr>
              <w:spacing w:before="100" w:beforeAutospacing="1" w:after="100" w:afterAutospacing="1" w:line="240" w:lineRule="auto"/>
              <w:jc w:val="both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cs="Arial"/>
                <w:b/>
              </w:rPr>
              <w:t>Request For Proposal</w:t>
            </w:r>
            <w:r w:rsidR="00405DDF" w:rsidRPr="00D73B3A">
              <w:rPr>
                <w:rFonts w:cs="Arial"/>
                <w:b/>
              </w:rPr>
              <w:t xml:space="preserve"> return</w:t>
            </w:r>
          </w:p>
        </w:tc>
        <w:tc>
          <w:tcPr>
            <w:tcW w:w="4430" w:type="dxa"/>
            <w:vAlign w:val="center"/>
          </w:tcPr>
          <w:p w:rsidR="00405DDF" w:rsidRPr="00D73B3A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12 noon 26</w:t>
            </w:r>
            <w:r w:rsidRPr="00D73B3A">
              <w:rPr>
                <w:rFonts w:eastAsia="Times New Roman" w:cs="Tahoma"/>
                <w:color w:val="000000"/>
                <w:vertAlign w:val="superscript"/>
                <w:lang w:eastAsia="en-GB"/>
              </w:rPr>
              <w:t>th</w:t>
            </w:r>
            <w:r w:rsidRPr="00D73B3A">
              <w:rPr>
                <w:rFonts w:eastAsia="Times New Roman" w:cs="Tahoma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Tahoma"/>
                <w:color w:val="000000"/>
                <w:lang w:eastAsia="en-GB"/>
              </w:rPr>
              <w:t>May</w:t>
            </w:r>
            <w:r w:rsidRPr="00D73B3A">
              <w:rPr>
                <w:rFonts w:eastAsia="Times New Roman" w:cs="Tahoma"/>
                <w:color w:val="000000"/>
                <w:lang w:eastAsia="en-GB"/>
              </w:rPr>
              <w:t xml:space="preserve"> 201</w:t>
            </w:r>
            <w:r>
              <w:rPr>
                <w:rFonts w:eastAsia="Times New Roman" w:cs="Tahoma"/>
                <w:color w:val="000000"/>
                <w:lang w:eastAsia="en-GB"/>
              </w:rPr>
              <w:t>7</w:t>
            </w:r>
          </w:p>
        </w:tc>
      </w:tr>
      <w:tr w:rsidR="00405DDF" w:rsidRPr="00D73B3A" w:rsidTr="00405DDF">
        <w:trPr>
          <w:trHeight w:val="559"/>
          <w:jc w:val="center"/>
        </w:trPr>
        <w:tc>
          <w:tcPr>
            <w:tcW w:w="4430" w:type="dxa"/>
            <w:shd w:val="clear" w:color="auto" w:fill="D9D9D9" w:themeFill="background1" w:themeFillShade="D9"/>
            <w:vAlign w:val="center"/>
          </w:tcPr>
          <w:p w:rsidR="00405DDF" w:rsidRPr="00D73B3A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eastAsia="Times New Roman" w:cs="Tahoma"/>
                <w:color w:val="000000"/>
                <w:lang w:eastAsia="en-GB"/>
              </w:rPr>
            </w:pPr>
            <w:r w:rsidRPr="00D73B3A">
              <w:rPr>
                <w:rFonts w:cs="Arial"/>
                <w:b/>
              </w:rPr>
              <w:t>Interview Day Clarification</w:t>
            </w:r>
          </w:p>
        </w:tc>
        <w:tc>
          <w:tcPr>
            <w:tcW w:w="4430" w:type="dxa"/>
            <w:vAlign w:val="center"/>
          </w:tcPr>
          <w:p w:rsidR="00405DDF" w:rsidRPr="00D73B3A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Week Commencing 5th June 2017</w:t>
            </w:r>
          </w:p>
        </w:tc>
      </w:tr>
      <w:tr w:rsidR="00405DDF" w:rsidRPr="00D73B3A" w:rsidTr="00405DDF">
        <w:trPr>
          <w:trHeight w:val="559"/>
          <w:jc w:val="center"/>
        </w:trPr>
        <w:tc>
          <w:tcPr>
            <w:tcW w:w="4430" w:type="dxa"/>
            <w:shd w:val="clear" w:color="auto" w:fill="D9D9D9" w:themeFill="background1" w:themeFillShade="D9"/>
            <w:vAlign w:val="center"/>
          </w:tcPr>
          <w:p w:rsidR="00405DDF" w:rsidRPr="00D73B3A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Order Placement</w:t>
            </w:r>
          </w:p>
        </w:tc>
        <w:tc>
          <w:tcPr>
            <w:tcW w:w="4430" w:type="dxa"/>
            <w:vAlign w:val="center"/>
          </w:tcPr>
          <w:p w:rsidR="00405DDF" w:rsidRPr="00D73B3A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eastAsia="Times New Roman" w:cs="Tahoma"/>
                <w:color w:val="000000"/>
                <w:lang w:eastAsia="en-GB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9</w:t>
            </w:r>
            <w:r w:rsidRPr="00D73B3A">
              <w:rPr>
                <w:rFonts w:eastAsia="Times New Roman" w:cs="Tahoma"/>
                <w:color w:val="000000"/>
                <w:vertAlign w:val="superscript"/>
                <w:lang w:eastAsia="en-GB"/>
              </w:rPr>
              <w:t>th</w:t>
            </w:r>
            <w:r w:rsidRPr="00D73B3A">
              <w:rPr>
                <w:rFonts w:eastAsia="Times New Roman" w:cs="Tahoma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Tahoma"/>
                <w:color w:val="000000"/>
                <w:lang w:eastAsia="en-GB"/>
              </w:rPr>
              <w:t>June 2017</w:t>
            </w:r>
          </w:p>
        </w:tc>
      </w:tr>
      <w:tr w:rsidR="00405DDF" w:rsidRPr="00D73B3A" w:rsidTr="00405DDF">
        <w:trPr>
          <w:trHeight w:val="559"/>
          <w:jc w:val="center"/>
        </w:trPr>
        <w:tc>
          <w:tcPr>
            <w:tcW w:w="4430" w:type="dxa"/>
            <w:shd w:val="clear" w:color="auto" w:fill="D9D9D9" w:themeFill="background1" w:themeFillShade="D9"/>
            <w:vAlign w:val="center"/>
          </w:tcPr>
          <w:p w:rsidR="00405DDF" w:rsidRPr="00D73B3A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cs="Tahoma"/>
                <w:color w:val="000000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Contract Start</w:t>
            </w:r>
          </w:p>
        </w:tc>
        <w:tc>
          <w:tcPr>
            <w:tcW w:w="4430" w:type="dxa"/>
            <w:vAlign w:val="center"/>
          </w:tcPr>
          <w:p w:rsidR="00405DDF" w:rsidRPr="00C579E0" w:rsidRDefault="00405DDF" w:rsidP="00405DDF">
            <w:pPr>
              <w:spacing w:before="100" w:beforeAutospacing="1" w:after="100" w:afterAutospacing="1" w:line="24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12</w:t>
            </w:r>
            <w:r w:rsidRPr="007D48EB">
              <w:rPr>
                <w:rFonts w:cs="Tahoma"/>
                <w:color w:val="000000"/>
                <w:vertAlign w:val="superscript"/>
              </w:rPr>
              <w:t>th</w:t>
            </w:r>
            <w:r>
              <w:rPr>
                <w:rFonts w:cs="Tahoma"/>
                <w:color w:val="000000"/>
              </w:rPr>
              <w:t xml:space="preserve">  June 2017</w:t>
            </w:r>
            <w:r w:rsidRPr="00C579E0">
              <w:rPr>
                <w:rFonts w:cs="Tahoma"/>
                <w:color w:val="000000"/>
              </w:rPr>
              <w:t xml:space="preserve"> </w:t>
            </w:r>
          </w:p>
        </w:tc>
      </w:tr>
      <w:tr w:rsidR="00F62AFD" w:rsidRPr="00D73B3A" w:rsidTr="00405DDF">
        <w:trPr>
          <w:trHeight w:val="559"/>
          <w:jc w:val="center"/>
        </w:trPr>
        <w:tc>
          <w:tcPr>
            <w:tcW w:w="4430" w:type="dxa"/>
            <w:shd w:val="clear" w:color="auto" w:fill="D9D9D9" w:themeFill="background1" w:themeFillShade="D9"/>
            <w:vAlign w:val="center"/>
          </w:tcPr>
          <w:p w:rsidR="00F62AFD" w:rsidRDefault="00827EF0" w:rsidP="00405DD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Implementation window</w:t>
            </w:r>
          </w:p>
        </w:tc>
        <w:tc>
          <w:tcPr>
            <w:tcW w:w="4430" w:type="dxa"/>
            <w:vAlign w:val="center"/>
          </w:tcPr>
          <w:p w:rsidR="00F62AFD" w:rsidRDefault="00827EF0" w:rsidP="00827EF0">
            <w:pPr>
              <w:spacing w:before="100" w:beforeAutospacing="1" w:after="100" w:afterAutospacing="1" w:line="240" w:lineRule="auto"/>
              <w:jc w:val="both"/>
              <w:rPr>
                <w:rFonts w:cs="Tahoma"/>
                <w:color w:val="000000"/>
              </w:rPr>
            </w:pPr>
            <w:r>
              <w:rPr>
                <w:rFonts w:eastAsia="Times New Roman" w:cs="Tahoma"/>
                <w:color w:val="000000"/>
                <w:lang w:eastAsia="en-GB"/>
              </w:rPr>
              <w:t>1</w:t>
            </w:r>
            <w:r w:rsidRPr="00827EF0">
              <w:rPr>
                <w:rFonts w:eastAsia="Times New Roman" w:cs="Tahoma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="Tahoma"/>
                <w:color w:val="000000"/>
                <w:lang w:eastAsia="en-GB"/>
              </w:rPr>
              <w:t xml:space="preserve"> August 2017 to 8</w:t>
            </w:r>
            <w:r w:rsidRPr="00827EF0">
              <w:rPr>
                <w:rFonts w:eastAsia="Times New Roman" w:cs="Tahoma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="Tahoma"/>
                <w:color w:val="000000"/>
                <w:lang w:eastAsia="en-GB"/>
              </w:rPr>
              <w:t xml:space="preserve"> August 2017</w:t>
            </w:r>
          </w:p>
        </w:tc>
      </w:tr>
    </w:tbl>
    <w:p w:rsidR="0040180C" w:rsidRDefault="0040180C"/>
    <w:p w:rsidR="00D3129A" w:rsidRDefault="00D3129A">
      <w:r>
        <w:t xml:space="preserve">As this procurement is not subject to the Public Contract Regulations and due to the condensed timescales there will not be a standstill period prior to order placement. </w:t>
      </w:r>
    </w:p>
    <w:p w:rsidR="00405DDF" w:rsidRPr="000451AC" w:rsidRDefault="00405DDF" w:rsidP="00405DDF">
      <w:pPr>
        <w:spacing w:before="100" w:beforeAutospacing="1" w:after="100" w:afterAutospacing="1" w:line="240" w:lineRule="auto"/>
        <w:jc w:val="both"/>
        <w:rPr>
          <w:rFonts w:cs="Tahoma"/>
        </w:rPr>
      </w:pPr>
      <w:r>
        <w:t xml:space="preserve">Tenders should be returned </w:t>
      </w:r>
      <w:r w:rsidR="00177EC7">
        <w:t xml:space="preserve">by email </w:t>
      </w:r>
      <w:r>
        <w:t xml:space="preserve">to </w:t>
      </w:r>
      <w:r>
        <w:rPr>
          <w:rFonts w:cs="Tahoma"/>
        </w:rPr>
        <w:t xml:space="preserve">Janet Rhind-Tutt, </w:t>
      </w:r>
      <w:r>
        <w:t xml:space="preserve">Procurement Officer - </w:t>
      </w:r>
      <w:hyperlink r:id="rId8" w:history="1">
        <w:r w:rsidRPr="00B7199D">
          <w:rPr>
            <w:rStyle w:val="Hyperlink"/>
            <w:rFonts w:cs="Tahoma"/>
          </w:rPr>
          <w:t>jrhind-tutt@strode-college.ac.uk</w:t>
        </w:r>
      </w:hyperlink>
      <w:r>
        <w:rPr>
          <w:rFonts w:cs="Tahoma"/>
        </w:rPr>
        <w:t xml:space="preserve"> by 12 noon on 26</w:t>
      </w:r>
      <w:r w:rsidRPr="00405DDF">
        <w:rPr>
          <w:rFonts w:cs="Tahoma"/>
          <w:vertAlign w:val="superscript"/>
        </w:rPr>
        <w:t>th</w:t>
      </w:r>
      <w:r>
        <w:rPr>
          <w:rFonts w:cs="Tahoma"/>
        </w:rPr>
        <w:t xml:space="preserve"> May 2017. </w:t>
      </w:r>
    </w:p>
    <w:p w:rsidR="005C1BE0" w:rsidRDefault="005C1BE0">
      <w:r>
        <w:t>For further information, please contact either:</w:t>
      </w:r>
    </w:p>
    <w:p w:rsidR="00405DDF" w:rsidRDefault="00405DDF" w:rsidP="00405DDF">
      <w:pPr>
        <w:spacing w:before="100" w:beforeAutospacing="1" w:after="100" w:afterAutospacing="1" w:line="240" w:lineRule="auto"/>
        <w:jc w:val="both"/>
        <w:rPr>
          <w:rFonts w:cs="Tahoma"/>
        </w:rPr>
      </w:pPr>
      <w:r>
        <w:rPr>
          <w:rFonts w:cs="Tahoma"/>
        </w:rPr>
        <w:t xml:space="preserve">Janet Rhind-Tutt </w:t>
      </w:r>
    </w:p>
    <w:p w:rsidR="00405DDF" w:rsidRPr="000451AC" w:rsidRDefault="00405DDF" w:rsidP="00405DDF">
      <w:pPr>
        <w:spacing w:before="100" w:beforeAutospacing="1" w:after="100" w:afterAutospacing="1" w:line="240" w:lineRule="auto"/>
        <w:jc w:val="both"/>
        <w:rPr>
          <w:rFonts w:cs="Tahoma"/>
        </w:rPr>
      </w:pPr>
      <w:r>
        <w:t xml:space="preserve">Procurement Officer - </w:t>
      </w:r>
      <w:hyperlink r:id="rId9" w:history="1">
        <w:r w:rsidRPr="00B7199D">
          <w:rPr>
            <w:rStyle w:val="Hyperlink"/>
            <w:rFonts w:cs="Tahoma"/>
          </w:rPr>
          <w:t>jrhind-tutt@strode-college.ac.uk</w:t>
        </w:r>
      </w:hyperlink>
      <w:r>
        <w:rPr>
          <w:rFonts w:cs="Tahoma"/>
        </w:rPr>
        <w:t>.</w:t>
      </w:r>
    </w:p>
    <w:p w:rsidR="00137BB1" w:rsidRDefault="005C1BE0">
      <w:r>
        <w:t>Tim Blake</w:t>
      </w:r>
    </w:p>
    <w:p w:rsidR="005C1BE0" w:rsidRDefault="005C1BE0">
      <w:r>
        <w:t xml:space="preserve">Head of IT Services    </w:t>
      </w:r>
      <w:hyperlink r:id="rId10" w:history="1">
        <w:r w:rsidRPr="00970A26">
          <w:rPr>
            <w:rStyle w:val="Hyperlink"/>
          </w:rPr>
          <w:t>tblake@strode-college.ac.uk</w:t>
        </w:r>
      </w:hyperlink>
      <w:r>
        <w:t xml:space="preserve"> 01458 844 4</w:t>
      </w:r>
      <w:r w:rsidR="007A5A35">
        <w:t>25</w:t>
      </w:r>
    </w:p>
    <w:p w:rsidR="005C1BE0" w:rsidRDefault="005C1BE0">
      <w:r>
        <w:t>Or</w:t>
      </w:r>
    </w:p>
    <w:p w:rsidR="005C1BE0" w:rsidRDefault="005C1BE0">
      <w:r>
        <w:t>Matt Seymour</w:t>
      </w:r>
    </w:p>
    <w:p w:rsidR="005C1BE0" w:rsidRDefault="005C1BE0">
      <w:r>
        <w:t xml:space="preserve">Senior Engineer    </w:t>
      </w:r>
      <w:hyperlink r:id="rId11" w:history="1">
        <w:r w:rsidRPr="00970A26">
          <w:rPr>
            <w:rStyle w:val="Hyperlink"/>
          </w:rPr>
          <w:t>mseymour@strode-college.ac.uk</w:t>
        </w:r>
      </w:hyperlink>
      <w:r>
        <w:t xml:space="preserve"> 01458 844 400</w:t>
      </w:r>
    </w:p>
    <w:p w:rsidR="0040180C" w:rsidRDefault="0040180C">
      <w:r>
        <w:br w:type="page"/>
      </w:r>
    </w:p>
    <w:p w:rsidR="005C1BE0" w:rsidRDefault="0040180C">
      <w:r>
        <w:lastRenderedPageBreak/>
        <w:t>Appendix A – Specific Requirements</w:t>
      </w:r>
    </w:p>
    <w:p w:rsidR="0040180C" w:rsidRDefault="0040180C" w:rsidP="0040180C">
      <w:r>
        <w:t>Please note that this is not an exclusive list and should additional features be available, the College would be keen to explore additional functionality)</w:t>
      </w:r>
    </w:p>
    <w:p w:rsidR="0040180C" w:rsidRDefault="0040180C"/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3397"/>
        <w:gridCol w:w="3402"/>
        <w:gridCol w:w="1276"/>
      </w:tblGrid>
      <w:tr w:rsidR="0040180C" w:rsidRPr="00660639" w:rsidTr="0040180C">
        <w:trPr>
          <w:tblHeader/>
        </w:trPr>
        <w:tc>
          <w:tcPr>
            <w:tcW w:w="3397" w:type="dxa"/>
          </w:tcPr>
          <w:p w:rsidR="0040180C" w:rsidRPr="00660639" w:rsidRDefault="0040180C" w:rsidP="00E75EFA">
            <w:pPr>
              <w:rPr>
                <w:b/>
              </w:rPr>
            </w:pPr>
            <w:r w:rsidRPr="00660639">
              <w:rPr>
                <w:b/>
              </w:rPr>
              <w:t>Feature</w:t>
            </w:r>
          </w:p>
        </w:tc>
        <w:tc>
          <w:tcPr>
            <w:tcW w:w="3402" w:type="dxa"/>
          </w:tcPr>
          <w:p w:rsidR="0040180C" w:rsidRPr="00660639" w:rsidRDefault="0040180C" w:rsidP="00E75EFA">
            <w:pPr>
              <w:rPr>
                <w:b/>
              </w:rPr>
            </w:pPr>
            <w:r w:rsidRPr="00660639">
              <w:rPr>
                <w:b/>
              </w:rPr>
              <w:t>Additional information</w:t>
            </w:r>
          </w:p>
        </w:tc>
        <w:tc>
          <w:tcPr>
            <w:tcW w:w="1276" w:type="dxa"/>
          </w:tcPr>
          <w:p w:rsidR="0040180C" w:rsidRPr="00660639" w:rsidRDefault="0040180C" w:rsidP="00E75EFA">
            <w:pPr>
              <w:rPr>
                <w:b/>
              </w:rPr>
            </w:pPr>
            <w:r w:rsidRPr="00660639">
              <w:rPr>
                <w:b/>
              </w:rPr>
              <w:t>Criteria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177EC7">
            <w:r>
              <w:t>162 standard (simple) desktop handsets</w:t>
            </w:r>
            <w:r w:rsidR="00177EC7">
              <w:t xml:space="preserve"> (Fewer handsets may be procured depending on the final solution and the pricing provided  must enable the College to adjust the volumes easily)</w:t>
            </w:r>
          </w:p>
        </w:tc>
        <w:tc>
          <w:tcPr>
            <w:tcW w:w="3402" w:type="dxa"/>
          </w:tcPr>
          <w:p w:rsidR="0040180C" w:rsidRDefault="0040180C" w:rsidP="00E75EFA">
            <w:r>
              <w:t>(additional 4 handsets to current service accommodate growth/handset failure)</w:t>
            </w:r>
          </w:p>
          <w:p w:rsidR="0040180C" w:rsidRDefault="0040180C" w:rsidP="00E75EFA">
            <w:r>
              <w:t>Please also include pricing for cordless phones.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6 advanced handsets for Personal Assistants</w:t>
            </w:r>
          </w:p>
        </w:tc>
        <w:tc>
          <w:tcPr>
            <w:tcW w:w="3402" w:type="dxa"/>
          </w:tcPr>
          <w:p w:rsidR="0040180C" w:rsidRDefault="0040180C" w:rsidP="00E75EFA">
            <w:r>
              <w:t>Exec Office 3 units</w:t>
            </w:r>
          </w:p>
          <w:p w:rsidR="0040180C" w:rsidRDefault="0040180C" w:rsidP="00E75EFA">
            <w:r>
              <w:t>DB, LH, LB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3 Switchboard handsets</w:t>
            </w:r>
          </w:p>
        </w:tc>
        <w:tc>
          <w:tcPr>
            <w:tcW w:w="3402" w:type="dxa"/>
          </w:tcPr>
          <w:p w:rsidR="0040180C" w:rsidRDefault="0040180C" w:rsidP="00E75EFA">
            <w:r>
              <w:t>Two in main reception, one in separate building for evening service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Softphone option (laptop / desktop)</w:t>
            </w:r>
          </w:p>
        </w:tc>
        <w:tc>
          <w:tcPr>
            <w:tcW w:w="3402" w:type="dxa"/>
          </w:tcPr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Ability to make and receive external / Internal calls</w:t>
            </w:r>
          </w:p>
          <w:p w:rsidR="0040180C" w:rsidRDefault="0040180C" w:rsidP="00E75EFA"/>
        </w:tc>
        <w:tc>
          <w:tcPr>
            <w:tcW w:w="3402" w:type="dxa"/>
          </w:tcPr>
          <w:p w:rsidR="0040180C" w:rsidRDefault="0040180C" w:rsidP="00E75EFA">
            <w:r>
              <w:t xml:space="preserve">Control of extensions / blocking international / premium rate, number masking  </w:t>
            </w:r>
            <w:proofErr w:type="spellStart"/>
            <w:r>
              <w:t>etc</w:t>
            </w:r>
            <w:proofErr w:type="spellEnd"/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 xml:space="preserve">Resilience / failover / rerouting of calls </w:t>
            </w:r>
          </w:p>
        </w:tc>
        <w:tc>
          <w:tcPr>
            <w:tcW w:w="3402" w:type="dxa"/>
          </w:tcPr>
          <w:p w:rsidR="0040180C" w:rsidRDefault="0040180C" w:rsidP="00E75EFA">
            <w:r>
              <w:t>Should main circuit or power fail</w:t>
            </w:r>
          </w:p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 w:rsidRPr="00522A80">
              <w:t>Ability to place calls on hold</w:t>
            </w:r>
          </w:p>
        </w:tc>
        <w:tc>
          <w:tcPr>
            <w:tcW w:w="3402" w:type="dxa"/>
          </w:tcPr>
          <w:p w:rsidR="0040180C" w:rsidRDefault="0040180C" w:rsidP="00E75EFA">
            <w:r>
              <w:t>Ability select ‘on hold music / message’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Ability to Mute conversations</w:t>
            </w:r>
          </w:p>
          <w:p w:rsidR="0040180C" w:rsidRPr="00522A80" w:rsidRDefault="0040180C" w:rsidP="00E75EFA"/>
        </w:tc>
        <w:tc>
          <w:tcPr>
            <w:tcW w:w="3402" w:type="dxa"/>
          </w:tcPr>
          <w:p w:rsidR="0040180C" w:rsidRDefault="0040180C" w:rsidP="00E75EFA">
            <w:r>
              <w:t xml:space="preserve">Privacy 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Ability for Speaker (headset free) calls and conference calls</w:t>
            </w:r>
          </w:p>
          <w:p w:rsidR="0040180C" w:rsidRDefault="0040180C" w:rsidP="00E75EFA"/>
        </w:tc>
        <w:tc>
          <w:tcPr>
            <w:tcW w:w="3402" w:type="dxa"/>
          </w:tcPr>
          <w:p w:rsidR="0040180C" w:rsidRDefault="0040180C" w:rsidP="00E75EFA">
            <w:r>
              <w:t>Conference call and shared handset/speaker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 at least on some phones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Call redirect and transfer</w:t>
            </w:r>
          </w:p>
        </w:tc>
        <w:tc>
          <w:tcPr>
            <w:tcW w:w="3402" w:type="dxa"/>
          </w:tcPr>
          <w:p w:rsidR="0040180C" w:rsidRDefault="0040180C" w:rsidP="00E75EFA">
            <w:r>
              <w:t xml:space="preserve">Ability to withhold Senior team phone numbers </w:t>
            </w:r>
            <w:proofErr w:type="spellStart"/>
            <w:r>
              <w:t>eg</w:t>
            </w:r>
            <w:proofErr w:type="spellEnd"/>
            <w:r>
              <w:t xml:space="preserve"> secretary manager function – divert to secretary but secretary able to transfer through divert.</w:t>
            </w:r>
          </w:p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Call transfer</w:t>
            </w:r>
          </w:p>
        </w:tc>
        <w:tc>
          <w:tcPr>
            <w:tcW w:w="3402" w:type="dxa"/>
          </w:tcPr>
          <w:p w:rsidR="0040180C" w:rsidRDefault="0040180C" w:rsidP="00E75EFA">
            <w:r>
              <w:t>Ability to Transfer calls to internal extensions including the ability to talk to the colleague prior to transferring the call</w:t>
            </w:r>
          </w:p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Caller number display (Internal)</w:t>
            </w:r>
          </w:p>
        </w:tc>
        <w:tc>
          <w:tcPr>
            <w:tcW w:w="3402" w:type="dxa"/>
          </w:tcPr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Caller number display (External)</w:t>
            </w:r>
          </w:p>
        </w:tc>
        <w:tc>
          <w:tcPr>
            <w:tcW w:w="3402" w:type="dxa"/>
          </w:tcPr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Call forward (lost call prevention)</w:t>
            </w:r>
          </w:p>
        </w:tc>
        <w:tc>
          <w:tcPr>
            <w:tcW w:w="3402" w:type="dxa"/>
          </w:tcPr>
          <w:p w:rsidR="0040180C" w:rsidRDefault="0040180C" w:rsidP="00E75EFA">
            <w:r>
              <w:t>Ability to redirect to alternative internal extensions should call “bounce back” to reception</w:t>
            </w:r>
          </w:p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lastRenderedPageBreak/>
              <w:t>Voice-mailbox (Easy switch of line to corporate mailbox)</w:t>
            </w:r>
          </w:p>
        </w:tc>
        <w:tc>
          <w:tcPr>
            <w:tcW w:w="3402" w:type="dxa"/>
          </w:tcPr>
          <w:p w:rsidR="0040180C" w:rsidRDefault="0040180C" w:rsidP="00E75EFA">
            <w:r>
              <w:t>Capability to switch to voicemail at end of day and when college is closed</w:t>
            </w:r>
          </w:p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RPr="00743CB9" w:rsidTr="00E75EFA">
        <w:tc>
          <w:tcPr>
            <w:tcW w:w="3397" w:type="dxa"/>
          </w:tcPr>
          <w:p w:rsidR="0040180C" w:rsidRPr="00743CB9" w:rsidRDefault="0040180C" w:rsidP="00E75EFA">
            <w:pPr>
              <w:rPr>
                <w:sz w:val="24"/>
              </w:rPr>
            </w:pPr>
            <w:r>
              <w:rPr>
                <w:sz w:val="24"/>
              </w:rPr>
              <w:t>Call termination</w:t>
            </w:r>
          </w:p>
        </w:tc>
        <w:tc>
          <w:tcPr>
            <w:tcW w:w="3402" w:type="dxa"/>
          </w:tcPr>
          <w:p w:rsidR="0040180C" w:rsidRPr="00743CB9" w:rsidRDefault="0040180C" w:rsidP="00E75EFA">
            <w:pPr>
              <w:rPr>
                <w:sz w:val="24"/>
              </w:rPr>
            </w:pPr>
            <w:r w:rsidRPr="00743CB9">
              <w:rPr>
                <w:sz w:val="24"/>
              </w:rPr>
              <w:t>Ability to end calls without having to press an additional “release” button</w:t>
            </w:r>
          </w:p>
          <w:p w:rsidR="0040180C" w:rsidRPr="00743CB9" w:rsidRDefault="0040180C" w:rsidP="00E75EF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40180C" w:rsidRPr="00743CB9" w:rsidRDefault="0040180C" w:rsidP="00E75EFA">
            <w:pPr>
              <w:rPr>
                <w:sz w:val="24"/>
              </w:rPr>
            </w:pPr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Speed-dial</w:t>
            </w:r>
          </w:p>
        </w:tc>
        <w:tc>
          <w:tcPr>
            <w:tcW w:w="3402" w:type="dxa"/>
          </w:tcPr>
          <w:p w:rsidR="0040180C" w:rsidRDefault="0040180C" w:rsidP="00E75EFA">
            <w:r>
              <w:t xml:space="preserve">Ability to store regular numbers for 1 touch dialling </w:t>
            </w:r>
          </w:p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Call identification (type)</w:t>
            </w:r>
          </w:p>
        </w:tc>
        <w:tc>
          <w:tcPr>
            <w:tcW w:w="3402" w:type="dxa"/>
          </w:tcPr>
          <w:p w:rsidR="0040180C" w:rsidRDefault="0040180C" w:rsidP="00E75EFA">
            <w:r>
              <w:t>Ability to be able to differentiate between internal and external calls (</w:t>
            </w:r>
            <w:proofErr w:type="spellStart"/>
            <w:r>
              <w:t>eg</w:t>
            </w:r>
            <w:proofErr w:type="spellEnd"/>
            <w:r>
              <w:t xml:space="preserve"> different ring tone)</w:t>
            </w:r>
          </w:p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Auto-attendant</w:t>
            </w:r>
          </w:p>
        </w:tc>
        <w:tc>
          <w:tcPr>
            <w:tcW w:w="3402" w:type="dxa"/>
          </w:tcPr>
          <w:p w:rsidR="0040180C" w:rsidRDefault="0040180C" w:rsidP="00E75EFA">
            <w:r>
              <w:t>Requirement to route incoming calls on voice or tone activated signal to department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Voicemail</w:t>
            </w:r>
          </w:p>
        </w:tc>
        <w:tc>
          <w:tcPr>
            <w:tcW w:w="3402" w:type="dxa"/>
          </w:tcPr>
          <w:p w:rsidR="0040180C" w:rsidRDefault="0040180C" w:rsidP="00E75EFA">
            <w:r>
              <w:t>Individual mailbox with secure passcode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 xml:space="preserve">Voicemail (unified) </w:t>
            </w:r>
          </w:p>
        </w:tc>
        <w:tc>
          <w:tcPr>
            <w:tcW w:w="3402" w:type="dxa"/>
          </w:tcPr>
          <w:p w:rsidR="0040180C" w:rsidRDefault="0040180C" w:rsidP="00E75EFA">
            <w:r>
              <w:t>Ability to retrieve voicemail through email</w:t>
            </w:r>
          </w:p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 xml:space="preserve">Hunt Group </w:t>
            </w:r>
          </w:p>
        </w:tc>
        <w:tc>
          <w:tcPr>
            <w:tcW w:w="3402" w:type="dxa"/>
          </w:tcPr>
          <w:p w:rsidR="0040180C" w:rsidRDefault="0040180C" w:rsidP="00E75EFA">
            <w:r>
              <w:t>Easy setup / administration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Group pick up</w:t>
            </w:r>
          </w:p>
          <w:p w:rsidR="0040180C" w:rsidRDefault="0040180C" w:rsidP="00E75EFA"/>
        </w:tc>
        <w:tc>
          <w:tcPr>
            <w:tcW w:w="3402" w:type="dxa"/>
          </w:tcPr>
          <w:p w:rsidR="0040180C" w:rsidRDefault="0040180C" w:rsidP="00E75EFA">
            <w:r>
              <w:t>Easy setup / administration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Programmable keys</w:t>
            </w:r>
          </w:p>
          <w:p w:rsidR="0040180C" w:rsidRDefault="0040180C" w:rsidP="00E75EFA"/>
        </w:tc>
        <w:tc>
          <w:tcPr>
            <w:tcW w:w="3402" w:type="dxa"/>
          </w:tcPr>
          <w:p w:rsidR="0040180C" w:rsidRDefault="0040180C" w:rsidP="00E75EFA">
            <w:r>
              <w:t>Speed dial function</w:t>
            </w:r>
          </w:p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Other extension monitoring</w:t>
            </w:r>
          </w:p>
          <w:p w:rsidR="0040180C" w:rsidRDefault="0040180C" w:rsidP="00E75EFA"/>
        </w:tc>
        <w:tc>
          <w:tcPr>
            <w:tcW w:w="3402" w:type="dxa"/>
          </w:tcPr>
          <w:p w:rsidR="0040180C" w:rsidRDefault="0040180C" w:rsidP="00E75EFA">
            <w:r>
              <w:t>To view status of other extensions</w:t>
            </w:r>
          </w:p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Pr="008C0018" w:rsidRDefault="0040180C" w:rsidP="00E75EFA">
            <w:pPr>
              <w:rPr>
                <w:rFonts w:ascii="Calibri" w:hAnsi="Calibri" w:cs="Calibri"/>
              </w:rPr>
            </w:pPr>
            <w:r w:rsidRPr="008C0018">
              <w:rPr>
                <w:rFonts w:ascii="Calibri" w:hAnsi="Calibri" w:cs="Calibri"/>
              </w:rPr>
              <w:t>Follow-</w:t>
            </w:r>
            <w:proofErr w:type="gramStart"/>
            <w:r w:rsidRPr="008C0018">
              <w:rPr>
                <w:rFonts w:ascii="Calibri" w:hAnsi="Calibri" w:cs="Calibri"/>
              </w:rPr>
              <w:t>me</w:t>
            </w:r>
            <w:proofErr w:type="gramEnd"/>
            <w:r w:rsidRPr="008C0018">
              <w:rPr>
                <w:rFonts w:ascii="Calibri" w:hAnsi="Calibri" w:cs="Calibri"/>
              </w:rPr>
              <w:t xml:space="preserve"> phone feature for mobile workers.  (</w:t>
            </w:r>
            <w:proofErr w:type="gramStart"/>
            <w:r w:rsidRPr="008C0018">
              <w:rPr>
                <w:rFonts w:ascii="Calibri" w:hAnsi="Calibri" w:cs="Calibri"/>
              </w:rPr>
              <w:t>mostly</w:t>
            </w:r>
            <w:proofErr w:type="gramEnd"/>
            <w:r w:rsidRPr="008C0018">
              <w:rPr>
                <w:rFonts w:ascii="Calibri" w:hAnsi="Calibri" w:cs="Calibri"/>
              </w:rPr>
              <w:t xml:space="preserve"> campus based).</w:t>
            </w:r>
          </w:p>
          <w:p w:rsidR="0040180C" w:rsidRDefault="0040180C" w:rsidP="00E75EFA"/>
        </w:tc>
        <w:tc>
          <w:tcPr>
            <w:tcW w:w="3402" w:type="dxa"/>
          </w:tcPr>
          <w:p w:rsidR="0040180C" w:rsidRDefault="0040180C" w:rsidP="00E75EFA"/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Voice recording feature</w:t>
            </w:r>
          </w:p>
        </w:tc>
        <w:tc>
          <w:tcPr>
            <w:tcW w:w="3402" w:type="dxa"/>
          </w:tcPr>
          <w:p w:rsidR="0040180C" w:rsidRDefault="0040180C" w:rsidP="00E75EFA">
            <w:r>
              <w:t>Not at this point deemed essential, but capability to add to service should be identified</w:t>
            </w:r>
          </w:p>
        </w:tc>
        <w:tc>
          <w:tcPr>
            <w:tcW w:w="1276" w:type="dxa"/>
          </w:tcPr>
          <w:p w:rsidR="0040180C" w:rsidRDefault="0040180C" w:rsidP="00E75EFA">
            <w:r>
              <w:t>Desirable</w:t>
            </w:r>
          </w:p>
        </w:tc>
      </w:tr>
      <w:tr w:rsidR="0040180C" w:rsidTr="00E75EFA">
        <w:tc>
          <w:tcPr>
            <w:tcW w:w="3397" w:type="dxa"/>
          </w:tcPr>
          <w:p w:rsidR="0040180C" w:rsidRDefault="0040180C" w:rsidP="00E75EFA">
            <w:r>
              <w:t>Headset flexibility for roaming user / Hands-free option for handsets</w:t>
            </w:r>
          </w:p>
        </w:tc>
        <w:tc>
          <w:tcPr>
            <w:tcW w:w="3402" w:type="dxa"/>
          </w:tcPr>
          <w:p w:rsidR="0040180C" w:rsidRDefault="0040180C" w:rsidP="00E75EFA">
            <w:r>
              <w:t>A number of staff ‘</w:t>
            </w:r>
            <w:proofErr w:type="gramStart"/>
            <w:r>
              <w:t>roam</w:t>
            </w:r>
            <w:proofErr w:type="gramEnd"/>
            <w:r>
              <w:t>’ within an office and Bluetooth or similar connectivity would be required.</w:t>
            </w:r>
          </w:p>
        </w:tc>
        <w:tc>
          <w:tcPr>
            <w:tcW w:w="1276" w:type="dxa"/>
          </w:tcPr>
          <w:p w:rsidR="0040180C" w:rsidRDefault="0040180C" w:rsidP="00E75EFA">
            <w:r>
              <w:t>Essential</w:t>
            </w:r>
          </w:p>
        </w:tc>
      </w:tr>
    </w:tbl>
    <w:p w:rsidR="0040180C" w:rsidRDefault="0040180C"/>
    <w:sectPr w:rsidR="0040180C" w:rsidSect="0066063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9A" w:rsidRDefault="00D3129A" w:rsidP="000930BA">
      <w:pPr>
        <w:spacing w:after="0" w:line="240" w:lineRule="auto"/>
      </w:pPr>
      <w:r>
        <w:separator/>
      </w:r>
    </w:p>
  </w:endnote>
  <w:endnote w:type="continuationSeparator" w:id="0">
    <w:p w:rsidR="00D3129A" w:rsidRDefault="00D3129A" w:rsidP="0009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9A" w:rsidRDefault="00D3129A" w:rsidP="000930BA">
      <w:pPr>
        <w:spacing w:after="0" w:line="240" w:lineRule="auto"/>
      </w:pPr>
      <w:r>
        <w:separator/>
      </w:r>
    </w:p>
  </w:footnote>
  <w:footnote w:type="continuationSeparator" w:id="0">
    <w:p w:rsidR="00D3129A" w:rsidRDefault="00D3129A" w:rsidP="0009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9A" w:rsidRDefault="00D3129A" w:rsidP="00827EF0">
    <w:pPr>
      <w:rPr>
        <w:b/>
      </w:rPr>
    </w:pPr>
    <w:r>
      <w:rPr>
        <w:b/>
      </w:rPr>
      <w:t>IP Telephony System – Request for Proposal</w:t>
    </w:r>
    <w:r>
      <w:rPr>
        <w:b/>
        <w:noProof/>
        <w:lang w:eastAsia="en-GB"/>
      </w:rPr>
      <w:drawing>
        <wp:anchor distT="0" distB="0" distL="114300" distR="114300" simplePos="0" relativeHeight="251659264" behindDoc="0" locked="0" layoutInCell="0" allowOverlap="1" wp14:anchorId="2288C92C" wp14:editId="749A60B7">
          <wp:simplePos x="0" y="0"/>
          <wp:positionH relativeFrom="column">
            <wp:posOffset>3906520</wp:posOffset>
          </wp:positionH>
          <wp:positionV relativeFrom="paragraph">
            <wp:posOffset>-132080</wp:posOffset>
          </wp:positionV>
          <wp:extent cx="2011680" cy="506095"/>
          <wp:effectExtent l="0" t="0" r="7620" b="8255"/>
          <wp:wrapTopAndBottom/>
          <wp:docPr id="1" name="Picture 1" descr="N:\MyWork\Logos\strode 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MyWork\Logos\strode logo 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29A" w:rsidRPr="00827EF0" w:rsidRDefault="00D3129A" w:rsidP="00827EF0">
    <w:pPr>
      <w:rPr>
        <w:b/>
      </w:rPr>
    </w:pPr>
    <w:r>
      <w:rPr>
        <w:b/>
      </w:rPr>
      <w:t>5</w:t>
    </w:r>
    <w:r w:rsidRPr="00827EF0">
      <w:rPr>
        <w:b/>
        <w:vertAlign w:val="superscript"/>
      </w:rPr>
      <w:t>th</w:t>
    </w:r>
    <w:r>
      <w:rPr>
        <w:b/>
      </w:rPr>
      <w:t xml:space="preserve"> May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B5"/>
    <w:multiLevelType w:val="multilevel"/>
    <w:tmpl w:val="0AC6D120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%2"/>
      <w:lvlJc w:val="left"/>
      <w:pPr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292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53E038A"/>
    <w:multiLevelType w:val="hybridMultilevel"/>
    <w:tmpl w:val="E07E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E2E0A"/>
    <w:multiLevelType w:val="hybridMultilevel"/>
    <w:tmpl w:val="FB52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1"/>
    <w:rsid w:val="000930BA"/>
    <w:rsid w:val="00121D27"/>
    <w:rsid w:val="00137BB1"/>
    <w:rsid w:val="00147BC2"/>
    <w:rsid w:val="00177EC7"/>
    <w:rsid w:val="001804A2"/>
    <w:rsid w:val="00257280"/>
    <w:rsid w:val="00262C06"/>
    <w:rsid w:val="00312448"/>
    <w:rsid w:val="00327ED8"/>
    <w:rsid w:val="003B3BAA"/>
    <w:rsid w:val="0040180C"/>
    <w:rsid w:val="00405DDF"/>
    <w:rsid w:val="00476BFB"/>
    <w:rsid w:val="0048532B"/>
    <w:rsid w:val="004B0F37"/>
    <w:rsid w:val="005C1BE0"/>
    <w:rsid w:val="005E0991"/>
    <w:rsid w:val="00660639"/>
    <w:rsid w:val="00706143"/>
    <w:rsid w:val="00743CB9"/>
    <w:rsid w:val="007A5A35"/>
    <w:rsid w:val="00827EF0"/>
    <w:rsid w:val="00836353"/>
    <w:rsid w:val="008C0018"/>
    <w:rsid w:val="009174A6"/>
    <w:rsid w:val="009905A7"/>
    <w:rsid w:val="009E2811"/>
    <w:rsid w:val="009E7CBC"/>
    <w:rsid w:val="009F5953"/>
    <w:rsid w:val="00A55AAE"/>
    <w:rsid w:val="00AB03E6"/>
    <w:rsid w:val="00AD7D61"/>
    <w:rsid w:val="00B1703B"/>
    <w:rsid w:val="00B37D96"/>
    <w:rsid w:val="00B65AB9"/>
    <w:rsid w:val="00C023B7"/>
    <w:rsid w:val="00C440A3"/>
    <w:rsid w:val="00C702C8"/>
    <w:rsid w:val="00CB2929"/>
    <w:rsid w:val="00D028F2"/>
    <w:rsid w:val="00D3129A"/>
    <w:rsid w:val="00D561A1"/>
    <w:rsid w:val="00D862C2"/>
    <w:rsid w:val="00DE1A5F"/>
    <w:rsid w:val="00DE7416"/>
    <w:rsid w:val="00E45C61"/>
    <w:rsid w:val="00E74E9C"/>
    <w:rsid w:val="00E75EFA"/>
    <w:rsid w:val="00EB5853"/>
    <w:rsid w:val="00F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DDF"/>
    <w:pPr>
      <w:numPr>
        <w:numId w:val="2"/>
      </w:numPr>
      <w:spacing w:before="480" w:after="0" w:line="276" w:lineRule="auto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DDF"/>
    <w:pPr>
      <w:numPr>
        <w:ilvl w:val="1"/>
        <w:numId w:val="2"/>
      </w:numPr>
      <w:spacing w:before="100" w:beforeAutospacing="1" w:after="100" w:afterAutospacing="1" w:line="240" w:lineRule="auto"/>
      <w:ind w:left="578" w:hanging="578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DDF"/>
    <w:pPr>
      <w:numPr>
        <w:ilvl w:val="2"/>
        <w:numId w:val="2"/>
      </w:numPr>
      <w:spacing w:before="100" w:beforeAutospacing="1" w:after="100" w:afterAutospacing="1" w:line="240" w:lineRule="auto"/>
      <w:outlineLvl w:val="2"/>
    </w:pPr>
    <w:rPr>
      <w:rFonts w:eastAsiaTheme="majorEastAsi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DDF"/>
    <w:pPr>
      <w:numPr>
        <w:ilvl w:val="3"/>
        <w:numId w:val="2"/>
      </w:numPr>
      <w:spacing w:before="200" w:after="0" w:line="276" w:lineRule="auto"/>
      <w:outlineLvl w:val="3"/>
    </w:pPr>
    <w:rPr>
      <w:rFonts w:eastAsiaTheme="majorEastAsia" w:cstheme="majorBidi"/>
      <w:b/>
      <w:bCs/>
      <w:iC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5DDF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5DDF"/>
    <w:pPr>
      <w:numPr>
        <w:ilvl w:val="6"/>
        <w:numId w:val="2"/>
      </w:numPr>
      <w:spacing w:after="0" w:line="276" w:lineRule="auto"/>
      <w:outlineLvl w:val="6"/>
    </w:pPr>
    <w:rPr>
      <w:rFonts w:asciiTheme="majorHAnsi" w:eastAsiaTheme="majorEastAsia" w:hAnsiTheme="majorHAnsi" w:cstheme="majorBidi"/>
      <w:i/>
      <w:iCs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DDF"/>
    <w:pPr>
      <w:numPr>
        <w:ilvl w:val="7"/>
        <w:numId w:val="2"/>
      </w:num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DDF"/>
    <w:pPr>
      <w:numPr>
        <w:ilvl w:val="8"/>
        <w:numId w:val="2"/>
      </w:num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BB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B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3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0BA"/>
  </w:style>
  <w:style w:type="paragraph" w:styleId="Footer">
    <w:name w:val="footer"/>
    <w:basedOn w:val="Normal"/>
    <w:link w:val="FooterChar"/>
    <w:uiPriority w:val="99"/>
    <w:unhideWhenUsed/>
    <w:rsid w:val="00093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0BA"/>
  </w:style>
  <w:style w:type="character" w:styleId="Hyperlink">
    <w:name w:val="Hyperlink"/>
    <w:basedOn w:val="DefaultParagraphFont"/>
    <w:uiPriority w:val="99"/>
    <w:unhideWhenUsed/>
    <w:rsid w:val="005C1BE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5DDF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DDF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DDF"/>
    <w:rPr>
      <w:rFonts w:eastAsiaTheme="majorEastAsia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05DDF"/>
    <w:rPr>
      <w:rFonts w:eastAsiaTheme="majorEastAsia" w:cstheme="majorBidi"/>
      <w:b/>
      <w:bCs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05DDF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05DDF"/>
    <w:rPr>
      <w:rFonts w:asciiTheme="majorHAnsi" w:eastAsiaTheme="majorEastAsia" w:hAnsiTheme="majorHAnsi" w:cstheme="majorBidi"/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DD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DDF"/>
    <w:rPr>
      <w:rFonts w:asciiTheme="majorHAnsi" w:eastAsiaTheme="majorEastAsia" w:hAnsiTheme="majorHAnsi" w:cstheme="majorBidi"/>
      <w:i/>
      <w:iCs/>
      <w:spacing w:val="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DDF"/>
    <w:pPr>
      <w:numPr>
        <w:numId w:val="2"/>
      </w:numPr>
      <w:spacing w:before="480" w:after="0" w:line="276" w:lineRule="auto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DDF"/>
    <w:pPr>
      <w:numPr>
        <w:ilvl w:val="1"/>
        <w:numId w:val="2"/>
      </w:numPr>
      <w:spacing w:before="100" w:beforeAutospacing="1" w:after="100" w:afterAutospacing="1" w:line="240" w:lineRule="auto"/>
      <w:ind w:left="578" w:hanging="578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DDF"/>
    <w:pPr>
      <w:numPr>
        <w:ilvl w:val="2"/>
        <w:numId w:val="2"/>
      </w:numPr>
      <w:spacing w:before="100" w:beforeAutospacing="1" w:after="100" w:afterAutospacing="1" w:line="240" w:lineRule="auto"/>
      <w:outlineLvl w:val="2"/>
    </w:pPr>
    <w:rPr>
      <w:rFonts w:eastAsiaTheme="majorEastAsi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DDF"/>
    <w:pPr>
      <w:numPr>
        <w:ilvl w:val="3"/>
        <w:numId w:val="2"/>
      </w:numPr>
      <w:spacing w:before="200" w:after="0" w:line="276" w:lineRule="auto"/>
      <w:outlineLvl w:val="3"/>
    </w:pPr>
    <w:rPr>
      <w:rFonts w:eastAsiaTheme="majorEastAsia" w:cstheme="majorBidi"/>
      <w:b/>
      <w:bCs/>
      <w:iC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5DDF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5DDF"/>
    <w:pPr>
      <w:numPr>
        <w:ilvl w:val="6"/>
        <w:numId w:val="2"/>
      </w:numPr>
      <w:spacing w:after="0" w:line="276" w:lineRule="auto"/>
      <w:outlineLvl w:val="6"/>
    </w:pPr>
    <w:rPr>
      <w:rFonts w:asciiTheme="majorHAnsi" w:eastAsiaTheme="majorEastAsia" w:hAnsiTheme="majorHAnsi" w:cstheme="majorBidi"/>
      <w:i/>
      <w:iCs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DDF"/>
    <w:pPr>
      <w:numPr>
        <w:ilvl w:val="7"/>
        <w:numId w:val="2"/>
      </w:num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DDF"/>
    <w:pPr>
      <w:numPr>
        <w:ilvl w:val="8"/>
        <w:numId w:val="2"/>
      </w:num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BB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B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3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0BA"/>
  </w:style>
  <w:style w:type="paragraph" w:styleId="Footer">
    <w:name w:val="footer"/>
    <w:basedOn w:val="Normal"/>
    <w:link w:val="FooterChar"/>
    <w:uiPriority w:val="99"/>
    <w:unhideWhenUsed/>
    <w:rsid w:val="00093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0BA"/>
  </w:style>
  <w:style w:type="character" w:styleId="Hyperlink">
    <w:name w:val="Hyperlink"/>
    <w:basedOn w:val="DefaultParagraphFont"/>
    <w:uiPriority w:val="99"/>
    <w:unhideWhenUsed/>
    <w:rsid w:val="005C1BE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5DDF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DDF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DDF"/>
    <w:rPr>
      <w:rFonts w:eastAsiaTheme="majorEastAsia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05DDF"/>
    <w:rPr>
      <w:rFonts w:eastAsiaTheme="majorEastAsia" w:cstheme="majorBidi"/>
      <w:b/>
      <w:bCs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05DDF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05DDF"/>
    <w:rPr>
      <w:rFonts w:asciiTheme="majorHAnsi" w:eastAsiaTheme="majorEastAsia" w:hAnsiTheme="majorHAnsi" w:cstheme="majorBidi"/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DD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DDF"/>
    <w:rPr>
      <w:rFonts w:asciiTheme="majorHAnsi" w:eastAsiaTheme="majorEastAsia" w:hAnsiTheme="majorHAnsi" w:cstheme="majorBidi"/>
      <w:i/>
      <w:iCs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hind-tutt@strode-college.ac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seymour@strode-college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blake@strode-college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rhind-tutt@strode-college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850BD36A</Template>
  <TotalTime>5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Strode College</Company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Blake</dc:creator>
  <cp:lastModifiedBy>David Healey</cp:lastModifiedBy>
  <cp:revision>3</cp:revision>
  <dcterms:created xsi:type="dcterms:W3CDTF">2017-05-05T10:50:00Z</dcterms:created>
  <dcterms:modified xsi:type="dcterms:W3CDTF">2017-05-05T10:55:00Z</dcterms:modified>
</cp:coreProperties>
</file>