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1806F" w14:textId="77777777" w:rsidR="00481CB2" w:rsidRPr="00CD4D4D" w:rsidRDefault="00481CB2" w:rsidP="6185A531">
      <w:pPr>
        <w:pStyle w:val="Default"/>
        <w:ind w:left="360"/>
        <w:rPr>
          <w:rFonts w:ascii="Arial" w:hAnsi="Arial" w:cs="Arial"/>
          <w:sz w:val="18"/>
          <w:szCs w:val="18"/>
        </w:rPr>
      </w:pPr>
    </w:p>
    <w:p w14:paraId="57A7550D" w14:textId="2D564937" w:rsidR="00481CB2" w:rsidRPr="004C65D3" w:rsidRDefault="6185A531" w:rsidP="6185A531">
      <w:pPr>
        <w:pStyle w:val="Title"/>
        <w:rPr>
          <w:rFonts w:asciiTheme="minorHAnsi" w:hAnsiTheme="minorHAnsi" w:cs="Arial"/>
          <w:b/>
          <w:bCs/>
          <w:sz w:val="24"/>
          <w:szCs w:val="24"/>
          <w:lang w:val="en-GB"/>
        </w:rPr>
      </w:pPr>
      <w:r w:rsidRPr="004C65D3">
        <w:rPr>
          <w:rFonts w:asciiTheme="minorHAnsi" w:hAnsiTheme="minorHAnsi" w:cs="Arial"/>
          <w:b/>
          <w:bCs/>
          <w:sz w:val="24"/>
          <w:szCs w:val="24"/>
          <w:lang w:val="en-GB"/>
        </w:rPr>
        <w:t xml:space="preserve">Request for Quotes </w:t>
      </w:r>
    </w:p>
    <w:p w14:paraId="4976C191" w14:textId="6217897F" w:rsidR="00A10484" w:rsidRPr="00E81806" w:rsidRDefault="00E81806" w:rsidP="00207A32">
      <w:pPr>
        <w:pStyle w:val="Title"/>
        <w:rPr>
          <w:rFonts w:asciiTheme="minorHAnsi" w:hAnsiTheme="minorHAnsi" w:cs="Arial"/>
          <w:b/>
          <w:sz w:val="24"/>
          <w:szCs w:val="24"/>
        </w:rPr>
      </w:pPr>
      <w:r w:rsidRPr="00E81806">
        <w:rPr>
          <w:rFonts w:asciiTheme="minorHAnsi" w:hAnsiTheme="minorHAnsi" w:cs="Arial"/>
          <w:b/>
          <w:sz w:val="24"/>
          <w:szCs w:val="24"/>
        </w:rPr>
        <w:t xml:space="preserve">Lambeth Youth Offending Service - </w:t>
      </w:r>
      <w:r w:rsidR="006C0201" w:rsidRPr="00E81806">
        <w:rPr>
          <w:rFonts w:asciiTheme="minorHAnsi" w:hAnsiTheme="minorHAnsi" w:cs="Arial"/>
          <w:b/>
          <w:sz w:val="24"/>
          <w:szCs w:val="24"/>
        </w:rPr>
        <w:t>Clinical Supervision Sessions</w:t>
      </w:r>
    </w:p>
    <w:p w14:paraId="6BECBC74" w14:textId="363EB73B" w:rsidR="00207A32" w:rsidRPr="004C65D3" w:rsidRDefault="6185A531" w:rsidP="6185A531">
      <w:pPr>
        <w:pStyle w:val="Title"/>
        <w:rPr>
          <w:rFonts w:asciiTheme="minorHAnsi" w:hAnsiTheme="minorHAnsi" w:cs="Arial"/>
          <w:b/>
          <w:bCs/>
          <w:sz w:val="24"/>
          <w:szCs w:val="24"/>
        </w:rPr>
      </w:pPr>
      <w:r w:rsidRPr="00E81806">
        <w:rPr>
          <w:rFonts w:asciiTheme="minorHAnsi" w:hAnsiTheme="minorHAnsi" w:cs="Arial"/>
          <w:b/>
          <w:bCs/>
          <w:sz w:val="24"/>
          <w:szCs w:val="24"/>
          <w:lang w:val="en-GB"/>
        </w:rPr>
        <w:t xml:space="preserve">Contract Period: </w:t>
      </w:r>
      <w:r w:rsidR="00CE218A" w:rsidRPr="00E81806">
        <w:rPr>
          <w:rFonts w:asciiTheme="minorHAnsi" w:hAnsiTheme="minorHAnsi" w:cs="Arial"/>
          <w:b/>
          <w:bCs/>
          <w:sz w:val="24"/>
          <w:szCs w:val="24"/>
          <w:lang w:val="en-GB"/>
        </w:rPr>
        <w:t>1</w:t>
      </w:r>
      <w:r w:rsidRPr="00E81806">
        <w:rPr>
          <w:rFonts w:asciiTheme="minorHAnsi" w:hAnsiTheme="minorHAnsi" w:cs="Arial"/>
          <w:b/>
          <w:bCs/>
          <w:sz w:val="24"/>
          <w:szCs w:val="24"/>
          <w:lang w:val="en-GB"/>
        </w:rPr>
        <w:t xml:space="preserve">-year period with option to extend for a further </w:t>
      </w:r>
      <w:r w:rsidR="00776DB8">
        <w:rPr>
          <w:rFonts w:asciiTheme="minorHAnsi" w:hAnsiTheme="minorHAnsi" w:cs="Arial"/>
          <w:b/>
          <w:bCs/>
          <w:sz w:val="24"/>
          <w:szCs w:val="24"/>
          <w:lang w:val="en-GB"/>
        </w:rPr>
        <w:t>1</w:t>
      </w:r>
      <w:r w:rsidR="00CE218A" w:rsidRPr="00E81806">
        <w:rPr>
          <w:rFonts w:asciiTheme="minorHAnsi" w:hAnsiTheme="minorHAnsi" w:cs="Arial"/>
          <w:b/>
          <w:bCs/>
          <w:sz w:val="24"/>
          <w:szCs w:val="24"/>
          <w:lang w:val="en-GB"/>
        </w:rPr>
        <w:t xml:space="preserve"> year (1+1)</w:t>
      </w:r>
      <w:r w:rsidRPr="00E81806">
        <w:rPr>
          <w:rFonts w:asciiTheme="minorHAnsi" w:hAnsiTheme="minorHAnsi" w:cs="Arial"/>
          <w:b/>
          <w:bCs/>
          <w:sz w:val="24"/>
          <w:szCs w:val="24"/>
          <w:lang w:val="en-GB"/>
        </w:rPr>
        <w:t>.</w:t>
      </w:r>
    </w:p>
    <w:p w14:paraId="740693BE" w14:textId="77777777" w:rsidR="00855982" w:rsidRPr="00CD4D4D" w:rsidRDefault="00D872AC" w:rsidP="00F25138">
      <w:pPr>
        <w:pStyle w:val="Heading1"/>
        <w:pBdr>
          <w:bottom w:val="single" w:sz="4" w:space="0" w:color="595959" w:themeColor="text1" w:themeTint="A6"/>
        </w:pBdr>
        <w:spacing w:before="240"/>
        <w:rPr>
          <w:rFonts w:asciiTheme="minorHAnsi" w:hAnsiTheme="minorHAnsi" w:cs="Arial"/>
          <w:sz w:val="21"/>
          <w:szCs w:val="21"/>
        </w:rPr>
      </w:pPr>
      <w:r w:rsidRPr="00F25138">
        <w:rPr>
          <w:rFonts w:asciiTheme="minorHAnsi" w:hAnsiTheme="minorHAnsi" w:cs="Arial"/>
          <w:sz w:val="28"/>
          <w:szCs w:val="28"/>
        </w:rPr>
        <w:t>Summary</w:t>
      </w:r>
    </w:p>
    <w:p w14:paraId="3F894144" w14:textId="241D797F" w:rsidR="006C0201" w:rsidRPr="00E81806" w:rsidRDefault="006C0201" w:rsidP="006C0201">
      <w:pPr>
        <w:pStyle w:val="Default"/>
        <w:numPr>
          <w:ilvl w:val="0"/>
          <w:numId w:val="22"/>
        </w:numPr>
        <w:rPr>
          <w:rFonts w:asciiTheme="minorHAnsi" w:hAnsiTheme="minorHAnsi" w:cs="Arial"/>
          <w:sz w:val="22"/>
          <w:szCs w:val="22"/>
        </w:rPr>
      </w:pPr>
      <w:r w:rsidRPr="00E81806">
        <w:rPr>
          <w:rFonts w:asciiTheme="minorHAnsi" w:hAnsiTheme="minorHAnsi" w:cs="Arial"/>
          <w:sz w:val="22"/>
          <w:szCs w:val="22"/>
        </w:rPr>
        <w:t xml:space="preserve">Lambeth Youth Offending Service (YOS) are looking to commission a provider to deliver effective Clinical Supervision sessions that will provide a safe and confidential environment for staff to reflect on their practice in the context of both their personal and professional responses to their work. The focus of the sessions </w:t>
      </w:r>
      <w:proofErr w:type="gramStart"/>
      <w:r w:rsidRPr="00E81806">
        <w:rPr>
          <w:rFonts w:asciiTheme="minorHAnsi" w:hAnsiTheme="minorHAnsi" w:cs="Arial"/>
          <w:sz w:val="22"/>
          <w:szCs w:val="22"/>
        </w:rPr>
        <w:t>are</w:t>
      </w:r>
      <w:proofErr w:type="gramEnd"/>
      <w:r w:rsidRPr="00E81806">
        <w:rPr>
          <w:rFonts w:asciiTheme="minorHAnsi" w:hAnsiTheme="minorHAnsi" w:cs="Arial"/>
          <w:sz w:val="22"/>
          <w:szCs w:val="22"/>
        </w:rPr>
        <w:t xml:space="preserve"> to support staff in their professional development and aim to increase the reflective practice within the service. The service acknowledges that staff require additional supervisory support due to the level and content of the work undertaken within Lambeth YOS. </w:t>
      </w:r>
    </w:p>
    <w:p w14:paraId="19CACD2A" w14:textId="77777777" w:rsidR="00CE218A" w:rsidRDefault="00CE218A" w:rsidP="00CE218A">
      <w:pPr>
        <w:pStyle w:val="Default"/>
        <w:ind w:left="720"/>
        <w:rPr>
          <w:rFonts w:asciiTheme="minorHAnsi" w:hAnsiTheme="minorHAnsi" w:cs="Arial"/>
          <w:sz w:val="22"/>
          <w:szCs w:val="22"/>
          <w:highlight w:val="yellow"/>
        </w:rPr>
      </w:pPr>
    </w:p>
    <w:p w14:paraId="2303706B" w14:textId="72B0E7B2" w:rsidR="00CE218A" w:rsidRPr="00E81806" w:rsidRDefault="00CE218A" w:rsidP="006C0201">
      <w:pPr>
        <w:pStyle w:val="Default"/>
        <w:numPr>
          <w:ilvl w:val="0"/>
          <w:numId w:val="22"/>
        </w:numPr>
        <w:rPr>
          <w:rFonts w:asciiTheme="minorHAnsi" w:hAnsiTheme="minorHAnsi" w:cs="Arial"/>
          <w:sz w:val="22"/>
          <w:szCs w:val="22"/>
        </w:rPr>
      </w:pPr>
      <w:r w:rsidRPr="00E81806">
        <w:rPr>
          <w:rFonts w:asciiTheme="minorHAnsi" w:hAnsiTheme="minorHAnsi" w:cs="Arial"/>
        </w:rPr>
        <w:t xml:space="preserve">The contract will be for 1-year period with option to extend for a further </w:t>
      </w:r>
      <w:proofErr w:type="gramStart"/>
      <w:r w:rsidR="00776DB8">
        <w:rPr>
          <w:rFonts w:asciiTheme="minorHAnsi" w:hAnsiTheme="minorHAnsi" w:cs="Arial"/>
        </w:rPr>
        <w:t>1</w:t>
      </w:r>
      <w:r w:rsidRPr="00E81806">
        <w:rPr>
          <w:rFonts w:asciiTheme="minorHAnsi" w:hAnsiTheme="minorHAnsi" w:cs="Arial"/>
        </w:rPr>
        <w:t xml:space="preserve"> year</w:t>
      </w:r>
      <w:proofErr w:type="gramEnd"/>
      <w:r w:rsidRPr="00E81806">
        <w:rPr>
          <w:rFonts w:asciiTheme="minorHAnsi" w:hAnsiTheme="minorHAnsi" w:cs="Arial"/>
        </w:rPr>
        <w:t xml:space="preserve"> (1+1) subject to available funding and good performance.</w:t>
      </w:r>
    </w:p>
    <w:p w14:paraId="3DCD90DC" w14:textId="46A67F44" w:rsidR="00D872AC" w:rsidRPr="00920E7F" w:rsidRDefault="00D872AC" w:rsidP="006C0201">
      <w:pPr>
        <w:pStyle w:val="Default"/>
        <w:rPr>
          <w:rFonts w:asciiTheme="minorHAnsi" w:hAnsiTheme="minorHAnsi" w:cs="Arial"/>
          <w:sz w:val="22"/>
          <w:szCs w:val="22"/>
          <w:highlight w:val="yellow"/>
        </w:rPr>
      </w:pPr>
    </w:p>
    <w:p w14:paraId="60D9CF03" w14:textId="1633BCE8" w:rsidR="001118F2" w:rsidRPr="00920E7F" w:rsidRDefault="001118F2" w:rsidP="007A3FAD">
      <w:pPr>
        <w:pStyle w:val="ListParagraph"/>
        <w:ind w:left="567" w:hanging="567"/>
        <w:rPr>
          <w:rFonts w:cs="Arial"/>
        </w:rPr>
      </w:pPr>
      <w:r w:rsidRPr="00920E7F">
        <w:rPr>
          <w:rFonts w:cs="Arial"/>
        </w:rPr>
        <w:t>This brief sets out</w:t>
      </w:r>
    </w:p>
    <w:p w14:paraId="34820764" w14:textId="16FAB55D" w:rsidR="6185A531" w:rsidRPr="00920E7F" w:rsidRDefault="6185A531" w:rsidP="00514B95">
      <w:pPr>
        <w:pStyle w:val="Default"/>
        <w:numPr>
          <w:ilvl w:val="0"/>
          <w:numId w:val="29"/>
        </w:numPr>
        <w:rPr>
          <w:rFonts w:asciiTheme="minorHAnsi" w:hAnsiTheme="minorHAnsi" w:cs="Arial"/>
          <w:sz w:val="22"/>
          <w:szCs w:val="22"/>
        </w:rPr>
      </w:pPr>
      <w:r w:rsidRPr="00920E7F">
        <w:rPr>
          <w:rFonts w:asciiTheme="minorHAnsi" w:hAnsiTheme="minorHAnsi" w:cs="Arial"/>
          <w:sz w:val="22"/>
          <w:szCs w:val="22"/>
        </w:rPr>
        <w:t>Requirements</w:t>
      </w:r>
    </w:p>
    <w:p w14:paraId="63F319D4" w14:textId="2B0C6C81" w:rsidR="00B51AAB" w:rsidRPr="00920E7F" w:rsidRDefault="6185A531" w:rsidP="00514B95">
      <w:pPr>
        <w:pStyle w:val="Default"/>
        <w:numPr>
          <w:ilvl w:val="0"/>
          <w:numId w:val="29"/>
        </w:numPr>
        <w:rPr>
          <w:rFonts w:asciiTheme="minorHAnsi" w:hAnsiTheme="minorHAnsi" w:cs="Arial"/>
          <w:sz w:val="22"/>
          <w:szCs w:val="22"/>
        </w:rPr>
      </w:pPr>
      <w:r w:rsidRPr="00920E7F">
        <w:rPr>
          <w:rFonts w:asciiTheme="minorHAnsi" w:hAnsiTheme="minorHAnsi" w:cs="Arial"/>
          <w:sz w:val="22"/>
          <w:szCs w:val="22"/>
        </w:rPr>
        <w:t>Timescale</w:t>
      </w:r>
      <w:r w:rsidR="00072BB5" w:rsidRPr="00920E7F">
        <w:rPr>
          <w:rFonts w:asciiTheme="minorHAnsi" w:hAnsiTheme="minorHAnsi" w:cs="Arial"/>
          <w:sz w:val="22"/>
          <w:szCs w:val="22"/>
        </w:rPr>
        <w:t>s</w:t>
      </w:r>
      <w:r w:rsidRPr="00920E7F">
        <w:rPr>
          <w:rFonts w:asciiTheme="minorHAnsi" w:hAnsiTheme="minorHAnsi" w:cs="Arial"/>
          <w:sz w:val="22"/>
          <w:szCs w:val="22"/>
        </w:rPr>
        <w:t xml:space="preserve"> for the Quotation</w:t>
      </w:r>
    </w:p>
    <w:p w14:paraId="0D723C36" w14:textId="00602BA2" w:rsidR="00591F45" w:rsidRPr="00920E7F" w:rsidRDefault="6185A531" w:rsidP="00514B95">
      <w:pPr>
        <w:pStyle w:val="Default"/>
        <w:numPr>
          <w:ilvl w:val="0"/>
          <w:numId w:val="29"/>
        </w:numPr>
        <w:rPr>
          <w:rFonts w:asciiTheme="minorHAnsi" w:hAnsiTheme="minorHAnsi" w:cs="Arial"/>
          <w:sz w:val="22"/>
          <w:szCs w:val="22"/>
        </w:rPr>
      </w:pPr>
      <w:r w:rsidRPr="00920E7F">
        <w:rPr>
          <w:rFonts w:asciiTheme="minorHAnsi" w:hAnsiTheme="minorHAnsi" w:cs="Arial"/>
          <w:sz w:val="22"/>
          <w:szCs w:val="22"/>
        </w:rPr>
        <w:t>Price Quality Ratio for Evaluation of Proposal</w:t>
      </w:r>
    </w:p>
    <w:p w14:paraId="47392DA4" w14:textId="77777777" w:rsidR="00072BB5" w:rsidRPr="00920E7F" w:rsidRDefault="00072BB5" w:rsidP="00514B95">
      <w:pPr>
        <w:pStyle w:val="Default"/>
        <w:numPr>
          <w:ilvl w:val="0"/>
          <w:numId w:val="29"/>
        </w:numPr>
        <w:rPr>
          <w:rFonts w:asciiTheme="minorHAnsi" w:hAnsiTheme="minorHAnsi" w:cs="Arial"/>
          <w:sz w:val="22"/>
          <w:szCs w:val="22"/>
        </w:rPr>
      </w:pPr>
      <w:r w:rsidRPr="00920E7F">
        <w:rPr>
          <w:rFonts w:asciiTheme="minorHAnsi" w:hAnsiTheme="minorHAnsi" w:cs="Arial"/>
          <w:sz w:val="22"/>
          <w:szCs w:val="22"/>
        </w:rPr>
        <w:t>Format of Response</w:t>
      </w:r>
    </w:p>
    <w:p w14:paraId="7A196692" w14:textId="18C5C9D9" w:rsidR="00813020" w:rsidRPr="00920E7F" w:rsidRDefault="6185A531" w:rsidP="00514B95">
      <w:pPr>
        <w:pStyle w:val="Default"/>
        <w:numPr>
          <w:ilvl w:val="0"/>
          <w:numId w:val="29"/>
        </w:numPr>
        <w:rPr>
          <w:rFonts w:asciiTheme="minorHAnsi" w:hAnsiTheme="minorHAnsi" w:cs="Arial"/>
          <w:sz w:val="22"/>
          <w:szCs w:val="22"/>
        </w:rPr>
      </w:pPr>
      <w:r w:rsidRPr="00920E7F">
        <w:rPr>
          <w:rFonts w:asciiTheme="minorHAnsi" w:hAnsiTheme="minorHAnsi" w:cs="Arial"/>
          <w:sz w:val="22"/>
          <w:szCs w:val="22"/>
        </w:rPr>
        <w:t xml:space="preserve">Method Statement </w:t>
      </w:r>
      <w:r w:rsidR="001118F2" w:rsidRPr="00920E7F">
        <w:rPr>
          <w:rFonts w:asciiTheme="minorHAnsi" w:hAnsiTheme="minorHAnsi" w:cs="Arial"/>
          <w:sz w:val="22"/>
          <w:szCs w:val="22"/>
        </w:rPr>
        <w:t xml:space="preserve">requirements </w:t>
      </w:r>
      <w:r w:rsidRPr="00920E7F">
        <w:rPr>
          <w:rFonts w:asciiTheme="minorHAnsi" w:hAnsiTheme="minorHAnsi" w:cs="Arial"/>
          <w:sz w:val="22"/>
          <w:szCs w:val="22"/>
        </w:rPr>
        <w:t>for Quality Assessment</w:t>
      </w:r>
    </w:p>
    <w:p w14:paraId="3DE3C847" w14:textId="7CE7AD98" w:rsidR="00D872AC" w:rsidRPr="00920E7F" w:rsidRDefault="6185A531" w:rsidP="00514B95">
      <w:pPr>
        <w:pStyle w:val="Default"/>
        <w:numPr>
          <w:ilvl w:val="0"/>
          <w:numId w:val="29"/>
        </w:numPr>
        <w:rPr>
          <w:rFonts w:asciiTheme="minorHAnsi" w:hAnsiTheme="minorHAnsi" w:cs="Arial"/>
          <w:sz w:val="22"/>
          <w:szCs w:val="22"/>
        </w:rPr>
      </w:pPr>
      <w:r w:rsidRPr="00920E7F">
        <w:rPr>
          <w:rFonts w:asciiTheme="minorHAnsi" w:hAnsiTheme="minorHAnsi" w:cs="Arial"/>
          <w:sz w:val="22"/>
          <w:szCs w:val="22"/>
        </w:rPr>
        <w:t>Pricing Evaluation</w:t>
      </w:r>
    </w:p>
    <w:p w14:paraId="38E11990" w14:textId="6DFC9942" w:rsidR="004B60F3" w:rsidRPr="00514B95" w:rsidRDefault="002F2EED" w:rsidP="002F2EED">
      <w:pPr>
        <w:pStyle w:val="Heading1"/>
        <w:numPr>
          <w:ilvl w:val="0"/>
          <w:numId w:val="26"/>
        </w:numPr>
        <w:pBdr>
          <w:bottom w:val="single" w:sz="4" w:space="0" w:color="595959" w:themeColor="text1" w:themeTint="A6"/>
        </w:pBdr>
        <w:spacing w:before="240"/>
        <w:rPr>
          <w:rFonts w:asciiTheme="minorHAnsi" w:hAnsiTheme="minorHAnsi" w:cs="Arial"/>
          <w:sz w:val="28"/>
          <w:szCs w:val="28"/>
        </w:rPr>
      </w:pPr>
      <w:r w:rsidRPr="00514B95">
        <w:rPr>
          <w:rFonts w:asciiTheme="minorHAnsi" w:hAnsiTheme="minorHAnsi" w:cs="Arial"/>
          <w:sz w:val="28"/>
          <w:szCs w:val="28"/>
        </w:rPr>
        <w:t xml:space="preserve"> R</w:t>
      </w:r>
      <w:r w:rsidR="00585479" w:rsidRPr="00514B95">
        <w:rPr>
          <w:rFonts w:asciiTheme="minorHAnsi" w:hAnsiTheme="minorHAnsi" w:cs="Arial"/>
          <w:sz w:val="28"/>
          <w:szCs w:val="28"/>
        </w:rPr>
        <w:t xml:space="preserve">equirements </w:t>
      </w:r>
    </w:p>
    <w:p w14:paraId="5D732CFB" w14:textId="77777777" w:rsidR="00E81806" w:rsidRDefault="00E81806" w:rsidP="006C0201">
      <w:pPr>
        <w:pStyle w:val="Default"/>
        <w:rPr>
          <w:rFonts w:asciiTheme="minorHAnsi" w:eastAsiaTheme="minorEastAsia" w:hAnsiTheme="minorHAnsi" w:cstheme="minorHAnsi"/>
          <w:sz w:val="22"/>
          <w:szCs w:val="22"/>
        </w:rPr>
      </w:pPr>
    </w:p>
    <w:p w14:paraId="3B8BDAC9" w14:textId="6FCB7201" w:rsidR="00E81806" w:rsidRDefault="00726DE5" w:rsidP="00726DE5">
      <w:pPr>
        <w:pStyle w:val="Default"/>
        <w:numPr>
          <w:ilvl w:val="1"/>
          <w:numId w:val="33"/>
        </w:numPr>
        <w:rPr>
          <w:rFonts w:asciiTheme="minorHAnsi" w:eastAsiaTheme="minorEastAsia" w:hAnsiTheme="minorHAnsi" w:cstheme="minorHAnsi"/>
          <w:sz w:val="22"/>
          <w:szCs w:val="22"/>
        </w:rPr>
      </w:pPr>
      <w:r w:rsidRPr="00726DE5">
        <w:rPr>
          <w:rFonts w:asciiTheme="minorHAnsi" w:eastAsiaTheme="minorEastAsia" w:hAnsiTheme="minorHAnsi" w:cstheme="minorHAnsi"/>
          <w:sz w:val="22"/>
          <w:szCs w:val="22"/>
        </w:rPr>
        <w:t xml:space="preserve">The Youth Offending Service (YOS) is a multi-agency team which works with young people and families to address factors that lead to offending behaviour. We work with young people under 18 years old who have come to the attention of the police and the courts for committing crimes or engaging in anti-social behaviour. Our aim is to prevent further offending and increase the support, opportunities and welfare of the young people and the families we work with. This also involves ensuring that the community is a safe place for </w:t>
      </w:r>
      <w:proofErr w:type="gramStart"/>
      <w:r w:rsidRPr="00726DE5">
        <w:rPr>
          <w:rFonts w:asciiTheme="minorHAnsi" w:eastAsiaTheme="minorEastAsia" w:hAnsiTheme="minorHAnsi" w:cstheme="minorHAnsi"/>
          <w:sz w:val="22"/>
          <w:szCs w:val="22"/>
        </w:rPr>
        <w:t>everyone, and</w:t>
      </w:r>
      <w:proofErr w:type="gramEnd"/>
      <w:r w:rsidRPr="00726DE5">
        <w:rPr>
          <w:rFonts w:asciiTheme="minorHAnsi" w:eastAsiaTheme="minorEastAsia" w:hAnsiTheme="minorHAnsi" w:cstheme="minorHAnsi"/>
          <w:sz w:val="22"/>
          <w:szCs w:val="22"/>
        </w:rPr>
        <w:t xml:space="preserve"> doing specific work to help people who have become victims of crime.</w:t>
      </w:r>
    </w:p>
    <w:p w14:paraId="56D73239" w14:textId="77777777" w:rsidR="00CB312D" w:rsidRDefault="00CB312D" w:rsidP="00CB312D">
      <w:pPr>
        <w:pStyle w:val="Default"/>
        <w:ind w:left="360"/>
        <w:rPr>
          <w:rFonts w:asciiTheme="minorHAnsi" w:eastAsiaTheme="minorEastAsia" w:hAnsiTheme="minorHAnsi" w:cstheme="minorHAnsi"/>
          <w:sz w:val="22"/>
          <w:szCs w:val="22"/>
        </w:rPr>
      </w:pPr>
    </w:p>
    <w:p w14:paraId="57795069" w14:textId="33AD6956" w:rsidR="00CB312D" w:rsidRDefault="00CB312D" w:rsidP="00CB312D">
      <w:pPr>
        <w:pStyle w:val="Default"/>
        <w:numPr>
          <w:ilvl w:val="1"/>
          <w:numId w:val="33"/>
        </w:numPr>
        <w:rPr>
          <w:rFonts w:asciiTheme="minorHAnsi" w:eastAsiaTheme="minorEastAsia" w:hAnsiTheme="minorHAnsi" w:cstheme="minorHAnsi"/>
          <w:sz w:val="22"/>
          <w:szCs w:val="22"/>
        </w:rPr>
      </w:pPr>
      <w:r w:rsidRPr="00CB312D">
        <w:rPr>
          <w:rFonts w:asciiTheme="minorHAnsi" w:eastAsiaTheme="minorEastAsia" w:hAnsiTheme="minorHAnsi" w:cstheme="minorHAnsi"/>
          <w:sz w:val="22"/>
          <w:szCs w:val="22"/>
        </w:rPr>
        <w:t>Due to the increasing levels of criminal exploitation, interventions will take into consideration that children and young people are often simultaneously both perpetrators and victims of crime and therefore trauma informed practices remain integral to service delivery and will be further enhanced. It is acknowledged that there is a need to provide interventions at the earliest opportunity and this will require even more effort to work closely with a range of partners especially in early help and preventative services. The YOS is an integral partner in the formulation of the borough-wide strategy to tackle serious violence which will be underpinned by the public health model including measures to support young black men who are disproportionately affected by this issue.</w:t>
      </w:r>
      <w:bookmarkStart w:id="0" w:name="_GoBack"/>
      <w:bookmarkEnd w:id="0"/>
    </w:p>
    <w:p w14:paraId="7F553485" w14:textId="77777777" w:rsidR="00E81806" w:rsidRDefault="00E81806" w:rsidP="00E81806">
      <w:pPr>
        <w:pStyle w:val="Default"/>
        <w:ind w:left="360"/>
        <w:rPr>
          <w:rFonts w:asciiTheme="minorHAnsi" w:eastAsiaTheme="minorEastAsia" w:hAnsiTheme="minorHAnsi" w:cstheme="minorHAnsi"/>
          <w:sz w:val="22"/>
          <w:szCs w:val="22"/>
        </w:rPr>
      </w:pPr>
    </w:p>
    <w:p w14:paraId="0355123A" w14:textId="77777777" w:rsidR="00CB312D" w:rsidRDefault="006C0201" w:rsidP="00E02A52">
      <w:pPr>
        <w:pStyle w:val="Default"/>
        <w:numPr>
          <w:ilvl w:val="1"/>
          <w:numId w:val="33"/>
        </w:numPr>
        <w:rPr>
          <w:rFonts w:asciiTheme="minorHAnsi" w:eastAsiaTheme="minorEastAsia" w:hAnsiTheme="minorHAnsi" w:cstheme="minorHAnsi"/>
          <w:sz w:val="22"/>
          <w:szCs w:val="22"/>
        </w:rPr>
      </w:pPr>
      <w:r w:rsidRPr="00CB312D">
        <w:rPr>
          <w:rFonts w:asciiTheme="minorHAnsi" w:eastAsiaTheme="minorEastAsia" w:hAnsiTheme="minorHAnsi" w:cstheme="minorHAnsi"/>
          <w:sz w:val="22"/>
          <w:szCs w:val="22"/>
        </w:rPr>
        <w:t xml:space="preserve">Lambeth Youth Offending Service (YOS) are looking to commission a provider to deliver effective Clinical Supervision sessions that will provide a safe and confidential environment for staff to reflect on their practice in the context of both their personal and professional responses to their work. The focus of the sessions </w:t>
      </w:r>
      <w:proofErr w:type="gramStart"/>
      <w:r w:rsidRPr="00CB312D">
        <w:rPr>
          <w:rFonts w:asciiTheme="minorHAnsi" w:eastAsiaTheme="minorEastAsia" w:hAnsiTheme="minorHAnsi" w:cstheme="minorHAnsi"/>
          <w:sz w:val="22"/>
          <w:szCs w:val="22"/>
        </w:rPr>
        <w:t>are</w:t>
      </w:r>
      <w:proofErr w:type="gramEnd"/>
      <w:r w:rsidRPr="00CB312D">
        <w:rPr>
          <w:rFonts w:asciiTheme="minorHAnsi" w:eastAsiaTheme="minorEastAsia" w:hAnsiTheme="minorHAnsi" w:cstheme="minorHAnsi"/>
          <w:sz w:val="22"/>
          <w:szCs w:val="22"/>
        </w:rPr>
        <w:t xml:space="preserve"> to support staff in their professional development and aim to increase the reflective practice within the service. The service acknowledges that staff require additional supervisory support due to the level and content of the work</w:t>
      </w:r>
      <w:r w:rsidR="00E81806" w:rsidRPr="00CB312D">
        <w:rPr>
          <w:rFonts w:asciiTheme="minorHAnsi" w:eastAsiaTheme="minorEastAsia" w:hAnsiTheme="minorHAnsi" w:cstheme="minorHAnsi"/>
          <w:sz w:val="22"/>
          <w:szCs w:val="22"/>
        </w:rPr>
        <w:t xml:space="preserve"> undertaken within Lambeth YOS.</w:t>
      </w:r>
    </w:p>
    <w:p w14:paraId="76AC5B5C" w14:textId="77777777" w:rsidR="00CB312D" w:rsidRDefault="00CB312D" w:rsidP="00CB312D">
      <w:pPr>
        <w:pStyle w:val="ListParagraph"/>
        <w:rPr>
          <w:rFonts w:cstheme="minorHAnsi"/>
        </w:rPr>
      </w:pPr>
    </w:p>
    <w:p w14:paraId="3355E436" w14:textId="77777777" w:rsidR="00CB312D" w:rsidRDefault="006C0201" w:rsidP="00FB3D7E">
      <w:pPr>
        <w:pStyle w:val="Default"/>
        <w:numPr>
          <w:ilvl w:val="1"/>
          <w:numId w:val="33"/>
        </w:numPr>
        <w:rPr>
          <w:rFonts w:asciiTheme="minorHAnsi" w:eastAsiaTheme="minorEastAsia" w:hAnsiTheme="minorHAnsi" w:cstheme="minorHAnsi"/>
          <w:sz w:val="22"/>
          <w:szCs w:val="22"/>
        </w:rPr>
      </w:pPr>
      <w:r w:rsidRPr="00CB312D">
        <w:rPr>
          <w:rFonts w:asciiTheme="minorHAnsi" w:eastAsiaTheme="minorEastAsia" w:hAnsiTheme="minorHAnsi" w:cstheme="minorHAnsi"/>
          <w:sz w:val="22"/>
          <w:szCs w:val="22"/>
        </w:rPr>
        <w:t>We are looking for a provider that has previous experience delivering group sessions to a similar cohort of professional practitioners, ideally within Youth Justice or Children’s Social Care.</w:t>
      </w:r>
    </w:p>
    <w:p w14:paraId="20F69E02" w14:textId="77777777" w:rsidR="00D4469D" w:rsidRDefault="00D4469D" w:rsidP="005532F8">
      <w:pPr>
        <w:pStyle w:val="Default"/>
        <w:ind w:left="360"/>
        <w:rPr>
          <w:rFonts w:asciiTheme="minorHAnsi" w:eastAsiaTheme="minorEastAsia" w:hAnsiTheme="minorHAnsi" w:cstheme="minorHAnsi"/>
          <w:sz w:val="22"/>
          <w:szCs w:val="22"/>
        </w:rPr>
      </w:pPr>
      <w:r w:rsidRPr="00067E7F">
        <w:rPr>
          <w:rFonts w:asciiTheme="minorHAnsi" w:eastAsiaTheme="minorEastAsia" w:hAnsiTheme="minorHAnsi" w:cstheme="minorHAnsi"/>
          <w:sz w:val="22"/>
          <w:szCs w:val="22"/>
        </w:rPr>
        <w:t xml:space="preserve">Potential Provider’s staff assigned to the </w:t>
      </w:r>
      <w:r>
        <w:rPr>
          <w:rFonts w:asciiTheme="minorHAnsi" w:eastAsiaTheme="minorEastAsia" w:hAnsiTheme="minorHAnsi" w:cstheme="minorHAnsi"/>
          <w:sz w:val="22"/>
          <w:szCs w:val="22"/>
        </w:rPr>
        <w:t xml:space="preserve">Clinical Supervision Sessions </w:t>
      </w:r>
      <w:r w:rsidRPr="00067E7F">
        <w:rPr>
          <w:rFonts w:asciiTheme="minorHAnsi" w:eastAsiaTheme="minorEastAsia" w:hAnsiTheme="minorHAnsi" w:cstheme="minorHAnsi"/>
          <w:sz w:val="22"/>
          <w:szCs w:val="22"/>
        </w:rPr>
        <w:t xml:space="preserve">Contract shall have the relevant qualifications and experience to deliver the Contract. </w:t>
      </w:r>
    </w:p>
    <w:p w14:paraId="5E0AF04A" w14:textId="77777777" w:rsidR="00CB312D" w:rsidRDefault="00CB312D" w:rsidP="00CB312D">
      <w:pPr>
        <w:pStyle w:val="ListParagraph"/>
        <w:rPr>
          <w:rFonts w:cstheme="minorHAnsi"/>
        </w:rPr>
      </w:pPr>
    </w:p>
    <w:p w14:paraId="75E8659F" w14:textId="64B1401E" w:rsidR="006C0201" w:rsidRPr="00CB312D" w:rsidRDefault="006C0201" w:rsidP="00FB3D7E">
      <w:pPr>
        <w:pStyle w:val="Default"/>
        <w:numPr>
          <w:ilvl w:val="1"/>
          <w:numId w:val="33"/>
        </w:numPr>
        <w:rPr>
          <w:rFonts w:asciiTheme="minorHAnsi" w:eastAsiaTheme="minorEastAsia" w:hAnsiTheme="minorHAnsi" w:cstheme="minorHAnsi"/>
          <w:sz w:val="22"/>
          <w:szCs w:val="22"/>
        </w:rPr>
      </w:pPr>
      <w:r w:rsidRPr="00CB312D">
        <w:rPr>
          <w:rFonts w:asciiTheme="minorHAnsi" w:eastAsiaTheme="minorEastAsia" w:hAnsiTheme="minorHAnsi" w:cstheme="minorHAnsi"/>
          <w:sz w:val="22"/>
          <w:szCs w:val="22"/>
        </w:rPr>
        <w:t>Lambeth YOS requires a provider to deliver monthly Clinical Supervision Sessions for approximately 47 members of the team which consists of Operational Managers, Team Managers, YOS (Case) Officers, Intervention Officers and Specialist Workers.</w:t>
      </w:r>
    </w:p>
    <w:p w14:paraId="6F8F82F0" w14:textId="77777777" w:rsidR="006C0201" w:rsidRPr="00920E7F" w:rsidRDefault="006C0201" w:rsidP="006C0201">
      <w:pPr>
        <w:pStyle w:val="Default"/>
        <w:rPr>
          <w:rFonts w:asciiTheme="minorHAnsi" w:eastAsiaTheme="minorEastAsia" w:hAnsiTheme="minorHAnsi" w:cstheme="minorHAnsi"/>
          <w:sz w:val="22"/>
          <w:szCs w:val="22"/>
        </w:rPr>
      </w:pPr>
    </w:p>
    <w:p w14:paraId="6F9F2CE4" w14:textId="1B5995DE" w:rsidR="006C0201" w:rsidRPr="00920E7F" w:rsidRDefault="006C0201" w:rsidP="006C0201">
      <w:pPr>
        <w:widowControl w:val="0"/>
        <w:autoSpaceDE w:val="0"/>
        <w:autoSpaceDN w:val="0"/>
        <w:adjustRightInd w:val="0"/>
        <w:spacing w:after="0" w:line="240" w:lineRule="auto"/>
        <w:rPr>
          <w:rFonts w:cstheme="minorHAnsi"/>
          <w:color w:val="000000"/>
        </w:rPr>
      </w:pPr>
      <w:r w:rsidRPr="00920E7F">
        <w:rPr>
          <w:rFonts w:cstheme="minorHAnsi"/>
          <w:color w:val="000000"/>
        </w:rPr>
        <w:t>1.</w:t>
      </w:r>
      <w:r w:rsidR="00CB312D">
        <w:rPr>
          <w:rFonts w:cstheme="minorHAnsi"/>
          <w:color w:val="000000"/>
        </w:rPr>
        <w:t>6</w:t>
      </w:r>
      <w:r w:rsidRPr="00920E7F">
        <w:rPr>
          <w:rFonts w:cstheme="minorHAnsi"/>
          <w:color w:val="000000"/>
        </w:rPr>
        <w:t xml:space="preserve"> Lambeth YOS are looking for a provider to deliver monthly sessions to the below groups:</w:t>
      </w:r>
    </w:p>
    <w:p w14:paraId="488A22D6" w14:textId="77777777" w:rsidR="006C0201" w:rsidRPr="00920E7F" w:rsidRDefault="006C0201" w:rsidP="006C0201">
      <w:pPr>
        <w:widowControl w:val="0"/>
        <w:autoSpaceDE w:val="0"/>
        <w:autoSpaceDN w:val="0"/>
        <w:adjustRightInd w:val="0"/>
        <w:spacing w:after="0" w:line="240" w:lineRule="auto"/>
        <w:rPr>
          <w:rFonts w:cstheme="minorHAnsi"/>
        </w:rPr>
      </w:pPr>
    </w:p>
    <w:p w14:paraId="766736E4" w14:textId="77777777" w:rsidR="006C0201" w:rsidRPr="00920E7F" w:rsidRDefault="006C0201" w:rsidP="006C0201">
      <w:pPr>
        <w:pStyle w:val="Default"/>
        <w:numPr>
          <w:ilvl w:val="0"/>
          <w:numId w:val="32"/>
        </w:numPr>
        <w:rPr>
          <w:rFonts w:asciiTheme="minorHAnsi" w:eastAsiaTheme="minorEastAsia" w:hAnsiTheme="minorHAnsi" w:cstheme="minorHAnsi"/>
          <w:sz w:val="22"/>
          <w:szCs w:val="22"/>
          <w:u w:val="single"/>
        </w:rPr>
      </w:pPr>
      <w:r w:rsidRPr="00920E7F">
        <w:rPr>
          <w:rFonts w:asciiTheme="minorHAnsi" w:eastAsiaTheme="minorEastAsia" w:hAnsiTheme="minorHAnsi" w:cstheme="minorHAnsi"/>
          <w:sz w:val="22"/>
          <w:szCs w:val="22"/>
          <w:u w:val="single"/>
        </w:rPr>
        <w:t>YOS Head of Service (1)</w:t>
      </w:r>
    </w:p>
    <w:p w14:paraId="70B1D025" w14:textId="77777777" w:rsidR="006C0201" w:rsidRPr="00920E7F" w:rsidRDefault="006C0201" w:rsidP="006C0201">
      <w:pPr>
        <w:pStyle w:val="Default"/>
        <w:numPr>
          <w:ilvl w:val="0"/>
          <w:numId w:val="32"/>
        </w:numPr>
        <w:rPr>
          <w:rFonts w:asciiTheme="minorHAnsi" w:eastAsiaTheme="minorEastAsia" w:hAnsiTheme="minorHAnsi" w:cstheme="minorHAnsi"/>
          <w:sz w:val="22"/>
          <w:szCs w:val="22"/>
          <w:u w:val="single"/>
        </w:rPr>
      </w:pPr>
      <w:r w:rsidRPr="00920E7F">
        <w:rPr>
          <w:rFonts w:asciiTheme="minorHAnsi" w:eastAsiaTheme="minorEastAsia" w:hAnsiTheme="minorHAnsi" w:cstheme="minorHAnsi"/>
          <w:sz w:val="22"/>
          <w:szCs w:val="22"/>
          <w:u w:val="single"/>
        </w:rPr>
        <w:t>YOS Senior Management Team (3)</w:t>
      </w:r>
    </w:p>
    <w:p w14:paraId="708B1D70" w14:textId="77777777" w:rsidR="006C0201" w:rsidRPr="00920E7F" w:rsidRDefault="006C0201" w:rsidP="006C0201">
      <w:pPr>
        <w:pStyle w:val="Default"/>
        <w:numPr>
          <w:ilvl w:val="0"/>
          <w:numId w:val="32"/>
        </w:numPr>
        <w:rPr>
          <w:rFonts w:asciiTheme="minorHAnsi" w:eastAsiaTheme="minorEastAsia" w:hAnsiTheme="minorHAnsi" w:cstheme="minorHAnsi"/>
          <w:sz w:val="22"/>
          <w:szCs w:val="22"/>
          <w:u w:val="single"/>
        </w:rPr>
      </w:pPr>
      <w:r w:rsidRPr="00920E7F">
        <w:rPr>
          <w:rFonts w:asciiTheme="minorHAnsi" w:eastAsiaTheme="minorEastAsia" w:hAnsiTheme="minorHAnsi" w:cstheme="minorHAnsi"/>
          <w:sz w:val="22"/>
          <w:szCs w:val="22"/>
          <w:u w:val="single"/>
        </w:rPr>
        <w:t>YOS Team Managers (approx. 5)</w:t>
      </w:r>
    </w:p>
    <w:p w14:paraId="23F55796" w14:textId="77777777" w:rsidR="006C0201" w:rsidRPr="00920E7F" w:rsidRDefault="006C0201" w:rsidP="006C0201">
      <w:pPr>
        <w:pStyle w:val="Default"/>
        <w:numPr>
          <w:ilvl w:val="0"/>
          <w:numId w:val="32"/>
        </w:numPr>
        <w:rPr>
          <w:rFonts w:asciiTheme="minorHAnsi" w:eastAsiaTheme="minorEastAsia" w:hAnsiTheme="minorHAnsi" w:cstheme="minorHAnsi"/>
          <w:sz w:val="22"/>
          <w:szCs w:val="22"/>
          <w:u w:val="single"/>
        </w:rPr>
      </w:pPr>
      <w:r w:rsidRPr="00920E7F">
        <w:rPr>
          <w:rFonts w:asciiTheme="minorHAnsi" w:eastAsiaTheme="minorEastAsia" w:hAnsiTheme="minorHAnsi" w:cstheme="minorHAnsi"/>
          <w:sz w:val="22"/>
          <w:szCs w:val="22"/>
          <w:u w:val="single"/>
        </w:rPr>
        <w:t>YOS Specialist Workers (approx. 10)</w:t>
      </w:r>
    </w:p>
    <w:p w14:paraId="162DDFC0" w14:textId="77777777" w:rsidR="006C0201" w:rsidRPr="00920E7F" w:rsidRDefault="006C0201" w:rsidP="006C0201">
      <w:pPr>
        <w:pStyle w:val="Default"/>
        <w:numPr>
          <w:ilvl w:val="0"/>
          <w:numId w:val="32"/>
        </w:numPr>
        <w:rPr>
          <w:rFonts w:asciiTheme="minorHAnsi" w:eastAsiaTheme="minorEastAsia" w:hAnsiTheme="minorHAnsi" w:cstheme="minorHAnsi"/>
          <w:sz w:val="22"/>
          <w:szCs w:val="22"/>
          <w:u w:val="single"/>
        </w:rPr>
      </w:pPr>
      <w:r w:rsidRPr="00920E7F">
        <w:rPr>
          <w:rFonts w:asciiTheme="minorHAnsi" w:eastAsiaTheme="minorEastAsia" w:hAnsiTheme="minorHAnsi" w:cstheme="minorHAnsi"/>
          <w:sz w:val="22"/>
          <w:szCs w:val="22"/>
          <w:u w:val="single"/>
        </w:rPr>
        <w:t>YOS Practitioners (approx. 27)</w:t>
      </w:r>
    </w:p>
    <w:p w14:paraId="78ED7C73" w14:textId="77777777" w:rsidR="006C0201" w:rsidRPr="00920E7F" w:rsidRDefault="006C0201" w:rsidP="006C0201">
      <w:pPr>
        <w:pStyle w:val="Default"/>
        <w:ind w:left="720"/>
        <w:rPr>
          <w:rFonts w:asciiTheme="minorHAnsi" w:eastAsiaTheme="minorEastAsia" w:hAnsiTheme="minorHAnsi" w:cstheme="minorHAnsi"/>
          <w:sz w:val="22"/>
          <w:szCs w:val="22"/>
          <w:u w:val="single"/>
        </w:rPr>
      </w:pPr>
    </w:p>
    <w:p w14:paraId="49CC2E5B" w14:textId="005473C5" w:rsidR="006C0201" w:rsidRPr="00920E7F" w:rsidRDefault="006C0201" w:rsidP="00BE2131">
      <w:pPr>
        <w:pStyle w:val="Default"/>
        <w:ind w:left="360"/>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 xml:space="preserve">Based on the above groups, it is anticipated that </w:t>
      </w:r>
      <w:r w:rsidR="008453F1">
        <w:rPr>
          <w:rFonts w:asciiTheme="minorHAnsi" w:eastAsiaTheme="minorEastAsia" w:hAnsiTheme="minorHAnsi" w:cstheme="minorHAnsi"/>
          <w:sz w:val="22"/>
          <w:szCs w:val="22"/>
        </w:rPr>
        <w:t xml:space="preserve">approximately </w:t>
      </w:r>
      <w:r w:rsidRPr="00920E7F">
        <w:rPr>
          <w:rFonts w:asciiTheme="minorHAnsi" w:eastAsiaTheme="minorEastAsia" w:hAnsiTheme="minorHAnsi" w:cstheme="minorHAnsi"/>
          <w:sz w:val="22"/>
          <w:szCs w:val="22"/>
        </w:rPr>
        <w:t>7 sessions will be delivered each month.</w:t>
      </w:r>
    </w:p>
    <w:p w14:paraId="391B2629" w14:textId="77777777" w:rsidR="006C0201" w:rsidRPr="00920E7F" w:rsidRDefault="006C0201" w:rsidP="00BE2131">
      <w:pPr>
        <w:pStyle w:val="Default"/>
        <w:ind w:left="360"/>
        <w:rPr>
          <w:rFonts w:asciiTheme="minorHAnsi" w:eastAsiaTheme="minorEastAsia" w:hAnsiTheme="minorHAnsi" w:cstheme="minorHAnsi"/>
          <w:sz w:val="22"/>
          <w:szCs w:val="22"/>
        </w:rPr>
      </w:pPr>
    </w:p>
    <w:p w14:paraId="6193C936" w14:textId="75498725" w:rsidR="006C0201" w:rsidRPr="00920E7F" w:rsidRDefault="006C0201" w:rsidP="00BE2131">
      <w:pPr>
        <w:pStyle w:val="Default"/>
        <w:ind w:left="357"/>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 xml:space="preserve">However, we welcome recommendations </w:t>
      </w:r>
      <w:r w:rsidR="00920E7F" w:rsidRPr="00920E7F">
        <w:rPr>
          <w:rFonts w:asciiTheme="minorHAnsi" w:eastAsiaTheme="minorEastAsia" w:hAnsiTheme="minorHAnsi" w:cstheme="minorHAnsi"/>
          <w:sz w:val="22"/>
          <w:szCs w:val="22"/>
        </w:rPr>
        <w:t xml:space="preserve">from the Potential Providers </w:t>
      </w:r>
      <w:r w:rsidRPr="00920E7F">
        <w:rPr>
          <w:rFonts w:asciiTheme="minorHAnsi" w:eastAsiaTheme="minorEastAsia" w:hAnsiTheme="minorHAnsi" w:cstheme="minorHAnsi"/>
          <w:sz w:val="22"/>
          <w:szCs w:val="22"/>
        </w:rPr>
        <w:t>as to the number of monthly group sessions that you believe would be most effective and beneficial for the service.</w:t>
      </w:r>
    </w:p>
    <w:p w14:paraId="7D9B000B" w14:textId="77777777" w:rsidR="006C0201" w:rsidRPr="00920E7F" w:rsidRDefault="006C0201" w:rsidP="006C0201">
      <w:pPr>
        <w:pStyle w:val="Default"/>
        <w:rPr>
          <w:rFonts w:asciiTheme="minorHAnsi" w:eastAsiaTheme="minorEastAsia" w:hAnsiTheme="minorHAnsi" w:cstheme="minorHAnsi"/>
          <w:sz w:val="22"/>
          <w:szCs w:val="22"/>
        </w:rPr>
      </w:pPr>
    </w:p>
    <w:p w14:paraId="3E5DA79F" w14:textId="7A0C8F7C" w:rsidR="006C0201" w:rsidRPr="00920E7F" w:rsidRDefault="006C0201" w:rsidP="006C0201">
      <w:pPr>
        <w:pStyle w:val="Default"/>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1.</w:t>
      </w:r>
      <w:r w:rsidR="005D5ACB">
        <w:rPr>
          <w:rFonts w:asciiTheme="minorHAnsi" w:eastAsiaTheme="minorEastAsia" w:hAnsiTheme="minorHAnsi" w:cstheme="minorHAnsi"/>
          <w:sz w:val="22"/>
          <w:szCs w:val="22"/>
        </w:rPr>
        <w:t>7</w:t>
      </w:r>
      <w:r w:rsidRPr="00920E7F">
        <w:rPr>
          <w:rFonts w:asciiTheme="minorHAnsi" w:eastAsiaTheme="minorEastAsia" w:hAnsiTheme="minorHAnsi" w:cstheme="minorHAnsi"/>
          <w:sz w:val="22"/>
          <w:szCs w:val="22"/>
        </w:rPr>
        <w:t xml:space="preserve"> Submitted quotations should include the following:</w:t>
      </w:r>
    </w:p>
    <w:p w14:paraId="29F461E5" w14:textId="77777777" w:rsidR="006C0201" w:rsidRPr="00920E7F" w:rsidRDefault="006C0201" w:rsidP="006C0201">
      <w:pPr>
        <w:pStyle w:val="Default"/>
        <w:rPr>
          <w:rFonts w:asciiTheme="minorHAnsi" w:eastAsiaTheme="minorEastAsia" w:hAnsiTheme="minorHAnsi" w:cstheme="minorHAnsi"/>
          <w:sz w:val="22"/>
          <w:szCs w:val="22"/>
        </w:rPr>
      </w:pPr>
    </w:p>
    <w:p w14:paraId="1F5C4D95" w14:textId="77777777" w:rsidR="006C0201" w:rsidRPr="00920E7F" w:rsidRDefault="006C0201" w:rsidP="006C0201">
      <w:pPr>
        <w:pStyle w:val="Default"/>
        <w:numPr>
          <w:ilvl w:val="0"/>
          <w:numId w:val="31"/>
        </w:numPr>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Hourly rates of pay</w:t>
      </w:r>
    </w:p>
    <w:p w14:paraId="33191A3B" w14:textId="77777777" w:rsidR="006C0201" w:rsidRPr="00920E7F" w:rsidRDefault="006C0201" w:rsidP="006C0201">
      <w:pPr>
        <w:pStyle w:val="Default"/>
        <w:numPr>
          <w:ilvl w:val="0"/>
          <w:numId w:val="31"/>
        </w:numPr>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Number of monthly group sessions to be delivered based on the above numbers (approx.47)</w:t>
      </w:r>
    </w:p>
    <w:p w14:paraId="65101FC0" w14:textId="77777777" w:rsidR="006C0201" w:rsidRPr="00920E7F" w:rsidRDefault="006C0201" w:rsidP="006C0201">
      <w:pPr>
        <w:pStyle w:val="Default"/>
        <w:numPr>
          <w:ilvl w:val="0"/>
          <w:numId w:val="31"/>
        </w:numPr>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Length of each session</w:t>
      </w:r>
    </w:p>
    <w:p w14:paraId="369EEC2E" w14:textId="77777777" w:rsidR="006C0201" w:rsidRPr="00920E7F" w:rsidRDefault="006C0201" w:rsidP="006C0201">
      <w:pPr>
        <w:pStyle w:val="Default"/>
        <w:numPr>
          <w:ilvl w:val="0"/>
          <w:numId w:val="31"/>
        </w:numPr>
        <w:rPr>
          <w:rFonts w:asciiTheme="minorHAnsi" w:eastAsiaTheme="minorEastAsia" w:hAnsiTheme="minorHAnsi" w:cstheme="minorHAnsi"/>
          <w:sz w:val="22"/>
          <w:szCs w:val="22"/>
          <w:u w:val="single"/>
        </w:rPr>
      </w:pPr>
      <w:r w:rsidRPr="00920E7F">
        <w:rPr>
          <w:rFonts w:asciiTheme="minorHAnsi" w:hAnsiTheme="minorHAnsi" w:cstheme="minorHAnsi"/>
          <w:sz w:val="22"/>
          <w:szCs w:val="22"/>
        </w:rPr>
        <w:t xml:space="preserve">Details of your experience and expertise in </w:t>
      </w:r>
      <w:r w:rsidRPr="00920E7F">
        <w:rPr>
          <w:rFonts w:asciiTheme="minorHAnsi" w:eastAsiaTheme="minorEastAsia" w:hAnsiTheme="minorHAnsi" w:cstheme="minorHAnsi"/>
          <w:sz w:val="22"/>
          <w:szCs w:val="22"/>
        </w:rPr>
        <w:t>delivering group sessions to a similar cohort of professional practitioners</w:t>
      </w:r>
    </w:p>
    <w:p w14:paraId="09D77BFA" w14:textId="77777777" w:rsidR="006C0201" w:rsidRPr="00CD4AC1" w:rsidRDefault="006C0201" w:rsidP="006C0201">
      <w:pPr>
        <w:pStyle w:val="Default"/>
        <w:numPr>
          <w:ilvl w:val="0"/>
          <w:numId w:val="31"/>
        </w:numPr>
        <w:rPr>
          <w:rFonts w:asciiTheme="minorHAnsi" w:eastAsiaTheme="minorEastAsia" w:hAnsiTheme="minorHAnsi" w:cstheme="minorHAnsi"/>
          <w:sz w:val="22"/>
          <w:szCs w:val="22"/>
          <w:u w:val="single"/>
        </w:rPr>
      </w:pPr>
      <w:r w:rsidRPr="00920E7F">
        <w:rPr>
          <w:rFonts w:asciiTheme="minorHAnsi" w:eastAsiaTheme="minorEastAsia" w:hAnsiTheme="minorHAnsi" w:cstheme="minorHAnsi"/>
          <w:sz w:val="22"/>
          <w:szCs w:val="22"/>
        </w:rPr>
        <w:t>Details of any professional memberships</w:t>
      </w:r>
    </w:p>
    <w:p w14:paraId="08EFDB1A" w14:textId="651B19F9" w:rsidR="00CD4AC1" w:rsidRPr="00920E7F" w:rsidRDefault="00CD4AC1" w:rsidP="00CD4AC1">
      <w:pPr>
        <w:pStyle w:val="Default"/>
        <w:numPr>
          <w:ilvl w:val="0"/>
          <w:numId w:val="31"/>
        </w:numPr>
        <w:rPr>
          <w:rFonts w:asciiTheme="minorHAnsi" w:eastAsiaTheme="minorEastAsia" w:hAnsiTheme="minorHAnsi" w:cstheme="minorHAnsi"/>
          <w:sz w:val="22"/>
          <w:szCs w:val="22"/>
          <w:u w:val="single"/>
        </w:rPr>
      </w:pPr>
      <w:r>
        <w:rPr>
          <w:rFonts w:asciiTheme="minorHAnsi" w:eastAsiaTheme="minorEastAsia" w:hAnsiTheme="minorHAnsi" w:cstheme="minorHAnsi"/>
          <w:sz w:val="22"/>
          <w:szCs w:val="22"/>
        </w:rPr>
        <w:t xml:space="preserve">Details of </w:t>
      </w:r>
      <w:r w:rsidR="005D5ACB">
        <w:rPr>
          <w:rFonts w:asciiTheme="minorHAnsi" w:eastAsiaTheme="minorEastAsia" w:hAnsiTheme="minorHAnsi" w:cstheme="minorHAnsi"/>
          <w:sz w:val="22"/>
          <w:szCs w:val="22"/>
        </w:rPr>
        <w:t xml:space="preserve">any </w:t>
      </w:r>
      <w:r>
        <w:rPr>
          <w:rFonts w:asciiTheme="minorHAnsi" w:eastAsiaTheme="minorEastAsia" w:hAnsiTheme="minorHAnsi" w:cstheme="minorHAnsi"/>
          <w:sz w:val="22"/>
          <w:szCs w:val="22"/>
        </w:rPr>
        <w:t>relevant qualification</w:t>
      </w:r>
      <w:r w:rsidR="005D5ACB">
        <w:rPr>
          <w:rFonts w:asciiTheme="minorHAnsi" w:eastAsiaTheme="minorEastAsia" w:hAnsiTheme="minorHAnsi" w:cstheme="minorHAnsi"/>
          <w:sz w:val="22"/>
          <w:szCs w:val="22"/>
        </w:rPr>
        <w:t>s</w:t>
      </w:r>
    </w:p>
    <w:p w14:paraId="2ABBE270" w14:textId="77777777" w:rsidR="006C0201" w:rsidRPr="00920E7F" w:rsidRDefault="006C0201" w:rsidP="006C0201">
      <w:pPr>
        <w:pStyle w:val="Default"/>
        <w:numPr>
          <w:ilvl w:val="0"/>
          <w:numId w:val="31"/>
        </w:numPr>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Business Continuity Planning – What are your proposals for ensuring data security (to include GDPR and confidentially) and business continuity</w:t>
      </w:r>
    </w:p>
    <w:p w14:paraId="04EABA82" w14:textId="77777777" w:rsidR="006C0201" w:rsidRPr="00920E7F" w:rsidRDefault="006C0201" w:rsidP="006C0201">
      <w:pPr>
        <w:pStyle w:val="Default"/>
        <w:rPr>
          <w:rFonts w:asciiTheme="minorHAnsi" w:eastAsiaTheme="minorEastAsia" w:hAnsiTheme="minorHAnsi" w:cstheme="minorHAnsi"/>
          <w:sz w:val="22"/>
          <w:szCs w:val="22"/>
        </w:rPr>
      </w:pPr>
    </w:p>
    <w:p w14:paraId="3C01BC35" w14:textId="6E4B25F2" w:rsidR="006C0201" w:rsidRDefault="006C0201" w:rsidP="006C0201">
      <w:pPr>
        <w:pStyle w:val="Default"/>
        <w:rPr>
          <w:rFonts w:asciiTheme="minorHAnsi" w:eastAsiaTheme="minorEastAsia" w:hAnsiTheme="minorHAnsi" w:cstheme="minorHAnsi"/>
          <w:sz w:val="22"/>
          <w:szCs w:val="22"/>
        </w:rPr>
      </w:pPr>
      <w:r w:rsidRPr="00920E7F">
        <w:rPr>
          <w:rFonts w:asciiTheme="minorHAnsi" w:eastAsiaTheme="minorEastAsia" w:hAnsiTheme="minorHAnsi" w:cstheme="minorHAnsi"/>
          <w:sz w:val="22"/>
          <w:szCs w:val="22"/>
        </w:rPr>
        <w:t>1.</w:t>
      </w:r>
      <w:r w:rsidR="005D5ACB">
        <w:rPr>
          <w:rFonts w:asciiTheme="minorHAnsi" w:eastAsiaTheme="minorEastAsia" w:hAnsiTheme="minorHAnsi" w:cstheme="minorHAnsi"/>
          <w:sz w:val="22"/>
          <w:szCs w:val="22"/>
        </w:rPr>
        <w:t>8</w:t>
      </w:r>
      <w:r w:rsidRPr="00920E7F">
        <w:rPr>
          <w:rFonts w:asciiTheme="minorHAnsi" w:eastAsiaTheme="minorEastAsia" w:hAnsiTheme="minorHAnsi" w:cstheme="minorHAnsi"/>
          <w:sz w:val="22"/>
          <w:szCs w:val="22"/>
        </w:rPr>
        <w:t xml:space="preserve"> Please note that sessions will be delivered on Lambeth premises.</w:t>
      </w:r>
    </w:p>
    <w:p w14:paraId="6E41C8D5" w14:textId="77777777" w:rsidR="007626FB" w:rsidRDefault="007626FB" w:rsidP="007626FB">
      <w:pPr>
        <w:pStyle w:val="Default"/>
        <w:rPr>
          <w:rFonts w:asciiTheme="minorHAnsi" w:eastAsiaTheme="minorEastAsia" w:hAnsiTheme="minorHAnsi" w:cstheme="minorHAnsi"/>
          <w:sz w:val="22"/>
          <w:szCs w:val="22"/>
        </w:rPr>
      </w:pPr>
    </w:p>
    <w:p w14:paraId="6F5EC42D" w14:textId="77EA8DE4" w:rsidR="007626FB" w:rsidRPr="005532F8" w:rsidRDefault="007626FB" w:rsidP="005532F8">
      <w:pPr>
        <w:pStyle w:val="Default"/>
        <w:ind w:left="357" w:hanging="357"/>
        <w:rPr>
          <w:rFonts w:asciiTheme="minorHAnsi" w:eastAsiaTheme="minorEastAsia" w:hAnsiTheme="minorHAnsi" w:cstheme="minorHAnsi"/>
        </w:rPr>
      </w:pPr>
      <w:r>
        <w:rPr>
          <w:rFonts w:asciiTheme="minorHAnsi" w:eastAsiaTheme="minorEastAsia" w:hAnsiTheme="minorHAnsi" w:cstheme="minorHAnsi"/>
          <w:sz w:val="22"/>
          <w:szCs w:val="22"/>
        </w:rPr>
        <w:t>1.</w:t>
      </w:r>
      <w:r w:rsidR="005D5ACB">
        <w:rPr>
          <w:rFonts w:asciiTheme="minorHAnsi" w:eastAsiaTheme="minorEastAsia" w:hAnsiTheme="minorHAnsi" w:cstheme="minorHAnsi"/>
          <w:sz w:val="22"/>
          <w:szCs w:val="22"/>
        </w:rPr>
        <w:t>9</w:t>
      </w:r>
      <w:r>
        <w:rPr>
          <w:rFonts w:asciiTheme="minorHAnsi" w:eastAsiaTheme="minorEastAsia" w:hAnsiTheme="minorHAnsi" w:cstheme="minorHAnsi"/>
          <w:sz w:val="22"/>
          <w:szCs w:val="22"/>
        </w:rPr>
        <w:t xml:space="preserve"> </w:t>
      </w:r>
      <w:r w:rsidRPr="005532F8">
        <w:rPr>
          <w:rFonts w:asciiTheme="minorHAnsi" w:eastAsiaTheme="minorEastAsia" w:hAnsiTheme="minorHAnsi" w:cstheme="minorHAnsi"/>
          <w:sz w:val="22"/>
          <w:szCs w:val="22"/>
        </w:rPr>
        <w:t xml:space="preserve">The Authority requires the Potential Provider to provide a </w:t>
      </w:r>
      <w:proofErr w:type="gramStart"/>
      <w:r w:rsidRPr="005532F8">
        <w:rPr>
          <w:rFonts w:asciiTheme="minorHAnsi" w:eastAsiaTheme="minorEastAsia" w:hAnsiTheme="minorHAnsi" w:cstheme="minorHAnsi"/>
          <w:sz w:val="22"/>
          <w:szCs w:val="22"/>
        </w:rPr>
        <w:t>sufficient</w:t>
      </w:r>
      <w:proofErr w:type="gramEnd"/>
      <w:r w:rsidRPr="005532F8">
        <w:rPr>
          <w:rFonts w:asciiTheme="minorHAnsi" w:eastAsiaTheme="minorEastAsia" w:hAnsiTheme="minorHAnsi" w:cstheme="minorHAnsi"/>
          <w:sz w:val="22"/>
          <w:szCs w:val="22"/>
        </w:rPr>
        <w:t xml:space="preserve"> level of resource throughout the </w:t>
      </w:r>
      <w:r w:rsidRPr="005532F8">
        <w:rPr>
          <w:rFonts w:asciiTheme="minorHAnsi" w:eastAsiaTheme="minorEastAsia" w:hAnsiTheme="minorHAnsi" w:cstheme="minorHAnsi"/>
          <w:sz w:val="22"/>
          <w:szCs w:val="22"/>
        </w:rPr>
        <w:lastRenderedPageBreak/>
        <w:t xml:space="preserve">duration of the </w:t>
      </w:r>
      <w:r>
        <w:rPr>
          <w:rFonts w:asciiTheme="minorHAnsi" w:eastAsiaTheme="minorEastAsia" w:hAnsiTheme="minorHAnsi" w:cstheme="minorHAnsi"/>
          <w:sz w:val="22"/>
          <w:szCs w:val="22"/>
        </w:rPr>
        <w:t xml:space="preserve">Clinical Supervision Sessions </w:t>
      </w:r>
      <w:r w:rsidRPr="005532F8">
        <w:rPr>
          <w:rFonts w:asciiTheme="minorHAnsi" w:eastAsiaTheme="minorEastAsia" w:hAnsiTheme="minorHAnsi" w:cstheme="minorHAnsi"/>
          <w:sz w:val="22"/>
          <w:szCs w:val="22"/>
        </w:rPr>
        <w:t>Contract in order to consistently deliver a quality service to all Parties.</w:t>
      </w:r>
    </w:p>
    <w:p w14:paraId="7DFB2003" w14:textId="77777777" w:rsidR="007626FB" w:rsidRDefault="007626FB" w:rsidP="007626FB">
      <w:pPr>
        <w:pStyle w:val="Default"/>
        <w:rPr>
          <w:rFonts w:asciiTheme="minorHAnsi" w:eastAsiaTheme="minorEastAsia" w:hAnsiTheme="minorHAnsi" w:cstheme="minorHAnsi"/>
          <w:sz w:val="22"/>
          <w:szCs w:val="22"/>
        </w:rPr>
      </w:pPr>
    </w:p>
    <w:p w14:paraId="32441E4A" w14:textId="77777777" w:rsidR="009C5993" w:rsidRPr="005532F8" w:rsidRDefault="009C5993" w:rsidP="005532F8">
      <w:pPr>
        <w:pStyle w:val="Default"/>
        <w:ind w:left="357"/>
        <w:rPr>
          <w:rFonts w:asciiTheme="minorHAnsi" w:eastAsiaTheme="minorEastAsia" w:hAnsiTheme="minorHAnsi" w:cstheme="minorHAnsi"/>
        </w:rPr>
      </w:pPr>
    </w:p>
    <w:p w14:paraId="00734172" w14:textId="50DDAA75" w:rsidR="007626FB" w:rsidRPr="005532F8" w:rsidRDefault="007626FB" w:rsidP="005532F8">
      <w:pPr>
        <w:pStyle w:val="Default"/>
        <w:ind w:left="357"/>
        <w:rPr>
          <w:rFonts w:asciiTheme="minorHAnsi" w:eastAsiaTheme="minorEastAsia" w:hAnsiTheme="minorHAnsi" w:cstheme="minorHAnsi"/>
        </w:rPr>
      </w:pPr>
      <w:r w:rsidRPr="005532F8">
        <w:rPr>
          <w:rFonts w:asciiTheme="minorHAnsi" w:eastAsiaTheme="minorEastAsia" w:hAnsiTheme="minorHAnsi" w:cstheme="minorHAnsi"/>
          <w:sz w:val="22"/>
          <w:szCs w:val="22"/>
        </w:rPr>
        <w:t xml:space="preserve">The Potential Provider shall ensure that staff understand the Authority’s vision and its objectives and will provide excellent customer service to the Authority throughout the duration of the Contract.  </w:t>
      </w:r>
    </w:p>
    <w:p w14:paraId="0F592887" w14:textId="77777777" w:rsidR="007626FB" w:rsidRPr="00920E7F" w:rsidRDefault="007626FB" w:rsidP="006C0201">
      <w:pPr>
        <w:pStyle w:val="Default"/>
        <w:rPr>
          <w:rFonts w:asciiTheme="minorHAnsi" w:eastAsiaTheme="minorEastAsia" w:hAnsiTheme="minorHAnsi" w:cstheme="minorHAnsi"/>
          <w:sz w:val="22"/>
          <w:szCs w:val="22"/>
        </w:rPr>
      </w:pPr>
    </w:p>
    <w:p w14:paraId="11558FCE" w14:textId="5108988F" w:rsidR="006C0201" w:rsidRDefault="006C0201" w:rsidP="004C4CA4">
      <w:pPr>
        <w:pStyle w:val="Default"/>
        <w:rPr>
          <w:rFonts w:asciiTheme="minorHAnsi" w:hAnsiTheme="minorHAnsi" w:cstheme="minorHAnsi"/>
          <w:b/>
          <w:sz w:val="22"/>
          <w:szCs w:val="22"/>
          <w:u w:val="single"/>
        </w:rPr>
      </w:pPr>
    </w:p>
    <w:p w14:paraId="5F2616FB" w14:textId="20B06EBB" w:rsidR="00CE218A" w:rsidRDefault="00CE218A" w:rsidP="004C4CA4">
      <w:pPr>
        <w:pStyle w:val="Default"/>
        <w:rPr>
          <w:rFonts w:asciiTheme="minorHAnsi" w:hAnsiTheme="minorHAnsi" w:cstheme="minorHAnsi"/>
          <w:b/>
          <w:sz w:val="22"/>
          <w:szCs w:val="22"/>
          <w:u w:val="single"/>
        </w:rPr>
      </w:pPr>
      <w:r>
        <w:rPr>
          <w:rFonts w:asciiTheme="minorHAnsi" w:hAnsiTheme="minorHAnsi" w:cstheme="minorHAnsi"/>
          <w:b/>
          <w:sz w:val="22"/>
          <w:szCs w:val="22"/>
          <w:u w:val="single"/>
        </w:rPr>
        <w:t>Reporting requirements</w:t>
      </w:r>
    </w:p>
    <w:p w14:paraId="65BC9399" w14:textId="00861464" w:rsidR="00426F1C" w:rsidRDefault="00BE2131" w:rsidP="005532F8">
      <w:pPr>
        <w:pStyle w:val="Default"/>
        <w:ind w:left="357" w:hanging="357"/>
        <w:rPr>
          <w:rFonts w:ascii="Arial" w:eastAsiaTheme="minorEastAsia" w:hAnsi="Arial" w:cs="Arial"/>
          <w:sz w:val="20"/>
          <w:szCs w:val="20"/>
        </w:rPr>
      </w:pPr>
      <w:r>
        <w:rPr>
          <w:rFonts w:asciiTheme="minorHAnsi" w:eastAsiaTheme="minorEastAsia" w:hAnsiTheme="minorHAnsi" w:cstheme="minorHAnsi"/>
          <w:sz w:val="22"/>
          <w:szCs w:val="22"/>
        </w:rPr>
        <w:t>1</w:t>
      </w:r>
      <w:r w:rsidR="005D5ACB">
        <w:rPr>
          <w:rFonts w:asciiTheme="minorHAnsi" w:eastAsiaTheme="minorEastAsia" w:hAnsiTheme="minorHAnsi" w:cstheme="minorHAnsi"/>
          <w:sz w:val="22"/>
          <w:szCs w:val="22"/>
        </w:rPr>
        <w:t>.</w:t>
      </w:r>
      <w:r>
        <w:rPr>
          <w:rFonts w:asciiTheme="minorHAnsi" w:eastAsiaTheme="minorEastAsia" w:hAnsiTheme="minorHAnsi" w:cstheme="minorHAnsi"/>
          <w:sz w:val="22"/>
          <w:szCs w:val="22"/>
        </w:rPr>
        <w:t>10</w:t>
      </w:r>
      <w:r w:rsidR="009C5993">
        <w:rPr>
          <w:rFonts w:asciiTheme="minorHAnsi" w:eastAsiaTheme="minorEastAsia" w:hAnsiTheme="minorHAnsi" w:cstheme="minorHAnsi"/>
          <w:sz w:val="22"/>
          <w:szCs w:val="22"/>
        </w:rPr>
        <w:t xml:space="preserve"> </w:t>
      </w:r>
      <w:r w:rsidR="00CE218A" w:rsidRPr="005532F8">
        <w:rPr>
          <w:rFonts w:asciiTheme="minorHAnsi" w:eastAsiaTheme="minorEastAsia" w:hAnsiTheme="minorHAnsi" w:cstheme="minorHAnsi"/>
          <w:sz w:val="22"/>
          <w:szCs w:val="22"/>
        </w:rPr>
        <w:t>The</w:t>
      </w:r>
      <w:r w:rsidR="00CE218A">
        <w:rPr>
          <w:rFonts w:ascii="Arial" w:eastAsiaTheme="minorEastAsia" w:hAnsi="Arial" w:cs="Arial"/>
          <w:sz w:val="20"/>
          <w:szCs w:val="20"/>
        </w:rPr>
        <w:t xml:space="preserve"> successful provider will be required to provide a quarterly Evaluation Report to the YOS Head of Service</w:t>
      </w:r>
      <w:r w:rsidR="00E33AAC">
        <w:rPr>
          <w:rFonts w:ascii="Arial" w:eastAsiaTheme="minorEastAsia" w:hAnsi="Arial" w:cs="Arial"/>
          <w:sz w:val="20"/>
          <w:szCs w:val="20"/>
        </w:rPr>
        <w:t xml:space="preserve">, which is to include: </w:t>
      </w:r>
    </w:p>
    <w:p w14:paraId="08BB19B4" w14:textId="0C9D36EC" w:rsidR="00426F1C" w:rsidRPr="00276F90" w:rsidRDefault="00426F1C" w:rsidP="00426F1C">
      <w:pPr>
        <w:pStyle w:val="Default"/>
        <w:numPr>
          <w:ilvl w:val="0"/>
          <w:numId w:val="39"/>
        </w:numPr>
        <w:rPr>
          <w:rFonts w:ascii="Arial" w:eastAsiaTheme="minorEastAsia" w:hAnsi="Arial" w:cs="Arial"/>
          <w:sz w:val="20"/>
          <w:szCs w:val="20"/>
        </w:rPr>
      </w:pPr>
      <w:r w:rsidRPr="00276F90">
        <w:rPr>
          <w:rFonts w:ascii="Arial" w:eastAsiaTheme="minorEastAsia" w:hAnsi="Arial" w:cs="Arial"/>
          <w:sz w:val="20"/>
          <w:szCs w:val="20"/>
        </w:rPr>
        <w:t>A</w:t>
      </w:r>
      <w:r w:rsidR="006F417E">
        <w:rPr>
          <w:rFonts w:ascii="Arial" w:eastAsiaTheme="minorEastAsia" w:hAnsi="Arial" w:cs="Arial"/>
          <w:sz w:val="20"/>
          <w:szCs w:val="20"/>
        </w:rPr>
        <w:t>ttendance numbers</w:t>
      </w:r>
    </w:p>
    <w:p w14:paraId="65D09788" w14:textId="36E52A35" w:rsidR="00426F1C" w:rsidRPr="00276F90" w:rsidRDefault="006F417E" w:rsidP="00426F1C">
      <w:pPr>
        <w:pStyle w:val="Default"/>
        <w:numPr>
          <w:ilvl w:val="0"/>
          <w:numId w:val="39"/>
        </w:numPr>
        <w:rPr>
          <w:rFonts w:ascii="Arial" w:eastAsiaTheme="minorEastAsia" w:hAnsi="Arial" w:cs="Arial"/>
          <w:sz w:val="20"/>
          <w:szCs w:val="20"/>
        </w:rPr>
      </w:pPr>
      <w:r>
        <w:rPr>
          <w:rFonts w:ascii="Arial" w:eastAsiaTheme="minorEastAsia" w:hAnsi="Arial" w:cs="Arial"/>
          <w:sz w:val="20"/>
          <w:szCs w:val="20"/>
        </w:rPr>
        <w:t>Engagement</w:t>
      </w:r>
    </w:p>
    <w:p w14:paraId="3C38C76C" w14:textId="69AEA38E" w:rsidR="00426F1C" w:rsidRPr="00276F90" w:rsidRDefault="00426F1C" w:rsidP="00426F1C">
      <w:pPr>
        <w:pStyle w:val="Default"/>
        <w:numPr>
          <w:ilvl w:val="0"/>
          <w:numId w:val="39"/>
        </w:numPr>
        <w:rPr>
          <w:rFonts w:ascii="Arial" w:eastAsiaTheme="minorEastAsia" w:hAnsi="Arial" w:cs="Arial"/>
          <w:sz w:val="20"/>
          <w:szCs w:val="20"/>
        </w:rPr>
      </w:pPr>
      <w:r w:rsidRPr="00276F90">
        <w:rPr>
          <w:rFonts w:ascii="Arial" w:eastAsiaTheme="minorEastAsia" w:hAnsi="Arial" w:cs="Arial"/>
          <w:sz w:val="20"/>
          <w:szCs w:val="20"/>
        </w:rPr>
        <w:t>O</w:t>
      </w:r>
      <w:r w:rsidR="00E33AAC" w:rsidRPr="00276F90">
        <w:rPr>
          <w:rFonts w:ascii="Arial" w:eastAsiaTheme="minorEastAsia" w:hAnsi="Arial" w:cs="Arial"/>
          <w:sz w:val="20"/>
          <w:szCs w:val="20"/>
        </w:rPr>
        <w:t>utcomes</w:t>
      </w:r>
    </w:p>
    <w:p w14:paraId="11F3A503" w14:textId="2FCD8714" w:rsidR="00426F1C" w:rsidRPr="00276F90" w:rsidRDefault="00426F1C" w:rsidP="00426F1C">
      <w:pPr>
        <w:pStyle w:val="ListParagraph"/>
        <w:numPr>
          <w:ilvl w:val="0"/>
          <w:numId w:val="39"/>
        </w:numPr>
        <w:rPr>
          <w:rFonts w:ascii="Arial" w:hAnsi="Arial" w:cs="Arial"/>
          <w:sz w:val="20"/>
          <w:szCs w:val="20"/>
        </w:rPr>
      </w:pPr>
      <w:r w:rsidRPr="00276F90">
        <w:rPr>
          <w:rFonts w:ascii="Arial" w:hAnsi="Arial" w:cs="Arial"/>
          <w:sz w:val="20"/>
          <w:szCs w:val="20"/>
        </w:rPr>
        <w:t>T</w:t>
      </w:r>
      <w:r w:rsidR="00E33AAC" w:rsidRPr="00276F90">
        <w:rPr>
          <w:rFonts w:ascii="Arial" w:hAnsi="Arial" w:cs="Arial"/>
          <w:sz w:val="20"/>
          <w:szCs w:val="20"/>
        </w:rPr>
        <w:t xml:space="preserve">rends and any areas that need to be addressed at a </w:t>
      </w:r>
      <w:r w:rsidR="00276F90">
        <w:rPr>
          <w:rFonts w:ascii="Arial" w:hAnsi="Arial" w:cs="Arial"/>
          <w:sz w:val="20"/>
          <w:szCs w:val="20"/>
        </w:rPr>
        <w:t>s</w:t>
      </w:r>
      <w:r w:rsidR="00E33AAC" w:rsidRPr="00276F90">
        <w:rPr>
          <w:rFonts w:ascii="Arial" w:hAnsi="Arial" w:cs="Arial"/>
          <w:sz w:val="20"/>
          <w:szCs w:val="20"/>
        </w:rPr>
        <w:t>ervice level</w:t>
      </w:r>
      <w:bookmarkStart w:id="1" w:name="_Hlk24548886"/>
    </w:p>
    <w:bookmarkEnd w:id="1"/>
    <w:p w14:paraId="4559502D" w14:textId="1F84EC73" w:rsidR="00A77FD0" w:rsidRPr="00F25138" w:rsidRDefault="005532F8" w:rsidP="002F2EED">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520F6B" w:rsidRPr="00F25138">
        <w:rPr>
          <w:rFonts w:asciiTheme="minorHAnsi" w:hAnsiTheme="minorHAnsi" w:cs="Arial"/>
          <w:sz w:val="28"/>
          <w:szCs w:val="28"/>
        </w:rPr>
        <w:t>Timescales</w:t>
      </w:r>
      <w:r w:rsidR="00B51AAB" w:rsidRPr="00F25138">
        <w:rPr>
          <w:rFonts w:asciiTheme="minorHAnsi" w:hAnsiTheme="minorHAnsi" w:cs="Arial"/>
          <w:sz w:val="28"/>
          <w:szCs w:val="28"/>
        </w:rPr>
        <w:t xml:space="preserve"> for the Quotation</w:t>
      </w:r>
    </w:p>
    <w:p w14:paraId="6F6A6EA8" w14:textId="271043ED" w:rsidR="00520F6B" w:rsidRPr="00920E7F" w:rsidRDefault="5A024CE6" w:rsidP="001118F2">
      <w:pPr>
        <w:rPr>
          <w:rFonts w:cs="Arial"/>
        </w:rPr>
      </w:pPr>
      <w:r w:rsidRPr="00920E7F">
        <w:rPr>
          <w:rFonts w:cs="Arial"/>
        </w:rPr>
        <w:t xml:space="preserve">The proposed period of the contract would be from the start date agreed once the tender has been awarded. It is hoped that the start date would be by </w:t>
      </w:r>
      <w:r w:rsidR="00CD232D">
        <w:rPr>
          <w:rFonts w:cs="Arial"/>
        </w:rPr>
        <w:t>20</w:t>
      </w:r>
      <w:r w:rsidR="00993154">
        <w:rPr>
          <w:rFonts w:cs="Arial"/>
        </w:rPr>
        <w:t>/04/2020</w:t>
      </w:r>
      <w:r w:rsidRPr="00920E7F">
        <w:rPr>
          <w:rFonts w:cs="Arial"/>
        </w:rPr>
        <w:t xml:space="preserve"> – if this procurement proceeds in full and is intended to run for </w:t>
      </w:r>
      <w:r w:rsidR="00993154">
        <w:rPr>
          <w:rFonts w:cs="Arial"/>
        </w:rPr>
        <w:t xml:space="preserve">a </w:t>
      </w:r>
      <w:proofErr w:type="gramStart"/>
      <w:r w:rsidR="00993154">
        <w:rPr>
          <w:rFonts w:cs="Arial"/>
        </w:rPr>
        <w:t xml:space="preserve">one </w:t>
      </w:r>
      <w:r w:rsidRPr="00920E7F">
        <w:rPr>
          <w:rFonts w:cs="Arial"/>
        </w:rPr>
        <w:t>year</w:t>
      </w:r>
      <w:proofErr w:type="gramEnd"/>
      <w:r w:rsidRPr="00920E7F">
        <w:rPr>
          <w:rFonts w:cs="Arial"/>
        </w:rPr>
        <w:t xml:space="preserve"> duration </w:t>
      </w:r>
      <w:r w:rsidR="001118F2" w:rsidRPr="00993154">
        <w:rPr>
          <w:rFonts w:cs="Arial"/>
        </w:rPr>
        <w:t>with</w:t>
      </w:r>
      <w:r w:rsidRPr="00993154">
        <w:rPr>
          <w:rFonts w:cs="Arial"/>
        </w:rPr>
        <w:t xml:space="preserve"> an option to extend for a further </w:t>
      </w:r>
      <w:r w:rsidR="00776DB8">
        <w:rPr>
          <w:rFonts w:cs="Arial"/>
        </w:rPr>
        <w:t>one</w:t>
      </w:r>
      <w:r w:rsidRPr="00993154">
        <w:rPr>
          <w:rFonts w:cs="Arial"/>
        </w:rPr>
        <w:t xml:space="preserve"> </w:t>
      </w:r>
      <w:r w:rsidR="00BC560B">
        <w:rPr>
          <w:rFonts w:cs="Arial"/>
        </w:rPr>
        <w:t>year (1+1)</w:t>
      </w:r>
      <w:r w:rsidRPr="00993154">
        <w:rPr>
          <w:rFonts w:cs="Arial"/>
        </w:rPr>
        <w:t>.</w:t>
      </w:r>
      <w:r w:rsidRPr="00920E7F">
        <w:rPr>
          <w:rFonts w:cs="Arial"/>
        </w:rPr>
        <w:t xml:space="preserve">     </w:t>
      </w:r>
    </w:p>
    <w:p w14:paraId="61240A81" w14:textId="0E7BA288" w:rsidR="00520F6B" w:rsidRPr="00920E7F" w:rsidRDefault="00520F6B" w:rsidP="004B60F3">
      <w:pPr>
        <w:rPr>
          <w:rFonts w:cs="Arial"/>
        </w:rPr>
      </w:pPr>
      <w:r w:rsidRPr="00920E7F">
        <w:rPr>
          <w:rFonts w:cs="Arial"/>
        </w:rPr>
        <w:t>A timetable for the selection process is detailed below</w:t>
      </w:r>
      <w:r w:rsidR="001D7196" w:rsidRPr="00920E7F">
        <w:rPr>
          <w:rFonts w:cs="Arial"/>
        </w:rPr>
        <w:t xml:space="preserve"> (please note these dates may be varied at the council’s own discretion)</w:t>
      </w:r>
      <w:r w:rsidR="001118F2" w:rsidRPr="00920E7F">
        <w:rPr>
          <w:rFonts w:cs="Arial"/>
        </w:rPr>
        <w:t>:</w:t>
      </w:r>
    </w:p>
    <w:p w14:paraId="3EB3F139" w14:textId="118D4EDA" w:rsidR="00520F6B" w:rsidRPr="00920E7F" w:rsidRDefault="001118F2" w:rsidP="007A3FAD">
      <w:pPr>
        <w:pStyle w:val="ListParagraph"/>
        <w:rPr>
          <w:rFonts w:cs="Arial"/>
          <w:u w:val="single"/>
        </w:rPr>
      </w:pPr>
      <w:r w:rsidRPr="00920E7F">
        <w:rPr>
          <w:rFonts w:cs="Arial"/>
          <w:u w:val="single"/>
        </w:rPr>
        <w:t>Table 1 - RFQ timetable</w:t>
      </w:r>
    </w:p>
    <w:tbl>
      <w:tblPr>
        <w:tblW w:w="8879" w:type="dxa"/>
        <w:tblInd w:w="-10" w:type="dxa"/>
        <w:tblCellMar>
          <w:left w:w="0" w:type="dxa"/>
          <w:right w:w="0" w:type="dxa"/>
        </w:tblCellMar>
        <w:tblLook w:val="04A0" w:firstRow="1" w:lastRow="0" w:firstColumn="1" w:lastColumn="0" w:noHBand="0" w:noVBand="1"/>
      </w:tblPr>
      <w:tblGrid>
        <w:gridCol w:w="2581"/>
        <w:gridCol w:w="3149"/>
        <w:gridCol w:w="3149"/>
      </w:tblGrid>
      <w:tr w:rsidR="00BE2131" w14:paraId="665C0566" w14:textId="77777777" w:rsidTr="00BE2131">
        <w:trPr>
          <w:trHeight w:val="156"/>
        </w:trPr>
        <w:tc>
          <w:tcPr>
            <w:tcW w:w="25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D2586" w14:textId="77777777" w:rsidR="00BE2131" w:rsidRDefault="00BE2131">
            <w:pPr>
              <w:rPr>
                <w:b/>
                <w:bCs/>
              </w:rPr>
            </w:pPr>
            <w:r>
              <w:rPr>
                <w:b/>
                <w:bCs/>
              </w:rPr>
              <w:t>Stage</w:t>
            </w:r>
          </w:p>
        </w:tc>
        <w:tc>
          <w:tcPr>
            <w:tcW w:w="3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56D29" w14:textId="77777777" w:rsidR="00BE2131" w:rsidRDefault="00BE2131">
            <w:pPr>
              <w:rPr>
                <w:b/>
                <w:bCs/>
                <w:lang w:eastAsia="en-US"/>
              </w:rPr>
            </w:pPr>
            <w:r>
              <w:rPr>
                <w:b/>
                <w:bCs/>
              </w:rPr>
              <w:t>Component</w:t>
            </w:r>
          </w:p>
        </w:tc>
        <w:tc>
          <w:tcPr>
            <w:tcW w:w="31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96B73" w14:textId="77777777" w:rsidR="00BE2131" w:rsidRDefault="00BE2131">
            <w:pPr>
              <w:rPr>
                <w:b/>
                <w:bCs/>
              </w:rPr>
            </w:pPr>
            <w:r>
              <w:rPr>
                <w:b/>
                <w:bCs/>
              </w:rPr>
              <w:t>Indicative timescale</w:t>
            </w:r>
          </w:p>
        </w:tc>
      </w:tr>
      <w:tr w:rsidR="00BE2131" w14:paraId="3051E838" w14:textId="77777777" w:rsidTr="00BE2131">
        <w:trPr>
          <w:trHeight w:val="260"/>
        </w:trPr>
        <w:tc>
          <w:tcPr>
            <w:tcW w:w="25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80619" w14:textId="77777777" w:rsidR="00BE2131" w:rsidRDefault="00BE2131" w:rsidP="00BE2131">
            <w:pPr>
              <w:spacing w:after="120"/>
            </w:pPr>
            <w:r>
              <w:t>Request for quotation</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2D1EEA70" w14:textId="77777777" w:rsidR="00BE2131" w:rsidRDefault="00BE2131" w:rsidP="00BE2131">
            <w:pPr>
              <w:spacing w:after="120"/>
            </w:pPr>
            <w:r>
              <w:t>Publication of Request for Quotation</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1614A02F" w14:textId="77777777" w:rsidR="00BE2131" w:rsidRDefault="00BE2131" w:rsidP="00BE2131">
            <w:pPr>
              <w:spacing w:after="120"/>
            </w:pPr>
            <w:r>
              <w:t>11 March 2020</w:t>
            </w:r>
          </w:p>
        </w:tc>
      </w:tr>
      <w:tr w:rsidR="00BE2131" w14:paraId="44F44078" w14:textId="77777777" w:rsidTr="00BE2131">
        <w:trPr>
          <w:trHeight w:val="317"/>
        </w:trPr>
        <w:tc>
          <w:tcPr>
            <w:tcW w:w="0" w:type="auto"/>
            <w:vMerge/>
            <w:tcBorders>
              <w:top w:val="nil"/>
              <w:left w:val="single" w:sz="8" w:space="0" w:color="auto"/>
              <w:bottom w:val="single" w:sz="8" w:space="0" w:color="auto"/>
              <w:right w:val="single" w:sz="8" w:space="0" w:color="auto"/>
            </w:tcBorders>
            <w:vAlign w:val="center"/>
            <w:hideMark/>
          </w:tcPr>
          <w:p w14:paraId="51466836" w14:textId="77777777" w:rsidR="00BE2131" w:rsidRDefault="00BE2131" w:rsidP="00BE2131">
            <w:pPr>
              <w:spacing w:after="120"/>
              <w:rPr>
                <w:rFonts w:ascii="Calibri" w:eastAsiaTheme="minorHAnsi" w:hAnsi="Calibri" w:cs="Calibri"/>
                <w:lang w:eastAsia="en-US"/>
              </w:rPr>
            </w:pPr>
          </w:p>
        </w:tc>
        <w:tc>
          <w:tcPr>
            <w:tcW w:w="3149" w:type="dxa"/>
            <w:tcBorders>
              <w:top w:val="nil"/>
              <w:left w:val="nil"/>
              <w:bottom w:val="single" w:sz="8" w:space="0" w:color="auto"/>
              <w:right w:val="single" w:sz="8" w:space="0" w:color="auto"/>
            </w:tcBorders>
            <w:tcMar>
              <w:top w:w="0" w:type="dxa"/>
              <w:left w:w="108" w:type="dxa"/>
              <w:bottom w:w="0" w:type="dxa"/>
              <w:right w:w="108" w:type="dxa"/>
            </w:tcMar>
          </w:tcPr>
          <w:p w14:paraId="71502682" w14:textId="4C82DB92" w:rsidR="00BE2131" w:rsidRDefault="00BE2131" w:rsidP="00BE2131">
            <w:pPr>
              <w:spacing w:after="120"/>
            </w:pPr>
            <w:r>
              <w:t>Deadline for receiving questions</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2AE2416A" w14:textId="77777777" w:rsidR="00BE2131" w:rsidRDefault="00BE2131" w:rsidP="00BE2131">
            <w:pPr>
              <w:spacing w:after="120"/>
            </w:pPr>
            <w:r>
              <w:t>12pm on 20 March 2020</w:t>
            </w:r>
          </w:p>
        </w:tc>
      </w:tr>
      <w:tr w:rsidR="00BE2131" w14:paraId="140F4377" w14:textId="77777777" w:rsidTr="00BE2131">
        <w:trPr>
          <w:trHeight w:val="323"/>
        </w:trPr>
        <w:tc>
          <w:tcPr>
            <w:tcW w:w="0" w:type="auto"/>
            <w:vMerge/>
            <w:tcBorders>
              <w:top w:val="nil"/>
              <w:left w:val="single" w:sz="8" w:space="0" w:color="auto"/>
              <w:bottom w:val="single" w:sz="8" w:space="0" w:color="auto"/>
              <w:right w:val="single" w:sz="8" w:space="0" w:color="auto"/>
            </w:tcBorders>
            <w:vAlign w:val="center"/>
            <w:hideMark/>
          </w:tcPr>
          <w:p w14:paraId="695A27F0" w14:textId="77777777" w:rsidR="00BE2131" w:rsidRDefault="00BE2131" w:rsidP="00BE2131">
            <w:pPr>
              <w:spacing w:after="120"/>
              <w:rPr>
                <w:rFonts w:ascii="Calibri" w:eastAsiaTheme="minorHAnsi" w:hAnsi="Calibri" w:cs="Calibri"/>
                <w:lang w:eastAsia="en-US"/>
              </w:rPr>
            </w:pPr>
          </w:p>
        </w:tc>
        <w:tc>
          <w:tcPr>
            <w:tcW w:w="3149" w:type="dxa"/>
            <w:tcBorders>
              <w:top w:val="nil"/>
              <w:left w:val="nil"/>
              <w:bottom w:val="single" w:sz="8" w:space="0" w:color="auto"/>
              <w:right w:val="single" w:sz="8" w:space="0" w:color="auto"/>
            </w:tcBorders>
            <w:tcMar>
              <w:top w:w="0" w:type="dxa"/>
              <w:left w:w="108" w:type="dxa"/>
              <w:bottom w:w="0" w:type="dxa"/>
              <w:right w:w="108" w:type="dxa"/>
            </w:tcMar>
          </w:tcPr>
          <w:p w14:paraId="1E237F06" w14:textId="22059DC9" w:rsidR="00BE2131" w:rsidRDefault="00BE2131" w:rsidP="00BE2131">
            <w:pPr>
              <w:spacing w:after="120"/>
            </w:pPr>
            <w:r>
              <w:t xml:space="preserve">Proposal submission deadline </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52CCC0DA" w14:textId="77777777" w:rsidR="00BE2131" w:rsidRDefault="00BE2131" w:rsidP="00BE2131">
            <w:pPr>
              <w:spacing w:after="120"/>
            </w:pPr>
            <w:r>
              <w:t>12pm on 31 March 2020</w:t>
            </w:r>
          </w:p>
        </w:tc>
      </w:tr>
      <w:tr w:rsidR="00BE2131" w14:paraId="18009F60" w14:textId="77777777" w:rsidTr="00BE2131">
        <w:trPr>
          <w:trHeight w:val="156"/>
        </w:trPr>
        <w:tc>
          <w:tcPr>
            <w:tcW w:w="25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BDEA9" w14:textId="77777777" w:rsidR="00BE2131" w:rsidRDefault="00BE2131" w:rsidP="00BE2131">
            <w:pPr>
              <w:spacing w:after="120"/>
            </w:pPr>
            <w:r>
              <w:t xml:space="preserve">Selection </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7EB9B63C" w14:textId="77777777" w:rsidR="00BE2131" w:rsidRDefault="00BE2131" w:rsidP="00BE2131">
            <w:pPr>
              <w:spacing w:after="120"/>
            </w:pPr>
            <w:r>
              <w:t>Evaluation Period</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35910885" w14:textId="77777777" w:rsidR="00BE2131" w:rsidRDefault="00BE2131" w:rsidP="00BE2131">
            <w:pPr>
              <w:spacing w:after="120"/>
              <w:rPr>
                <w:highlight w:val="yellow"/>
              </w:rPr>
            </w:pPr>
            <w:r>
              <w:t>5 working days</w:t>
            </w:r>
          </w:p>
        </w:tc>
      </w:tr>
      <w:tr w:rsidR="00BE2131" w14:paraId="0C0AA493" w14:textId="77777777" w:rsidTr="00BE2131">
        <w:trPr>
          <w:trHeight w:val="265"/>
        </w:trPr>
        <w:tc>
          <w:tcPr>
            <w:tcW w:w="0" w:type="auto"/>
            <w:vMerge/>
            <w:tcBorders>
              <w:top w:val="nil"/>
              <w:left w:val="single" w:sz="8" w:space="0" w:color="auto"/>
              <w:bottom w:val="single" w:sz="8" w:space="0" w:color="auto"/>
              <w:right w:val="single" w:sz="8" w:space="0" w:color="auto"/>
            </w:tcBorders>
            <w:vAlign w:val="center"/>
            <w:hideMark/>
          </w:tcPr>
          <w:p w14:paraId="6AEEDD2B" w14:textId="77777777" w:rsidR="00BE2131" w:rsidRDefault="00BE2131" w:rsidP="00BE2131">
            <w:pPr>
              <w:spacing w:after="120"/>
              <w:rPr>
                <w:rFonts w:ascii="Calibri" w:eastAsiaTheme="minorHAnsi" w:hAnsi="Calibri" w:cs="Calibri"/>
                <w:lang w:eastAsia="en-US"/>
              </w:rPr>
            </w:pP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68A7BCC5" w14:textId="77777777" w:rsidR="00BE2131" w:rsidRDefault="00BE2131" w:rsidP="00BE2131">
            <w:pPr>
              <w:spacing w:after="120"/>
            </w:pPr>
            <w:r>
              <w:t>Successful applicant selected and confirmed</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0601BF0A" w14:textId="77777777" w:rsidR="00BE2131" w:rsidRDefault="00BE2131" w:rsidP="00BE2131">
            <w:pPr>
              <w:spacing w:after="120"/>
              <w:rPr>
                <w:highlight w:val="yellow"/>
              </w:rPr>
            </w:pPr>
            <w:r>
              <w:t>6 April 2020</w:t>
            </w:r>
          </w:p>
        </w:tc>
      </w:tr>
      <w:tr w:rsidR="00BE2131" w14:paraId="28207DC6" w14:textId="77777777" w:rsidTr="00BE2131">
        <w:trPr>
          <w:trHeight w:val="548"/>
        </w:trPr>
        <w:tc>
          <w:tcPr>
            <w:tcW w:w="25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848E3" w14:textId="77777777" w:rsidR="00BE2131" w:rsidRDefault="00BE2131" w:rsidP="00BE2131">
            <w:pPr>
              <w:spacing w:after="120"/>
            </w:pPr>
            <w:r>
              <w:t>Contract Commencement</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48F0E9C2" w14:textId="77777777" w:rsidR="00BE2131" w:rsidRDefault="00BE2131" w:rsidP="00BE2131">
            <w:pPr>
              <w:spacing w:after="120"/>
            </w:pPr>
            <w:r>
              <w:t>Successful applicant commences contract</w:t>
            </w:r>
          </w:p>
        </w:tc>
        <w:tc>
          <w:tcPr>
            <w:tcW w:w="3149" w:type="dxa"/>
            <w:tcBorders>
              <w:top w:val="nil"/>
              <w:left w:val="nil"/>
              <w:bottom w:val="single" w:sz="8" w:space="0" w:color="auto"/>
              <w:right w:val="single" w:sz="8" w:space="0" w:color="auto"/>
            </w:tcBorders>
            <w:tcMar>
              <w:top w:w="0" w:type="dxa"/>
              <w:left w:w="108" w:type="dxa"/>
              <w:bottom w:w="0" w:type="dxa"/>
              <w:right w:w="108" w:type="dxa"/>
            </w:tcMar>
            <w:hideMark/>
          </w:tcPr>
          <w:p w14:paraId="5D448148" w14:textId="77777777" w:rsidR="00BE2131" w:rsidRDefault="00BE2131" w:rsidP="00BE2131">
            <w:pPr>
              <w:spacing w:after="120"/>
              <w:rPr>
                <w:highlight w:val="yellow"/>
              </w:rPr>
            </w:pPr>
            <w:r>
              <w:t>20 April 2020</w:t>
            </w:r>
          </w:p>
        </w:tc>
      </w:tr>
    </w:tbl>
    <w:p w14:paraId="453ABFDF" w14:textId="77777777" w:rsidR="00BE2131" w:rsidRPr="00920E7F" w:rsidRDefault="00BE2131" w:rsidP="002F2EED">
      <w:pPr>
        <w:rPr>
          <w:rFonts w:cs="Arial"/>
          <w:color w:val="000000" w:themeColor="text1"/>
          <w:lang w:val="en-GB"/>
        </w:rPr>
      </w:pPr>
    </w:p>
    <w:p w14:paraId="7347676D" w14:textId="795986B0" w:rsidR="002F2EED" w:rsidRDefault="002F2EED" w:rsidP="002F2EED">
      <w:pPr>
        <w:rPr>
          <w:rFonts w:cs="Arial"/>
          <w:color w:val="000000" w:themeColor="text1"/>
          <w:sz w:val="21"/>
          <w:szCs w:val="21"/>
          <w:lang w:val="en-GB"/>
        </w:rPr>
      </w:pPr>
      <w:r w:rsidRPr="00920E7F">
        <w:rPr>
          <w:rFonts w:cs="Arial"/>
          <w:color w:val="000000" w:themeColor="text1"/>
          <w:lang w:val="en-GB"/>
        </w:rPr>
        <w:t xml:space="preserve">All questions relating to this request for quotes and tenders must be emailed to </w:t>
      </w:r>
      <w:r w:rsidR="002F59F8">
        <w:rPr>
          <w:rFonts w:cs="Arial"/>
          <w:color w:val="000000" w:themeColor="text1"/>
          <w:lang w:val="en-GB"/>
        </w:rPr>
        <w:t>Simon Boughey</w:t>
      </w:r>
      <w:r w:rsidRPr="002F59F8">
        <w:rPr>
          <w:rFonts w:cs="Arial"/>
          <w:color w:val="000000" w:themeColor="text1"/>
          <w:lang w:val="en-GB"/>
        </w:rPr>
        <w:t>,</w:t>
      </w:r>
      <w:r w:rsidR="002F59F8" w:rsidRPr="002F59F8">
        <w:rPr>
          <w:rFonts w:cs="Arial"/>
          <w:color w:val="000000" w:themeColor="text1"/>
          <w:lang w:val="en-GB"/>
        </w:rPr>
        <w:t xml:space="preserve"> YOS Project Officer</w:t>
      </w:r>
      <w:r w:rsidRPr="002F59F8">
        <w:rPr>
          <w:rFonts w:cs="Arial"/>
          <w:color w:val="000000" w:themeColor="text1"/>
          <w:lang w:val="en-GB"/>
        </w:rPr>
        <w:t xml:space="preserve">, </w:t>
      </w:r>
      <w:hyperlink r:id="rId11" w:history="1">
        <w:r w:rsidR="002F59F8" w:rsidRPr="00074B0D">
          <w:rPr>
            <w:rStyle w:val="Hyperlink"/>
            <w:rFonts w:cs="Arial"/>
            <w:lang w:val="en-GB"/>
          </w:rPr>
          <w:t>sboughey@lambeth.gov.uk</w:t>
        </w:r>
      </w:hyperlink>
      <w:r w:rsidR="002F59F8">
        <w:rPr>
          <w:rFonts w:cs="Arial"/>
          <w:color w:val="000000" w:themeColor="text1"/>
          <w:lang w:val="en-GB"/>
        </w:rPr>
        <w:t xml:space="preserve"> </w:t>
      </w:r>
      <w:r w:rsidR="00072BB5" w:rsidRPr="00920E7F">
        <w:rPr>
          <w:rFonts w:cs="Arial"/>
          <w:lang w:val="en-GB"/>
        </w:rPr>
        <w:t>by the above deadlines.</w:t>
      </w:r>
      <w:r w:rsidRPr="00072BB5">
        <w:rPr>
          <w:rFonts w:cs="Arial"/>
          <w:color w:val="000000" w:themeColor="text1"/>
          <w:sz w:val="21"/>
          <w:szCs w:val="21"/>
          <w:lang w:val="en-GB"/>
        </w:rPr>
        <w:t xml:space="preserve"> </w:t>
      </w:r>
      <w:r w:rsidRPr="5A024CE6">
        <w:rPr>
          <w:rFonts w:cs="Arial"/>
          <w:color w:val="000000" w:themeColor="text1"/>
          <w:sz w:val="21"/>
          <w:szCs w:val="21"/>
          <w:lang w:val="en-GB"/>
        </w:rPr>
        <w:br w:type="page"/>
      </w:r>
    </w:p>
    <w:p w14:paraId="1D5B876D" w14:textId="78A2ECBC" w:rsidR="00072BB5" w:rsidRPr="00F25138" w:rsidRDefault="00072BB5"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lastRenderedPageBreak/>
        <w:t xml:space="preserve"> </w:t>
      </w:r>
      <w:r w:rsidRPr="00F25138">
        <w:rPr>
          <w:rFonts w:asciiTheme="minorHAnsi" w:hAnsiTheme="minorHAnsi" w:cs="Arial"/>
          <w:sz w:val="28"/>
          <w:szCs w:val="28"/>
        </w:rPr>
        <w:t>Price Quality Ratio for Evaluation of Proposal</w:t>
      </w:r>
    </w:p>
    <w:p w14:paraId="5B673052" w14:textId="77777777" w:rsidR="00072BB5" w:rsidRPr="00CD4D4D" w:rsidRDefault="00072BB5" w:rsidP="00072BB5">
      <w:pPr>
        <w:autoSpaceDE w:val="0"/>
        <w:autoSpaceDN w:val="0"/>
        <w:adjustRightInd w:val="0"/>
        <w:spacing w:after="0" w:line="240" w:lineRule="auto"/>
        <w:rPr>
          <w:rFonts w:cs="Arial"/>
          <w:sz w:val="21"/>
          <w:szCs w:val="21"/>
        </w:rPr>
      </w:pPr>
    </w:p>
    <w:p w14:paraId="20B59DD2" w14:textId="77777777" w:rsidR="00072BB5" w:rsidRPr="00920E7F" w:rsidRDefault="00072BB5" w:rsidP="00072BB5">
      <w:pPr>
        <w:autoSpaceDE w:val="0"/>
        <w:autoSpaceDN w:val="0"/>
        <w:adjustRightInd w:val="0"/>
        <w:spacing w:after="0" w:line="240" w:lineRule="auto"/>
        <w:rPr>
          <w:rFonts w:cs="Arial"/>
        </w:rPr>
      </w:pPr>
      <w:r w:rsidRPr="00920E7F">
        <w:rPr>
          <w:rFonts w:cs="Arial"/>
        </w:rPr>
        <w:t>The ratio that will be used to evaluate the proposals is as follows:</w:t>
      </w:r>
    </w:p>
    <w:p w14:paraId="72744792" w14:textId="77777777" w:rsidR="00072BB5" w:rsidRPr="00920E7F" w:rsidRDefault="00072BB5" w:rsidP="00072BB5">
      <w:pPr>
        <w:pStyle w:val="ListParagraph"/>
        <w:autoSpaceDE w:val="0"/>
        <w:autoSpaceDN w:val="0"/>
        <w:adjustRightInd w:val="0"/>
        <w:spacing w:after="0" w:line="240" w:lineRule="auto"/>
        <w:rPr>
          <w:rFonts w:cs="Arial"/>
        </w:rPr>
      </w:pPr>
    </w:p>
    <w:p w14:paraId="71EA9469" w14:textId="099D1235" w:rsidR="00072BB5" w:rsidRPr="00086A6D" w:rsidRDefault="00072BB5" w:rsidP="00072BB5">
      <w:pPr>
        <w:autoSpaceDE w:val="0"/>
        <w:autoSpaceDN w:val="0"/>
        <w:adjustRightInd w:val="0"/>
        <w:spacing w:after="0" w:line="240" w:lineRule="auto"/>
        <w:rPr>
          <w:rFonts w:cs="Arial"/>
        </w:rPr>
      </w:pPr>
      <w:r w:rsidRPr="00086A6D">
        <w:rPr>
          <w:rFonts w:cs="Arial"/>
        </w:rPr>
        <w:t xml:space="preserve">Price – </w:t>
      </w:r>
      <w:r w:rsidR="004B3A8D" w:rsidRPr="00086A6D">
        <w:rPr>
          <w:rFonts w:cs="Arial"/>
        </w:rPr>
        <w:t>50</w:t>
      </w:r>
      <w:r w:rsidRPr="00086A6D">
        <w:rPr>
          <w:rFonts w:cs="Arial"/>
        </w:rPr>
        <w:t>% - Based on the Pricing Proposal</w:t>
      </w:r>
    </w:p>
    <w:p w14:paraId="4F4C8165" w14:textId="65B22F89" w:rsidR="00072BB5" w:rsidRPr="00920E7F" w:rsidRDefault="00072BB5" w:rsidP="00072BB5">
      <w:pPr>
        <w:autoSpaceDE w:val="0"/>
        <w:autoSpaceDN w:val="0"/>
        <w:adjustRightInd w:val="0"/>
        <w:spacing w:after="0" w:line="240" w:lineRule="auto"/>
        <w:rPr>
          <w:rFonts w:cs="Arial"/>
        </w:rPr>
      </w:pPr>
      <w:r w:rsidRPr="00086A6D">
        <w:rPr>
          <w:rFonts w:cs="Arial"/>
        </w:rPr>
        <w:t xml:space="preserve">Quality – </w:t>
      </w:r>
      <w:r w:rsidR="004B3A8D" w:rsidRPr="00086A6D">
        <w:rPr>
          <w:rFonts w:cs="Arial"/>
        </w:rPr>
        <w:t>50</w:t>
      </w:r>
      <w:r w:rsidRPr="00086A6D">
        <w:rPr>
          <w:rFonts w:cs="Arial"/>
        </w:rPr>
        <w:t>% - Based on the response to the Method Statement</w:t>
      </w:r>
    </w:p>
    <w:p w14:paraId="3FAA90DF" w14:textId="77777777" w:rsidR="00520F6B" w:rsidRPr="00CD4D4D" w:rsidRDefault="00520F6B" w:rsidP="007A3FAD">
      <w:pPr>
        <w:rPr>
          <w:rFonts w:cs="Arial"/>
          <w:sz w:val="21"/>
          <w:szCs w:val="21"/>
        </w:rPr>
      </w:pPr>
    </w:p>
    <w:p w14:paraId="0D848E09" w14:textId="58BA3CA6" w:rsidR="0096199F" w:rsidRPr="002F2EED" w:rsidRDefault="002F2EED"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85372A" w:rsidRPr="002F2EED">
        <w:rPr>
          <w:rFonts w:asciiTheme="minorHAnsi" w:hAnsiTheme="minorHAnsi" w:cs="Arial"/>
          <w:sz w:val="28"/>
          <w:szCs w:val="28"/>
        </w:rPr>
        <w:t>Format of Response</w:t>
      </w:r>
    </w:p>
    <w:p w14:paraId="3149ACA3" w14:textId="4CCE1502" w:rsidR="00931D44" w:rsidRPr="00920E7F" w:rsidRDefault="00B97161" w:rsidP="004B60F3">
      <w:pPr>
        <w:rPr>
          <w:rFonts w:eastAsiaTheme="majorEastAsia"/>
          <w:b/>
          <w:bCs/>
          <w:smallCaps/>
        </w:rPr>
      </w:pPr>
      <w:r w:rsidRPr="00920E7F">
        <w:rPr>
          <w:rFonts w:cs="Arial"/>
        </w:rPr>
        <w:t>Your proposal</w:t>
      </w:r>
      <w:r w:rsidR="0096199F" w:rsidRPr="00920E7F">
        <w:rPr>
          <w:rFonts w:cs="Arial"/>
        </w:rPr>
        <w:t xml:space="preserve"> should </w:t>
      </w:r>
      <w:r w:rsidRPr="00920E7F">
        <w:rPr>
          <w:rFonts w:cs="Arial"/>
        </w:rPr>
        <w:t>consist of your response to the Method St</w:t>
      </w:r>
      <w:r w:rsidR="00227AED" w:rsidRPr="00920E7F">
        <w:rPr>
          <w:rFonts w:cs="Arial"/>
        </w:rPr>
        <w:t>atement Questions</w:t>
      </w:r>
      <w:r w:rsidR="00585479" w:rsidRPr="00920E7F">
        <w:rPr>
          <w:rFonts w:cs="Arial"/>
        </w:rPr>
        <w:t xml:space="preserve">, please see </w:t>
      </w:r>
      <w:r w:rsidR="004228F3" w:rsidRPr="00086A6D">
        <w:rPr>
          <w:rFonts w:cs="Arial"/>
        </w:rPr>
        <w:t>Table 2</w:t>
      </w:r>
      <w:r w:rsidRPr="00086A6D">
        <w:rPr>
          <w:rFonts w:cs="Arial"/>
        </w:rPr>
        <w:t xml:space="preserve"> </w:t>
      </w:r>
      <w:r w:rsidRPr="00920E7F">
        <w:rPr>
          <w:rFonts w:cs="Arial"/>
        </w:rPr>
        <w:t>and your c</w:t>
      </w:r>
      <w:r w:rsidR="00227AED" w:rsidRPr="00920E7F">
        <w:rPr>
          <w:rFonts w:cs="Arial"/>
        </w:rPr>
        <w:t>ompleted Price Proposal</w:t>
      </w:r>
      <w:r w:rsidR="00585479" w:rsidRPr="00920E7F">
        <w:rPr>
          <w:rFonts w:cs="Arial"/>
        </w:rPr>
        <w:t xml:space="preserve">, please </w:t>
      </w:r>
      <w:r w:rsidR="00585479" w:rsidRPr="00086A6D">
        <w:rPr>
          <w:rFonts w:cs="Arial"/>
        </w:rPr>
        <w:t xml:space="preserve">see </w:t>
      </w:r>
      <w:r w:rsidR="004228F3" w:rsidRPr="00086A6D">
        <w:rPr>
          <w:rFonts w:cs="Arial"/>
        </w:rPr>
        <w:t>Table 4</w:t>
      </w:r>
      <w:r w:rsidR="0096199F" w:rsidRPr="00086A6D">
        <w:rPr>
          <w:rFonts w:cs="Arial"/>
        </w:rPr>
        <w:t xml:space="preserve">. </w:t>
      </w:r>
      <w:r w:rsidR="006E1317" w:rsidRPr="00086A6D">
        <w:rPr>
          <w:rFonts w:cs="Arial"/>
        </w:rPr>
        <w:t>Y</w:t>
      </w:r>
      <w:r w:rsidRPr="00086A6D">
        <w:rPr>
          <w:rFonts w:cs="Arial"/>
        </w:rPr>
        <w:t>our</w:t>
      </w:r>
      <w:r w:rsidRPr="00920E7F">
        <w:rPr>
          <w:rFonts w:cs="Arial"/>
        </w:rPr>
        <w:t xml:space="preserve"> response to the Method Statement Questions</w:t>
      </w:r>
      <w:r w:rsidR="008C7BF0" w:rsidRPr="00920E7F">
        <w:rPr>
          <w:rFonts w:cs="Arial"/>
        </w:rPr>
        <w:t xml:space="preserve"> </w:t>
      </w:r>
      <w:r w:rsidR="006E1317" w:rsidRPr="00920E7F">
        <w:rPr>
          <w:rFonts w:cs="Arial"/>
        </w:rPr>
        <w:t xml:space="preserve">must </w:t>
      </w:r>
      <w:r w:rsidR="006E1317" w:rsidRPr="00086A6D">
        <w:rPr>
          <w:rFonts w:cs="Arial"/>
        </w:rPr>
        <w:t xml:space="preserve">be </w:t>
      </w:r>
      <w:r w:rsidR="008C7BF0" w:rsidRPr="00086A6D">
        <w:rPr>
          <w:rFonts w:cs="Arial"/>
        </w:rPr>
        <w:t>kept to a max</w:t>
      </w:r>
      <w:r w:rsidR="0096199F" w:rsidRPr="00086A6D">
        <w:rPr>
          <w:rFonts w:cs="Arial"/>
        </w:rPr>
        <w:t>imum</w:t>
      </w:r>
      <w:r w:rsidR="004D7592" w:rsidRPr="00086A6D">
        <w:rPr>
          <w:rFonts w:cs="Arial"/>
        </w:rPr>
        <w:t xml:space="preserve"> </w:t>
      </w:r>
      <w:r w:rsidR="00C772BF" w:rsidRPr="00086A6D">
        <w:rPr>
          <w:rFonts w:cs="Arial"/>
        </w:rPr>
        <w:t>1 side</w:t>
      </w:r>
      <w:r w:rsidR="004D7592" w:rsidRPr="00086A6D">
        <w:rPr>
          <w:rFonts w:cs="Arial"/>
        </w:rPr>
        <w:t xml:space="preserve"> of A4</w:t>
      </w:r>
      <w:r w:rsidRPr="00086A6D">
        <w:rPr>
          <w:rFonts w:cs="Arial"/>
        </w:rPr>
        <w:t xml:space="preserve"> </w:t>
      </w:r>
      <w:r w:rsidR="006D63C7" w:rsidRPr="00086A6D">
        <w:rPr>
          <w:rFonts w:cs="Arial"/>
        </w:rPr>
        <w:t xml:space="preserve">per question </w:t>
      </w:r>
      <w:r w:rsidRPr="00086A6D">
        <w:rPr>
          <w:rFonts w:cs="Arial"/>
        </w:rPr>
        <w:t>(Ariel, Font Size 11, single line spacing)</w:t>
      </w:r>
      <w:r w:rsidRPr="00920E7F">
        <w:rPr>
          <w:rFonts w:cs="Arial"/>
        </w:rPr>
        <w:t xml:space="preserve"> with clear indication of which question you are responding to</w:t>
      </w:r>
      <w:r w:rsidR="006D63C7" w:rsidRPr="00920E7F">
        <w:rPr>
          <w:rFonts w:cs="Arial"/>
        </w:rPr>
        <w:t xml:space="preserve">.  </w:t>
      </w:r>
      <w:r w:rsidR="006E1317" w:rsidRPr="00920E7F">
        <w:rPr>
          <w:rFonts w:cs="Arial"/>
        </w:rPr>
        <w:t xml:space="preserve">Any submissions that exceed this limit </w:t>
      </w:r>
      <w:r w:rsidR="006D63C7" w:rsidRPr="00920E7F">
        <w:rPr>
          <w:rFonts w:cs="Arial"/>
        </w:rPr>
        <w:t>may</w:t>
      </w:r>
      <w:r w:rsidR="006E1317" w:rsidRPr="00920E7F">
        <w:rPr>
          <w:rFonts w:cs="Arial"/>
        </w:rPr>
        <w:t xml:space="preserve"> not be evaluated. </w:t>
      </w:r>
      <w:r w:rsidR="00090788" w:rsidRPr="00920E7F">
        <w:rPr>
          <w:rFonts w:cs="Arial"/>
        </w:rPr>
        <w:t>A draft copy of the terms and conditions applicable for this contract is also attached for your information</w:t>
      </w:r>
      <w:r w:rsidR="006D63C7" w:rsidRPr="00920E7F">
        <w:rPr>
          <w:rFonts w:cs="Arial"/>
        </w:rPr>
        <w:t xml:space="preserve"> (see Appendix A</w:t>
      </w:r>
      <w:r w:rsidR="00C5658E" w:rsidRPr="00920E7F">
        <w:rPr>
          <w:rFonts w:cs="Arial"/>
        </w:rPr>
        <w:t>)</w:t>
      </w:r>
      <w:r w:rsidR="004228F3" w:rsidRPr="00920E7F">
        <w:rPr>
          <w:rFonts w:cs="Arial"/>
        </w:rPr>
        <w:t>.</w:t>
      </w:r>
    </w:p>
    <w:p w14:paraId="4F697971" w14:textId="14174ED3" w:rsidR="0085372A" w:rsidRPr="00F25138" w:rsidRDefault="00072BB5"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85372A" w:rsidRPr="00F25138">
        <w:rPr>
          <w:rFonts w:asciiTheme="minorHAnsi" w:hAnsiTheme="minorHAnsi" w:cs="Arial"/>
          <w:sz w:val="28"/>
          <w:szCs w:val="28"/>
        </w:rPr>
        <w:t>Method Statement for Quality Assessment</w:t>
      </w:r>
    </w:p>
    <w:p w14:paraId="1C64C682" w14:textId="77777777" w:rsidR="0085372A" w:rsidRPr="00CD4D4D" w:rsidRDefault="0085372A" w:rsidP="007A3FAD">
      <w:pPr>
        <w:spacing w:after="0"/>
        <w:jc w:val="both"/>
        <w:rPr>
          <w:rFonts w:cs="Arial"/>
          <w:sz w:val="21"/>
          <w:szCs w:val="21"/>
        </w:rPr>
      </w:pPr>
    </w:p>
    <w:p w14:paraId="612036A0" w14:textId="77777777" w:rsidR="0002564A" w:rsidRPr="00920E7F" w:rsidRDefault="00EA3974" w:rsidP="004B60F3">
      <w:pPr>
        <w:autoSpaceDE w:val="0"/>
        <w:autoSpaceDN w:val="0"/>
        <w:adjustRightInd w:val="0"/>
        <w:spacing w:after="0" w:line="240" w:lineRule="auto"/>
        <w:rPr>
          <w:rFonts w:cs="Arial"/>
        </w:rPr>
      </w:pPr>
      <w:r w:rsidRPr="00920E7F">
        <w:rPr>
          <w:rFonts w:cs="Arial"/>
        </w:rPr>
        <w:t>The response to the Method Statement will be used as the basis for evaluating the quality element of the response.</w:t>
      </w:r>
    </w:p>
    <w:p w14:paraId="2BDC8A51" w14:textId="7C862351" w:rsidR="002B0638" w:rsidRPr="00920E7F" w:rsidRDefault="002B0638" w:rsidP="002B0638">
      <w:pPr>
        <w:autoSpaceDE w:val="0"/>
        <w:autoSpaceDN w:val="0"/>
        <w:adjustRightInd w:val="0"/>
        <w:spacing w:after="0" w:line="240" w:lineRule="auto"/>
        <w:rPr>
          <w:rFonts w:cs="Arial"/>
        </w:rPr>
      </w:pPr>
    </w:p>
    <w:p w14:paraId="4105C4C0" w14:textId="0E1799CD" w:rsidR="001118F2" w:rsidRPr="00920E7F" w:rsidRDefault="001118F2" w:rsidP="002B0638">
      <w:pPr>
        <w:autoSpaceDE w:val="0"/>
        <w:autoSpaceDN w:val="0"/>
        <w:adjustRightInd w:val="0"/>
        <w:spacing w:after="0" w:line="240" w:lineRule="auto"/>
        <w:rPr>
          <w:rFonts w:cs="Arial"/>
          <w:u w:val="single"/>
        </w:rPr>
      </w:pPr>
      <w:r w:rsidRPr="00920E7F">
        <w:rPr>
          <w:rFonts w:cs="Arial"/>
          <w:u w:val="single"/>
        </w:rPr>
        <w:t>Table 2 – Method statement questions</w:t>
      </w:r>
    </w:p>
    <w:p w14:paraId="3A740465" w14:textId="77777777" w:rsidR="001118F2" w:rsidRPr="00920E7F" w:rsidRDefault="001118F2" w:rsidP="002B0638">
      <w:pPr>
        <w:autoSpaceDE w:val="0"/>
        <w:autoSpaceDN w:val="0"/>
        <w:adjustRightInd w:val="0"/>
        <w:spacing w:after="0" w:line="240" w:lineRule="auto"/>
        <w:rPr>
          <w:rFonts w:cs="Arial"/>
        </w:rPr>
      </w:pPr>
    </w:p>
    <w:tbl>
      <w:tblPr>
        <w:tblStyle w:val="TableGrid"/>
        <w:tblW w:w="8642" w:type="dxa"/>
        <w:jc w:val="center"/>
        <w:tblLayout w:type="fixed"/>
        <w:tblLook w:val="04A0" w:firstRow="1" w:lastRow="0" w:firstColumn="1" w:lastColumn="0" w:noHBand="0" w:noVBand="1"/>
      </w:tblPr>
      <w:tblGrid>
        <w:gridCol w:w="562"/>
        <w:gridCol w:w="5690"/>
        <w:gridCol w:w="1134"/>
        <w:gridCol w:w="1256"/>
      </w:tblGrid>
      <w:tr w:rsidR="001118F2" w:rsidRPr="00920E7F" w14:paraId="72D7CB43" w14:textId="77777777" w:rsidTr="004228F3">
        <w:trPr>
          <w:jc w:val="center"/>
        </w:trPr>
        <w:tc>
          <w:tcPr>
            <w:tcW w:w="562" w:type="dxa"/>
          </w:tcPr>
          <w:p w14:paraId="0057F3C9" w14:textId="4F36F21B" w:rsidR="001118F2" w:rsidRPr="00920E7F" w:rsidRDefault="004228F3" w:rsidP="00F701BA">
            <w:pPr>
              <w:autoSpaceDE w:val="0"/>
              <w:autoSpaceDN w:val="0"/>
              <w:adjustRightInd w:val="0"/>
              <w:rPr>
                <w:rFonts w:cs="Arial"/>
                <w:b/>
              </w:rPr>
            </w:pPr>
            <w:r w:rsidRPr="00920E7F">
              <w:rPr>
                <w:rFonts w:cs="Arial"/>
                <w:b/>
              </w:rPr>
              <w:t>No</w:t>
            </w:r>
          </w:p>
        </w:tc>
        <w:tc>
          <w:tcPr>
            <w:tcW w:w="5690" w:type="dxa"/>
          </w:tcPr>
          <w:p w14:paraId="5FBAD145" w14:textId="45A259B3" w:rsidR="001118F2" w:rsidRPr="00920E7F" w:rsidRDefault="001118F2" w:rsidP="00F701BA">
            <w:pPr>
              <w:autoSpaceDE w:val="0"/>
              <w:autoSpaceDN w:val="0"/>
              <w:adjustRightInd w:val="0"/>
              <w:rPr>
                <w:rFonts w:cs="Arial"/>
                <w:b/>
              </w:rPr>
            </w:pPr>
            <w:r w:rsidRPr="00920E7F">
              <w:rPr>
                <w:rFonts w:cs="Arial"/>
                <w:b/>
              </w:rPr>
              <w:t>Questions</w:t>
            </w:r>
          </w:p>
        </w:tc>
        <w:tc>
          <w:tcPr>
            <w:tcW w:w="1134" w:type="dxa"/>
          </w:tcPr>
          <w:p w14:paraId="1CFB3F53" w14:textId="3B52C086" w:rsidR="001118F2" w:rsidRPr="00920E7F" w:rsidRDefault="001118F2" w:rsidP="00845E0F">
            <w:pPr>
              <w:autoSpaceDE w:val="0"/>
              <w:autoSpaceDN w:val="0"/>
              <w:adjustRightInd w:val="0"/>
              <w:jc w:val="center"/>
              <w:rPr>
                <w:rFonts w:cs="Arial"/>
                <w:b/>
              </w:rPr>
            </w:pPr>
            <w:r w:rsidRPr="00920E7F">
              <w:rPr>
                <w:rFonts w:cs="Arial"/>
                <w:b/>
              </w:rPr>
              <w:t>Marks Available</w:t>
            </w:r>
          </w:p>
        </w:tc>
        <w:tc>
          <w:tcPr>
            <w:tcW w:w="1256" w:type="dxa"/>
            <w:shd w:val="clear" w:color="auto" w:fill="auto"/>
          </w:tcPr>
          <w:p w14:paraId="6DB92545" w14:textId="27F4CD9E" w:rsidR="001118F2" w:rsidRPr="00920E7F" w:rsidRDefault="004228F3" w:rsidP="00845E0F">
            <w:pPr>
              <w:autoSpaceDE w:val="0"/>
              <w:autoSpaceDN w:val="0"/>
              <w:adjustRightInd w:val="0"/>
              <w:jc w:val="center"/>
              <w:rPr>
                <w:rFonts w:cs="Arial"/>
                <w:b/>
              </w:rPr>
            </w:pPr>
            <w:r w:rsidRPr="00920E7F">
              <w:rPr>
                <w:rFonts w:cs="Arial"/>
                <w:b/>
              </w:rPr>
              <w:t>Percentage Weighting</w:t>
            </w:r>
          </w:p>
        </w:tc>
      </w:tr>
      <w:tr w:rsidR="001118F2" w:rsidRPr="00920E7F" w14:paraId="1C4A2B83" w14:textId="77777777" w:rsidTr="004228F3">
        <w:trPr>
          <w:trHeight w:val="294"/>
          <w:jc w:val="center"/>
        </w:trPr>
        <w:tc>
          <w:tcPr>
            <w:tcW w:w="562" w:type="dxa"/>
          </w:tcPr>
          <w:p w14:paraId="533B26BC" w14:textId="09F2D3B3" w:rsidR="001118F2" w:rsidRPr="00BC1707" w:rsidRDefault="004228F3" w:rsidP="00271D29">
            <w:pPr>
              <w:autoSpaceDE w:val="0"/>
              <w:autoSpaceDN w:val="0"/>
              <w:adjustRightInd w:val="0"/>
              <w:rPr>
                <w:rFonts w:cs="Arial"/>
              </w:rPr>
            </w:pPr>
            <w:r w:rsidRPr="00BC1707">
              <w:rPr>
                <w:rFonts w:cs="Arial"/>
              </w:rPr>
              <w:t>1</w:t>
            </w:r>
          </w:p>
        </w:tc>
        <w:tc>
          <w:tcPr>
            <w:tcW w:w="5690" w:type="dxa"/>
          </w:tcPr>
          <w:p w14:paraId="08AEFFFE" w14:textId="7D65FFFA" w:rsidR="00E366A9" w:rsidRPr="00276F90" w:rsidRDefault="00E366A9" w:rsidP="008453F1">
            <w:pPr>
              <w:autoSpaceDE w:val="0"/>
              <w:autoSpaceDN w:val="0"/>
              <w:adjustRightInd w:val="0"/>
              <w:rPr>
                <w:rFonts w:cs="Arial"/>
              </w:rPr>
            </w:pPr>
            <w:r w:rsidRPr="00276F90">
              <w:rPr>
                <w:rFonts w:cs="Arial"/>
              </w:rPr>
              <w:t>Please detail how you propose to carry out the Clinical Supervision Session service</w:t>
            </w:r>
            <w:r w:rsidR="00F914B9" w:rsidRPr="00276F90">
              <w:rPr>
                <w:rFonts w:cs="Arial"/>
              </w:rPr>
              <w:t xml:space="preserve"> to meet our requirements set out in this document</w:t>
            </w:r>
            <w:r w:rsidRPr="00276F90">
              <w:rPr>
                <w:rFonts w:cs="Arial"/>
              </w:rPr>
              <w:t xml:space="preserve">. </w:t>
            </w:r>
          </w:p>
          <w:p w14:paraId="4A7AA251" w14:textId="17FFA43D" w:rsidR="00E366A9" w:rsidRPr="00276F90" w:rsidRDefault="00E366A9" w:rsidP="008453F1">
            <w:pPr>
              <w:autoSpaceDE w:val="0"/>
              <w:autoSpaceDN w:val="0"/>
              <w:adjustRightInd w:val="0"/>
              <w:rPr>
                <w:rFonts w:cs="Arial"/>
              </w:rPr>
            </w:pPr>
            <w:r w:rsidRPr="00276F90">
              <w:rPr>
                <w:rFonts w:cs="Arial"/>
              </w:rPr>
              <w:t>Please include in your response:</w:t>
            </w:r>
          </w:p>
          <w:p w14:paraId="1EB51933" w14:textId="71A9845C" w:rsidR="001118F2" w:rsidRPr="00C77F25" w:rsidRDefault="008453F1" w:rsidP="00276F90">
            <w:pPr>
              <w:pStyle w:val="ListParagraph"/>
              <w:numPr>
                <w:ilvl w:val="0"/>
                <w:numId w:val="34"/>
              </w:numPr>
              <w:autoSpaceDE w:val="0"/>
              <w:autoSpaceDN w:val="0"/>
              <w:adjustRightInd w:val="0"/>
              <w:rPr>
                <w:rFonts w:cs="Arial"/>
              </w:rPr>
            </w:pPr>
            <w:r w:rsidRPr="00E366A9">
              <w:rPr>
                <w:rFonts w:cs="Arial"/>
              </w:rPr>
              <w:t>The number of monthly group sessions that you believe would be most effective and beneficial for the service</w:t>
            </w:r>
            <w:r w:rsidRPr="00F914B9">
              <w:rPr>
                <w:rFonts w:cs="Arial"/>
              </w:rPr>
              <w:t xml:space="preserve"> based on the information contained within this document</w:t>
            </w:r>
            <w:r w:rsidR="00E366A9" w:rsidRPr="00F914B9">
              <w:rPr>
                <w:rFonts w:cs="Arial"/>
              </w:rPr>
              <w:t>, and your justification for the number chosen</w:t>
            </w:r>
            <w:r w:rsidRPr="00C77F25">
              <w:rPr>
                <w:rFonts w:cs="Arial"/>
              </w:rPr>
              <w:t>.</w:t>
            </w:r>
          </w:p>
          <w:p w14:paraId="47890A1E" w14:textId="374F6F22" w:rsidR="00F914B9" w:rsidRPr="00926F00" w:rsidRDefault="00E366A9" w:rsidP="00F914B9">
            <w:pPr>
              <w:pStyle w:val="ListParagraph"/>
              <w:numPr>
                <w:ilvl w:val="0"/>
                <w:numId w:val="34"/>
              </w:numPr>
              <w:autoSpaceDE w:val="0"/>
              <w:autoSpaceDN w:val="0"/>
              <w:adjustRightInd w:val="0"/>
              <w:rPr>
                <w:rFonts w:cs="Arial"/>
              </w:rPr>
            </w:pPr>
            <w:r w:rsidRPr="00C77F25">
              <w:rPr>
                <w:rFonts w:cs="Arial"/>
              </w:rPr>
              <w:t>Your recommended length for each of the sessions</w:t>
            </w:r>
            <w:r>
              <w:rPr>
                <w:rFonts w:cs="Arial"/>
              </w:rPr>
              <w:t xml:space="preserve"> </w:t>
            </w:r>
            <w:r w:rsidR="00F914B9" w:rsidRPr="00926F00">
              <w:rPr>
                <w:rFonts w:cs="Arial"/>
              </w:rPr>
              <w:t xml:space="preserve">and your justification for the </w:t>
            </w:r>
            <w:r w:rsidR="00F914B9">
              <w:rPr>
                <w:rFonts w:cs="Arial"/>
              </w:rPr>
              <w:t>duration</w:t>
            </w:r>
            <w:r w:rsidR="00F914B9" w:rsidRPr="00926F00">
              <w:rPr>
                <w:rFonts w:cs="Arial"/>
              </w:rPr>
              <w:t xml:space="preserve"> chosen.</w:t>
            </w:r>
          </w:p>
          <w:p w14:paraId="627488A8" w14:textId="0E422162" w:rsidR="00E366A9" w:rsidRPr="00F914B9" w:rsidRDefault="00E366A9" w:rsidP="00F914B9">
            <w:pPr>
              <w:autoSpaceDE w:val="0"/>
              <w:autoSpaceDN w:val="0"/>
              <w:adjustRightInd w:val="0"/>
              <w:rPr>
                <w:rFonts w:cs="Arial"/>
              </w:rPr>
            </w:pPr>
          </w:p>
        </w:tc>
        <w:tc>
          <w:tcPr>
            <w:tcW w:w="1134" w:type="dxa"/>
            <w:vAlign w:val="center"/>
          </w:tcPr>
          <w:p w14:paraId="2BAB6E7F" w14:textId="77777777" w:rsidR="001118F2" w:rsidRPr="00920E7F" w:rsidRDefault="001118F2" w:rsidP="00A71AE0">
            <w:pPr>
              <w:autoSpaceDE w:val="0"/>
              <w:autoSpaceDN w:val="0"/>
              <w:adjustRightInd w:val="0"/>
              <w:jc w:val="center"/>
              <w:rPr>
                <w:rFonts w:cs="Arial"/>
              </w:rPr>
            </w:pPr>
            <w:r w:rsidRPr="00920E7F">
              <w:rPr>
                <w:rFonts w:cs="Arial"/>
              </w:rPr>
              <w:t>0-5</w:t>
            </w:r>
          </w:p>
        </w:tc>
        <w:tc>
          <w:tcPr>
            <w:tcW w:w="1256" w:type="dxa"/>
            <w:vAlign w:val="center"/>
          </w:tcPr>
          <w:p w14:paraId="6ABAD354" w14:textId="1D6171E8" w:rsidR="001118F2" w:rsidRPr="00920E7F" w:rsidRDefault="00276F90" w:rsidP="00CD232D">
            <w:pPr>
              <w:autoSpaceDE w:val="0"/>
              <w:autoSpaceDN w:val="0"/>
              <w:adjustRightInd w:val="0"/>
              <w:jc w:val="center"/>
              <w:rPr>
                <w:rFonts w:cs="Arial"/>
              </w:rPr>
            </w:pPr>
            <w:r>
              <w:rPr>
                <w:rFonts w:cs="Arial"/>
              </w:rPr>
              <w:t>2</w:t>
            </w:r>
            <w:r w:rsidR="00CD232D">
              <w:rPr>
                <w:rFonts w:cs="Arial"/>
              </w:rPr>
              <w:t>5</w:t>
            </w:r>
            <w:r w:rsidR="001118F2" w:rsidRPr="00920E7F">
              <w:rPr>
                <w:rFonts w:cs="Arial"/>
              </w:rPr>
              <w:t>%</w:t>
            </w:r>
          </w:p>
        </w:tc>
      </w:tr>
      <w:tr w:rsidR="001118F2" w:rsidRPr="00920E7F" w14:paraId="7998B444" w14:textId="77777777" w:rsidTr="004228F3">
        <w:trPr>
          <w:jc w:val="center"/>
        </w:trPr>
        <w:tc>
          <w:tcPr>
            <w:tcW w:w="562" w:type="dxa"/>
          </w:tcPr>
          <w:p w14:paraId="6FB7E4BC" w14:textId="43B01DFE" w:rsidR="001118F2" w:rsidRPr="00BC1707" w:rsidRDefault="004228F3" w:rsidP="002B0638">
            <w:pPr>
              <w:autoSpaceDE w:val="0"/>
              <w:autoSpaceDN w:val="0"/>
              <w:adjustRightInd w:val="0"/>
              <w:rPr>
                <w:rFonts w:cs="Arial"/>
              </w:rPr>
            </w:pPr>
            <w:r w:rsidRPr="00BC1707">
              <w:rPr>
                <w:rFonts w:cs="Arial"/>
              </w:rPr>
              <w:t>2</w:t>
            </w:r>
          </w:p>
        </w:tc>
        <w:tc>
          <w:tcPr>
            <w:tcW w:w="5690" w:type="dxa"/>
          </w:tcPr>
          <w:p w14:paraId="0568B616" w14:textId="45627001" w:rsidR="001118F2" w:rsidRPr="00920E7F" w:rsidRDefault="008453F1" w:rsidP="008453F1">
            <w:pPr>
              <w:autoSpaceDE w:val="0"/>
              <w:autoSpaceDN w:val="0"/>
              <w:adjustRightInd w:val="0"/>
              <w:rPr>
                <w:rFonts w:cs="Arial"/>
              </w:rPr>
            </w:pPr>
            <w:r w:rsidRPr="008453F1">
              <w:rPr>
                <w:rFonts w:cs="Arial"/>
              </w:rPr>
              <w:t>Details of your experience and expertise in delivering group sessions to a similar cohort of professional practitioners</w:t>
            </w:r>
            <w:r w:rsidR="009C5993">
              <w:rPr>
                <w:rFonts w:cs="Arial"/>
              </w:rPr>
              <w:t xml:space="preserve"> and how it will be applied to the delivery of this contract</w:t>
            </w:r>
            <w:r>
              <w:rPr>
                <w:rFonts w:cs="Arial"/>
              </w:rPr>
              <w:t>.</w:t>
            </w:r>
          </w:p>
        </w:tc>
        <w:tc>
          <w:tcPr>
            <w:tcW w:w="1134" w:type="dxa"/>
            <w:vAlign w:val="center"/>
          </w:tcPr>
          <w:p w14:paraId="1D1E29AF" w14:textId="77777777" w:rsidR="001118F2" w:rsidRPr="00920E7F" w:rsidRDefault="001118F2" w:rsidP="00A71AE0">
            <w:pPr>
              <w:autoSpaceDE w:val="0"/>
              <w:autoSpaceDN w:val="0"/>
              <w:adjustRightInd w:val="0"/>
              <w:jc w:val="center"/>
              <w:rPr>
                <w:rFonts w:cs="Arial"/>
              </w:rPr>
            </w:pPr>
            <w:r w:rsidRPr="00920E7F">
              <w:rPr>
                <w:rFonts w:cs="Arial"/>
              </w:rPr>
              <w:t>0-5</w:t>
            </w:r>
          </w:p>
        </w:tc>
        <w:tc>
          <w:tcPr>
            <w:tcW w:w="1256" w:type="dxa"/>
            <w:vAlign w:val="center"/>
          </w:tcPr>
          <w:p w14:paraId="2931E130" w14:textId="3EDA5B94" w:rsidR="001118F2" w:rsidRPr="00920E7F" w:rsidRDefault="00CD232D" w:rsidP="5A024CE6">
            <w:pPr>
              <w:autoSpaceDE w:val="0"/>
              <w:autoSpaceDN w:val="0"/>
              <w:adjustRightInd w:val="0"/>
              <w:jc w:val="center"/>
              <w:rPr>
                <w:rFonts w:cs="Arial"/>
              </w:rPr>
            </w:pPr>
            <w:r>
              <w:rPr>
                <w:rFonts w:cs="Arial"/>
              </w:rPr>
              <w:t>20</w:t>
            </w:r>
            <w:r w:rsidR="001118F2" w:rsidRPr="00920E7F">
              <w:rPr>
                <w:rFonts w:cs="Arial"/>
              </w:rPr>
              <w:t>%</w:t>
            </w:r>
          </w:p>
        </w:tc>
      </w:tr>
      <w:tr w:rsidR="00C772BF" w:rsidRPr="00920E7F" w14:paraId="0BD69CBE" w14:textId="77777777" w:rsidTr="004228F3">
        <w:trPr>
          <w:jc w:val="center"/>
        </w:trPr>
        <w:tc>
          <w:tcPr>
            <w:tcW w:w="562" w:type="dxa"/>
          </w:tcPr>
          <w:p w14:paraId="4BBE36E6" w14:textId="0FEF9BBD" w:rsidR="00C772BF" w:rsidRPr="00BC1707" w:rsidRDefault="00CD232D" w:rsidP="5A024CE6">
            <w:pPr>
              <w:autoSpaceDE w:val="0"/>
              <w:autoSpaceDN w:val="0"/>
              <w:adjustRightInd w:val="0"/>
              <w:rPr>
                <w:rFonts w:cs="Arial"/>
              </w:rPr>
            </w:pPr>
            <w:r>
              <w:rPr>
                <w:rFonts w:cs="Arial"/>
              </w:rPr>
              <w:t>3</w:t>
            </w:r>
          </w:p>
        </w:tc>
        <w:tc>
          <w:tcPr>
            <w:tcW w:w="5690" w:type="dxa"/>
          </w:tcPr>
          <w:p w14:paraId="5B4CF3E3" w14:textId="2A6E1D85" w:rsidR="00C772BF" w:rsidRPr="00C772BF" w:rsidRDefault="00C772BF" w:rsidP="5A024CE6">
            <w:pPr>
              <w:autoSpaceDE w:val="0"/>
              <w:autoSpaceDN w:val="0"/>
              <w:adjustRightInd w:val="0"/>
              <w:rPr>
                <w:rFonts w:cs="Arial"/>
                <w:bCs/>
              </w:rPr>
            </w:pPr>
            <w:r>
              <w:rPr>
                <w:rFonts w:cs="Arial"/>
                <w:bCs/>
              </w:rPr>
              <w:t>Details of your Business Continuity Plan – what are your proposals for ensuring data security (to include GDPR and confidentiality) and business continuity</w:t>
            </w:r>
          </w:p>
        </w:tc>
        <w:tc>
          <w:tcPr>
            <w:tcW w:w="1134" w:type="dxa"/>
            <w:vAlign w:val="center"/>
          </w:tcPr>
          <w:p w14:paraId="32353F9B" w14:textId="5D6F36C7" w:rsidR="00C772BF" w:rsidRPr="00920E7F" w:rsidRDefault="00C772BF" w:rsidP="00A71AE0">
            <w:pPr>
              <w:autoSpaceDE w:val="0"/>
              <w:autoSpaceDN w:val="0"/>
              <w:adjustRightInd w:val="0"/>
              <w:jc w:val="center"/>
              <w:rPr>
                <w:rFonts w:cs="Arial"/>
              </w:rPr>
            </w:pPr>
            <w:r>
              <w:rPr>
                <w:rFonts w:cs="Arial"/>
              </w:rPr>
              <w:t>0-5</w:t>
            </w:r>
          </w:p>
        </w:tc>
        <w:tc>
          <w:tcPr>
            <w:tcW w:w="1256" w:type="dxa"/>
            <w:vAlign w:val="center"/>
          </w:tcPr>
          <w:p w14:paraId="3FD5E59D" w14:textId="39906A3D" w:rsidR="00C772BF" w:rsidRPr="00920E7F" w:rsidRDefault="00276F90" w:rsidP="00C772BF">
            <w:pPr>
              <w:autoSpaceDE w:val="0"/>
              <w:autoSpaceDN w:val="0"/>
              <w:adjustRightInd w:val="0"/>
              <w:jc w:val="center"/>
              <w:rPr>
                <w:rFonts w:cs="Arial"/>
                <w:highlight w:val="yellow"/>
              </w:rPr>
            </w:pPr>
            <w:r>
              <w:rPr>
                <w:rFonts w:cs="Arial"/>
              </w:rPr>
              <w:t>5</w:t>
            </w:r>
            <w:r w:rsidR="00C772BF" w:rsidRPr="00BC1707">
              <w:rPr>
                <w:rFonts w:cs="Arial"/>
              </w:rPr>
              <w:t>%</w:t>
            </w:r>
          </w:p>
        </w:tc>
      </w:tr>
      <w:tr w:rsidR="004228F3" w:rsidRPr="00920E7F" w14:paraId="30422068" w14:textId="77777777" w:rsidTr="00B751D6">
        <w:trPr>
          <w:jc w:val="center"/>
        </w:trPr>
        <w:tc>
          <w:tcPr>
            <w:tcW w:w="7386" w:type="dxa"/>
            <w:gridSpan w:val="3"/>
          </w:tcPr>
          <w:p w14:paraId="7EAA78DE" w14:textId="6D391189" w:rsidR="004228F3" w:rsidRPr="00920E7F" w:rsidRDefault="004228F3" w:rsidP="00C14FB7">
            <w:pPr>
              <w:autoSpaceDE w:val="0"/>
              <w:autoSpaceDN w:val="0"/>
              <w:adjustRightInd w:val="0"/>
              <w:jc w:val="center"/>
              <w:rPr>
                <w:rFonts w:cs="Arial"/>
              </w:rPr>
            </w:pPr>
            <w:r w:rsidRPr="00920E7F">
              <w:rPr>
                <w:rFonts w:cs="Arial"/>
              </w:rPr>
              <w:t>Total (Quality Score)</w:t>
            </w:r>
          </w:p>
        </w:tc>
        <w:tc>
          <w:tcPr>
            <w:tcW w:w="1256" w:type="dxa"/>
          </w:tcPr>
          <w:p w14:paraId="6CEBE1CB" w14:textId="73FE6469" w:rsidR="004228F3" w:rsidRPr="00920E7F" w:rsidRDefault="00BC1707" w:rsidP="00086A6D">
            <w:pPr>
              <w:autoSpaceDE w:val="0"/>
              <w:autoSpaceDN w:val="0"/>
              <w:adjustRightInd w:val="0"/>
              <w:jc w:val="center"/>
              <w:rPr>
                <w:rFonts w:cs="Arial"/>
              </w:rPr>
            </w:pPr>
            <w:r>
              <w:rPr>
                <w:rFonts w:cs="Arial"/>
              </w:rPr>
              <w:t>50</w:t>
            </w:r>
            <w:r w:rsidR="004228F3" w:rsidRPr="00920E7F">
              <w:rPr>
                <w:rFonts w:cs="Arial"/>
              </w:rPr>
              <w:t>%</w:t>
            </w:r>
          </w:p>
        </w:tc>
      </w:tr>
    </w:tbl>
    <w:p w14:paraId="34500482" w14:textId="77777777" w:rsidR="004B60F3" w:rsidRPr="00920E7F" w:rsidRDefault="004B60F3" w:rsidP="004B60F3">
      <w:pPr>
        <w:spacing w:after="0" w:line="240" w:lineRule="auto"/>
        <w:rPr>
          <w:rFonts w:eastAsia="Calibri"/>
          <w:lang w:eastAsia="en-US"/>
        </w:rPr>
      </w:pPr>
    </w:p>
    <w:p w14:paraId="42F6D301" w14:textId="518D46B9" w:rsidR="00242772" w:rsidRPr="00920E7F" w:rsidRDefault="00242772" w:rsidP="004B60F3">
      <w:pPr>
        <w:spacing w:after="0" w:line="240" w:lineRule="auto"/>
        <w:rPr>
          <w:rFonts w:eastAsia="Calibri"/>
          <w:lang w:eastAsia="en-US"/>
        </w:rPr>
      </w:pPr>
      <w:r w:rsidRPr="00920E7F">
        <w:rPr>
          <w:rFonts w:eastAsia="Calibri"/>
          <w:lang w:eastAsia="en-US"/>
        </w:rPr>
        <w:t>The components which are indicated with the appropriate weightings will be evaluated by the panel and the appropriate score will be agreed. The s</w:t>
      </w:r>
      <w:r w:rsidR="00227AED" w:rsidRPr="00920E7F">
        <w:rPr>
          <w:rFonts w:eastAsia="Calibri"/>
          <w:lang w:eastAsia="en-US"/>
        </w:rPr>
        <w:t xml:space="preserve">core achieved for this section </w:t>
      </w:r>
      <w:r w:rsidRPr="00920E7F">
        <w:rPr>
          <w:rFonts w:eastAsia="Calibri"/>
          <w:lang w:eastAsia="en-US"/>
        </w:rPr>
        <w:t xml:space="preserve">will be weighted at </w:t>
      </w:r>
      <w:r w:rsidR="00CD232D">
        <w:rPr>
          <w:rFonts w:eastAsia="Calibri"/>
          <w:lang w:eastAsia="en-US"/>
        </w:rPr>
        <w:t>5</w:t>
      </w:r>
      <w:r w:rsidR="000917DE" w:rsidRPr="00920E7F">
        <w:rPr>
          <w:rFonts w:eastAsia="Calibri"/>
          <w:lang w:eastAsia="en-US"/>
        </w:rPr>
        <w:t>0</w:t>
      </w:r>
      <w:r w:rsidRPr="00920E7F">
        <w:rPr>
          <w:rFonts w:eastAsia="Calibri"/>
          <w:lang w:eastAsia="en-US"/>
        </w:rPr>
        <w:t xml:space="preserve">% to give the final score for quality (Quality Score). </w:t>
      </w:r>
    </w:p>
    <w:p w14:paraId="12099320" w14:textId="77777777" w:rsidR="00242772" w:rsidRPr="00920E7F" w:rsidRDefault="00242772" w:rsidP="007A3FAD">
      <w:pPr>
        <w:spacing w:after="0" w:line="240" w:lineRule="auto"/>
        <w:ind w:left="567" w:hanging="567"/>
        <w:rPr>
          <w:rFonts w:eastAsia="Calibri"/>
          <w:lang w:eastAsia="en-US"/>
        </w:rPr>
      </w:pPr>
    </w:p>
    <w:p w14:paraId="145DEA3A" w14:textId="77777777" w:rsidR="00242772" w:rsidRPr="00920E7F" w:rsidRDefault="00242772" w:rsidP="00FD6209">
      <w:pPr>
        <w:pStyle w:val="ListParagraph"/>
        <w:numPr>
          <w:ilvl w:val="0"/>
          <w:numId w:val="3"/>
        </w:numPr>
        <w:spacing w:after="0" w:line="240" w:lineRule="auto"/>
        <w:rPr>
          <w:rFonts w:eastAsia="Calibri"/>
          <w:lang w:eastAsia="en-US"/>
        </w:rPr>
      </w:pPr>
      <w:r w:rsidRPr="00920E7F">
        <w:rPr>
          <w:rFonts w:eastAsia="Calibri"/>
          <w:lang w:eastAsia="en-US"/>
        </w:rPr>
        <w:t>The Quality Score will be added to the Price Score to determine the Final score.</w:t>
      </w:r>
    </w:p>
    <w:p w14:paraId="71EF5E00" w14:textId="77777777" w:rsidR="00242772" w:rsidRPr="00920E7F" w:rsidRDefault="00242772" w:rsidP="00FD6209">
      <w:pPr>
        <w:pStyle w:val="ListParagraph"/>
        <w:numPr>
          <w:ilvl w:val="0"/>
          <w:numId w:val="3"/>
        </w:numPr>
        <w:spacing w:after="0" w:line="240" w:lineRule="auto"/>
        <w:rPr>
          <w:rFonts w:eastAsia="Calibri"/>
          <w:lang w:eastAsia="en-US"/>
        </w:rPr>
      </w:pPr>
      <w:r w:rsidRPr="00920E7F">
        <w:rPr>
          <w:rFonts w:eastAsia="Calibri"/>
          <w:lang w:eastAsia="en-US"/>
        </w:rPr>
        <w:t>The council reserves the right to challenge any information provided in response to the RFQ and request further information in support of any statements made therein.</w:t>
      </w:r>
    </w:p>
    <w:p w14:paraId="06F62947" w14:textId="77777777" w:rsidR="00242772" w:rsidRPr="00920E7F" w:rsidRDefault="00242772" w:rsidP="00FD6209">
      <w:pPr>
        <w:pStyle w:val="ListParagraph"/>
        <w:numPr>
          <w:ilvl w:val="0"/>
          <w:numId w:val="3"/>
        </w:numPr>
        <w:spacing w:after="0" w:line="240" w:lineRule="auto"/>
        <w:rPr>
          <w:rFonts w:eastAsia="Calibri"/>
          <w:lang w:eastAsia="en-US"/>
        </w:rPr>
      </w:pPr>
      <w:r w:rsidRPr="00920E7F">
        <w:rPr>
          <w:rFonts w:eastAsia="Calibri"/>
          <w:lang w:eastAsia="en-US"/>
        </w:rPr>
        <w:t>Potential Providers’ responses must clearly demonstrate how they propose to meet the requirements set out in the question and address each element in the order they are asked.</w:t>
      </w:r>
    </w:p>
    <w:p w14:paraId="2C9A4543" w14:textId="38037F65" w:rsidR="00242772" w:rsidRPr="00920E7F" w:rsidRDefault="5A024CE6" w:rsidP="5A024CE6">
      <w:pPr>
        <w:pStyle w:val="ListParagraph"/>
        <w:numPr>
          <w:ilvl w:val="0"/>
          <w:numId w:val="3"/>
        </w:numPr>
        <w:spacing w:after="0" w:line="240" w:lineRule="auto"/>
        <w:rPr>
          <w:rFonts w:eastAsia="Calibri"/>
          <w:lang w:eastAsia="en-US"/>
        </w:rPr>
      </w:pPr>
      <w:r w:rsidRPr="00920E7F">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355FE538" w14:textId="77777777" w:rsidR="00242772" w:rsidRPr="00920E7F" w:rsidRDefault="00242772" w:rsidP="00FD6209">
      <w:pPr>
        <w:pStyle w:val="ListParagraph"/>
        <w:numPr>
          <w:ilvl w:val="0"/>
          <w:numId w:val="3"/>
        </w:numPr>
        <w:spacing w:after="0" w:line="240" w:lineRule="auto"/>
        <w:rPr>
          <w:rFonts w:eastAsia="Calibri"/>
          <w:lang w:eastAsia="en-US"/>
        </w:rPr>
      </w:pPr>
      <w:r w:rsidRPr="00920E7F">
        <w:rPr>
          <w:rFonts w:eastAsia="Calibri"/>
          <w:lang w:eastAsia="en-US"/>
        </w:rPr>
        <w:t>Whilst there will be no marks given to layout, spelling, punctuation and grammar, it will assist evaluators if attention is paid to these areas including identifying key sections within responses.</w:t>
      </w:r>
    </w:p>
    <w:p w14:paraId="28EAE948" w14:textId="77777777" w:rsidR="000A2A6E" w:rsidRPr="00920E7F" w:rsidRDefault="000A2A6E" w:rsidP="007A3FAD"/>
    <w:p w14:paraId="57043A4F" w14:textId="54BE1F73" w:rsidR="00EC308F" w:rsidRPr="00920E7F" w:rsidRDefault="00242772" w:rsidP="004B60F3">
      <w:pPr>
        <w:autoSpaceDE w:val="0"/>
        <w:autoSpaceDN w:val="0"/>
        <w:adjustRightInd w:val="0"/>
        <w:spacing w:after="0" w:line="240" w:lineRule="auto"/>
        <w:rPr>
          <w:rFonts w:cs="Arial"/>
        </w:rPr>
      </w:pPr>
      <w:r w:rsidRPr="00920E7F">
        <w:rPr>
          <w:rFonts w:cs="Arial"/>
        </w:rPr>
        <w:t>Potential providers will be marked in accordance with the following marking scheme</w:t>
      </w:r>
      <w:r w:rsidR="00137489" w:rsidRPr="00920E7F">
        <w:rPr>
          <w:rFonts w:cs="Arial"/>
        </w:rPr>
        <w:t>:</w:t>
      </w:r>
    </w:p>
    <w:p w14:paraId="098DCF4A" w14:textId="77777777" w:rsidR="004228F3" w:rsidRPr="00920E7F" w:rsidRDefault="004228F3" w:rsidP="004B60F3">
      <w:pPr>
        <w:autoSpaceDE w:val="0"/>
        <w:autoSpaceDN w:val="0"/>
        <w:adjustRightInd w:val="0"/>
        <w:spacing w:after="0" w:line="240" w:lineRule="auto"/>
        <w:rPr>
          <w:rFonts w:cs="Arial"/>
        </w:rPr>
      </w:pPr>
    </w:p>
    <w:p w14:paraId="07013796" w14:textId="4B474E25" w:rsidR="004B60F3" w:rsidRPr="00920E7F" w:rsidRDefault="004228F3" w:rsidP="004B60F3">
      <w:pPr>
        <w:autoSpaceDE w:val="0"/>
        <w:autoSpaceDN w:val="0"/>
        <w:adjustRightInd w:val="0"/>
        <w:spacing w:after="0" w:line="240" w:lineRule="auto"/>
        <w:rPr>
          <w:rFonts w:cs="Arial"/>
          <w:u w:val="single"/>
        </w:rPr>
      </w:pPr>
      <w:r w:rsidRPr="00920E7F">
        <w:rPr>
          <w:rFonts w:cs="Arial"/>
          <w:u w:val="single"/>
        </w:rPr>
        <w:t>Table 3 – Marking Scheme</w:t>
      </w:r>
    </w:p>
    <w:p w14:paraId="468083A6" w14:textId="77777777" w:rsidR="004228F3" w:rsidRPr="00920E7F" w:rsidRDefault="004228F3" w:rsidP="004B60F3">
      <w:pPr>
        <w:autoSpaceDE w:val="0"/>
        <w:autoSpaceDN w:val="0"/>
        <w:adjustRightInd w:val="0"/>
        <w:spacing w:after="0" w:line="240" w:lineRule="auto"/>
        <w:rPr>
          <w:rFonts w:cs="Arial"/>
        </w:rPr>
      </w:pPr>
    </w:p>
    <w:tbl>
      <w:tblPr>
        <w:tblW w:w="876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7806"/>
      </w:tblGrid>
      <w:tr w:rsidR="00137489" w:rsidRPr="00920E7F" w14:paraId="7A0978D6" w14:textId="77777777" w:rsidTr="00137489">
        <w:trPr>
          <w:trHeight w:val="120"/>
        </w:trPr>
        <w:tc>
          <w:tcPr>
            <w:tcW w:w="954" w:type="dxa"/>
          </w:tcPr>
          <w:p w14:paraId="583DC9A8"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0 </w:t>
            </w:r>
          </w:p>
        </w:tc>
        <w:tc>
          <w:tcPr>
            <w:tcW w:w="7806" w:type="dxa"/>
          </w:tcPr>
          <w:p w14:paraId="556E0D85"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Failed to address the question/issue. </w:t>
            </w:r>
          </w:p>
        </w:tc>
      </w:tr>
      <w:tr w:rsidR="00137489" w:rsidRPr="00920E7F" w14:paraId="0B281AC0" w14:textId="77777777" w:rsidTr="00137489">
        <w:trPr>
          <w:trHeight w:val="266"/>
        </w:trPr>
        <w:tc>
          <w:tcPr>
            <w:tcW w:w="954" w:type="dxa"/>
          </w:tcPr>
          <w:p w14:paraId="586D9B8F"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1 </w:t>
            </w:r>
          </w:p>
        </w:tc>
        <w:tc>
          <w:tcPr>
            <w:tcW w:w="7806" w:type="dxa"/>
          </w:tcPr>
          <w:p w14:paraId="7FF5937D"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An unfavourable response/answer/solution. There is limited or poor evidence of skill/experience sought; a high risk that relevant skills will not be available. </w:t>
            </w:r>
          </w:p>
        </w:tc>
      </w:tr>
      <w:tr w:rsidR="00137489" w:rsidRPr="00920E7F" w14:paraId="4EA77F28" w14:textId="77777777" w:rsidTr="00137489">
        <w:trPr>
          <w:trHeight w:val="560"/>
        </w:trPr>
        <w:tc>
          <w:tcPr>
            <w:tcW w:w="954" w:type="dxa"/>
          </w:tcPr>
          <w:p w14:paraId="1C96E070"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2 </w:t>
            </w:r>
          </w:p>
        </w:tc>
        <w:tc>
          <w:tcPr>
            <w:tcW w:w="7806" w:type="dxa"/>
          </w:tcPr>
          <w:p w14:paraId="632CF45D"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137489" w:rsidRPr="00920E7F" w14:paraId="0BB8AF2D" w14:textId="77777777" w:rsidTr="00137489">
        <w:trPr>
          <w:trHeight w:val="266"/>
        </w:trPr>
        <w:tc>
          <w:tcPr>
            <w:tcW w:w="954" w:type="dxa"/>
          </w:tcPr>
          <w:p w14:paraId="0AC6068A"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3 </w:t>
            </w:r>
          </w:p>
        </w:tc>
        <w:tc>
          <w:tcPr>
            <w:tcW w:w="7806" w:type="dxa"/>
          </w:tcPr>
          <w:p w14:paraId="69F589E9"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Acceptable response/answer/solution/information to the </w:t>
            </w:r>
            <w:proofErr w:type="gramStart"/>
            <w:r w:rsidRPr="00920E7F">
              <w:rPr>
                <w:rFonts w:cs="Arial"/>
                <w:color w:val="000000"/>
                <w:lang w:val="en-GB"/>
              </w:rPr>
              <w:t>particular aspect</w:t>
            </w:r>
            <w:proofErr w:type="gramEnd"/>
            <w:r w:rsidRPr="00920E7F">
              <w:rPr>
                <w:rFonts w:cs="Arial"/>
                <w:color w:val="000000"/>
                <w:lang w:val="en-GB"/>
              </w:rPr>
              <w:t xml:space="preserve"> of the requirement; evidence has been given of skill/experience sought. </w:t>
            </w:r>
          </w:p>
        </w:tc>
      </w:tr>
      <w:tr w:rsidR="00137489" w:rsidRPr="00920E7F" w14:paraId="58566103" w14:textId="77777777" w:rsidTr="00137489">
        <w:trPr>
          <w:trHeight w:val="559"/>
        </w:trPr>
        <w:tc>
          <w:tcPr>
            <w:tcW w:w="954" w:type="dxa"/>
          </w:tcPr>
          <w:p w14:paraId="47250AAB"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4 </w:t>
            </w:r>
          </w:p>
        </w:tc>
        <w:tc>
          <w:tcPr>
            <w:tcW w:w="7806" w:type="dxa"/>
          </w:tcPr>
          <w:p w14:paraId="73171A3C"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137489" w:rsidRPr="00920E7F" w14:paraId="42052CF0" w14:textId="77777777" w:rsidTr="00137489">
        <w:trPr>
          <w:trHeight w:val="559"/>
        </w:trPr>
        <w:tc>
          <w:tcPr>
            <w:tcW w:w="954" w:type="dxa"/>
          </w:tcPr>
          <w:p w14:paraId="04D49B9E"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5 </w:t>
            </w:r>
          </w:p>
        </w:tc>
        <w:tc>
          <w:tcPr>
            <w:tcW w:w="7806" w:type="dxa"/>
          </w:tcPr>
          <w:p w14:paraId="6B62A29C" w14:textId="77777777" w:rsidR="00137489" w:rsidRPr="00920E7F" w:rsidRDefault="00137489" w:rsidP="00137489">
            <w:pPr>
              <w:autoSpaceDE w:val="0"/>
              <w:autoSpaceDN w:val="0"/>
              <w:adjustRightInd w:val="0"/>
              <w:spacing w:after="0" w:line="240" w:lineRule="auto"/>
              <w:rPr>
                <w:rFonts w:cs="Arial"/>
                <w:color w:val="000000"/>
                <w:lang w:val="en-GB"/>
              </w:rPr>
            </w:pPr>
            <w:r w:rsidRPr="00920E7F">
              <w:rPr>
                <w:rFonts w:cs="Arial"/>
                <w:color w:val="000000"/>
                <w:lang w:val="en-GB"/>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28D644E" w14:textId="77777777" w:rsidR="004B60F3" w:rsidRDefault="004B60F3" w:rsidP="004B60F3">
      <w:pPr>
        <w:rPr>
          <w:rFonts w:cs="Arial"/>
          <w:b/>
          <w:sz w:val="21"/>
          <w:szCs w:val="21"/>
        </w:rPr>
      </w:pPr>
    </w:p>
    <w:p w14:paraId="45BA8627" w14:textId="781F15BD" w:rsidR="006E1317" w:rsidRPr="00F25138" w:rsidRDefault="00072BB5" w:rsidP="00072BB5">
      <w:pPr>
        <w:pStyle w:val="Heading1"/>
        <w:numPr>
          <w:ilvl w:val="0"/>
          <w:numId w:val="26"/>
        </w:numPr>
        <w:pBdr>
          <w:bottom w:val="single" w:sz="4" w:space="0" w:color="595959" w:themeColor="text1" w:themeTint="A6"/>
        </w:pBdr>
        <w:spacing w:before="240"/>
        <w:rPr>
          <w:rFonts w:asciiTheme="minorHAnsi" w:hAnsiTheme="minorHAnsi" w:cs="Arial"/>
          <w:sz w:val="28"/>
          <w:szCs w:val="28"/>
        </w:rPr>
      </w:pPr>
      <w:r>
        <w:rPr>
          <w:rFonts w:asciiTheme="minorHAnsi" w:hAnsiTheme="minorHAnsi" w:cs="Arial"/>
          <w:sz w:val="28"/>
          <w:szCs w:val="28"/>
        </w:rPr>
        <w:t xml:space="preserve"> </w:t>
      </w:r>
      <w:r w:rsidR="00137489" w:rsidRPr="00F25138">
        <w:rPr>
          <w:rFonts w:asciiTheme="minorHAnsi" w:hAnsiTheme="minorHAnsi" w:cs="Arial"/>
          <w:sz w:val="28"/>
          <w:szCs w:val="28"/>
        </w:rPr>
        <w:t xml:space="preserve">Price Evaluation </w:t>
      </w:r>
    </w:p>
    <w:p w14:paraId="1FB95525" w14:textId="2786FCD8" w:rsidR="006E1317" w:rsidRPr="00920E7F" w:rsidRDefault="006E1317" w:rsidP="00514B95">
      <w:pPr>
        <w:spacing w:after="0" w:line="240" w:lineRule="auto"/>
        <w:rPr>
          <w:rFonts w:eastAsia="Calibri"/>
        </w:rPr>
      </w:pPr>
      <w:r w:rsidRPr="00920E7F">
        <w:rPr>
          <w:rFonts w:eastAsia="Calibri"/>
        </w:rPr>
        <w:t xml:space="preserve">For price, each submission </w:t>
      </w:r>
      <w:r w:rsidRPr="00276F90">
        <w:rPr>
          <w:rFonts w:eastAsia="Calibri"/>
        </w:rPr>
        <w:t>will be assessed on the total cost of</w:t>
      </w:r>
      <w:r w:rsidR="00242772" w:rsidRPr="00276F90">
        <w:rPr>
          <w:rFonts w:eastAsia="Calibri"/>
        </w:rPr>
        <w:t xml:space="preserve"> </w:t>
      </w:r>
      <w:r w:rsidR="00227AED" w:rsidRPr="00276F90">
        <w:rPr>
          <w:rFonts w:eastAsia="Calibri"/>
        </w:rPr>
        <w:t xml:space="preserve">delivering the </w:t>
      </w:r>
      <w:r w:rsidR="004228F3" w:rsidRPr="00276F90">
        <w:rPr>
          <w:rFonts w:eastAsia="Calibri"/>
        </w:rPr>
        <w:t>service per annum</w:t>
      </w:r>
      <w:r w:rsidRPr="00920E7F">
        <w:rPr>
          <w:rFonts w:eastAsia="Calibri"/>
        </w:rPr>
        <w:t xml:space="preserve">, using the following equation: </w:t>
      </w:r>
    </w:p>
    <w:p w14:paraId="4FDE6E4C" w14:textId="0B597EA4" w:rsidR="006E1317" w:rsidRPr="00920E7F" w:rsidRDefault="00514B95" w:rsidP="007A3FAD">
      <w:pPr>
        <w:spacing w:after="0"/>
        <w:ind w:firstLine="360"/>
        <w:rPr>
          <w:rFonts w:eastAsia="Calibri"/>
        </w:rPr>
      </w:pPr>
      <w:r w:rsidRPr="00920E7F">
        <w:rPr>
          <w:rFonts w:eastAsia="Calibri"/>
          <w:noProof/>
          <w:lang w:val="en-GB" w:eastAsia="en-GB"/>
        </w:rPr>
        <w:lastRenderedPageBreak/>
        <w:drawing>
          <wp:inline distT="0" distB="0" distL="0" distR="0" wp14:anchorId="0ECCAE9B" wp14:editId="451EDEA4">
            <wp:extent cx="5234940" cy="726276"/>
            <wp:effectExtent l="0" t="0" r="3810" b="0"/>
            <wp:docPr id="3" name="Picture 3" descr="C:\Users\zpolka\AppData\Local\Microsoft\Windows\Temporary Internet Files\Content.MSO\EBA3DED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polka\AppData\Local\Microsoft\Windows\Temporary Internet Files\Content.MSO\EBA3DED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540" cy="732325"/>
                    </a:xfrm>
                    <a:prstGeom prst="rect">
                      <a:avLst/>
                    </a:prstGeom>
                    <a:noFill/>
                    <a:ln>
                      <a:noFill/>
                    </a:ln>
                  </pic:spPr>
                </pic:pic>
              </a:graphicData>
            </a:graphic>
          </wp:inline>
        </w:drawing>
      </w:r>
    </w:p>
    <w:p w14:paraId="1FEB696D" w14:textId="4C500EB2" w:rsidR="00137489" w:rsidRPr="00920E7F" w:rsidRDefault="00137489" w:rsidP="00514B95">
      <w:pPr>
        <w:pStyle w:val="paragraph"/>
        <w:textAlignment w:val="baseline"/>
        <w:rPr>
          <w:sz w:val="22"/>
          <w:szCs w:val="22"/>
        </w:rPr>
      </w:pPr>
    </w:p>
    <w:p w14:paraId="2538320C" w14:textId="77777777" w:rsidR="00090788" w:rsidRPr="00920E7F" w:rsidRDefault="00090788" w:rsidP="004B60F3">
      <w:pPr>
        <w:autoSpaceDE w:val="0"/>
        <w:autoSpaceDN w:val="0"/>
        <w:adjustRightInd w:val="0"/>
        <w:spacing w:after="0" w:line="240" w:lineRule="auto"/>
        <w:rPr>
          <w:rFonts w:cs="Arial"/>
          <w:color w:val="000000"/>
          <w:lang w:val="en-GB"/>
        </w:rPr>
      </w:pPr>
      <w:r w:rsidRPr="00920E7F">
        <w:rPr>
          <w:rFonts w:cs="Arial"/>
        </w:rPr>
        <w:t>Price proposals should be returned by completing the table below</w:t>
      </w:r>
      <w:r w:rsidR="00227AED" w:rsidRPr="00920E7F">
        <w:rPr>
          <w:rFonts w:cs="Arial"/>
        </w:rPr>
        <w:t xml:space="preserve"> (please insert your pricing in the green sections)</w:t>
      </w:r>
      <w:r w:rsidRPr="00920E7F">
        <w:rPr>
          <w:rFonts w:cs="Arial"/>
        </w:rPr>
        <w:t>.</w:t>
      </w:r>
    </w:p>
    <w:p w14:paraId="77E4B9B8" w14:textId="0EE58D95" w:rsidR="007A3FAD" w:rsidRDefault="007A3FAD" w:rsidP="003C29EA">
      <w:pPr>
        <w:rPr>
          <w:rFonts w:cs="Arial"/>
          <w:color w:val="000000"/>
          <w:lang w:val="en-GB"/>
        </w:rPr>
      </w:pPr>
    </w:p>
    <w:p w14:paraId="177537B1" w14:textId="1C987991" w:rsidR="003C29EA" w:rsidRPr="00276F90" w:rsidRDefault="003C29EA" w:rsidP="00276F90">
      <w:pPr>
        <w:rPr>
          <w:rFonts w:cs="Arial"/>
          <w:color w:val="000000"/>
          <w:lang w:val="en-GB"/>
        </w:rPr>
      </w:pPr>
      <w:r>
        <w:rPr>
          <w:rFonts w:cs="Arial"/>
          <w:color w:val="000000"/>
          <w:lang w:val="en-GB"/>
        </w:rPr>
        <w:t xml:space="preserve">Your hourly rate of pay will be used to calculate the cost for each of the sessions which will then be multiplied by the total number of sessions to be delivered during a </w:t>
      </w:r>
      <w:proofErr w:type="gramStart"/>
      <w:r>
        <w:rPr>
          <w:rFonts w:cs="Arial"/>
          <w:color w:val="000000"/>
          <w:lang w:val="en-GB"/>
        </w:rPr>
        <w:t>12 month</w:t>
      </w:r>
      <w:proofErr w:type="gramEnd"/>
      <w:r>
        <w:rPr>
          <w:rFonts w:cs="Arial"/>
          <w:color w:val="000000"/>
          <w:lang w:val="en-GB"/>
        </w:rPr>
        <w:t xml:space="preserve"> period</w:t>
      </w:r>
      <w:r w:rsidR="00E30E95">
        <w:rPr>
          <w:rFonts w:cs="Arial"/>
          <w:color w:val="000000"/>
          <w:lang w:val="en-GB"/>
        </w:rPr>
        <w:t>.</w:t>
      </w:r>
      <w:r w:rsidR="00CD232D">
        <w:rPr>
          <w:rFonts w:cs="Arial"/>
          <w:color w:val="000000"/>
          <w:lang w:val="en-GB"/>
        </w:rPr>
        <w:t xml:space="preserve"> Please ensure that you include any additional expenses/costs in your</w:t>
      </w:r>
      <w:r w:rsidR="00A937C5">
        <w:rPr>
          <w:rFonts w:cs="Arial"/>
          <w:color w:val="000000"/>
          <w:lang w:val="en-GB"/>
        </w:rPr>
        <w:t xml:space="preserve"> hourly ra</w:t>
      </w:r>
      <w:r w:rsidR="00E50C48">
        <w:rPr>
          <w:rFonts w:cs="Arial"/>
          <w:color w:val="000000"/>
          <w:lang w:val="en-GB"/>
        </w:rPr>
        <w:t>te of pay i.e. travel, printing, evaluation time etc.</w:t>
      </w:r>
    </w:p>
    <w:p w14:paraId="3F5B0220" w14:textId="1F893137" w:rsidR="004228F3" w:rsidRPr="00920E7F" w:rsidRDefault="004228F3" w:rsidP="00B54736">
      <w:pPr>
        <w:pStyle w:val="ListParagraph"/>
        <w:rPr>
          <w:rFonts w:cs="Arial"/>
          <w:color w:val="000000"/>
          <w:u w:val="single"/>
          <w:lang w:val="en-GB"/>
        </w:rPr>
      </w:pPr>
      <w:r w:rsidRPr="00920E7F">
        <w:rPr>
          <w:rFonts w:cs="Arial"/>
          <w:color w:val="000000"/>
          <w:u w:val="single"/>
          <w:lang w:val="en-GB"/>
        </w:rPr>
        <w:t>Table 4 – Pricing Schedule</w:t>
      </w:r>
    </w:p>
    <w:p w14:paraId="63265C40" w14:textId="77777777" w:rsidR="004228F3" w:rsidRPr="00920E7F" w:rsidRDefault="004228F3" w:rsidP="00B54736">
      <w:pPr>
        <w:pStyle w:val="ListParagraph"/>
        <w:rPr>
          <w:rFonts w:cs="Arial"/>
          <w:color w:val="000000"/>
          <w:lang w:val="en-GB"/>
        </w:rPr>
      </w:pPr>
    </w:p>
    <w:tbl>
      <w:tblPr>
        <w:tblStyle w:val="TableGrid"/>
        <w:tblW w:w="0" w:type="auto"/>
        <w:tblInd w:w="567" w:type="dxa"/>
        <w:tblLook w:val="04A0" w:firstRow="1" w:lastRow="0" w:firstColumn="1" w:lastColumn="0" w:noHBand="0" w:noVBand="1"/>
      </w:tblPr>
      <w:tblGrid>
        <w:gridCol w:w="6754"/>
        <w:gridCol w:w="2029"/>
      </w:tblGrid>
      <w:tr w:rsidR="00D92CD1" w:rsidRPr="00920E7F" w14:paraId="73E53A29" w14:textId="77777777" w:rsidTr="00276F90">
        <w:tc>
          <w:tcPr>
            <w:tcW w:w="8783" w:type="dxa"/>
            <w:gridSpan w:val="2"/>
            <w:shd w:val="clear" w:color="auto" w:fill="A6A6A6" w:themeFill="background1" w:themeFillShade="A6"/>
          </w:tcPr>
          <w:p w14:paraId="6132C610" w14:textId="7802BC85" w:rsidR="00D92CD1" w:rsidRPr="00276F90" w:rsidRDefault="00D92CD1" w:rsidP="00276F90">
            <w:pPr>
              <w:autoSpaceDE w:val="0"/>
              <w:autoSpaceDN w:val="0"/>
              <w:adjustRightInd w:val="0"/>
              <w:rPr>
                <w:rFonts w:cs="Arial"/>
                <w:color w:val="000000"/>
                <w:lang w:val="en-GB"/>
              </w:rPr>
            </w:pPr>
            <w:r w:rsidRPr="00276F90">
              <w:rPr>
                <w:rFonts w:cs="Arial"/>
                <w:color w:val="000000"/>
                <w:lang w:val="en-GB"/>
              </w:rPr>
              <w:t>Provision of Clinical Supervision Sessions</w:t>
            </w:r>
          </w:p>
        </w:tc>
      </w:tr>
      <w:tr w:rsidR="00D92CD1" w:rsidRPr="00920E7F" w14:paraId="4B2C9550" w14:textId="77777777" w:rsidTr="00276F90">
        <w:trPr>
          <w:trHeight w:val="289"/>
        </w:trPr>
        <w:tc>
          <w:tcPr>
            <w:tcW w:w="6754" w:type="dxa"/>
          </w:tcPr>
          <w:p w14:paraId="4C1F8ED1" w14:textId="1809B8E9" w:rsidR="00D92CD1" w:rsidRPr="00920E7F" w:rsidRDefault="00D92CD1" w:rsidP="00276F90">
            <w:pPr>
              <w:pStyle w:val="ListParagraph"/>
              <w:numPr>
                <w:ilvl w:val="0"/>
                <w:numId w:val="36"/>
              </w:numPr>
              <w:autoSpaceDE w:val="0"/>
              <w:autoSpaceDN w:val="0"/>
              <w:adjustRightInd w:val="0"/>
              <w:rPr>
                <w:rFonts w:cs="Arial"/>
                <w:color w:val="000000"/>
                <w:lang w:val="en-GB"/>
              </w:rPr>
            </w:pPr>
            <w:r>
              <w:rPr>
                <w:rFonts w:cs="Arial"/>
                <w:color w:val="000000"/>
                <w:lang w:val="en-GB"/>
              </w:rPr>
              <w:t xml:space="preserve">Hourly rate of pay </w:t>
            </w:r>
            <w:r w:rsidR="00757A64">
              <w:rPr>
                <w:rFonts w:cs="Arial"/>
                <w:color w:val="000000"/>
                <w:lang w:val="en-GB"/>
              </w:rPr>
              <w:t>(£ excl. VAT)</w:t>
            </w:r>
          </w:p>
        </w:tc>
        <w:tc>
          <w:tcPr>
            <w:tcW w:w="2029" w:type="dxa"/>
            <w:shd w:val="clear" w:color="auto" w:fill="92D050"/>
          </w:tcPr>
          <w:p w14:paraId="17FC754C" w14:textId="77777777" w:rsidR="00D92CD1" w:rsidRPr="00276F90" w:rsidRDefault="00D92CD1" w:rsidP="00276F90">
            <w:pPr>
              <w:autoSpaceDE w:val="0"/>
              <w:autoSpaceDN w:val="0"/>
              <w:adjustRightInd w:val="0"/>
              <w:rPr>
                <w:rFonts w:cs="Arial"/>
                <w:color w:val="000000"/>
                <w:lang w:val="en-GB"/>
              </w:rPr>
            </w:pPr>
            <w:r w:rsidRPr="00276F90">
              <w:rPr>
                <w:rFonts w:cs="Arial"/>
                <w:color w:val="000000"/>
                <w:lang w:val="en-GB"/>
              </w:rPr>
              <w:t>£</w:t>
            </w:r>
          </w:p>
        </w:tc>
      </w:tr>
      <w:tr w:rsidR="00CD232D" w:rsidRPr="00920E7F" w14:paraId="7EE2A37E" w14:textId="77777777" w:rsidTr="00276F90">
        <w:trPr>
          <w:trHeight w:val="271"/>
        </w:trPr>
        <w:tc>
          <w:tcPr>
            <w:tcW w:w="6754" w:type="dxa"/>
          </w:tcPr>
          <w:p w14:paraId="63B6DD9A" w14:textId="424C4B30" w:rsidR="00CD232D" w:rsidRPr="00276F90" w:rsidRDefault="00CD232D" w:rsidP="00BD6DED">
            <w:pPr>
              <w:pStyle w:val="ListParagraph"/>
              <w:numPr>
                <w:ilvl w:val="0"/>
                <w:numId w:val="36"/>
              </w:numPr>
              <w:autoSpaceDE w:val="0"/>
              <w:autoSpaceDN w:val="0"/>
              <w:adjustRightInd w:val="0"/>
              <w:rPr>
                <w:rFonts w:cs="Arial"/>
                <w:color w:val="000000"/>
                <w:lang w:val="en-GB"/>
              </w:rPr>
            </w:pPr>
            <w:r>
              <w:rPr>
                <w:rFonts w:cs="Arial"/>
                <w:color w:val="000000"/>
                <w:lang w:val="en-GB"/>
              </w:rPr>
              <w:t xml:space="preserve">Cost per </w:t>
            </w:r>
            <w:r w:rsidR="00BD6DED">
              <w:rPr>
                <w:rFonts w:cs="Arial"/>
                <w:color w:val="000000"/>
                <w:lang w:val="en-GB"/>
              </w:rPr>
              <w:t xml:space="preserve">individual </w:t>
            </w:r>
            <w:r>
              <w:rPr>
                <w:rFonts w:cs="Arial"/>
                <w:color w:val="000000"/>
                <w:lang w:val="en-GB"/>
              </w:rPr>
              <w:t>session (£ excl. VAT)</w:t>
            </w:r>
          </w:p>
        </w:tc>
        <w:tc>
          <w:tcPr>
            <w:tcW w:w="2029" w:type="dxa"/>
            <w:shd w:val="clear" w:color="auto" w:fill="92D050"/>
          </w:tcPr>
          <w:p w14:paraId="79604FCF" w14:textId="2967C4EA" w:rsidR="00CD232D" w:rsidRPr="00920E7F" w:rsidRDefault="00CD232D" w:rsidP="00F701BA">
            <w:pPr>
              <w:pStyle w:val="ListParagraph"/>
              <w:autoSpaceDE w:val="0"/>
              <w:autoSpaceDN w:val="0"/>
              <w:adjustRightInd w:val="0"/>
              <w:ind w:left="0"/>
              <w:rPr>
                <w:rFonts w:cs="Arial"/>
                <w:color w:val="000000"/>
                <w:lang w:val="en-GB"/>
              </w:rPr>
            </w:pPr>
            <w:r>
              <w:rPr>
                <w:rFonts w:cs="Arial"/>
                <w:color w:val="000000"/>
                <w:lang w:val="en-GB"/>
              </w:rPr>
              <w:t>£</w:t>
            </w:r>
          </w:p>
        </w:tc>
      </w:tr>
      <w:tr w:rsidR="00757A64" w:rsidRPr="00920E7F" w14:paraId="3319F576" w14:textId="77777777" w:rsidTr="00276F90">
        <w:trPr>
          <w:trHeight w:val="271"/>
        </w:trPr>
        <w:tc>
          <w:tcPr>
            <w:tcW w:w="6754" w:type="dxa"/>
          </w:tcPr>
          <w:p w14:paraId="3465FF08" w14:textId="696194C1" w:rsidR="00757A64" w:rsidRPr="00276F90" w:rsidRDefault="00757A64" w:rsidP="00276F90">
            <w:pPr>
              <w:pStyle w:val="ListParagraph"/>
              <w:numPr>
                <w:ilvl w:val="0"/>
                <w:numId w:val="36"/>
              </w:numPr>
              <w:autoSpaceDE w:val="0"/>
              <w:autoSpaceDN w:val="0"/>
              <w:adjustRightInd w:val="0"/>
              <w:rPr>
                <w:rFonts w:cs="Arial"/>
                <w:color w:val="000000"/>
                <w:lang w:val="en-GB"/>
              </w:rPr>
            </w:pPr>
            <w:r w:rsidRPr="00276F90">
              <w:rPr>
                <w:rFonts w:cs="Arial"/>
                <w:color w:val="000000"/>
                <w:lang w:val="en-GB"/>
              </w:rPr>
              <w:t>Number of sessions in a year</w:t>
            </w:r>
          </w:p>
        </w:tc>
        <w:tc>
          <w:tcPr>
            <w:tcW w:w="2029" w:type="dxa"/>
            <w:shd w:val="clear" w:color="auto" w:fill="92D050"/>
          </w:tcPr>
          <w:p w14:paraId="47F5931F" w14:textId="77777777" w:rsidR="00757A64" w:rsidRPr="00920E7F" w:rsidRDefault="00757A64" w:rsidP="00F701BA">
            <w:pPr>
              <w:pStyle w:val="ListParagraph"/>
              <w:autoSpaceDE w:val="0"/>
              <w:autoSpaceDN w:val="0"/>
              <w:adjustRightInd w:val="0"/>
              <w:ind w:left="0"/>
              <w:rPr>
                <w:rFonts w:cs="Arial"/>
                <w:color w:val="000000"/>
                <w:lang w:val="en-GB"/>
              </w:rPr>
            </w:pPr>
          </w:p>
        </w:tc>
      </w:tr>
      <w:tr w:rsidR="00E30E95" w:rsidRPr="00920E7F" w14:paraId="66D1D428" w14:textId="77777777" w:rsidTr="00276F90">
        <w:trPr>
          <w:trHeight w:val="283"/>
        </w:trPr>
        <w:tc>
          <w:tcPr>
            <w:tcW w:w="6754" w:type="dxa"/>
          </w:tcPr>
          <w:p w14:paraId="503BDD15" w14:textId="5AF310F6" w:rsidR="00E30E95" w:rsidRDefault="00E30E95" w:rsidP="00BD6DED">
            <w:pPr>
              <w:pStyle w:val="ListParagraph"/>
              <w:numPr>
                <w:ilvl w:val="0"/>
                <w:numId w:val="36"/>
              </w:numPr>
              <w:autoSpaceDE w:val="0"/>
              <w:autoSpaceDN w:val="0"/>
              <w:adjustRightInd w:val="0"/>
              <w:rPr>
                <w:rFonts w:cs="Arial"/>
                <w:color w:val="000000"/>
                <w:lang w:val="en-GB"/>
              </w:rPr>
            </w:pPr>
            <w:r>
              <w:rPr>
                <w:rFonts w:cs="Arial"/>
                <w:color w:val="000000"/>
                <w:lang w:val="en-GB"/>
              </w:rPr>
              <w:t xml:space="preserve">Total cost per annum (£ excl. VAT) = item </w:t>
            </w:r>
            <w:r w:rsidR="00BD6DED">
              <w:rPr>
                <w:rFonts w:cs="Arial"/>
                <w:color w:val="000000"/>
                <w:lang w:val="en-GB"/>
              </w:rPr>
              <w:t>2 x item 3</w:t>
            </w:r>
          </w:p>
        </w:tc>
        <w:tc>
          <w:tcPr>
            <w:tcW w:w="2029" w:type="dxa"/>
            <w:shd w:val="clear" w:color="auto" w:fill="92D050"/>
          </w:tcPr>
          <w:p w14:paraId="239D5BA7" w14:textId="20688187" w:rsidR="00E30E95" w:rsidRPr="00920E7F" w:rsidRDefault="00E30E95" w:rsidP="00F701BA">
            <w:pPr>
              <w:pStyle w:val="ListParagraph"/>
              <w:autoSpaceDE w:val="0"/>
              <w:autoSpaceDN w:val="0"/>
              <w:adjustRightInd w:val="0"/>
              <w:ind w:left="0"/>
              <w:rPr>
                <w:rFonts w:cs="Arial"/>
                <w:color w:val="000000"/>
                <w:lang w:val="en-GB"/>
              </w:rPr>
            </w:pPr>
            <w:r>
              <w:rPr>
                <w:rFonts w:cs="Arial"/>
                <w:color w:val="000000"/>
                <w:lang w:val="en-GB"/>
              </w:rPr>
              <w:t>£</w:t>
            </w:r>
          </w:p>
        </w:tc>
      </w:tr>
      <w:tr w:rsidR="00FE3B5F" w:rsidRPr="00920E7F" w14:paraId="7AC63C72" w14:textId="77777777" w:rsidTr="5A024CE6">
        <w:trPr>
          <w:trHeight w:val="164"/>
        </w:trPr>
        <w:tc>
          <w:tcPr>
            <w:tcW w:w="8783" w:type="dxa"/>
            <w:gridSpan w:val="2"/>
            <w:shd w:val="clear" w:color="auto" w:fill="808080" w:themeFill="text1" w:themeFillTint="7F"/>
          </w:tcPr>
          <w:p w14:paraId="39FEB082" w14:textId="77777777" w:rsidR="00FE3B5F" w:rsidRPr="00920E7F" w:rsidRDefault="00FE3B5F" w:rsidP="00F701BA">
            <w:pPr>
              <w:pStyle w:val="ListParagraph"/>
              <w:autoSpaceDE w:val="0"/>
              <w:autoSpaceDN w:val="0"/>
              <w:adjustRightInd w:val="0"/>
              <w:ind w:left="0"/>
              <w:rPr>
                <w:rFonts w:cs="Arial"/>
                <w:color w:val="000000"/>
                <w:lang w:val="en-GB"/>
              </w:rPr>
            </w:pPr>
          </w:p>
        </w:tc>
      </w:tr>
      <w:tr w:rsidR="00ED1195" w:rsidRPr="00CD4D4D" w14:paraId="6E2559F8" w14:textId="77777777" w:rsidTr="00276F90">
        <w:tc>
          <w:tcPr>
            <w:tcW w:w="6754" w:type="dxa"/>
          </w:tcPr>
          <w:p w14:paraId="0E06E1E5" w14:textId="14CBB6BE" w:rsidR="00ED1195" w:rsidRPr="004228F3" w:rsidRDefault="5A024CE6" w:rsidP="5A024CE6">
            <w:pPr>
              <w:pStyle w:val="ListParagraph"/>
              <w:autoSpaceDE w:val="0"/>
              <w:autoSpaceDN w:val="0"/>
              <w:adjustRightInd w:val="0"/>
              <w:ind w:left="0"/>
              <w:rPr>
                <w:rFonts w:cs="Arial"/>
                <w:color w:val="000000" w:themeColor="text1"/>
                <w:sz w:val="28"/>
                <w:szCs w:val="28"/>
                <w:lang w:val="en-GB"/>
              </w:rPr>
            </w:pPr>
            <w:r w:rsidRPr="004228F3">
              <w:rPr>
                <w:rFonts w:cs="Arial"/>
                <w:b/>
                <w:bCs/>
                <w:color w:val="000000" w:themeColor="text1"/>
                <w:sz w:val="28"/>
                <w:szCs w:val="28"/>
                <w:lang w:val="en-GB"/>
              </w:rPr>
              <w:t>Total Cost</w:t>
            </w:r>
            <w:r w:rsidRPr="004228F3">
              <w:rPr>
                <w:rFonts w:cs="Arial"/>
                <w:color w:val="000000" w:themeColor="text1"/>
                <w:sz w:val="28"/>
                <w:szCs w:val="28"/>
                <w:lang w:val="en-GB"/>
              </w:rPr>
              <w:t xml:space="preserve"> </w:t>
            </w:r>
            <w:r w:rsidRPr="004228F3">
              <w:rPr>
                <w:rFonts w:cs="Arial"/>
                <w:b/>
                <w:bCs/>
                <w:color w:val="000000" w:themeColor="text1"/>
                <w:sz w:val="28"/>
                <w:szCs w:val="28"/>
                <w:lang w:val="en-GB"/>
              </w:rPr>
              <w:t>(For Evaluation)</w:t>
            </w:r>
          </w:p>
        </w:tc>
        <w:tc>
          <w:tcPr>
            <w:tcW w:w="2029" w:type="dxa"/>
            <w:shd w:val="clear" w:color="auto" w:fill="92D050"/>
          </w:tcPr>
          <w:p w14:paraId="3914CDBB" w14:textId="77777777" w:rsidR="00ED1195" w:rsidRPr="004228F3" w:rsidRDefault="00ED1195" w:rsidP="00F701BA">
            <w:pPr>
              <w:pStyle w:val="ListParagraph"/>
              <w:autoSpaceDE w:val="0"/>
              <w:autoSpaceDN w:val="0"/>
              <w:adjustRightInd w:val="0"/>
              <w:ind w:left="0"/>
              <w:rPr>
                <w:rFonts w:cs="Arial"/>
                <w:b/>
                <w:color w:val="000000"/>
                <w:sz w:val="28"/>
                <w:szCs w:val="28"/>
                <w:lang w:val="en-GB"/>
              </w:rPr>
            </w:pPr>
            <w:r w:rsidRPr="004228F3">
              <w:rPr>
                <w:rFonts w:cs="Arial"/>
                <w:b/>
                <w:color w:val="000000"/>
                <w:sz w:val="28"/>
                <w:szCs w:val="28"/>
                <w:lang w:val="en-GB"/>
              </w:rPr>
              <w:t>£</w:t>
            </w:r>
          </w:p>
        </w:tc>
      </w:tr>
    </w:tbl>
    <w:p w14:paraId="29F97389" w14:textId="2AF980EE" w:rsidR="00FE3B5F" w:rsidRDefault="00FE3B5F" w:rsidP="000A2A6E">
      <w:pPr>
        <w:autoSpaceDE w:val="0"/>
        <w:autoSpaceDN w:val="0"/>
        <w:adjustRightInd w:val="0"/>
        <w:spacing w:after="0" w:line="240" w:lineRule="auto"/>
        <w:rPr>
          <w:rFonts w:cs="Arial"/>
          <w:sz w:val="14"/>
          <w:szCs w:val="21"/>
        </w:rPr>
      </w:pPr>
    </w:p>
    <w:p w14:paraId="0216BD25" w14:textId="3D62EF8F" w:rsidR="00FE3B5F" w:rsidRDefault="00FE3B5F" w:rsidP="00FE3B5F">
      <w:pPr>
        <w:rPr>
          <w:rFonts w:cs="Arial"/>
          <w:sz w:val="14"/>
          <w:szCs w:val="21"/>
        </w:rPr>
      </w:pPr>
    </w:p>
    <w:p w14:paraId="178D26DB" w14:textId="6619BA9B" w:rsidR="00B54736" w:rsidRPr="00FE3B5F" w:rsidRDefault="00B54736" w:rsidP="00FE3B5F">
      <w:pPr>
        <w:rPr>
          <w:rFonts w:cs="Arial"/>
          <w:sz w:val="14"/>
          <w:szCs w:val="21"/>
        </w:rPr>
      </w:pPr>
    </w:p>
    <w:sectPr w:rsidR="00B54736" w:rsidRPr="00FE3B5F" w:rsidSect="00855982">
      <w:footerReference w:type="default" r:id="rId13"/>
      <w:headerReference w:type="first" r:id="rId14"/>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378C8" w14:textId="77777777" w:rsidR="008A17A7" w:rsidRDefault="008A17A7" w:rsidP="00855982">
      <w:pPr>
        <w:spacing w:after="0" w:line="240" w:lineRule="auto"/>
      </w:pPr>
      <w:r>
        <w:separator/>
      </w:r>
    </w:p>
  </w:endnote>
  <w:endnote w:type="continuationSeparator" w:id="0">
    <w:p w14:paraId="0DD824EC" w14:textId="77777777" w:rsidR="008A17A7" w:rsidRDefault="008A17A7"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7D99BDF3" w14:textId="4B67231B" w:rsidR="00B751D6" w:rsidRPr="007414C7" w:rsidRDefault="00B751D6">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5D5ACB">
          <w:rPr>
            <w:noProof/>
            <w:sz w:val="18"/>
          </w:rPr>
          <w:t>6</w:t>
        </w:r>
        <w:r w:rsidRPr="007414C7">
          <w:rPr>
            <w:noProof/>
            <w:sz w:val="18"/>
          </w:rPr>
          <w:fldChar w:fldCharType="end"/>
        </w:r>
        <w:r w:rsidRPr="007414C7">
          <w:rPr>
            <w:noProof/>
            <w:sz w:val="18"/>
          </w:rPr>
          <w:t xml:space="preserve"> – RFQ</w:t>
        </w:r>
        <w:r>
          <w:rPr>
            <w:noProof/>
            <w:sz w:val="18"/>
          </w:rPr>
          <w:t xml:space="preserve"> Statement of Requirements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E0B6D" w14:textId="77777777" w:rsidR="008A17A7" w:rsidRDefault="008A17A7" w:rsidP="00855982">
      <w:pPr>
        <w:spacing w:after="0" w:line="240" w:lineRule="auto"/>
      </w:pPr>
      <w:r>
        <w:separator/>
      </w:r>
    </w:p>
  </w:footnote>
  <w:footnote w:type="continuationSeparator" w:id="0">
    <w:p w14:paraId="4E02D5FE" w14:textId="77777777" w:rsidR="008A17A7" w:rsidRDefault="008A17A7" w:rsidP="00855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A6AEE" w14:textId="647EFE29" w:rsidR="00B751D6" w:rsidRDefault="00B751D6" w:rsidP="002B23A9">
    <w:pPr>
      <w:pStyle w:val="Header"/>
      <w:jc w:val="right"/>
    </w:pPr>
    <w:r>
      <w:rPr>
        <w:noProof/>
        <w:lang w:val="en-GB" w:eastAsia="en-GB"/>
      </w:rPr>
      <w:drawing>
        <wp:inline distT="0" distB="0" distL="0" distR="0" wp14:anchorId="76E96519" wp14:editId="75D10166">
          <wp:extent cx="190500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eth.png"/>
                  <pic:cNvPicPr/>
                </pic:nvPicPr>
                <pic:blipFill>
                  <a:blip r:embed="rId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6B6D"/>
    <w:multiLevelType w:val="multilevel"/>
    <w:tmpl w:val="786EAB00"/>
    <w:lvl w:ilvl="0">
      <w:start w:val="4"/>
      <w:numFmt w:val="decimal"/>
      <w:lvlText w:val="%1.0"/>
      <w:lvlJc w:val="left"/>
      <w:pPr>
        <w:ind w:left="1068" w:hanging="360"/>
      </w:pPr>
      <w:rPr>
        <w:rFonts w:hint="default"/>
      </w:rPr>
    </w:lvl>
    <w:lvl w:ilv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036" w:hanging="108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7812" w:hanging="1440"/>
      </w:pPr>
      <w:rPr>
        <w:rFonts w:hint="default"/>
      </w:rPr>
    </w:lvl>
  </w:abstractNum>
  <w:abstractNum w:abstractNumId="1" w15:restartNumberingAfterBreak="0">
    <w:nsid w:val="02BD2E45"/>
    <w:multiLevelType w:val="hybridMultilevel"/>
    <w:tmpl w:val="E6E8D512"/>
    <w:lvl w:ilvl="0" w:tplc="58400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959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86C6E"/>
    <w:multiLevelType w:val="hybridMultilevel"/>
    <w:tmpl w:val="00BC8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0600B"/>
    <w:multiLevelType w:val="hybridMultilevel"/>
    <w:tmpl w:val="02AE3B50"/>
    <w:lvl w:ilvl="0" w:tplc="FB8E1214">
      <w:start w:val="7"/>
      <w:numFmt w:val="bullet"/>
      <w:lvlText w:val="·"/>
      <w:lvlJc w:val="left"/>
      <w:pPr>
        <w:ind w:left="1428" w:hanging="360"/>
      </w:pPr>
      <w:rPr>
        <w:rFonts w:asciiTheme="minorHAnsi" w:eastAsia="Times New Roman" w:hAnsiTheme="minorHAns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0F474E33"/>
    <w:multiLevelType w:val="hybridMultilevel"/>
    <w:tmpl w:val="42D65A62"/>
    <w:lvl w:ilvl="0" w:tplc="C14AB01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944E1"/>
    <w:multiLevelType w:val="hybridMultilevel"/>
    <w:tmpl w:val="45CC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D6042"/>
    <w:multiLevelType w:val="hybridMultilevel"/>
    <w:tmpl w:val="377A8E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E04D6"/>
    <w:multiLevelType w:val="multilevel"/>
    <w:tmpl w:val="388A95B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EA38BE"/>
    <w:multiLevelType w:val="hybridMultilevel"/>
    <w:tmpl w:val="3C68CBFE"/>
    <w:lvl w:ilvl="0" w:tplc="58B80552">
      <w:start w:val="1"/>
      <w:numFmt w:val="decimal"/>
      <w:lvlText w:val="%1.0"/>
      <w:lvlJc w:val="left"/>
      <w:pPr>
        <w:ind w:left="720" w:hanging="360"/>
      </w:pPr>
      <w:rPr>
        <w:rFonts w:ascii="Palatino Linotype" w:hAnsi="Palatino Linotype"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065962"/>
    <w:multiLevelType w:val="hybridMultilevel"/>
    <w:tmpl w:val="40008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548B1"/>
    <w:multiLevelType w:val="hybridMultilevel"/>
    <w:tmpl w:val="6EBECB1C"/>
    <w:lvl w:ilvl="0" w:tplc="C7BC1A46">
      <w:start w:val="7"/>
      <w:numFmt w:val="bullet"/>
      <w:lvlText w:val="·"/>
      <w:lvlJc w:val="left"/>
      <w:pPr>
        <w:ind w:left="360" w:firstLine="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A16BB"/>
    <w:multiLevelType w:val="multilevel"/>
    <w:tmpl w:val="8E80483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463EEF"/>
    <w:multiLevelType w:val="hybridMultilevel"/>
    <w:tmpl w:val="705E5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2E5825F1"/>
    <w:multiLevelType w:val="multilevel"/>
    <w:tmpl w:val="879839B0"/>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37F15A22"/>
    <w:multiLevelType w:val="hybridMultilevel"/>
    <w:tmpl w:val="637A9534"/>
    <w:lvl w:ilvl="0" w:tplc="2E5CE426">
      <w:start w:val="1"/>
      <w:numFmt w:val="decimal"/>
      <w:lvlText w:val="%1.0"/>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1538E"/>
    <w:multiLevelType w:val="hybridMultilevel"/>
    <w:tmpl w:val="514413BC"/>
    <w:lvl w:ilvl="0" w:tplc="2A08E1E2">
      <w:start w:val="1"/>
      <w:numFmt w:val="decimal"/>
      <w:lvlText w:val="%1."/>
      <w:lvlJc w:val="left"/>
      <w:pPr>
        <w:ind w:left="1287" w:hanging="360"/>
      </w:pPr>
      <w:rPr>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BE342B9"/>
    <w:multiLevelType w:val="hybridMultilevel"/>
    <w:tmpl w:val="864E0750"/>
    <w:lvl w:ilvl="0" w:tplc="08090005">
      <w:start w:val="1"/>
      <w:numFmt w:val="bullet"/>
      <w:lvlText w:val=""/>
      <w:lvlJc w:val="left"/>
      <w:pPr>
        <w:ind w:left="720" w:hanging="360"/>
      </w:pPr>
      <w:rPr>
        <w:rFonts w:ascii="Wingdings" w:hAnsi="Wingdings" w:hint="default"/>
      </w:rPr>
    </w:lvl>
    <w:lvl w:ilvl="1" w:tplc="FB8E1214">
      <w:start w:val="7"/>
      <w:numFmt w:val="bullet"/>
      <w:lvlText w:val="·"/>
      <w:lvlJc w:val="left"/>
      <w:pPr>
        <w:ind w:left="1080" w:firstLine="0"/>
      </w:pPr>
      <w:rPr>
        <w:rFonts w:asciiTheme="minorHAnsi" w:eastAsia="Times New Roman" w:hAnsiTheme="minorHAns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92B96"/>
    <w:multiLevelType w:val="hybridMultilevel"/>
    <w:tmpl w:val="83C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C60D7"/>
    <w:multiLevelType w:val="hybridMultilevel"/>
    <w:tmpl w:val="45C86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800768"/>
    <w:multiLevelType w:val="multilevel"/>
    <w:tmpl w:val="FE1AEE64"/>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409300D2"/>
    <w:multiLevelType w:val="multilevel"/>
    <w:tmpl w:val="2FBCC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424F7F"/>
    <w:multiLevelType w:val="multilevel"/>
    <w:tmpl w:val="E6BE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8F7B39"/>
    <w:multiLevelType w:val="hybridMultilevel"/>
    <w:tmpl w:val="00B0D922"/>
    <w:lvl w:ilvl="0" w:tplc="584006B0">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152458"/>
    <w:multiLevelType w:val="multilevel"/>
    <w:tmpl w:val="F2204B8C"/>
    <w:lvl w:ilvl="0">
      <w:start w:val="4"/>
      <w:numFmt w:val="decimal"/>
      <w:lvlText w:val="%1.0"/>
      <w:lvlJc w:val="left"/>
      <w:pPr>
        <w:ind w:left="360" w:hanging="360"/>
      </w:pPr>
      <w:rPr>
        <w:rFonts w:hint="default"/>
      </w:rPr>
    </w:lvl>
    <w:lvl w:ilvl="1">
      <w:start w:val="1"/>
      <w:numFmt w:val="bullet"/>
      <w:lvlText w:val=""/>
      <w:lvlJc w:val="left"/>
      <w:pPr>
        <w:ind w:left="1068" w:hanging="360"/>
      </w:pPr>
      <w:rPr>
        <w:rFonts w:ascii="Wingdings" w:hAnsi="Wingding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6" w15:restartNumberingAfterBreak="0">
    <w:nsid w:val="4B3E431C"/>
    <w:multiLevelType w:val="multilevel"/>
    <w:tmpl w:val="7BCA88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EF71D7F"/>
    <w:multiLevelType w:val="hybridMultilevel"/>
    <w:tmpl w:val="05BA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0B47DD"/>
    <w:multiLevelType w:val="multilevel"/>
    <w:tmpl w:val="20F852C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47C6C4C"/>
    <w:multiLevelType w:val="multilevel"/>
    <w:tmpl w:val="CBF62A3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CA001D"/>
    <w:multiLevelType w:val="multilevel"/>
    <w:tmpl w:val="222C78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D47509"/>
    <w:multiLevelType w:val="hybridMultilevel"/>
    <w:tmpl w:val="2140F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F11541"/>
    <w:multiLevelType w:val="hybridMultilevel"/>
    <w:tmpl w:val="175680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005A82"/>
    <w:multiLevelType w:val="hybridMultilevel"/>
    <w:tmpl w:val="00B0D922"/>
    <w:lvl w:ilvl="0" w:tplc="584006B0">
      <w:start w:val="2"/>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89126C"/>
    <w:multiLevelType w:val="hybridMultilevel"/>
    <w:tmpl w:val="B034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F23E5D"/>
    <w:multiLevelType w:val="hybridMultilevel"/>
    <w:tmpl w:val="8F543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B247F9"/>
    <w:multiLevelType w:val="multilevel"/>
    <w:tmpl w:val="B742DD80"/>
    <w:lvl w:ilvl="0">
      <w:start w:val="1"/>
      <w:numFmt w:val="decimal"/>
      <w:lvlText w:val="%1."/>
      <w:lvlJc w:val="left"/>
      <w:pPr>
        <w:ind w:left="360" w:hanging="360"/>
      </w:pPr>
    </w:lvl>
    <w:lvl w:ilvl="1">
      <w:start w:val="1"/>
      <w:numFmt w:val="decimal"/>
      <w:lvlText w:val="%2."/>
      <w:lvlJc w:val="left"/>
      <w:pPr>
        <w:ind w:left="792" w:hanging="432"/>
      </w:pPr>
      <w:rPr>
        <w:rFonts w:ascii="Palatino Linotype" w:hAnsi="Palatino Linotype"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034EF0"/>
    <w:multiLevelType w:val="multilevel"/>
    <w:tmpl w:val="2A427A6C"/>
    <w:lvl w:ilvl="0">
      <w:start w:val="1"/>
      <w:numFmt w:val="bullet"/>
      <w:lvlText w:val=""/>
      <w:lvlJc w:val="left"/>
      <w:pPr>
        <w:ind w:left="360" w:hanging="360"/>
      </w:pPr>
      <w:rPr>
        <w:rFonts w:ascii="Symbol" w:hAnsi="Symbol"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74390205"/>
    <w:multiLevelType w:val="hybridMultilevel"/>
    <w:tmpl w:val="59EAFD6E"/>
    <w:lvl w:ilvl="0" w:tplc="FB8E1214">
      <w:start w:val="7"/>
      <w:numFmt w:val="bullet"/>
      <w:lvlText w:val="·"/>
      <w:lvlJc w:val="left"/>
      <w:pPr>
        <w:ind w:left="720" w:hanging="36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B021A"/>
    <w:multiLevelType w:val="hybridMultilevel"/>
    <w:tmpl w:val="915A98BA"/>
    <w:lvl w:ilvl="0" w:tplc="FB8E1214">
      <w:start w:val="7"/>
      <w:numFmt w:val="bullet"/>
      <w:lvlText w:val="·"/>
      <w:lvlJc w:val="left"/>
      <w:pPr>
        <w:ind w:left="720" w:hanging="360"/>
      </w:pPr>
      <w:rPr>
        <w:rFonts w:asciiTheme="minorHAnsi" w:eastAsia="Times New Roman" w:hAnsiTheme="minorHAns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BF1A65"/>
    <w:multiLevelType w:val="multilevel"/>
    <w:tmpl w:val="4240F3E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3"/>
  </w:num>
  <w:num w:numId="2">
    <w:abstractNumId w:val="19"/>
  </w:num>
  <w:num w:numId="3">
    <w:abstractNumId w:val="14"/>
  </w:num>
  <w:num w:numId="4">
    <w:abstractNumId w:val="32"/>
  </w:num>
  <w:num w:numId="5">
    <w:abstractNumId w:val="35"/>
  </w:num>
  <w:num w:numId="6">
    <w:abstractNumId w:val="7"/>
  </w:num>
  <w:num w:numId="7">
    <w:abstractNumId w:val="30"/>
  </w:num>
  <w:num w:numId="8">
    <w:abstractNumId w:val="17"/>
  </w:num>
  <w:num w:numId="9">
    <w:abstractNumId w:val="24"/>
  </w:num>
  <w:num w:numId="10">
    <w:abstractNumId w:val="1"/>
  </w:num>
  <w:num w:numId="11">
    <w:abstractNumId w:val="8"/>
  </w:num>
  <w:num w:numId="12">
    <w:abstractNumId w:val="40"/>
  </w:num>
  <w:num w:numId="13">
    <w:abstractNumId w:val="15"/>
  </w:num>
  <w:num w:numId="14">
    <w:abstractNumId w:val="26"/>
  </w:num>
  <w:num w:numId="15">
    <w:abstractNumId w:val="18"/>
  </w:num>
  <w:num w:numId="16">
    <w:abstractNumId w:val="11"/>
  </w:num>
  <w:num w:numId="17">
    <w:abstractNumId w:val="25"/>
  </w:num>
  <w:num w:numId="18">
    <w:abstractNumId w:val="4"/>
  </w:num>
  <w:num w:numId="19">
    <w:abstractNumId w:val="39"/>
  </w:num>
  <w:num w:numId="20">
    <w:abstractNumId w:val="38"/>
  </w:num>
  <w:num w:numId="21">
    <w:abstractNumId w:val="0"/>
  </w:num>
  <w:num w:numId="22">
    <w:abstractNumId w:val="28"/>
  </w:num>
  <w:num w:numId="23">
    <w:abstractNumId w:val="2"/>
  </w:num>
  <w:num w:numId="24">
    <w:abstractNumId w:val="36"/>
  </w:num>
  <w:num w:numId="25">
    <w:abstractNumId w:val="21"/>
  </w:num>
  <w:num w:numId="26">
    <w:abstractNumId w:val="16"/>
  </w:num>
  <w:num w:numId="27">
    <w:abstractNumId w:val="34"/>
  </w:num>
  <w:num w:numId="28">
    <w:abstractNumId w:val="9"/>
  </w:num>
  <w:num w:numId="29">
    <w:abstractNumId w:val="37"/>
  </w:num>
  <w:num w:numId="30">
    <w:abstractNumId w:val="23"/>
  </w:num>
  <w:num w:numId="31">
    <w:abstractNumId w:val="27"/>
  </w:num>
  <w:num w:numId="32">
    <w:abstractNumId w:val="6"/>
  </w:num>
  <w:num w:numId="33">
    <w:abstractNumId w:val="22"/>
  </w:num>
  <w:num w:numId="34">
    <w:abstractNumId w:val="5"/>
  </w:num>
  <w:num w:numId="35">
    <w:abstractNumId w:val="10"/>
  </w:num>
  <w:num w:numId="36">
    <w:abstractNumId w:val="20"/>
  </w:num>
  <w:num w:numId="37">
    <w:abstractNumId w:val="13"/>
  </w:num>
  <w:num w:numId="38">
    <w:abstractNumId w:val="3"/>
  </w:num>
  <w:num w:numId="39">
    <w:abstractNumId w:val="31"/>
  </w:num>
  <w:num w:numId="40">
    <w:abstractNumId w:val="12"/>
  </w:num>
  <w:num w:numId="4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06EC6"/>
    <w:rsid w:val="0002564A"/>
    <w:rsid w:val="000412DC"/>
    <w:rsid w:val="00071225"/>
    <w:rsid w:val="00072BB5"/>
    <w:rsid w:val="00075DBC"/>
    <w:rsid w:val="00084941"/>
    <w:rsid w:val="00086A6D"/>
    <w:rsid w:val="00090788"/>
    <w:rsid w:val="000917DE"/>
    <w:rsid w:val="000A2A6E"/>
    <w:rsid w:val="000B3E8B"/>
    <w:rsid w:val="000C01A4"/>
    <w:rsid w:val="000C5577"/>
    <w:rsid w:val="000C6846"/>
    <w:rsid w:val="000D5FBF"/>
    <w:rsid w:val="000E6B66"/>
    <w:rsid w:val="000F5FA6"/>
    <w:rsid w:val="000F747C"/>
    <w:rsid w:val="00105B13"/>
    <w:rsid w:val="001118F2"/>
    <w:rsid w:val="0012601A"/>
    <w:rsid w:val="00133477"/>
    <w:rsid w:val="00137489"/>
    <w:rsid w:val="001459FA"/>
    <w:rsid w:val="00163324"/>
    <w:rsid w:val="00163824"/>
    <w:rsid w:val="00173B3C"/>
    <w:rsid w:val="0017586F"/>
    <w:rsid w:val="00191F07"/>
    <w:rsid w:val="001A20F8"/>
    <w:rsid w:val="001A4E5C"/>
    <w:rsid w:val="001A6254"/>
    <w:rsid w:val="001A71CD"/>
    <w:rsid w:val="001D1078"/>
    <w:rsid w:val="001D4362"/>
    <w:rsid w:val="001D7196"/>
    <w:rsid w:val="001F0847"/>
    <w:rsid w:val="002049A4"/>
    <w:rsid w:val="00207378"/>
    <w:rsid w:val="00207A32"/>
    <w:rsid w:val="00212FAB"/>
    <w:rsid w:val="0022589D"/>
    <w:rsid w:val="00226D36"/>
    <w:rsid w:val="0022729B"/>
    <w:rsid w:val="00227AED"/>
    <w:rsid w:val="00242772"/>
    <w:rsid w:val="00247AA3"/>
    <w:rsid w:val="00271D29"/>
    <w:rsid w:val="002720DA"/>
    <w:rsid w:val="00276174"/>
    <w:rsid w:val="00276F90"/>
    <w:rsid w:val="00297E1C"/>
    <w:rsid w:val="002B0638"/>
    <w:rsid w:val="002B23A9"/>
    <w:rsid w:val="002F0BC2"/>
    <w:rsid w:val="002F2EED"/>
    <w:rsid w:val="002F59F8"/>
    <w:rsid w:val="002F71D2"/>
    <w:rsid w:val="003067D8"/>
    <w:rsid w:val="003203DE"/>
    <w:rsid w:val="0032231B"/>
    <w:rsid w:val="00326C63"/>
    <w:rsid w:val="00326E1D"/>
    <w:rsid w:val="003275AC"/>
    <w:rsid w:val="00327A05"/>
    <w:rsid w:val="00327B70"/>
    <w:rsid w:val="00332C90"/>
    <w:rsid w:val="00340230"/>
    <w:rsid w:val="00345A0D"/>
    <w:rsid w:val="00350DE4"/>
    <w:rsid w:val="00362B5D"/>
    <w:rsid w:val="00374FC8"/>
    <w:rsid w:val="003B36DE"/>
    <w:rsid w:val="003C29EA"/>
    <w:rsid w:val="003D395B"/>
    <w:rsid w:val="003E01A8"/>
    <w:rsid w:val="00401EA4"/>
    <w:rsid w:val="004228F3"/>
    <w:rsid w:val="00426F1C"/>
    <w:rsid w:val="0043643C"/>
    <w:rsid w:val="004473A6"/>
    <w:rsid w:val="00450A77"/>
    <w:rsid w:val="00464544"/>
    <w:rsid w:val="00481CB2"/>
    <w:rsid w:val="004A09AF"/>
    <w:rsid w:val="004B3A8D"/>
    <w:rsid w:val="004B60F3"/>
    <w:rsid w:val="004C0A8C"/>
    <w:rsid w:val="004C4CA4"/>
    <w:rsid w:val="004C65D3"/>
    <w:rsid w:val="004D7592"/>
    <w:rsid w:val="004E59D1"/>
    <w:rsid w:val="004E6A45"/>
    <w:rsid w:val="004F0E2A"/>
    <w:rsid w:val="0050549E"/>
    <w:rsid w:val="00512129"/>
    <w:rsid w:val="00514B95"/>
    <w:rsid w:val="00520F6B"/>
    <w:rsid w:val="00521EAF"/>
    <w:rsid w:val="005348CF"/>
    <w:rsid w:val="005355BB"/>
    <w:rsid w:val="005356DF"/>
    <w:rsid w:val="005445AE"/>
    <w:rsid w:val="005532F8"/>
    <w:rsid w:val="00562631"/>
    <w:rsid w:val="0056383B"/>
    <w:rsid w:val="00566E44"/>
    <w:rsid w:val="00567932"/>
    <w:rsid w:val="00570C59"/>
    <w:rsid w:val="00585479"/>
    <w:rsid w:val="00591F45"/>
    <w:rsid w:val="005963FA"/>
    <w:rsid w:val="005D5ACB"/>
    <w:rsid w:val="005E661B"/>
    <w:rsid w:val="006044FF"/>
    <w:rsid w:val="00614B3D"/>
    <w:rsid w:val="0062190C"/>
    <w:rsid w:val="00626C58"/>
    <w:rsid w:val="006458F7"/>
    <w:rsid w:val="006708E9"/>
    <w:rsid w:val="00681FB2"/>
    <w:rsid w:val="00683EB8"/>
    <w:rsid w:val="00686815"/>
    <w:rsid w:val="006B0C5A"/>
    <w:rsid w:val="006C0201"/>
    <w:rsid w:val="006D63C7"/>
    <w:rsid w:val="006E1317"/>
    <w:rsid w:val="006E5479"/>
    <w:rsid w:val="006F0C09"/>
    <w:rsid w:val="006F13A1"/>
    <w:rsid w:val="006F417E"/>
    <w:rsid w:val="00724EAC"/>
    <w:rsid w:val="00725F20"/>
    <w:rsid w:val="00726DE5"/>
    <w:rsid w:val="00731EC6"/>
    <w:rsid w:val="00735425"/>
    <w:rsid w:val="007414C7"/>
    <w:rsid w:val="007437B4"/>
    <w:rsid w:val="00750589"/>
    <w:rsid w:val="00757A64"/>
    <w:rsid w:val="00760126"/>
    <w:rsid w:val="007626FB"/>
    <w:rsid w:val="00764B4F"/>
    <w:rsid w:val="00765C91"/>
    <w:rsid w:val="00776DB8"/>
    <w:rsid w:val="007833A7"/>
    <w:rsid w:val="00792377"/>
    <w:rsid w:val="007969C3"/>
    <w:rsid w:val="007A3FAD"/>
    <w:rsid w:val="007B699F"/>
    <w:rsid w:val="007C4613"/>
    <w:rsid w:val="007C7B9C"/>
    <w:rsid w:val="007D1075"/>
    <w:rsid w:val="007D258A"/>
    <w:rsid w:val="007D35EA"/>
    <w:rsid w:val="007F222D"/>
    <w:rsid w:val="007F6CCD"/>
    <w:rsid w:val="00802290"/>
    <w:rsid w:val="00806C6F"/>
    <w:rsid w:val="008116BD"/>
    <w:rsid w:val="00813020"/>
    <w:rsid w:val="008453F1"/>
    <w:rsid w:val="00845E0F"/>
    <w:rsid w:val="0085372A"/>
    <w:rsid w:val="00855982"/>
    <w:rsid w:val="00860473"/>
    <w:rsid w:val="00867D58"/>
    <w:rsid w:val="00874731"/>
    <w:rsid w:val="00883C1C"/>
    <w:rsid w:val="008852A2"/>
    <w:rsid w:val="0089180C"/>
    <w:rsid w:val="00891F36"/>
    <w:rsid w:val="00895194"/>
    <w:rsid w:val="008A17A7"/>
    <w:rsid w:val="008C464C"/>
    <w:rsid w:val="008C6B87"/>
    <w:rsid w:val="008C7BF0"/>
    <w:rsid w:val="008E2B08"/>
    <w:rsid w:val="009008FB"/>
    <w:rsid w:val="00906019"/>
    <w:rsid w:val="00911D51"/>
    <w:rsid w:val="00912100"/>
    <w:rsid w:val="00920E7F"/>
    <w:rsid w:val="00931D44"/>
    <w:rsid w:val="00932223"/>
    <w:rsid w:val="00944E0D"/>
    <w:rsid w:val="0096199F"/>
    <w:rsid w:val="0097322A"/>
    <w:rsid w:val="00993154"/>
    <w:rsid w:val="009933EC"/>
    <w:rsid w:val="00996938"/>
    <w:rsid w:val="009A275C"/>
    <w:rsid w:val="009A40B3"/>
    <w:rsid w:val="009C5993"/>
    <w:rsid w:val="009D29D4"/>
    <w:rsid w:val="009E55C2"/>
    <w:rsid w:val="009F2406"/>
    <w:rsid w:val="00A10484"/>
    <w:rsid w:val="00A2057F"/>
    <w:rsid w:val="00A30AC5"/>
    <w:rsid w:val="00A31331"/>
    <w:rsid w:val="00A31EAF"/>
    <w:rsid w:val="00A7161A"/>
    <w:rsid w:val="00A71AE0"/>
    <w:rsid w:val="00A71EFE"/>
    <w:rsid w:val="00A73E19"/>
    <w:rsid w:val="00A77FD0"/>
    <w:rsid w:val="00A87FA9"/>
    <w:rsid w:val="00A937C5"/>
    <w:rsid w:val="00AA5F3F"/>
    <w:rsid w:val="00AB00D2"/>
    <w:rsid w:val="00AC1BC3"/>
    <w:rsid w:val="00AE32CE"/>
    <w:rsid w:val="00B042EE"/>
    <w:rsid w:val="00B045EC"/>
    <w:rsid w:val="00B14736"/>
    <w:rsid w:val="00B2320E"/>
    <w:rsid w:val="00B3521E"/>
    <w:rsid w:val="00B41E59"/>
    <w:rsid w:val="00B51AAB"/>
    <w:rsid w:val="00B52BA1"/>
    <w:rsid w:val="00B54736"/>
    <w:rsid w:val="00B54C26"/>
    <w:rsid w:val="00B617D8"/>
    <w:rsid w:val="00B751D6"/>
    <w:rsid w:val="00B8761C"/>
    <w:rsid w:val="00B933B9"/>
    <w:rsid w:val="00B9405B"/>
    <w:rsid w:val="00B9467E"/>
    <w:rsid w:val="00B9567B"/>
    <w:rsid w:val="00B97161"/>
    <w:rsid w:val="00BB3195"/>
    <w:rsid w:val="00BB7A6C"/>
    <w:rsid w:val="00BC1707"/>
    <w:rsid w:val="00BC50D6"/>
    <w:rsid w:val="00BC560B"/>
    <w:rsid w:val="00BC6103"/>
    <w:rsid w:val="00BD4117"/>
    <w:rsid w:val="00BD6DED"/>
    <w:rsid w:val="00BE2131"/>
    <w:rsid w:val="00BE366B"/>
    <w:rsid w:val="00BF0151"/>
    <w:rsid w:val="00BF3EC8"/>
    <w:rsid w:val="00BF5FBF"/>
    <w:rsid w:val="00C048D6"/>
    <w:rsid w:val="00C12A00"/>
    <w:rsid w:val="00C14FB7"/>
    <w:rsid w:val="00C23E7A"/>
    <w:rsid w:val="00C26BBD"/>
    <w:rsid w:val="00C43549"/>
    <w:rsid w:val="00C5466B"/>
    <w:rsid w:val="00C5658E"/>
    <w:rsid w:val="00C60F57"/>
    <w:rsid w:val="00C63994"/>
    <w:rsid w:val="00C677F9"/>
    <w:rsid w:val="00C772BF"/>
    <w:rsid w:val="00C77F25"/>
    <w:rsid w:val="00C8035A"/>
    <w:rsid w:val="00C83D9C"/>
    <w:rsid w:val="00C91259"/>
    <w:rsid w:val="00CA3E27"/>
    <w:rsid w:val="00CA5D3C"/>
    <w:rsid w:val="00CB312D"/>
    <w:rsid w:val="00CD232D"/>
    <w:rsid w:val="00CD4AC1"/>
    <w:rsid w:val="00CD4D4D"/>
    <w:rsid w:val="00CE218A"/>
    <w:rsid w:val="00CF5577"/>
    <w:rsid w:val="00D00D8B"/>
    <w:rsid w:val="00D01D95"/>
    <w:rsid w:val="00D21085"/>
    <w:rsid w:val="00D4469D"/>
    <w:rsid w:val="00D46DE2"/>
    <w:rsid w:val="00D4749D"/>
    <w:rsid w:val="00D64E44"/>
    <w:rsid w:val="00D872AC"/>
    <w:rsid w:val="00D92CD1"/>
    <w:rsid w:val="00DA1D5E"/>
    <w:rsid w:val="00DC090C"/>
    <w:rsid w:val="00DD08D6"/>
    <w:rsid w:val="00DE2EA9"/>
    <w:rsid w:val="00DE5D14"/>
    <w:rsid w:val="00E22D3E"/>
    <w:rsid w:val="00E30E95"/>
    <w:rsid w:val="00E33AAC"/>
    <w:rsid w:val="00E33B9A"/>
    <w:rsid w:val="00E366A9"/>
    <w:rsid w:val="00E36DB8"/>
    <w:rsid w:val="00E41F95"/>
    <w:rsid w:val="00E50C48"/>
    <w:rsid w:val="00E66093"/>
    <w:rsid w:val="00E74288"/>
    <w:rsid w:val="00E75082"/>
    <w:rsid w:val="00E81806"/>
    <w:rsid w:val="00EA2981"/>
    <w:rsid w:val="00EA3974"/>
    <w:rsid w:val="00EA5E07"/>
    <w:rsid w:val="00EB27F0"/>
    <w:rsid w:val="00EC0F4E"/>
    <w:rsid w:val="00EC2309"/>
    <w:rsid w:val="00EC308F"/>
    <w:rsid w:val="00EC798D"/>
    <w:rsid w:val="00ED1195"/>
    <w:rsid w:val="00ED2752"/>
    <w:rsid w:val="00EE0245"/>
    <w:rsid w:val="00EE7AF5"/>
    <w:rsid w:val="00EF7455"/>
    <w:rsid w:val="00F14EC7"/>
    <w:rsid w:val="00F25138"/>
    <w:rsid w:val="00F3748C"/>
    <w:rsid w:val="00F601DB"/>
    <w:rsid w:val="00F701BA"/>
    <w:rsid w:val="00F71EC5"/>
    <w:rsid w:val="00F7473E"/>
    <w:rsid w:val="00F914B9"/>
    <w:rsid w:val="00F96D1A"/>
    <w:rsid w:val="00FC1CCA"/>
    <w:rsid w:val="00FD262C"/>
    <w:rsid w:val="00FD6209"/>
    <w:rsid w:val="00FD7652"/>
    <w:rsid w:val="00FD7A9D"/>
    <w:rsid w:val="00FE3B5F"/>
    <w:rsid w:val="00FF0504"/>
    <w:rsid w:val="00FF4B89"/>
    <w:rsid w:val="5A024CE6"/>
    <w:rsid w:val="6185A53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B154F"/>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M1">
    <w:name w:val="CM1"/>
    <w:basedOn w:val="Default"/>
    <w:next w:val="Default"/>
    <w:uiPriority w:val="99"/>
    <w:rsid w:val="002B23A9"/>
    <w:pPr>
      <w:spacing w:line="391" w:lineRule="atLeast"/>
    </w:pPr>
    <w:rPr>
      <w:rFonts w:cs="Times New Roman"/>
      <w:color w:val="auto"/>
    </w:rPr>
  </w:style>
  <w:style w:type="paragraph" w:customStyle="1" w:styleId="CM6">
    <w:name w:val="CM6"/>
    <w:basedOn w:val="Default"/>
    <w:next w:val="Default"/>
    <w:uiPriority w:val="99"/>
    <w:rsid w:val="002B23A9"/>
    <w:rPr>
      <w:rFonts w:cs="Times New Roman"/>
      <w:color w:val="auto"/>
    </w:rPr>
  </w:style>
  <w:style w:type="paragraph" w:customStyle="1" w:styleId="RFQHeader">
    <w:name w:val="RFQ Header"/>
    <w:basedOn w:val="Normal"/>
    <w:link w:val="RFQHeaderChar"/>
    <w:qFormat/>
    <w:rsid w:val="002B23A9"/>
    <w:pPr>
      <w:widowControl w:val="0"/>
      <w:autoSpaceDE w:val="0"/>
      <w:autoSpaceDN w:val="0"/>
      <w:adjustRightInd w:val="0"/>
      <w:spacing w:before="80" w:after="120" w:line="240" w:lineRule="auto"/>
    </w:pPr>
    <w:rPr>
      <w:rFonts w:ascii="Arial" w:eastAsia="Times New Roman" w:hAnsi="Arial" w:cs="Arial"/>
      <w:b/>
      <w:sz w:val="20"/>
      <w:szCs w:val="20"/>
      <w:lang w:val="en-GB" w:eastAsia="en-GB"/>
    </w:rPr>
  </w:style>
  <w:style w:type="character" w:customStyle="1" w:styleId="RFQHeaderChar">
    <w:name w:val="RFQ Header Char"/>
    <w:basedOn w:val="DefaultParagraphFont"/>
    <w:link w:val="RFQHeader"/>
    <w:locked/>
    <w:rsid w:val="002B23A9"/>
    <w:rPr>
      <w:rFonts w:ascii="Arial" w:eastAsia="Times New Roman" w:hAnsi="Arial" w:cs="Arial"/>
      <w:b/>
      <w:sz w:val="20"/>
      <w:szCs w:val="20"/>
      <w:lang w:val="en-GB" w:eastAsia="en-GB"/>
    </w:rPr>
  </w:style>
  <w:style w:type="paragraph" w:customStyle="1" w:styleId="CM4">
    <w:name w:val="CM4"/>
    <w:basedOn w:val="Default"/>
    <w:next w:val="Default"/>
    <w:uiPriority w:val="99"/>
    <w:rsid w:val="00EE0245"/>
    <w:pPr>
      <w:spacing w:line="416" w:lineRule="atLeast"/>
    </w:pPr>
    <w:rPr>
      <w:rFonts w:eastAsiaTheme="minorEastAsia" w:cs="Times New Roman"/>
      <w:color w:val="auto"/>
    </w:rPr>
  </w:style>
  <w:style w:type="character" w:customStyle="1" w:styleId="UnresolvedMention1">
    <w:name w:val="Unresolved Mention1"/>
    <w:basedOn w:val="DefaultParagraphFont"/>
    <w:uiPriority w:val="99"/>
    <w:semiHidden/>
    <w:unhideWhenUsed/>
    <w:rsid w:val="002F2EED"/>
    <w:rPr>
      <w:color w:val="605E5C"/>
      <w:shd w:val="clear" w:color="auto" w:fill="E1DFDD"/>
    </w:rPr>
  </w:style>
  <w:style w:type="paragraph" w:customStyle="1" w:styleId="paragraph">
    <w:name w:val="paragraph"/>
    <w:basedOn w:val="Normal"/>
    <w:rsid w:val="00514B95"/>
    <w:pPr>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514B95"/>
  </w:style>
  <w:style w:type="character" w:customStyle="1" w:styleId="eop">
    <w:name w:val="eop"/>
    <w:basedOn w:val="DefaultParagraphFont"/>
    <w:rsid w:val="0051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1525">
      <w:bodyDiv w:val="1"/>
      <w:marLeft w:val="0"/>
      <w:marRight w:val="0"/>
      <w:marTop w:val="0"/>
      <w:marBottom w:val="0"/>
      <w:divBdr>
        <w:top w:val="none" w:sz="0" w:space="0" w:color="auto"/>
        <w:left w:val="none" w:sz="0" w:space="0" w:color="auto"/>
        <w:bottom w:val="none" w:sz="0" w:space="0" w:color="auto"/>
        <w:right w:val="none" w:sz="0" w:space="0" w:color="auto"/>
      </w:divBdr>
    </w:div>
    <w:div w:id="549997866">
      <w:bodyDiv w:val="1"/>
      <w:marLeft w:val="0"/>
      <w:marRight w:val="0"/>
      <w:marTop w:val="0"/>
      <w:marBottom w:val="0"/>
      <w:divBdr>
        <w:top w:val="none" w:sz="0" w:space="0" w:color="auto"/>
        <w:left w:val="none" w:sz="0" w:space="0" w:color="auto"/>
        <w:bottom w:val="none" w:sz="0" w:space="0" w:color="auto"/>
        <w:right w:val="none" w:sz="0" w:space="0" w:color="auto"/>
      </w:divBdr>
    </w:div>
    <w:div w:id="652416322">
      <w:bodyDiv w:val="1"/>
      <w:marLeft w:val="0"/>
      <w:marRight w:val="0"/>
      <w:marTop w:val="0"/>
      <w:marBottom w:val="0"/>
      <w:divBdr>
        <w:top w:val="none" w:sz="0" w:space="0" w:color="auto"/>
        <w:left w:val="none" w:sz="0" w:space="0" w:color="auto"/>
        <w:bottom w:val="none" w:sz="0" w:space="0" w:color="auto"/>
        <w:right w:val="none" w:sz="0" w:space="0" w:color="auto"/>
      </w:divBdr>
    </w:div>
    <w:div w:id="685450245">
      <w:bodyDiv w:val="1"/>
      <w:marLeft w:val="0"/>
      <w:marRight w:val="0"/>
      <w:marTop w:val="0"/>
      <w:marBottom w:val="0"/>
      <w:divBdr>
        <w:top w:val="none" w:sz="0" w:space="0" w:color="auto"/>
        <w:left w:val="none" w:sz="0" w:space="0" w:color="auto"/>
        <w:bottom w:val="none" w:sz="0" w:space="0" w:color="auto"/>
        <w:right w:val="none" w:sz="0" w:space="0" w:color="auto"/>
      </w:divBdr>
    </w:div>
    <w:div w:id="792862776">
      <w:bodyDiv w:val="1"/>
      <w:marLeft w:val="0"/>
      <w:marRight w:val="0"/>
      <w:marTop w:val="0"/>
      <w:marBottom w:val="0"/>
      <w:divBdr>
        <w:top w:val="none" w:sz="0" w:space="0" w:color="auto"/>
        <w:left w:val="none" w:sz="0" w:space="0" w:color="auto"/>
        <w:bottom w:val="none" w:sz="0" w:space="0" w:color="auto"/>
        <w:right w:val="none" w:sz="0" w:space="0" w:color="auto"/>
      </w:divBdr>
      <w:divsChild>
        <w:div w:id="114761091">
          <w:marLeft w:val="0"/>
          <w:marRight w:val="0"/>
          <w:marTop w:val="0"/>
          <w:marBottom w:val="0"/>
          <w:divBdr>
            <w:top w:val="none" w:sz="0" w:space="0" w:color="auto"/>
            <w:left w:val="none" w:sz="0" w:space="0" w:color="auto"/>
            <w:bottom w:val="none" w:sz="0" w:space="0" w:color="auto"/>
            <w:right w:val="none" w:sz="0" w:space="0" w:color="auto"/>
          </w:divBdr>
          <w:divsChild>
            <w:div w:id="36928210">
              <w:marLeft w:val="0"/>
              <w:marRight w:val="0"/>
              <w:marTop w:val="0"/>
              <w:marBottom w:val="0"/>
              <w:divBdr>
                <w:top w:val="none" w:sz="0" w:space="0" w:color="auto"/>
                <w:left w:val="none" w:sz="0" w:space="0" w:color="auto"/>
                <w:bottom w:val="none" w:sz="0" w:space="0" w:color="auto"/>
                <w:right w:val="none" w:sz="0" w:space="0" w:color="auto"/>
              </w:divBdr>
              <w:divsChild>
                <w:div w:id="1631746593">
                  <w:marLeft w:val="0"/>
                  <w:marRight w:val="0"/>
                  <w:marTop w:val="0"/>
                  <w:marBottom w:val="0"/>
                  <w:divBdr>
                    <w:top w:val="none" w:sz="0" w:space="0" w:color="auto"/>
                    <w:left w:val="none" w:sz="0" w:space="0" w:color="auto"/>
                    <w:bottom w:val="none" w:sz="0" w:space="0" w:color="auto"/>
                    <w:right w:val="none" w:sz="0" w:space="0" w:color="auto"/>
                  </w:divBdr>
                  <w:divsChild>
                    <w:div w:id="1164708377">
                      <w:marLeft w:val="0"/>
                      <w:marRight w:val="0"/>
                      <w:marTop w:val="0"/>
                      <w:marBottom w:val="0"/>
                      <w:divBdr>
                        <w:top w:val="none" w:sz="0" w:space="0" w:color="auto"/>
                        <w:left w:val="none" w:sz="0" w:space="0" w:color="auto"/>
                        <w:bottom w:val="none" w:sz="0" w:space="0" w:color="auto"/>
                        <w:right w:val="none" w:sz="0" w:space="0" w:color="auto"/>
                      </w:divBdr>
                      <w:divsChild>
                        <w:div w:id="2074622378">
                          <w:marLeft w:val="0"/>
                          <w:marRight w:val="0"/>
                          <w:marTop w:val="0"/>
                          <w:marBottom w:val="0"/>
                          <w:divBdr>
                            <w:top w:val="none" w:sz="0" w:space="0" w:color="auto"/>
                            <w:left w:val="none" w:sz="0" w:space="0" w:color="auto"/>
                            <w:bottom w:val="none" w:sz="0" w:space="0" w:color="auto"/>
                            <w:right w:val="none" w:sz="0" w:space="0" w:color="auto"/>
                          </w:divBdr>
                          <w:divsChild>
                            <w:div w:id="1776250484">
                              <w:marLeft w:val="0"/>
                              <w:marRight w:val="0"/>
                              <w:marTop w:val="0"/>
                              <w:marBottom w:val="0"/>
                              <w:divBdr>
                                <w:top w:val="none" w:sz="0" w:space="0" w:color="auto"/>
                                <w:left w:val="none" w:sz="0" w:space="0" w:color="auto"/>
                                <w:bottom w:val="none" w:sz="0" w:space="0" w:color="auto"/>
                                <w:right w:val="none" w:sz="0" w:space="0" w:color="auto"/>
                              </w:divBdr>
                              <w:divsChild>
                                <w:div w:id="395007528">
                                  <w:marLeft w:val="0"/>
                                  <w:marRight w:val="0"/>
                                  <w:marTop w:val="0"/>
                                  <w:marBottom w:val="0"/>
                                  <w:divBdr>
                                    <w:top w:val="none" w:sz="0" w:space="0" w:color="auto"/>
                                    <w:left w:val="none" w:sz="0" w:space="0" w:color="auto"/>
                                    <w:bottom w:val="none" w:sz="0" w:space="0" w:color="auto"/>
                                    <w:right w:val="none" w:sz="0" w:space="0" w:color="auto"/>
                                  </w:divBdr>
                                  <w:divsChild>
                                    <w:div w:id="1200507786">
                                      <w:marLeft w:val="0"/>
                                      <w:marRight w:val="0"/>
                                      <w:marTop w:val="0"/>
                                      <w:marBottom w:val="0"/>
                                      <w:divBdr>
                                        <w:top w:val="none" w:sz="0" w:space="0" w:color="auto"/>
                                        <w:left w:val="none" w:sz="0" w:space="0" w:color="auto"/>
                                        <w:bottom w:val="none" w:sz="0" w:space="0" w:color="auto"/>
                                        <w:right w:val="none" w:sz="0" w:space="0" w:color="auto"/>
                                      </w:divBdr>
                                      <w:divsChild>
                                        <w:div w:id="1683432529">
                                          <w:marLeft w:val="0"/>
                                          <w:marRight w:val="0"/>
                                          <w:marTop w:val="0"/>
                                          <w:marBottom w:val="0"/>
                                          <w:divBdr>
                                            <w:top w:val="none" w:sz="0" w:space="0" w:color="auto"/>
                                            <w:left w:val="none" w:sz="0" w:space="0" w:color="auto"/>
                                            <w:bottom w:val="none" w:sz="0" w:space="0" w:color="auto"/>
                                            <w:right w:val="none" w:sz="0" w:space="0" w:color="auto"/>
                                          </w:divBdr>
                                          <w:divsChild>
                                            <w:div w:id="1860194716">
                                              <w:marLeft w:val="0"/>
                                              <w:marRight w:val="0"/>
                                              <w:marTop w:val="0"/>
                                              <w:marBottom w:val="0"/>
                                              <w:divBdr>
                                                <w:top w:val="none" w:sz="0" w:space="0" w:color="auto"/>
                                                <w:left w:val="none" w:sz="0" w:space="0" w:color="auto"/>
                                                <w:bottom w:val="none" w:sz="0" w:space="0" w:color="auto"/>
                                                <w:right w:val="none" w:sz="0" w:space="0" w:color="auto"/>
                                              </w:divBdr>
                                              <w:divsChild>
                                                <w:div w:id="2064131618">
                                                  <w:marLeft w:val="0"/>
                                                  <w:marRight w:val="0"/>
                                                  <w:marTop w:val="0"/>
                                                  <w:marBottom w:val="0"/>
                                                  <w:divBdr>
                                                    <w:top w:val="none" w:sz="0" w:space="0" w:color="auto"/>
                                                    <w:left w:val="none" w:sz="0" w:space="0" w:color="auto"/>
                                                    <w:bottom w:val="none" w:sz="0" w:space="0" w:color="auto"/>
                                                    <w:right w:val="none" w:sz="0" w:space="0" w:color="auto"/>
                                                  </w:divBdr>
                                                  <w:divsChild>
                                                    <w:div w:id="1563523470">
                                                      <w:marLeft w:val="0"/>
                                                      <w:marRight w:val="0"/>
                                                      <w:marTop w:val="0"/>
                                                      <w:marBottom w:val="0"/>
                                                      <w:divBdr>
                                                        <w:top w:val="single" w:sz="6" w:space="0" w:color="auto"/>
                                                        <w:left w:val="none" w:sz="0" w:space="0" w:color="auto"/>
                                                        <w:bottom w:val="single" w:sz="6" w:space="0" w:color="auto"/>
                                                        <w:right w:val="none" w:sz="0" w:space="0" w:color="auto"/>
                                                      </w:divBdr>
                                                      <w:divsChild>
                                                        <w:div w:id="17582511">
                                                          <w:marLeft w:val="0"/>
                                                          <w:marRight w:val="0"/>
                                                          <w:marTop w:val="0"/>
                                                          <w:marBottom w:val="0"/>
                                                          <w:divBdr>
                                                            <w:top w:val="none" w:sz="0" w:space="0" w:color="auto"/>
                                                            <w:left w:val="none" w:sz="0" w:space="0" w:color="auto"/>
                                                            <w:bottom w:val="none" w:sz="0" w:space="0" w:color="auto"/>
                                                            <w:right w:val="none" w:sz="0" w:space="0" w:color="auto"/>
                                                          </w:divBdr>
                                                          <w:divsChild>
                                                            <w:div w:id="811018193">
                                                              <w:marLeft w:val="0"/>
                                                              <w:marRight w:val="0"/>
                                                              <w:marTop w:val="0"/>
                                                              <w:marBottom w:val="0"/>
                                                              <w:divBdr>
                                                                <w:top w:val="none" w:sz="0" w:space="0" w:color="auto"/>
                                                                <w:left w:val="none" w:sz="0" w:space="0" w:color="auto"/>
                                                                <w:bottom w:val="none" w:sz="0" w:space="0" w:color="auto"/>
                                                                <w:right w:val="none" w:sz="0" w:space="0" w:color="auto"/>
                                                              </w:divBdr>
                                                              <w:divsChild>
                                                                <w:div w:id="369259019">
                                                                  <w:marLeft w:val="0"/>
                                                                  <w:marRight w:val="0"/>
                                                                  <w:marTop w:val="0"/>
                                                                  <w:marBottom w:val="0"/>
                                                                  <w:divBdr>
                                                                    <w:top w:val="none" w:sz="0" w:space="0" w:color="auto"/>
                                                                    <w:left w:val="none" w:sz="0" w:space="0" w:color="auto"/>
                                                                    <w:bottom w:val="none" w:sz="0" w:space="0" w:color="auto"/>
                                                                    <w:right w:val="none" w:sz="0" w:space="0" w:color="auto"/>
                                                                  </w:divBdr>
                                                                  <w:divsChild>
                                                                    <w:div w:id="1388602322">
                                                                      <w:marLeft w:val="0"/>
                                                                      <w:marRight w:val="0"/>
                                                                      <w:marTop w:val="0"/>
                                                                      <w:marBottom w:val="0"/>
                                                                      <w:divBdr>
                                                                        <w:top w:val="none" w:sz="0" w:space="0" w:color="auto"/>
                                                                        <w:left w:val="none" w:sz="0" w:space="0" w:color="auto"/>
                                                                        <w:bottom w:val="none" w:sz="0" w:space="0" w:color="auto"/>
                                                                        <w:right w:val="none" w:sz="0" w:space="0" w:color="auto"/>
                                                                      </w:divBdr>
                                                                      <w:divsChild>
                                                                        <w:div w:id="2022272690">
                                                                          <w:marLeft w:val="0"/>
                                                                          <w:marRight w:val="0"/>
                                                                          <w:marTop w:val="0"/>
                                                                          <w:marBottom w:val="0"/>
                                                                          <w:divBdr>
                                                                            <w:top w:val="none" w:sz="0" w:space="0" w:color="auto"/>
                                                                            <w:left w:val="none" w:sz="0" w:space="0" w:color="auto"/>
                                                                            <w:bottom w:val="none" w:sz="0" w:space="0" w:color="auto"/>
                                                                            <w:right w:val="none" w:sz="0" w:space="0" w:color="auto"/>
                                                                          </w:divBdr>
                                                                          <w:divsChild>
                                                                            <w:div w:id="1248921430">
                                                                              <w:marLeft w:val="0"/>
                                                                              <w:marRight w:val="0"/>
                                                                              <w:marTop w:val="0"/>
                                                                              <w:marBottom w:val="0"/>
                                                                              <w:divBdr>
                                                                                <w:top w:val="none" w:sz="0" w:space="0" w:color="auto"/>
                                                                                <w:left w:val="none" w:sz="0" w:space="0" w:color="auto"/>
                                                                                <w:bottom w:val="none" w:sz="0" w:space="0" w:color="auto"/>
                                                                                <w:right w:val="none" w:sz="0" w:space="0" w:color="auto"/>
                                                                              </w:divBdr>
                                                                              <w:divsChild>
                                                                                <w:div w:id="544177740">
                                                                                  <w:marLeft w:val="0"/>
                                                                                  <w:marRight w:val="0"/>
                                                                                  <w:marTop w:val="0"/>
                                                                                  <w:marBottom w:val="0"/>
                                                                                  <w:divBdr>
                                                                                    <w:top w:val="none" w:sz="0" w:space="0" w:color="auto"/>
                                                                                    <w:left w:val="none" w:sz="0" w:space="0" w:color="auto"/>
                                                                                    <w:bottom w:val="none" w:sz="0" w:space="0" w:color="auto"/>
                                                                                    <w:right w:val="none" w:sz="0" w:space="0" w:color="auto"/>
                                                                                  </w:divBdr>
                                                                                </w:div>
                                                                                <w:div w:id="1985624677">
                                                                                  <w:marLeft w:val="0"/>
                                                                                  <w:marRight w:val="0"/>
                                                                                  <w:marTop w:val="0"/>
                                                                                  <w:marBottom w:val="0"/>
                                                                                  <w:divBdr>
                                                                                    <w:top w:val="none" w:sz="0" w:space="0" w:color="auto"/>
                                                                                    <w:left w:val="none" w:sz="0" w:space="0" w:color="auto"/>
                                                                                    <w:bottom w:val="none" w:sz="0" w:space="0" w:color="auto"/>
                                                                                    <w:right w:val="none" w:sz="0" w:space="0" w:color="auto"/>
                                                                                  </w:divBdr>
                                                                                  <w:divsChild>
                                                                                    <w:div w:id="1418020198">
                                                                                      <w:marLeft w:val="0"/>
                                                                                      <w:marRight w:val="0"/>
                                                                                      <w:marTop w:val="0"/>
                                                                                      <w:marBottom w:val="0"/>
                                                                                      <w:divBdr>
                                                                                        <w:top w:val="none" w:sz="0" w:space="0" w:color="auto"/>
                                                                                        <w:left w:val="none" w:sz="0" w:space="0" w:color="auto"/>
                                                                                        <w:bottom w:val="none" w:sz="0" w:space="0" w:color="auto"/>
                                                                                        <w:right w:val="none" w:sz="0" w:space="0" w:color="auto"/>
                                                                                      </w:divBdr>
                                                                                    </w:div>
                                                                                    <w:div w:id="91359532">
                                                                                      <w:marLeft w:val="0"/>
                                                                                      <w:marRight w:val="0"/>
                                                                                      <w:marTop w:val="0"/>
                                                                                      <w:marBottom w:val="0"/>
                                                                                      <w:divBdr>
                                                                                        <w:top w:val="none" w:sz="0" w:space="0" w:color="auto"/>
                                                                                        <w:left w:val="none" w:sz="0" w:space="0" w:color="auto"/>
                                                                                        <w:bottom w:val="none" w:sz="0" w:space="0" w:color="auto"/>
                                                                                        <w:right w:val="none" w:sz="0" w:space="0" w:color="auto"/>
                                                                                      </w:divBdr>
                                                                                    </w:div>
                                                                                    <w:div w:id="2047682564">
                                                                                      <w:marLeft w:val="0"/>
                                                                                      <w:marRight w:val="0"/>
                                                                                      <w:marTop w:val="0"/>
                                                                                      <w:marBottom w:val="0"/>
                                                                                      <w:divBdr>
                                                                                        <w:top w:val="none" w:sz="0" w:space="0" w:color="auto"/>
                                                                                        <w:left w:val="none" w:sz="0" w:space="0" w:color="auto"/>
                                                                                        <w:bottom w:val="none" w:sz="0" w:space="0" w:color="auto"/>
                                                                                        <w:right w:val="none" w:sz="0" w:space="0" w:color="auto"/>
                                                                                      </w:divBdr>
                                                                                    </w:div>
                                                                                    <w:div w:id="20736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07908001">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104688743">
      <w:bodyDiv w:val="1"/>
      <w:marLeft w:val="0"/>
      <w:marRight w:val="0"/>
      <w:marTop w:val="0"/>
      <w:marBottom w:val="0"/>
      <w:divBdr>
        <w:top w:val="none" w:sz="0" w:space="0" w:color="auto"/>
        <w:left w:val="none" w:sz="0" w:space="0" w:color="auto"/>
        <w:bottom w:val="none" w:sz="0" w:space="0" w:color="auto"/>
        <w:right w:val="none" w:sz="0" w:space="0" w:color="auto"/>
      </w:divBdr>
    </w:div>
    <w:div w:id="11206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boughey@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029f0f-36c1-4169-8a03-cac35788443c">
      <UserInfo>
        <DisplayName>Polka,Zanda</DisplayName>
        <AccountId>531</AccountId>
        <AccountType/>
      </UserInfo>
      <UserInfo>
        <DisplayName>Bijwe,Prakash</DisplayName>
        <AccountId>315</AccountId>
        <AccountType/>
      </UserInfo>
      <UserInfo>
        <DisplayName>Thomas,David  (Legal)</DisplayName>
        <AccountId>1356</AccountId>
        <AccountType/>
      </UserInfo>
    </SharedWithUsers>
    <_Flow_SignoffStatus xmlns="0078c7a6-cbf5-4fa3-b768-9225678a76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1" ma:contentTypeDescription="Create a new document." ma:contentTypeScope="" ma:versionID="d455140c8bdae656bda835d40bf5d3ab">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654a1ffd06df4dbdb9cda7ec439cd7c5"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37029f0f-36c1-4169-8a03-cac35788443c"/>
    <ds:schemaRef ds:uri="0078c7a6-cbf5-4fa3-b768-9225678a76b2"/>
  </ds:schemaRefs>
</ds:datastoreItem>
</file>

<file path=customXml/itemProps2.xml><?xml version="1.0" encoding="utf-8"?>
<ds:datastoreItem xmlns:ds="http://schemas.openxmlformats.org/officeDocument/2006/customXml" ds:itemID="{3B44C460-4E6E-4767-A185-C14297ABF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127DB-8DAD-42B5-A3CF-5A78E069A34E}">
  <ds:schemaRefs>
    <ds:schemaRef ds:uri="http://schemas.microsoft.com/sharepoint/v3/contenttype/forms"/>
  </ds:schemaRefs>
</ds:datastoreItem>
</file>

<file path=customXml/itemProps4.xml><?xml version="1.0" encoding="utf-8"?>
<ds:datastoreItem xmlns:ds="http://schemas.openxmlformats.org/officeDocument/2006/customXml" ds:itemID="{096A4542-4512-4176-8F11-90A749F16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4</TotalTime>
  <Pages>6</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Polka,Zanda</dc:creator>
  <cp:lastModifiedBy>Zanda Polka</cp:lastModifiedBy>
  <cp:revision>3</cp:revision>
  <cp:lastPrinted>2020-03-04T15:39:00Z</cp:lastPrinted>
  <dcterms:created xsi:type="dcterms:W3CDTF">2020-03-11T17:08:00Z</dcterms:created>
  <dcterms:modified xsi:type="dcterms:W3CDTF">2020-03-11T17:12:00Z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146400</vt:r8>
  </property>
</Properties>
</file>