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9FF0" w14:textId="28E0B78B" w:rsidR="009939FF" w:rsidRDefault="009939FF" w:rsidP="00280F75">
      <w:pPr>
        <w:jc w:val="both"/>
        <w:rPr>
          <w:rFonts w:ascii="Arial" w:hAnsi="Arial" w:cs="Arial"/>
          <w:b/>
          <w:sz w:val="24"/>
          <w:szCs w:val="24"/>
        </w:rPr>
      </w:pPr>
      <w:r w:rsidRPr="002602AD">
        <w:rPr>
          <w:rFonts w:ascii="Arial" w:hAnsi="Arial" w:cs="Arial"/>
          <w:b/>
          <w:sz w:val="24"/>
          <w:szCs w:val="24"/>
        </w:rPr>
        <w:t>Document No. 04b</w:t>
      </w:r>
    </w:p>
    <w:p w14:paraId="1F9E3786" w14:textId="77777777" w:rsidR="00F039D7" w:rsidRDefault="00F039D7" w:rsidP="00280F75">
      <w:pPr>
        <w:jc w:val="both"/>
        <w:rPr>
          <w:rFonts w:ascii="Arial" w:hAnsi="Arial" w:cs="Arial"/>
          <w:b/>
          <w:sz w:val="24"/>
          <w:szCs w:val="24"/>
        </w:rPr>
      </w:pPr>
    </w:p>
    <w:p w14:paraId="01F7DF3F" w14:textId="77777777" w:rsidR="00F039D7" w:rsidRDefault="00F039D7" w:rsidP="00280F75">
      <w:pPr>
        <w:jc w:val="both"/>
        <w:rPr>
          <w:rFonts w:ascii="Arial" w:hAnsi="Arial" w:cs="Arial"/>
          <w:b/>
          <w:sz w:val="24"/>
          <w:szCs w:val="24"/>
        </w:rPr>
      </w:pPr>
    </w:p>
    <w:p w14:paraId="53733521" w14:textId="7430E094" w:rsidR="00F039D7" w:rsidRDefault="00F039D7" w:rsidP="00F039D7">
      <w:pPr>
        <w:rPr>
          <w:rFonts w:ascii="Arial" w:hAnsi="Arial" w:cs="Arial"/>
          <w:b/>
          <w:bCs/>
          <w:sz w:val="24"/>
          <w:szCs w:val="24"/>
        </w:rPr>
      </w:pPr>
      <w:r w:rsidRPr="00605118">
        <w:rPr>
          <w:rFonts w:ascii="Arial" w:hAnsi="Arial" w:cs="Arial"/>
          <w:b/>
          <w:sz w:val="24"/>
          <w:szCs w:val="24"/>
        </w:rPr>
        <w:t xml:space="preserve">Project Title: </w:t>
      </w:r>
      <w:r w:rsidRPr="00263F55">
        <w:rPr>
          <w:rFonts w:ascii="Arial" w:hAnsi="Arial" w:cs="Arial"/>
          <w:b/>
          <w:bCs/>
          <w:sz w:val="24"/>
          <w:szCs w:val="24"/>
        </w:rPr>
        <w:t>NHS Framework Agreement for Branded Medicines – Tranche A London and South of England and</w:t>
      </w:r>
      <w:r w:rsidR="009E53F7">
        <w:rPr>
          <w:rFonts w:ascii="Arial" w:hAnsi="Arial" w:cs="Arial"/>
          <w:b/>
          <w:bCs/>
          <w:sz w:val="24"/>
          <w:szCs w:val="24"/>
        </w:rPr>
        <w:t xml:space="preserve"> Adult</w:t>
      </w:r>
      <w:r w:rsidRPr="00263F55">
        <w:rPr>
          <w:rFonts w:ascii="Arial" w:hAnsi="Arial" w:cs="Arial"/>
          <w:b/>
          <w:bCs/>
          <w:sz w:val="24"/>
          <w:szCs w:val="24"/>
        </w:rPr>
        <w:t xml:space="preserve"> Influenza (National) - 01 September 2025</w:t>
      </w:r>
    </w:p>
    <w:p w14:paraId="05CA20E9" w14:textId="77777777" w:rsidR="00F039D7" w:rsidRPr="00263F55" w:rsidRDefault="00F039D7" w:rsidP="00F039D7">
      <w:pPr>
        <w:rPr>
          <w:rFonts w:ascii="Arial" w:hAnsi="Arial" w:cs="Arial"/>
          <w:b/>
          <w:bCs/>
          <w:sz w:val="24"/>
          <w:szCs w:val="24"/>
        </w:rPr>
      </w:pPr>
    </w:p>
    <w:p w14:paraId="365D5007" w14:textId="77777777" w:rsidR="00F039D7" w:rsidRDefault="00F039D7" w:rsidP="00F039D7">
      <w:pPr>
        <w:rPr>
          <w:rFonts w:ascii="Arial" w:hAnsi="Arial" w:cs="Arial"/>
          <w:b/>
          <w:bCs/>
          <w:sz w:val="24"/>
          <w:szCs w:val="24"/>
        </w:rPr>
      </w:pPr>
      <w:r w:rsidRPr="00263F55">
        <w:rPr>
          <w:rFonts w:ascii="Arial" w:hAnsi="Arial" w:cs="Arial"/>
          <w:b/>
          <w:bCs/>
          <w:sz w:val="24"/>
          <w:szCs w:val="24"/>
        </w:rPr>
        <w:t xml:space="preserve">Offer reference number: </w:t>
      </w:r>
      <w:bookmarkStart w:id="0" w:name="_Hlk179295230"/>
      <w:r w:rsidRPr="00263F55">
        <w:rPr>
          <w:rFonts w:ascii="Arial" w:hAnsi="Arial" w:cs="Arial"/>
          <w:b/>
          <w:bCs/>
          <w:sz w:val="24"/>
          <w:szCs w:val="24"/>
        </w:rPr>
        <w:t>CM/PHR/24/5718</w:t>
      </w:r>
    </w:p>
    <w:bookmarkEnd w:id="0"/>
    <w:p w14:paraId="34D3FE07" w14:textId="77777777" w:rsidR="00F039D7" w:rsidRDefault="00F039D7" w:rsidP="00F039D7">
      <w:pPr>
        <w:rPr>
          <w:rFonts w:ascii="Arial" w:hAnsi="Arial" w:cs="Arial"/>
          <w:b/>
          <w:bCs/>
          <w:sz w:val="24"/>
          <w:szCs w:val="24"/>
        </w:rPr>
      </w:pPr>
    </w:p>
    <w:p w14:paraId="43C51215" w14:textId="0D29BFB9" w:rsidR="00F039D7" w:rsidRDefault="00F039D7" w:rsidP="00F039D7">
      <w:pPr>
        <w:rPr>
          <w:rFonts w:ascii="Arial" w:hAnsi="Arial" w:cs="Arial"/>
          <w:b/>
          <w:bCs/>
          <w:sz w:val="24"/>
          <w:szCs w:val="24"/>
        </w:rPr>
      </w:pPr>
      <w:r w:rsidRPr="00263F55">
        <w:rPr>
          <w:rFonts w:ascii="Arial" w:hAnsi="Arial" w:cs="Arial"/>
          <w:b/>
          <w:bCs/>
          <w:sz w:val="24"/>
          <w:szCs w:val="24"/>
        </w:rPr>
        <w:t xml:space="preserve">CM/PHR/24/5718/01 - NHS Framework Agreement for Branded Medicines – Tranche A for London and South of England. Period of Framework Agreement:  01 September 2025 to 31 August 2027 </w:t>
      </w:r>
      <w:bookmarkStart w:id="1" w:name="_Hlk188530054"/>
      <w:r w:rsidR="004A38D0" w:rsidRPr="004A38D0">
        <w:rPr>
          <w:rFonts w:ascii="Arial" w:hAnsi="Arial" w:cs="Arial"/>
          <w:b/>
          <w:bCs/>
          <w:sz w:val="24"/>
          <w:szCs w:val="24"/>
        </w:rPr>
        <w:t>with an option or options to extend (at the Authority’s discretion) for a period or periods up to a total of 24 months.</w:t>
      </w:r>
      <w:bookmarkEnd w:id="1"/>
    </w:p>
    <w:p w14:paraId="7A538AAA" w14:textId="77777777" w:rsidR="00F039D7" w:rsidRPr="00263F55" w:rsidRDefault="00F039D7" w:rsidP="00F039D7">
      <w:pPr>
        <w:rPr>
          <w:rFonts w:ascii="Arial" w:hAnsi="Arial" w:cs="Arial"/>
          <w:b/>
          <w:bCs/>
          <w:sz w:val="24"/>
          <w:szCs w:val="24"/>
        </w:rPr>
      </w:pPr>
    </w:p>
    <w:p w14:paraId="71FB9032" w14:textId="34571293" w:rsidR="00F039D7" w:rsidRDefault="00F039D7" w:rsidP="00F039D7">
      <w:pPr>
        <w:rPr>
          <w:rFonts w:ascii="Arial" w:hAnsi="Arial" w:cs="Arial"/>
          <w:b/>
          <w:bCs/>
          <w:sz w:val="24"/>
          <w:szCs w:val="24"/>
        </w:rPr>
      </w:pPr>
      <w:r w:rsidRPr="00263F55">
        <w:rPr>
          <w:rFonts w:ascii="Arial" w:hAnsi="Arial" w:cs="Arial"/>
          <w:b/>
          <w:bCs/>
          <w:sz w:val="24"/>
          <w:szCs w:val="24"/>
        </w:rPr>
        <w:t xml:space="preserve">CM/PHR/24/5718/02 - NHS Framework Agreement for Branded Medicines – </w:t>
      </w:r>
      <w:bookmarkStart w:id="2" w:name="_Hlk188275985"/>
      <w:r w:rsidR="009E53F7">
        <w:rPr>
          <w:rFonts w:ascii="Arial" w:hAnsi="Arial" w:cs="Arial"/>
          <w:b/>
          <w:bCs/>
          <w:sz w:val="24"/>
          <w:szCs w:val="24"/>
        </w:rPr>
        <w:t xml:space="preserve">Adult </w:t>
      </w:r>
      <w:r w:rsidRPr="00263F55">
        <w:rPr>
          <w:rFonts w:ascii="Arial" w:hAnsi="Arial" w:cs="Arial"/>
          <w:b/>
          <w:bCs/>
          <w:sz w:val="24"/>
          <w:szCs w:val="24"/>
        </w:rPr>
        <w:t xml:space="preserve">Influenza </w:t>
      </w:r>
      <w:bookmarkEnd w:id="2"/>
      <w:r w:rsidRPr="00263F55">
        <w:rPr>
          <w:rFonts w:ascii="Arial" w:hAnsi="Arial" w:cs="Arial"/>
          <w:b/>
          <w:bCs/>
          <w:sz w:val="24"/>
          <w:szCs w:val="24"/>
        </w:rPr>
        <w:t xml:space="preserve">(National). Period of Framework Agreement:  </w:t>
      </w:r>
    </w:p>
    <w:p w14:paraId="5AD7B27E" w14:textId="35D55BD8" w:rsidR="00F039D7" w:rsidRPr="00263F55" w:rsidRDefault="00F039D7" w:rsidP="00F039D7">
      <w:pPr>
        <w:rPr>
          <w:rFonts w:ascii="Arial" w:hAnsi="Arial" w:cs="Arial"/>
          <w:b/>
          <w:bCs/>
          <w:sz w:val="24"/>
          <w:szCs w:val="24"/>
        </w:rPr>
      </w:pPr>
      <w:r w:rsidRPr="00263F55">
        <w:rPr>
          <w:rFonts w:ascii="Arial" w:hAnsi="Arial" w:cs="Arial"/>
          <w:b/>
          <w:bCs/>
          <w:sz w:val="24"/>
          <w:szCs w:val="24"/>
        </w:rPr>
        <w:t xml:space="preserve">01 September 2025 to 31 August 2026 </w:t>
      </w:r>
      <w:bookmarkStart w:id="3" w:name="_Hlk188530084"/>
      <w:r w:rsidR="004A38D0" w:rsidRPr="004A38D0">
        <w:rPr>
          <w:rFonts w:ascii="Arial" w:hAnsi="Arial" w:cs="Arial"/>
          <w:b/>
          <w:bCs/>
          <w:sz w:val="24"/>
          <w:szCs w:val="24"/>
        </w:rPr>
        <w:t>with an option or options to extend (at the Authority’s discretion) for a period or periods up to a total of 36 months.</w:t>
      </w:r>
      <w:bookmarkEnd w:id="3"/>
    </w:p>
    <w:p w14:paraId="26911A0A" w14:textId="77777777" w:rsidR="00F039D7" w:rsidRPr="004A38D0" w:rsidRDefault="00F039D7" w:rsidP="00280F75">
      <w:pPr>
        <w:jc w:val="both"/>
        <w:rPr>
          <w:rFonts w:ascii="Arial" w:hAnsi="Arial" w:cs="Arial"/>
          <w:b/>
          <w:bCs/>
          <w:sz w:val="24"/>
          <w:szCs w:val="24"/>
        </w:rPr>
      </w:pPr>
    </w:p>
    <w:p w14:paraId="0E58DA98" w14:textId="77777777" w:rsidR="00DE569E" w:rsidRPr="002602AD" w:rsidRDefault="00DE569E" w:rsidP="0057443A">
      <w:pPr>
        <w:rPr>
          <w:rFonts w:ascii="Arial" w:hAnsi="Arial" w:cs="Arial"/>
          <w:sz w:val="24"/>
          <w:szCs w:val="24"/>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4"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5" w:name="_Hlk109816662"/>
      <w:bookmarkEnd w:id="4"/>
    </w:p>
    <w:bookmarkEnd w:id="5"/>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1207C859" w:rsidR="00CE1D87" w:rsidRDefault="008E7E8E" w:rsidP="00280F75">
      <w:pPr>
        <w:jc w:val="both"/>
        <w:rPr>
          <w:rFonts w:ascii="Arial" w:hAnsi="Arial" w:cs="Arial"/>
        </w:rPr>
      </w:pPr>
      <w:r>
        <w:rPr>
          <w:rFonts w:ascii="Arial" w:hAnsi="Arial" w:cs="Arial"/>
        </w:rPr>
        <w:object w:dxaOrig="1031" w:dyaOrig="671"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9" o:title=""/>
          </v:shape>
          <o:OLEObject Type="Embed" ProgID="Acrobat.Document.DC" ShapeID="_x0000_i1025" DrawAspect="Icon" ObjectID="_1800273875"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1432BACE" w14:textId="77777777" w:rsidR="003D484E" w:rsidRDefault="003D484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0A176B" w:rsidRDefault="00FA5310" w:rsidP="00EF48E6">
      <w:pPr>
        <w:pStyle w:val="BodyText2"/>
        <w:jc w:val="both"/>
        <w:rPr>
          <w:rFonts w:cs="Arial"/>
          <w:bCs/>
          <w:color w:val="auto"/>
          <w:sz w:val="24"/>
        </w:rPr>
      </w:pPr>
      <w:r w:rsidRPr="006B1432">
        <w:rPr>
          <w:rFonts w:cs="Arial"/>
          <w:bCs/>
          <w:color w:val="auto"/>
          <w:sz w:val="24"/>
        </w:rPr>
        <w:t xml:space="preserve">Awards for these </w:t>
      </w:r>
      <w:r w:rsidRPr="000A176B">
        <w:rPr>
          <w:rFonts w:cs="Arial"/>
          <w:bCs/>
          <w:color w:val="auto"/>
          <w:sz w:val="24"/>
        </w:rPr>
        <w:t xml:space="preserve">products will be made, where possible, to offers meeting the additional specification (subject to the offers meeting all other </w:t>
      </w:r>
      <w:r w:rsidR="0057443A" w:rsidRPr="000A176B">
        <w:rPr>
          <w:rFonts w:cs="Arial"/>
          <w:bCs/>
          <w:color w:val="auto"/>
          <w:sz w:val="24"/>
        </w:rPr>
        <w:t xml:space="preserve">contract </w:t>
      </w:r>
      <w:r w:rsidRPr="000A176B">
        <w:rPr>
          <w:rFonts w:cs="Arial"/>
          <w:bCs/>
          <w:color w:val="auto"/>
          <w:sz w:val="24"/>
        </w:rPr>
        <w:t>award criteria</w:t>
      </w:r>
      <w:r w:rsidR="0057443A" w:rsidRPr="000A176B">
        <w:rPr>
          <w:rFonts w:cs="Arial"/>
          <w:bCs/>
          <w:color w:val="auto"/>
          <w:sz w:val="24"/>
        </w:rPr>
        <w:t xml:space="preserve"> </w:t>
      </w:r>
      <w:r w:rsidRPr="000A176B">
        <w:rPr>
          <w:rFonts w:cs="Arial"/>
          <w:bCs/>
          <w:color w:val="auto"/>
          <w:sz w:val="24"/>
        </w:rPr>
        <w:t xml:space="preserve">stated in paragraph </w:t>
      </w:r>
      <w:r w:rsidR="0057443A" w:rsidRPr="000A176B">
        <w:rPr>
          <w:rFonts w:cs="Arial"/>
          <w:bCs/>
          <w:color w:val="auto"/>
          <w:sz w:val="24"/>
        </w:rPr>
        <w:t>11.1</w:t>
      </w:r>
      <w:r w:rsidRPr="000A176B">
        <w:rPr>
          <w:rFonts w:cs="Arial"/>
          <w:bCs/>
          <w:color w:val="auto"/>
          <w:sz w:val="24"/>
        </w:rPr>
        <w:t xml:space="preserve"> of Document No. 02 – Terms of Offer).  </w:t>
      </w:r>
    </w:p>
    <w:p w14:paraId="2009C9F1" w14:textId="6B2370B3" w:rsidR="00FA5310" w:rsidRPr="006B1432" w:rsidRDefault="00FA5310" w:rsidP="00CE1D87">
      <w:pPr>
        <w:pStyle w:val="BodyText2"/>
        <w:jc w:val="both"/>
        <w:rPr>
          <w:rFonts w:cs="Arial"/>
          <w:bCs/>
          <w:color w:val="auto"/>
          <w:sz w:val="24"/>
        </w:rPr>
      </w:pPr>
      <w:r w:rsidRPr="000A176B">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0A176B">
        <w:rPr>
          <w:rFonts w:cs="Arial"/>
          <w:bCs/>
          <w:color w:val="auto"/>
          <w:sz w:val="24"/>
        </w:rPr>
        <w:t>11.1</w:t>
      </w:r>
      <w:r w:rsidRPr="000A176B">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Offerors product information within </w:t>
      </w:r>
      <w:proofErr w:type="spellStart"/>
      <w:r w:rsidRPr="006B1432">
        <w:rPr>
          <w:rFonts w:cs="Arial"/>
          <w:bCs/>
          <w:color w:val="auto"/>
          <w:sz w:val="24"/>
        </w:rPr>
        <w:t>PharmaQC</w:t>
      </w:r>
      <w:proofErr w:type="spellEnd"/>
      <w:r w:rsidRPr="006B1432">
        <w:rPr>
          <w:rFonts w:cs="Arial"/>
          <w:bCs/>
          <w:color w:val="auto"/>
          <w:sz w:val="24"/>
        </w:rPr>
        <w:t xml:space="preserve">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3B6B3E75" w:rsidR="0057443A" w:rsidRPr="004B6A03" w:rsidRDefault="00B61D83"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7EEA9A1" w14:textId="77777777" w:rsidR="00657B93" w:rsidRPr="0029661A" w:rsidRDefault="00657B93" w:rsidP="00657B93">
      <w:pPr>
        <w:pStyle w:val="BodyText2"/>
        <w:jc w:val="both"/>
        <w:rPr>
          <w:rFonts w:cs="Arial"/>
          <w:b/>
          <w:color w:val="auto"/>
          <w:sz w:val="24"/>
        </w:rPr>
      </w:pPr>
    </w:p>
    <w:p w14:paraId="7DFC860C" w14:textId="77777777" w:rsidR="00657B93" w:rsidRPr="00657B93" w:rsidRDefault="00657B93" w:rsidP="00657B93">
      <w:pPr>
        <w:rPr>
          <w:rFonts w:ascii="Arial" w:hAnsi="Arial" w:cs="Arial"/>
          <w:bCs/>
          <w:sz w:val="24"/>
          <w:szCs w:val="24"/>
        </w:rPr>
      </w:pPr>
      <w:r w:rsidRPr="00EA4CF1">
        <w:rPr>
          <w:rFonts w:ascii="Arial" w:hAnsi="Arial" w:cs="Arial"/>
          <w:bCs/>
          <w:sz w:val="24"/>
          <w:szCs w:val="24"/>
        </w:rPr>
        <w:t>The NHS requires all cytotoxic products to be contained in a blister pack (or sachet) presentation or have a CRC if the presentation is in a bottle/tub.</w:t>
      </w:r>
    </w:p>
    <w:p w14:paraId="37FF2488" w14:textId="77777777" w:rsidR="00094C15" w:rsidRPr="00EA4CF1" w:rsidRDefault="00094C15" w:rsidP="00280F75">
      <w:pPr>
        <w:pStyle w:val="BodyText2"/>
        <w:ind w:left="-567"/>
        <w:jc w:val="both"/>
        <w:rPr>
          <w:rFonts w:cs="Arial"/>
          <w:bCs/>
          <w:color w:val="auto"/>
          <w:sz w:val="24"/>
          <w:highlight w:val="yellow"/>
        </w:rPr>
      </w:pPr>
    </w:p>
    <w:p w14:paraId="16258F18" w14:textId="2414D000" w:rsidR="00094C15" w:rsidRDefault="00094C15" w:rsidP="00094C15">
      <w:pPr>
        <w:pStyle w:val="BodyText2"/>
        <w:ind w:left="-3"/>
        <w:jc w:val="both"/>
        <w:rPr>
          <w:rFonts w:cs="Arial"/>
          <w:bCs/>
          <w:color w:val="auto"/>
          <w:sz w:val="24"/>
        </w:rPr>
      </w:pPr>
      <w:r w:rsidRPr="00320116">
        <w:rPr>
          <w:rFonts w:cs="Arial"/>
          <w:bCs/>
          <w:color w:val="auto"/>
          <w:sz w:val="24"/>
        </w:rPr>
        <w:t>As stated in Document No. 04a Quality Assurance Process, Table 1, a SPC will be required as part of the tender submission on Pharma QC to ensure products are compliant with the presentation requirements</w:t>
      </w:r>
      <w:r w:rsidR="00320116" w:rsidRPr="00320116">
        <w:rPr>
          <w:rFonts w:cs="Arial"/>
          <w:bCs/>
          <w:color w:val="auto"/>
          <w:sz w:val="24"/>
        </w:rPr>
        <w:t>.</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1B7CB068" w:rsidR="0057443A" w:rsidRPr="004B6A03" w:rsidRDefault="00B61D83"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5CE37F98" w:rsidR="0057443A" w:rsidRPr="004B6A03" w:rsidRDefault="00B61D83"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42B5E74A" w:rsidR="0057443A" w:rsidRPr="004B6A03" w:rsidRDefault="00B61D83"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37305A97" w:rsidR="0057443A" w:rsidRPr="004B6A03" w:rsidRDefault="00B61D83"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w:t>
      </w:r>
      <w:r w:rsidRPr="000A176B">
        <w:rPr>
          <w:rFonts w:cs="Arial"/>
          <w:bCs/>
          <w:color w:val="auto"/>
          <w:sz w:val="24"/>
        </w:rPr>
        <w:t xml:space="preserve">pack for dispensing awards will be made to the lowest-priced offered patient pack (subject to the offers meeting all other award criteria stated in criteria stated in paragraph </w:t>
      </w:r>
      <w:r w:rsidR="00BC775E" w:rsidRPr="000A176B">
        <w:rPr>
          <w:rFonts w:cs="Arial"/>
          <w:bCs/>
          <w:color w:val="auto"/>
          <w:sz w:val="24"/>
        </w:rPr>
        <w:t xml:space="preserve">11.1 </w:t>
      </w:r>
      <w:r w:rsidRPr="000A176B">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6"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07BE83DC" w14:textId="29CE7AB4" w:rsidR="001955F4" w:rsidRPr="00F039D7" w:rsidRDefault="00657B93" w:rsidP="00F039D7">
      <w:pPr>
        <w:jc w:val="both"/>
        <w:rPr>
          <w:rFonts w:ascii="Arial" w:hAnsi="Arial" w:cs="Arial"/>
          <w:sz w:val="24"/>
          <w:szCs w:val="24"/>
        </w:rPr>
      </w:pPr>
      <w:r w:rsidRPr="00EA4CF1">
        <w:rPr>
          <w:rFonts w:ascii="Arial" w:hAnsi="Arial" w:cs="Arial"/>
          <w:sz w:val="24"/>
          <w:szCs w:val="24"/>
        </w:rPr>
        <w:t>All products which are used in an aseptic setting will receive a ‘Critical’ QA score if the product offered is supplied as re-boxed with an over-labelled primary container, or entirely over-labelled with a label in English that obscures or partly obscures the original text in another language.</w:t>
      </w:r>
      <w:bookmarkEnd w:id="6"/>
    </w:p>
    <w:sectPr w:rsidR="001955F4" w:rsidRPr="00F039D7" w:rsidSect="00E17C73">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F1DB" w14:textId="77777777" w:rsidR="00F17750" w:rsidRDefault="00F17750">
      <w:r>
        <w:separator/>
      </w:r>
    </w:p>
  </w:endnote>
  <w:endnote w:type="continuationSeparator" w:id="0">
    <w:p w14:paraId="5394FEA0" w14:textId="77777777" w:rsidR="00F17750" w:rsidRDefault="00F1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06B3CCA0" w:rsidR="00DF5748"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w:t>
    </w:r>
    <w:r w:rsidR="00F039D7">
      <w:rPr>
        <w:rFonts w:ascii="Arial" w:hAnsi="Arial" w:cs="Arial"/>
      </w:rPr>
      <w:t>5</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FCE8" w14:textId="77777777" w:rsidR="00F17750" w:rsidRDefault="00F17750">
      <w:r>
        <w:separator/>
      </w:r>
    </w:p>
  </w:footnote>
  <w:footnote w:type="continuationSeparator" w:id="0">
    <w:p w14:paraId="338EEEBC" w14:textId="77777777" w:rsidR="00F17750" w:rsidRDefault="00F1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33083"/>
    <w:rsid w:val="00040D4A"/>
    <w:rsid w:val="00053EE1"/>
    <w:rsid w:val="00070B1C"/>
    <w:rsid w:val="000801D7"/>
    <w:rsid w:val="00094C15"/>
    <w:rsid w:val="000A176B"/>
    <w:rsid w:val="000A65CD"/>
    <w:rsid w:val="000D152D"/>
    <w:rsid w:val="000E0676"/>
    <w:rsid w:val="000F3116"/>
    <w:rsid w:val="00104B58"/>
    <w:rsid w:val="001078AE"/>
    <w:rsid w:val="00141E8F"/>
    <w:rsid w:val="00147E8E"/>
    <w:rsid w:val="00153C52"/>
    <w:rsid w:val="001955F4"/>
    <w:rsid w:val="001958FC"/>
    <w:rsid w:val="001D3310"/>
    <w:rsid w:val="00211E4D"/>
    <w:rsid w:val="002602AD"/>
    <w:rsid w:val="00275407"/>
    <w:rsid w:val="0027615A"/>
    <w:rsid w:val="00280F75"/>
    <w:rsid w:val="00290025"/>
    <w:rsid w:val="0029661A"/>
    <w:rsid w:val="00320116"/>
    <w:rsid w:val="00354B17"/>
    <w:rsid w:val="0036183C"/>
    <w:rsid w:val="0036312E"/>
    <w:rsid w:val="003844C7"/>
    <w:rsid w:val="00384769"/>
    <w:rsid w:val="003A0D1D"/>
    <w:rsid w:val="003A56E2"/>
    <w:rsid w:val="003B5CF9"/>
    <w:rsid w:val="003D0A0F"/>
    <w:rsid w:val="003D34C1"/>
    <w:rsid w:val="003D484E"/>
    <w:rsid w:val="004014C5"/>
    <w:rsid w:val="004126E9"/>
    <w:rsid w:val="00420F30"/>
    <w:rsid w:val="00421FD9"/>
    <w:rsid w:val="00424B8F"/>
    <w:rsid w:val="00436749"/>
    <w:rsid w:val="00450FDA"/>
    <w:rsid w:val="00475F64"/>
    <w:rsid w:val="004A38D0"/>
    <w:rsid w:val="004B6A03"/>
    <w:rsid w:val="004C4ABF"/>
    <w:rsid w:val="00510EA7"/>
    <w:rsid w:val="00514CC1"/>
    <w:rsid w:val="00525B7F"/>
    <w:rsid w:val="0052651B"/>
    <w:rsid w:val="00565E19"/>
    <w:rsid w:val="0057443A"/>
    <w:rsid w:val="00577782"/>
    <w:rsid w:val="00580D2E"/>
    <w:rsid w:val="005A1502"/>
    <w:rsid w:val="005B6343"/>
    <w:rsid w:val="005F15E2"/>
    <w:rsid w:val="005F72E3"/>
    <w:rsid w:val="006173AA"/>
    <w:rsid w:val="00627F6A"/>
    <w:rsid w:val="0063526E"/>
    <w:rsid w:val="00653A7F"/>
    <w:rsid w:val="0065532E"/>
    <w:rsid w:val="00657A20"/>
    <w:rsid w:val="00657B93"/>
    <w:rsid w:val="00667DD7"/>
    <w:rsid w:val="006849E3"/>
    <w:rsid w:val="006B1432"/>
    <w:rsid w:val="006B198F"/>
    <w:rsid w:val="006B3F7B"/>
    <w:rsid w:val="006B5F06"/>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F7B"/>
    <w:rsid w:val="008B07AC"/>
    <w:rsid w:val="008E5DE7"/>
    <w:rsid w:val="008E7E8E"/>
    <w:rsid w:val="008F6A42"/>
    <w:rsid w:val="00905462"/>
    <w:rsid w:val="00940521"/>
    <w:rsid w:val="00972EC2"/>
    <w:rsid w:val="009939FF"/>
    <w:rsid w:val="009E1E95"/>
    <w:rsid w:val="009E3E1C"/>
    <w:rsid w:val="009E53F7"/>
    <w:rsid w:val="00A130CA"/>
    <w:rsid w:val="00A1460D"/>
    <w:rsid w:val="00A21EBD"/>
    <w:rsid w:val="00A27B3E"/>
    <w:rsid w:val="00A36448"/>
    <w:rsid w:val="00A4719C"/>
    <w:rsid w:val="00A87AF6"/>
    <w:rsid w:val="00AB7823"/>
    <w:rsid w:val="00AC2D71"/>
    <w:rsid w:val="00AC75B2"/>
    <w:rsid w:val="00AF378F"/>
    <w:rsid w:val="00B01AAC"/>
    <w:rsid w:val="00B32BC4"/>
    <w:rsid w:val="00B330A0"/>
    <w:rsid w:val="00B3311E"/>
    <w:rsid w:val="00B36581"/>
    <w:rsid w:val="00B61D83"/>
    <w:rsid w:val="00B95AD2"/>
    <w:rsid w:val="00BA6942"/>
    <w:rsid w:val="00BB2078"/>
    <w:rsid w:val="00BB5ABE"/>
    <w:rsid w:val="00BC775E"/>
    <w:rsid w:val="00BD554E"/>
    <w:rsid w:val="00BF16F9"/>
    <w:rsid w:val="00C025BE"/>
    <w:rsid w:val="00C36CF8"/>
    <w:rsid w:val="00C4533D"/>
    <w:rsid w:val="00C522FF"/>
    <w:rsid w:val="00C80CEC"/>
    <w:rsid w:val="00CB767A"/>
    <w:rsid w:val="00CD3D68"/>
    <w:rsid w:val="00CE1D87"/>
    <w:rsid w:val="00CE3AD7"/>
    <w:rsid w:val="00CF69BF"/>
    <w:rsid w:val="00D053BE"/>
    <w:rsid w:val="00D15315"/>
    <w:rsid w:val="00D155FB"/>
    <w:rsid w:val="00D21313"/>
    <w:rsid w:val="00D23375"/>
    <w:rsid w:val="00D3464C"/>
    <w:rsid w:val="00D55F07"/>
    <w:rsid w:val="00D6098B"/>
    <w:rsid w:val="00D7523F"/>
    <w:rsid w:val="00D87A6D"/>
    <w:rsid w:val="00DA7EB4"/>
    <w:rsid w:val="00DB38A4"/>
    <w:rsid w:val="00DC513C"/>
    <w:rsid w:val="00DE569E"/>
    <w:rsid w:val="00DF5748"/>
    <w:rsid w:val="00E17C73"/>
    <w:rsid w:val="00E2267A"/>
    <w:rsid w:val="00E357B5"/>
    <w:rsid w:val="00E50CD9"/>
    <w:rsid w:val="00E51A40"/>
    <w:rsid w:val="00E6091B"/>
    <w:rsid w:val="00E66219"/>
    <w:rsid w:val="00E67E63"/>
    <w:rsid w:val="00E95DF6"/>
    <w:rsid w:val="00EA4CF1"/>
    <w:rsid w:val="00EE0453"/>
    <w:rsid w:val="00EE11CD"/>
    <w:rsid w:val="00EF48E6"/>
    <w:rsid w:val="00F039D7"/>
    <w:rsid w:val="00F17750"/>
    <w:rsid w:val="00F2005F"/>
    <w:rsid w:val="00F20757"/>
    <w:rsid w:val="00F363F0"/>
    <w:rsid w:val="00F42F9B"/>
    <w:rsid w:val="00F47AA4"/>
    <w:rsid w:val="00F522B5"/>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330527385">
      <w:bodyDiv w:val="1"/>
      <w:marLeft w:val="0"/>
      <w:marRight w:val="0"/>
      <w:marTop w:val="0"/>
      <w:marBottom w:val="0"/>
      <w:divBdr>
        <w:top w:val="none" w:sz="0" w:space="0" w:color="auto"/>
        <w:left w:val="none" w:sz="0" w:space="0" w:color="auto"/>
        <w:bottom w:val="none" w:sz="0" w:space="0" w:color="auto"/>
        <w:right w:val="none" w:sz="0" w:space="0" w:color="auto"/>
      </w:divBdr>
    </w:div>
    <w:div w:id="46651074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47057035">
      <w:bodyDiv w:val="1"/>
      <w:marLeft w:val="0"/>
      <w:marRight w:val="0"/>
      <w:marTop w:val="0"/>
      <w:marBottom w:val="0"/>
      <w:divBdr>
        <w:top w:val="none" w:sz="0" w:space="0" w:color="auto"/>
        <w:left w:val="none" w:sz="0" w:space="0" w:color="auto"/>
        <w:bottom w:val="none" w:sz="0" w:space="0" w:color="auto"/>
        <w:right w:val="none" w:sz="0" w:space="0" w:color="auto"/>
      </w:divBdr>
    </w:div>
    <w:div w:id="1181774805">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4c40a2ca835d42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A2827005</value>
    </field>
    <field name="Objective-Title">
      <value order="0">Document No. 04b - Assessment Criteria, Stability Protocol and Additional Specification Requirements</value>
    </field>
    <field name="Objective-Description">
      <value order="0"/>
    </field>
    <field name="Objective-CreationStamp">
      <value order="0">2025-01-20T14:10:01Z</value>
    </field>
    <field name="Objective-IsApproved">
      <value order="0">false</value>
    </field>
    <field name="Objective-IsPublished">
      <value order="0">true</value>
    </field>
    <field name="Objective-DatePublished">
      <value order="0">2025-02-10T09:51:43Z</value>
    </field>
    <field name="Objective-ModificationStamp">
      <value order="0">2025-02-10T09:51:43Z</value>
    </field>
    <field name="Objective-Owner">
      <value order="0">Tierney, Lynne</value>
    </field>
    <field name="Objective-Path">
      <value order="0">Global Folder:02 Branded Medicines Projects and Contracts:02 Frameworks:23 Branded Team Pharmaceutical Projects 2025:CM/PHR/24/5718 - NHS Branded Medicines Tranche A - London and South of England and Adult Influenza (National) - 1 September 2025:03 Tender:02 ITO Documents</value>
    </field>
    <field name="Objective-Parent">
      <value order="0">02 ITO Documents</value>
    </field>
    <field name="Objective-State">
      <value order="0">Published</value>
    </field>
    <field name="Objective-VersionId">
      <value order="0">vA4359417</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TIERNEY, Lynne (NHS ENGLAND - X24)</cp:lastModifiedBy>
  <cp:revision>47</cp:revision>
  <dcterms:created xsi:type="dcterms:W3CDTF">2023-02-28T14:57:00Z</dcterms:created>
  <dcterms:modified xsi:type="dcterms:W3CDTF">2025-02-05T15:18:00Z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A2827005</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2025-01-20T14:10:01Z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2025-02-10T09:51:43Z</vt:filetime>
  </property>
  <property fmtid="{D5CDD505-2E9C-101B-9397-08002B2CF9AE}" pid="10" name="Objective-ModificationStamp">
    <vt:filetime>2025-02-10T09:51:43Z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2025:CM/PHR/24/5718 - NHS Branded Medicines Tranche A - London and South of England and Adult Influenza (National) - 1 September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vA4359417</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