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A3FFD" w:rsidP="00E90139" w:rsidRDefault="001A3FFD" w14:paraId="209453A8" w14:textId="77777777">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001A3FFD" w:rsidP="00E90139" w:rsidRDefault="001A3FFD" w14:paraId="755A173D" w14:textId="77777777">
      <w:pPr>
        <w:jc w:val="right"/>
        <w:rPr>
          <w:rFonts w:cs="Arial"/>
          <w:color w:val="929309"/>
          <w:sz w:val="32"/>
          <w:szCs w:val="32"/>
        </w:rPr>
      </w:pPr>
    </w:p>
    <w:p w:rsidRPr="00CB3997" w:rsidR="001A3FFD" w:rsidP="001A3FFD" w:rsidRDefault="001A3FFD" w14:paraId="1C3A7CBE" w14:textId="77777777">
      <w:pPr>
        <w:jc w:val="right"/>
        <w:rPr>
          <w:rFonts w:cs="Arial"/>
          <w:color w:val="780046"/>
          <w:sz w:val="32"/>
          <w:szCs w:val="32"/>
        </w:rPr>
      </w:pPr>
      <w:r w:rsidRPr="00CB3997">
        <w:rPr>
          <w:rFonts w:cs="Arial"/>
          <w:color w:val="780046"/>
          <w:sz w:val="32"/>
          <w:szCs w:val="32"/>
        </w:rPr>
        <w:t>www.gov.uk/naturalengland</w:t>
      </w:r>
    </w:p>
    <w:p w:rsidRPr="000014E4" w:rsidR="000014E4" w:rsidP="000014E4" w:rsidRDefault="000014E4" w14:paraId="2F323C20" w14:textId="77777777">
      <w:pPr>
        <w:spacing w:after="240" w:line="259" w:lineRule="auto"/>
        <w:rPr>
          <w:rFonts w:ascii="Arial" w:hAnsi="Arial" w:cs="Arial"/>
          <w:b/>
          <w:color w:val="D9262E"/>
          <w:sz w:val="24"/>
          <w:szCs w:val="20"/>
        </w:rPr>
      </w:pPr>
    </w:p>
    <w:p w:rsidR="3531163D" w:rsidP="3531163D" w:rsidRDefault="3531163D" w14:paraId="4CBF2560" w14:textId="77EA2FC1">
      <w:pPr>
        <w:keepNext/>
        <w:spacing w:after="240" w:line="276" w:lineRule="auto"/>
        <w:outlineLvl w:val="1"/>
        <w:rPr>
          <w:rFonts w:ascii="Arial" w:hAnsi="Arial"/>
          <w:b/>
          <w:bCs/>
          <w:color w:val="000000" w:themeColor="text1"/>
          <w:sz w:val="32"/>
          <w:szCs w:val="32"/>
        </w:rPr>
      </w:pPr>
    </w:p>
    <w:p w:rsidR="3531163D" w:rsidP="3531163D" w:rsidRDefault="3531163D" w14:paraId="54D447E6" w14:textId="7F998629">
      <w:pPr>
        <w:keepNext/>
        <w:spacing w:after="240" w:line="276" w:lineRule="auto"/>
        <w:outlineLvl w:val="1"/>
        <w:rPr>
          <w:rFonts w:ascii="Arial" w:hAnsi="Arial"/>
          <w:b/>
          <w:bCs/>
          <w:color w:val="000000" w:themeColor="text1"/>
          <w:sz w:val="32"/>
          <w:szCs w:val="32"/>
        </w:rPr>
      </w:pPr>
    </w:p>
    <w:p w:rsidR="3531163D" w:rsidP="5BEF526C" w:rsidRDefault="3531163D" w14:paraId="2AC73E97" w14:textId="55BC043F">
      <w:pPr>
        <w:keepNext/>
        <w:spacing w:after="240" w:line="276" w:lineRule="auto"/>
        <w:outlineLvl w:val="1"/>
        <w:rPr>
          <w:rFonts w:ascii="Arial" w:hAnsi="Arial"/>
          <w:b/>
          <w:bCs/>
          <w:color w:val="000000" w:themeColor="text1"/>
          <w:sz w:val="56"/>
          <w:szCs w:val="56"/>
        </w:rPr>
      </w:pPr>
    </w:p>
    <w:p w:rsidRPr="00C64116" w:rsidR="000014E4" w:rsidP="000014E4" w:rsidRDefault="000014E4" w14:paraId="78806B5D" w14:textId="179363AC">
      <w:pPr>
        <w:keepNext/>
        <w:spacing w:after="240" w:line="276" w:lineRule="auto"/>
        <w:outlineLvl w:val="1"/>
        <w:rPr>
          <w:rFonts w:ascii="Arial" w:hAnsi="Arial"/>
          <w:b/>
          <w:bCs/>
          <w:color w:val="00B050"/>
          <w:sz w:val="72"/>
          <w:szCs w:val="72"/>
        </w:rPr>
      </w:pPr>
      <w:r w:rsidRPr="00C64116">
        <w:rPr>
          <w:rFonts w:ascii="Arial" w:hAnsi="Arial"/>
          <w:b/>
          <w:bCs/>
          <w:color w:val="00B050"/>
          <w:sz w:val="72"/>
          <w:szCs w:val="72"/>
        </w:rPr>
        <w:t>Request for Quotation</w:t>
      </w:r>
    </w:p>
    <w:p w:rsidR="00653322" w:rsidP="000014E4" w:rsidRDefault="00FD0EC5" w14:paraId="42F0232E" w14:textId="6CB7D5F2">
      <w:pPr>
        <w:spacing w:after="240" w:line="259" w:lineRule="auto"/>
        <w:rPr>
          <w:rFonts w:ascii="Arial" w:hAnsi="Arial"/>
          <w:b/>
          <w:bCs/>
          <w:color w:val="780046"/>
          <w:sz w:val="40"/>
          <w:szCs w:val="40"/>
        </w:rPr>
      </w:pPr>
      <w:r>
        <w:rPr>
          <w:rFonts w:ascii="Arial" w:hAnsi="Arial"/>
          <w:b/>
          <w:bCs/>
          <w:color w:val="780046"/>
          <w:sz w:val="40"/>
          <w:szCs w:val="40"/>
        </w:rPr>
        <w:t xml:space="preserve">Community Science: </w:t>
      </w:r>
      <w:r w:rsidRPr="00653322" w:rsidR="00653322">
        <w:rPr>
          <w:rFonts w:ascii="Arial" w:hAnsi="Arial"/>
          <w:b/>
          <w:bCs/>
          <w:color w:val="780046"/>
          <w:sz w:val="40"/>
          <w:szCs w:val="40"/>
        </w:rPr>
        <w:t>Targeted sub-regional survey and monitoring coordination pilots</w:t>
      </w:r>
      <w:r w:rsidRPr="00653322" w:rsidR="00653322">
        <w:rPr>
          <w:rFonts w:ascii="Arial" w:hAnsi="Arial"/>
          <w:b/>
          <w:bCs/>
          <w:color w:val="780046"/>
          <w:sz w:val="40"/>
          <w:szCs w:val="40"/>
        </w:rPr>
        <w:t xml:space="preserve"> </w:t>
      </w:r>
    </w:p>
    <w:p w:rsidRPr="00C64116" w:rsidR="000014E4" w:rsidP="000014E4" w:rsidRDefault="00653322" w14:paraId="78BB3825" w14:textId="4F535561">
      <w:pPr>
        <w:spacing w:after="240" w:line="259" w:lineRule="auto"/>
        <w:rPr>
          <w:rFonts w:ascii="Arial" w:hAnsi="Arial"/>
          <w:sz w:val="32"/>
          <w:szCs w:val="32"/>
        </w:rPr>
      </w:pPr>
      <w:r>
        <w:rPr>
          <w:rFonts w:ascii="Arial" w:hAnsi="Arial" w:cs="Arial"/>
          <w:b/>
          <w:sz w:val="40"/>
          <w:szCs w:val="40"/>
        </w:rPr>
        <w:t xml:space="preserve">January </w:t>
      </w:r>
      <w:r w:rsidRPr="00C64116" w:rsidR="00EF0A53">
        <w:rPr>
          <w:rFonts w:ascii="Arial" w:hAnsi="Arial" w:cs="Arial"/>
          <w:b/>
          <w:sz w:val="40"/>
          <w:szCs w:val="40"/>
        </w:rPr>
        <w:t>202</w:t>
      </w:r>
      <w:r>
        <w:rPr>
          <w:rFonts w:ascii="Arial" w:hAnsi="Arial" w:cs="Arial"/>
          <w:b/>
          <w:sz w:val="40"/>
          <w:szCs w:val="40"/>
        </w:rPr>
        <w:t>4</w:t>
      </w:r>
    </w:p>
    <w:p w:rsidRPr="000014E4" w:rsidR="000014E4" w:rsidP="000014E4" w:rsidRDefault="000014E4" w14:paraId="4165EDC2" w14:textId="77777777">
      <w:pPr>
        <w:spacing w:after="240" w:line="259" w:lineRule="auto"/>
        <w:rPr>
          <w:rFonts w:ascii="Arial" w:hAnsi="Arial" w:cs="Arial"/>
          <w:b/>
          <w:color w:val="D9262E"/>
          <w:sz w:val="24"/>
          <w:szCs w:val="20"/>
        </w:rPr>
      </w:pPr>
    </w:p>
    <w:p w:rsidRPr="00FF5C62" w:rsidR="00977356" w:rsidP="00FF5C62" w:rsidRDefault="000014E4" w14:paraId="1697A6F4" w14:textId="6EFFAD5E">
      <w:pPr>
        <w:keepNext/>
        <w:spacing w:after="240" w:line="259" w:lineRule="auto"/>
        <w:rPr>
          <w:rFonts w:ascii="Arial" w:hAnsi="Arial"/>
          <w:b/>
          <w:bCs/>
          <w:color w:val="00B050"/>
          <w:sz w:val="32"/>
          <w:szCs w:val="32"/>
        </w:rPr>
      </w:pPr>
      <w:r w:rsidRPr="000014E4">
        <w:rPr>
          <w:rFonts w:ascii="Arial" w:hAnsi="Arial"/>
          <w:color w:val="000000"/>
          <w:sz w:val="24"/>
          <w:szCs w:val="24"/>
        </w:rPr>
        <w:br w:type="page"/>
      </w:r>
    </w:p>
    <w:p w:rsidR="00FD0EC5" w:rsidP="00FD0EC5" w:rsidRDefault="00FD0EC5" w14:paraId="206AD1E3" w14:textId="77777777">
      <w:pPr>
        <w:spacing w:after="240" w:line="259" w:lineRule="auto"/>
        <w:rPr>
          <w:rFonts w:ascii="Arial" w:hAnsi="Arial"/>
          <w:b/>
          <w:bCs/>
          <w:color w:val="780046"/>
          <w:sz w:val="40"/>
          <w:szCs w:val="40"/>
        </w:rPr>
      </w:pPr>
      <w:r>
        <w:rPr>
          <w:rFonts w:ascii="Arial" w:hAnsi="Arial"/>
          <w:b/>
          <w:bCs/>
          <w:color w:val="780046"/>
          <w:sz w:val="40"/>
          <w:szCs w:val="40"/>
        </w:rPr>
        <w:lastRenderedPageBreak/>
        <w:t xml:space="preserve">Community Science: </w:t>
      </w:r>
      <w:r w:rsidRPr="00653322">
        <w:rPr>
          <w:rFonts w:ascii="Arial" w:hAnsi="Arial"/>
          <w:b/>
          <w:bCs/>
          <w:color w:val="780046"/>
          <w:sz w:val="40"/>
          <w:szCs w:val="40"/>
        </w:rPr>
        <w:t xml:space="preserve">Targeted sub-regional survey and monitoring coordination pilots </w:t>
      </w:r>
    </w:p>
    <w:p w:rsidRPr="000014E4" w:rsidR="000014E4" w:rsidP="000014E4" w:rsidRDefault="000014E4" w14:paraId="00BB249C" w14:textId="643D7177">
      <w:pPr>
        <w:spacing w:after="240" w:line="259" w:lineRule="auto"/>
        <w:rPr>
          <w:rFonts w:ascii="Arial" w:hAnsi="Arial"/>
          <w:color w:val="000000"/>
          <w:sz w:val="24"/>
          <w:szCs w:val="24"/>
        </w:rPr>
      </w:pPr>
      <w:r w:rsidRPr="000014E4">
        <w:rPr>
          <w:rFonts w:ascii="Arial" w:hAnsi="Arial"/>
          <w:color w:val="000000"/>
          <w:sz w:val="24"/>
          <w:szCs w:val="24"/>
        </w:rPr>
        <w:t>You are invited to submit a quotation for the requirement described in the specification</w:t>
      </w:r>
      <w:r w:rsidR="00C64116">
        <w:rPr>
          <w:rFonts w:ascii="Arial" w:hAnsi="Arial"/>
          <w:color w:val="000000"/>
          <w:sz w:val="24"/>
          <w:szCs w:val="24"/>
        </w:rPr>
        <w:t xml:space="preserve"> (</w:t>
      </w:r>
      <w:r w:rsidRPr="000014E4">
        <w:rPr>
          <w:rFonts w:ascii="Arial" w:hAnsi="Arial"/>
          <w:color w:val="000000"/>
          <w:sz w:val="24"/>
          <w:szCs w:val="24"/>
        </w:rPr>
        <w:t>Section 2</w:t>
      </w:r>
      <w:r w:rsidR="00C64116">
        <w:rPr>
          <w:rFonts w:ascii="Arial" w:hAnsi="Arial"/>
          <w:color w:val="000000"/>
          <w:sz w:val="24"/>
          <w:szCs w:val="24"/>
        </w:rPr>
        <w:t>)</w:t>
      </w:r>
    </w:p>
    <w:p w:rsidRPr="000014E4" w:rsidR="000014E4" w:rsidP="000014E4" w:rsidRDefault="000014E4" w14:paraId="6CAB9453" w14:textId="3BCCF698">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Your response should be returned to the following email address by: </w:t>
      </w:r>
    </w:p>
    <w:p w:rsidRPr="000014E4" w:rsidR="000014E4" w:rsidP="000014E4" w:rsidRDefault="000014E4" w14:paraId="0D6636A5" w14:textId="6D4B2CBF">
      <w:pPr>
        <w:spacing w:after="240" w:line="259" w:lineRule="auto"/>
        <w:rPr>
          <w:rFonts w:ascii="Arial" w:hAnsi="Arial" w:cs="Arial"/>
          <w:b/>
          <w:sz w:val="24"/>
          <w:szCs w:val="24"/>
        </w:rPr>
      </w:pPr>
      <w:r w:rsidRPr="12232CDC">
        <w:rPr>
          <w:rFonts w:ascii="Arial" w:hAnsi="Arial"/>
          <w:color w:val="000000" w:themeColor="text1"/>
          <w:sz w:val="24"/>
          <w:szCs w:val="24"/>
        </w:rPr>
        <w:t>Email:</w:t>
      </w:r>
      <w:r w:rsidRPr="12232CDC">
        <w:rPr>
          <w:rFonts w:ascii="Arial" w:hAnsi="Arial" w:cs="Arial"/>
          <w:b/>
          <w:bCs/>
          <w:color w:val="D9262E"/>
          <w:sz w:val="24"/>
          <w:szCs w:val="24"/>
        </w:rPr>
        <w:t xml:space="preserve"> </w:t>
      </w:r>
      <w:hyperlink w:history="1" r:id="rId13">
        <w:r w:rsidRPr="0097762C" w:rsidR="00FD0EC5">
          <w:rPr>
            <w:rStyle w:val="Hyperlink"/>
            <w:rFonts w:ascii="Arial" w:hAnsi="Arial" w:cs="Arial"/>
            <w:sz w:val="24"/>
            <w:szCs w:val="24"/>
          </w:rPr>
          <w:t>andy.jefferies@naturalengland.org.uk</w:t>
        </w:r>
      </w:hyperlink>
    </w:p>
    <w:p w:rsidRPr="000014E4" w:rsidR="000014E4" w:rsidP="000014E4" w:rsidRDefault="000014E4" w14:paraId="254B04D3" w14:textId="500D9082">
      <w:pPr>
        <w:spacing w:after="240" w:line="259" w:lineRule="auto"/>
        <w:rPr>
          <w:rFonts w:ascii="Arial" w:hAnsi="Arial" w:cs="Arial"/>
          <w:b/>
          <w:color w:val="D9262E"/>
          <w:sz w:val="24"/>
          <w:szCs w:val="24"/>
        </w:rPr>
      </w:pPr>
      <w:r w:rsidRPr="000014E4">
        <w:rPr>
          <w:rFonts w:ascii="Arial" w:hAnsi="Arial"/>
          <w:color w:val="000000"/>
          <w:sz w:val="24"/>
          <w:szCs w:val="24"/>
        </w:rPr>
        <w:t xml:space="preserve">Date: </w:t>
      </w:r>
      <w:r w:rsidRPr="00B45E50" w:rsidR="000C3207">
        <w:rPr>
          <w:rFonts w:ascii="Arial" w:hAnsi="Arial" w:cs="Arial"/>
          <w:b/>
          <w:sz w:val="24"/>
          <w:szCs w:val="24"/>
        </w:rPr>
        <w:t>1</w:t>
      </w:r>
      <w:r w:rsidRPr="00B45E50" w:rsidR="000C3207">
        <w:rPr>
          <w:rFonts w:ascii="Arial" w:hAnsi="Arial" w:cs="Arial"/>
          <w:b/>
          <w:sz w:val="24"/>
          <w:szCs w:val="24"/>
          <w:vertAlign w:val="superscript"/>
        </w:rPr>
        <w:t>st</w:t>
      </w:r>
      <w:r w:rsidRPr="00B45E50" w:rsidR="000C3207">
        <w:rPr>
          <w:rFonts w:ascii="Arial" w:hAnsi="Arial" w:cs="Arial"/>
          <w:b/>
          <w:sz w:val="24"/>
          <w:szCs w:val="24"/>
        </w:rPr>
        <w:t xml:space="preserve"> </w:t>
      </w:r>
      <w:r w:rsidR="00B45E50">
        <w:rPr>
          <w:rFonts w:ascii="Arial" w:hAnsi="Arial" w:cs="Arial"/>
          <w:b/>
          <w:sz w:val="24"/>
          <w:szCs w:val="24"/>
        </w:rPr>
        <w:t>March 2024</w:t>
      </w:r>
    </w:p>
    <w:p w:rsidRPr="000014E4" w:rsidR="000014E4" w:rsidP="000014E4" w:rsidRDefault="000014E4" w14:paraId="4A04E4EC" w14:textId="0FD05A25">
      <w:pPr>
        <w:spacing w:after="240" w:line="259" w:lineRule="auto"/>
        <w:rPr>
          <w:rFonts w:ascii="Arial" w:hAnsi="Arial" w:cs="Arial"/>
          <w:b/>
          <w:color w:val="D9262E"/>
          <w:sz w:val="24"/>
          <w:szCs w:val="24"/>
        </w:rPr>
      </w:pPr>
      <w:r w:rsidRPr="000014E4">
        <w:rPr>
          <w:rFonts w:ascii="Arial" w:hAnsi="Arial"/>
          <w:color w:val="000000"/>
          <w:sz w:val="24"/>
          <w:szCs w:val="24"/>
        </w:rPr>
        <w:t xml:space="preserve">Time: </w:t>
      </w:r>
      <w:r w:rsidRPr="00C64116" w:rsidR="00C64116">
        <w:rPr>
          <w:rFonts w:ascii="Arial" w:hAnsi="Arial" w:cs="Arial"/>
          <w:b/>
          <w:sz w:val="24"/>
          <w:szCs w:val="24"/>
        </w:rPr>
        <w:t>1</w:t>
      </w:r>
      <w:r w:rsidR="001356D7">
        <w:rPr>
          <w:rFonts w:ascii="Arial" w:hAnsi="Arial" w:cs="Arial"/>
          <w:b/>
          <w:sz w:val="24"/>
          <w:szCs w:val="24"/>
        </w:rPr>
        <w:t>730</w:t>
      </w:r>
      <w:r w:rsidRPr="00C64116">
        <w:rPr>
          <w:rFonts w:ascii="Arial" w:hAnsi="Arial" w:cs="Arial"/>
          <w:b/>
          <w:sz w:val="24"/>
          <w:szCs w:val="24"/>
        </w:rPr>
        <w:t xml:space="preserve"> </w:t>
      </w:r>
    </w:p>
    <w:p w:rsidR="000014E4" w:rsidP="000014E4" w:rsidRDefault="000014E4" w14:paraId="38CF1C82" w14:textId="77777777">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rsidRPr="00C64116" w:rsidR="000014E4" w:rsidP="000014E4" w:rsidRDefault="000014E4" w14:paraId="7C857AD8" w14:textId="77777777">
      <w:pPr>
        <w:spacing w:after="240" w:line="276" w:lineRule="auto"/>
        <w:rPr>
          <w:rFonts w:ascii="Arial" w:hAnsi="Arial"/>
          <w:b/>
          <w:color w:val="780046"/>
          <w:sz w:val="26"/>
          <w:szCs w:val="26"/>
        </w:rPr>
      </w:pPr>
      <w:r w:rsidRPr="00C64116">
        <w:rPr>
          <w:rFonts w:ascii="Arial" w:hAnsi="Arial"/>
          <w:b/>
          <w:color w:val="780046"/>
          <w:sz w:val="26"/>
          <w:szCs w:val="26"/>
        </w:rPr>
        <w:t xml:space="preserve">Contact Details and Timetable </w:t>
      </w:r>
    </w:p>
    <w:p w:rsidRPr="005C2124" w:rsidR="000400FC" w:rsidP="12232CDC" w:rsidRDefault="0072302A" w14:paraId="7AA966E6" w14:textId="0A368103">
      <w:pPr>
        <w:spacing w:after="240" w:line="259" w:lineRule="auto"/>
        <w:rPr>
          <w:rFonts w:ascii="Arial" w:hAnsi="Arial"/>
          <w:color w:val="000000"/>
          <w:sz w:val="24"/>
          <w:szCs w:val="24"/>
        </w:rPr>
      </w:pPr>
      <w:r>
        <w:rPr>
          <w:rFonts w:ascii="Arial" w:hAnsi="Arial" w:cs="Arial"/>
          <w:bCs/>
          <w:sz w:val="24"/>
          <w:szCs w:val="24"/>
        </w:rPr>
        <w:t>Andy Jefferies</w:t>
      </w:r>
      <w:r w:rsidRPr="00C64116" w:rsidR="000014E4">
        <w:rPr>
          <w:rFonts w:ascii="Arial" w:hAnsi="Arial"/>
          <w:sz w:val="24"/>
          <w:szCs w:val="24"/>
        </w:rPr>
        <w:t xml:space="preserve"> </w:t>
      </w:r>
      <w:r w:rsidRPr="000014E4" w:rsid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Pr="000014E4" w:rsidR="000014E4" w:rsidTr="24FFFCC0" w14:paraId="446F8CB6"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B050"/>
          </w:tcPr>
          <w:p w:rsidRPr="00C64116" w:rsidR="000014E4" w:rsidP="000014E4" w:rsidRDefault="000014E4" w14:paraId="2CE5E7FA" w14:textId="77777777">
            <w:pPr>
              <w:rPr>
                <w:b/>
                <w:bCs/>
                <w:color w:val="FFFFFF" w:themeColor="background1"/>
                <w:sz w:val="24"/>
                <w:szCs w:val="24"/>
              </w:rPr>
            </w:pPr>
            <w:r w:rsidRPr="00C64116">
              <w:rPr>
                <w:b/>
                <w:bCs/>
                <w:color w:val="FFFFFF" w:themeColor="background1"/>
                <w:sz w:val="24"/>
                <w:szCs w:val="24"/>
              </w:rPr>
              <w:t>Action</w:t>
            </w:r>
          </w:p>
        </w:tc>
        <w:tc>
          <w:tcPr>
            <w:tcW w:w="4319" w:type="dxa"/>
            <w:shd w:val="clear" w:color="auto" w:fill="00B050"/>
          </w:tcPr>
          <w:p w:rsidRPr="00C64116" w:rsidR="000014E4" w:rsidP="000014E4" w:rsidRDefault="000014E4" w14:paraId="0B011AD8" w14:textId="77777777">
            <w:pPr>
              <w:rPr>
                <w:b/>
                <w:bCs/>
                <w:color w:val="FFFFFF" w:themeColor="background1"/>
                <w:sz w:val="24"/>
                <w:szCs w:val="24"/>
              </w:rPr>
            </w:pPr>
            <w:r w:rsidRPr="00C64116">
              <w:rPr>
                <w:b/>
                <w:bCs/>
                <w:color w:val="FFFFFF" w:themeColor="background1"/>
                <w:sz w:val="24"/>
                <w:szCs w:val="24"/>
              </w:rPr>
              <w:t>Date</w:t>
            </w:r>
          </w:p>
        </w:tc>
      </w:tr>
      <w:tr w:rsidRPr="000014E4" w:rsidR="000014E4" w:rsidTr="24FFFCC0" w14:paraId="65C6870C" w14:textId="77777777">
        <w:tc>
          <w:tcPr>
            <w:tcW w:w="4318" w:type="dxa"/>
            <w:shd w:val="clear" w:color="auto" w:fill="00B050"/>
          </w:tcPr>
          <w:p w:rsidRPr="00A7310B" w:rsidR="000014E4" w:rsidP="000014E4" w:rsidRDefault="000014E4" w14:paraId="0675FD75" w14:textId="77777777">
            <w:pPr>
              <w:rPr>
                <w:color w:val="FFFFFF" w:themeColor="background1"/>
                <w:sz w:val="24"/>
                <w:szCs w:val="24"/>
              </w:rPr>
            </w:pPr>
            <w:r w:rsidRPr="00A7310B">
              <w:rPr>
                <w:color w:val="FFFFFF" w:themeColor="background1"/>
                <w:sz w:val="24"/>
                <w:szCs w:val="24"/>
              </w:rPr>
              <w:t>Date of issue of RFQ</w:t>
            </w:r>
          </w:p>
        </w:tc>
        <w:tc>
          <w:tcPr>
            <w:tcW w:w="4319" w:type="dxa"/>
          </w:tcPr>
          <w:p w:rsidRPr="00A7310B" w:rsidR="000014E4" w:rsidP="000014E4" w:rsidRDefault="00C04D53" w14:paraId="77893516" w14:textId="37136E08">
            <w:pPr>
              <w:rPr>
                <w:bCs/>
                <w:color w:val="auto"/>
                <w:sz w:val="24"/>
                <w:szCs w:val="24"/>
              </w:rPr>
            </w:pPr>
            <w:r w:rsidRPr="00A7310B">
              <w:rPr>
                <w:rFonts w:cs="Arial"/>
                <w:bCs/>
                <w:color w:val="auto"/>
                <w:sz w:val="24"/>
                <w:szCs w:val="24"/>
              </w:rPr>
              <w:t>12</w:t>
            </w:r>
            <w:r w:rsidRPr="00A7310B">
              <w:rPr>
                <w:rFonts w:cs="Arial"/>
                <w:bCs/>
                <w:color w:val="auto"/>
                <w:sz w:val="24"/>
                <w:szCs w:val="24"/>
                <w:vertAlign w:val="superscript"/>
              </w:rPr>
              <w:t>th</w:t>
            </w:r>
            <w:r w:rsidRPr="00A7310B">
              <w:rPr>
                <w:rFonts w:cs="Arial"/>
                <w:bCs/>
                <w:color w:val="auto"/>
                <w:sz w:val="24"/>
                <w:szCs w:val="24"/>
              </w:rPr>
              <w:t xml:space="preserve"> January 2024</w:t>
            </w:r>
          </w:p>
        </w:tc>
      </w:tr>
      <w:tr w:rsidRPr="000014E4" w:rsidR="000014E4" w:rsidTr="24FFFCC0" w14:paraId="65B8CD55" w14:textId="77777777">
        <w:tc>
          <w:tcPr>
            <w:tcW w:w="4318" w:type="dxa"/>
            <w:shd w:val="clear" w:color="auto" w:fill="00B050"/>
          </w:tcPr>
          <w:p w:rsidRPr="00A7310B" w:rsidR="000014E4" w:rsidP="000014E4" w:rsidRDefault="000014E4" w14:paraId="0C37D385" w14:textId="77777777">
            <w:pPr>
              <w:rPr>
                <w:color w:val="FFFFFF" w:themeColor="background1"/>
                <w:sz w:val="24"/>
                <w:szCs w:val="24"/>
              </w:rPr>
            </w:pPr>
            <w:r w:rsidRPr="00A7310B">
              <w:rPr>
                <w:color w:val="FFFFFF" w:themeColor="background1"/>
                <w:sz w:val="24"/>
                <w:szCs w:val="24"/>
              </w:rPr>
              <w:t>Deadline for clarifications questions</w:t>
            </w:r>
          </w:p>
        </w:tc>
        <w:tc>
          <w:tcPr>
            <w:tcW w:w="4319" w:type="dxa"/>
          </w:tcPr>
          <w:p w:rsidRPr="00A7310B" w:rsidR="000014E4" w:rsidP="000014E4" w:rsidRDefault="00C04D53" w14:paraId="6D440676" w14:textId="3636EBCD">
            <w:pPr>
              <w:rPr>
                <w:bCs/>
                <w:color w:val="auto"/>
                <w:sz w:val="24"/>
                <w:szCs w:val="24"/>
              </w:rPr>
            </w:pPr>
            <w:r w:rsidRPr="00A7310B">
              <w:rPr>
                <w:rFonts w:cs="Arial"/>
                <w:bCs/>
                <w:color w:val="auto"/>
                <w:sz w:val="24"/>
                <w:szCs w:val="24"/>
              </w:rPr>
              <w:t>2</w:t>
            </w:r>
            <w:r w:rsidRPr="00A7310B">
              <w:rPr>
                <w:rFonts w:cs="Arial"/>
                <w:bCs/>
                <w:color w:val="auto"/>
                <w:sz w:val="24"/>
                <w:szCs w:val="24"/>
                <w:vertAlign w:val="superscript"/>
              </w:rPr>
              <w:t>nd</w:t>
            </w:r>
            <w:r w:rsidRPr="00A7310B">
              <w:rPr>
                <w:rFonts w:cs="Arial"/>
                <w:bCs/>
                <w:color w:val="auto"/>
                <w:sz w:val="24"/>
                <w:szCs w:val="24"/>
              </w:rPr>
              <w:t xml:space="preserve"> February 2024 at 1700</w:t>
            </w:r>
            <w:r w:rsidR="003B41E3">
              <w:rPr>
                <w:rFonts w:cs="Arial"/>
                <w:bCs/>
                <w:color w:val="auto"/>
                <w:sz w:val="24"/>
                <w:szCs w:val="24"/>
              </w:rPr>
              <w:t xml:space="preserve"> GMT</w:t>
            </w:r>
          </w:p>
        </w:tc>
      </w:tr>
      <w:tr w:rsidRPr="000014E4" w:rsidR="000014E4" w:rsidTr="24FFFCC0" w14:paraId="07023C44" w14:textId="77777777">
        <w:tc>
          <w:tcPr>
            <w:tcW w:w="4318" w:type="dxa"/>
            <w:shd w:val="clear" w:color="auto" w:fill="00B050"/>
          </w:tcPr>
          <w:p w:rsidRPr="00A7310B" w:rsidR="000014E4" w:rsidP="000014E4" w:rsidRDefault="000014E4" w14:paraId="7DAA2871" w14:textId="77777777">
            <w:pPr>
              <w:rPr>
                <w:color w:val="FFFFFF" w:themeColor="background1"/>
                <w:sz w:val="24"/>
                <w:szCs w:val="24"/>
              </w:rPr>
            </w:pPr>
            <w:r w:rsidRPr="00A7310B">
              <w:rPr>
                <w:color w:val="FFFFFF" w:themeColor="background1"/>
                <w:sz w:val="24"/>
                <w:szCs w:val="24"/>
              </w:rPr>
              <w:t>Deadline for receipt of Quotation</w:t>
            </w:r>
          </w:p>
        </w:tc>
        <w:tc>
          <w:tcPr>
            <w:tcW w:w="4319" w:type="dxa"/>
          </w:tcPr>
          <w:p w:rsidRPr="00A7310B" w:rsidR="000014E4" w:rsidP="24FFFCC0" w:rsidRDefault="00C04D53" w14:paraId="03DE6CD8" w14:textId="1CD48C99">
            <w:pPr>
              <w:rPr>
                <w:color w:val="auto"/>
                <w:sz w:val="24"/>
                <w:szCs w:val="24"/>
              </w:rPr>
            </w:pPr>
            <w:r w:rsidRPr="00A7310B">
              <w:rPr>
                <w:rFonts w:cs="Arial"/>
                <w:color w:val="auto"/>
                <w:sz w:val="24"/>
                <w:szCs w:val="24"/>
              </w:rPr>
              <w:t>1</w:t>
            </w:r>
            <w:r w:rsidRPr="00A7310B">
              <w:rPr>
                <w:rFonts w:cs="Arial"/>
                <w:color w:val="auto"/>
                <w:sz w:val="24"/>
                <w:szCs w:val="24"/>
                <w:vertAlign w:val="superscript"/>
              </w:rPr>
              <w:t>st</w:t>
            </w:r>
            <w:r w:rsidRPr="00A7310B">
              <w:rPr>
                <w:rFonts w:cs="Arial"/>
                <w:color w:val="auto"/>
                <w:sz w:val="24"/>
                <w:szCs w:val="24"/>
              </w:rPr>
              <w:t xml:space="preserve"> March 2024 at 1730</w:t>
            </w:r>
            <w:r w:rsidR="003B41E3">
              <w:rPr>
                <w:rFonts w:cs="Arial"/>
                <w:color w:val="auto"/>
                <w:sz w:val="24"/>
                <w:szCs w:val="24"/>
              </w:rPr>
              <w:t xml:space="preserve"> GMT</w:t>
            </w:r>
          </w:p>
        </w:tc>
      </w:tr>
      <w:tr w:rsidRPr="000014E4" w:rsidR="000014E4" w:rsidTr="24FFFCC0" w14:paraId="5239E18C" w14:textId="77777777">
        <w:tc>
          <w:tcPr>
            <w:tcW w:w="4318" w:type="dxa"/>
            <w:shd w:val="clear" w:color="auto" w:fill="00B050"/>
          </w:tcPr>
          <w:p w:rsidRPr="00A7310B" w:rsidR="000014E4" w:rsidP="000014E4" w:rsidRDefault="000014E4" w14:paraId="7BCEAD1A" w14:textId="77777777">
            <w:pPr>
              <w:rPr>
                <w:color w:val="FFFFFF" w:themeColor="background1"/>
                <w:sz w:val="24"/>
                <w:szCs w:val="24"/>
              </w:rPr>
            </w:pPr>
            <w:r w:rsidRPr="00A7310B">
              <w:rPr>
                <w:color w:val="FFFFFF" w:themeColor="background1"/>
                <w:sz w:val="24"/>
                <w:szCs w:val="24"/>
              </w:rPr>
              <w:t>Intended date of Contract Award</w:t>
            </w:r>
          </w:p>
        </w:tc>
        <w:tc>
          <w:tcPr>
            <w:tcW w:w="4319" w:type="dxa"/>
          </w:tcPr>
          <w:p w:rsidRPr="00A7310B" w:rsidR="000014E4" w:rsidP="24FFFCC0" w:rsidRDefault="00A7310B" w14:paraId="42D3CBAF" w14:textId="28DF0D31">
            <w:pPr>
              <w:rPr>
                <w:rFonts w:cs="Arial"/>
                <w:color w:val="auto"/>
                <w:sz w:val="24"/>
                <w:szCs w:val="24"/>
              </w:rPr>
            </w:pPr>
            <w:r w:rsidRPr="00A7310B">
              <w:rPr>
                <w:rFonts w:cs="Arial"/>
                <w:color w:val="auto"/>
                <w:sz w:val="24"/>
                <w:szCs w:val="24"/>
              </w:rPr>
              <w:t>15</w:t>
            </w:r>
            <w:r w:rsidRPr="00A7310B">
              <w:rPr>
                <w:rFonts w:cs="Arial"/>
                <w:color w:val="auto"/>
                <w:sz w:val="24"/>
                <w:szCs w:val="24"/>
                <w:vertAlign w:val="superscript"/>
              </w:rPr>
              <w:t>th</w:t>
            </w:r>
            <w:r w:rsidRPr="00A7310B">
              <w:rPr>
                <w:rFonts w:cs="Arial"/>
                <w:color w:val="auto"/>
                <w:sz w:val="24"/>
                <w:szCs w:val="24"/>
              </w:rPr>
              <w:t xml:space="preserve"> March 2024</w:t>
            </w:r>
          </w:p>
        </w:tc>
      </w:tr>
      <w:tr w:rsidRPr="000014E4" w:rsidR="000014E4" w:rsidTr="24FFFCC0" w14:paraId="1D4670A2" w14:textId="77777777">
        <w:tc>
          <w:tcPr>
            <w:tcW w:w="4318" w:type="dxa"/>
            <w:shd w:val="clear" w:color="auto" w:fill="00B050"/>
          </w:tcPr>
          <w:p w:rsidRPr="00A7310B" w:rsidR="000014E4" w:rsidP="000014E4" w:rsidRDefault="000014E4" w14:paraId="118EA40F" w14:textId="77777777">
            <w:pPr>
              <w:rPr>
                <w:color w:val="FFFFFF" w:themeColor="background1"/>
                <w:sz w:val="24"/>
                <w:szCs w:val="24"/>
              </w:rPr>
            </w:pPr>
            <w:r w:rsidRPr="00A7310B">
              <w:rPr>
                <w:color w:val="FFFFFF" w:themeColor="background1"/>
                <w:sz w:val="24"/>
                <w:szCs w:val="24"/>
              </w:rPr>
              <w:t>Intended Contract Start Date</w:t>
            </w:r>
          </w:p>
        </w:tc>
        <w:tc>
          <w:tcPr>
            <w:tcW w:w="4319" w:type="dxa"/>
          </w:tcPr>
          <w:p w:rsidRPr="00A7310B" w:rsidR="000014E4" w:rsidP="24FFFCC0" w:rsidRDefault="00A7310B" w14:paraId="28389204" w14:textId="702399AB">
            <w:pPr>
              <w:rPr>
                <w:rFonts w:cs="Arial"/>
                <w:color w:val="auto"/>
                <w:sz w:val="24"/>
                <w:szCs w:val="24"/>
              </w:rPr>
            </w:pPr>
            <w:r w:rsidRPr="00A7310B">
              <w:rPr>
                <w:rFonts w:cs="Arial"/>
                <w:color w:val="auto"/>
                <w:sz w:val="24"/>
                <w:szCs w:val="24"/>
              </w:rPr>
              <w:t>25</w:t>
            </w:r>
            <w:r w:rsidRPr="00A7310B">
              <w:rPr>
                <w:rFonts w:cs="Arial"/>
                <w:color w:val="auto"/>
                <w:sz w:val="24"/>
                <w:szCs w:val="24"/>
                <w:vertAlign w:val="superscript"/>
              </w:rPr>
              <w:t>th</w:t>
            </w:r>
            <w:r w:rsidRPr="00A7310B">
              <w:rPr>
                <w:rFonts w:cs="Arial"/>
                <w:color w:val="auto"/>
                <w:sz w:val="24"/>
                <w:szCs w:val="24"/>
              </w:rPr>
              <w:t xml:space="preserve"> March 2024</w:t>
            </w:r>
          </w:p>
        </w:tc>
      </w:tr>
      <w:tr w:rsidRPr="000014E4" w:rsidR="000014E4" w:rsidTr="24FFFCC0" w14:paraId="15E053CD" w14:textId="77777777">
        <w:tc>
          <w:tcPr>
            <w:tcW w:w="4318" w:type="dxa"/>
            <w:shd w:val="clear" w:color="auto" w:fill="00B050"/>
          </w:tcPr>
          <w:p w:rsidRPr="00A7310B" w:rsidR="000014E4" w:rsidP="000014E4" w:rsidRDefault="000014E4" w14:paraId="325BADC6" w14:textId="77777777">
            <w:pPr>
              <w:rPr>
                <w:color w:val="FFFFFF" w:themeColor="background1"/>
                <w:sz w:val="24"/>
                <w:szCs w:val="24"/>
              </w:rPr>
            </w:pPr>
            <w:r w:rsidRPr="00A7310B">
              <w:rPr>
                <w:color w:val="FFFFFF" w:themeColor="background1"/>
                <w:sz w:val="24"/>
                <w:szCs w:val="24"/>
              </w:rPr>
              <w:t xml:space="preserve">Intended Delivery Date / Contract Duration </w:t>
            </w:r>
          </w:p>
        </w:tc>
        <w:tc>
          <w:tcPr>
            <w:tcW w:w="4319" w:type="dxa"/>
          </w:tcPr>
          <w:p w:rsidRPr="00A7310B" w:rsidR="000014E4" w:rsidP="000014E4" w:rsidRDefault="00A7310B" w14:paraId="0226643E" w14:textId="68042671">
            <w:pPr>
              <w:rPr>
                <w:bCs/>
                <w:color w:val="auto"/>
                <w:sz w:val="24"/>
                <w:szCs w:val="24"/>
              </w:rPr>
            </w:pPr>
            <w:r w:rsidRPr="00A7310B">
              <w:rPr>
                <w:rFonts w:cs="Arial"/>
                <w:bCs/>
                <w:color w:val="auto"/>
                <w:sz w:val="24"/>
                <w:szCs w:val="24"/>
              </w:rPr>
              <w:t>31</w:t>
            </w:r>
            <w:r w:rsidRPr="00A7310B">
              <w:rPr>
                <w:rFonts w:cs="Arial"/>
                <w:bCs/>
                <w:color w:val="auto"/>
                <w:sz w:val="24"/>
                <w:szCs w:val="24"/>
                <w:vertAlign w:val="superscript"/>
              </w:rPr>
              <w:t>st</w:t>
            </w:r>
            <w:r w:rsidRPr="00A7310B">
              <w:rPr>
                <w:rFonts w:cs="Arial"/>
                <w:bCs/>
                <w:color w:val="auto"/>
                <w:sz w:val="24"/>
                <w:szCs w:val="24"/>
              </w:rPr>
              <w:t xml:space="preserve"> March 2025</w:t>
            </w:r>
          </w:p>
        </w:tc>
      </w:tr>
    </w:tbl>
    <w:p w:rsidR="000014E4" w:rsidP="000014E4" w:rsidRDefault="000014E4" w14:paraId="59FB9892" w14:textId="77777777">
      <w:pPr>
        <w:spacing w:after="240" w:line="259" w:lineRule="auto"/>
        <w:rPr>
          <w:rFonts w:ascii="Arial" w:hAnsi="Arial"/>
          <w:color w:val="000000"/>
          <w:sz w:val="24"/>
          <w:szCs w:val="24"/>
        </w:rPr>
      </w:pPr>
    </w:p>
    <w:p w:rsidRPr="00E37F25" w:rsidR="000014E4" w:rsidP="000014E4" w:rsidRDefault="005C2124" w14:paraId="2418F341" w14:textId="2C1A5C6F">
      <w:pPr>
        <w:keepNext/>
        <w:spacing w:after="240" w:line="276" w:lineRule="auto"/>
        <w:outlineLvl w:val="0"/>
        <w:rPr>
          <w:rFonts w:ascii="Arial" w:hAnsi="Arial"/>
          <w:b/>
          <w:color w:val="780046"/>
          <w:sz w:val="36"/>
          <w:szCs w:val="32"/>
        </w:rPr>
      </w:pPr>
      <w:r>
        <w:rPr>
          <w:rFonts w:ascii="Arial" w:hAnsi="Arial"/>
          <w:b/>
          <w:color w:val="780046"/>
          <w:sz w:val="36"/>
          <w:szCs w:val="32"/>
        </w:rPr>
        <w:t>S</w:t>
      </w:r>
      <w:r w:rsidRPr="00E37F25" w:rsidR="000014E4">
        <w:rPr>
          <w:rFonts w:ascii="Arial" w:hAnsi="Arial"/>
          <w:b/>
          <w:color w:val="780046"/>
          <w:sz w:val="36"/>
          <w:szCs w:val="32"/>
        </w:rPr>
        <w:t xml:space="preserve">ection 1: General Information  </w:t>
      </w:r>
    </w:p>
    <w:p w:rsidRPr="00C64116" w:rsidR="000014E4" w:rsidP="000014E4" w:rsidRDefault="000014E4" w14:paraId="6C38D2C3" w14:textId="77777777">
      <w:pPr>
        <w:spacing w:after="240" w:line="276" w:lineRule="auto"/>
        <w:rPr>
          <w:rFonts w:ascii="Arial" w:hAnsi="Arial"/>
          <w:b/>
          <w:sz w:val="26"/>
          <w:szCs w:val="26"/>
        </w:rPr>
      </w:pPr>
      <w:r w:rsidRPr="00C64116">
        <w:rPr>
          <w:rFonts w:ascii="Arial" w:hAnsi="Arial"/>
          <w:b/>
          <w:sz w:val="26"/>
          <w:szCs w:val="26"/>
        </w:rPr>
        <w:t>Glossary</w:t>
      </w:r>
    </w:p>
    <w:p w:rsidRPr="000014E4" w:rsidR="000014E4" w:rsidP="000014E4" w:rsidRDefault="000014E4" w14:paraId="5AFA6DFC" w14:textId="77777777">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Pr="000014E4" w:rsidR="000014E4" w:rsidTr="00C64116" w14:paraId="174C2D9F"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B050"/>
          </w:tcPr>
          <w:p w:rsidRPr="000014E4" w:rsidR="000014E4" w:rsidP="000014E4" w:rsidRDefault="000014E4" w14:paraId="545A5328" w14:textId="77777777">
            <w:pPr>
              <w:rPr>
                <w:color w:val="auto"/>
                <w:sz w:val="24"/>
                <w:szCs w:val="24"/>
              </w:rPr>
            </w:pPr>
          </w:p>
        </w:tc>
        <w:tc>
          <w:tcPr>
            <w:tcW w:w="4319" w:type="dxa"/>
            <w:shd w:val="clear" w:color="auto" w:fill="00B050"/>
          </w:tcPr>
          <w:p w:rsidRPr="000014E4" w:rsidR="000014E4" w:rsidP="000014E4" w:rsidRDefault="000014E4" w14:paraId="283513FA" w14:textId="77777777">
            <w:pPr>
              <w:rPr>
                <w:color w:val="auto"/>
                <w:sz w:val="24"/>
                <w:szCs w:val="24"/>
              </w:rPr>
            </w:pPr>
          </w:p>
        </w:tc>
      </w:tr>
      <w:tr w:rsidRPr="000014E4" w:rsidR="000014E4" w:rsidTr="00C64116" w14:paraId="687F5EBA" w14:textId="77777777">
        <w:tc>
          <w:tcPr>
            <w:tcW w:w="4318" w:type="dxa"/>
            <w:shd w:val="clear" w:color="auto" w:fill="00B050"/>
          </w:tcPr>
          <w:p w:rsidRPr="00C64116" w:rsidR="000014E4" w:rsidP="000014E4" w:rsidRDefault="000014E4" w14:paraId="607EF165" w14:textId="77777777">
            <w:pPr>
              <w:rPr>
                <w:color w:val="FFFFFF" w:themeColor="background1"/>
                <w:sz w:val="24"/>
                <w:szCs w:val="24"/>
              </w:rPr>
            </w:pPr>
            <w:r w:rsidRPr="00C64116">
              <w:rPr>
                <w:color w:val="FFFFFF" w:themeColor="background1"/>
                <w:sz w:val="24"/>
                <w:szCs w:val="24"/>
              </w:rPr>
              <w:t>“Authority”</w:t>
            </w:r>
          </w:p>
        </w:tc>
        <w:tc>
          <w:tcPr>
            <w:tcW w:w="4319" w:type="dxa"/>
          </w:tcPr>
          <w:p w:rsidRPr="000014E4" w:rsidR="000014E4" w:rsidP="000014E4" w:rsidRDefault="000014E4" w14:paraId="00FF9838" w14:textId="56C55BD4">
            <w:pPr>
              <w:rPr>
                <w:sz w:val="24"/>
                <w:szCs w:val="24"/>
              </w:rPr>
            </w:pPr>
            <w:r w:rsidRPr="000014E4">
              <w:rPr>
                <w:sz w:val="24"/>
                <w:szCs w:val="24"/>
              </w:rPr>
              <w:t xml:space="preserve">means </w:t>
            </w:r>
            <w:r w:rsidRPr="00C64116" w:rsidR="00C64116">
              <w:rPr>
                <w:rFonts w:cs="Arial"/>
                <w:bCs/>
                <w:color w:val="auto"/>
                <w:sz w:val="24"/>
                <w:szCs w:val="24"/>
              </w:rPr>
              <w:t>Natural England acting as part of</w:t>
            </w:r>
            <w:r w:rsidRPr="00C64116" w:rsidR="00C64116">
              <w:rPr>
                <w:rFonts w:cs="Arial"/>
                <w:b/>
                <w:color w:val="auto"/>
                <w:sz w:val="24"/>
                <w:szCs w:val="24"/>
              </w:rPr>
              <w:t xml:space="preserve"> </w:t>
            </w:r>
            <w:r w:rsidRPr="00E90139" w:rsidR="00C64116">
              <w:rPr>
                <w:rFonts w:cs="Arial"/>
                <w:sz w:val="24"/>
                <w:szCs w:val="24"/>
              </w:rPr>
              <w:t>Department f</w:t>
            </w:r>
            <w:r w:rsidR="00C64116">
              <w:rPr>
                <w:rFonts w:cs="Arial"/>
                <w:sz w:val="24"/>
                <w:szCs w:val="24"/>
              </w:rPr>
              <w:t>o</w:t>
            </w:r>
            <w:r w:rsidRPr="00E90139" w:rsidR="00C64116">
              <w:rPr>
                <w:rFonts w:cs="Arial"/>
                <w:sz w:val="24"/>
                <w:szCs w:val="24"/>
              </w:rPr>
              <w:t xml:space="preserve">r Environment, Food </w:t>
            </w:r>
            <w:r w:rsidRPr="00E90139" w:rsidR="00C64116">
              <w:rPr>
                <w:rFonts w:cs="Arial"/>
                <w:sz w:val="24"/>
                <w:szCs w:val="24"/>
              </w:rPr>
              <w:lastRenderedPageBreak/>
              <w:t xml:space="preserve">and </w:t>
            </w:r>
            <w:r w:rsidR="00C64116">
              <w:rPr>
                <w:rFonts w:cs="Arial"/>
                <w:sz w:val="24"/>
                <w:szCs w:val="24"/>
              </w:rPr>
              <w:t>Rural Affairs</w:t>
            </w:r>
            <w:r w:rsidRPr="693970F1" w:rsidR="225D3DB6">
              <w:rPr>
                <w:color w:val="auto"/>
                <w:sz w:val="24"/>
                <w:szCs w:val="24"/>
              </w:rPr>
              <w:t xml:space="preserve"> </w:t>
            </w:r>
            <w:r w:rsidRPr="000014E4">
              <w:rPr>
                <w:sz w:val="24"/>
                <w:szCs w:val="24"/>
              </w:rPr>
              <w:t xml:space="preserve">who is the Contracting Authority.  </w:t>
            </w:r>
          </w:p>
        </w:tc>
      </w:tr>
      <w:tr w:rsidRPr="000014E4" w:rsidR="000014E4" w:rsidTr="00C64116" w14:paraId="0B25FF58" w14:textId="77777777">
        <w:tc>
          <w:tcPr>
            <w:tcW w:w="4318" w:type="dxa"/>
            <w:shd w:val="clear" w:color="auto" w:fill="00B050"/>
          </w:tcPr>
          <w:p w:rsidRPr="00C64116" w:rsidR="000014E4" w:rsidP="000014E4" w:rsidRDefault="000014E4" w14:paraId="79620339" w14:textId="77777777">
            <w:pPr>
              <w:rPr>
                <w:color w:val="FFFFFF" w:themeColor="background1"/>
                <w:sz w:val="24"/>
                <w:szCs w:val="24"/>
              </w:rPr>
            </w:pPr>
            <w:r w:rsidRPr="00C64116">
              <w:rPr>
                <w:color w:val="FFFFFF" w:themeColor="background1"/>
                <w:sz w:val="24"/>
                <w:szCs w:val="24"/>
              </w:rPr>
              <w:lastRenderedPageBreak/>
              <w:t>“Contract”</w:t>
            </w:r>
          </w:p>
        </w:tc>
        <w:tc>
          <w:tcPr>
            <w:tcW w:w="4319" w:type="dxa"/>
          </w:tcPr>
          <w:p w:rsidRPr="000014E4" w:rsidR="000014E4" w:rsidP="000014E4" w:rsidRDefault="000014E4" w14:paraId="40229E77" w14:textId="77777777">
            <w:pPr>
              <w:rPr>
                <w:sz w:val="24"/>
                <w:szCs w:val="24"/>
              </w:rPr>
            </w:pPr>
            <w:r w:rsidRPr="000014E4">
              <w:rPr>
                <w:sz w:val="24"/>
                <w:szCs w:val="24"/>
              </w:rPr>
              <w:t>means the contract to be entered into by the Authority and the successful supplier.</w:t>
            </w:r>
          </w:p>
        </w:tc>
      </w:tr>
      <w:tr w:rsidRPr="000014E4" w:rsidR="000014E4" w:rsidTr="00C64116" w14:paraId="47C4DA26" w14:textId="77777777">
        <w:tc>
          <w:tcPr>
            <w:tcW w:w="4318" w:type="dxa"/>
            <w:shd w:val="clear" w:color="auto" w:fill="00B050"/>
          </w:tcPr>
          <w:p w:rsidRPr="00C64116" w:rsidR="000014E4" w:rsidP="000014E4" w:rsidRDefault="000014E4" w14:paraId="4BC18AB7" w14:textId="77777777">
            <w:pPr>
              <w:rPr>
                <w:color w:val="FFFFFF" w:themeColor="background1"/>
                <w:sz w:val="24"/>
                <w:szCs w:val="24"/>
              </w:rPr>
            </w:pPr>
            <w:r w:rsidRPr="00C64116">
              <w:rPr>
                <w:color w:val="FFFFFF" w:themeColor="background1"/>
                <w:sz w:val="24"/>
                <w:szCs w:val="24"/>
              </w:rPr>
              <w:t>“Response”</w:t>
            </w:r>
          </w:p>
        </w:tc>
        <w:tc>
          <w:tcPr>
            <w:tcW w:w="4319" w:type="dxa"/>
          </w:tcPr>
          <w:p w:rsidRPr="000014E4" w:rsidR="000014E4" w:rsidP="000014E4" w:rsidRDefault="000014E4" w14:paraId="5AF36DB7" w14:textId="77777777">
            <w:pPr>
              <w:rPr>
                <w:sz w:val="24"/>
                <w:szCs w:val="24"/>
              </w:rPr>
            </w:pPr>
            <w:r w:rsidRPr="000014E4">
              <w:rPr>
                <w:sz w:val="24"/>
                <w:szCs w:val="24"/>
              </w:rPr>
              <w:t>means the information submitted by a supplier in response to the RFQ.</w:t>
            </w:r>
          </w:p>
        </w:tc>
      </w:tr>
      <w:tr w:rsidRPr="000014E4" w:rsidR="000014E4" w:rsidTr="00C64116" w14:paraId="10820A37" w14:textId="77777777">
        <w:tc>
          <w:tcPr>
            <w:tcW w:w="4318" w:type="dxa"/>
            <w:shd w:val="clear" w:color="auto" w:fill="00B050"/>
          </w:tcPr>
          <w:p w:rsidRPr="00C64116" w:rsidR="000014E4" w:rsidP="000014E4" w:rsidRDefault="000014E4" w14:paraId="65F1C762" w14:textId="77777777">
            <w:pPr>
              <w:rPr>
                <w:color w:val="FFFFFF" w:themeColor="background1"/>
                <w:sz w:val="24"/>
                <w:szCs w:val="24"/>
              </w:rPr>
            </w:pPr>
            <w:r w:rsidRPr="00C64116">
              <w:rPr>
                <w:color w:val="FFFFFF" w:themeColor="background1"/>
                <w:sz w:val="24"/>
                <w:szCs w:val="24"/>
              </w:rPr>
              <w:t>“RFQ”</w:t>
            </w:r>
          </w:p>
        </w:tc>
        <w:tc>
          <w:tcPr>
            <w:tcW w:w="4319" w:type="dxa"/>
          </w:tcPr>
          <w:p w:rsidRPr="000014E4" w:rsidR="000014E4" w:rsidP="000014E4" w:rsidRDefault="000014E4" w14:paraId="077AE3CE" w14:textId="77777777">
            <w:pPr>
              <w:rPr>
                <w:sz w:val="24"/>
                <w:szCs w:val="24"/>
              </w:rPr>
            </w:pPr>
            <w:r w:rsidRPr="000014E4">
              <w:rPr>
                <w:sz w:val="24"/>
                <w:szCs w:val="24"/>
              </w:rPr>
              <w:t>means this Request for Quotation and all related documents published by the Authority and made available to suppliers.</w:t>
            </w:r>
          </w:p>
        </w:tc>
      </w:tr>
    </w:tbl>
    <w:p w:rsidRPr="000014E4" w:rsidR="000014E4" w:rsidP="000014E4" w:rsidRDefault="000014E4" w14:paraId="67CE922E" w14:textId="77777777">
      <w:pPr>
        <w:spacing w:after="240" w:line="259" w:lineRule="auto"/>
        <w:rPr>
          <w:rFonts w:ascii="Arial" w:hAnsi="Arial"/>
          <w:color w:val="000000"/>
          <w:sz w:val="24"/>
          <w:szCs w:val="24"/>
        </w:rPr>
      </w:pPr>
    </w:p>
    <w:p w:rsidRPr="00C64116" w:rsidR="000014E4" w:rsidP="000014E4" w:rsidRDefault="000014E4" w14:paraId="7ACAE35F" w14:textId="238F2F80">
      <w:pPr>
        <w:spacing w:after="240" w:line="276" w:lineRule="auto"/>
        <w:rPr>
          <w:rFonts w:ascii="Arial" w:hAnsi="Arial"/>
          <w:b/>
          <w:sz w:val="26"/>
          <w:szCs w:val="26"/>
        </w:rPr>
      </w:pPr>
      <w:r w:rsidRPr="00C64116">
        <w:rPr>
          <w:rFonts w:ascii="Arial" w:hAnsi="Arial"/>
          <w:b/>
          <w:sz w:val="26"/>
          <w:szCs w:val="26"/>
        </w:rPr>
        <w:t xml:space="preserve">Conditions applying to the </w:t>
      </w:r>
      <w:r w:rsidRPr="00C64116" w:rsidR="00626601">
        <w:rPr>
          <w:rFonts w:ascii="Arial" w:hAnsi="Arial"/>
          <w:b/>
          <w:sz w:val="26"/>
          <w:szCs w:val="26"/>
        </w:rPr>
        <w:t>RFQ.</w:t>
      </w:r>
    </w:p>
    <w:p w:rsidRPr="00C64116" w:rsidR="000014E4" w:rsidP="000014E4" w:rsidRDefault="000014E4" w14:paraId="5481AC98" w14:textId="77777777">
      <w:pPr>
        <w:spacing w:after="240" w:line="259" w:lineRule="auto"/>
        <w:rPr>
          <w:rFonts w:ascii="Arial" w:hAnsi="Arial"/>
          <w:sz w:val="24"/>
          <w:szCs w:val="24"/>
        </w:rPr>
      </w:pPr>
      <w:r w:rsidRPr="00C64116">
        <w:rPr>
          <w:rFonts w:ascii="Arial" w:hAnsi="Arial"/>
          <w:sz w:val="24"/>
          <w:szCs w:val="24"/>
        </w:rPr>
        <w:t xml:space="preserve">You should examine your Response and related documents ensuring it is complete and in accordance with the stated instructions prior to submission. </w:t>
      </w:r>
    </w:p>
    <w:p w:rsidRPr="00C64116" w:rsidR="000014E4" w:rsidP="000014E4" w:rsidRDefault="000014E4" w14:paraId="0DC73171" w14:textId="77777777">
      <w:pPr>
        <w:spacing w:after="240" w:line="259" w:lineRule="auto"/>
        <w:rPr>
          <w:rFonts w:ascii="Arial" w:hAnsi="Arial"/>
          <w:sz w:val="24"/>
          <w:szCs w:val="24"/>
        </w:rPr>
      </w:pPr>
      <w:r w:rsidRPr="00C64116">
        <w:rPr>
          <w:rFonts w:ascii="Arial" w:hAnsi="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C64116" w:rsidR="000014E4" w:rsidP="000014E4" w:rsidRDefault="000014E4" w14:paraId="2DC076F2" w14:textId="77777777">
      <w:pPr>
        <w:spacing w:after="240" w:line="259" w:lineRule="auto"/>
        <w:rPr>
          <w:rFonts w:ascii="Arial" w:hAnsi="Arial"/>
          <w:sz w:val="24"/>
          <w:szCs w:val="24"/>
        </w:rPr>
      </w:pPr>
      <w:r w:rsidRPr="00C64116">
        <w:rPr>
          <w:rFonts w:ascii="Arial" w:hAnsi="Arial"/>
          <w:sz w:val="24"/>
          <w:szCs w:val="24"/>
        </w:rPr>
        <w:t xml:space="preserve">By submitting a Response, you, the supplier, are deemed to accept the terms and conditions provided in the RFQ. Confirmation of this is required in Annex 2. </w:t>
      </w:r>
    </w:p>
    <w:p w:rsidR="000014E4" w:rsidP="00951890" w:rsidRDefault="000014E4" w14:paraId="4B9FF2E9" w14:textId="77777777">
      <w:pPr>
        <w:spacing w:after="240" w:line="259" w:lineRule="auto"/>
        <w:rPr>
          <w:rFonts w:ascii="Arial" w:hAnsi="Arial"/>
          <w:sz w:val="24"/>
          <w:szCs w:val="24"/>
        </w:rPr>
      </w:pPr>
      <w:r w:rsidRPr="00C64116">
        <w:rPr>
          <w:rFonts w:ascii="Arial" w:hAnsi="Arial"/>
          <w:sz w:val="24"/>
          <w:szCs w:val="24"/>
        </w:rPr>
        <w:t>Failure to comply with the instructions set out in the RFQ may result in the supplier’s exclusion from this quotation process.</w:t>
      </w:r>
    </w:p>
    <w:p w:rsidRPr="00C64116" w:rsidR="008F5930" w:rsidP="008F5930" w:rsidRDefault="008F5930" w14:paraId="573987C1" w14:textId="77777777">
      <w:pPr>
        <w:spacing w:line="259" w:lineRule="auto"/>
        <w:rPr>
          <w:rFonts w:ascii="Arial" w:hAnsi="Arial"/>
          <w:sz w:val="24"/>
          <w:szCs w:val="24"/>
        </w:rPr>
      </w:pPr>
    </w:p>
    <w:p w:rsidRPr="00C64116" w:rsidR="000014E4" w:rsidP="000014E4" w:rsidRDefault="000014E4" w14:paraId="5236BC0B" w14:textId="77777777">
      <w:pPr>
        <w:spacing w:after="240" w:line="276" w:lineRule="auto"/>
        <w:rPr>
          <w:rFonts w:ascii="Arial" w:hAnsi="Arial"/>
          <w:b/>
          <w:sz w:val="26"/>
          <w:szCs w:val="26"/>
        </w:rPr>
      </w:pPr>
      <w:r w:rsidRPr="00C64116">
        <w:rPr>
          <w:rFonts w:ascii="Arial" w:hAnsi="Arial"/>
          <w:b/>
          <w:sz w:val="26"/>
          <w:szCs w:val="26"/>
        </w:rPr>
        <w:t>Acceptance of Quotations</w:t>
      </w:r>
    </w:p>
    <w:p w:rsidR="000014E4" w:rsidP="008F5930" w:rsidRDefault="000014E4" w14:paraId="18D8E550" w14:textId="77777777">
      <w:pPr>
        <w:spacing w:line="259" w:lineRule="auto"/>
        <w:rPr>
          <w:rFonts w:ascii="Arial" w:hAnsi="Arial"/>
          <w:sz w:val="24"/>
          <w:szCs w:val="24"/>
        </w:rPr>
      </w:pPr>
      <w:r w:rsidRPr="00C64116">
        <w:rPr>
          <w:rFonts w:ascii="Arial" w:hAnsi="Arial"/>
          <w:sz w:val="24"/>
          <w:szCs w:val="24"/>
        </w:rPr>
        <w:t>By issuing this RFQ the Authority does not bind itself to accept any quotation and reserves the right not to award a contract to any supplier who submits a quotation.</w:t>
      </w:r>
    </w:p>
    <w:p w:rsidRPr="00C64116" w:rsidR="008F5930" w:rsidP="00951890" w:rsidRDefault="008F5930" w14:paraId="0758AD11" w14:textId="77777777">
      <w:pPr>
        <w:spacing w:after="240" w:line="259" w:lineRule="auto"/>
        <w:rPr>
          <w:rFonts w:ascii="Arial" w:hAnsi="Arial"/>
          <w:sz w:val="24"/>
          <w:szCs w:val="24"/>
        </w:rPr>
      </w:pPr>
    </w:p>
    <w:p w:rsidRPr="00C64116" w:rsidR="000014E4" w:rsidP="000014E4" w:rsidRDefault="000014E4" w14:paraId="53E1F671" w14:textId="77777777">
      <w:pPr>
        <w:spacing w:after="240" w:line="276" w:lineRule="auto"/>
        <w:rPr>
          <w:rFonts w:ascii="Arial" w:hAnsi="Arial"/>
          <w:b/>
          <w:sz w:val="26"/>
          <w:szCs w:val="26"/>
        </w:rPr>
      </w:pPr>
      <w:r w:rsidRPr="00C64116">
        <w:rPr>
          <w:rFonts w:ascii="Arial" w:hAnsi="Arial"/>
          <w:b/>
          <w:sz w:val="26"/>
          <w:szCs w:val="26"/>
        </w:rPr>
        <w:t>Costs</w:t>
      </w:r>
    </w:p>
    <w:p w:rsidRPr="000014E4" w:rsidR="000014E4" w:rsidP="000014E4" w:rsidRDefault="000014E4" w14:paraId="1EB838BA" w14:textId="77777777">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rsidR="00E37F25" w:rsidP="00951890" w:rsidRDefault="00E37F25" w14:paraId="290D127E" w14:textId="77777777">
      <w:pPr>
        <w:spacing w:line="276" w:lineRule="auto"/>
        <w:rPr>
          <w:rFonts w:ascii="Arial" w:hAnsi="Arial"/>
          <w:b/>
          <w:color w:val="000000"/>
          <w:sz w:val="26"/>
          <w:szCs w:val="26"/>
        </w:rPr>
      </w:pPr>
    </w:p>
    <w:p w:rsidRPr="000014E4" w:rsidR="000014E4" w:rsidP="000014E4" w:rsidRDefault="000014E4" w14:paraId="1C64EBB9" w14:textId="77777777">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rsidRPr="000014E4" w:rsidR="000014E4" w:rsidP="000014E4" w:rsidRDefault="000014E4" w14:paraId="66B3DBDE" w14:textId="77777777">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RFQ includes a self-declaration response (Annex 1) which covers basic information about the supplier, as well as any grounds for exclusion. If you do not comply with them, your quotation will not be evaluated.  </w:t>
      </w:r>
    </w:p>
    <w:p w:rsidR="000014E4" w:rsidP="00951890" w:rsidRDefault="000014E4" w14:paraId="1D06AE50" w14:textId="77777777">
      <w:pPr>
        <w:spacing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rsidR="00951890" w:rsidP="00951890" w:rsidRDefault="00951890" w14:paraId="6D546846" w14:textId="77777777">
      <w:pPr>
        <w:spacing w:after="240" w:line="259" w:lineRule="auto"/>
        <w:rPr>
          <w:rFonts w:ascii="Arial" w:hAnsi="Arial"/>
          <w:color w:val="000000"/>
          <w:sz w:val="24"/>
          <w:szCs w:val="24"/>
        </w:rPr>
      </w:pPr>
    </w:p>
    <w:p w:rsidRPr="000014E4" w:rsidR="000014E4" w:rsidP="000014E4" w:rsidRDefault="000014E4" w14:paraId="245A04A9" w14:textId="77777777">
      <w:pPr>
        <w:spacing w:after="240" w:line="276" w:lineRule="auto"/>
        <w:rPr>
          <w:rFonts w:ascii="Arial" w:hAnsi="Arial"/>
          <w:b/>
          <w:color w:val="000000"/>
          <w:sz w:val="26"/>
          <w:szCs w:val="26"/>
        </w:rPr>
      </w:pPr>
      <w:r w:rsidRPr="000014E4">
        <w:rPr>
          <w:rFonts w:ascii="Arial" w:hAnsi="Arial"/>
          <w:b/>
          <w:color w:val="000000"/>
          <w:sz w:val="26"/>
          <w:szCs w:val="26"/>
        </w:rPr>
        <w:t>Clarifications</w:t>
      </w:r>
    </w:p>
    <w:p w:rsidRPr="000014E4" w:rsidR="000014E4" w:rsidP="000014E4" w:rsidRDefault="000014E4" w14:paraId="2C7199D1" w14:textId="77777777">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0014E4" w:rsidR="000014E4" w:rsidP="000014E4" w:rsidRDefault="000014E4" w14:paraId="1D26B946"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0014E4" w:rsidR="000014E4" w:rsidP="000014E4" w:rsidRDefault="000014E4" w14:paraId="719E7DCE" w14:textId="77777777">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rsidR="00D86571" w:rsidRDefault="000014E4" w14:paraId="684D3DB2" w14:textId="77777777">
      <w:pPr>
        <w:pStyle w:val="ListParagraph"/>
        <w:numPr>
          <w:ilvl w:val="0"/>
          <w:numId w:val="4"/>
        </w:numPr>
        <w:spacing w:before="60" w:after="240" w:line="259" w:lineRule="auto"/>
        <w:rPr>
          <w:rFonts w:ascii="Arial" w:hAnsi="Arial"/>
          <w:color w:val="000000"/>
          <w:sz w:val="24"/>
          <w:szCs w:val="24"/>
        </w:rPr>
      </w:pPr>
      <w:r w:rsidRPr="00D86571">
        <w:rPr>
          <w:rFonts w:ascii="Arial" w:hAnsi="Arial"/>
          <w:color w:val="000000"/>
          <w:sz w:val="24"/>
          <w:szCs w:val="24"/>
        </w:rPr>
        <w:t xml:space="preserve">the clarification and response are not commercially sensitive; and </w:t>
      </w:r>
    </w:p>
    <w:p w:rsidRPr="00D86571" w:rsidR="000014E4" w:rsidRDefault="00D86571" w14:paraId="483549AF" w14:textId="087877DC">
      <w:pPr>
        <w:pStyle w:val="ListParagraph"/>
        <w:numPr>
          <w:ilvl w:val="0"/>
          <w:numId w:val="4"/>
        </w:numPr>
        <w:spacing w:before="60" w:after="240" w:line="259" w:lineRule="auto"/>
        <w:rPr>
          <w:rFonts w:ascii="Arial" w:hAnsi="Arial"/>
          <w:color w:val="000000"/>
          <w:sz w:val="24"/>
          <w:szCs w:val="24"/>
        </w:rPr>
      </w:pPr>
      <w:r w:rsidRPr="00D86571">
        <w:rPr>
          <w:rFonts w:ascii="Arial" w:hAnsi="Arial"/>
          <w:color w:val="000000"/>
          <w:sz w:val="24"/>
          <w:szCs w:val="24"/>
        </w:rPr>
        <w:t>a</w:t>
      </w:r>
      <w:r w:rsidRPr="00D86571" w:rsidR="000014E4">
        <w:rPr>
          <w:rFonts w:ascii="Arial" w:hAnsi="Arial"/>
          <w:color w:val="000000"/>
          <w:sz w:val="24"/>
          <w:szCs w:val="24"/>
        </w:rPr>
        <w:t xml:space="preserve">ll suppliers may benefit from its disclosure, </w:t>
      </w:r>
    </w:p>
    <w:p w:rsidRPr="000014E4" w:rsidR="000014E4" w:rsidP="000014E4" w:rsidRDefault="000014E4" w14:paraId="3F58A1B4"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000014E4" w:rsidP="000014E4" w:rsidRDefault="000014E4" w14:paraId="46405C25"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0014E4" w:rsidR="00951890" w:rsidP="00951890" w:rsidRDefault="00951890" w14:paraId="70CCB10C" w14:textId="77777777">
      <w:pPr>
        <w:spacing w:line="259" w:lineRule="auto"/>
        <w:rPr>
          <w:rFonts w:ascii="Arial" w:hAnsi="Arial"/>
          <w:color w:val="000000"/>
          <w:sz w:val="24"/>
          <w:szCs w:val="24"/>
        </w:rPr>
      </w:pPr>
    </w:p>
    <w:p w:rsidRPr="000014E4" w:rsidR="000014E4" w:rsidP="000014E4" w:rsidRDefault="000014E4" w14:paraId="2E1BC48B" w14:textId="77777777">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rsidRPr="000014E4" w:rsidR="000014E4" w:rsidP="000014E4" w:rsidRDefault="000014E4" w14:paraId="7A4FDECF"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rsidRPr="000014E4" w:rsidR="000014E4" w:rsidP="000014E4" w:rsidRDefault="000014E4" w14:paraId="6523B4FE" w14:textId="77777777">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rsidRPr="000014E4" w:rsidR="000014E4" w:rsidP="00951890" w:rsidRDefault="000014E4" w14:paraId="25E34F9D" w14:textId="73B9C02F">
      <w:pPr>
        <w:spacing w:line="259" w:lineRule="auto"/>
        <w:rPr>
          <w:rFonts w:ascii="Arial" w:hAnsi="Arial"/>
          <w:color w:val="000000"/>
          <w:sz w:val="24"/>
          <w:szCs w:val="24"/>
        </w:rPr>
      </w:pPr>
      <w:r w:rsidRPr="000014E4">
        <w:rPr>
          <w:rFonts w:ascii="Arial" w:hAnsi="Arial"/>
          <w:color w:val="000000"/>
          <w:sz w:val="24"/>
          <w:szCs w:val="24"/>
        </w:rPr>
        <w:lastRenderedPageBreak/>
        <w:t>Suppliers may withdraw their quotations at any time by submitting a notice via the email to the named contact.</w:t>
      </w:r>
    </w:p>
    <w:p w:rsidR="00951890" w:rsidP="000014E4" w:rsidRDefault="00951890" w14:paraId="4A8244D5" w14:textId="77777777">
      <w:pPr>
        <w:spacing w:after="240" w:line="276" w:lineRule="auto"/>
        <w:rPr>
          <w:rFonts w:ascii="Arial" w:hAnsi="Arial"/>
          <w:b/>
          <w:color w:val="000000"/>
          <w:sz w:val="26"/>
          <w:szCs w:val="26"/>
        </w:rPr>
      </w:pPr>
    </w:p>
    <w:p w:rsidRPr="000014E4" w:rsidR="000014E4" w:rsidP="000014E4" w:rsidRDefault="000014E4" w14:paraId="1C71FD9F" w14:textId="47BA209F">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rsidRPr="00277957" w:rsidR="00A60D4F" w:rsidP="00A60D4F" w:rsidRDefault="00A60D4F" w14:paraId="70DD00B7" w14:textId="5EE97626">
      <w:pPr>
        <w:rPr>
          <w:rFonts w:ascii="Arial" w:hAnsi="Arial"/>
          <w:color w:val="000000"/>
          <w:sz w:val="24"/>
          <w:szCs w:val="24"/>
        </w:rPr>
      </w:pPr>
      <w:r w:rsidRPr="00277957">
        <w:rPr>
          <w:rFonts w:ascii="Arial" w:hAnsi="Arial"/>
          <w:color w:val="000000"/>
          <w:sz w:val="24"/>
          <w:szCs w:val="24"/>
        </w:rPr>
        <w:t>The Authority’s</w:t>
      </w:r>
      <w:r w:rsidRPr="00277957">
        <w:rPr>
          <w:rFonts w:ascii="Arial" w:hAnsi="Arial"/>
          <w:color w:val="000000"/>
          <w:sz w:val="24"/>
          <w:szCs w:val="24"/>
        </w:rPr>
        <w:t xml:space="preserve"> </w:t>
      </w:r>
      <w:r w:rsidRPr="00277957">
        <w:rPr>
          <w:rFonts w:ascii="Arial" w:hAnsi="Arial"/>
          <w:color w:val="000000"/>
          <w:sz w:val="24"/>
          <w:szCs w:val="24"/>
        </w:rPr>
        <w:t>Standard Good and Services Terms &amp; Conditions (used for purchases under £50k)</w:t>
      </w:r>
    </w:p>
    <w:p w:rsidRPr="00277957" w:rsidR="00A60D4F" w:rsidP="00A60D4F" w:rsidRDefault="00A60D4F" w14:paraId="0C3F65F0" w14:textId="45AFC223">
      <w:pPr>
        <w:rPr>
          <w:rFonts w:ascii="Arial" w:hAnsi="Arial"/>
          <w:color w:val="000000"/>
          <w:sz w:val="24"/>
          <w:szCs w:val="24"/>
        </w:rPr>
      </w:pPr>
      <w:r w:rsidRPr="00277957">
        <w:rPr>
          <w:rFonts w:ascii="Arial" w:hAnsi="Arial"/>
          <w:color w:val="000000"/>
          <w:sz w:val="24"/>
          <w:szCs w:val="24"/>
        </w:rPr>
        <w:t>can be located on the</w:t>
      </w:r>
      <w:r w:rsidRPr="00277957">
        <w:rPr>
          <w:rFonts w:ascii="Arial" w:hAnsi="Arial"/>
          <w:color w:val="000000"/>
          <w:sz w:val="24"/>
          <w:szCs w:val="24"/>
        </w:rPr>
        <w:t xml:space="preserve"> </w:t>
      </w:r>
      <w:r w:rsidRPr="00277957" w:rsidR="00683F78">
        <w:rPr>
          <w:rFonts w:ascii="Arial" w:hAnsi="Arial"/>
          <w:color w:val="000000"/>
          <w:sz w:val="24"/>
          <w:szCs w:val="24"/>
        </w:rPr>
        <w:t xml:space="preserve">Gov.uk website at: </w:t>
      </w:r>
      <w:hyperlink w:history="1" r:id="rId14">
        <w:hyperlink w:history="1" r:id="rId15">
          <w:r w:rsidRPr="00F6646A" w:rsidR="00277957">
            <w:rPr>
              <w:rStyle w:val="Hyperlink"/>
              <w:rFonts w:ascii="Arial" w:hAnsi="Arial"/>
              <w:sz w:val="24"/>
              <w:szCs w:val="24"/>
            </w:rPr>
            <w:t>Standard goods and services terms and conditions (£10,000 to £50,000) - GOV.UK (www.gov.uk)</w:t>
          </w:r>
        </w:hyperlink>
      </w:hyperlink>
      <w:r w:rsidRPr="00277957" w:rsidR="00277957">
        <w:rPr>
          <w:rFonts w:ascii="Arial" w:hAnsi="Arial"/>
          <w:color w:val="000000"/>
          <w:sz w:val="24"/>
          <w:szCs w:val="24"/>
        </w:rPr>
        <w:t xml:space="preserve"> </w:t>
      </w:r>
      <w:r w:rsidRPr="00277957">
        <w:rPr>
          <w:rFonts w:ascii="Arial" w:hAnsi="Arial"/>
          <w:color w:val="000000"/>
          <w:sz w:val="24"/>
          <w:szCs w:val="24"/>
        </w:rPr>
        <w:t xml:space="preserve">and will be applicable to any contract awarded as a result of this quotation process. The Authority will not accept any changes to these terms and conditions proposed by a supplier. </w:t>
      </w:r>
    </w:p>
    <w:p w:rsidRPr="00277957" w:rsidR="00277957" w:rsidP="00A60D4F" w:rsidRDefault="00277957" w14:paraId="0A81DDB2" w14:textId="77777777">
      <w:pPr>
        <w:rPr>
          <w:rFonts w:ascii="Arial" w:hAnsi="Arial"/>
          <w:color w:val="000000"/>
          <w:sz w:val="24"/>
          <w:szCs w:val="24"/>
        </w:rPr>
      </w:pPr>
    </w:p>
    <w:p w:rsidRPr="00277957" w:rsidR="00A60D4F" w:rsidP="00A60D4F" w:rsidRDefault="00A60D4F" w14:paraId="7736530B" w14:textId="77777777">
      <w:pPr>
        <w:rPr>
          <w:rFonts w:ascii="Arial" w:hAnsi="Arial"/>
          <w:color w:val="000000"/>
          <w:sz w:val="24"/>
          <w:szCs w:val="24"/>
        </w:rPr>
      </w:pPr>
      <w:r w:rsidRPr="00277957">
        <w:rPr>
          <w:rFonts w:ascii="Arial" w:hAnsi="Arial"/>
          <w:color w:val="000000"/>
          <w:sz w:val="24"/>
          <w:szCs w:val="24"/>
        </w:rPr>
        <w:t>Suppliers should note that the quotation provided by the successful bidder will form part of the Contract.</w:t>
      </w:r>
    </w:p>
    <w:p w:rsidRPr="000014E4" w:rsidR="000014E4" w:rsidP="00D935FD" w:rsidRDefault="000014E4" w14:paraId="120592C2" w14:textId="77777777">
      <w:pPr>
        <w:spacing w:before="240" w:after="240" w:line="276" w:lineRule="auto"/>
        <w:rPr>
          <w:rFonts w:ascii="Arial" w:hAnsi="Arial"/>
          <w:b/>
          <w:color w:val="000000"/>
          <w:sz w:val="26"/>
          <w:szCs w:val="26"/>
        </w:rPr>
      </w:pPr>
      <w:r w:rsidRPr="000014E4">
        <w:rPr>
          <w:rFonts w:ascii="Arial" w:hAnsi="Arial"/>
          <w:b/>
          <w:color w:val="000000"/>
          <w:sz w:val="26"/>
          <w:szCs w:val="26"/>
        </w:rPr>
        <w:t>Prices</w:t>
      </w:r>
    </w:p>
    <w:p w:rsidR="00D86571" w:rsidP="00951890" w:rsidRDefault="000014E4" w14:paraId="7ADBCBFA" w14:textId="4669454F">
      <w:pPr>
        <w:spacing w:line="259" w:lineRule="auto"/>
        <w:rPr>
          <w:rFonts w:ascii="Arial" w:hAnsi="Arial"/>
          <w:color w:val="000000"/>
          <w:sz w:val="24"/>
          <w:szCs w:val="24"/>
        </w:rPr>
      </w:pPr>
      <w:r w:rsidRPr="00FC780A">
        <w:rPr>
          <w:rFonts w:ascii="Arial" w:hAnsi="Arial"/>
          <w:color w:val="000000"/>
          <w:sz w:val="24"/>
          <w:szCs w:val="24"/>
        </w:rPr>
        <w:t xml:space="preserve">Prices must be submitted in £ sterling, </w:t>
      </w:r>
      <w:r w:rsidRPr="00FC780A" w:rsidR="00D86571">
        <w:rPr>
          <w:rFonts w:ascii="Arial" w:hAnsi="Arial" w:cs="Arial"/>
          <w:bCs/>
          <w:sz w:val="24"/>
          <w:szCs w:val="24"/>
        </w:rPr>
        <w:t xml:space="preserve">exclusive </w:t>
      </w:r>
      <w:r w:rsidRPr="00FC780A">
        <w:rPr>
          <w:rFonts w:ascii="Arial" w:hAnsi="Arial"/>
          <w:color w:val="000000"/>
          <w:sz w:val="24"/>
          <w:szCs w:val="24"/>
        </w:rPr>
        <w:t>of VAT.</w:t>
      </w:r>
      <w:r w:rsidRPr="000014E4">
        <w:rPr>
          <w:rFonts w:ascii="Arial" w:hAnsi="Arial"/>
          <w:color w:val="000000"/>
          <w:sz w:val="24"/>
          <w:szCs w:val="24"/>
        </w:rPr>
        <w:t xml:space="preserve"> </w:t>
      </w:r>
    </w:p>
    <w:p w:rsidRPr="00D86571" w:rsidR="00951890" w:rsidP="00951890" w:rsidRDefault="00951890" w14:paraId="487F3A26" w14:textId="77777777">
      <w:pPr>
        <w:spacing w:after="240" w:line="259" w:lineRule="auto"/>
        <w:rPr>
          <w:rFonts w:ascii="Arial" w:hAnsi="Arial" w:cs="Arial"/>
          <w:b/>
          <w:color w:val="D9262E"/>
          <w:sz w:val="24"/>
          <w:szCs w:val="24"/>
        </w:rPr>
      </w:pPr>
    </w:p>
    <w:p w:rsidRPr="000014E4" w:rsidR="000014E4" w:rsidP="000014E4" w:rsidRDefault="000014E4" w14:paraId="5D2D3C2A" w14:textId="77777777">
      <w:pPr>
        <w:spacing w:after="240" w:line="276" w:lineRule="auto"/>
        <w:rPr>
          <w:rFonts w:ascii="Arial" w:hAnsi="Arial"/>
          <w:b/>
          <w:color w:val="000000"/>
          <w:sz w:val="26"/>
          <w:szCs w:val="26"/>
        </w:rPr>
      </w:pPr>
      <w:r w:rsidRPr="000014E4">
        <w:rPr>
          <w:rFonts w:ascii="Arial" w:hAnsi="Arial"/>
          <w:b/>
          <w:color w:val="000000"/>
          <w:sz w:val="26"/>
          <w:szCs w:val="26"/>
        </w:rPr>
        <w:t>Disclosure</w:t>
      </w:r>
    </w:p>
    <w:p w:rsidRPr="000014E4" w:rsidR="000014E4" w:rsidP="000014E4" w:rsidRDefault="000014E4" w14:paraId="2B6A0B53" w14:textId="788AC8BD">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r w:rsidRPr="000014E4" w:rsidR="00C177A6">
        <w:rPr>
          <w:rFonts w:ascii="Arial" w:hAnsi="Arial"/>
          <w:color w:val="000000"/>
          <w:sz w:val="24"/>
          <w:szCs w:val="24"/>
        </w:rPr>
        <w:t>Non-Departmental</w:t>
      </w:r>
      <w:r w:rsidRPr="000014E4">
        <w:rPr>
          <w:rFonts w:ascii="Arial" w:hAnsi="Arial"/>
          <w:color w:val="000000"/>
          <w:sz w:val="24"/>
          <w:szCs w:val="24"/>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0014E4" w:rsidR="000014E4" w:rsidP="000014E4" w:rsidRDefault="000014E4" w14:paraId="1E41307E" w14:textId="77777777">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0014E4" w:rsidR="000014E4" w:rsidP="000014E4" w:rsidRDefault="000014E4" w14:paraId="45EE143C" w14:textId="77777777">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rsidRPr="00E37F25" w:rsidR="000014E4" w:rsidRDefault="000014E4" w14:paraId="598B200E" w14:textId="77777777">
      <w:pPr>
        <w:pStyle w:val="ListParagraph"/>
        <w:numPr>
          <w:ilvl w:val="0"/>
          <w:numId w:val="9"/>
        </w:numPr>
        <w:spacing w:before="60" w:after="240" w:line="259" w:lineRule="auto"/>
        <w:rPr>
          <w:rFonts w:ascii="Arial" w:hAnsi="Arial"/>
          <w:color w:val="000000"/>
          <w:sz w:val="24"/>
          <w:szCs w:val="24"/>
        </w:rPr>
      </w:pPr>
      <w:r w:rsidRPr="00E37F25">
        <w:rPr>
          <w:rFonts w:ascii="Arial" w:hAnsi="Arial"/>
          <w:color w:val="000000"/>
          <w:sz w:val="24"/>
          <w:szCs w:val="24"/>
        </w:rPr>
        <w:t>Central Contracting Authority’s: £12,000</w:t>
      </w:r>
    </w:p>
    <w:p w:rsidRPr="00E37F25" w:rsidR="000014E4" w:rsidRDefault="000014E4" w14:paraId="4959A642" w14:textId="77777777">
      <w:pPr>
        <w:pStyle w:val="ListParagraph"/>
        <w:numPr>
          <w:ilvl w:val="0"/>
          <w:numId w:val="9"/>
        </w:numPr>
        <w:spacing w:before="60" w:after="240" w:line="259" w:lineRule="auto"/>
        <w:rPr>
          <w:rFonts w:ascii="Arial" w:hAnsi="Arial"/>
          <w:color w:val="000000"/>
          <w:sz w:val="24"/>
          <w:szCs w:val="24"/>
        </w:rPr>
      </w:pPr>
      <w:r w:rsidRPr="00E37F25">
        <w:rPr>
          <w:rFonts w:ascii="Arial" w:hAnsi="Arial"/>
          <w:color w:val="000000"/>
          <w:sz w:val="24"/>
          <w:szCs w:val="24"/>
        </w:rPr>
        <w:t>Sub Central Contracting Authority’s and NHS Trusts: £30,000</w:t>
      </w:r>
    </w:p>
    <w:p w:rsidRPr="000014E4" w:rsidR="000014E4" w:rsidP="000014E4" w:rsidRDefault="000014E4" w14:paraId="0F4BFE68" w14:textId="068415A9">
      <w:pPr>
        <w:spacing w:after="240" w:line="259" w:lineRule="auto"/>
        <w:rPr>
          <w:rFonts w:ascii="Arial" w:hAnsi="Arial"/>
          <w:color w:val="000000"/>
          <w:sz w:val="24"/>
          <w:szCs w:val="24"/>
        </w:rPr>
      </w:pPr>
      <w:r w:rsidRPr="000014E4">
        <w:rPr>
          <w:rFonts w:ascii="Arial" w:hAnsi="Arial"/>
          <w:color w:val="000000"/>
          <w:sz w:val="24"/>
          <w:szCs w:val="24"/>
        </w:rPr>
        <w:t>For the purpose of this RFQ the Authority is classified as a</w:t>
      </w:r>
      <w:r w:rsidR="00D86571">
        <w:rPr>
          <w:rFonts w:ascii="Arial" w:hAnsi="Arial"/>
          <w:color w:val="000000"/>
          <w:sz w:val="24"/>
          <w:szCs w:val="24"/>
        </w:rPr>
        <w:t xml:space="preserve"> Central Contracting Authority</w:t>
      </w:r>
      <w:r w:rsidRPr="000014E4">
        <w:rPr>
          <w:rFonts w:ascii="Arial" w:hAnsi="Arial" w:cs="Arial"/>
          <w:b/>
          <w:color w:val="D9262E"/>
          <w:sz w:val="24"/>
          <w:szCs w:val="24"/>
        </w:rPr>
        <w:t xml:space="preserve"> </w:t>
      </w:r>
      <w:r w:rsidRPr="000014E4">
        <w:rPr>
          <w:rFonts w:ascii="Arial" w:hAnsi="Arial"/>
          <w:color w:val="000000"/>
          <w:sz w:val="24"/>
          <w:szCs w:val="24"/>
        </w:rPr>
        <w:t xml:space="preserve">with a publication threshold of </w:t>
      </w:r>
      <w:r w:rsidRPr="00D86571">
        <w:rPr>
          <w:rFonts w:ascii="Arial" w:hAnsi="Arial" w:cs="Arial"/>
          <w:bCs/>
          <w:sz w:val="24"/>
          <w:szCs w:val="24"/>
        </w:rPr>
        <w:t>£12,000</w:t>
      </w:r>
      <w:r w:rsidRPr="00D86571" w:rsidR="00D86571">
        <w:rPr>
          <w:rFonts w:ascii="Arial" w:hAnsi="Arial" w:cs="Arial"/>
          <w:b/>
          <w:sz w:val="24"/>
          <w:szCs w:val="24"/>
        </w:rPr>
        <w:t xml:space="preserve"> </w:t>
      </w:r>
      <w:r w:rsidRPr="000014E4">
        <w:rPr>
          <w:rFonts w:ascii="Arial" w:hAnsi="Arial"/>
          <w:color w:val="000000"/>
          <w:sz w:val="24"/>
          <w:szCs w:val="24"/>
        </w:rPr>
        <w:t xml:space="preserve">inclusive of VAT. </w:t>
      </w:r>
    </w:p>
    <w:p w:rsidRPr="000014E4" w:rsidR="000014E4" w:rsidP="000014E4" w:rsidRDefault="000014E4" w14:paraId="716B99BF" w14:textId="77777777">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000014E4" w:rsidP="00951890" w:rsidRDefault="000014E4" w14:paraId="47F6168B" w14:textId="77777777">
      <w:pPr>
        <w:spacing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rsidRPr="000014E4" w:rsidR="00951890" w:rsidP="00951890" w:rsidRDefault="00951890" w14:paraId="6A9A6D29" w14:textId="77777777">
      <w:pPr>
        <w:spacing w:after="240" w:line="259" w:lineRule="auto"/>
        <w:rPr>
          <w:rFonts w:ascii="Arial" w:hAnsi="Arial"/>
          <w:color w:val="000000"/>
          <w:sz w:val="24"/>
          <w:szCs w:val="24"/>
        </w:rPr>
      </w:pPr>
    </w:p>
    <w:p w:rsidRPr="000014E4" w:rsidR="000014E4" w:rsidP="000014E4" w:rsidRDefault="000014E4" w14:paraId="46CBAA89" w14:textId="77777777">
      <w:pPr>
        <w:spacing w:after="240" w:line="276" w:lineRule="auto"/>
        <w:rPr>
          <w:rFonts w:ascii="Arial" w:hAnsi="Arial"/>
          <w:b/>
          <w:color w:val="000000"/>
          <w:sz w:val="26"/>
          <w:szCs w:val="26"/>
        </w:rPr>
      </w:pPr>
      <w:r w:rsidRPr="000014E4">
        <w:rPr>
          <w:rFonts w:ascii="Arial" w:hAnsi="Arial"/>
          <w:b/>
          <w:color w:val="000000"/>
          <w:sz w:val="26"/>
          <w:szCs w:val="26"/>
        </w:rPr>
        <w:t>Disclaimers</w:t>
      </w:r>
    </w:p>
    <w:p w:rsidRPr="000014E4" w:rsidR="000014E4" w:rsidP="000014E4" w:rsidRDefault="000014E4" w14:paraId="0E5A3405" w14:textId="77777777">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0014E4" w:rsidR="000014E4" w:rsidP="000014E4" w:rsidRDefault="000014E4" w14:paraId="358A6D06" w14:textId="77777777">
      <w:pPr>
        <w:spacing w:after="240" w:line="259" w:lineRule="auto"/>
        <w:rPr>
          <w:rFonts w:ascii="Arial" w:hAnsi="Arial"/>
          <w:color w:val="000000"/>
          <w:sz w:val="24"/>
          <w:szCs w:val="24"/>
        </w:rPr>
      </w:pPr>
      <w:r w:rsidRPr="000014E4">
        <w:rPr>
          <w:rFonts w:ascii="Arial" w:hAnsi="Arial"/>
          <w:color w:val="000000"/>
          <w:sz w:val="24"/>
          <w:szCs w:val="24"/>
        </w:rPr>
        <w:t>The Authority does not:</w:t>
      </w:r>
    </w:p>
    <w:p w:rsidR="00D86571" w:rsidRDefault="000014E4" w14:paraId="1A85446B" w14:textId="0AB62256">
      <w:pPr>
        <w:pStyle w:val="ListParagraph"/>
        <w:numPr>
          <w:ilvl w:val="0"/>
          <w:numId w:val="5"/>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 xml:space="preserve">make any representation or warranty (express or implied) as to the accuracy, </w:t>
      </w:r>
      <w:r w:rsidRPr="00D86571" w:rsidR="00F66AF5">
        <w:rPr>
          <w:rFonts w:ascii="Arial" w:hAnsi="Arial"/>
          <w:color w:val="000000"/>
          <w:sz w:val="24"/>
          <w:szCs w:val="24"/>
        </w:rPr>
        <w:t>reasonableness,</w:t>
      </w:r>
      <w:r w:rsidRPr="00D86571">
        <w:rPr>
          <w:rFonts w:ascii="Arial" w:hAnsi="Arial"/>
          <w:color w:val="000000"/>
          <w:sz w:val="24"/>
          <w:szCs w:val="24"/>
        </w:rPr>
        <w:t xml:space="preserve"> or completeness of the </w:t>
      </w:r>
      <w:r w:rsidRPr="00D86571" w:rsidR="00C177A6">
        <w:rPr>
          <w:rFonts w:ascii="Arial" w:hAnsi="Arial"/>
          <w:color w:val="000000"/>
          <w:sz w:val="24"/>
          <w:szCs w:val="24"/>
        </w:rPr>
        <w:t>RFQ.</w:t>
      </w:r>
    </w:p>
    <w:p w:rsidR="00D86571" w:rsidRDefault="000014E4" w14:paraId="059E6A0F" w14:textId="08D7B6D0">
      <w:pPr>
        <w:pStyle w:val="ListParagraph"/>
        <w:numPr>
          <w:ilvl w:val="0"/>
          <w:numId w:val="5"/>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 xml:space="preserve">accept any liability for the information contained in the RFQ or for the fairness, </w:t>
      </w:r>
      <w:r w:rsidRPr="00D86571" w:rsidR="00F66AF5">
        <w:rPr>
          <w:rFonts w:ascii="Arial" w:hAnsi="Arial"/>
          <w:color w:val="000000"/>
          <w:sz w:val="24"/>
          <w:szCs w:val="24"/>
        </w:rPr>
        <w:t>accuracy,</w:t>
      </w:r>
      <w:r w:rsidRPr="00D86571">
        <w:rPr>
          <w:rFonts w:ascii="Arial" w:hAnsi="Arial"/>
          <w:color w:val="000000"/>
          <w:sz w:val="24"/>
          <w:szCs w:val="24"/>
        </w:rPr>
        <w:t xml:space="preserve"> or completeness of that information; or</w:t>
      </w:r>
    </w:p>
    <w:p w:rsidRPr="00D86571" w:rsidR="000014E4" w:rsidRDefault="000014E4" w14:paraId="295762DE" w14:textId="77777777">
      <w:pPr>
        <w:pStyle w:val="ListParagraph"/>
        <w:numPr>
          <w:ilvl w:val="0"/>
          <w:numId w:val="5"/>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000014E4" w:rsidP="000014E4" w:rsidRDefault="000014E4" w14:paraId="1878B8F1" w14:textId="77777777">
      <w:pPr>
        <w:spacing w:after="240" w:line="259" w:lineRule="auto"/>
        <w:rPr>
          <w:rFonts w:ascii="Arial" w:hAnsi="Arial"/>
          <w:color w:val="000000"/>
          <w:sz w:val="24"/>
          <w:szCs w:val="24"/>
        </w:rPr>
      </w:pPr>
      <w:r w:rsidRPr="000014E4">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0014E4" w:rsidR="000B6E82" w:rsidP="000B6E82" w:rsidRDefault="000B6E82" w14:paraId="7AED838A" w14:textId="77777777">
      <w:pPr>
        <w:spacing w:line="259" w:lineRule="auto"/>
        <w:rPr>
          <w:rFonts w:ascii="Arial" w:hAnsi="Arial"/>
          <w:color w:val="000000"/>
          <w:sz w:val="24"/>
          <w:szCs w:val="24"/>
        </w:rPr>
      </w:pPr>
    </w:p>
    <w:p w:rsidRPr="000014E4" w:rsidR="000014E4" w:rsidP="000014E4" w:rsidRDefault="000014E4" w14:paraId="6A5BA44E" w14:textId="77777777">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rsidRPr="000014E4" w:rsidR="000014E4" w:rsidP="000014E4" w:rsidRDefault="000014E4" w14:paraId="58BB2B5C" w14:textId="38321701">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r w:rsidRPr="000014E4" w:rsidR="00C177A6">
        <w:rPr>
          <w:rFonts w:ascii="Arial" w:hAnsi="Arial"/>
          <w:color w:val="000000"/>
          <w:sz w:val="24"/>
          <w:szCs w:val="24"/>
        </w:rPr>
        <w:t>2018,</w:t>
      </w:r>
      <w:r w:rsidRPr="000014E4">
        <w:rPr>
          <w:rFonts w:ascii="Arial" w:hAnsi="Arial"/>
          <w:color w:val="000000"/>
          <w:sz w:val="24"/>
          <w:szCs w:val="24"/>
        </w:rPr>
        <w:t xml:space="preserve"> the supplier must agree to the following:</w:t>
      </w:r>
    </w:p>
    <w:p w:rsidR="00D86571" w:rsidRDefault="000014E4" w14:paraId="1F7B5F43" w14:textId="22BB1BC5">
      <w:pPr>
        <w:pStyle w:val="ListParagraph"/>
        <w:numPr>
          <w:ilvl w:val="0"/>
          <w:numId w:val="6"/>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You must only process any personal data in strict accordance with instructions from the Authority.</w:t>
      </w:r>
    </w:p>
    <w:p w:rsidR="00D86571" w:rsidRDefault="000014E4" w14:paraId="5B0243F6" w14:textId="0CA3390C">
      <w:pPr>
        <w:pStyle w:val="ListParagraph"/>
        <w:numPr>
          <w:ilvl w:val="0"/>
          <w:numId w:val="6"/>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 xml:space="preserve">You must ensure that all the personal data that we disclose to </w:t>
      </w:r>
      <w:r w:rsidRPr="00D86571" w:rsidR="00C177A6">
        <w:rPr>
          <w:rFonts w:ascii="Arial" w:hAnsi="Arial"/>
          <w:color w:val="000000"/>
          <w:sz w:val="24"/>
          <w:szCs w:val="24"/>
        </w:rPr>
        <w:t>you,</w:t>
      </w:r>
      <w:r w:rsidRPr="00D86571">
        <w:rPr>
          <w:rFonts w:ascii="Arial" w:hAnsi="Arial"/>
          <w:color w:val="000000"/>
          <w:sz w:val="24"/>
          <w:szCs w:val="24"/>
        </w:rPr>
        <w:t xml:space="preserve"> or you collect on our behalf under this agreement are kept confidential.</w:t>
      </w:r>
    </w:p>
    <w:p w:rsidR="00D86571" w:rsidRDefault="000014E4" w14:paraId="00F61E2C" w14:textId="77777777">
      <w:pPr>
        <w:pStyle w:val="ListParagraph"/>
        <w:numPr>
          <w:ilvl w:val="0"/>
          <w:numId w:val="6"/>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You must take reasonable steps to ensure the reliability of employees who have access to personal data.</w:t>
      </w:r>
    </w:p>
    <w:p w:rsidR="00D86571" w:rsidRDefault="000014E4" w14:paraId="7CF01D60" w14:textId="77777777">
      <w:pPr>
        <w:pStyle w:val="ListParagraph"/>
        <w:numPr>
          <w:ilvl w:val="0"/>
          <w:numId w:val="6"/>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Only employees who may be required to assist in meeting the obligations under this agreement may have access to the personal data.</w:t>
      </w:r>
    </w:p>
    <w:p w:rsidR="00D86571" w:rsidRDefault="000014E4" w14:paraId="22A3F034" w14:textId="77777777">
      <w:pPr>
        <w:pStyle w:val="ListParagraph"/>
        <w:numPr>
          <w:ilvl w:val="0"/>
          <w:numId w:val="6"/>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lastRenderedPageBreak/>
        <w:t>Any disclosure of personal data must be made in confidence and extend only so far as that which is specifically necessary for the purposes of this agreement.</w:t>
      </w:r>
    </w:p>
    <w:p w:rsidR="00D86571" w:rsidRDefault="000014E4" w14:paraId="0642B15E" w14:textId="77777777">
      <w:pPr>
        <w:pStyle w:val="ListParagraph"/>
        <w:numPr>
          <w:ilvl w:val="0"/>
          <w:numId w:val="6"/>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rsidR="000014E4" w:rsidRDefault="000014E4" w14:paraId="479B18A6" w14:textId="77777777">
      <w:pPr>
        <w:pStyle w:val="ListParagraph"/>
        <w:numPr>
          <w:ilvl w:val="0"/>
          <w:numId w:val="6"/>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On termination of this agreement, for whatever reason, the personal data must be returned to us promptly and safely, together with all copies in your possession or control.</w:t>
      </w:r>
    </w:p>
    <w:p w:rsidRPr="000B6E82" w:rsidR="000B6E82" w:rsidP="000B6E82" w:rsidRDefault="000B6E82" w14:paraId="53C85223" w14:textId="77777777">
      <w:pPr>
        <w:spacing w:before="60" w:line="259" w:lineRule="auto"/>
        <w:ind w:left="284"/>
        <w:rPr>
          <w:rFonts w:ascii="Arial" w:hAnsi="Arial"/>
          <w:color w:val="000000"/>
          <w:sz w:val="24"/>
          <w:szCs w:val="24"/>
        </w:rPr>
      </w:pPr>
    </w:p>
    <w:p w:rsidRPr="000014E4" w:rsidR="000014E4" w:rsidP="000014E4" w:rsidRDefault="000014E4" w14:paraId="240D664F" w14:textId="77777777">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rsidRPr="000014E4" w:rsidR="000014E4" w:rsidP="000014E4" w:rsidRDefault="000014E4" w14:paraId="311A9B8C" w14:textId="77777777">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rsidRPr="000014E4" w:rsidR="000014E4" w:rsidP="000014E4" w:rsidRDefault="000014E4" w14:paraId="64CE2233" w14:textId="00346E87">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Pr="000014E4" w:rsidR="00C177A6">
        <w:rPr>
          <w:rFonts w:ascii="Arial" w:hAnsi="Arial"/>
          <w:color w:val="000000"/>
          <w:sz w:val="24"/>
          <w:szCs w:val="24"/>
        </w:rPr>
        <w:t>contract,</w:t>
      </w:r>
      <w:r w:rsidRPr="000014E4">
        <w:rPr>
          <w:rFonts w:ascii="Arial" w:hAnsi="Arial"/>
          <w:color w:val="000000"/>
          <w:sz w:val="24"/>
          <w:szCs w:val="24"/>
        </w:rPr>
        <w:t xml:space="preserve"> it will be retained for the duration of the contract and destroyed within seven years of the contract’s expiry.</w:t>
      </w:r>
    </w:p>
    <w:p w:rsidR="000B6E82" w:rsidP="000B6E82" w:rsidRDefault="000014E4" w14:paraId="44E172B1" w14:textId="1F75196C">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r w:rsidRPr="000014E4" w:rsidR="00C177A6">
        <w:rPr>
          <w:rFonts w:ascii="Arial" w:hAnsi="Arial"/>
          <w:color w:val="000000"/>
          <w:sz w:val="24"/>
          <w:szCs w:val="24"/>
        </w:rPr>
        <w:t>subject unless</w:t>
      </w:r>
      <w:r w:rsidRPr="000014E4">
        <w:rPr>
          <w:rFonts w:ascii="Arial" w:hAnsi="Arial"/>
          <w:color w:val="000000"/>
          <w:sz w:val="24"/>
          <w:szCs w:val="24"/>
        </w:rPr>
        <w:t xml:space="preserve"> the Authority is required by law to make such disclosures.</w:t>
      </w:r>
    </w:p>
    <w:p w:rsidR="000B6E82" w:rsidP="000B6E82" w:rsidRDefault="000B6E82" w14:paraId="585281C7" w14:textId="77777777">
      <w:pPr>
        <w:pStyle w:val="paragraph"/>
        <w:spacing w:before="0" w:beforeAutospacing="0" w:after="0" w:afterAutospacing="0"/>
        <w:textAlignment w:val="baseline"/>
        <w:rPr>
          <w:rFonts w:ascii="Arial" w:hAnsi="Arial"/>
          <w:b/>
          <w:color w:val="000000"/>
          <w:sz w:val="26"/>
          <w:szCs w:val="26"/>
        </w:rPr>
      </w:pPr>
      <w:bookmarkStart w:name="_Hlk119576590" w:id="0"/>
    </w:p>
    <w:p w:rsidRPr="000014E4" w:rsidR="000014E4" w:rsidP="000014E4" w:rsidRDefault="000014E4" w14:paraId="3016759B" w14:textId="77777777">
      <w:pPr>
        <w:spacing w:after="240" w:line="276" w:lineRule="auto"/>
        <w:rPr>
          <w:rFonts w:ascii="Arial" w:hAnsi="Arial"/>
          <w:b/>
          <w:color w:val="000000"/>
          <w:sz w:val="26"/>
          <w:szCs w:val="26"/>
        </w:rPr>
      </w:pPr>
      <w:r w:rsidRPr="000014E4">
        <w:rPr>
          <w:rFonts w:ascii="Arial" w:hAnsi="Arial"/>
          <w:b/>
          <w:color w:val="000000"/>
          <w:sz w:val="26"/>
          <w:szCs w:val="26"/>
        </w:rPr>
        <w:t>Equality, Diversity &amp; Inclusion (EDI)</w:t>
      </w:r>
    </w:p>
    <w:p w:rsidRPr="000014E4" w:rsidR="000014E4" w:rsidP="000014E4" w:rsidRDefault="000014E4" w14:paraId="68AA820A" w14:textId="3A24C050">
      <w:pPr>
        <w:spacing w:after="240" w:line="259" w:lineRule="auto"/>
        <w:rPr>
          <w:rFonts w:ascii="Arial" w:hAnsi="Arial"/>
          <w:color w:val="000000"/>
          <w:sz w:val="24"/>
          <w:szCs w:val="24"/>
        </w:rPr>
      </w:pPr>
      <w:r w:rsidRPr="537B6791">
        <w:rPr>
          <w:rFonts w:ascii="Arial" w:hAnsi="Arial"/>
          <w:color w:val="000000" w:themeColor="text1"/>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Pr="537B6791" w:rsidR="00D86571">
        <w:rPr>
          <w:rFonts w:ascii="Arial" w:hAnsi="Arial"/>
          <w:color w:val="000000" w:themeColor="text1"/>
          <w:sz w:val="24"/>
          <w:szCs w:val="24"/>
        </w:rPr>
        <w:t xml:space="preserve"> </w:t>
      </w:r>
      <w:r w:rsidRPr="537B6791" w:rsidR="155D2B7E">
        <w:rPr>
          <w:rFonts w:ascii="Arial" w:hAnsi="Arial"/>
          <w:color w:val="000000" w:themeColor="text1"/>
          <w:sz w:val="24"/>
          <w:szCs w:val="24"/>
        </w:rPr>
        <w:t>DEFRA</w:t>
      </w:r>
      <w:r w:rsidR="00D86571">
        <w:rPr>
          <w:rFonts w:ascii="Arial" w:hAnsi="Arial"/>
          <w:color w:val="000000"/>
          <w:sz w:val="24"/>
          <w:szCs w:val="24"/>
        </w:rPr>
        <w:t xml:space="preserve"> and Natural England</w:t>
      </w:r>
      <w:r w:rsidRPr="537B6791" w:rsidR="00D86571">
        <w:rPr>
          <w:rFonts w:ascii="Arial" w:hAnsi="Arial"/>
          <w:color w:val="000000" w:themeColor="text1"/>
          <w:sz w:val="24"/>
          <w:szCs w:val="24"/>
        </w:rPr>
        <w:t xml:space="preserve"> </w:t>
      </w:r>
      <w:r w:rsidRPr="537B6791">
        <w:rPr>
          <w:rFonts w:ascii="Arial" w:hAnsi="Arial"/>
          <w:color w:val="000000" w:themeColor="text1"/>
          <w:sz w:val="24"/>
          <w:szCs w:val="24"/>
        </w:rPr>
        <w:t>staff and service users.</w:t>
      </w:r>
    </w:p>
    <w:p w:rsidRPr="000014E4" w:rsidR="000014E4" w:rsidP="000014E4" w:rsidRDefault="000014E4" w14:paraId="704BA574" w14:textId="46A99812">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r w:rsidRPr="000014E4" w:rsidR="00C177A6">
        <w:rPr>
          <w:rFonts w:ascii="Arial" w:hAnsi="Arial"/>
          <w:color w:val="000000"/>
          <w:sz w:val="24"/>
          <w:szCs w:val="24"/>
        </w:rPr>
        <w:t>to.</w:t>
      </w:r>
    </w:p>
    <w:p w:rsidR="00D86571" w:rsidRDefault="000014E4" w14:paraId="21173B98" w14:textId="77777777">
      <w:pPr>
        <w:pStyle w:val="ListParagraph"/>
        <w:numPr>
          <w:ilvl w:val="0"/>
          <w:numId w:val="7"/>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 xml:space="preserve">support Defra group to achieve its Public Sector Equality Duty as defined by the Equality Act 2010, and to support delivery of </w:t>
      </w:r>
      <w:hyperlink w:history="1" r:id="rId16">
        <w:r w:rsidRPr="00D86571">
          <w:rPr>
            <w:rFonts w:ascii="Arial" w:hAnsi="Arial"/>
            <w:color w:val="0000FF"/>
            <w:sz w:val="24"/>
            <w:szCs w:val="24"/>
            <w:u w:val="single"/>
          </w:rPr>
          <w:t>Defra group’s Equality &amp; Diversity Strategy</w:t>
        </w:r>
      </w:hyperlink>
      <w:r w:rsidRPr="00D86571">
        <w:rPr>
          <w:rFonts w:ascii="Arial" w:hAnsi="Arial"/>
          <w:color w:val="000000"/>
          <w:sz w:val="24"/>
          <w:szCs w:val="24"/>
        </w:rPr>
        <w:t>.</w:t>
      </w:r>
    </w:p>
    <w:p w:rsidRPr="00D86571" w:rsidR="00D86571" w:rsidRDefault="000014E4" w14:paraId="1355F1CA" w14:textId="77777777">
      <w:pPr>
        <w:pStyle w:val="ListParagraph"/>
        <w:numPr>
          <w:ilvl w:val="0"/>
          <w:numId w:val="7"/>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t xml:space="preserve">meet the standards set out in the </w:t>
      </w:r>
      <w:hyperlink w:history="1" r:id="rId17">
        <w:r w:rsidRPr="00D86571">
          <w:rPr>
            <w:rFonts w:ascii="Arial" w:hAnsi="Arial"/>
            <w:color w:val="0000FF"/>
            <w:sz w:val="24"/>
            <w:szCs w:val="24"/>
            <w:u w:val="single"/>
          </w:rPr>
          <w:t>Government’s Supplier Code of Conduct</w:t>
        </w:r>
      </w:hyperlink>
    </w:p>
    <w:p w:rsidR="000B6E82" w:rsidRDefault="000014E4" w14:paraId="751732FB" w14:textId="706B7F60">
      <w:pPr>
        <w:pStyle w:val="ListParagraph"/>
        <w:numPr>
          <w:ilvl w:val="0"/>
          <w:numId w:val="7"/>
        </w:numPr>
        <w:spacing w:before="60" w:after="240" w:line="259" w:lineRule="auto"/>
        <w:ind w:left="641" w:hanging="357"/>
        <w:rPr>
          <w:rFonts w:ascii="Arial" w:hAnsi="Arial"/>
          <w:color w:val="000000"/>
          <w:sz w:val="24"/>
          <w:szCs w:val="24"/>
        </w:rPr>
      </w:pPr>
      <w:r w:rsidRPr="00D86571">
        <w:rPr>
          <w:rFonts w:ascii="Arial" w:hAnsi="Arial"/>
          <w:color w:val="000000"/>
          <w:sz w:val="24"/>
          <w:szCs w:val="24"/>
        </w:rPr>
        <w:lastRenderedPageBreak/>
        <w:t xml:space="preserve">work with Defra group to ensure equality, diversity and inclusion impacts are addressed (positive and negative) in the goods, services and works we procure, barriers are </w:t>
      </w:r>
      <w:r w:rsidRPr="00D86571" w:rsidR="00C177A6">
        <w:rPr>
          <w:rFonts w:ascii="Arial" w:hAnsi="Arial"/>
          <w:color w:val="000000"/>
          <w:sz w:val="24"/>
          <w:szCs w:val="24"/>
        </w:rPr>
        <w:t>removed,</w:t>
      </w:r>
      <w:r w:rsidRPr="00D86571">
        <w:rPr>
          <w:rFonts w:ascii="Arial" w:hAnsi="Arial"/>
          <w:color w:val="000000"/>
          <w:sz w:val="24"/>
          <w:szCs w:val="24"/>
        </w:rPr>
        <w:t xml:space="preserve"> and opportunities realised.</w:t>
      </w:r>
    </w:p>
    <w:p w:rsidRPr="000B6E82" w:rsidR="000B6E82" w:rsidP="000B6E82" w:rsidRDefault="000B6E82" w14:paraId="3340A2DE" w14:textId="77777777">
      <w:pPr>
        <w:spacing w:before="60" w:line="259" w:lineRule="auto"/>
        <w:rPr>
          <w:rFonts w:ascii="Arial" w:hAnsi="Arial"/>
          <w:color w:val="000000"/>
          <w:sz w:val="24"/>
          <w:szCs w:val="24"/>
        </w:rPr>
      </w:pPr>
    </w:p>
    <w:bookmarkEnd w:id="0"/>
    <w:p w:rsidRPr="000014E4" w:rsidR="000014E4" w:rsidP="000014E4" w:rsidRDefault="000014E4" w14:paraId="4D541FD3" w14:textId="77777777">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rsidRPr="000014E4" w:rsidR="000014E4" w:rsidP="000014E4" w:rsidRDefault="000014E4" w14:paraId="2F55B1FA" w14:textId="77777777">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0014E4" w:rsidR="000014E4" w:rsidP="000014E4" w:rsidRDefault="000014E4" w14:paraId="059992E0" w14:textId="77777777">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rsidR="000014E4" w:rsidP="000014E4" w:rsidRDefault="000014E4" w14:paraId="6FA440B0" w14:textId="6579CCAE">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r w:rsidRPr="000014E4" w:rsidR="00C177A6">
        <w:rPr>
          <w:rFonts w:ascii="Arial" w:hAnsi="Arial"/>
          <w:color w:val="000000"/>
          <w:sz w:val="24"/>
          <w:szCs w:val="24"/>
        </w:rPr>
        <w:t>understand</w:t>
      </w:r>
      <w:r w:rsidRPr="000014E4">
        <w:rPr>
          <w:rFonts w:ascii="Arial" w:hAnsi="Arial"/>
          <w:color w:val="000000"/>
          <w:sz w:val="24"/>
          <w:szCs w:val="24"/>
        </w:rPr>
        <w:t xml:space="preserve"> the Sustainable Development Goals, the interconnections between them and the relevance to the Goods, Services and works procured on the Client’s </w:t>
      </w:r>
      <w:r w:rsidRPr="000014E4" w:rsidR="00C177A6">
        <w:rPr>
          <w:rFonts w:ascii="Arial" w:hAnsi="Arial"/>
          <w:color w:val="000000"/>
          <w:sz w:val="24"/>
          <w:szCs w:val="24"/>
        </w:rPr>
        <w:t>behalf.</w:t>
      </w:r>
    </w:p>
    <w:p w:rsidRPr="000014E4" w:rsidR="000B6E82" w:rsidP="000B6E82" w:rsidRDefault="000B6E82" w14:paraId="6968FC0F" w14:textId="77777777">
      <w:pPr>
        <w:spacing w:line="259" w:lineRule="auto"/>
        <w:rPr>
          <w:rFonts w:ascii="Arial" w:hAnsi="Arial"/>
          <w:color w:val="000000"/>
          <w:sz w:val="24"/>
          <w:szCs w:val="24"/>
        </w:rPr>
      </w:pPr>
    </w:p>
    <w:p w:rsidRPr="000014E4" w:rsidR="000014E4" w:rsidP="000014E4" w:rsidRDefault="000014E4" w14:paraId="0B528B50" w14:textId="77777777">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rsidRPr="000014E4" w:rsidR="000014E4" w:rsidP="000014E4" w:rsidRDefault="000014E4" w14:paraId="78B73AC6" w14:textId="5688D4D9">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r w:rsidRPr="000014E4" w:rsidR="00C177A6">
        <w:rPr>
          <w:rFonts w:ascii="Arial" w:hAnsi="Arial"/>
          <w:color w:val="000000"/>
          <w:sz w:val="24"/>
          <w:szCs w:val="24"/>
        </w:rPr>
        <w:t>economic,</w:t>
      </w:r>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rsidRPr="000014E4" w:rsidR="000014E4" w:rsidP="000014E4" w:rsidRDefault="000014E4" w14:paraId="2856BF68" w14:textId="3AE1B1B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r w:rsidRPr="000014E4" w:rsidR="00C177A6">
        <w:rPr>
          <w:rFonts w:ascii="Arial" w:hAnsi="Arial"/>
          <w:color w:val="000000"/>
          <w:sz w:val="24"/>
          <w:szCs w:val="24"/>
        </w:rPr>
        <w:t>competition.</w:t>
      </w:r>
      <w:r w:rsidRPr="000014E4">
        <w:rPr>
          <w:rFonts w:ascii="Arial" w:hAnsi="Arial"/>
          <w:color w:val="000000"/>
          <w:sz w:val="24"/>
          <w:szCs w:val="24"/>
        </w:rPr>
        <w:t xml:space="preserve"> </w:t>
      </w:r>
    </w:p>
    <w:p w:rsidRPr="000014E4" w:rsidR="000014E4" w:rsidP="000014E4" w:rsidRDefault="000014E4" w14:paraId="22F9CDD4" w14:textId="77777777">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0014E4" w:rsidR="000014E4" w:rsidP="000014E4" w:rsidRDefault="000014E4" w14:paraId="6459F7B5" w14:textId="77777777">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rsidRPr="000014E4" w:rsidR="000014E4" w:rsidP="000014E4" w:rsidRDefault="000014E4" w14:paraId="6A80D5B5" w14:textId="77777777">
      <w:pPr>
        <w:spacing w:after="240" w:line="259" w:lineRule="auto"/>
        <w:rPr>
          <w:rFonts w:ascii="Arial" w:hAnsi="Arial"/>
          <w:color w:val="000000"/>
          <w:sz w:val="24"/>
          <w:szCs w:val="24"/>
        </w:rPr>
      </w:pPr>
      <w:r w:rsidRPr="000014E4">
        <w:rPr>
          <w:rFonts w:ascii="Arial" w:hAnsi="Arial"/>
          <w:color w:val="000000"/>
          <w:sz w:val="24"/>
          <w:szCs w:val="24"/>
        </w:rPr>
        <w:br w:type="page"/>
      </w:r>
    </w:p>
    <w:p w:rsidRPr="00D86571" w:rsidR="00D86571" w:rsidP="00D86571" w:rsidRDefault="00D86571" w14:paraId="6B9383BA" w14:textId="77777777">
      <w:pPr>
        <w:keepNext/>
        <w:spacing w:after="240" w:line="276" w:lineRule="auto"/>
        <w:outlineLvl w:val="0"/>
        <w:rPr>
          <w:rFonts w:ascii="Arial" w:hAnsi="Arial"/>
          <w:b/>
          <w:color w:val="780046"/>
          <w:sz w:val="36"/>
          <w:szCs w:val="32"/>
        </w:rPr>
      </w:pPr>
      <w:r w:rsidRPr="00D86571">
        <w:rPr>
          <w:rFonts w:ascii="Arial" w:hAnsi="Arial"/>
          <w:b/>
          <w:color w:val="780046"/>
          <w:sz w:val="36"/>
          <w:szCs w:val="32"/>
        </w:rPr>
        <w:lastRenderedPageBreak/>
        <w:t xml:space="preserve">Section 2: The Invitation </w:t>
      </w:r>
    </w:p>
    <w:p w:rsidR="00D86571" w:rsidP="00D86571" w:rsidRDefault="00D86571" w14:paraId="153163E5" w14:textId="77777777">
      <w:pPr>
        <w:spacing w:after="240" w:line="276" w:lineRule="auto"/>
        <w:rPr>
          <w:rFonts w:ascii="Arial" w:hAnsi="Arial"/>
          <w:b/>
          <w:color w:val="000000"/>
          <w:sz w:val="26"/>
          <w:szCs w:val="26"/>
        </w:rPr>
      </w:pPr>
      <w:r w:rsidRPr="3E659AF2">
        <w:rPr>
          <w:rFonts w:ascii="Arial" w:hAnsi="Arial"/>
          <w:b/>
          <w:color w:val="000000" w:themeColor="text1"/>
          <w:sz w:val="26"/>
          <w:szCs w:val="26"/>
        </w:rPr>
        <w:t xml:space="preserve">Specification of Requirements </w:t>
      </w:r>
    </w:p>
    <w:p w:rsidRPr="007B318C" w:rsidR="00D86571" w:rsidP="007B318C" w:rsidRDefault="4ACEF1BA" w14:paraId="22F4303B" w14:textId="77817494">
      <w:pPr>
        <w:keepNext/>
        <w:keepLines/>
        <w:jc w:val="both"/>
        <w:rPr>
          <w:rFonts w:ascii="Arial" w:hAnsi="Arial" w:eastAsia="Arial" w:cs="Arial"/>
          <w:color w:val="000000" w:themeColor="text1"/>
          <w:sz w:val="24"/>
          <w:szCs w:val="24"/>
        </w:rPr>
      </w:pPr>
      <w:r w:rsidRPr="3E659AF2">
        <w:rPr>
          <w:rFonts w:ascii="Arial" w:hAnsi="Arial" w:eastAsia="Arial" w:cs="Arial"/>
          <w:color w:val="000000" w:themeColor="text1"/>
          <w:sz w:val="24"/>
          <w:szCs w:val="24"/>
        </w:rPr>
        <w:t>The Authority is Natural England. The Authority’s priorities are to secure a healthy natural environment; a sustainable, low-carbon economy; a thriving farming sector and a sustainable, healthy and secure food supply. Further information about the Authority can be found at:</w:t>
      </w:r>
      <w:r w:rsidRPr="3E659AF2">
        <w:rPr>
          <w:rFonts w:cs="Calibri"/>
          <w:color w:val="000000" w:themeColor="text1"/>
        </w:rPr>
        <w:t xml:space="preserve"> </w:t>
      </w:r>
      <w:hyperlink r:id="rId18">
        <w:r w:rsidRPr="3E659AF2">
          <w:rPr>
            <w:rStyle w:val="Hyperlink"/>
            <w:rFonts w:ascii="Arial" w:hAnsi="Arial" w:eastAsia="Arial" w:cs="Arial"/>
            <w:sz w:val="24"/>
            <w:szCs w:val="24"/>
          </w:rPr>
          <w:t>https://www.gov.uk/government/organisations/natural-england</w:t>
        </w:r>
      </w:hyperlink>
      <w:r w:rsidRPr="3E659AF2">
        <w:rPr>
          <w:rFonts w:ascii="Arial" w:hAnsi="Arial" w:eastAsia="Arial" w:cs="Arial"/>
          <w:color w:val="000000" w:themeColor="text1"/>
          <w:sz w:val="24"/>
          <w:szCs w:val="24"/>
        </w:rPr>
        <w:t>.</w:t>
      </w:r>
      <w:r w:rsidR="00766211">
        <w:rPr>
          <w:rFonts w:ascii="Arial" w:hAnsi="Arial" w:cs="Arial"/>
          <w:sz w:val="24"/>
          <w:szCs w:val="24"/>
          <w:lang w:eastAsia="en-GB"/>
        </w:rPr>
        <w:br/>
      </w:r>
    </w:p>
    <w:p w:rsidR="00D86571" w:rsidRDefault="00D86571" w14:paraId="2F236806" w14:textId="4E23448C">
      <w:pPr>
        <w:pStyle w:val="Heading2"/>
        <w:numPr>
          <w:ilvl w:val="0"/>
          <w:numId w:val="8"/>
        </w:numPr>
        <w:spacing w:after="0"/>
        <w:rPr>
          <w:rFonts w:eastAsia="Arial" w:cs="Arial"/>
          <w:color w:val="00B050"/>
          <w:sz w:val="32"/>
          <w:szCs w:val="32"/>
        </w:rPr>
      </w:pPr>
      <w:r w:rsidRPr="67CB29F7">
        <w:rPr>
          <w:rFonts w:eastAsia="Arial" w:cs="Arial"/>
          <w:color w:val="00B050"/>
          <w:sz w:val="32"/>
          <w:szCs w:val="32"/>
        </w:rPr>
        <w:t>About Natural England</w:t>
      </w:r>
    </w:p>
    <w:p w:rsidR="67CB29F7" w:rsidP="67CB29F7" w:rsidRDefault="67CB29F7" w14:paraId="190A8ADF" w14:textId="3A576768">
      <w:pPr>
        <w:keepNext/>
        <w:keepLines/>
        <w:rPr>
          <w:rFonts w:ascii="Arial" w:hAnsi="Arial" w:eastAsia="Arial" w:cs="Arial"/>
          <w:color w:val="000000" w:themeColor="text1"/>
          <w:sz w:val="24"/>
          <w:szCs w:val="24"/>
        </w:rPr>
      </w:pPr>
    </w:p>
    <w:p w:rsidR="00D86571" w:rsidP="00D86571" w:rsidRDefault="00D86571" w14:paraId="14258486" w14:textId="100F43ED">
      <w:pPr>
        <w:spacing w:after="240" w:line="276" w:lineRule="auto"/>
        <w:rPr>
          <w:rFonts w:eastAsia="Arial" w:cs="Arial"/>
          <w:color w:val="00B050"/>
          <w:sz w:val="32"/>
          <w:szCs w:val="32"/>
        </w:rPr>
      </w:pPr>
      <w:r w:rsidRPr="001D1BAE">
        <w:rPr>
          <w:rFonts w:ascii="Arial" w:hAnsi="Arial" w:eastAsia="Times New Roman" w:cs="Arial"/>
          <w:sz w:val="24"/>
          <w:szCs w:val="24"/>
          <w:lang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rsidR="000525CF" w:rsidRDefault="332F0060" w14:paraId="2AC8EB81" w14:textId="77777777">
      <w:pPr>
        <w:pStyle w:val="Heading2"/>
        <w:numPr>
          <w:ilvl w:val="0"/>
          <w:numId w:val="8"/>
        </w:numPr>
        <w:rPr>
          <w:rFonts w:eastAsia="Arial" w:cs="Arial"/>
          <w:color w:val="00B050"/>
          <w:sz w:val="32"/>
          <w:szCs w:val="32"/>
        </w:rPr>
      </w:pPr>
      <w:r w:rsidRPr="000525CF">
        <w:rPr>
          <w:rFonts w:eastAsia="Arial" w:cs="Arial"/>
          <w:color w:val="00B050"/>
          <w:sz w:val="32"/>
          <w:szCs w:val="32"/>
        </w:rPr>
        <w:t>Project Background</w:t>
      </w:r>
    </w:p>
    <w:p w:rsidRPr="000525CF" w:rsidR="002F07EA" w:rsidP="000525CF" w:rsidRDefault="000525CF" w14:paraId="6097C17F" w14:textId="77777777">
      <w:pPr>
        <w:pStyle w:val="Heading2"/>
        <w:spacing w:after="0"/>
        <w:rPr>
          <w:rFonts w:eastAsia="Arial" w:cs="Arial"/>
          <w:color w:val="00B050"/>
          <w:sz w:val="32"/>
          <w:szCs w:val="32"/>
        </w:rPr>
      </w:pPr>
      <w:r>
        <w:rPr>
          <w:rFonts w:eastAsia="Arial" w:cs="Arial"/>
          <w:color w:val="780046"/>
          <w:szCs w:val="28"/>
        </w:rPr>
        <w:t xml:space="preserve">2.1 </w:t>
      </w:r>
      <w:r w:rsidRPr="000525CF" w:rsidR="332F0060">
        <w:rPr>
          <w:rFonts w:eastAsia="Arial" w:cs="Arial"/>
          <w:color w:val="780046"/>
          <w:szCs w:val="28"/>
        </w:rPr>
        <w:t>Natural Capital and Ecosystems Assessment</w:t>
      </w:r>
    </w:p>
    <w:p w:rsidRPr="000525CF" w:rsidR="000525CF" w:rsidP="000525CF" w:rsidRDefault="000525CF" w14:paraId="24E3554F" w14:textId="77777777">
      <w:pPr>
        <w:ind w:left="360"/>
      </w:pPr>
    </w:p>
    <w:p w:rsidR="002F07EA" w:rsidP="002F07EA" w:rsidRDefault="332F0060" w14:paraId="6198F1DD" w14:textId="66617C1B">
      <w:pPr>
        <w:spacing w:after="240" w:line="276" w:lineRule="auto"/>
        <w:rPr>
          <w:rFonts w:ascii="Arial" w:hAnsi="Arial" w:eastAsia="Arial" w:cs="Arial"/>
          <w:sz w:val="24"/>
          <w:szCs w:val="24"/>
        </w:rPr>
      </w:pPr>
      <w:r w:rsidRPr="64BA696D">
        <w:rPr>
          <w:rFonts w:ascii="Arial" w:hAnsi="Arial" w:eastAsia="Arial" w:cs="Arial"/>
          <w:sz w:val="24"/>
          <w:szCs w:val="24"/>
        </w:rPr>
        <w:t xml:space="preserve">The Natural Capital and Ecosystems Assessment (NCEA) programme will transform and innovate the way our evidence-base is captured, </w:t>
      </w:r>
      <w:r w:rsidRPr="64BA696D" w:rsidR="00C177A6">
        <w:rPr>
          <w:rFonts w:ascii="Arial" w:hAnsi="Arial" w:eastAsia="Arial" w:cs="Arial"/>
          <w:sz w:val="24"/>
          <w:szCs w:val="24"/>
        </w:rPr>
        <w:t>analysed,</w:t>
      </w:r>
      <w:r w:rsidRPr="64BA696D">
        <w:rPr>
          <w:rFonts w:ascii="Arial" w:hAnsi="Arial" w:eastAsia="Arial" w:cs="Arial"/>
          <w:sz w:val="24"/>
          <w:szCs w:val="24"/>
        </w:rPr>
        <w:t xml:space="preserve"> and brought together to ensure science meets the needs of policy/decision makers to embed a natural capital approach, allowing us to leave our environment in a better state than we found it.</w:t>
      </w:r>
    </w:p>
    <w:p w:rsidR="002F07EA" w:rsidP="002F07EA" w:rsidRDefault="332F0060" w14:paraId="57A89247" w14:textId="53574CD1">
      <w:pPr>
        <w:spacing w:after="240" w:line="276" w:lineRule="auto"/>
        <w:rPr>
          <w:rFonts w:ascii="Arial" w:hAnsi="Arial" w:eastAsia="Arial" w:cs="Arial"/>
          <w:sz w:val="24"/>
          <w:szCs w:val="24"/>
        </w:rPr>
      </w:pPr>
      <w:r w:rsidRPr="64BA696D">
        <w:rPr>
          <w:rFonts w:ascii="Arial" w:hAnsi="Arial" w:eastAsia="Arial" w:cs="Arial"/>
          <w:sz w:val="24"/>
          <w:szCs w:val="24"/>
        </w:rPr>
        <w:t xml:space="preserve">The NCEA will provide a holistic, accurate and robust set of evidence and data for Defra, and other arm’s length bodies, to make informed policy decisions about the state of our natural capital assets in high profile policy areas and lead to better outcomes for the environment. It will also identify innovative and transformative ways of collecting, </w:t>
      </w:r>
      <w:r w:rsidRPr="64BA696D" w:rsidR="00C177A6">
        <w:rPr>
          <w:rFonts w:ascii="Arial" w:hAnsi="Arial" w:eastAsia="Arial" w:cs="Arial"/>
          <w:sz w:val="24"/>
          <w:szCs w:val="24"/>
        </w:rPr>
        <w:t>analysing,</w:t>
      </w:r>
      <w:r w:rsidRPr="64BA696D">
        <w:rPr>
          <w:rFonts w:ascii="Arial" w:hAnsi="Arial" w:eastAsia="Arial" w:cs="Arial"/>
          <w:sz w:val="24"/>
          <w:szCs w:val="24"/>
        </w:rPr>
        <w:t xml:space="preserve"> and distributing the data.</w:t>
      </w:r>
    </w:p>
    <w:p w:rsidRPr="00980F4B" w:rsidR="002F07EA" w:rsidP="00980F4B" w:rsidRDefault="332F0060" w14:paraId="106F855F" w14:textId="77777777">
      <w:pPr>
        <w:spacing w:after="240" w:line="276" w:lineRule="auto"/>
        <w:rPr>
          <w:rFonts w:ascii="Arial" w:hAnsi="Arial" w:eastAsia="Arial" w:cs="Arial"/>
          <w:color w:val="000000" w:themeColor="text1"/>
          <w:sz w:val="24"/>
          <w:szCs w:val="24"/>
        </w:rPr>
      </w:pPr>
      <w:r w:rsidRPr="00980F4B">
        <w:rPr>
          <w:rFonts w:ascii="Arial" w:hAnsi="Arial" w:eastAsia="Arial" w:cs="Arial"/>
          <w:color w:val="000000" w:themeColor="text1"/>
          <w:sz w:val="24"/>
          <w:szCs w:val="24"/>
        </w:rPr>
        <w:t xml:space="preserve">Better data and evidence are required so that government and society can: </w:t>
      </w:r>
    </w:p>
    <w:p w:rsidRPr="00091EAC" w:rsidR="00091EAC" w:rsidRDefault="332F0060" w14:paraId="07E55D9D" w14:textId="1E3C755F">
      <w:pPr>
        <w:pStyle w:val="ListParagraph"/>
        <w:numPr>
          <w:ilvl w:val="0"/>
          <w:numId w:val="11"/>
        </w:numPr>
        <w:spacing w:after="240" w:line="276" w:lineRule="auto"/>
        <w:rPr>
          <w:rFonts w:ascii="Arial" w:hAnsi="Arial" w:eastAsia="Arial" w:cs="Arial"/>
          <w:color w:val="000000" w:themeColor="text1"/>
          <w:sz w:val="24"/>
          <w:szCs w:val="24"/>
        </w:rPr>
      </w:pPr>
      <w:r w:rsidRPr="00091EAC">
        <w:rPr>
          <w:rFonts w:ascii="Arial" w:hAnsi="Arial" w:eastAsia="Arial" w:cs="Arial"/>
          <w:color w:val="000000" w:themeColor="text1"/>
          <w:sz w:val="24"/>
          <w:szCs w:val="24"/>
        </w:rPr>
        <w:t xml:space="preserve">Understand our natural capital, how and why it is changing. </w:t>
      </w:r>
    </w:p>
    <w:p w:rsidRPr="00091EAC" w:rsidR="00091EAC" w:rsidRDefault="332F0060" w14:paraId="4141E772" w14:textId="2BC880C2">
      <w:pPr>
        <w:pStyle w:val="ListParagraph"/>
        <w:numPr>
          <w:ilvl w:val="0"/>
          <w:numId w:val="11"/>
        </w:numPr>
        <w:spacing w:after="240" w:line="276" w:lineRule="auto"/>
        <w:rPr>
          <w:rFonts w:ascii="Arial" w:hAnsi="Arial" w:eastAsia="Arial" w:cs="Arial"/>
          <w:color w:val="000000" w:themeColor="text1"/>
          <w:sz w:val="24"/>
          <w:szCs w:val="24"/>
        </w:rPr>
      </w:pPr>
      <w:r w:rsidRPr="00091EAC">
        <w:rPr>
          <w:rFonts w:ascii="Arial" w:hAnsi="Arial" w:eastAsia="Arial" w:cs="Arial"/>
          <w:color w:val="000000" w:themeColor="text1"/>
          <w:sz w:val="24"/>
          <w:szCs w:val="24"/>
        </w:rPr>
        <w:t xml:space="preserve">Tackle pressures on the environment and the drivers of change. </w:t>
      </w:r>
    </w:p>
    <w:p w:rsidRPr="00091EAC" w:rsidR="00091EAC" w:rsidRDefault="332F0060" w14:paraId="159E5ED8" w14:textId="234A0343">
      <w:pPr>
        <w:pStyle w:val="ListParagraph"/>
        <w:numPr>
          <w:ilvl w:val="0"/>
          <w:numId w:val="11"/>
        </w:numPr>
        <w:spacing w:after="240" w:line="276" w:lineRule="auto"/>
        <w:rPr>
          <w:rFonts w:ascii="Arial" w:hAnsi="Arial" w:eastAsia="Arial" w:cs="Arial"/>
          <w:color w:val="000000" w:themeColor="text1"/>
          <w:sz w:val="24"/>
          <w:szCs w:val="24"/>
        </w:rPr>
      </w:pPr>
      <w:r w:rsidRPr="00091EAC">
        <w:rPr>
          <w:rFonts w:ascii="Arial" w:hAnsi="Arial" w:eastAsia="Arial" w:cs="Arial"/>
          <w:color w:val="000000" w:themeColor="text1"/>
          <w:sz w:val="24"/>
          <w:szCs w:val="24"/>
        </w:rPr>
        <w:t xml:space="preserve">Take biodiversity and natural capital into account in decision making. </w:t>
      </w:r>
    </w:p>
    <w:p w:rsidRPr="00091EAC" w:rsidR="00091EAC" w:rsidRDefault="332F0060" w14:paraId="6F31FBA2" w14:textId="262BD016">
      <w:pPr>
        <w:pStyle w:val="ListParagraph"/>
        <w:numPr>
          <w:ilvl w:val="0"/>
          <w:numId w:val="11"/>
        </w:numPr>
        <w:spacing w:after="240" w:line="276" w:lineRule="auto"/>
        <w:rPr>
          <w:rFonts w:ascii="Arial" w:hAnsi="Arial" w:eastAsia="Arial" w:cs="Arial"/>
          <w:color w:val="000000" w:themeColor="text1"/>
          <w:sz w:val="24"/>
          <w:szCs w:val="24"/>
        </w:rPr>
      </w:pPr>
      <w:r w:rsidRPr="00091EAC">
        <w:rPr>
          <w:rFonts w:ascii="Arial" w:hAnsi="Arial" w:eastAsia="Arial" w:cs="Arial"/>
          <w:color w:val="000000" w:themeColor="text1"/>
          <w:sz w:val="24"/>
          <w:szCs w:val="24"/>
        </w:rPr>
        <w:t xml:space="preserve">Target action where it will be most effective. </w:t>
      </w:r>
    </w:p>
    <w:p w:rsidRPr="00091EAC" w:rsidR="67CB29F7" w:rsidRDefault="332F0060" w14:paraId="531B1230" w14:textId="726C13FC">
      <w:pPr>
        <w:pStyle w:val="ListParagraph"/>
        <w:numPr>
          <w:ilvl w:val="0"/>
          <w:numId w:val="11"/>
        </w:numPr>
        <w:spacing w:after="240" w:line="276" w:lineRule="auto"/>
        <w:rPr>
          <w:rFonts w:ascii="Arial" w:hAnsi="Arial" w:eastAsia="Arial" w:cs="Arial"/>
          <w:color w:val="000000" w:themeColor="text1"/>
          <w:sz w:val="24"/>
          <w:szCs w:val="24"/>
        </w:rPr>
      </w:pPr>
      <w:r w:rsidRPr="00091EAC">
        <w:rPr>
          <w:rFonts w:ascii="Arial" w:hAnsi="Arial" w:eastAsia="Arial" w:cs="Arial"/>
          <w:color w:val="000000" w:themeColor="text1"/>
          <w:sz w:val="24"/>
          <w:szCs w:val="24"/>
        </w:rPr>
        <w:t xml:space="preserve">Evaluate policies and interventions to improve their effectiveness across Defra bodies. </w:t>
      </w:r>
    </w:p>
    <w:p w:rsidRPr="003D6CD4" w:rsidR="67CB29F7" w:rsidP="003D6CD4" w:rsidRDefault="332F0060" w14:paraId="54E4E146" w14:textId="1027641E" w14:noSpellErr="1">
      <w:pPr>
        <w:keepNext w:val="1"/>
        <w:keepLines w:val="1"/>
        <w:spacing w:line="276" w:lineRule="auto"/>
        <w:rPr>
          <w:rFonts w:ascii="Arial" w:hAnsi="Arial" w:eastAsia="Arial" w:cs="Arial"/>
          <w:b w:val="1"/>
          <w:bCs w:val="1"/>
          <w:color w:val="780046"/>
          <w:sz w:val="28"/>
          <w:szCs w:val="28"/>
        </w:rPr>
      </w:pPr>
      <w:r w:rsidRPr="6516C371" w:rsidR="332F0060">
        <w:rPr>
          <w:rFonts w:ascii="Arial" w:hAnsi="Arial" w:eastAsia="Arial" w:cs="Arial"/>
          <w:b w:val="1"/>
          <w:bCs w:val="1"/>
          <w:color w:val="780046"/>
          <w:sz w:val="28"/>
          <w:szCs w:val="28"/>
        </w:rPr>
        <w:t xml:space="preserve"> 2.2 </w:t>
      </w:r>
      <w:r w:rsidRPr="6516C371" w:rsidR="332F0060">
        <w:rPr>
          <w:rFonts w:ascii="Arial" w:hAnsi="Arial" w:eastAsia="Arial" w:cs="Arial"/>
          <w:b w:val="1"/>
          <w:bCs w:val="1"/>
          <w:color w:val="780046"/>
          <w:sz w:val="28"/>
          <w:szCs w:val="28"/>
        </w:rPr>
        <w:t>NCEA Community Science workstream</w:t>
      </w:r>
    </w:p>
    <w:p w:rsidR="67CB29F7" w:rsidP="67CB29F7" w:rsidRDefault="332F0060" w14:paraId="2662B8CA" w14:textId="7DDBC0F4">
      <w:pPr>
        <w:keepNext/>
        <w:keepLines/>
      </w:pPr>
      <w:r w:rsidRPr="6516C371" w:rsidR="332F0060">
        <w:rPr>
          <w:rFonts w:cs="Calibri"/>
        </w:rPr>
        <w:t xml:space="preserve"> </w:t>
      </w:r>
    </w:p>
    <w:p w:rsidR="3F5EF1DC" w:rsidP="6516C371" w:rsidRDefault="3F5EF1DC" w14:paraId="0F2BD5AE" w14:textId="3EFE9073">
      <w:pPr>
        <w:keepNext w:val="1"/>
        <w:keepLines w:val="1"/>
        <w:spacing w:after="240" w:line="276" w:lineRule="auto"/>
        <w:rPr>
          <w:rFonts w:ascii="Arial" w:hAnsi="Arial" w:eastAsia="Arial" w:cs="Arial"/>
          <w:sz w:val="24"/>
          <w:szCs w:val="24"/>
        </w:rPr>
      </w:pPr>
      <w:r w:rsidRPr="6516C371" w:rsidR="3F5EF1DC">
        <w:rPr>
          <w:rFonts w:ascii="Arial" w:hAnsi="Arial" w:eastAsia="Arial" w:cs="Arial"/>
          <w:sz w:val="24"/>
          <w:szCs w:val="24"/>
        </w:rPr>
        <w:t>The NCEA Community Science workstream is a partnership of Defra</w:t>
      </w:r>
      <w:r w:rsidRPr="6516C371" w:rsidR="397C8D9A">
        <w:rPr>
          <w:rFonts w:ascii="Arial" w:hAnsi="Arial" w:eastAsia="Arial" w:cs="Arial"/>
          <w:sz w:val="24"/>
          <w:szCs w:val="24"/>
        </w:rPr>
        <w:t>, Natural England, JNCC, Environment Agency and Forest Research.</w:t>
      </w:r>
    </w:p>
    <w:p w:rsidR="332F0060" w:rsidP="6516C371" w:rsidRDefault="332F0060" w14:paraId="05D98A9D" w14:textId="1482C7D5">
      <w:pPr>
        <w:keepNext w:val="1"/>
        <w:keepLines w:val="1"/>
        <w:spacing w:after="240" w:line="276" w:lineRule="auto"/>
        <w:rPr>
          <w:rFonts w:ascii="Arial" w:hAnsi="Arial" w:eastAsia="Arial" w:cs="Arial"/>
          <w:color w:val="000000" w:themeColor="text1" w:themeTint="FF" w:themeShade="FF"/>
        </w:rPr>
      </w:pPr>
      <w:r w:rsidRPr="6516C371" w:rsidR="332F0060">
        <w:rPr>
          <w:rFonts w:ascii="Arial" w:hAnsi="Arial" w:eastAsia="Arial" w:cs="Arial"/>
          <w:sz w:val="24"/>
          <w:szCs w:val="24"/>
        </w:rPr>
        <w:t>Community Science - often synonymous with the term Citizen Science</w:t>
      </w:r>
      <w:r w:rsidRPr="6516C371" w:rsidR="006D2D93">
        <w:rPr>
          <w:rFonts w:ascii="Arial" w:hAnsi="Arial" w:eastAsia="Arial" w:cs="Arial"/>
          <w:sz w:val="24"/>
          <w:szCs w:val="24"/>
        </w:rPr>
        <w:t>,</w:t>
      </w:r>
      <w:r w:rsidRPr="6516C371" w:rsidR="332F0060">
        <w:rPr>
          <w:rFonts w:ascii="Arial" w:hAnsi="Arial" w:eastAsia="Arial" w:cs="Arial"/>
          <w:sz w:val="24"/>
          <w:szCs w:val="24"/>
        </w:rPr>
        <w:t xml:space="preserve"> but with more inclusive connotations - (CS) is one of the cross-cutting tools we have for collecting</w:t>
      </w:r>
      <w:r w:rsidRPr="6516C371" w:rsidR="007F1DCF">
        <w:rPr>
          <w:rFonts w:ascii="Arial" w:hAnsi="Arial" w:eastAsia="Arial" w:cs="Arial"/>
          <w:sz w:val="24"/>
          <w:szCs w:val="24"/>
        </w:rPr>
        <w:t xml:space="preserve"> </w:t>
      </w:r>
      <w:r w:rsidRPr="6516C371" w:rsidR="332F0060">
        <w:rPr>
          <w:rFonts w:ascii="Arial" w:hAnsi="Arial" w:eastAsia="Arial" w:cs="Arial"/>
          <w:sz w:val="24"/>
          <w:szCs w:val="24"/>
        </w:rPr>
        <w:t xml:space="preserve">data, alongside professional surveys, and earth observation. CS is already essential to environmental policy, forming </w:t>
      </w:r>
      <w:r w:rsidRPr="6516C371" w:rsidR="332F0060">
        <w:rPr>
          <w:rFonts w:ascii="Arial" w:hAnsi="Arial" w:eastAsia="Arial" w:cs="Arial"/>
          <w:sz w:val="24"/>
          <w:szCs w:val="24"/>
        </w:rPr>
        <w:t>the majority of</w:t>
      </w:r>
      <w:r w:rsidRPr="6516C371" w:rsidR="332F0060">
        <w:rPr>
          <w:rFonts w:ascii="Arial" w:hAnsi="Arial" w:eastAsia="Arial" w:cs="Arial"/>
          <w:sz w:val="24"/>
          <w:szCs w:val="24"/>
        </w:rPr>
        <w:t xml:space="preserve"> current biodiversity monitoring in the UK. It complements and augments standard scientific approaches. Critically it has the potential to contribute even more significant amounts of useful data in places and of a richness that cannot be achieved by other means. The approach also provides an important means for members of the public to connect with nature and the environment, further developing and deepening their appreciation and understanding of its importance and benefit to us</w:t>
      </w:r>
      <w:r w:rsidRPr="6516C371" w:rsidR="009D2639">
        <w:rPr>
          <w:rFonts w:ascii="Arial" w:hAnsi="Arial" w:eastAsia="Arial" w:cs="Arial"/>
          <w:sz w:val="24"/>
          <w:szCs w:val="24"/>
        </w:rPr>
        <w:t>.</w:t>
      </w:r>
    </w:p>
    <w:p w:rsidR="67CB29F7" w:rsidRDefault="332F0060" w14:paraId="49BD7053" w14:textId="43ACBDDD">
      <w:pPr>
        <w:pStyle w:val="Heading2"/>
        <w:numPr>
          <w:ilvl w:val="0"/>
          <w:numId w:val="8"/>
        </w:numPr>
        <w:rPr>
          <w:rFonts w:eastAsia="Arial" w:cs="Arial"/>
          <w:color w:val="00B050"/>
          <w:sz w:val="32"/>
          <w:szCs w:val="32"/>
        </w:rPr>
      </w:pPr>
      <w:r w:rsidRPr="64BA696D">
        <w:rPr>
          <w:rFonts w:eastAsia="Arial" w:cs="Arial"/>
          <w:color w:val="00B050"/>
          <w:sz w:val="32"/>
          <w:szCs w:val="32"/>
        </w:rPr>
        <w:t>Vision / Ambition</w:t>
      </w:r>
    </w:p>
    <w:p w:rsidRPr="00407609" w:rsidR="00E332A7" w:rsidP="007041F3" w:rsidRDefault="00E332A7" w14:paraId="51E6DE3E" w14:textId="77777777">
      <w:pPr>
        <w:spacing w:after="240"/>
        <w:jc w:val="both"/>
        <w:rPr>
          <w:rFonts w:ascii="Arial" w:hAnsi="Arial" w:eastAsia="Arial" w:cs="Arial"/>
          <w:sz w:val="24"/>
          <w:szCs w:val="24"/>
        </w:rPr>
      </w:pPr>
      <w:r w:rsidRPr="2D1D3B7B">
        <w:rPr>
          <w:rFonts w:ascii="Arial" w:hAnsi="Arial" w:eastAsia="Arial" w:cs="Arial"/>
          <w:sz w:val="24"/>
          <w:szCs w:val="24"/>
        </w:rPr>
        <w:t xml:space="preserve">Defra group would like to help support and further enhance the role and impact of volunteer-based studies of nature and the environment (environmental </w:t>
      </w:r>
      <w:r w:rsidRPr="455A531C">
        <w:rPr>
          <w:rFonts w:ascii="Arial" w:hAnsi="Arial" w:eastAsia="Arial" w:cs="Arial"/>
          <w:sz w:val="24"/>
          <w:szCs w:val="24"/>
        </w:rPr>
        <w:t>community</w:t>
      </w:r>
      <w:r w:rsidRPr="2D1D3B7B">
        <w:rPr>
          <w:rFonts w:ascii="Arial" w:hAnsi="Arial" w:eastAsia="Arial" w:cs="Arial"/>
          <w:sz w:val="24"/>
          <w:szCs w:val="24"/>
        </w:rPr>
        <w:t xml:space="preserve"> science) across England. Whilst there are many good examples of environmental </w:t>
      </w:r>
      <w:r w:rsidRPr="455A531C">
        <w:rPr>
          <w:rFonts w:ascii="Arial" w:hAnsi="Arial" w:eastAsia="Arial" w:cs="Arial"/>
          <w:sz w:val="24"/>
          <w:szCs w:val="24"/>
        </w:rPr>
        <w:t>community</w:t>
      </w:r>
      <w:r w:rsidRPr="2D1D3B7B">
        <w:rPr>
          <w:rFonts w:ascii="Arial" w:hAnsi="Arial" w:eastAsia="Arial" w:cs="Arial"/>
          <w:sz w:val="24"/>
          <w:szCs w:val="24"/>
        </w:rPr>
        <w:t xml:space="preserve"> science practice and use, most are highly specialised with a narrow subject or geographic focus.  We would like CS to become a more recognised, respected, and practical option for Defra group programmes to survey and monitor nature and its recovery, the environment and its improvement.  </w:t>
      </w:r>
    </w:p>
    <w:p w:rsidRPr="00407609" w:rsidR="00E332A7" w:rsidP="007041F3" w:rsidRDefault="00E332A7" w14:paraId="20E8C292" w14:textId="77777777">
      <w:pPr>
        <w:spacing w:after="240"/>
        <w:jc w:val="both"/>
        <w:rPr>
          <w:rFonts w:ascii="Arial" w:hAnsi="Arial" w:eastAsia="Arial" w:cs="Arial"/>
          <w:sz w:val="24"/>
          <w:szCs w:val="24"/>
        </w:rPr>
      </w:pPr>
      <w:r w:rsidRPr="252958BA">
        <w:rPr>
          <w:rFonts w:ascii="Arial" w:hAnsi="Arial" w:eastAsia="Arial" w:cs="Arial"/>
          <w:sz w:val="24"/>
          <w:szCs w:val="24"/>
        </w:rPr>
        <w:t xml:space="preserve">This contract forms part of a wider programme of work seeking to explore and support an inclusive community of national and local stakeholders and other interested parties across England to better coordinate survey efforts, standardise approaches, and engage public participation. </w:t>
      </w:r>
    </w:p>
    <w:p w:rsidRPr="00407609" w:rsidR="00E332A7" w:rsidP="007041F3" w:rsidRDefault="00E332A7" w14:paraId="1C7D30E9" w14:textId="77777777">
      <w:pPr>
        <w:spacing w:after="240"/>
        <w:rPr>
          <w:rFonts w:ascii="Arial" w:hAnsi="Arial" w:eastAsia="Arial" w:cs="Arial"/>
          <w:b/>
          <w:bCs/>
          <w:sz w:val="24"/>
          <w:szCs w:val="24"/>
        </w:rPr>
      </w:pPr>
      <w:r w:rsidRPr="79050266">
        <w:rPr>
          <w:rFonts w:ascii="Arial" w:hAnsi="Arial" w:eastAsia="Arial" w:cs="Arial"/>
          <w:b/>
          <w:bCs/>
          <w:sz w:val="24"/>
          <w:szCs w:val="24"/>
        </w:rPr>
        <w:t>Context and rationale</w:t>
      </w:r>
    </w:p>
    <w:p w:rsidR="00E332A7" w:rsidP="007041F3" w:rsidRDefault="00E332A7" w14:paraId="09CA1445" w14:textId="77777777">
      <w:pPr>
        <w:spacing w:after="240"/>
        <w:rPr>
          <w:rFonts w:ascii="Arial" w:hAnsi="Arial" w:eastAsia="Arial" w:cs="Arial"/>
          <w:sz w:val="24"/>
          <w:szCs w:val="24"/>
        </w:rPr>
      </w:pPr>
      <w:r w:rsidRPr="455A531C">
        <w:rPr>
          <w:rFonts w:ascii="Arial" w:hAnsi="Arial" w:eastAsia="Arial" w:cs="Arial"/>
          <w:sz w:val="24"/>
          <w:szCs w:val="24"/>
        </w:rPr>
        <w:t>Community</w:t>
      </w:r>
      <w:r w:rsidRPr="09A64E8D">
        <w:rPr>
          <w:rFonts w:ascii="Arial" w:hAnsi="Arial" w:eastAsia="Arial" w:cs="Arial"/>
          <w:sz w:val="24"/>
          <w:szCs w:val="24"/>
        </w:rPr>
        <w:t xml:space="preserve"> science provides an important source of environmental evidence informing government policy, programmes, and projects. However, the full value, impact, and potential of </w:t>
      </w:r>
      <w:r w:rsidRPr="455A531C">
        <w:rPr>
          <w:rFonts w:ascii="Arial" w:hAnsi="Arial" w:eastAsia="Arial" w:cs="Arial"/>
          <w:sz w:val="24"/>
          <w:szCs w:val="24"/>
        </w:rPr>
        <w:t>community</w:t>
      </w:r>
      <w:r w:rsidRPr="09A64E8D">
        <w:rPr>
          <w:rFonts w:ascii="Arial" w:hAnsi="Arial" w:eastAsia="Arial" w:cs="Arial"/>
          <w:sz w:val="24"/>
          <w:szCs w:val="24"/>
        </w:rPr>
        <w:t xml:space="preserve"> science for government, society, communities, and individuals, is limited by several factors, including: </w:t>
      </w:r>
    </w:p>
    <w:p w:rsidRPr="00310FBD" w:rsidR="00E332A7" w:rsidRDefault="00E332A7" w14:paraId="28784255" w14:textId="77777777">
      <w:pPr>
        <w:pStyle w:val="ListParagraph"/>
        <w:numPr>
          <w:ilvl w:val="0"/>
          <w:numId w:val="23"/>
        </w:numPr>
        <w:spacing w:after="240" w:line="259" w:lineRule="auto"/>
        <w:rPr>
          <w:rFonts w:ascii="Arial" w:hAnsi="Arial" w:eastAsia="Arial" w:cs="Arial"/>
          <w:sz w:val="24"/>
          <w:szCs w:val="24"/>
        </w:rPr>
      </w:pPr>
      <w:r w:rsidRPr="3CB061D3">
        <w:rPr>
          <w:rFonts w:ascii="Arial" w:hAnsi="Arial" w:eastAsia="Arial" w:cs="Arial"/>
          <w:sz w:val="24"/>
          <w:szCs w:val="24"/>
        </w:rPr>
        <w:t xml:space="preserve">Insufficient information about or access to resources (methods, protocols, tools. projects and practice) that encourage and enable effective detection, measurement, record making, data sharing, integration and use. </w:t>
      </w:r>
    </w:p>
    <w:p w:rsidRPr="00310FBD" w:rsidR="00E332A7" w:rsidRDefault="00E332A7" w14:paraId="28957140" w14:textId="77777777">
      <w:pPr>
        <w:pStyle w:val="ListParagraph"/>
        <w:numPr>
          <w:ilvl w:val="0"/>
          <w:numId w:val="23"/>
        </w:numPr>
        <w:spacing w:after="240" w:line="259" w:lineRule="auto"/>
        <w:rPr>
          <w:rFonts w:ascii="Arial" w:hAnsi="Arial" w:eastAsia="Arial" w:cs="Arial"/>
          <w:sz w:val="24"/>
          <w:szCs w:val="24"/>
        </w:rPr>
      </w:pPr>
      <w:r w:rsidRPr="3CB061D3">
        <w:rPr>
          <w:rFonts w:ascii="Arial" w:hAnsi="Arial" w:eastAsia="Arial" w:cs="Arial"/>
          <w:sz w:val="24"/>
          <w:szCs w:val="24"/>
        </w:rPr>
        <w:t>Insufficient information about and a lack of awareness of opportunities, capacity, and capability of projects that people can participate in.</w:t>
      </w:r>
    </w:p>
    <w:p w:rsidRPr="00310FBD" w:rsidR="00E332A7" w:rsidRDefault="00E332A7" w14:paraId="08266AD6" w14:textId="77777777">
      <w:pPr>
        <w:pStyle w:val="ListParagraph"/>
        <w:numPr>
          <w:ilvl w:val="0"/>
          <w:numId w:val="23"/>
        </w:numPr>
        <w:spacing w:after="240" w:line="259" w:lineRule="auto"/>
        <w:rPr>
          <w:rFonts w:ascii="Arial" w:hAnsi="Arial" w:eastAsia="Arial" w:cs="Arial"/>
          <w:sz w:val="24"/>
          <w:szCs w:val="24"/>
        </w:rPr>
      </w:pPr>
      <w:r w:rsidRPr="1C685794">
        <w:rPr>
          <w:rFonts w:ascii="Arial" w:hAnsi="Arial" w:eastAsia="Arial" w:cs="Arial"/>
          <w:sz w:val="24"/>
          <w:szCs w:val="24"/>
        </w:rPr>
        <w:t>Insufficient investment in and capacity to engage, coordinate and support volunteers nationally at a sufficiently local scale.</w:t>
      </w:r>
    </w:p>
    <w:p w:rsidR="00E332A7" w:rsidP="007041F3" w:rsidRDefault="00E332A7" w14:paraId="44DD4B44" w14:textId="77777777">
      <w:pPr>
        <w:spacing w:after="240"/>
        <w:rPr>
          <w:rFonts w:ascii="Arial" w:hAnsi="Arial" w:eastAsia="Arial" w:cs="Arial"/>
          <w:sz w:val="24"/>
          <w:szCs w:val="24"/>
        </w:rPr>
      </w:pPr>
      <w:r w:rsidRPr="0C7CC9CF">
        <w:rPr>
          <w:rFonts w:ascii="Arial" w:hAnsi="Arial" w:eastAsia="Arial" w:cs="Arial"/>
          <w:sz w:val="24"/>
          <w:szCs w:val="24"/>
        </w:rPr>
        <w:t xml:space="preserve">Government investment in and use of CS data is already extensive and is well developed to suit specific purposes. However, public sector policy, programme and </w:t>
      </w:r>
      <w:r w:rsidRPr="0C7CC9CF">
        <w:rPr>
          <w:rFonts w:ascii="Arial" w:hAnsi="Arial" w:eastAsia="Arial" w:cs="Arial"/>
          <w:sz w:val="24"/>
          <w:szCs w:val="24"/>
        </w:rPr>
        <w:lastRenderedPageBreak/>
        <w:t>project use has focussed more on the acquisition and application of existing/historic data (already collected) than the design, support and collection of new/future data (survey effort). There is great potential to increase the collective breadth, reach, utility and value of its role in helping us survey and monitor nature and the environment. Currently;</w:t>
      </w:r>
    </w:p>
    <w:p w:rsidR="00E332A7" w:rsidRDefault="00E332A7" w14:paraId="789D3A07" w14:textId="77777777">
      <w:pPr>
        <w:pStyle w:val="ListParagraph"/>
        <w:numPr>
          <w:ilvl w:val="0"/>
          <w:numId w:val="24"/>
        </w:numPr>
        <w:spacing w:after="240" w:line="259" w:lineRule="auto"/>
        <w:rPr>
          <w:rFonts w:ascii="Arial" w:hAnsi="Arial" w:eastAsia="Arial" w:cs="Arial"/>
          <w:sz w:val="24"/>
          <w:szCs w:val="24"/>
        </w:rPr>
      </w:pPr>
      <w:r w:rsidRPr="455A531C">
        <w:rPr>
          <w:rFonts w:ascii="Arial" w:hAnsi="Arial" w:eastAsia="Arial" w:cs="Arial"/>
          <w:sz w:val="24"/>
          <w:szCs w:val="24"/>
        </w:rPr>
        <w:t>Community</w:t>
      </w:r>
      <w:r w:rsidRPr="72096146">
        <w:rPr>
          <w:rFonts w:ascii="Arial" w:hAnsi="Arial" w:eastAsia="Arial" w:cs="Arial"/>
          <w:sz w:val="24"/>
          <w:szCs w:val="24"/>
        </w:rPr>
        <w:t xml:space="preserve"> science presents a more involved method of data collection than contracted professionals or staff led survey and these approaches are considered exclusive of each other.</w:t>
      </w:r>
    </w:p>
    <w:p w:rsidR="00E332A7" w:rsidRDefault="00E332A7" w14:paraId="42C825F0" w14:textId="77777777">
      <w:pPr>
        <w:pStyle w:val="ListParagraph"/>
        <w:numPr>
          <w:ilvl w:val="0"/>
          <w:numId w:val="24"/>
        </w:numPr>
        <w:spacing w:after="240" w:line="259" w:lineRule="auto"/>
        <w:rPr>
          <w:rFonts w:ascii="Arial" w:hAnsi="Arial" w:eastAsia="Arial" w:cs="Arial"/>
          <w:sz w:val="24"/>
          <w:szCs w:val="24"/>
        </w:rPr>
      </w:pPr>
      <w:r w:rsidRPr="79050266">
        <w:rPr>
          <w:rFonts w:ascii="Arial" w:hAnsi="Arial" w:eastAsia="Arial" w:cs="Arial"/>
          <w:sz w:val="24"/>
          <w:szCs w:val="24"/>
        </w:rPr>
        <w:t xml:space="preserve">Use of </w:t>
      </w:r>
      <w:r w:rsidRPr="455A531C">
        <w:rPr>
          <w:rFonts w:ascii="Arial" w:hAnsi="Arial" w:eastAsia="Arial" w:cs="Arial"/>
          <w:sz w:val="24"/>
          <w:szCs w:val="24"/>
        </w:rPr>
        <w:t>community</w:t>
      </w:r>
      <w:r w:rsidRPr="79050266">
        <w:rPr>
          <w:rFonts w:ascii="Arial" w:hAnsi="Arial" w:eastAsia="Arial" w:cs="Arial"/>
          <w:sz w:val="24"/>
          <w:szCs w:val="24"/>
        </w:rPr>
        <w:t xml:space="preserve"> science data is weighted towards surveillance (detecting general change and trends) as opposed to monitoring impacts (pressures and interventions as drivers of change);</w:t>
      </w:r>
    </w:p>
    <w:p w:rsidR="00E332A7" w:rsidRDefault="00E332A7" w14:paraId="13644AB9" w14:textId="77777777">
      <w:pPr>
        <w:pStyle w:val="ListParagraph"/>
        <w:numPr>
          <w:ilvl w:val="0"/>
          <w:numId w:val="24"/>
        </w:numPr>
        <w:spacing w:after="240" w:line="259" w:lineRule="auto"/>
        <w:rPr>
          <w:rFonts w:ascii="Arial" w:hAnsi="Arial" w:eastAsia="Arial" w:cs="Arial"/>
          <w:sz w:val="24"/>
          <w:szCs w:val="24"/>
        </w:rPr>
      </w:pPr>
      <w:r w:rsidRPr="72096146">
        <w:rPr>
          <w:rFonts w:ascii="Arial" w:hAnsi="Arial" w:eastAsia="Arial" w:cs="Arial"/>
          <w:sz w:val="24"/>
          <w:szCs w:val="24"/>
        </w:rPr>
        <w:t>Data mobilisation issues that impede public sector and open reuse are not identified or addressed early enough in the pathway from collection to end use;</w:t>
      </w:r>
    </w:p>
    <w:p w:rsidRPr="0042219A" w:rsidR="00E332A7" w:rsidRDefault="00E332A7" w14:paraId="09934937" w14:textId="77777777" w14:noSpellErr="1">
      <w:pPr>
        <w:pStyle w:val="ListParagraph"/>
        <w:numPr>
          <w:ilvl w:val="0"/>
          <w:numId w:val="24"/>
        </w:numPr>
        <w:spacing w:after="240" w:line="259" w:lineRule="auto"/>
        <w:rPr>
          <w:rFonts w:ascii="Arial" w:hAnsi="Arial" w:eastAsia="Arial" w:cs="Arial"/>
          <w:sz w:val="24"/>
          <w:szCs w:val="24"/>
        </w:rPr>
      </w:pPr>
      <w:r w:rsidRPr="6516C371" w:rsidR="00E332A7">
        <w:rPr>
          <w:rFonts w:ascii="Arial" w:hAnsi="Arial" w:eastAsia="Arial" w:cs="Arial"/>
          <w:sz w:val="24"/>
          <w:szCs w:val="24"/>
        </w:rPr>
        <w:t xml:space="preserve">Environmental </w:t>
      </w:r>
      <w:r w:rsidRPr="6516C371" w:rsidR="00E332A7">
        <w:rPr>
          <w:rFonts w:ascii="Arial" w:hAnsi="Arial" w:eastAsia="Arial" w:cs="Arial"/>
          <w:sz w:val="24"/>
          <w:szCs w:val="24"/>
        </w:rPr>
        <w:t>community</w:t>
      </w:r>
      <w:r w:rsidRPr="6516C371" w:rsidR="00E332A7">
        <w:rPr>
          <w:rFonts w:ascii="Arial" w:hAnsi="Arial" w:eastAsia="Arial" w:cs="Arial"/>
          <w:sz w:val="24"/>
          <w:szCs w:val="24"/>
        </w:rPr>
        <w:t xml:space="preserve"> science investment, projects and initiatives </w:t>
      </w:r>
      <w:r w:rsidRPr="6516C371" w:rsidR="00E332A7">
        <w:rPr>
          <w:rFonts w:ascii="Arial" w:hAnsi="Arial" w:eastAsia="Arial" w:cs="Arial"/>
          <w:sz w:val="24"/>
          <w:szCs w:val="24"/>
        </w:rPr>
        <w:t>remain</w:t>
      </w:r>
      <w:r w:rsidRPr="6516C371" w:rsidR="00E332A7">
        <w:rPr>
          <w:rFonts w:ascii="Arial" w:hAnsi="Arial" w:eastAsia="Arial" w:cs="Arial"/>
          <w:sz w:val="24"/>
          <w:szCs w:val="24"/>
        </w:rPr>
        <w:t xml:space="preserve"> disparate limiting their collective value, </w:t>
      </w:r>
      <w:r w:rsidRPr="6516C371" w:rsidR="00E332A7">
        <w:rPr>
          <w:rFonts w:ascii="Arial" w:hAnsi="Arial" w:eastAsia="Arial" w:cs="Arial"/>
          <w:sz w:val="24"/>
          <w:szCs w:val="24"/>
        </w:rPr>
        <w:t>efficiency</w:t>
      </w:r>
      <w:r w:rsidRPr="6516C371" w:rsidR="00E332A7">
        <w:rPr>
          <w:rFonts w:ascii="Arial" w:hAnsi="Arial" w:eastAsia="Arial" w:cs="Arial"/>
          <w:sz w:val="24"/>
          <w:szCs w:val="24"/>
        </w:rPr>
        <w:t xml:space="preserve"> and overall benefit.</w:t>
      </w:r>
    </w:p>
    <w:p w:rsidR="00E332A7" w:rsidP="007041F3" w:rsidRDefault="00E332A7" w14:paraId="726C8AAF" w14:textId="77777777">
      <w:pPr>
        <w:spacing w:after="240"/>
        <w:rPr>
          <w:rFonts w:ascii="Arial" w:hAnsi="Arial" w:eastAsia="Arial" w:cs="Arial"/>
          <w:sz w:val="24"/>
          <w:szCs w:val="24"/>
        </w:rPr>
      </w:pPr>
      <w:r w:rsidRPr="3FE26CB7">
        <w:rPr>
          <w:rFonts w:ascii="Arial" w:hAnsi="Arial" w:eastAsia="Arial" w:cs="Arial"/>
          <w:sz w:val="24"/>
          <w:szCs w:val="24"/>
        </w:rPr>
        <w:t>Wider consultation with national and local stakeholders has additionally enabled some key observations:</w:t>
      </w:r>
    </w:p>
    <w:p w:rsidR="00E332A7" w:rsidRDefault="00E332A7" w14:paraId="49115542" w14:textId="77777777">
      <w:pPr>
        <w:pStyle w:val="ListParagraph"/>
        <w:numPr>
          <w:ilvl w:val="0"/>
          <w:numId w:val="17"/>
        </w:numPr>
        <w:spacing w:after="240" w:line="259" w:lineRule="auto"/>
        <w:rPr>
          <w:rFonts w:ascii="Arial" w:hAnsi="Arial" w:eastAsia="Arial" w:cs="Arial"/>
          <w:sz w:val="24"/>
          <w:szCs w:val="24"/>
          <w:lang w:val="en-US"/>
        </w:rPr>
      </w:pPr>
      <w:r w:rsidRPr="79050266">
        <w:rPr>
          <w:rFonts w:ascii="Arial" w:hAnsi="Arial" w:eastAsia="Arial" w:cs="Arial"/>
          <w:sz w:val="24"/>
          <w:szCs w:val="24"/>
        </w:rPr>
        <w:t xml:space="preserve">There is a need for a well-resourced, coordinated CS network. This would increase communication, share and coordinate effort, increase resource and learning, improve data sharing, facilitate sharing of </w:t>
      </w:r>
      <w:r w:rsidRPr="455A531C">
        <w:rPr>
          <w:rFonts w:ascii="Arial" w:hAnsi="Arial" w:eastAsia="Arial" w:cs="Arial"/>
          <w:sz w:val="24"/>
          <w:szCs w:val="24"/>
        </w:rPr>
        <w:t>tools</w:t>
      </w:r>
      <w:r w:rsidRPr="79050266">
        <w:rPr>
          <w:rFonts w:ascii="Arial" w:hAnsi="Arial" w:eastAsia="Arial" w:cs="Arial"/>
          <w:sz w:val="24"/>
          <w:szCs w:val="24"/>
        </w:rPr>
        <w:t xml:space="preserve"> for </w:t>
      </w:r>
      <w:r w:rsidRPr="455A531C">
        <w:rPr>
          <w:rFonts w:ascii="Arial" w:hAnsi="Arial" w:eastAsia="Arial" w:cs="Arial"/>
          <w:sz w:val="24"/>
          <w:szCs w:val="24"/>
        </w:rPr>
        <w:t>community science</w:t>
      </w:r>
      <w:r w:rsidRPr="79050266">
        <w:rPr>
          <w:rFonts w:ascii="Arial" w:hAnsi="Arial" w:eastAsia="Arial" w:cs="Arial"/>
          <w:sz w:val="24"/>
          <w:szCs w:val="24"/>
        </w:rPr>
        <w:t xml:space="preserve"> and reduce duplication in effort and ‘reinventing the wheel’. </w:t>
      </w:r>
    </w:p>
    <w:p w:rsidR="00E332A7" w:rsidRDefault="00E332A7" w14:paraId="39009E38" w14:textId="77777777">
      <w:pPr>
        <w:pStyle w:val="ListParagraph"/>
        <w:numPr>
          <w:ilvl w:val="0"/>
          <w:numId w:val="17"/>
        </w:numPr>
        <w:spacing w:after="240" w:line="259" w:lineRule="auto"/>
        <w:rPr>
          <w:rFonts w:ascii="Arial" w:hAnsi="Arial" w:eastAsia="Arial" w:cs="Arial"/>
          <w:sz w:val="24"/>
          <w:szCs w:val="24"/>
          <w:lang w:val="en-US"/>
        </w:rPr>
      </w:pPr>
      <w:r w:rsidRPr="79050266">
        <w:rPr>
          <w:rFonts w:ascii="Arial" w:hAnsi="Arial" w:eastAsia="Arial" w:cs="Arial"/>
          <w:sz w:val="24"/>
          <w:szCs w:val="24"/>
        </w:rPr>
        <w:t>Many organisations/individuals are short on time and resource.</w:t>
      </w:r>
    </w:p>
    <w:p w:rsidR="00E332A7" w:rsidRDefault="00E332A7" w14:paraId="67C28AA1" w14:textId="77777777">
      <w:pPr>
        <w:pStyle w:val="ListParagraph"/>
        <w:numPr>
          <w:ilvl w:val="0"/>
          <w:numId w:val="17"/>
        </w:numPr>
        <w:spacing w:after="240" w:line="259" w:lineRule="auto"/>
        <w:rPr>
          <w:rFonts w:ascii="Arial" w:hAnsi="Arial" w:eastAsia="Arial" w:cs="Arial"/>
          <w:sz w:val="24"/>
          <w:szCs w:val="24"/>
        </w:rPr>
      </w:pPr>
      <w:r w:rsidRPr="455A531C">
        <w:rPr>
          <w:rFonts w:ascii="Arial" w:hAnsi="Arial" w:eastAsia="Arial" w:cs="Arial"/>
          <w:sz w:val="24"/>
          <w:szCs w:val="24"/>
        </w:rPr>
        <w:t>Community</w:t>
      </w:r>
      <w:r w:rsidRPr="79050266">
        <w:rPr>
          <w:rFonts w:ascii="Arial" w:hAnsi="Arial" w:eastAsia="Arial" w:cs="Arial"/>
          <w:sz w:val="24"/>
          <w:szCs w:val="24"/>
        </w:rPr>
        <w:t xml:space="preserve"> scientists need to feel empowered. CS projects need to be relatable for individuals and provide regular feedback on how their data is being used, why it is important and how the local area is benefiting from their work. It is particularly important to engage with more diverse organisations, or community groups including employing people from underrepresented groups to give opportunities and facilitate increasing the diversity of people engaged.</w:t>
      </w:r>
    </w:p>
    <w:p w:rsidR="00E332A7" w:rsidRDefault="00E332A7" w14:paraId="2D4D3CD9" w14:textId="77777777">
      <w:pPr>
        <w:pStyle w:val="ListParagraph"/>
        <w:numPr>
          <w:ilvl w:val="0"/>
          <w:numId w:val="17"/>
        </w:numPr>
        <w:spacing w:after="240" w:line="259" w:lineRule="auto"/>
        <w:rPr>
          <w:rFonts w:ascii="Arial" w:hAnsi="Arial" w:eastAsia="Arial" w:cs="Arial"/>
          <w:sz w:val="24"/>
          <w:szCs w:val="24"/>
          <w:lang w:val="en-US"/>
        </w:rPr>
      </w:pPr>
      <w:r w:rsidRPr="79050266">
        <w:rPr>
          <w:rFonts w:ascii="Arial" w:hAnsi="Arial" w:eastAsia="Arial" w:cs="Arial"/>
          <w:sz w:val="24"/>
          <w:szCs w:val="24"/>
        </w:rPr>
        <w:t>Co-designing would help to empower the local community and understand local priorities.</w:t>
      </w:r>
    </w:p>
    <w:p w:rsidR="00E332A7" w:rsidRDefault="00E332A7" w14:paraId="07241C10" w14:textId="77777777">
      <w:pPr>
        <w:pStyle w:val="ListParagraph"/>
        <w:numPr>
          <w:ilvl w:val="0"/>
          <w:numId w:val="17"/>
        </w:numPr>
        <w:spacing w:after="240" w:line="259" w:lineRule="auto"/>
        <w:rPr>
          <w:rFonts w:ascii="Arial" w:hAnsi="Arial" w:eastAsia="Arial" w:cs="Arial"/>
          <w:sz w:val="24"/>
          <w:szCs w:val="24"/>
        </w:rPr>
      </w:pPr>
      <w:r w:rsidRPr="72096146">
        <w:rPr>
          <w:rFonts w:ascii="Arial" w:hAnsi="Arial" w:eastAsia="Arial" w:cs="Arial"/>
          <w:sz w:val="24"/>
          <w:szCs w:val="24"/>
        </w:rPr>
        <w:t xml:space="preserve">Good data quality, data recording platforms and data completeness are essential to national and local priorities. Many tools and methods already exist and would benefit from additional support. </w:t>
      </w:r>
    </w:p>
    <w:p w:rsidR="00E332A7" w:rsidRDefault="00E332A7" w14:paraId="0F555361" w14:textId="77777777">
      <w:pPr>
        <w:pStyle w:val="ListParagraph"/>
        <w:numPr>
          <w:ilvl w:val="0"/>
          <w:numId w:val="17"/>
        </w:numPr>
        <w:spacing w:after="240" w:line="259" w:lineRule="auto"/>
        <w:rPr>
          <w:rFonts w:ascii="Arial" w:hAnsi="Arial" w:eastAsia="Arial" w:cs="Arial"/>
          <w:sz w:val="24"/>
          <w:szCs w:val="24"/>
        </w:rPr>
      </w:pPr>
      <w:r w:rsidRPr="79050266">
        <w:rPr>
          <w:rFonts w:ascii="Arial" w:hAnsi="Arial" w:eastAsia="Arial" w:cs="Arial"/>
          <w:sz w:val="24"/>
          <w:szCs w:val="24"/>
        </w:rPr>
        <w:t>Funding is needed to resource the delivery of future CS networks.</w:t>
      </w:r>
    </w:p>
    <w:p w:rsidRPr="00407609" w:rsidR="00E332A7" w:rsidP="007041F3" w:rsidRDefault="00E332A7" w14:paraId="576C613E" w14:textId="77777777">
      <w:pPr>
        <w:spacing w:after="240"/>
        <w:rPr>
          <w:rFonts w:ascii="Arial" w:hAnsi="Arial" w:eastAsia="Arial" w:cs="Arial"/>
          <w:sz w:val="24"/>
          <w:szCs w:val="24"/>
        </w:rPr>
      </w:pPr>
      <w:r w:rsidRPr="248140B4">
        <w:rPr>
          <w:rFonts w:ascii="Arial" w:hAnsi="Arial" w:eastAsia="Arial" w:cs="Arial"/>
          <w:sz w:val="24"/>
          <w:szCs w:val="24"/>
        </w:rPr>
        <w:t>Within this context, Natural England want to investigate approaches that help the wider community of established and potential stakeholders (CS sponsors and enablers) address these issues and opportunities at scale across England. We would like to:</w:t>
      </w:r>
    </w:p>
    <w:p w:rsidRPr="00407609" w:rsidR="00E332A7" w:rsidRDefault="00E332A7" w14:paraId="73DB596B" w14:textId="77777777">
      <w:pPr>
        <w:pStyle w:val="ListParagraph"/>
        <w:numPr>
          <w:ilvl w:val="0"/>
          <w:numId w:val="21"/>
        </w:numPr>
        <w:spacing w:after="240" w:line="259" w:lineRule="auto"/>
        <w:rPr>
          <w:rFonts w:ascii="Arial" w:hAnsi="Arial" w:eastAsia="Arial" w:cs="Arial"/>
          <w:sz w:val="24"/>
          <w:szCs w:val="24"/>
        </w:rPr>
      </w:pPr>
      <w:r w:rsidRPr="46788BD2">
        <w:rPr>
          <w:rFonts w:ascii="Arial" w:hAnsi="Arial" w:eastAsia="Arial" w:cs="Arial"/>
          <w:sz w:val="24"/>
          <w:szCs w:val="24"/>
        </w:rPr>
        <w:t xml:space="preserve">Explore the current and potential future role of </w:t>
      </w:r>
      <w:r w:rsidRPr="455A531C">
        <w:rPr>
          <w:rFonts w:ascii="Arial" w:hAnsi="Arial" w:eastAsia="Arial" w:cs="Arial"/>
          <w:sz w:val="24"/>
          <w:szCs w:val="24"/>
        </w:rPr>
        <w:t>community</w:t>
      </w:r>
      <w:r w:rsidRPr="46788BD2">
        <w:rPr>
          <w:rFonts w:ascii="Arial" w:hAnsi="Arial" w:eastAsia="Arial" w:cs="Arial"/>
          <w:sz w:val="24"/>
          <w:szCs w:val="24"/>
        </w:rPr>
        <w:t xml:space="preserve"> science and the opportunities to further develop and enhance the role of </w:t>
      </w:r>
      <w:r w:rsidRPr="455A531C">
        <w:rPr>
          <w:rFonts w:ascii="Arial" w:hAnsi="Arial" w:eastAsia="Arial" w:cs="Arial"/>
          <w:sz w:val="24"/>
          <w:szCs w:val="24"/>
        </w:rPr>
        <w:t>community</w:t>
      </w:r>
      <w:r w:rsidRPr="46788BD2">
        <w:rPr>
          <w:rFonts w:ascii="Arial" w:hAnsi="Arial" w:eastAsia="Arial" w:cs="Arial"/>
          <w:sz w:val="24"/>
          <w:szCs w:val="24"/>
        </w:rPr>
        <w:t xml:space="preserve"> science studies of nature and the environment across England.</w:t>
      </w:r>
    </w:p>
    <w:p w:rsidRPr="00407609" w:rsidR="00E332A7" w:rsidRDefault="00E332A7" w14:paraId="41024C2A" w14:textId="77777777">
      <w:pPr>
        <w:pStyle w:val="ListParagraph"/>
        <w:numPr>
          <w:ilvl w:val="0"/>
          <w:numId w:val="21"/>
        </w:numPr>
        <w:spacing w:after="240" w:line="259" w:lineRule="auto"/>
        <w:rPr>
          <w:rFonts w:ascii="Arial" w:hAnsi="Arial" w:eastAsia="Arial" w:cs="Arial"/>
          <w:sz w:val="24"/>
          <w:szCs w:val="24"/>
        </w:rPr>
      </w:pPr>
      <w:r w:rsidRPr="576226F5">
        <w:rPr>
          <w:rFonts w:ascii="Arial" w:hAnsi="Arial" w:eastAsia="Arial" w:cs="Arial"/>
          <w:sz w:val="24"/>
          <w:szCs w:val="24"/>
        </w:rPr>
        <w:lastRenderedPageBreak/>
        <w:t>Promote cooperative monitoring to nurture closer community collaboration to better sponsor and enable the study of nature and the environment, improving and advancing understanding of the collective role of contracted, volunteered and technologically driven survey effort.</w:t>
      </w:r>
    </w:p>
    <w:p w:rsidRPr="00407609" w:rsidR="00E332A7" w:rsidRDefault="00E332A7" w14:paraId="1030CF7C" w14:textId="77777777">
      <w:pPr>
        <w:pStyle w:val="ListParagraph"/>
        <w:numPr>
          <w:ilvl w:val="0"/>
          <w:numId w:val="21"/>
        </w:numPr>
        <w:spacing w:after="240" w:line="259" w:lineRule="auto"/>
        <w:rPr>
          <w:rFonts w:ascii="Arial" w:hAnsi="Arial" w:eastAsia="Arial" w:cs="Arial"/>
          <w:sz w:val="24"/>
          <w:szCs w:val="24"/>
        </w:rPr>
      </w:pPr>
      <w:r w:rsidRPr="2A45E419">
        <w:rPr>
          <w:rFonts w:ascii="Arial" w:hAnsi="Arial" w:eastAsia="Arial" w:cs="Arial"/>
          <w:sz w:val="24"/>
          <w:szCs w:val="24"/>
        </w:rPr>
        <w:t xml:space="preserve">Coordinate and combine the effort and resources of stakeholders (sponsors and enablers) at a more locally operational scale to share </w:t>
      </w:r>
      <w:r w:rsidRPr="2A45E419">
        <w:rPr>
          <w:rFonts w:ascii="Arial" w:hAnsi="Arial" w:eastAsia="Arial" w:cs="Arial"/>
          <w:i/>
          <w:iCs/>
          <w:sz w:val="24"/>
          <w:szCs w:val="24"/>
        </w:rPr>
        <w:t xml:space="preserve">why </w:t>
      </w:r>
      <w:r w:rsidRPr="2A45E419">
        <w:rPr>
          <w:rFonts w:ascii="Arial" w:hAnsi="Arial" w:eastAsia="Arial" w:cs="Arial"/>
          <w:sz w:val="24"/>
          <w:szCs w:val="24"/>
        </w:rPr>
        <w:t xml:space="preserve">we study nature and the environment, </w:t>
      </w:r>
      <w:r w:rsidRPr="2A45E419">
        <w:rPr>
          <w:rFonts w:ascii="Arial" w:hAnsi="Arial" w:eastAsia="Arial" w:cs="Arial"/>
          <w:i/>
          <w:iCs/>
          <w:sz w:val="24"/>
          <w:szCs w:val="24"/>
        </w:rPr>
        <w:t xml:space="preserve">what </w:t>
      </w:r>
      <w:r w:rsidRPr="2A45E419">
        <w:rPr>
          <w:rFonts w:ascii="Arial" w:hAnsi="Arial" w:eastAsia="Arial" w:cs="Arial"/>
          <w:sz w:val="24"/>
          <w:szCs w:val="24"/>
        </w:rPr>
        <w:t xml:space="preserve">elements we measure, </w:t>
      </w:r>
      <w:r w:rsidRPr="2A45E419">
        <w:rPr>
          <w:rFonts w:ascii="Arial" w:hAnsi="Arial" w:eastAsia="Arial" w:cs="Arial"/>
          <w:i/>
          <w:iCs/>
          <w:sz w:val="24"/>
          <w:szCs w:val="24"/>
        </w:rPr>
        <w:t xml:space="preserve">how </w:t>
      </w:r>
      <w:r w:rsidRPr="2A45E419">
        <w:rPr>
          <w:rFonts w:ascii="Arial" w:hAnsi="Arial" w:eastAsia="Arial" w:cs="Arial"/>
          <w:sz w:val="24"/>
          <w:szCs w:val="24"/>
        </w:rPr>
        <w:t xml:space="preserve">this is done and the extent to which </w:t>
      </w:r>
      <w:r w:rsidRPr="2A45E419">
        <w:rPr>
          <w:rFonts w:ascii="Arial" w:hAnsi="Arial" w:eastAsia="Arial" w:cs="Arial"/>
          <w:i/>
          <w:iCs/>
          <w:sz w:val="24"/>
          <w:szCs w:val="24"/>
        </w:rPr>
        <w:t xml:space="preserve">volunteers </w:t>
      </w:r>
      <w:r w:rsidRPr="2A45E419">
        <w:rPr>
          <w:rFonts w:ascii="Arial" w:hAnsi="Arial" w:eastAsia="Arial" w:cs="Arial"/>
          <w:sz w:val="24"/>
          <w:szCs w:val="24"/>
        </w:rPr>
        <w:t>are or can be beneficially involved.</w:t>
      </w:r>
    </w:p>
    <w:p w:rsidRPr="00407609" w:rsidR="00E332A7" w:rsidRDefault="00E332A7" w14:paraId="3B9494ED" w14:textId="77777777">
      <w:pPr>
        <w:pStyle w:val="ListParagraph"/>
        <w:numPr>
          <w:ilvl w:val="0"/>
          <w:numId w:val="21"/>
        </w:numPr>
        <w:spacing w:after="240" w:line="259" w:lineRule="auto"/>
        <w:rPr>
          <w:rFonts w:ascii="Arial" w:hAnsi="Arial" w:eastAsia="Arial" w:cs="Arial"/>
          <w:sz w:val="24"/>
          <w:szCs w:val="24"/>
        </w:rPr>
      </w:pPr>
      <w:r w:rsidRPr="5C4E8DA4">
        <w:rPr>
          <w:rFonts w:ascii="Arial" w:hAnsi="Arial" w:eastAsia="Arial" w:cs="Arial"/>
          <w:sz w:val="24"/>
          <w:szCs w:val="24"/>
        </w:rPr>
        <w:t>Explore the impact of introducing more capacity (</w:t>
      </w:r>
      <w:r w:rsidRPr="5C4E8DA4">
        <w:rPr>
          <w:rFonts w:ascii="Arial" w:hAnsi="Arial" w:eastAsia="Arial" w:cs="Arial"/>
          <w:i/>
          <w:iCs/>
          <w:sz w:val="24"/>
          <w:szCs w:val="24"/>
        </w:rPr>
        <w:t>time, skill and funding</w:t>
      </w:r>
      <w:r w:rsidRPr="5C4E8DA4">
        <w:rPr>
          <w:rFonts w:ascii="Arial" w:hAnsi="Arial" w:eastAsia="Arial" w:cs="Arial"/>
          <w:sz w:val="24"/>
          <w:szCs w:val="24"/>
        </w:rPr>
        <w:t>) for stakeholders to form partnerships at scale to engage, support and coordinate public participants in projects and initiatives that study nature and the environment.</w:t>
      </w:r>
    </w:p>
    <w:p w:rsidRPr="00407609" w:rsidR="00E332A7" w:rsidRDefault="00E332A7" w14:paraId="4E220982" w14:textId="77777777">
      <w:pPr>
        <w:pStyle w:val="ListParagraph"/>
        <w:numPr>
          <w:ilvl w:val="0"/>
          <w:numId w:val="21"/>
        </w:numPr>
        <w:spacing w:after="240" w:line="259" w:lineRule="auto"/>
        <w:rPr>
          <w:rFonts w:ascii="Arial" w:hAnsi="Arial" w:eastAsia="Arial" w:cs="Arial"/>
          <w:sz w:val="24"/>
          <w:szCs w:val="24"/>
        </w:rPr>
      </w:pPr>
      <w:r w:rsidRPr="79050266">
        <w:rPr>
          <w:rFonts w:ascii="Arial" w:hAnsi="Arial" w:eastAsia="Arial" w:cs="Arial"/>
          <w:sz w:val="24"/>
          <w:szCs w:val="24"/>
        </w:rPr>
        <w:t>Share priorities, methods, tools, approaches, systems and especially our collective experience and lessons to better inform and evolve common guidance, standards, and resources.</w:t>
      </w:r>
    </w:p>
    <w:p w:rsidRPr="00407609" w:rsidR="00E332A7" w:rsidP="007041F3" w:rsidRDefault="00E332A7" w14:paraId="0AD3B006" w14:textId="77777777">
      <w:pPr>
        <w:spacing w:after="240"/>
        <w:rPr>
          <w:rFonts w:ascii="Arial" w:hAnsi="Arial" w:eastAsia="Arial" w:cs="Arial"/>
          <w:sz w:val="24"/>
          <w:szCs w:val="24"/>
        </w:rPr>
      </w:pPr>
    </w:p>
    <w:p w:rsidRPr="00E81816" w:rsidR="00E81816" w:rsidRDefault="00E81816" w14:paraId="6234353C" w14:textId="28B741C5">
      <w:pPr>
        <w:pStyle w:val="Heading2"/>
        <w:numPr>
          <w:ilvl w:val="0"/>
          <w:numId w:val="8"/>
        </w:numPr>
        <w:spacing w:after="240"/>
        <w:rPr>
          <w:rFonts w:eastAsia="Arial" w:cs="Arial"/>
          <w:color w:val="00B050"/>
          <w:sz w:val="32"/>
          <w:szCs w:val="32"/>
        </w:rPr>
      </w:pPr>
      <w:r>
        <w:rPr>
          <w:rFonts w:eastAsia="Arial" w:cs="Arial"/>
          <w:color w:val="00B050"/>
          <w:sz w:val="32"/>
          <w:szCs w:val="32"/>
        </w:rPr>
        <w:t>Project</w:t>
      </w:r>
    </w:p>
    <w:p w:rsidR="00E332A7" w:rsidP="007041F3" w:rsidRDefault="00E332A7" w14:paraId="761489F4" w14:textId="01579D53">
      <w:pPr>
        <w:spacing w:after="240"/>
        <w:rPr>
          <w:rFonts w:ascii="Arial" w:hAnsi="Arial" w:eastAsia="Arial" w:cs="Arial"/>
          <w:sz w:val="24"/>
          <w:szCs w:val="24"/>
        </w:rPr>
      </w:pPr>
      <w:r w:rsidRPr="11037EB6">
        <w:rPr>
          <w:rFonts w:ascii="Arial" w:hAnsi="Arial" w:eastAsia="Arial" w:cs="Arial"/>
          <w:sz w:val="24"/>
          <w:szCs w:val="24"/>
        </w:rPr>
        <w:t xml:space="preserve">This contract will help refine and test the hypothesis that investment in a series of foundational roles/functions </w:t>
      </w:r>
      <w:r w:rsidRPr="336ABB13">
        <w:rPr>
          <w:rFonts w:ascii="Arial" w:hAnsi="Arial" w:eastAsia="Arial" w:cs="Arial"/>
          <w:sz w:val="24"/>
          <w:szCs w:val="24"/>
        </w:rPr>
        <w:t xml:space="preserve">at sub-national scale </w:t>
      </w:r>
      <w:r w:rsidRPr="11037EB6">
        <w:rPr>
          <w:rFonts w:ascii="Arial" w:hAnsi="Arial" w:eastAsia="Arial" w:cs="Arial"/>
          <w:sz w:val="24"/>
          <w:szCs w:val="24"/>
        </w:rPr>
        <w:t xml:space="preserve">will help the community further coordinate, standardise, and engage public study of nature and the environment at scale. </w:t>
      </w:r>
      <w:r w:rsidRPr="336ABB13">
        <w:rPr>
          <w:rFonts w:ascii="Arial" w:hAnsi="Arial" w:eastAsia="Arial" w:cs="Arial"/>
          <w:sz w:val="24"/>
          <w:szCs w:val="24"/>
        </w:rPr>
        <w:t>NE</w:t>
      </w:r>
      <w:r w:rsidRPr="11037EB6">
        <w:rPr>
          <w:rFonts w:ascii="Arial" w:hAnsi="Arial" w:eastAsia="Arial" w:cs="Arial"/>
          <w:sz w:val="24"/>
          <w:szCs w:val="24"/>
        </w:rPr>
        <w:t xml:space="preserve"> want to work with stakeholders to design and test this concept within four </w:t>
      </w:r>
      <w:r w:rsidRPr="336ABB13">
        <w:rPr>
          <w:rFonts w:ascii="Arial" w:hAnsi="Arial" w:eastAsia="Arial" w:cs="Arial"/>
          <w:sz w:val="24"/>
          <w:szCs w:val="24"/>
        </w:rPr>
        <w:t xml:space="preserve">contrasting </w:t>
      </w:r>
      <w:r w:rsidRPr="11037EB6">
        <w:rPr>
          <w:rFonts w:ascii="Arial" w:hAnsi="Arial" w:eastAsia="Arial" w:cs="Arial"/>
          <w:sz w:val="24"/>
          <w:szCs w:val="24"/>
        </w:rPr>
        <w:t xml:space="preserve">regions of England over </w:t>
      </w:r>
      <w:r w:rsidRPr="336ABB13">
        <w:rPr>
          <w:rFonts w:ascii="Arial" w:hAnsi="Arial" w:eastAsia="Arial" w:cs="Arial"/>
          <w:sz w:val="24"/>
          <w:szCs w:val="24"/>
        </w:rPr>
        <w:t xml:space="preserve">this and </w:t>
      </w:r>
      <w:r w:rsidRPr="11037EB6">
        <w:rPr>
          <w:rFonts w:ascii="Arial" w:hAnsi="Arial" w:eastAsia="Arial" w:cs="Arial"/>
          <w:sz w:val="24"/>
          <w:szCs w:val="24"/>
        </w:rPr>
        <w:t xml:space="preserve">next financial </w:t>
      </w:r>
      <w:r w:rsidRPr="336ABB13">
        <w:rPr>
          <w:rFonts w:ascii="Arial" w:hAnsi="Arial" w:eastAsia="Arial" w:cs="Arial"/>
          <w:sz w:val="24"/>
          <w:szCs w:val="24"/>
        </w:rPr>
        <w:t>year (</w:t>
      </w:r>
      <w:r w:rsidRPr="11037EB6">
        <w:rPr>
          <w:rFonts w:ascii="Arial" w:hAnsi="Arial" w:eastAsia="Arial" w:cs="Arial"/>
          <w:sz w:val="24"/>
          <w:szCs w:val="24"/>
        </w:rPr>
        <w:t>23/24 and 24/25</w:t>
      </w:r>
      <w:r w:rsidRPr="336ABB13">
        <w:rPr>
          <w:rFonts w:ascii="Arial" w:hAnsi="Arial" w:eastAsia="Arial" w:cs="Arial"/>
          <w:sz w:val="24"/>
          <w:szCs w:val="24"/>
        </w:rPr>
        <w:t>).</w:t>
      </w:r>
    </w:p>
    <w:p w:rsidR="00E332A7" w:rsidP="007041F3" w:rsidRDefault="00E332A7" w14:paraId="0CFD4330" w14:textId="77777777">
      <w:pPr>
        <w:spacing w:after="240"/>
        <w:rPr>
          <w:rFonts w:ascii="Arial" w:hAnsi="Arial" w:eastAsia="Arial" w:cs="Arial"/>
          <w:sz w:val="24"/>
          <w:szCs w:val="24"/>
        </w:rPr>
      </w:pPr>
      <w:r w:rsidRPr="11037EB6">
        <w:rPr>
          <w:rFonts w:ascii="Arial" w:hAnsi="Arial" w:eastAsia="Arial" w:cs="Arial"/>
          <w:sz w:val="24"/>
          <w:szCs w:val="24"/>
        </w:rPr>
        <w:t xml:space="preserve">A combination of learning from past programmes and more recent local and national consultation has informed this approach and our framing of </w:t>
      </w:r>
      <w:r w:rsidRPr="336ABB13">
        <w:rPr>
          <w:rFonts w:ascii="Arial" w:hAnsi="Arial" w:eastAsia="Arial" w:cs="Arial"/>
          <w:sz w:val="24"/>
          <w:szCs w:val="24"/>
        </w:rPr>
        <w:t>this</w:t>
      </w:r>
      <w:r w:rsidRPr="11037EB6">
        <w:rPr>
          <w:rFonts w:ascii="Arial" w:hAnsi="Arial" w:eastAsia="Arial" w:cs="Arial"/>
          <w:sz w:val="24"/>
          <w:szCs w:val="24"/>
        </w:rPr>
        <w:t xml:space="preserve"> programme</w:t>
      </w:r>
      <w:r w:rsidRPr="336ABB13">
        <w:rPr>
          <w:rFonts w:ascii="Arial" w:hAnsi="Arial" w:eastAsia="Arial" w:cs="Arial"/>
          <w:sz w:val="24"/>
          <w:szCs w:val="24"/>
        </w:rPr>
        <w:t xml:space="preserve"> of pilots.</w:t>
      </w:r>
      <w:r w:rsidRPr="11037EB6">
        <w:rPr>
          <w:rFonts w:ascii="Arial" w:hAnsi="Arial" w:eastAsia="Arial" w:cs="Arial"/>
          <w:sz w:val="24"/>
          <w:szCs w:val="24"/>
        </w:rPr>
        <w:t xml:space="preserve"> We are interested in how this model of more localised support</w:t>
      </w:r>
      <w:r w:rsidRPr="336ABB13">
        <w:rPr>
          <w:rFonts w:ascii="Arial" w:hAnsi="Arial" w:eastAsia="Arial" w:cs="Arial"/>
          <w:sz w:val="24"/>
          <w:szCs w:val="24"/>
        </w:rPr>
        <w:t xml:space="preserve">, together with the </w:t>
      </w:r>
      <w:r w:rsidRPr="11037EB6">
        <w:rPr>
          <w:rFonts w:ascii="Arial" w:hAnsi="Arial" w:eastAsia="Arial" w:cs="Arial"/>
          <w:sz w:val="24"/>
          <w:szCs w:val="24"/>
        </w:rPr>
        <w:t xml:space="preserve">wider participatory framework </w:t>
      </w:r>
      <w:r w:rsidRPr="336ABB13">
        <w:rPr>
          <w:rFonts w:ascii="Arial" w:hAnsi="Arial" w:eastAsia="Arial" w:cs="Arial"/>
          <w:sz w:val="24"/>
          <w:szCs w:val="24"/>
        </w:rPr>
        <w:t xml:space="preserve">we are developing, </w:t>
      </w:r>
      <w:r w:rsidRPr="11037EB6">
        <w:rPr>
          <w:rFonts w:ascii="Arial" w:hAnsi="Arial" w:eastAsia="Arial" w:cs="Arial"/>
          <w:sz w:val="24"/>
          <w:szCs w:val="24"/>
        </w:rPr>
        <w:t>might increase the collective capability of existing stakeholders, engage and grow participation from wider society, business and industry.</w:t>
      </w:r>
    </w:p>
    <w:p w:rsidR="00E332A7" w:rsidP="007041F3" w:rsidRDefault="008A15ED" w14:paraId="6B07517E" w14:textId="4B24052A">
      <w:pPr>
        <w:spacing w:after="240"/>
        <w:rPr>
          <w:rFonts w:ascii="Arial" w:hAnsi="Arial" w:eastAsia="Arial" w:cs="Arial"/>
          <w:sz w:val="24"/>
          <w:szCs w:val="24"/>
        </w:rPr>
      </w:pPr>
      <w:r>
        <w:rPr>
          <w:rFonts w:ascii="Arial" w:hAnsi="Arial" w:eastAsia="Arial" w:cs="Arial"/>
          <w:sz w:val="24"/>
          <w:szCs w:val="24"/>
        </w:rPr>
        <w:t xml:space="preserve">Four contracts will be awarded to </w:t>
      </w:r>
      <w:r w:rsidRPr="5929EE21" w:rsidR="00E332A7">
        <w:rPr>
          <w:rFonts w:ascii="Arial" w:hAnsi="Arial" w:eastAsia="Arial" w:cs="Arial"/>
          <w:sz w:val="24"/>
          <w:szCs w:val="24"/>
        </w:rPr>
        <w:t>collaborative partnership</w:t>
      </w:r>
      <w:r>
        <w:rPr>
          <w:rFonts w:ascii="Arial" w:hAnsi="Arial" w:eastAsia="Arial" w:cs="Arial"/>
          <w:sz w:val="24"/>
          <w:szCs w:val="24"/>
        </w:rPr>
        <w:t>s</w:t>
      </w:r>
      <w:r w:rsidRPr="5929EE21" w:rsidR="00E332A7">
        <w:rPr>
          <w:rFonts w:ascii="Arial" w:hAnsi="Arial" w:eastAsia="Arial" w:cs="Arial"/>
          <w:sz w:val="24"/>
          <w:szCs w:val="24"/>
        </w:rPr>
        <w:t xml:space="preserve"> (or a single representative partner of such collaboration</w:t>
      </w:r>
      <w:r>
        <w:rPr>
          <w:rFonts w:ascii="Arial" w:hAnsi="Arial" w:eastAsia="Arial" w:cs="Arial"/>
          <w:sz w:val="24"/>
          <w:szCs w:val="24"/>
        </w:rPr>
        <w:t>s</w:t>
      </w:r>
      <w:r w:rsidRPr="5929EE21" w:rsidR="00E332A7">
        <w:rPr>
          <w:rFonts w:ascii="Arial" w:hAnsi="Arial" w:eastAsia="Arial" w:cs="Arial"/>
          <w:sz w:val="24"/>
          <w:szCs w:val="24"/>
        </w:rPr>
        <w:t>) to install staff and resources to trial and learn from the provision of the following three roles:</w:t>
      </w:r>
    </w:p>
    <w:p w:rsidR="00E332A7" w:rsidRDefault="00E332A7" w14:paraId="12CE2C70" w14:textId="77777777">
      <w:pPr>
        <w:pStyle w:val="ListParagraph"/>
        <w:numPr>
          <w:ilvl w:val="0"/>
          <w:numId w:val="20"/>
        </w:numPr>
        <w:spacing w:after="240" w:line="257" w:lineRule="auto"/>
        <w:rPr>
          <w:rFonts w:ascii="Arial" w:hAnsi="Arial" w:eastAsia="Arial" w:cs="Arial"/>
          <w:sz w:val="24"/>
          <w:szCs w:val="24"/>
        </w:rPr>
      </w:pPr>
      <w:r w:rsidRPr="6704B81F">
        <w:rPr>
          <w:rFonts w:ascii="Arial" w:hAnsi="Arial" w:eastAsia="Arial" w:cs="Arial"/>
          <w:b/>
          <w:bCs/>
          <w:sz w:val="24"/>
          <w:szCs w:val="24"/>
        </w:rPr>
        <w:t xml:space="preserve">Convene </w:t>
      </w:r>
      <w:r w:rsidRPr="275B817F">
        <w:rPr>
          <w:rFonts w:ascii="Arial" w:hAnsi="Arial" w:eastAsia="Arial" w:cs="Arial"/>
          <w:b/>
          <w:bCs/>
          <w:sz w:val="24"/>
          <w:szCs w:val="24"/>
        </w:rPr>
        <w:t>to</w:t>
      </w:r>
      <w:r w:rsidRPr="6704B81F">
        <w:rPr>
          <w:rFonts w:ascii="Arial" w:hAnsi="Arial" w:eastAsia="Arial" w:cs="Arial"/>
          <w:b/>
          <w:bCs/>
          <w:sz w:val="24"/>
          <w:szCs w:val="24"/>
        </w:rPr>
        <w:t xml:space="preserve"> Facilitate Collaboration</w:t>
      </w:r>
      <w:r w:rsidRPr="6704B81F">
        <w:rPr>
          <w:rFonts w:ascii="Arial" w:hAnsi="Arial" w:eastAsia="Arial" w:cs="Arial"/>
          <w:sz w:val="24"/>
          <w:szCs w:val="24"/>
        </w:rPr>
        <w:t xml:space="preserve"> – to convene national and local stakeholders (sponsors, enablers, and beneficiaries) to explore shared interest, co-operation, co-development, and co-funding for the survey and monitoring of natural capital and ecosystems.</w:t>
      </w:r>
    </w:p>
    <w:p w:rsidRPr="00407609" w:rsidR="00E332A7" w:rsidRDefault="00E332A7" w14:paraId="0A8B7A44" w14:textId="77777777">
      <w:pPr>
        <w:pStyle w:val="ListParagraph"/>
        <w:numPr>
          <w:ilvl w:val="0"/>
          <w:numId w:val="20"/>
        </w:numPr>
        <w:spacing w:after="240" w:line="257" w:lineRule="auto"/>
        <w:jc w:val="both"/>
        <w:rPr>
          <w:rFonts w:ascii="Arial" w:hAnsi="Arial" w:eastAsia="Arial" w:cs="Arial"/>
          <w:sz w:val="24"/>
          <w:szCs w:val="24"/>
        </w:rPr>
      </w:pPr>
      <w:r w:rsidRPr="6704B81F">
        <w:rPr>
          <w:rFonts w:ascii="Arial" w:hAnsi="Arial" w:eastAsia="Arial" w:cs="Arial"/>
          <w:b/>
          <w:bCs/>
          <w:sz w:val="24"/>
          <w:szCs w:val="24"/>
        </w:rPr>
        <w:t>Coordinate Methods &amp; Effort</w:t>
      </w:r>
      <w:r w:rsidRPr="6704B81F">
        <w:rPr>
          <w:rFonts w:ascii="Arial" w:hAnsi="Arial" w:eastAsia="Arial" w:cs="Arial"/>
          <w:sz w:val="24"/>
          <w:szCs w:val="24"/>
        </w:rPr>
        <w:t xml:space="preserve"> – to help partners and projects coordinate efforts to study natural capital and ecosystems, to efficiently develop, share and advance methods and tools in a mutually beneficial way and which help participants (volunteers and contractors alike) build confidence in the integrity and utility of the data they gather. </w:t>
      </w:r>
    </w:p>
    <w:p w:rsidRPr="00407609" w:rsidR="00E332A7" w:rsidRDefault="00E332A7" w14:paraId="23DE3150" w14:textId="77777777">
      <w:pPr>
        <w:pStyle w:val="ListParagraph"/>
        <w:numPr>
          <w:ilvl w:val="0"/>
          <w:numId w:val="20"/>
        </w:numPr>
        <w:spacing w:after="240" w:line="257" w:lineRule="auto"/>
        <w:jc w:val="both"/>
        <w:rPr>
          <w:rFonts w:ascii="Arial" w:hAnsi="Arial" w:eastAsia="Arial" w:cs="Arial"/>
          <w:sz w:val="24"/>
          <w:szCs w:val="24"/>
        </w:rPr>
      </w:pPr>
      <w:r w:rsidRPr="6704B81F">
        <w:rPr>
          <w:rFonts w:ascii="Arial" w:hAnsi="Arial" w:eastAsia="Arial" w:cs="Arial"/>
          <w:b/>
          <w:bCs/>
          <w:sz w:val="24"/>
          <w:szCs w:val="24"/>
        </w:rPr>
        <w:lastRenderedPageBreak/>
        <w:t>Engage Participation</w:t>
      </w:r>
      <w:r w:rsidRPr="6704B81F">
        <w:rPr>
          <w:rFonts w:ascii="Arial" w:hAnsi="Arial" w:eastAsia="Arial" w:cs="Arial"/>
          <w:sz w:val="24"/>
          <w:szCs w:val="24"/>
        </w:rPr>
        <w:t xml:space="preserve"> – to secure the time, skills and media needed to engage communities, attract, enrol, and nurture members of the public to proficiently study nature and the environment and benefit from doing so.  </w:t>
      </w:r>
    </w:p>
    <w:p w:rsidRPr="00407609" w:rsidR="00E332A7" w:rsidP="007041F3" w:rsidRDefault="00E332A7" w14:paraId="1E167CCB" w14:textId="0328039C">
      <w:pPr>
        <w:spacing w:after="240" w:line="257" w:lineRule="auto"/>
        <w:jc w:val="both"/>
        <w:rPr>
          <w:rFonts w:ascii="Arial" w:hAnsi="Arial" w:eastAsia="Arial" w:cs="Arial"/>
          <w:sz w:val="24"/>
          <w:szCs w:val="24"/>
        </w:rPr>
      </w:pPr>
      <w:r w:rsidRPr="3A27AA5A">
        <w:rPr>
          <w:rFonts w:ascii="Arial" w:hAnsi="Arial" w:eastAsia="Arial" w:cs="Arial"/>
          <w:sz w:val="24"/>
          <w:szCs w:val="24"/>
        </w:rPr>
        <w:t xml:space="preserve">This investment in localised survey coordination (the focus of this contract) forms part of a wider, interconnected participatory framework comprising </w:t>
      </w:r>
      <w:r w:rsidR="000C3C26">
        <w:rPr>
          <w:rFonts w:ascii="Arial" w:hAnsi="Arial" w:eastAsia="Arial" w:cs="Arial"/>
          <w:sz w:val="24"/>
          <w:szCs w:val="24"/>
        </w:rPr>
        <w:t>three</w:t>
      </w:r>
      <w:r w:rsidRPr="3A27AA5A">
        <w:rPr>
          <w:rFonts w:ascii="Arial" w:hAnsi="Arial" w:eastAsia="Arial" w:cs="Arial"/>
          <w:sz w:val="24"/>
          <w:szCs w:val="24"/>
        </w:rPr>
        <w:t xml:space="preserve"> pillars:</w:t>
      </w:r>
    </w:p>
    <w:p w:rsidRPr="00407609" w:rsidR="00E332A7" w:rsidRDefault="00E332A7" w14:paraId="1D61DD52" w14:textId="77777777">
      <w:pPr>
        <w:pStyle w:val="ListParagraph"/>
        <w:numPr>
          <w:ilvl w:val="0"/>
          <w:numId w:val="19"/>
        </w:numPr>
        <w:spacing w:after="240" w:line="257" w:lineRule="auto"/>
        <w:jc w:val="both"/>
        <w:rPr>
          <w:rFonts w:ascii="Arial" w:hAnsi="Arial" w:eastAsia="Arial" w:cs="Arial"/>
          <w:sz w:val="24"/>
          <w:szCs w:val="24"/>
        </w:rPr>
      </w:pPr>
      <w:r w:rsidRPr="72096146">
        <w:rPr>
          <w:rFonts w:ascii="Arial" w:hAnsi="Arial" w:eastAsia="Arial" w:cs="Arial"/>
          <w:b/>
          <w:bCs/>
          <w:sz w:val="24"/>
          <w:szCs w:val="24"/>
        </w:rPr>
        <w:t xml:space="preserve">Localised </w:t>
      </w:r>
      <w:r w:rsidRPr="455A531C">
        <w:rPr>
          <w:rFonts w:ascii="Arial" w:hAnsi="Arial" w:eastAsia="Arial" w:cs="Arial"/>
          <w:b/>
          <w:bCs/>
          <w:sz w:val="24"/>
          <w:szCs w:val="24"/>
        </w:rPr>
        <w:t xml:space="preserve">Survey Coordination </w:t>
      </w:r>
      <w:r w:rsidRPr="455A531C">
        <w:rPr>
          <w:rFonts w:ascii="Arial" w:hAnsi="Arial" w:eastAsia="Arial" w:cs="Arial"/>
          <w:sz w:val="24"/>
          <w:szCs w:val="24"/>
        </w:rPr>
        <w:t>– geographically</w:t>
      </w:r>
      <w:r w:rsidRPr="72096146">
        <w:rPr>
          <w:rFonts w:ascii="Arial" w:hAnsi="Arial" w:eastAsia="Arial" w:cs="Arial"/>
          <w:sz w:val="24"/>
          <w:szCs w:val="24"/>
        </w:rPr>
        <w:t xml:space="preserve"> focused capacity, resourced and tested by these </w:t>
      </w:r>
      <w:r w:rsidRPr="455A531C">
        <w:rPr>
          <w:rFonts w:ascii="Arial" w:hAnsi="Arial" w:eastAsia="Arial" w:cs="Arial"/>
          <w:sz w:val="24"/>
          <w:szCs w:val="24"/>
        </w:rPr>
        <w:t xml:space="preserve">and two regional-scale </w:t>
      </w:r>
      <w:r w:rsidRPr="72096146">
        <w:rPr>
          <w:rFonts w:ascii="Arial" w:hAnsi="Arial" w:eastAsia="Arial" w:cs="Arial"/>
          <w:sz w:val="24"/>
          <w:szCs w:val="24"/>
        </w:rPr>
        <w:t xml:space="preserve">pilots, to support </w:t>
      </w:r>
      <w:r w:rsidRPr="455A531C">
        <w:rPr>
          <w:rFonts w:ascii="Arial" w:hAnsi="Arial" w:eastAsia="Arial" w:cs="Arial"/>
          <w:sz w:val="24"/>
          <w:szCs w:val="24"/>
        </w:rPr>
        <w:t>Community</w:t>
      </w:r>
      <w:r w:rsidRPr="72096146">
        <w:rPr>
          <w:rFonts w:ascii="Arial" w:hAnsi="Arial" w:eastAsia="Arial" w:cs="Arial"/>
          <w:sz w:val="24"/>
          <w:szCs w:val="24"/>
        </w:rPr>
        <w:t xml:space="preserve"> Science (</w:t>
      </w:r>
      <w:r w:rsidRPr="455A531C">
        <w:rPr>
          <w:rFonts w:ascii="Arial" w:hAnsi="Arial" w:eastAsia="Arial" w:cs="Arial"/>
          <w:sz w:val="24"/>
          <w:szCs w:val="24"/>
        </w:rPr>
        <w:t xml:space="preserve">delivery of </w:t>
      </w:r>
      <w:r w:rsidRPr="72096146">
        <w:rPr>
          <w:rFonts w:ascii="Arial" w:hAnsi="Arial" w:eastAsia="Arial" w:cs="Arial"/>
          <w:sz w:val="24"/>
          <w:szCs w:val="24"/>
        </w:rPr>
        <w:t xml:space="preserve">roles 1 and 3 and supporting </w:t>
      </w:r>
      <w:r w:rsidRPr="455A531C">
        <w:rPr>
          <w:rFonts w:ascii="Arial" w:hAnsi="Arial" w:eastAsia="Arial" w:cs="Arial"/>
          <w:sz w:val="24"/>
          <w:szCs w:val="24"/>
        </w:rPr>
        <w:t xml:space="preserve">role </w:t>
      </w:r>
      <w:r w:rsidRPr="72096146">
        <w:rPr>
          <w:rFonts w:ascii="Arial" w:hAnsi="Arial" w:eastAsia="Arial" w:cs="Arial"/>
          <w:sz w:val="24"/>
          <w:szCs w:val="24"/>
        </w:rPr>
        <w:t>2</w:t>
      </w:r>
      <w:r w:rsidRPr="455A531C">
        <w:rPr>
          <w:rFonts w:ascii="Arial" w:hAnsi="Arial" w:eastAsia="Arial" w:cs="Arial"/>
          <w:sz w:val="24"/>
          <w:szCs w:val="24"/>
        </w:rPr>
        <w:t>).</w:t>
      </w:r>
    </w:p>
    <w:p w:rsidRPr="00407609" w:rsidR="00E332A7" w:rsidRDefault="00E332A7" w14:paraId="4E745D44" w14:textId="77777777">
      <w:pPr>
        <w:pStyle w:val="ListParagraph"/>
        <w:numPr>
          <w:ilvl w:val="0"/>
          <w:numId w:val="19"/>
        </w:numPr>
        <w:spacing w:after="240" w:line="257" w:lineRule="auto"/>
        <w:jc w:val="both"/>
        <w:rPr>
          <w:rFonts w:ascii="Arial" w:hAnsi="Arial" w:eastAsia="Arial" w:cs="Arial"/>
          <w:sz w:val="24"/>
          <w:szCs w:val="24"/>
        </w:rPr>
      </w:pPr>
      <w:r w:rsidRPr="00407609">
        <w:rPr>
          <w:rFonts w:ascii="Arial" w:hAnsi="Arial" w:eastAsia="Arial" w:cs="Arial"/>
          <w:b/>
          <w:bCs/>
          <w:sz w:val="24"/>
          <w:szCs w:val="24"/>
        </w:rPr>
        <w:t>Community Resource Library</w:t>
      </w:r>
      <w:r w:rsidRPr="00407609">
        <w:rPr>
          <w:rFonts w:ascii="Arial" w:hAnsi="Arial" w:eastAsia="Arial" w:cs="Arial"/>
          <w:sz w:val="24"/>
          <w:szCs w:val="24"/>
        </w:rPr>
        <w:t xml:space="preserve"> – provision of a central repository for resources that enable and optimise the study of nature and the environment (</w:t>
      </w:r>
      <w:r w:rsidRPr="138230E6">
        <w:rPr>
          <w:rFonts w:ascii="Arial" w:hAnsi="Arial" w:eastAsia="Arial" w:cs="Arial"/>
          <w:sz w:val="24"/>
          <w:szCs w:val="24"/>
        </w:rPr>
        <w:t>delivery of</w:t>
      </w:r>
      <w:r w:rsidRPr="00407609">
        <w:rPr>
          <w:rFonts w:ascii="Arial" w:hAnsi="Arial" w:eastAsia="Arial" w:cs="Arial"/>
          <w:sz w:val="24"/>
          <w:szCs w:val="24"/>
        </w:rPr>
        <w:t xml:space="preserve"> role 2 and supporting </w:t>
      </w:r>
      <w:r w:rsidRPr="138230E6">
        <w:rPr>
          <w:rFonts w:ascii="Arial" w:hAnsi="Arial" w:eastAsia="Arial" w:cs="Arial"/>
          <w:sz w:val="24"/>
          <w:szCs w:val="24"/>
        </w:rPr>
        <w:t xml:space="preserve">roles </w:t>
      </w:r>
      <w:r w:rsidRPr="00407609">
        <w:rPr>
          <w:rFonts w:ascii="Arial" w:hAnsi="Arial" w:eastAsia="Arial" w:cs="Arial"/>
          <w:sz w:val="24"/>
          <w:szCs w:val="24"/>
        </w:rPr>
        <w:t>1 and 3</w:t>
      </w:r>
      <w:r w:rsidRPr="138230E6">
        <w:rPr>
          <w:rFonts w:ascii="Arial" w:hAnsi="Arial" w:eastAsia="Arial" w:cs="Arial"/>
          <w:sz w:val="24"/>
          <w:szCs w:val="24"/>
        </w:rPr>
        <w:t>).</w:t>
      </w:r>
    </w:p>
    <w:p w:rsidRPr="000C3C26" w:rsidR="00E332A7" w:rsidRDefault="00E332A7" w14:paraId="462CE8B3" w14:textId="4DDEDF6F">
      <w:pPr>
        <w:pStyle w:val="ListParagraph"/>
        <w:numPr>
          <w:ilvl w:val="0"/>
          <w:numId w:val="19"/>
        </w:numPr>
        <w:spacing w:after="240" w:line="257" w:lineRule="auto"/>
        <w:jc w:val="both"/>
        <w:rPr>
          <w:rFonts w:ascii="Arial" w:hAnsi="Arial" w:eastAsia="Arial" w:cs="Arial"/>
          <w:sz w:val="24"/>
          <w:szCs w:val="24"/>
        </w:rPr>
      </w:pPr>
      <w:r w:rsidRPr="6A5CF9DA">
        <w:rPr>
          <w:rFonts w:ascii="Arial" w:hAnsi="Arial" w:eastAsia="Arial" w:cs="Arial"/>
          <w:b/>
          <w:bCs/>
          <w:sz w:val="24"/>
          <w:szCs w:val="24"/>
        </w:rPr>
        <w:t>Thematic Survey Frameworks</w:t>
      </w:r>
      <w:r w:rsidRPr="6A5CF9DA">
        <w:rPr>
          <w:rFonts w:ascii="Arial" w:hAnsi="Arial" w:eastAsia="Arial" w:cs="Arial"/>
          <w:sz w:val="24"/>
          <w:szCs w:val="24"/>
        </w:rPr>
        <w:t xml:space="preserve"> - drawing together scientific understanding and community practice to establish a common narrative and approach to guide the study of ecosystems and natural capital, from why we need to, what elements to study and how this can be done reliably (supporting roles 1, 2 and 3).</w:t>
      </w:r>
    </w:p>
    <w:p w:rsidR="00E332A7" w:rsidP="007041F3" w:rsidRDefault="00E332A7" w14:paraId="43E7E92D" w14:textId="4BEFE08B">
      <w:pPr>
        <w:spacing w:after="240"/>
        <w:jc w:val="both"/>
        <w:rPr>
          <w:rFonts w:ascii="Arial" w:hAnsi="Arial" w:eastAsia="Arial" w:cs="Arial"/>
          <w:sz w:val="24"/>
          <w:szCs w:val="24"/>
        </w:rPr>
      </w:pPr>
      <w:r w:rsidRPr="455A531C">
        <w:rPr>
          <w:rFonts w:ascii="Arial" w:hAnsi="Arial" w:eastAsia="Arial" w:cs="Arial"/>
          <w:sz w:val="24"/>
          <w:szCs w:val="24"/>
        </w:rPr>
        <w:t>Pilots</w:t>
      </w:r>
      <w:r w:rsidRPr="3FE26CB7">
        <w:rPr>
          <w:rFonts w:ascii="Arial" w:hAnsi="Arial" w:eastAsia="Arial" w:cs="Arial"/>
          <w:sz w:val="24"/>
          <w:szCs w:val="24"/>
        </w:rPr>
        <w:t xml:space="preserve"> will </w:t>
      </w:r>
      <w:r w:rsidRPr="455A531C">
        <w:rPr>
          <w:rFonts w:ascii="Arial" w:hAnsi="Arial" w:eastAsia="Arial" w:cs="Arial"/>
          <w:sz w:val="24"/>
          <w:szCs w:val="24"/>
        </w:rPr>
        <w:t xml:space="preserve">each </w:t>
      </w:r>
      <w:r w:rsidRPr="3FE26CB7">
        <w:rPr>
          <w:rFonts w:ascii="Arial" w:hAnsi="Arial" w:eastAsia="Arial" w:cs="Arial"/>
          <w:sz w:val="24"/>
          <w:szCs w:val="24"/>
        </w:rPr>
        <w:t xml:space="preserve">be procured </w:t>
      </w:r>
      <w:r w:rsidRPr="455A531C">
        <w:rPr>
          <w:rFonts w:ascii="Arial" w:hAnsi="Arial" w:eastAsia="Arial" w:cs="Arial"/>
          <w:sz w:val="24"/>
          <w:szCs w:val="24"/>
        </w:rPr>
        <w:t xml:space="preserve">separately within the target regions </w:t>
      </w:r>
      <w:r w:rsidRPr="3FE26CB7">
        <w:rPr>
          <w:rFonts w:ascii="Arial" w:hAnsi="Arial" w:eastAsia="Arial" w:cs="Arial"/>
          <w:sz w:val="24"/>
          <w:szCs w:val="24"/>
        </w:rPr>
        <w:t>on a contract basis</w:t>
      </w:r>
      <w:r w:rsidRPr="455A531C">
        <w:rPr>
          <w:rFonts w:ascii="Arial" w:hAnsi="Arial" w:eastAsia="Arial" w:cs="Arial"/>
          <w:sz w:val="24"/>
          <w:szCs w:val="24"/>
        </w:rPr>
        <w:t xml:space="preserve">. Their </w:t>
      </w:r>
      <w:r w:rsidRPr="3FE26CB7">
        <w:rPr>
          <w:rFonts w:ascii="Arial" w:hAnsi="Arial" w:eastAsia="Arial" w:cs="Arial"/>
          <w:sz w:val="24"/>
          <w:szCs w:val="24"/>
        </w:rPr>
        <w:t xml:space="preserve">aim </w:t>
      </w:r>
      <w:r w:rsidRPr="455A531C">
        <w:rPr>
          <w:rFonts w:ascii="Arial" w:hAnsi="Arial" w:eastAsia="Arial" w:cs="Arial"/>
          <w:sz w:val="24"/>
          <w:szCs w:val="24"/>
        </w:rPr>
        <w:t xml:space="preserve">is to </w:t>
      </w:r>
      <w:r w:rsidRPr="3FE26CB7">
        <w:rPr>
          <w:rFonts w:ascii="Arial" w:hAnsi="Arial" w:eastAsia="Arial" w:cs="Arial"/>
          <w:sz w:val="24"/>
          <w:szCs w:val="24"/>
        </w:rPr>
        <w:t xml:space="preserve">meaningfully </w:t>
      </w:r>
      <w:r w:rsidRPr="455A531C">
        <w:rPr>
          <w:rFonts w:ascii="Arial" w:hAnsi="Arial" w:eastAsia="Arial" w:cs="Arial"/>
          <w:sz w:val="24"/>
          <w:szCs w:val="24"/>
        </w:rPr>
        <w:t>(a) test</w:t>
      </w:r>
      <w:r>
        <w:rPr>
          <w:rFonts w:ascii="Arial" w:hAnsi="Arial" w:eastAsia="Arial" w:cs="Arial"/>
          <w:sz w:val="24"/>
          <w:szCs w:val="24"/>
        </w:rPr>
        <w:t xml:space="preserve"> </w:t>
      </w:r>
      <w:r w:rsidRPr="3FE26CB7">
        <w:rPr>
          <w:rFonts w:ascii="Arial" w:hAnsi="Arial" w:eastAsia="Arial" w:cs="Arial"/>
          <w:sz w:val="24"/>
          <w:szCs w:val="24"/>
        </w:rPr>
        <w:t xml:space="preserve">the overall hypothesis, practical delivery models for Localised </w:t>
      </w:r>
      <w:r w:rsidRPr="455A531C">
        <w:rPr>
          <w:rFonts w:ascii="Arial" w:hAnsi="Arial" w:eastAsia="Arial" w:cs="Arial"/>
          <w:sz w:val="24"/>
          <w:szCs w:val="24"/>
        </w:rPr>
        <w:t>Survey Coordination, (b) test and</w:t>
      </w:r>
      <w:r>
        <w:rPr>
          <w:rFonts w:ascii="Arial" w:hAnsi="Arial" w:eastAsia="Arial" w:cs="Arial"/>
          <w:sz w:val="24"/>
          <w:szCs w:val="24"/>
        </w:rPr>
        <w:t xml:space="preserve"> </w:t>
      </w:r>
      <w:r w:rsidRPr="3FE26CB7">
        <w:rPr>
          <w:rFonts w:ascii="Arial" w:hAnsi="Arial" w:eastAsia="Arial" w:cs="Arial"/>
          <w:sz w:val="24"/>
          <w:szCs w:val="24"/>
        </w:rPr>
        <w:t xml:space="preserve">support development of the Community Resource Library and </w:t>
      </w:r>
      <w:r>
        <w:rPr>
          <w:rFonts w:ascii="Arial" w:hAnsi="Arial" w:eastAsia="Arial" w:cs="Arial"/>
          <w:sz w:val="24"/>
          <w:szCs w:val="24"/>
        </w:rPr>
        <w:t xml:space="preserve">(c) </w:t>
      </w:r>
      <w:r w:rsidRPr="455A531C">
        <w:rPr>
          <w:rFonts w:ascii="Arial" w:hAnsi="Arial" w:eastAsia="Arial" w:cs="Arial"/>
          <w:sz w:val="24"/>
          <w:szCs w:val="24"/>
        </w:rPr>
        <w:t xml:space="preserve">test and support development of </w:t>
      </w:r>
      <w:r w:rsidRPr="3FE26CB7">
        <w:rPr>
          <w:rFonts w:ascii="Arial" w:hAnsi="Arial" w:eastAsia="Arial" w:cs="Arial"/>
          <w:sz w:val="24"/>
          <w:szCs w:val="24"/>
        </w:rPr>
        <w:t xml:space="preserve">Thematic Survey Frameworks. </w:t>
      </w:r>
      <w:r>
        <w:rPr>
          <w:rFonts w:ascii="Arial" w:hAnsi="Arial" w:eastAsia="Arial" w:cs="Arial"/>
          <w:sz w:val="24"/>
          <w:szCs w:val="24"/>
        </w:rPr>
        <w:t>C</w:t>
      </w:r>
      <w:r w:rsidRPr="3FE26CB7">
        <w:rPr>
          <w:rFonts w:ascii="Arial" w:hAnsi="Arial" w:eastAsia="Arial" w:cs="Arial"/>
          <w:sz w:val="24"/>
          <w:szCs w:val="24"/>
        </w:rPr>
        <w:t xml:space="preserve">ollaborative partnerships </w:t>
      </w:r>
      <w:r w:rsidR="00CD1AF9">
        <w:rPr>
          <w:rFonts w:ascii="Arial" w:hAnsi="Arial" w:eastAsia="Arial" w:cs="Arial"/>
          <w:sz w:val="24"/>
          <w:szCs w:val="24"/>
        </w:rPr>
        <w:t>may</w:t>
      </w:r>
      <w:r w:rsidRPr="3FE26CB7">
        <w:rPr>
          <w:rFonts w:ascii="Arial" w:hAnsi="Arial" w:eastAsia="Arial" w:cs="Arial"/>
          <w:sz w:val="24"/>
          <w:szCs w:val="24"/>
        </w:rPr>
        <w:t xml:space="preserve"> involve national and local public sector bodies and NGOs.</w:t>
      </w:r>
    </w:p>
    <w:p w:rsidR="00E332A7" w:rsidP="007041F3" w:rsidRDefault="00E332A7" w14:paraId="32E94E7F" w14:textId="77777777">
      <w:pPr>
        <w:spacing w:after="240"/>
        <w:jc w:val="both"/>
        <w:rPr>
          <w:rFonts w:ascii="Arial" w:hAnsi="Arial" w:eastAsia="Arial" w:cs="Arial"/>
          <w:b/>
          <w:sz w:val="24"/>
          <w:szCs w:val="24"/>
        </w:rPr>
      </w:pPr>
      <w:r w:rsidRPr="455A531C">
        <w:rPr>
          <w:rFonts w:ascii="Arial" w:hAnsi="Arial" w:eastAsia="Arial" w:cs="Arial"/>
          <w:b/>
          <w:sz w:val="24"/>
          <w:szCs w:val="24"/>
        </w:rPr>
        <w:t xml:space="preserve">Two pilots operating at a regional scale were initiated in November 2023. With this procurement, we aim to launch a further four which will test the model at a more focussed county scale. </w:t>
      </w:r>
      <w:r w:rsidRPr="455A531C">
        <w:rPr>
          <w:rFonts w:ascii="Arial" w:hAnsi="Arial" w:eastAsia="Arial" w:cs="Arial"/>
          <w:b/>
          <w:bCs/>
          <w:sz w:val="24"/>
          <w:szCs w:val="24"/>
        </w:rPr>
        <w:t>Together, all</w:t>
      </w:r>
      <w:r w:rsidRPr="455A531C">
        <w:rPr>
          <w:rFonts w:ascii="Arial" w:hAnsi="Arial" w:eastAsia="Arial" w:cs="Arial"/>
          <w:b/>
          <w:sz w:val="24"/>
          <w:szCs w:val="24"/>
        </w:rPr>
        <w:t xml:space="preserve"> six form an integral part of the same </w:t>
      </w:r>
      <w:r w:rsidRPr="455A531C">
        <w:rPr>
          <w:rFonts w:ascii="Arial" w:hAnsi="Arial" w:eastAsia="Arial" w:cs="Arial"/>
          <w:b/>
          <w:bCs/>
          <w:sz w:val="24"/>
          <w:szCs w:val="24"/>
        </w:rPr>
        <w:t xml:space="preserve">overarching </w:t>
      </w:r>
      <w:r w:rsidRPr="455A531C">
        <w:rPr>
          <w:rFonts w:ascii="Arial" w:hAnsi="Arial" w:eastAsia="Arial" w:cs="Arial"/>
          <w:b/>
          <w:sz w:val="24"/>
          <w:szCs w:val="24"/>
        </w:rPr>
        <w:t>programme</w:t>
      </w:r>
      <w:r w:rsidRPr="455A531C">
        <w:rPr>
          <w:rFonts w:ascii="Arial" w:hAnsi="Arial" w:eastAsia="Arial" w:cs="Arial"/>
          <w:b/>
          <w:bCs/>
          <w:sz w:val="24"/>
          <w:szCs w:val="24"/>
        </w:rPr>
        <w:t xml:space="preserve"> of exploration and development</w:t>
      </w:r>
      <w:r w:rsidRPr="455A531C">
        <w:rPr>
          <w:rFonts w:ascii="Arial" w:hAnsi="Arial" w:eastAsia="Arial" w:cs="Arial"/>
          <w:b/>
          <w:sz w:val="24"/>
          <w:szCs w:val="24"/>
        </w:rPr>
        <w:t>.</w:t>
      </w:r>
    </w:p>
    <w:p w:rsidRPr="00407609" w:rsidR="00E332A7" w:rsidP="007041F3" w:rsidRDefault="00E332A7" w14:paraId="3B752E3C" w14:textId="77777777">
      <w:pPr>
        <w:spacing w:after="240"/>
        <w:jc w:val="both"/>
        <w:rPr>
          <w:rFonts w:ascii="Arial" w:hAnsi="Arial" w:eastAsia="Arial" w:cs="Arial"/>
          <w:sz w:val="24"/>
          <w:szCs w:val="24"/>
        </w:rPr>
      </w:pPr>
      <w:r w:rsidRPr="79050266">
        <w:rPr>
          <w:rFonts w:ascii="Arial" w:hAnsi="Arial" w:eastAsia="Arial" w:cs="Arial"/>
          <w:sz w:val="24"/>
          <w:szCs w:val="24"/>
        </w:rPr>
        <w:t xml:space="preserve">The pilots will provide </w:t>
      </w:r>
      <w:r w:rsidRPr="455A531C">
        <w:rPr>
          <w:rFonts w:ascii="Arial" w:hAnsi="Arial" w:eastAsia="Arial" w:cs="Arial"/>
          <w:sz w:val="24"/>
          <w:szCs w:val="24"/>
        </w:rPr>
        <w:t>an important</w:t>
      </w:r>
      <w:r w:rsidRPr="79050266">
        <w:rPr>
          <w:rFonts w:ascii="Arial" w:hAnsi="Arial" w:eastAsia="Arial" w:cs="Arial"/>
          <w:sz w:val="24"/>
          <w:szCs w:val="24"/>
        </w:rPr>
        <w:t xml:space="preserve"> evidence base </w:t>
      </w:r>
      <w:r w:rsidRPr="455A531C">
        <w:rPr>
          <w:rFonts w:ascii="Arial" w:hAnsi="Arial" w:eastAsia="Arial" w:cs="Arial"/>
          <w:sz w:val="24"/>
          <w:szCs w:val="24"/>
        </w:rPr>
        <w:t xml:space="preserve">to further inform, refine and develop </w:t>
      </w:r>
      <w:r w:rsidRPr="79050266">
        <w:rPr>
          <w:rFonts w:ascii="Arial" w:hAnsi="Arial" w:eastAsia="Arial" w:cs="Arial"/>
          <w:sz w:val="24"/>
          <w:szCs w:val="24"/>
        </w:rPr>
        <w:t xml:space="preserve">a sustainable co-funded model for future support for </w:t>
      </w:r>
      <w:r w:rsidRPr="455A531C">
        <w:rPr>
          <w:rFonts w:ascii="Arial" w:hAnsi="Arial" w:eastAsia="Arial" w:cs="Arial"/>
          <w:sz w:val="24"/>
          <w:szCs w:val="24"/>
        </w:rPr>
        <w:t>Community</w:t>
      </w:r>
      <w:r w:rsidRPr="79050266">
        <w:rPr>
          <w:rFonts w:ascii="Arial" w:hAnsi="Arial" w:eastAsia="Arial" w:cs="Arial"/>
          <w:sz w:val="24"/>
          <w:szCs w:val="24"/>
        </w:rPr>
        <w:t xml:space="preserve"> Science across England beyond the current NCEA lifecycle. Whole programme-life evaluation of the pilots as they develop is integral to this.</w:t>
      </w:r>
      <w:r w:rsidRPr="455A531C">
        <w:rPr>
          <w:rFonts w:ascii="Arial" w:hAnsi="Arial" w:eastAsia="Arial" w:cs="Arial"/>
          <w:sz w:val="24"/>
          <w:szCs w:val="24"/>
        </w:rPr>
        <w:t xml:space="preserve"> </w:t>
      </w:r>
    </w:p>
    <w:p w:rsidRPr="00407609" w:rsidR="00E332A7" w:rsidP="007041F3" w:rsidRDefault="00E332A7" w14:paraId="197B944F" w14:textId="77777777">
      <w:pPr>
        <w:spacing w:after="240"/>
        <w:jc w:val="both"/>
        <w:rPr>
          <w:rFonts w:ascii="Arial" w:hAnsi="Arial" w:eastAsia="Arial" w:cs="Arial"/>
          <w:sz w:val="24"/>
          <w:szCs w:val="24"/>
        </w:rPr>
      </w:pPr>
      <w:r w:rsidRPr="455A531C">
        <w:rPr>
          <w:rFonts w:ascii="Arial" w:hAnsi="Arial" w:eastAsia="Arial" w:cs="Arial"/>
          <w:sz w:val="24"/>
          <w:szCs w:val="24"/>
        </w:rPr>
        <w:t>A national contract to design and support evaluation of all six pilots was let in July 2023 and is intended to run until and conclude by March 2025. The additional four pilots we are seeking to let now will each need to engage and work with the national evaluation contract.</w:t>
      </w:r>
    </w:p>
    <w:p w:rsidRPr="00407609" w:rsidR="00E332A7" w:rsidP="007041F3" w:rsidRDefault="00E332A7" w14:paraId="34F54C61" w14:textId="3DF832E1">
      <w:pPr>
        <w:spacing w:after="240"/>
        <w:jc w:val="both"/>
        <w:rPr>
          <w:rFonts w:ascii="Arial" w:hAnsi="Arial" w:eastAsia="Arial" w:cs="Arial"/>
          <w:sz w:val="24"/>
          <w:szCs w:val="24"/>
        </w:rPr>
      </w:pPr>
      <w:r w:rsidRPr="00407609">
        <w:rPr>
          <w:rFonts w:ascii="Arial" w:hAnsi="Arial" w:eastAsia="Arial" w:cs="Arial"/>
          <w:sz w:val="24"/>
          <w:szCs w:val="24"/>
        </w:rPr>
        <w:t xml:space="preserve">The project is supported by all partners to the NCEA </w:t>
      </w:r>
      <w:r w:rsidRPr="455A531C">
        <w:rPr>
          <w:rFonts w:ascii="Arial" w:hAnsi="Arial" w:eastAsia="Arial" w:cs="Arial"/>
          <w:sz w:val="24"/>
          <w:szCs w:val="24"/>
        </w:rPr>
        <w:t>Community</w:t>
      </w:r>
      <w:r w:rsidRPr="00407609">
        <w:rPr>
          <w:rFonts w:ascii="Arial" w:hAnsi="Arial" w:eastAsia="Arial" w:cs="Arial"/>
          <w:sz w:val="24"/>
          <w:szCs w:val="24"/>
        </w:rPr>
        <w:t xml:space="preserve"> Science workstream, and a Strategic </w:t>
      </w:r>
      <w:r w:rsidR="000E3FB4">
        <w:rPr>
          <w:rFonts w:ascii="Arial" w:hAnsi="Arial" w:eastAsia="Arial" w:cs="Arial"/>
          <w:sz w:val="24"/>
          <w:szCs w:val="24"/>
        </w:rPr>
        <w:t>s</w:t>
      </w:r>
      <w:r w:rsidRPr="00407609">
        <w:rPr>
          <w:rFonts w:ascii="Arial" w:hAnsi="Arial" w:eastAsia="Arial" w:cs="Arial"/>
          <w:sz w:val="24"/>
          <w:szCs w:val="24"/>
        </w:rPr>
        <w:t>ub-board with representatives from these partners and wider policy and programme interests.</w:t>
      </w:r>
    </w:p>
    <w:p w:rsidR="006C13C0" w:rsidP="007041F3" w:rsidRDefault="006C13C0" w14:paraId="3F8C8322" w14:textId="77777777">
      <w:pPr>
        <w:spacing w:after="240"/>
        <w:rPr>
          <w:rFonts w:ascii="Arial" w:hAnsi="Arial" w:eastAsia="Arial" w:cs="Arial"/>
          <w:b/>
          <w:bCs/>
          <w:sz w:val="24"/>
          <w:szCs w:val="24"/>
        </w:rPr>
      </w:pPr>
    </w:p>
    <w:p w:rsidRPr="00407609" w:rsidR="00E332A7" w:rsidP="007041F3" w:rsidRDefault="00E332A7" w14:paraId="631F39D4" w14:textId="33C2498D">
      <w:pPr>
        <w:spacing w:after="240"/>
        <w:rPr>
          <w:rFonts w:ascii="Arial" w:hAnsi="Arial" w:eastAsia="Arial" w:cs="Arial"/>
          <w:b/>
          <w:bCs/>
          <w:sz w:val="24"/>
          <w:szCs w:val="24"/>
        </w:rPr>
      </w:pPr>
      <w:r w:rsidRPr="00407609">
        <w:rPr>
          <w:rFonts w:ascii="Arial" w:hAnsi="Arial" w:eastAsia="Arial" w:cs="Arial"/>
          <w:b/>
          <w:bCs/>
          <w:sz w:val="24"/>
          <w:szCs w:val="24"/>
        </w:rPr>
        <w:t>Pilot description</w:t>
      </w:r>
    </w:p>
    <w:p w:rsidRPr="00672664" w:rsidR="00E332A7" w:rsidP="007041F3" w:rsidRDefault="00E332A7" w14:paraId="3FFA659D" w14:textId="77777777">
      <w:pPr>
        <w:spacing w:after="240"/>
        <w:rPr>
          <w:rFonts w:ascii="Arial" w:hAnsi="Arial" w:eastAsia="Arial" w:cs="Arial"/>
          <w:sz w:val="24"/>
          <w:szCs w:val="24"/>
        </w:rPr>
      </w:pPr>
      <w:r w:rsidRPr="3A7EEA05">
        <w:rPr>
          <w:rFonts w:ascii="Arial" w:hAnsi="Arial" w:eastAsia="Arial" w:cs="Arial"/>
          <w:sz w:val="24"/>
          <w:szCs w:val="24"/>
        </w:rPr>
        <w:lastRenderedPageBreak/>
        <w:t xml:space="preserve">The focus of this work is on enabling and facilitating coordinated, purposeful studies of </w:t>
      </w:r>
      <w:r w:rsidRPr="6714546B">
        <w:rPr>
          <w:rFonts w:ascii="Arial" w:hAnsi="Arial" w:eastAsia="Arial" w:cs="Arial"/>
          <w:sz w:val="24"/>
          <w:szCs w:val="24"/>
        </w:rPr>
        <w:t>ecosystems</w:t>
      </w:r>
      <w:r w:rsidRPr="3A7EEA05">
        <w:rPr>
          <w:rFonts w:ascii="Arial" w:hAnsi="Arial" w:eastAsia="Arial" w:cs="Arial"/>
          <w:sz w:val="24"/>
          <w:szCs w:val="24"/>
        </w:rPr>
        <w:t xml:space="preserve"> and </w:t>
      </w:r>
      <w:r w:rsidRPr="6714546B">
        <w:rPr>
          <w:rFonts w:ascii="Arial" w:hAnsi="Arial" w:eastAsia="Arial" w:cs="Arial"/>
          <w:sz w:val="24"/>
          <w:szCs w:val="24"/>
        </w:rPr>
        <w:t>natural capital</w:t>
      </w:r>
      <w:r w:rsidRPr="3A7EEA05">
        <w:rPr>
          <w:rFonts w:ascii="Arial" w:hAnsi="Arial" w:eastAsia="Arial" w:cs="Arial"/>
          <w:sz w:val="24"/>
          <w:szCs w:val="24"/>
        </w:rPr>
        <w:t xml:space="preserve"> by </w:t>
      </w:r>
      <w:r w:rsidRPr="6714546B">
        <w:rPr>
          <w:rFonts w:ascii="Arial" w:hAnsi="Arial" w:eastAsia="Arial" w:cs="Arial"/>
          <w:sz w:val="24"/>
          <w:szCs w:val="24"/>
        </w:rPr>
        <w:t xml:space="preserve">volunteer </w:t>
      </w:r>
      <w:r w:rsidRPr="3A7EEA05">
        <w:rPr>
          <w:rFonts w:ascii="Arial" w:hAnsi="Arial" w:eastAsia="Arial" w:cs="Arial"/>
          <w:sz w:val="24"/>
          <w:szCs w:val="24"/>
        </w:rPr>
        <w:t xml:space="preserve">members of the public, </w:t>
      </w:r>
      <w:r w:rsidRPr="6714546B">
        <w:rPr>
          <w:rFonts w:ascii="Arial" w:hAnsi="Arial" w:eastAsia="Arial" w:cs="Arial"/>
          <w:sz w:val="24"/>
          <w:szCs w:val="24"/>
        </w:rPr>
        <w:t xml:space="preserve">in ways </w:t>
      </w:r>
      <w:r w:rsidRPr="3A7EEA05">
        <w:rPr>
          <w:rFonts w:ascii="Arial" w:hAnsi="Arial" w:eastAsia="Arial" w:cs="Arial"/>
          <w:sz w:val="24"/>
          <w:szCs w:val="24"/>
        </w:rPr>
        <w:t xml:space="preserve">that </w:t>
      </w:r>
      <w:r w:rsidRPr="6714546B">
        <w:rPr>
          <w:rFonts w:ascii="Arial" w:hAnsi="Arial" w:eastAsia="Arial" w:cs="Arial"/>
          <w:sz w:val="24"/>
          <w:szCs w:val="24"/>
        </w:rPr>
        <w:t xml:space="preserve">help </w:t>
      </w:r>
      <w:r w:rsidRPr="3A7EEA05">
        <w:rPr>
          <w:rFonts w:ascii="Arial" w:hAnsi="Arial" w:eastAsia="Arial" w:cs="Arial"/>
          <w:sz w:val="24"/>
          <w:szCs w:val="24"/>
        </w:rPr>
        <w:t>inform decisions, actions and interventions</w:t>
      </w:r>
      <w:r w:rsidRPr="6714546B">
        <w:rPr>
          <w:rFonts w:ascii="Arial" w:hAnsi="Arial" w:eastAsia="Arial" w:cs="Arial"/>
          <w:sz w:val="24"/>
          <w:szCs w:val="24"/>
        </w:rPr>
        <w:t xml:space="preserve"> as well as help us evaluate their success. They must also benefit the volunteer participants.</w:t>
      </w:r>
      <w:r w:rsidRPr="3A7EEA05">
        <w:rPr>
          <w:rFonts w:ascii="Arial" w:hAnsi="Arial" w:eastAsia="Arial" w:cs="Arial"/>
          <w:sz w:val="24"/>
          <w:szCs w:val="24"/>
        </w:rPr>
        <w:t xml:space="preserve"> Although access to and use of existing data is important, it is not the </w:t>
      </w:r>
      <w:r w:rsidRPr="6714546B">
        <w:rPr>
          <w:rFonts w:ascii="Arial" w:hAnsi="Arial" w:eastAsia="Arial" w:cs="Arial"/>
          <w:sz w:val="24"/>
          <w:szCs w:val="24"/>
        </w:rPr>
        <w:t xml:space="preserve">prime </w:t>
      </w:r>
      <w:r w:rsidRPr="3A7EEA05">
        <w:rPr>
          <w:rFonts w:ascii="Arial" w:hAnsi="Arial" w:eastAsia="Arial" w:cs="Arial"/>
          <w:sz w:val="24"/>
          <w:szCs w:val="24"/>
        </w:rPr>
        <w:t>focus of this work. Acknowledging this early will help maintain focus and avoid distractions.</w:t>
      </w:r>
    </w:p>
    <w:p w:rsidRPr="00407609" w:rsidR="00E332A7" w:rsidP="007041F3" w:rsidRDefault="00E332A7" w14:paraId="04190B96" w14:textId="77777777">
      <w:pPr>
        <w:spacing w:after="240"/>
        <w:rPr>
          <w:rFonts w:ascii="Arial" w:hAnsi="Arial" w:eastAsia="Arial" w:cs="Arial"/>
          <w:sz w:val="24"/>
          <w:szCs w:val="24"/>
        </w:rPr>
      </w:pPr>
      <w:r w:rsidRPr="00407609">
        <w:rPr>
          <w:rFonts w:ascii="Arial" w:hAnsi="Arial" w:eastAsia="Arial" w:cs="Arial"/>
          <w:sz w:val="24"/>
          <w:szCs w:val="24"/>
        </w:rPr>
        <w:t xml:space="preserve">The four </w:t>
      </w:r>
      <w:r>
        <w:rPr>
          <w:rFonts w:ascii="Arial" w:hAnsi="Arial" w:eastAsia="Arial" w:cs="Arial"/>
          <w:sz w:val="24"/>
          <w:szCs w:val="24"/>
        </w:rPr>
        <w:t xml:space="preserve">county-scale </w:t>
      </w:r>
      <w:r w:rsidRPr="00407609">
        <w:rPr>
          <w:rFonts w:ascii="Arial" w:hAnsi="Arial" w:eastAsia="Arial" w:cs="Arial"/>
          <w:sz w:val="24"/>
          <w:szCs w:val="24"/>
        </w:rPr>
        <w:t xml:space="preserve">pilots will be procured under separate contracts </w:t>
      </w:r>
      <w:r>
        <w:rPr>
          <w:rFonts w:ascii="Arial" w:hAnsi="Arial" w:eastAsia="Arial" w:cs="Arial"/>
          <w:sz w:val="24"/>
          <w:szCs w:val="24"/>
        </w:rPr>
        <w:t xml:space="preserve">within the </w:t>
      </w:r>
      <w:hyperlink r:id="rId19">
        <w:r w:rsidRPr="00407609">
          <w:rPr>
            <w:rStyle w:val="Hyperlink"/>
            <w:rFonts w:ascii="Arial" w:hAnsi="Arial" w:eastAsia="Arial" w:cs="Arial"/>
            <w:sz w:val="24"/>
            <w:szCs w:val="24"/>
          </w:rPr>
          <w:t>Natural England regions</w:t>
        </w:r>
      </w:hyperlink>
      <w:r>
        <w:rPr>
          <w:rFonts w:ascii="Arial" w:hAnsi="Arial" w:eastAsia="Arial" w:cs="Arial"/>
          <w:sz w:val="24"/>
          <w:szCs w:val="24"/>
        </w:rPr>
        <w:t xml:space="preserve"> of:</w:t>
      </w:r>
    </w:p>
    <w:p w:rsidRPr="00407609" w:rsidR="00E332A7" w:rsidRDefault="00E332A7" w14:paraId="4FDE1AE9" w14:textId="77777777">
      <w:pPr>
        <w:pStyle w:val="ListParagraph"/>
        <w:numPr>
          <w:ilvl w:val="0"/>
          <w:numId w:val="18"/>
        </w:numPr>
        <w:spacing w:after="240" w:line="259" w:lineRule="auto"/>
        <w:rPr>
          <w:rFonts w:ascii="Arial" w:hAnsi="Arial" w:eastAsia="Arial" w:cs="Arial"/>
          <w:sz w:val="24"/>
          <w:szCs w:val="24"/>
        </w:rPr>
      </w:pPr>
      <w:r w:rsidRPr="00407609">
        <w:rPr>
          <w:rFonts w:ascii="Arial" w:hAnsi="Arial" w:eastAsia="Arial" w:cs="Arial"/>
          <w:sz w:val="24"/>
          <w:szCs w:val="24"/>
        </w:rPr>
        <w:t>West Midlands</w:t>
      </w:r>
    </w:p>
    <w:p w:rsidR="00E332A7" w:rsidRDefault="00E332A7" w14:paraId="16BB36F0" w14:textId="77777777">
      <w:pPr>
        <w:pStyle w:val="ListParagraph"/>
        <w:numPr>
          <w:ilvl w:val="0"/>
          <w:numId w:val="18"/>
        </w:numPr>
        <w:spacing w:after="240" w:line="259" w:lineRule="auto"/>
        <w:rPr>
          <w:rFonts w:ascii="Arial" w:hAnsi="Arial" w:eastAsia="Arial" w:cs="Arial"/>
          <w:sz w:val="24"/>
          <w:szCs w:val="24"/>
        </w:rPr>
      </w:pPr>
      <w:r w:rsidRPr="00407609">
        <w:rPr>
          <w:rFonts w:ascii="Arial" w:hAnsi="Arial" w:eastAsia="Arial" w:cs="Arial"/>
          <w:sz w:val="24"/>
          <w:szCs w:val="24"/>
        </w:rPr>
        <w:t>Norfolk &amp; Suffolk</w:t>
      </w:r>
    </w:p>
    <w:p w:rsidRPr="00611D79" w:rsidR="00E332A7" w:rsidP="007041F3" w:rsidRDefault="00E332A7" w14:paraId="273743F2" w14:textId="77777777">
      <w:pPr>
        <w:spacing w:after="240"/>
        <w:rPr>
          <w:rFonts w:ascii="Arial" w:hAnsi="Arial" w:eastAsia="Arial" w:cs="Arial"/>
          <w:sz w:val="24"/>
          <w:szCs w:val="24"/>
        </w:rPr>
      </w:pPr>
      <w:r w:rsidRPr="5BF2E97D">
        <w:rPr>
          <w:rFonts w:ascii="Arial" w:hAnsi="Arial" w:eastAsia="Arial" w:cs="Arial"/>
          <w:sz w:val="24"/>
          <w:szCs w:val="24"/>
        </w:rPr>
        <w:t>These target regions reflect</w:t>
      </w:r>
      <w:r>
        <w:rPr>
          <w:rFonts w:ascii="Arial" w:hAnsi="Arial" w:eastAsia="Arial" w:cs="Arial"/>
          <w:sz w:val="24"/>
          <w:szCs w:val="24"/>
        </w:rPr>
        <w:t xml:space="preserve"> the distribution of early </w:t>
      </w:r>
      <w:r w:rsidRPr="5BF2E97D">
        <w:rPr>
          <w:rFonts w:ascii="Arial" w:hAnsi="Arial" w:eastAsia="Arial" w:cs="Arial"/>
          <w:sz w:val="24"/>
          <w:szCs w:val="24"/>
        </w:rPr>
        <w:t xml:space="preserve">selection and </w:t>
      </w:r>
      <w:r>
        <w:rPr>
          <w:rFonts w:ascii="Arial" w:hAnsi="Arial" w:eastAsia="Arial" w:cs="Arial"/>
          <w:sz w:val="24"/>
          <w:szCs w:val="24"/>
        </w:rPr>
        <w:t>engagement work. There is no requirement for the four pilots to be equally distributed between these areas.</w:t>
      </w:r>
    </w:p>
    <w:p w:rsidRPr="00407609" w:rsidR="00E332A7" w:rsidP="007041F3" w:rsidRDefault="00E332A7" w14:paraId="56640D3D" w14:textId="112A8243">
      <w:pPr>
        <w:spacing w:after="240"/>
        <w:rPr>
          <w:rFonts w:ascii="Arial" w:hAnsi="Arial" w:eastAsia="Arial" w:cs="Arial"/>
          <w:sz w:val="24"/>
          <w:szCs w:val="24"/>
        </w:rPr>
      </w:pPr>
      <w:r w:rsidRPr="00407609">
        <w:rPr>
          <w:rFonts w:ascii="Arial" w:hAnsi="Arial" w:eastAsia="Arial" w:cs="Arial"/>
          <w:sz w:val="24"/>
          <w:szCs w:val="24"/>
        </w:rPr>
        <w:t xml:space="preserve">Further detail on </w:t>
      </w:r>
      <w:r w:rsidRPr="455A531C">
        <w:rPr>
          <w:rFonts w:ascii="Arial" w:hAnsi="Arial" w:eastAsia="Arial" w:cs="Arial"/>
          <w:sz w:val="24"/>
          <w:szCs w:val="24"/>
        </w:rPr>
        <w:t xml:space="preserve">Natural England </w:t>
      </w:r>
      <w:r w:rsidRPr="00407609">
        <w:rPr>
          <w:rFonts w:ascii="Arial" w:hAnsi="Arial" w:eastAsia="Arial" w:cs="Arial"/>
          <w:sz w:val="24"/>
          <w:szCs w:val="24"/>
        </w:rPr>
        <w:t xml:space="preserve">boundaries can be found using the </w:t>
      </w:r>
      <w:hyperlink r:id="rId20">
        <w:r w:rsidRPr="00407609">
          <w:rPr>
            <w:rStyle w:val="Hyperlink"/>
            <w:rFonts w:ascii="Arial" w:hAnsi="Arial" w:eastAsia="Arial" w:cs="Arial"/>
            <w:sz w:val="24"/>
            <w:szCs w:val="24"/>
          </w:rPr>
          <w:t>Defra Magic mapping and information tool</w:t>
        </w:r>
      </w:hyperlink>
      <w:r w:rsidRPr="00407609">
        <w:rPr>
          <w:rFonts w:ascii="Arial" w:hAnsi="Arial" w:eastAsia="Arial" w:cs="Arial"/>
          <w:sz w:val="24"/>
          <w:szCs w:val="24"/>
        </w:rPr>
        <w:t>.</w:t>
      </w:r>
    </w:p>
    <w:p w:rsidRPr="00407609" w:rsidR="00E332A7" w:rsidP="007041F3" w:rsidRDefault="00E332A7" w14:paraId="575CBA25" w14:textId="77777777">
      <w:pPr>
        <w:spacing w:after="240"/>
        <w:rPr>
          <w:rFonts w:ascii="Arial" w:hAnsi="Arial" w:eastAsia="Arial" w:cs="Arial"/>
          <w:sz w:val="24"/>
          <w:szCs w:val="24"/>
        </w:rPr>
      </w:pPr>
      <w:r w:rsidRPr="00407609">
        <w:rPr>
          <w:rFonts w:ascii="Arial" w:hAnsi="Arial" w:eastAsia="Arial" w:cs="Arial"/>
          <w:sz w:val="24"/>
          <w:szCs w:val="24"/>
        </w:rPr>
        <w:t xml:space="preserve">Pilots will provide active resource within </w:t>
      </w:r>
      <w:r>
        <w:rPr>
          <w:rFonts w:ascii="Arial" w:hAnsi="Arial" w:eastAsia="Arial" w:cs="Arial"/>
          <w:sz w:val="24"/>
          <w:szCs w:val="24"/>
        </w:rPr>
        <w:t xml:space="preserve">their operating areas – skills and experience through staffing and other support as appropriate - </w:t>
      </w:r>
      <w:r w:rsidRPr="00407609">
        <w:rPr>
          <w:rFonts w:ascii="Arial" w:hAnsi="Arial" w:eastAsia="Arial" w:cs="Arial"/>
          <w:sz w:val="24"/>
          <w:szCs w:val="24"/>
        </w:rPr>
        <w:t>leveraging local and national stakeholder input and support progress towards achieving the following:</w:t>
      </w:r>
    </w:p>
    <w:p w:rsidR="00E332A7" w:rsidRDefault="00E332A7" w14:paraId="01489B49" w14:textId="77777777">
      <w:pPr>
        <w:pStyle w:val="ListParagraph"/>
        <w:numPr>
          <w:ilvl w:val="0"/>
          <w:numId w:val="22"/>
        </w:numPr>
        <w:spacing w:after="240" w:line="259" w:lineRule="auto"/>
        <w:rPr>
          <w:rFonts w:ascii="Arial" w:hAnsi="Arial" w:eastAsia="Arial" w:cs="Arial"/>
          <w:sz w:val="24"/>
          <w:szCs w:val="24"/>
        </w:rPr>
      </w:pPr>
      <w:r w:rsidRPr="42088049">
        <w:rPr>
          <w:rFonts w:ascii="Arial" w:hAnsi="Arial" w:eastAsia="Arial" w:cs="Arial"/>
          <w:sz w:val="24"/>
          <w:szCs w:val="24"/>
        </w:rPr>
        <w:t>Test</w:t>
      </w:r>
      <w:r w:rsidRPr="09A64E8D">
        <w:rPr>
          <w:rFonts w:ascii="Arial" w:hAnsi="Arial" w:eastAsia="Arial" w:cs="Arial"/>
          <w:sz w:val="24"/>
          <w:szCs w:val="24"/>
        </w:rPr>
        <w:t xml:space="preserve"> the value of the three </w:t>
      </w:r>
      <w:r w:rsidRPr="42088049">
        <w:rPr>
          <w:rFonts w:ascii="Arial" w:hAnsi="Arial" w:eastAsia="Arial" w:cs="Arial"/>
          <w:sz w:val="24"/>
          <w:szCs w:val="24"/>
        </w:rPr>
        <w:t xml:space="preserve">sub-national coordination </w:t>
      </w:r>
      <w:r w:rsidRPr="09A64E8D">
        <w:rPr>
          <w:rFonts w:ascii="Arial" w:hAnsi="Arial" w:eastAsia="Arial" w:cs="Arial"/>
          <w:sz w:val="24"/>
          <w:szCs w:val="24"/>
        </w:rPr>
        <w:t>roles:</w:t>
      </w:r>
    </w:p>
    <w:p w:rsidR="00E332A7" w:rsidRDefault="00E332A7" w14:paraId="5979F71D" w14:textId="0FEACAE2">
      <w:pPr>
        <w:pStyle w:val="ListParagraph"/>
        <w:numPr>
          <w:ilvl w:val="1"/>
          <w:numId w:val="22"/>
        </w:numPr>
        <w:spacing w:after="240" w:line="259" w:lineRule="auto"/>
        <w:rPr>
          <w:rFonts w:ascii="Arial" w:hAnsi="Arial" w:eastAsia="Arial" w:cs="Arial"/>
          <w:sz w:val="24"/>
          <w:szCs w:val="24"/>
        </w:rPr>
      </w:pPr>
      <w:r w:rsidRPr="42088049">
        <w:rPr>
          <w:rFonts w:ascii="Arial" w:hAnsi="Arial" w:eastAsia="Arial" w:cs="Arial"/>
          <w:sz w:val="24"/>
          <w:szCs w:val="24"/>
        </w:rPr>
        <w:t xml:space="preserve">Convene </w:t>
      </w:r>
      <w:r w:rsidR="004B26F2">
        <w:rPr>
          <w:rFonts w:ascii="Arial" w:hAnsi="Arial" w:eastAsia="Arial" w:cs="Arial"/>
          <w:sz w:val="24"/>
          <w:szCs w:val="24"/>
        </w:rPr>
        <w:t>and</w:t>
      </w:r>
      <w:r w:rsidRPr="42088049">
        <w:rPr>
          <w:rFonts w:ascii="Arial" w:hAnsi="Arial" w:eastAsia="Arial" w:cs="Arial"/>
          <w:sz w:val="24"/>
          <w:szCs w:val="24"/>
        </w:rPr>
        <w:t xml:space="preserve"> </w:t>
      </w:r>
      <w:r w:rsidR="00455503">
        <w:rPr>
          <w:rFonts w:ascii="Arial" w:hAnsi="Arial" w:eastAsia="Arial" w:cs="Arial"/>
          <w:sz w:val="24"/>
          <w:szCs w:val="24"/>
        </w:rPr>
        <w:t>f</w:t>
      </w:r>
      <w:r w:rsidRPr="42088049">
        <w:rPr>
          <w:rFonts w:ascii="Arial" w:hAnsi="Arial" w:eastAsia="Arial" w:cs="Arial"/>
          <w:sz w:val="24"/>
          <w:szCs w:val="24"/>
        </w:rPr>
        <w:t xml:space="preserve">acilitate </w:t>
      </w:r>
      <w:r w:rsidR="00455503">
        <w:rPr>
          <w:rFonts w:ascii="Arial" w:hAnsi="Arial" w:eastAsia="Arial" w:cs="Arial"/>
          <w:sz w:val="24"/>
          <w:szCs w:val="24"/>
        </w:rPr>
        <w:t>c</w:t>
      </w:r>
      <w:r w:rsidRPr="42088049">
        <w:rPr>
          <w:rFonts w:ascii="Arial" w:hAnsi="Arial" w:eastAsia="Arial" w:cs="Arial"/>
          <w:sz w:val="24"/>
          <w:szCs w:val="24"/>
        </w:rPr>
        <w:t>ollaboration</w:t>
      </w:r>
      <w:r>
        <w:rPr>
          <w:rFonts w:ascii="Arial" w:hAnsi="Arial" w:eastAsia="Arial" w:cs="Arial"/>
          <w:sz w:val="24"/>
          <w:szCs w:val="24"/>
        </w:rPr>
        <w:t xml:space="preserve"> – activity that brings together local stakeholders to identify shared interests and priorities, and promote co-operation</w:t>
      </w:r>
    </w:p>
    <w:p w:rsidR="00E332A7" w:rsidRDefault="00E332A7" w14:paraId="370A0B33" w14:textId="7B4FD3C6">
      <w:pPr>
        <w:pStyle w:val="ListParagraph"/>
        <w:numPr>
          <w:ilvl w:val="1"/>
          <w:numId w:val="22"/>
        </w:numPr>
        <w:spacing w:after="240" w:line="259" w:lineRule="auto"/>
        <w:rPr>
          <w:rFonts w:ascii="Arial" w:hAnsi="Arial" w:eastAsia="Arial" w:cs="Arial"/>
          <w:sz w:val="24"/>
          <w:szCs w:val="24"/>
        </w:rPr>
      </w:pPr>
      <w:r>
        <w:rPr>
          <w:rFonts w:ascii="Arial" w:hAnsi="Arial" w:eastAsia="Arial" w:cs="Arial"/>
          <w:sz w:val="24"/>
          <w:szCs w:val="24"/>
        </w:rPr>
        <w:t xml:space="preserve">Coordinate </w:t>
      </w:r>
      <w:r w:rsidR="00455503">
        <w:rPr>
          <w:rFonts w:ascii="Arial" w:hAnsi="Arial" w:eastAsia="Arial" w:cs="Arial"/>
          <w:sz w:val="24"/>
          <w:szCs w:val="24"/>
        </w:rPr>
        <w:t>m</w:t>
      </w:r>
      <w:r w:rsidRPr="3E237544">
        <w:rPr>
          <w:rFonts w:ascii="Arial" w:hAnsi="Arial" w:eastAsia="Arial" w:cs="Arial"/>
          <w:sz w:val="24"/>
          <w:szCs w:val="24"/>
        </w:rPr>
        <w:t xml:space="preserve">ethods </w:t>
      </w:r>
      <w:r w:rsidR="00455503">
        <w:rPr>
          <w:rFonts w:ascii="Arial" w:hAnsi="Arial" w:eastAsia="Arial" w:cs="Arial"/>
          <w:sz w:val="24"/>
          <w:szCs w:val="24"/>
        </w:rPr>
        <w:t>and</w:t>
      </w:r>
      <w:r w:rsidRPr="3E237544">
        <w:rPr>
          <w:rFonts w:ascii="Arial" w:hAnsi="Arial" w:eastAsia="Arial" w:cs="Arial"/>
          <w:sz w:val="24"/>
          <w:szCs w:val="24"/>
        </w:rPr>
        <w:t xml:space="preserve"> </w:t>
      </w:r>
      <w:r w:rsidR="00455503">
        <w:rPr>
          <w:rFonts w:ascii="Arial" w:hAnsi="Arial" w:eastAsia="Arial" w:cs="Arial"/>
          <w:sz w:val="24"/>
          <w:szCs w:val="24"/>
        </w:rPr>
        <w:t>e</w:t>
      </w:r>
      <w:r w:rsidRPr="3E237544">
        <w:rPr>
          <w:rFonts w:ascii="Arial" w:hAnsi="Arial" w:eastAsia="Arial" w:cs="Arial"/>
          <w:sz w:val="24"/>
          <w:szCs w:val="24"/>
        </w:rPr>
        <w:t xml:space="preserve">ffort </w:t>
      </w:r>
      <w:r>
        <w:rPr>
          <w:rFonts w:ascii="Arial" w:hAnsi="Arial" w:eastAsia="Arial" w:cs="Arial"/>
          <w:sz w:val="24"/>
          <w:szCs w:val="24"/>
        </w:rPr>
        <w:t xml:space="preserve">– promote shared resources, consult locally </w:t>
      </w:r>
      <w:r w:rsidRPr="3E237544">
        <w:rPr>
          <w:rFonts w:ascii="Arial" w:hAnsi="Arial" w:eastAsia="Arial" w:cs="Arial"/>
          <w:sz w:val="24"/>
          <w:szCs w:val="24"/>
        </w:rPr>
        <w:t xml:space="preserve">to adopt common approaches </w:t>
      </w:r>
      <w:r>
        <w:rPr>
          <w:rFonts w:ascii="Arial" w:hAnsi="Arial" w:eastAsia="Arial" w:cs="Arial"/>
          <w:sz w:val="24"/>
          <w:szCs w:val="24"/>
        </w:rPr>
        <w:t>and contribute to their development</w:t>
      </w:r>
    </w:p>
    <w:p w:rsidRPr="00407609" w:rsidR="00E332A7" w:rsidRDefault="00E332A7" w14:paraId="175C658B" w14:textId="7DFB20BF">
      <w:pPr>
        <w:pStyle w:val="ListParagraph"/>
        <w:numPr>
          <w:ilvl w:val="1"/>
          <w:numId w:val="22"/>
        </w:numPr>
        <w:spacing w:after="240" w:line="259" w:lineRule="auto"/>
        <w:rPr>
          <w:rFonts w:ascii="Arial" w:hAnsi="Arial" w:eastAsia="Arial" w:cs="Arial"/>
          <w:sz w:val="24"/>
          <w:szCs w:val="24"/>
        </w:rPr>
      </w:pPr>
      <w:r>
        <w:rPr>
          <w:rFonts w:ascii="Arial" w:hAnsi="Arial" w:eastAsia="Arial" w:cs="Arial"/>
          <w:sz w:val="24"/>
          <w:szCs w:val="24"/>
        </w:rPr>
        <w:t xml:space="preserve">Engage </w:t>
      </w:r>
      <w:r w:rsidR="00455503">
        <w:rPr>
          <w:rFonts w:ascii="Arial" w:hAnsi="Arial" w:eastAsia="Arial" w:cs="Arial"/>
          <w:sz w:val="24"/>
          <w:szCs w:val="24"/>
        </w:rPr>
        <w:t>p</w:t>
      </w:r>
      <w:r w:rsidRPr="2C16BBCC">
        <w:rPr>
          <w:rFonts w:ascii="Arial" w:hAnsi="Arial" w:eastAsia="Arial" w:cs="Arial"/>
          <w:sz w:val="24"/>
          <w:szCs w:val="24"/>
        </w:rPr>
        <w:t xml:space="preserve">articipation </w:t>
      </w:r>
      <w:r>
        <w:rPr>
          <w:rFonts w:ascii="Arial" w:hAnsi="Arial" w:eastAsia="Arial" w:cs="Arial"/>
          <w:sz w:val="24"/>
          <w:szCs w:val="24"/>
        </w:rPr>
        <w:t xml:space="preserve">– support appropriate </w:t>
      </w:r>
      <w:r w:rsidRPr="2C16BBCC">
        <w:rPr>
          <w:rFonts w:ascii="Arial" w:hAnsi="Arial" w:eastAsia="Arial" w:cs="Arial"/>
          <w:sz w:val="24"/>
          <w:szCs w:val="24"/>
        </w:rPr>
        <w:t xml:space="preserve">community </w:t>
      </w:r>
      <w:r>
        <w:rPr>
          <w:rFonts w:ascii="Arial" w:hAnsi="Arial" w:eastAsia="Arial" w:cs="Arial"/>
          <w:sz w:val="24"/>
          <w:szCs w:val="24"/>
        </w:rPr>
        <w:t>engagement on behalf of local stakeholders</w:t>
      </w:r>
      <w:r w:rsidRPr="2C16BBCC">
        <w:rPr>
          <w:rFonts w:ascii="Arial" w:hAnsi="Arial" w:eastAsia="Arial" w:cs="Arial"/>
          <w:sz w:val="24"/>
          <w:szCs w:val="24"/>
        </w:rPr>
        <w:t>, supported projects and initiatives</w:t>
      </w:r>
    </w:p>
    <w:p w:rsidR="00E332A7" w:rsidRDefault="00E332A7" w14:paraId="4EB039F2"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 xml:space="preserve">Positive contribution to </w:t>
      </w:r>
      <w:r>
        <w:rPr>
          <w:rFonts w:ascii="Arial" w:hAnsi="Arial" w:eastAsia="Arial" w:cs="Arial"/>
          <w:sz w:val="24"/>
          <w:szCs w:val="24"/>
        </w:rPr>
        <w:t>geographically</w:t>
      </w:r>
      <w:r w:rsidRPr="79050266">
        <w:rPr>
          <w:rFonts w:ascii="Arial" w:hAnsi="Arial" w:eastAsia="Arial" w:cs="Arial"/>
          <w:sz w:val="24"/>
          <w:szCs w:val="24"/>
        </w:rPr>
        <w:t xml:space="preserve"> specific </w:t>
      </w:r>
      <w:r w:rsidRPr="4A48AF0C">
        <w:rPr>
          <w:rFonts w:ascii="Arial" w:hAnsi="Arial" w:eastAsia="Arial" w:cs="Arial"/>
          <w:sz w:val="24"/>
          <w:szCs w:val="24"/>
        </w:rPr>
        <w:t xml:space="preserve">focus areas for partnership </w:t>
      </w:r>
      <w:r w:rsidRPr="79050266">
        <w:rPr>
          <w:rFonts w:ascii="Arial" w:hAnsi="Arial" w:eastAsia="Arial" w:cs="Arial"/>
          <w:sz w:val="24"/>
          <w:szCs w:val="24"/>
        </w:rPr>
        <w:t xml:space="preserve">development </w:t>
      </w:r>
      <w:r w:rsidRPr="4A48AF0C">
        <w:rPr>
          <w:rFonts w:ascii="Arial" w:hAnsi="Arial" w:eastAsia="Arial" w:cs="Arial"/>
          <w:sz w:val="24"/>
          <w:szCs w:val="24"/>
        </w:rPr>
        <w:t>and delivery in relation to ecosystems and natural capital. For example,</w:t>
      </w:r>
      <w:r>
        <w:rPr>
          <w:rFonts w:ascii="Arial" w:hAnsi="Arial" w:eastAsia="Arial" w:cs="Arial"/>
          <w:sz w:val="24"/>
          <w:szCs w:val="24"/>
        </w:rPr>
        <w:t xml:space="preserve"> </w:t>
      </w:r>
      <w:r w:rsidRPr="79050266">
        <w:rPr>
          <w:rFonts w:ascii="Arial" w:hAnsi="Arial" w:eastAsia="Arial" w:cs="Arial"/>
          <w:sz w:val="24"/>
          <w:szCs w:val="24"/>
        </w:rPr>
        <w:t xml:space="preserve">Landscape Scale Nature Recovery Projects (LNRPs), Local nature Recovery Strategies (LNRS) </w:t>
      </w:r>
      <w:r>
        <w:rPr>
          <w:rFonts w:ascii="Arial" w:hAnsi="Arial" w:eastAsia="Arial" w:cs="Arial"/>
          <w:sz w:val="24"/>
          <w:szCs w:val="24"/>
        </w:rPr>
        <w:t>or</w:t>
      </w:r>
      <w:r w:rsidRPr="79050266">
        <w:rPr>
          <w:rFonts w:ascii="Arial" w:hAnsi="Arial" w:eastAsia="Arial" w:cs="Arial"/>
          <w:sz w:val="24"/>
          <w:szCs w:val="24"/>
        </w:rPr>
        <w:t xml:space="preserve"> other stakeholder identified priorities.</w:t>
      </w:r>
    </w:p>
    <w:p w:rsidR="00E332A7" w:rsidRDefault="00E332A7" w14:paraId="59ABD872" w14:textId="7765A368">
      <w:pPr>
        <w:pStyle w:val="ListParagraph"/>
        <w:numPr>
          <w:ilvl w:val="0"/>
          <w:numId w:val="22"/>
        </w:numPr>
        <w:spacing w:after="240" w:line="259" w:lineRule="auto"/>
        <w:rPr>
          <w:rFonts w:ascii="Arial" w:hAnsi="Arial" w:eastAsia="Arial" w:cs="Arial"/>
          <w:sz w:val="24"/>
          <w:szCs w:val="24"/>
        </w:rPr>
      </w:pPr>
      <w:r w:rsidRPr="09A64E8D">
        <w:rPr>
          <w:rFonts w:ascii="Arial" w:hAnsi="Arial" w:eastAsia="Arial" w:cs="Arial"/>
          <w:sz w:val="24"/>
          <w:szCs w:val="24"/>
        </w:rPr>
        <w:t xml:space="preserve">Support development of the </w:t>
      </w:r>
      <w:r w:rsidRPr="7F2E99AE">
        <w:rPr>
          <w:rFonts w:ascii="Arial" w:hAnsi="Arial" w:eastAsia="Arial" w:cs="Arial"/>
          <w:sz w:val="24"/>
          <w:szCs w:val="24"/>
        </w:rPr>
        <w:t>Survey</w:t>
      </w:r>
      <w:r w:rsidRPr="09A64E8D">
        <w:rPr>
          <w:rFonts w:ascii="Arial" w:hAnsi="Arial" w:eastAsia="Arial" w:cs="Arial"/>
          <w:sz w:val="24"/>
          <w:szCs w:val="24"/>
        </w:rPr>
        <w:t xml:space="preserve"> Resource Library through consultation, testing</w:t>
      </w:r>
      <w:r w:rsidR="00A81CAE">
        <w:rPr>
          <w:rFonts w:ascii="Arial" w:hAnsi="Arial" w:eastAsia="Arial" w:cs="Arial"/>
          <w:sz w:val="24"/>
          <w:szCs w:val="24"/>
        </w:rPr>
        <w:t xml:space="preserve">, </w:t>
      </w:r>
      <w:r w:rsidRPr="09A64E8D">
        <w:rPr>
          <w:rFonts w:ascii="Arial" w:hAnsi="Arial" w:eastAsia="Arial" w:cs="Arial"/>
          <w:sz w:val="24"/>
          <w:szCs w:val="24"/>
        </w:rPr>
        <w:t>feedback</w:t>
      </w:r>
      <w:r w:rsidR="00A81CAE">
        <w:rPr>
          <w:rFonts w:ascii="Arial" w:hAnsi="Arial" w:eastAsia="Arial" w:cs="Arial"/>
          <w:sz w:val="24"/>
          <w:szCs w:val="24"/>
        </w:rPr>
        <w:t xml:space="preserve"> and case-study provision</w:t>
      </w:r>
      <w:r w:rsidRPr="09A64E8D">
        <w:rPr>
          <w:rFonts w:ascii="Arial" w:hAnsi="Arial" w:eastAsia="Arial" w:cs="Arial"/>
          <w:sz w:val="24"/>
          <w:szCs w:val="24"/>
        </w:rPr>
        <w:t>.</w:t>
      </w:r>
    </w:p>
    <w:p w:rsidR="00E332A7" w:rsidRDefault="00E332A7" w14:paraId="309B7DF5" w14:textId="4A72D0C2">
      <w:pPr>
        <w:pStyle w:val="ListParagraph"/>
        <w:numPr>
          <w:ilvl w:val="0"/>
          <w:numId w:val="22"/>
        </w:numPr>
        <w:spacing w:after="240" w:line="259" w:lineRule="auto"/>
        <w:rPr>
          <w:rFonts w:ascii="Arial" w:hAnsi="Arial" w:eastAsia="Arial" w:cs="Arial"/>
          <w:sz w:val="24"/>
          <w:szCs w:val="24"/>
        </w:rPr>
      </w:pPr>
      <w:r>
        <w:rPr>
          <w:rFonts w:ascii="Arial" w:hAnsi="Arial" w:eastAsia="Arial" w:cs="Arial"/>
          <w:sz w:val="24"/>
          <w:szCs w:val="24"/>
        </w:rPr>
        <w:t xml:space="preserve">Contribution to development of a sustainable model for future Localised </w:t>
      </w:r>
      <w:r w:rsidRPr="7F2E99AE">
        <w:rPr>
          <w:rFonts w:ascii="Arial" w:hAnsi="Arial" w:eastAsia="Arial" w:cs="Arial"/>
          <w:sz w:val="24"/>
          <w:szCs w:val="24"/>
        </w:rPr>
        <w:t>Survey Coordination</w:t>
      </w:r>
      <w:r>
        <w:rPr>
          <w:rFonts w:ascii="Arial" w:hAnsi="Arial" w:eastAsia="Arial" w:cs="Arial"/>
          <w:sz w:val="24"/>
          <w:szCs w:val="24"/>
        </w:rPr>
        <w:t xml:space="preserve"> – engaging community input; assessing successes and limitations; contributing to programme evaluation</w:t>
      </w:r>
      <w:r w:rsidRPr="00DD3CAB" w:rsidR="00DD3CAB">
        <w:rPr>
          <w:rFonts w:ascii="Arial" w:hAnsi="Arial" w:eastAsia="Arial" w:cs="Arial"/>
          <w:sz w:val="24"/>
          <w:szCs w:val="24"/>
        </w:rPr>
        <w:t xml:space="preserve"> </w:t>
      </w:r>
      <w:r w:rsidR="00DD3CAB">
        <w:rPr>
          <w:rFonts w:ascii="Arial" w:hAnsi="Arial" w:eastAsia="Arial" w:cs="Arial"/>
          <w:sz w:val="24"/>
          <w:szCs w:val="24"/>
        </w:rPr>
        <w:t>and case-study provision</w:t>
      </w:r>
      <w:r>
        <w:rPr>
          <w:rFonts w:ascii="Arial" w:hAnsi="Arial" w:eastAsia="Arial" w:cs="Arial"/>
          <w:sz w:val="24"/>
          <w:szCs w:val="24"/>
        </w:rPr>
        <w:t>.</w:t>
      </w:r>
    </w:p>
    <w:p w:rsidRPr="000C51E0" w:rsidR="00E332A7" w:rsidP="007041F3" w:rsidRDefault="00E332A7" w14:paraId="0EE9F0C9" w14:textId="77777777">
      <w:pPr>
        <w:spacing w:after="240"/>
        <w:rPr>
          <w:rFonts w:ascii="Arial" w:hAnsi="Arial" w:eastAsia="Arial" w:cs="Arial"/>
          <w:sz w:val="24"/>
          <w:szCs w:val="24"/>
        </w:rPr>
      </w:pPr>
      <w:r>
        <w:rPr>
          <w:rFonts w:ascii="Arial" w:hAnsi="Arial" w:eastAsia="Arial" w:cs="Arial"/>
          <w:sz w:val="24"/>
          <w:szCs w:val="24"/>
        </w:rPr>
        <w:t xml:space="preserve">The pilots’ </w:t>
      </w:r>
      <w:r w:rsidRPr="79050266">
        <w:rPr>
          <w:rFonts w:ascii="Arial" w:hAnsi="Arial" w:eastAsia="Arial" w:cs="Arial"/>
          <w:sz w:val="24"/>
          <w:szCs w:val="24"/>
        </w:rPr>
        <w:t>operating phase will see progress towards the project aims during the year ‘24/’25. Defined evaluation activities will be carried out throughout reflecting the different project phases.</w:t>
      </w:r>
    </w:p>
    <w:p w:rsidRPr="00ED6CF3" w:rsidR="00E332A7" w:rsidP="007041F3" w:rsidRDefault="00E332A7" w14:paraId="3FC6F54F" w14:textId="77777777">
      <w:pPr>
        <w:spacing w:after="240"/>
        <w:rPr>
          <w:rFonts w:ascii="Arial" w:hAnsi="Arial" w:eastAsia="Arial" w:cs="Arial"/>
          <w:sz w:val="24"/>
          <w:szCs w:val="24"/>
        </w:rPr>
      </w:pPr>
    </w:p>
    <w:p w:rsidR="00E332A7" w:rsidP="007041F3" w:rsidRDefault="00E332A7" w14:paraId="4EBDAA92" w14:textId="77777777">
      <w:pPr>
        <w:spacing w:after="240"/>
        <w:rPr>
          <w:rFonts w:ascii="Arial" w:hAnsi="Arial" w:eastAsia="Arial" w:cs="Arial"/>
          <w:b/>
          <w:bCs/>
          <w:sz w:val="24"/>
          <w:szCs w:val="24"/>
        </w:rPr>
      </w:pPr>
      <w:r w:rsidRPr="00BC0F2A">
        <w:rPr>
          <w:rFonts w:ascii="Arial" w:hAnsi="Arial" w:eastAsia="Arial" w:cs="Arial"/>
          <w:b/>
          <w:bCs/>
          <w:sz w:val="24"/>
          <w:szCs w:val="24"/>
        </w:rPr>
        <w:lastRenderedPageBreak/>
        <w:t>Expected activities</w:t>
      </w:r>
    </w:p>
    <w:p w:rsidR="00E332A7" w:rsidP="007041F3" w:rsidRDefault="00E332A7" w14:paraId="5D4578D5" w14:textId="77777777">
      <w:pPr>
        <w:spacing w:after="240"/>
        <w:rPr>
          <w:rFonts w:ascii="Arial" w:hAnsi="Arial" w:eastAsia="Arial" w:cs="Arial"/>
          <w:sz w:val="24"/>
          <w:szCs w:val="24"/>
        </w:rPr>
      </w:pPr>
      <w:r>
        <w:rPr>
          <w:rFonts w:ascii="Arial" w:hAnsi="Arial" w:eastAsia="Arial" w:cs="Arial"/>
          <w:sz w:val="24"/>
          <w:szCs w:val="24"/>
        </w:rPr>
        <w:t>The following core activities will be expected of pilot delivery partners(hips)</w:t>
      </w:r>
    </w:p>
    <w:p w:rsidR="00E332A7" w:rsidP="007041F3" w:rsidRDefault="00E332A7" w14:paraId="4D395C65" w14:textId="77777777">
      <w:pPr>
        <w:spacing w:after="240"/>
        <w:rPr>
          <w:rFonts w:ascii="Arial" w:hAnsi="Arial" w:eastAsia="Arial" w:cs="Arial"/>
          <w:sz w:val="24"/>
          <w:szCs w:val="24"/>
        </w:rPr>
      </w:pPr>
      <w:r>
        <w:rPr>
          <w:rFonts w:ascii="Arial" w:hAnsi="Arial" w:eastAsia="Arial" w:cs="Arial"/>
          <w:sz w:val="24"/>
          <w:szCs w:val="24"/>
        </w:rPr>
        <w:t>Delivery</w:t>
      </w:r>
    </w:p>
    <w:p w:rsidR="00E332A7" w:rsidRDefault="00E332A7" w14:paraId="2C9A6071"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 xml:space="preserve">Convene a Local Advisory Group to contribute to local pilot development and contribute to defining priorities: the why, what and by whom of </w:t>
      </w:r>
      <w:r w:rsidRPr="455A531C">
        <w:rPr>
          <w:rFonts w:ascii="Arial" w:hAnsi="Arial" w:eastAsia="Arial" w:cs="Arial"/>
          <w:sz w:val="24"/>
          <w:szCs w:val="24"/>
        </w:rPr>
        <w:t>Community</w:t>
      </w:r>
      <w:r w:rsidRPr="79050266">
        <w:rPr>
          <w:rFonts w:ascii="Arial" w:hAnsi="Arial" w:eastAsia="Arial" w:cs="Arial"/>
          <w:sz w:val="24"/>
          <w:szCs w:val="24"/>
        </w:rPr>
        <w:t xml:space="preserve"> science locally and how it integrates nationally.</w:t>
      </w:r>
    </w:p>
    <w:p w:rsidR="00E332A7" w:rsidRDefault="00E332A7" w14:paraId="3972890C"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Identify local stakeholders, including for example, environmental NGOs; local government interests; locally operating ALBs (Natural England</w:t>
      </w:r>
      <w:r w:rsidRPr="062F7104">
        <w:rPr>
          <w:rFonts w:ascii="Arial" w:hAnsi="Arial" w:eastAsia="Arial" w:cs="Arial"/>
          <w:sz w:val="24"/>
          <w:szCs w:val="24"/>
        </w:rPr>
        <w:t>,</w:t>
      </w:r>
      <w:r w:rsidRPr="79050266">
        <w:rPr>
          <w:rFonts w:ascii="Arial" w:hAnsi="Arial" w:eastAsia="Arial" w:cs="Arial"/>
          <w:sz w:val="24"/>
          <w:szCs w:val="24"/>
        </w:rPr>
        <w:t xml:space="preserve"> Environment Agency, Marine Management Organisation etc.); community bodies; health and wellbeing interests; Local Environmental Record Centres etc.</w:t>
      </w:r>
    </w:p>
    <w:p w:rsidR="00E332A7" w:rsidRDefault="00E332A7" w14:paraId="7A005B76"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 xml:space="preserve">Convene a Local </w:t>
      </w:r>
      <w:r w:rsidRPr="455A531C">
        <w:rPr>
          <w:rFonts w:ascii="Arial" w:hAnsi="Arial" w:eastAsia="Arial" w:cs="Arial"/>
          <w:sz w:val="24"/>
          <w:szCs w:val="24"/>
        </w:rPr>
        <w:t>Community</w:t>
      </w:r>
      <w:r w:rsidRPr="79050266">
        <w:rPr>
          <w:rFonts w:ascii="Arial" w:hAnsi="Arial" w:eastAsia="Arial" w:cs="Arial"/>
          <w:sz w:val="24"/>
          <w:szCs w:val="24"/>
        </w:rPr>
        <w:t xml:space="preserve"> Science Stakeholder Forum enabling representation from identified local stakeholders and contributing to defining priorities: the why, what and by whom of </w:t>
      </w:r>
      <w:r w:rsidRPr="455A531C">
        <w:rPr>
          <w:rFonts w:ascii="Arial" w:hAnsi="Arial" w:eastAsia="Arial" w:cs="Arial"/>
          <w:sz w:val="24"/>
          <w:szCs w:val="24"/>
        </w:rPr>
        <w:t>Community</w:t>
      </w:r>
      <w:r w:rsidRPr="79050266">
        <w:rPr>
          <w:rFonts w:ascii="Arial" w:hAnsi="Arial" w:eastAsia="Arial" w:cs="Arial"/>
          <w:sz w:val="24"/>
          <w:szCs w:val="24"/>
        </w:rPr>
        <w:t xml:space="preserve"> science locally and how it integrates nationally.</w:t>
      </w:r>
    </w:p>
    <w:p w:rsidR="00E332A7" w:rsidRDefault="00E332A7" w14:paraId="7AC1B05B"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 xml:space="preserve">Support the stakeholder forum in identifying local priorities for </w:t>
      </w:r>
      <w:r w:rsidRPr="455A531C">
        <w:rPr>
          <w:rFonts w:ascii="Arial" w:hAnsi="Arial" w:eastAsia="Arial" w:cs="Arial"/>
          <w:sz w:val="24"/>
          <w:szCs w:val="24"/>
        </w:rPr>
        <w:t>Community</w:t>
      </w:r>
      <w:r w:rsidRPr="79050266">
        <w:rPr>
          <w:rFonts w:ascii="Arial" w:hAnsi="Arial" w:eastAsia="Arial" w:cs="Arial"/>
          <w:sz w:val="24"/>
          <w:szCs w:val="24"/>
        </w:rPr>
        <w:t xml:space="preserve"> Science implementation: e.g., engagement/recruitment/training; project design and set-up support; specific projects or development areas etc.</w:t>
      </w:r>
    </w:p>
    <w:p w:rsidR="00E332A7" w:rsidRDefault="00E332A7" w14:paraId="739781E0" w14:textId="77777777">
      <w:pPr>
        <w:pStyle w:val="ListParagraph"/>
        <w:numPr>
          <w:ilvl w:val="0"/>
          <w:numId w:val="22"/>
        </w:numPr>
        <w:spacing w:after="240" w:line="259" w:lineRule="auto"/>
        <w:rPr>
          <w:rFonts w:ascii="Arial" w:hAnsi="Arial" w:eastAsia="Arial" w:cs="Arial"/>
          <w:sz w:val="24"/>
          <w:szCs w:val="24"/>
        </w:rPr>
      </w:pPr>
      <w:r>
        <w:rPr>
          <w:rFonts w:ascii="Arial" w:hAnsi="Arial" w:eastAsia="Arial" w:cs="Arial"/>
          <w:sz w:val="24"/>
          <w:szCs w:val="24"/>
        </w:rPr>
        <w:t>Identify and deliver locally prioritised support actions.</w:t>
      </w:r>
    </w:p>
    <w:p w:rsidR="00E332A7" w:rsidP="007041F3" w:rsidRDefault="00E332A7" w14:paraId="3DBF8CCB" w14:textId="77777777">
      <w:pPr>
        <w:spacing w:after="240"/>
        <w:rPr>
          <w:rFonts w:ascii="Arial" w:hAnsi="Arial" w:eastAsia="Arial" w:cs="Arial"/>
          <w:sz w:val="24"/>
          <w:szCs w:val="24"/>
        </w:rPr>
      </w:pPr>
      <w:r>
        <w:rPr>
          <w:rFonts w:ascii="Arial" w:hAnsi="Arial" w:eastAsia="Arial" w:cs="Arial"/>
          <w:sz w:val="24"/>
          <w:szCs w:val="24"/>
        </w:rPr>
        <w:t>Programme development</w:t>
      </w:r>
    </w:p>
    <w:p w:rsidR="00E332A7" w:rsidRDefault="00E332A7" w14:paraId="78890EA0"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Contribute to NE facilitated monthly learning and sharing workshops with other pilot delivery partners(hips)</w:t>
      </w:r>
    </w:p>
    <w:p w:rsidR="00E332A7" w:rsidRDefault="00E332A7" w14:paraId="3D0309E2"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Provide input as required to pilot programme evaluation. Independent evaluation is carried out on NE’s behalf by ICF. Specific requirements will be defined prior to contracting but likely to include information gathering from stakeholders and contribution to ICF-led structured workshops</w:t>
      </w:r>
      <w:r>
        <w:rPr>
          <w:rFonts w:ascii="Arial" w:hAnsi="Arial" w:eastAsia="Arial" w:cs="Arial"/>
          <w:sz w:val="24"/>
          <w:szCs w:val="24"/>
        </w:rPr>
        <w:t>/interviews</w:t>
      </w:r>
      <w:r w:rsidRPr="79050266">
        <w:rPr>
          <w:rFonts w:ascii="Arial" w:hAnsi="Arial" w:eastAsia="Arial" w:cs="Arial"/>
          <w:sz w:val="24"/>
          <w:szCs w:val="24"/>
        </w:rPr>
        <w:t>.</w:t>
      </w:r>
    </w:p>
    <w:p w:rsidR="00E332A7" w:rsidRDefault="00E332A7" w14:paraId="389F0363"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Consultation activities with local stakeholders to support Community Resource Library and Thematic Survey Framework development.</w:t>
      </w:r>
    </w:p>
    <w:p w:rsidR="00E332A7" w:rsidP="007041F3" w:rsidRDefault="00E332A7" w14:paraId="23DDA5B2" w14:textId="77777777">
      <w:pPr>
        <w:spacing w:after="240"/>
        <w:rPr>
          <w:rFonts w:ascii="Arial" w:hAnsi="Arial" w:eastAsia="Arial" w:cs="Arial"/>
          <w:sz w:val="24"/>
          <w:szCs w:val="24"/>
        </w:rPr>
      </w:pPr>
      <w:r>
        <w:rPr>
          <w:rFonts w:ascii="Arial" w:hAnsi="Arial" w:eastAsia="Arial" w:cs="Arial"/>
          <w:sz w:val="24"/>
          <w:szCs w:val="24"/>
        </w:rPr>
        <w:t>Administrative</w:t>
      </w:r>
    </w:p>
    <w:p w:rsidR="00E332A7" w:rsidRDefault="00E332A7" w14:paraId="3A8E2030"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Convene a contract inception meeting with NE programme staff within two weeks of contract confirmation</w:t>
      </w:r>
    </w:p>
    <w:p w:rsidR="00E332A7" w:rsidRDefault="00E332A7" w14:paraId="79759612"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Attend and contribute to NE facilitated pilot set-up workshop with other local pilot delivery partners(hips)</w:t>
      </w:r>
    </w:p>
    <w:p w:rsidR="00E332A7" w:rsidRDefault="00E332A7" w14:paraId="2F0B1911"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Attend fortnightly progress meetings (online or face-to-face on site) with NE programme staff</w:t>
      </w:r>
    </w:p>
    <w:p w:rsidR="00E332A7" w:rsidRDefault="00E332A7" w14:paraId="57CD63A3"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Quarterly and final reporting to a defined (light-touch) format (see final delivery dates below)</w:t>
      </w:r>
    </w:p>
    <w:p w:rsidR="00E332A7" w:rsidRDefault="00E332A7" w14:paraId="7D744279"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Management of robust process e.g., GDPR</w:t>
      </w:r>
    </w:p>
    <w:p w:rsidR="00E332A7" w:rsidRDefault="00E332A7" w14:paraId="70270920"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Responsibility for contract, staffing and day-to-day legal matters</w:t>
      </w:r>
    </w:p>
    <w:p w:rsidR="00E332A7" w:rsidP="007041F3" w:rsidRDefault="00E332A7" w14:paraId="2496037E" w14:textId="77777777">
      <w:pPr>
        <w:spacing w:after="240"/>
        <w:rPr>
          <w:rFonts w:ascii="Arial" w:hAnsi="Arial" w:eastAsia="Arial" w:cs="Arial"/>
          <w:sz w:val="24"/>
          <w:szCs w:val="24"/>
        </w:rPr>
      </w:pPr>
    </w:p>
    <w:p w:rsidR="00E332A7" w:rsidP="007041F3" w:rsidRDefault="00E332A7" w14:paraId="2A10BDC9" w14:textId="77777777">
      <w:pPr>
        <w:spacing w:after="240"/>
        <w:rPr>
          <w:rFonts w:ascii="Arial" w:hAnsi="Arial" w:eastAsia="Arial" w:cs="Arial"/>
          <w:b/>
          <w:bCs/>
          <w:sz w:val="24"/>
          <w:szCs w:val="24"/>
        </w:rPr>
      </w:pPr>
    </w:p>
    <w:p w:rsidRPr="006D0A03" w:rsidR="00E332A7" w:rsidP="007041F3" w:rsidRDefault="00E332A7" w14:paraId="5F4D86A8" w14:textId="77777777">
      <w:pPr>
        <w:spacing w:after="240"/>
        <w:rPr>
          <w:rFonts w:ascii="Arial" w:hAnsi="Arial" w:eastAsia="Arial" w:cs="Arial"/>
          <w:b/>
          <w:bCs/>
          <w:sz w:val="24"/>
          <w:szCs w:val="24"/>
        </w:rPr>
      </w:pPr>
      <w:r w:rsidRPr="006D0A03">
        <w:rPr>
          <w:rFonts w:ascii="Arial" w:hAnsi="Arial" w:eastAsia="Arial" w:cs="Arial"/>
          <w:b/>
          <w:bCs/>
          <w:sz w:val="24"/>
          <w:szCs w:val="24"/>
        </w:rPr>
        <w:t xml:space="preserve">Nature of </w:t>
      </w:r>
      <w:r>
        <w:rPr>
          <w:rFonts w:ascii="Arial" w:hAnsi="Arial" w:eastAsia="Arial" w:cs="Arial"/>
          <w:b/>
          <w:bCs/>
          <w:sz w:val="24"/>
          <w:szCs w:val="24"/>
        </w:rPr>
        <w:t>contracted partner or partnerships</w:t>
      </w:r>
    </w:p>
    <w:p w:rsidR="00E332A7" w:rsidP="007041F3" w:rsidRDefault="00E332A7" w14:paraId="2B93E84D" w14:textId="77777777">
      <w:pPr>
        <w:spacing w:after="240"/>
        <w:jc w:val="both"/>
        <w:rPr>
          <w:rFonts w:ascii="Arial" w:hAnsi="Arial" w:eastAsia="Arial" w:cs="Arial"/>
          <w:sz w:val="24"/>
          <w:szCs w:val="24"/>
        </w:rPr>
      </w:pPr>
      <w:r>
        <w:rPr>
          <w:rFonts w:ascii="Arial" w:hAnsi="Arial" w:eastAsia="Arial" w:cs="Arial"/>
          <w:sz w:val="24"/>
          <w:szCs w:val="24"/>
        </w:rPr>
        <w:t xml:space="preserve">There is no restriction on the type of organisation that may bid although it is anticipated that these may include </w:t>
      </w:r>
      <w:r w:rsidRPr="00407609">
        <w:rPr>
          <w:rFonts w:ascii="Arial" w:hAnsi="Arial" w:eastAsia="Arial" w:cs="Arial"/>
          <w:sz w:val="24"/>
          <w:szCs w:val="24"/>
        </w:rPr>
        <w:t>national and local public sector bodies and NGOs</w:t>
      </w:r>
      <w:r>
        <w:rPr>
          <w:rFonts w:ascii="Arial" w:hAnsi="Arial" w:eastAsia="Arial" w:cs="Arial"/>
          <w:sz w:val="24"/>
          <w:szCs w:val="24"/>
        </w:rPr>
        <w:t>. Given the broad extent of organisational skills and experience however we also welcome the formation of creative partnerships/consortia to deliver pilots.</w:t>
      </w:r>
    </w:p>
    <w:p w:rsidR="00E332A7" w:rsidP="007041F3" w:rsidRDefault="00E332A7" w14:paraId="64438B4A" w14:textId="77777777">
      <w:pPr>
        <w:spacing w:after="240"/>
        <w:rPr>
          <w:rFonts w:ascii="Arial" w:hAnsi="Arial" w:eastAsia="Arial" w:cs="Arial"/>
          <w:sz w:val="24"/>
          <w:szCs w:val="24"/>
        </w:rPr>
      </w:pPr>
      <w:r>
        <w:rPr>
          <w:rFonts w:ascii="Arial" w:hAnsi="Arial" w:eastAsia="Arial" w:cs="Arial"/>
          <w:sz w:val="24"/>
          <w:szCs w:val="24"/>
        </w:rPr>
        <w:t>Demonstratable experience in the following will be valuable:</w:t>
      </w:r>
    </w:p>
    <w:p w:rsidR="00E332A7" w:rsidRDefault="00E332A7" w14:paraId="519F7EA3" w14:textId="77777777">
      <w:pPr>
        <w:pStyle w:val="ListParagraph"/>
        <w:numPr>
          <w:ilvl w:val="0"/>
          <w:numId w:val="22"/>
        </w:numPr>
        <w:spacing w:after="240" w:line="259" w:lineRule="auto"/>
        <w:rPr>
          <w:rFonts w:ascii="Arial" w:hAnsi="Arial" w:eastAsia="Arial" w:cs="Arial"/>
          <w:sz w:val="24"/>
          <w:szCs w:val="24"/>
        </w:rPr>
      </w:pPr>
      <w:r w:rsidRPr="455A531C">
        <w:rPr>
          <w:rFonts w:ascii="Arial" w:hAnsi="Arial" w:eastAsia="Arial" w:cs="Arial"/>
          <w:sz w:val="24"/>
          <w:szCs w:val="24"/>
        </w:rPr>
        <w:t>Community</w:t>
      </w:r>
      <w:r w:rsidRPr="79050266">
        <w:rPr>
          <w:rFonts w:ascii="Arial" w:hAnsi="Arial" w:eastAsia="Arial" w:cs="Arial"/>
          <w:sz w:val="24"/>
          <w:szCs w:val="24"/>
        </w:rPr>
        <w:t xml:space="preserve"> Science delivery in an environmental context</w:t>
      </w:r>
    </w:p>
    <w:p w:rsidR="00E332A7" w:rsidRDefault="00E332A7" w14:paraId="6ECA1EA9"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 xml:space="preserve">Environmental </w:t>
      </w:r>
      <w:r w:rsidRPr="12E63350">
        <w:rPr>
          <w:rFonts w:ascii="Arial" w:hAnsi="Arial" w:eastAsia="Arial" w:cs="Arial"/>
          <w:sz w:val="24"/>
          <w:szCs w:val="24"/>
        </w:rPr>
        <w:t xml:space="preserve">survey, monitoring and </w:t>
      </w:r>
      <w:r w:rsidRPr="79050266">
        <w:rPr>
          <w:rFonts w:ascii="Arial" w:hAnsi="Arial" w:eastAsia="Arial" w:cs="Arial"/>
          <w:sz w:val="24"/>
          <w:szCs w:val="24"/>
        </w:rPr>
        <w:t>recording locally/nationally</w:t>
      </w:r>
    </w:p>
    <w:p w:rsidR="00E332A7" w:rsidRDefault="00E332A7" w14:paraId="5B07255D"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Volunteer management</w:t>
      </w:r>
    </w:p>
    <w:p w:rsidR="00E332A7" w:rsidRDefault="00E332A7" w14:paraId="3C31573F"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Local/regional understanding, reach and relevance</w:t>
      </w:r>
    </w:p>
    <w:p w:rsidR="00E332A7" w:rsidRDefault="00E332A7" w14:paraId="4BECEC65"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People engagement, especially hard-to-reach or under-represented groups and with a proactive approach to equality, diversity and inclusion</w:t>
      </w:r>
    </w:p>
    <w:p w:rsidR="00E332A7" w:rsidRDefault="00E332A7" w14:paraId="5B35B6BB"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Project management</w:t>
      </w:r>
    </w:p>
    <w:p w:rsidR="00E332A7" w:rsidP="007041F3" w:rsidRDefault="00E332A7" w14:paraId="1B1CEA48" w14:textId="77777777">
      <w:pPr>
        <w:spacing w:after="240"/>
        <w:rPr>
          <w:rFonts w:ascii="Arial" w:hAnsi="Arial" w:eastAsia="Arial" w:cs="Arial"/>
          <w:sz w:val="24"/>
          <w:szCs w:val="24"/>
        </w:rPr>
      </w:pPr>
      <w:r>
        <w:rPr>
          <w:rFonts w:ascii="Arial" w:hAnsi="Arial" w:eastAsia="Arial" w:cs="Arial"/>
          <w:sz w:val="24"/>
          <w:szCs w:val="24"/>
        </w:rPr>
        <w:t>In the event of a consortium approach, t</w:t>
      </w:r>
      <w:r w:rsidRPr="79050266">
        <w:rPr>
          <w:rFonts w:ascii="Arial" w:hAnsi="Arial" w:eastAsia="Arial" w:cs="Arial"/>
          <w:sz w:val="24"/>
          <w:szCs w:val="24"/>
        </w:rPr>
        <w:t xml:space="preserve">he contract will be held with a </w:t>
      </w:r>
      <w:r>
        <w:rPr>
          <w:rFonts w:ascii="Arial" w:hAnsi="Arial" w:eastAsia="Arial" w:cs="Arial"/>
          <w:sz w:val="24"/>
          <w:szCs w:val="24"/>
        </w:rPr>
        <w:t xml:space="preserve">single named </w:t>
      </w:r>
      <w:r w:rsidRPr="79050266">
        <w:rPr>
          <w:rFonts w:ascii="Arial" w:hAnsi="Arial" w:eastAsia="Arial" w:cs="Arial"/>
          <w:sz w:val="24"/>
          <w:szCs w:val="24"/>
        </w:rPr>
        <w:t xml:space="preserve">lead partner. Formal agreements between partners are not required at tender or contract signing stage but appropriate Memorandum of Agreement-type arrangements between partners will be expected to be in place within </w:t>
      </w:r>
      <w:proofErr w:type="spellStart"/>
      <w:r w:rsidRPr="79050266">
        <w:rPr>
          <w:rFonts w:ascii="Arial" w:hAnsi="Arial" w:eastAsia="Arial" w:cs="Arial"/>
          <w:sz w:val="24"/>
          <w:szCs w:val="24"/>
        </w:rPr>
        <w:t>c.three</w:t>
      </w:r>
      <w:proofErr w:type="spellEnd"/>
      <w:r w:rsidRPr="79050266">
        <w:rPr>
          <w:rFonts w:ascii="Arial" w:hAnsi="Arial" w:eastAsia="Arial" w:cs="Arial"/>
          <w:sz w:val="24"/>
          <w:szCs w:val="24"/>
        </w:rPr>
        <w:t xml:space="preserve"> months of contract signing to ensure partnership stability</w:t>
      </w:r>
      <w:r>
        <w:rPr>
          <w:rFonts w:ascii="Arial" w:hAnsi="Arial" w:eastAsia="Arial" w:cs="Arial"/>
          <w:sz w:val="24"/>
          <w:szCs w:val="24"/>
        </w:rPr>
        <w:t>.</w:t>
      </w:r>
    </w:p>
    <w:p w:rsidR="00E332A7" w:rsidP="007041F3" w:rsidRDefault="00E332A7" w14:paraId="6C756527" w14:textId="77777777">
      <w:pPr>
        <w:spacing w:after="240"/>
        <w:rPr>
          <w:rFonts w:ascii="Arial" w:hAnsi="Arial" w:eastAsia="Arial" w:cs="Arial"/>
          <w:b/>
          <w:bCs/>
          <w:sz w:val="24"/>
          <w:szCs w:val="24"/>
        </w:rPr>
      </w:pPr>
      <w:r>
        <w:rPr>
          <w:rFonts w:ascii="Arial" w:hAnsi="Arial" w:eastAsia="Arial" w:cs="Arial"/>
          <w:b/>
          <w:bCs/>
          <w:sz w:val="24"/>
          <w:szCs w:val="24"/>
        </w:rPr>
        <w:t>Natural England Support</w:t>
      </w:r>
    </w:p>
    <w:p w:rsidR="00E332A7" w:rsidP="007041F3" w:rsidRDefault="00E332A7" w14:paraId="6BD2127B" w14:textId="7F320998">
      <w:pPr>
        <w:spacing w:after="240"/>
        <w:rPr>
          <w:rFonts w:ascii="Arial" w:hAnsi="Arial" w:eastAsia="Arial" w:cs="Arial"/>
          <w:sz w:val="24"/>
          <w:szCs w:val="24"/>
        </w:rPr>
      </w:pPr>
      <w:r>
        <w:rPr>
          <w:rFonts w:ascii="Arial" w:hAnsi="Arial" w:eastAsia="Arial" w:cs="Arial"/>
          <w:sz w:val="24"/>
          <w:szCs w:val="24"/>
        </w:rPr>
        <w:t>Local pilots will be established under contracts, primarily to ensure that Natural England, on behalf of NCEA, can ensure the overall programme development needs are met. Natural England is committed to</w:t>
      </w:r>
      <w:r w:rsidR="00C16AEB">
        <w:rPr>
          <w:rFonts w:ascii="Arial" w:hAnsi="Arial" w:eastAsia="Arial" w:cs="Arial"/>
          <w:sz w:val="24"/>
          <w:szCs w:val="24"/>
        </w:rPr>
        <w:t xml:space="preserve"> a partnership approach in</w:t>
      </w:r>
      <w:r>
        <w:rPr>
          <w:rFonts w:ascii="Arial" w:hAnsi="Arial" w:eastAsia="Arial" w:cs="Arial"/>
          <w:sz w:val="24"/>
          <w:szCs w:val="24"/>
        </w:rPr>
        <w:t xml:space="preserve"> supporting this development and will ensure the following are</w:t>
      </w:r>
      <w:r w:rsidR="00686D86">
        <w:rPr>
          <w:rFonts w:ascii="Arial" w:hAnsi="Arial" w:eastAsia="Arial" w:cs="Arial"/>
          <w:sz w:val="24"/>
          <w:szCs w:val="24"/>
        </w:rPr>
        <w:t xml:space="preserve"> </w:t>
      </w:r>
      <w:r>
        <w:rPr>
          <w:rFonts w:ascii="Arial" w:hAnsi="Arial" w:eastAsia="Arial" w:cs="Arial"/>
          <w:sz w:val="24"/>
          <w:szCs w:val="24"/>
        </w:rPr>
        <w:t>available to pilot delivery partners(hips)</w:t>
      </w:r>
    </w:p>
    <w:p w:rsidR="00E332A7" w:rsidRDefault="00E332A7" w14:paraId="4A704D82"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Access to a named officer responsible for the programme for any ongoing queries</w:t>
      </w:r>
    </w:p>
    <w:p w:rsidR="00E332A7" w:rsidRDefault="00E332A7" w14:paraId="515A5482"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Close liaison and support for pilot development</w:t>
      </w:r>
    </w:p>
    <w:p w:rsidR="00E332A7" w:rsidRDefault="00E332A7" w14:paraId="1168E8BB" w14:textId="3DA700E2">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 xml:space="preserve">Facilitation of a learning and sharing networking between the four </w:t>
      </w:r>
      <w:r>
        <w:rPr>
          <w:rFonts w:ascii="Arial" w:hAnsi="Arial" w:eastAsia="Arial" w:cs="Arial"/>
          <w:sz w:val="24"/>
          <w:szCs w:val="24"/>
        </w:rPr>
        <w:t xml:space="preserve">county-level partnerships and the </w:t>
      </w:r>
      <w:r w:rsidRPr="455A531C">
        <w:rPr>
          <w:rFonts w:ascii="Arial" w:hAnsi="Arial" w:eastAsia="Arial" w:cs="Arial"/>
          <w:sz w:val="24"/>
          <w:szCs w:val="24"/>
        </w:rPr>
        <w:t xml:space="preserve">two </w:t>
      </w:r>
      <w:r>
        <w:rPr>
          <w:rFonts w:ascii="Arial" w:hAnsi="Arial" w:eastAsia="Arial" w:cs="Arial"/>
          <w:sz w:val="24"/>
          <w:szCs w:val="24"/>
        </w:rPr>
        <w:t>larger scale regional partnerships.</w:t>
      </w:r>
    </w:p>
    <w:p w:rsidR="00E332A7" w:rsidRDefault="00E332A7" w14:paraId="00B4F7D3"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Access to initial national and local stakeholder research carried out as part of the local pilot model development</w:t>
      </w:r>
    </w:p>
    <w:p w:rsidR="00E332A7" w:rsidRDefault="00E332A7" w14:paraId="3993FB5F"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Access to background documentation and reports</w:t>
      </w:r>
    </w:p>
    <w:p w:rsidR="00E332A7" w:rsidRDefault="00E332A7" w14:paraId="7D1F3B4F"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Provision of Community Resource Library materials</w:t>
      </w:r>
    </w:p>
    <w:p w:rsidR="00E332A7" w:rsidRDefault="00E332A7" w14:paraId="32333C29" w14:textId="77777777">
      <w:pPr>
        <w:pStyle w:val="ListParagraph"/>
        <w:numPr>
          <w:ilvl w:val="0"/>
          <w:numId w:val="22"/>
        </w:numPr>
        <w:spacing w:after="240" w:line="259" w:lineRule="auto"/>
        <w:rPr>
          <w:rFonts w:ascii="Arial" w:hAnsi="Arial" w:eastAsia="Arial" w:cs="Arial"/>
          <w:sz w:val="24"/>
          <w:szCs w:val="24"/>
        </w:rPr>
      </w:pPr>
      <w:r w:rsidRPr="79050266">
        <w:rPr>
          <w:rFonts w:ascii="Arial" w:hAnsi="Arial" w:eastAsia="Arial" w:cs="Arial"/>
          <w:sz w:val="24"/>
          <w:szCs w:val="24"/>
        </w:rPr>
        <w:t xml:space="preserve">Direct input by </w:t>
      </w:r>
      <w:r>
        <w:rPr>
          <w:rFonts w:ascii="Arial" w:hAnsi="Arial" w:eastAsia="Arial" w:cs="Arial"/>
          <w:sz w:val="24"/>
          <w:szCs w:val="24"/>
        </w:rPr>
        <w:t xml:space="preserve">request and </w:t>
      </w:r>
      <w:r w:rsidRPr="79050266">
        <w:rPr>
          <w:rFonts w:ascii="Arial" w:hAnsi="Arial" w:eastAsia="Arial" w:cs="Arial"/>
          <w:sz w:val="24"/>
          <w:szCs w:val="24"/>
        </w:rPr>
        <w:t>arrangement into Local Advisory Group and Local Stakeholder Forum meetings</w:t>
      </w:r>
    </w:p>
    <w:p w:rsidR="00E332A7" w:rsidP="007041F3" w:rsidRDefault="00E332A7" w14:paraId="7297D179" w14:textId="77777777">
      <w:pPr>
        <w:pStyle w:val="ListParagraph"/>
        <w:spacing w:after="240"/>
        <w:rPr>
          <w:rFonts w:ascii="Arial" w:hAnsi="Arial" w:eastAsia="Arial" w:cs="Arial"/>
          <w:sz w:val="24"/>
          <w:szCs w:val="24"/>
        </w:rPr>
      </w:pPr>
    </w:p>
    <w:p w:rsidRPr="00BA7F3A" w:rsidR="00E332A7" w:rsidP="00E332A7" w:rsidRDefault="00E332A7" w14:paraId="454C1454" w14:textId="77777777">
      <w:pPr>
        <w:rPr>
          <w:rFonts w:ascii="Arial" w:hAnsi="Arial" w:eastAsia="Arial" w:cs="Arial"/>
          <w:b/>
          <w:bCs/>
          <w:sz w:val="24"/>
          <w:szCs w:val="24"/>
        </w:rPr>
      </w:pPr>
      <w:r w:rsidRPr="00F4358E">
        <w:rPr>
          <w:rFonts w:ascii="Arial" w:hAnsi="Arial" w:eastAsia="Arial" w:cs="Arial"/>
          <w:b/>
          <w:bCs/>
          <w:sz w:val="24"/>
          <w:szCs w:val="24"/>
        </w:rPr>
        <w:t>Project timescales</w:t>
      </w:r>
    </w:p>
    <w:p w:rsidR="00E332A7" w:rsidP="00E332A7" w:rsidRDefault="00E332A7" w14:paraId="12B4C0A5" w14:textId="77777777">
      <w:pPr>
        <w:jc w:val="both"/>
        <w:rPr>
          <w:rFonts w:ascii="Arial" w:hAnsi="Arial" w:eastAsia="Arial" w:cs="Arial"/>
          <w:b/>
          <w:bCs/>
        </w:rPr>
      </w:pPr>
      <w:r w:rsidRPr="79050266">
        <w:rPr>
          <w:rFonts w:ascii="Arial" w:hAnsi="Arial" w:eastAsia="Arial" w:cs="Arial"/>
          <w:b/>
          <w:bCs/>
        </w:rPr>
        <w:t>Table 1</w:t>
      </w:r>
    </w:p>
    <w:tbl>
      <w:tblPr>
        <w:tblStyle w:val="TableGrid"/>
        <w:tblW w:w="0" w:type="auto"/>
        <w:tblLook w:val="06A0" w:firstRow="1" w:lastRow="0" w:firstColumn="1" w:lastColumn="0" w:noHBand="1" w:noVBand="1"/>
      </w:tblPr>
      <w:tblGrid>
        <w:gridCol w:w="1313"/>
        <w:gridCol w:w="518"/>
        <w:gridCol w:w="518"/>
        <w:gridCol w:w="1464"/>
        <w:gridCol w:w="518"/>
        <w:gridCol w:w="518"/>
        <w:gridCol w:w="1342"/>
        <w:gridCol w:w="396"/>
        <w:gridCol w:w="518"/>
        <w:gridCol w:w="1393"/>
        <w:gridCol w:w="518"/>
      </w:tblGrid>
      <w:tr w:rsidR="00E332A7" w:rsidTr="00874375" w14:paraId="6FD9C634" w14:textId="77777777">
        <w:trPr>
          <w:trHeight w:val="300"/>
        </w:trPr>
        <w:tc>
          <w:tcPr>
            <w:tcW w:w="1384" w:type="dxa"/>
          </w:tcPr>
          <w:p w:rsidR="00E332A7" w:rsidP="00874375" w:rsidRDefault="00E332A7" w14:paraId="3B4F4386" w14:textId="77777777">
            <w:pPr>
              <w:rPr>
                <w:rFonts w:ascii="Arial" w:hAnsi="Arial" w:eastAsia="Arial" w:cs="Arial"/>
                <w:szCs w:val="24"/>
              </w:rPr>
            </w:pPr>
            <w:r w:rsidRPr="00C6047D">
              <w:rPr>
                <w:rFonts w:ascii="Arial" w:hAnsi="Arial" w:eastAsia="Arial" w:cs="Arial"/>
                <w:szCs w:val="24"/>
              </w:rPr>
              <w:lastRenderedPageBreak/>
              <w:t xml:space="preserve">NCEA </w:t>
            </w:r>
            <w:r>
              <w:rPr>
                <w:rFonts w:ascii="Arial" w:hAnsi="Arial" w:eastAsia="Arial" w:cs="Arial"/>
                <w:szCs w:val="24"/>
              </w:rPr>
              <w:t xml:space="preserve">(NE) </w:t>
            </w:r>
            <w:r w:rsidRPr="7423E3A9">
              <w:rPr>
                <w:rFonts w:ascii="Arial" w:hAnsi="Arial" w:eastAsia="Arial" w:cs="Arial"/>
                <w:szCs w:val="24"/>
              </w:rPr>
              <w:t>activity</w:t>
            </w:r>
          </w:p>
        </w:tc>
        <w:tc>
          <w:tcPr>
            <w:tcW w:w="567" w:type="dxa"/>
            <w:shd w:val="clear" w:color="auto" w:fill="2381FF" w:themeFill="text2" w:themeFillTint="99"/>
          </w:tcPr>
          <w:p w:rsidR="00E332A7" w:rsidP="00874375" w:rsidRDefault="00E332A7" w14:paraId="6ADE2D64" w14:textId="77777777">
            <w:pPr>
              <w:rPr>
                <w:rFonts w:ascii="Arial" w:hAnsi="Arial" w:eastAsia="Arial" w:cs="Arial"/>
                <w:b/>
                <w:bCs/>
                <w:szCs w:val="24"/>
              </w:rPr>
            </w:pPr>
          </w:p>
        </w:tc>
        <w:tc>
          <w:tcPr>
            <w:tcW w:w="567" w:type="dxa"/>
            <w:tcBorders>
              <w:top w:val="nil"/>
              <w:bottom w:val="nil"/>
            </w:tcBorders>
          </w:tcPr>
          <w:p w:rsidR="00E332A7" w:rsidP="00874375" w:rsidRDefault="00E332A7" w14:paraId="68803AA1" w14:textId="77777777">
            <w:pPr>
              <w:rPr>
                <w:rFonts w:ascii="Arial" w:hAnsi="Arial" w:eastAsia="Arial" w:cs="Arial"/>
                <w:b/>
                <w:bCs/>
                <w:szCs w:val="24"/>
              </w:rPr>
            </w:pPr>
          </w:p>
        </w:tc>
        <w:tc>
          <w:tcPr>
            <w:tcW w:w="1418" w:type="dxa"/>
          </w:tcPr>
          <w:p w:rsidR="00E332A7" w:rsidP="00874375" w:rsidRDefault="00E332A7" w14:paraId="1A562282" w14:textId="77777777">
            <w:pPr>
              <w:rPr>
                <w:rFonts w:ascii="Arial" w:hAnsi="Arial" w:eastAsia="Arial" w:cs="Arial"/>
                <w:szCs w:val="24"/>
              </w:rPr>
            </w:pPr>
            <w:r>
              <w:rPr>
                <w:rFonts w:ascii="Arial" w:hAnsi="Arial" w:eastAsia="Arial" w:cs="Arial"/>
                <w:szCs w:val="24"/>
              </w:rPr>
              <w:t>Pilot delivery partners(hip)</w:t>
            </w:r>
          </w:p>
        </w:tc>
        <w:tc>
          <w:tcPr>
            <w:tcW w:w="567" w:type="dxa"/>
            <w:shd w:val="clear" w:color="auto" w:fill="72980E" w:themeFill="background2" w:themeFillShade="BF"/>
          </w:tcPr>
          <w:p w:rsidR="00E332A7" w:rsidP="00874375" w:rsidRDefault="00E332A7" w14:paraId="75769DE7" w14:textId="77777777">
            <w:pPr>
              <w:rPr>
                <w:rFonts w:ascii="Arial" w:hAnsi="Arial" w:eastAsia="Arial" w:cs="Arial"/>
                <w:b/>
                <w:bCs/>
                <w:szCs w:val="24"/>
              </w:rPr>
            </w:pPr>
          </w:p>
        </w:tc>
        <w:tc>
          <w:tcPr>
            <w:tcW w:w="567" w:type="dxa"/>
            <w:tcBorders>
              <w:top w:val="nil"/>
              <w:bottom w:val="nil"/>
            </w:tcBorders>
          </w:tcPr>
          <w:p w:rsidR="00E332A7" w:rsidP="00874375" w:rsidRDefault="00E332A7" w14:paraId="6294AE76" w14:textId="77777777">
            <w:pPr>
              <w:rPr>
                <w:rFonts w:ascii="Arial" w:hAnsi="Arial" w:eastAsia="Arial" w:cs="Arial"/>
                <w:b/>
                <w:bCs/>
                <w:szCs w:val="24"/>
              </w:rPr>
            </w:pPr>
          </w:p>
        </w:tc>
        <w:tc>
          <w:tcPr>
            <w:tcW w:w="1417" w:type="dxa"/>
          </w:tcPr>
          <w:p w:rsidR="00E332A7" w:rsidP="00874375" w:rsidRDefault="00E332A7" w14:paraId="7CF5D555" w14:textId="77777777">
            <w:pPr>
              <w:spacing w:line="259" w:lineRule="auto"/>
              <w:rPr>
                <w:rFonts w:ascii="Arial" w:hAnsi="Arial" w:eastAsia="Arial" w:cs="Arial"/>
                <w:szCs w:val="24"/>
              </w:rPr>
            </w:pPr>
            <w:r w:rsidRPr="7423E3A9">
              <w:rPr>
                <w:rFonts w:ascii="Arial" w:hAnsi="Arial" w:eastAsia="Arial" w:cs="Arial"/>
                <w:szCs w:val="24"/>
              </w:rPr>
              <w:t>Pilot activity</w:t>
            </w:r>
          </w:p>
        </w:tc>
        <w:tc>
          <w:tcPr>
            <w:tcW w:w="425" w:type="dxa"/>
            <w:shd w:val="clear" w:color="auto" w:fill="C95D09" w:themeFill="accent1" w:themeFillShade="BF"/>
          </w:tcPr>
          <w:p w:rsidR="00E332A7" w:rsidP="00874375" w:rsidRDefault="00E332A7" w14:paraId="7E06105E" w14:textId="77777777">
            <w:pPr>
              <w:rPr>
                <w:rFonts w:ascii="Arial" w:hAnsi="Arial" w:eastAsia="Arial" w:cs="Arial"/>
                <w:b/>
                <w:bCs/>
                <w:szCs w:val="24"/>
              </w:rPr>
            </w:pPr>
          </w:p>
        </w:tc>
        <w:tc>
          <w:tcPr>
            <w:tcW w:w="567" w:type="dxa"/>
            <w:tcBorders>
              <w:top w:val="nil"/>
              <w:bottom w:val="nil"/>
            </w:tcBorders>
            <w:shd w:val="clear" w:color="auto" w:fill="auto"/>
          </w:tcPr>
          <w:p w:rsidR="00E332A7" w:rsidP="00874375" w:rsidRDefault="00E332A7" w14:paraId="49AED4F8" w14:textId="77777777">
            <w:pPr>
              <w:rPr>
                <w:rFonts w:ascii="Arial" w:hAnsi="Arial" w:eastAsia="Arial" w:cs="Arial"/>
                <w:b/>
                <w:bCs/>
                <w:szCs w:val="24"/>
              </w:rPr>
            </w:pPr>
          </w:p>
        </w:tc>
        <w:tc>
          <w:tcPr>
            <w:tcW w:w="1418" w:type="dxa"/>
            <w:shd w:val="clear" w:color="auto" w:fill="auto"/>
          </w:tcPr>
          <w:p w:rsidRPr="00DE278B" w:rsidR="00E332A7" w:rsidP="00874375" w:rsidRDefault="00E332A7" w14:paraId="532CFA72" w14:textId="77777777">
            <w:pPr>
              <w:rPr>
                <w:rFonts w:ascii="Arial" w:hAnsi="Arial" w:eastAsia="Arial" w:cs="Arial"/>
                <w:szCs w:val="24"/>
              </w:rPr>
            </w:pPr>
            <w:r w:rsidRPr="00DE278B">
              <w:rPr>
                <w:rFonts w:ascii="Arial" w:hAnsi="Arial" w:eastAsia="Arial" w:cs="Arial"/>
                <w:szCs w:val="24"/>
              </w:rPr>
              <w:t>Evaluation activity (ICF)</w:t>
            </w:r>
          </w:p>
        </w:tc>
        <w:tc>
          <w:tcPr>
            <w:tcW w:w="567" w:type="dxa"/>
            <w:shd w:val="clear" w:color="auto" w:fill="FDE5D3" w:themeFill="accent1" w:themeFillTint="33"/>
          </w:tcPr>
          <w:p w:rsidR="00E332A7" w:rsidP="00874375" w:rsidRDefault="00E332A7" w14:paraId="7F90C4C5" w14:textId="77777777">
            <w:pPr>
              <w:rPr>
                <w:rFonts w:ascii="Arial" w:hAnsi="Arial" w:eastAsia="Arial" w:cs="Arial"/>
                <w:b/>
                <w:bCs/>
                <w:szCs w:val="24"/>
              </w:rPr>
            </w:pPr>
          </w:p>
        </w:tc>
      </w:tr>
    </w:tbl>
    <w:p w:rsidR="00E332A7" w:rsidP="00E332A7" w:rsidRDefault="00E332A7" w14:paraId="137C266D" w14:textId="77777777">
      <w:pPr>
        <w:jc w:val="both"/>
        <w:rPr>
          <w:rFonts w:ascii="Segoe UI" w:hAnsi="Segoe UI" w:eastAsia="Segoe UI" w:cs="Segoe UI"/>
          <w:sz w:val="18"/>
          <w:szCs w:val="18"/>
        </w:rPr>
      </w:pPr>
    </w:p>
    <w:tbl>
      <w:tblPr>
        <w:tblStyle w:val="TableGrid"/>
        <w:tblW w:w="0" w:type="auto"/>
        <w:tblLook w:val="06A0" w:firstRow="1" w:lastRow="0" w:firstColumn="1" w:lastColumn="0" w:noHBand="1" w:noVBand="1"/>
      </w:tblPr>
      <w:tblGrid>
        <w:gridCol w:w="1749"/>
        <w:gridCol w:w="599"/>
        <w:gridCol w:w="632"/>
        <w:gridCol w:w="603"/>
        <w:gridCol w:w="576"/>
        <w:gridCol w:w="616"/>
        <w:gridCol w:w="616"/>
        <w:gridCol w:w="599"/>
        <w:gridCol w:w="616"/>
        <w:gridCol w:w="616"/>
        <w:gridCol w:w="571"/>
        <w:gridCol w:w="612"/>
        <w:gridCol w:w="611"/>
      </w:tblGrid>
      <w:tr w:rsidR="00E332A7" w:rsidTr="00874375" w14:paraId="7D9540D5" w14:textId="77777777">
        <w:trPr>
          <w:trHeight w:val="315"/>
        </w:trPr>
        <w:tc>
          <w:tcPr>
            <w:tcW w:w="1848" w:type="dxa"/>
            <w:vMerge w:val="restart"/>
            <w:vAlign w:val="center"/>
          </w:tcPr>
          <w:p w:rsidRPr="00960CAC" w:rsidR="00E332A7" w:rsidP="00874375" w:rsidRDefault="00E332A7" w14:paraId="1CDAF067" w14:textId="77777777">
            <w:pPr>
              <w:jc w:val="center"/>
              <w:rPr>
                <w:rFonts w:ascii="Arial" w:hAnsi="Arial" w:eastAsia="Arial" w:cs="Arial"/>
                <w:b/>
                <w:bCs/>
                <w:szCs w:val="24"/>
              </w:rPr>
            </w:pPr>
            <w:r w:rsidRPr="00960CAC">
              <w:rPr>
                <w:rFonts w:ascii="Arial" w:hAnsi="Arial" w:eastAsia="Arial" w:cs="Arial"/>
                <w:b/>
                <w:bCs/>
                <w:szCs w:val="24"/>
              </w:rPr>
              <w:t>Activity</w:t>
            </w:r>
          </w:p>
        </w:tc>
        <w:tc>
          <w:tcPr>
            <w:tcW w:w="7325" w:type="dxa"/>
            <w:gridSpan w:val="12"/>
          </w:tcPr>
          <w:p w:rsidRPr="00960CAC" w:rsidR="00E332A7" w:rsidP="00874375" w:rsidRDefault="00E332A7" w14:paraId="164559DD" w14:textId="77777777">
            <w:pPr>
              <w:jc w:val="center"/>
              <w:rPr>
                <w:rFonts w:ascii="Arial" w:hAnsi="Arial" w:eastAsia="Arial" w:cs="Arial"/>
                <w:b/>
                <w:bCs/>
              </w:rPr>
            </w:pPr>
            <w:r w:rsidRPr="79050266">
              <w:rPr>
                <w:rFonts w:ascii="Arial" w:hAnsi="Arial" w:eastAsia="Arial" w:cs="Arial"/>
                <w:b/>
                <w:bCs/>
              </w:rPr>
              <w:t>YEAR ‘24/’25</w:t>
            </w:r>
          </w:p>
        </w:tc>
      </w:tr>
      <w:tr w:rsidR="00E332A7" w:rsidTr="00874375" w14:paraId="03A825C8" w14:textId="77777777">
        <w:trPr>
          <w:trHeight w:val="300"/>
        </w:trPr>
        <w:tc>
          <w:tcPr>
            <w:tcW w:w="1848" w:type="dxa"/>
            <w:vMerge/>
          </w:tcPr>
          <w:p w:rsidR="00E332A7" w:rsidP="00874375" w:rsidRDefault="00E332A7" w14:paraId="61E52B81" w14:textId="77777777"/>
        </w:tc>
        <w:tc>
          <w:tcPr>
            <w:tcW w:w="1845" w:type="dxa"/>
            <w:gridSpan w:val="3"/>
          </w:tcPr>
          <w:p w:rsidRPr="00960CAC" w:rsidR="00E332A7" w:rsidP="00874375" w:rsidRDefault="00E332A7" w14:paraId="2FC2E515" w14:textId="77777777">
            <w:pPr>
              <w:spacing w:line="259" w:lineRule="auto"/>
              <w:jc w:val="center"/>
              <w:rPr>
                <w:b/>
                <w:bCs/>
              </w:rPr>
            </w:pPr>
            <w:r w:rsidRPr="00960CAC">
              <w:rPr>
                <w:rFonts w:ascii="Arial" w:hAnsi="Arial" w:eastAsia="Arial" w:cs="Arial"/>
                <w:b/>
                <w:bCs/>
                <w:szCs w:val="24"/>
              </w:rPr>
              <w:t>Q1</w:t>
            </w:r>
          </w:p>
        </w:tc>
        <w:tc>
          <w:tcPr>
            <w:tcW w:w="1834" w:type="dxa"/>
            <w:gridSpan w:val="3"/>
          </w:tcPr>
          <w:p w:rsidRPr="00960CAC" w:rsidR="00E332A7" w:rsidP="00874375" w:rsidRDefault="00E332A7" w14:paraId="62DB1BB6" w14:textId="77777777">
            <w:pPr>
              <w:jc w:val="center"/>
              <w:rPr>
                <w:rFonts w:ascii="Arial" w:hAnsi="Arial" w:eastAsia="Arial" w:cs="Arial"/>
                <w:b/>
                <w:bCs/>
                <w:szCs w:val="24"/>
              </w:rPr>
            </w:pPr>
            <w:r w:rsidRPr="00960CAC">
              <w:rPr>
                <w:rFonts w:ascii="Arial" w:hAnsi="Arial" w:eastAsia="Arial" w:cs="Arial"/>
                <w:b/>
                <w:bCs/>
                <w:szCs w:val="24"/>
              </w:rPr>
              <w:t>Q2</w:t>
            </w:r>
          </w:p>
        </w:tc>
        <w:tc>
          <w:tcPr>
            <w:tcW w:w="1846" w:type="dxa"/>
            <w:gridSpan w:val="3"/>
          </w:tcPr>
          <w:p w:rsidRPr="00960CAC" w:rsidR="00E332A7" w:rsidP="00874375" w:rsidRDefault="00E332A7" w14:paraId="0AC30118" w14:textId="77777777">
            <w:pPr>
              <w:jc w:val="center"/>
              <w:rPr>
                <w:rFonts w:ascii="Arial" w:hAnsi="Arial" w:eastAsia="Arial" w:cs="Arial"/>
                <w:b/>
                <w:bCs/>
                <w:szCs w:val="24"/>
              </w:rPr>
            </w:pPr>
            <w:r w:rsidRPr="00960CAC">
              <w:rPr>
                <w:rFonts w:ascii="Arial" w:hAnsi="Arial" w:eastAsia="Arial" w:cs="Arial"/>
                <w:b/>
                <w:bCs/>
                <w:szCs w:val="24"/>
              </w:rPr>
              <w:t>Q3</w:t>
            </w:r>
          </w:p>
        </w:tc>
        <w:tc>
          <w:tcPr>
            <w:tcW w:w="1800" w:type="dxa"/>
            <w:gridSpan w:val="3"/>
          </w:tcPr>
          <w:p w:rsidRPr="00960CAC" w:rsidR="00E332A7" w:rsidP="00874375" w:rsidRDefault="00E332A7" w14:paraId="760D9F60" w14:textId="77777777">
            <w:pPr>
              <w:jc w:val="center"/>
              <w:rPr>
                <w:rFonts w:ascii="Arial" w:hAnsi="Arial" w:eastAsia="Arial" w:cs="Arial"/>
                <w:b/>
                <w:bCs/>
                <w:szCs w:val="24"/>
              </w:rPr>
            </w:pPr>
            <w:r w:rsidRPr="00960CAC">
              <w:rPr>
                <w:rFonts w:ascii="Arial" w:hAnsi="Arial" w:eastAsia="Arial" w:cs="Arial"/>
                <w:b/>
                <w:bCs/>
                <w:szCs w:val="24"/>
              </w:rPr>
              <w:t>Q4</w:t>
            </w:r>
          </w:p>
        </w:tc>
      </w:tr>
      <w:tr w:rsidR="00E332A7" w:rsidTr="00874375" w14:paraId="7BF4C2DF" w14:textId="77777777">
        <w:trPr>
          <w:trHeight w:val="354"/>
        </w:trPr>
        <w:tc>
          <w:tcPr>
            <w:tcW w:w="1848" w:type="dxa"/>
            <w:vMerge/>
          </w:tcPr>
          <w:p w:rsidR="00E332A7" w:rsidP="00874375" w:rsidRDefault="00E332A7" w14:paraId="64BE1F87" w14:textId="77777777"/>
        </w:tc>
        <w:tc>
          <w:tcPr>
            <w:tcW w:w="610" w:type="dxa"/>
            <w:vAlign w:val="center"/>
          </w:tcPr>
          <w:p w:rsidR="00E332A7" w:rsidP="00874375" w:rsidRDefault="00E332A7" w14:paraId="6CCC6EE2" w14:textId="77777777">
            <w:pPr>
              <w:jc w:val="center"/>
              <w:rPr>
                <w:rFonts w:ascii="Arial" w:hAnsi="Arial" w:eastAsia="Arial" w:cs="Arial"/>
              </w:rPr>
            </w:pPr>
            <w:r w:rsidRPr="19FD40B2">
              <w:rPr>
                <w:rFonts w:ascii="Arial" w:hAnsi="Arial" w:eastAsia="Arial" w:cs="Arial"/>
              </w:rPr>
              <w:t>Apr</w:t>
            </w:r>
          </w:p>
        </w:tc>
        <w:tc>
          <w:tcPr>
            <w:tcW w:w="623" w:type="dxa"/>
            <w:vAlign w:val="center"/>
          </w:tcPr>
          <w:p w:rsidR="00E332A7" w:rsidP="00874375" w:rsidRDefault="00E332A7" w14:paraId="79C6C311" w14:textId="77777777">
            <w:pPr>
              <w:jc w:val="center"/>
              <w:rPr>
                <w:rFonts w:ascii="Arial" w:hAnsi="Arial" w:eastAsia="Arial" w:cs="Arial"/>
              </w:rPr>
            </w:pPr>
            <w:r w:rsidRPr="19FD40B2">
              <w:rPr>
                <w:rFonts w:ascii="Arial" w:hAnsi="Arial" w:eastAsia="Arial" w:cs="Arial"/>
              </w:rPr>
              <w:t>May</w:t>
            </w:r>
          </w:p>
        </w:tc>
        <w:tc>
          <w:tcPr>
            <w:tcW w:w="612" w:type="dxa"/>
            <w:vAlign w:val="center"/>
          </w:tcPr>
          <w:p w:rsidR="00E332A7" w:rsidP="00874375" w:rsidRDefault="00E332A7" w14:paraId="593663D4" w14:textId="77777777">
            <w:pPr>
              <w:jc w:val="center"/>
              <w:rPr>
                <w:rFonts w:ascii="Arial" w:hAnsi="Arial" w:eastAsia="Arial" w:cs="Arial"/>
              </w:rPr>
            </w:pPr>
            <w:r w:rsidRPr="19FD40B2">
              <w:rPr>
                <w:rFonts w:ascii="Arial" w:hAnsi="Arial" w:eastAsia="Arial" w:cs="Arial"/>
              </w:rPr>
              <w:t>Jun</w:t>
            </w:r>
          </w:p>
        </w:tc>
        <w:tc>
          <w:tcPr>
            <w:tcW w:w="598" w:type="dxa"/>
            <w:vAlign w:val="center"/>
          </w:tcPr>
          <w:p w:rsidR="00E332A7" w:rsidP="00874375" w:rsidRDefault="00E332A7" w14:paraId="16A09136" w14:textId="77777777">
            <w:pPr>
              <w:jc w:val="center"/>
              <w:rPr>
                <w:rFonts w:ascii="Arial" w:hAnsi="Arial" w:eastAsia="Arial" w:cs="Arial"/>
              </w:rPr>
            </w:pPr>
            <w:r w:rsidRPr="19FD40B2">
              <w:rPr>
                <w:rFonts w:ascii="Arial" w:hAnsi="Arial" w:eastAsia="Arial" w:cs="Arial"/>
              </w:rPr>
              <w:t>Jul</w:t>
            </w:r>
          </w:p>
        </w:tc>
        <w:tc>
          <w:tcPr>
            <w:tcW w:w="618" w:type="dxa"/>
            <w:vAlign w:val="center"/>
          </w:tcPr>
          <w:p w:rsidR="00E332A7" w:rsidP="00874375" w:rsidRDefault="00E332A7" w14:paraId="28EF8C40" w14:textId="77777777">
            <w:pPr>
              <w:jc w:val="center"/>
              <w:rPr>
                <w:rFonts w:ascii="Arial" w:hAnsi="Arial" w:eastAsia="Arial" w:cs="Arial"/>
              </w:rPr>
            </w:pPr>
            <w:r w:rsidRPr="19FD40B2">
              <w:rPr>
                <w:rFonts w:ascii="Arial" w:hAnsi="Arial" w:eastAsia="Arial" w:cs="Arial"/>
              </w:rPr>
              <w:t>Aug</w:t>
            </w:r>
          </w:p>
        </w:tc>
        <w:tc>
          <w:tcPr>
            <w:tcW w:w="618" w:type="dxa"/>
            <w:vAlign w:val="center"/>
          </w:tcPr>
          <w:p w:rsidR="00E332A7" w:rsidP="00874375" w:rsidRDefault="00E332A7" w14:paraId="08E43F9B" w14:textId="77777777">
            <w:pPr>
              <w:jc w:val="center"/>
              <w:rPr>
                <w:rFonts w:ascii="Arial" w:hAnsi="Arial" w:eastAsia="Arial" w:cs="Arial"/>
              </w:rPr>
            </w:pPr>
            <w:r w:rsidRPr="19FD40B2">
              <w:rPr>
                <w:rFonts w:ascii="Arial" w:hAnsi="Arial" w:eastAsia="Arial" w:cs="Arial"/>
              </w:rPr>
              <w:t>Sep</w:t>
            </w:r>
          </w:p>
        </w:tc>
        <w:tc>
          <w:tcPr>
            <w:tcW w:w="610" w:type="dxa"/>
            <w:vAlign w:val="center"/>
          </w:tcPr>
          <w:p w:rsidR="00E332A7" w:rsidP="00874375" w:rsidRDefault="00E332A7" w14:paraId="3768D44F" w14:textId="77777777">
            <w:pPr>
              <w:jc w:val="center"/>
              <w:rPr>
                <w:rFonts w:ascii="Arial" w:hAnsi="Arial" w:eastAsia="Arial" w:cs="Arial"/>
              </w:rPr>
            </w:pPr>
            <w:r w:rsidRPr="19FD40B2">
              <w:rPr>
                <w:rFonts w:ascii="Arial" w:hAnsi="Arial" w:eastAsia="Arial" w:cs="Arial"/>
              </w:rPr>
              <w:t>Oct</w:t>
            </w:r>
          </w:p>
        </w:tc>
        <w:tc>
          <w:tcPr>
            <w:tcW w:w="618" w:type="dxa"/>
            <w:vAlign w:val="center"/>
          </w:tcPr>
          <w:p w:rsidR="00E332A7" w:rsidP="00874375" w:rsidRDefault="00E332A7" w14:paraId="4BA59A9D" w14:textId="77777777">
            <w:pPr>
              <w:jc w:val="center"/>
              <w:rPr>
                <w:rFonts w:ascii="Arial" w:hAnsi="Arial" w:eastAsia="Arial" w:cs="Arial"/>
              </w:rPr>
            </w:pPr>
            <w:r w:rsidRPr="19FD40B2">
              <w:rPr>
                <w:rFonts w:ascii="Arial" w:hAnsi="Arial" w:eastAsia="Arial" w:cs="Arial"/>
              </w:rPr>
              <w:t>Nov</w:t>
            </w:r>
          </w:p>
        </w:tc>
        <w:tc>
          <w:tcPr>
            <w:tcW w:w="618" w:type="dxa"/>
            <w:vAlign w:val="center"/>
          </w:tcPr>
          <w:p w:rsidR="00E332A7" w:rsidP="00874375" w:rsidRDefault="00E332A7" w14:paraId="2B29508E" w14:textId="77777777">
            <w:pPr>
              <w:jc w:val="center"/>
              <w:rPr>
                <w:rFonts w:ascii="Arial" w:hAnsi="Arial" w:eastAsia="Arial" w:cs="Arial"/>
              </w:rPr>
            </w:pPr>
            <w:r w:rsidRPr="19FD40B2">
              <w:rPr>
                <w:rFonts w:ascii="Arial" w:hAnsi="Arial" w:eastAsia="Arial" w:cs="Arial"/>
              </w:rPr>
              <w:t>Dec</w:t>
            </w:r>
          </w:p>
        </w:tc>
        <w:tc>
          <w:tcPr>
            <w:tcW w:w="568" w:type="dxa"/>
            <w:vAlign w:val="center"/>
          </w:tcPr>
          <w:p w:rsidR="00E332A7" w:rsidP="00874375" w:rsidRDefault="00E332A7" w14:paraId="6B04110E" w14:textId="77777777">
            <w:pPr>
              <w:jc w:val="center"/>
              <w:rPr>
                <w:rFonts w:ascii="Arial" w:hAnsi="Arial" w:eastAsia="Arial" w:cs="Arial"/>
              </w:rPr>
            </w:pPr>
            <w:r w:rsidRPr="19FD40B2">
              <w:rPr>
                <w:rFonts w:ascii="Arial" w:hAnsi="Arial" w:eastAsia="Arial" w:cs="Arial"/>
              </w:rPr>
              <w:t>Jan</w:t>
            </w:r>
          </w:p>
        </w:tc>
        <w:tc>
          <w:tcPr>
            <w:tcW w:w="616" w:type="dxa"/>
            <w:vAlign w:val="center"/>
          </w:tcPr>
          <w:p w:rsidR="00E332A7" w:rsidP="00874375" w:rsidRDefault="00E332A7" w14:paraId="160F2C24" w14:textId="77777777">
            <w:pPr>
              <w:jc w:val="center"/>
              <w:rPr>
                <w:rFonts w:ascii="Arial" w:hAnsi="Arial" w:eastAsia="Arial" w:cs="Arial"/>
              </w:rPr>
            </w:pPr>
            <w:r w:rsidRPr="19FD40B2">
              <w:rPr>
                <w:rFonts w:ascii="Arial" w:hAnsi="Arial" w:eastAsia="Arial" w:cs="Arial"/>
              </w:rPr>
              <w:t>Feb</w:t>
            </w:r>
          </w:p>
        </w:tc>
        <w:tc>
          <w:tcPr>
            <w:tcW w:w="616" w:type="dxa"/>
            <w:vAlign w:val="center"/>
          </w:tcPr>
          <w:p w:rsidR="00E332A7" w:rsidP="00874375" w:rsidRDefault="00E332A7" w14:paraId="5F1D23D6" w14:textId="77777777">
            <w:pPr>
              <w:jc w:val="center"/>
              <w:rPr>
                <w:rFonts w:ascii="Arial" w:hAnsi="Arial" w:eastAsia="Arial" w:cs="Arial"/>
              </w:rPr>
            </w:pPr>
            <w:r w:rsidRPr="19FD40B2">
              <w:rPr>
                <w:rFonts w:ascii="Arial" w:hAnsi="Arial" w:eastAsia="Arial" w:cs="Arial"/>
              </w:rPr>
              <w:t>Mar</w:t>
            </w:r>
          </w:p>
        </w:tc>
      </w:tr>
      <w:tr w:rsidR="00E332A7" w:rsidTr="00874375" w14:paraId="57395B99" w14:textId="77777777">
        <w:trPr>
          <w:trHeight w:val="525"/>
        </w:trPr>
        <w:tc>
          <w:tcPr>
            <w:tcW w:w="1848" w:type="dxa"/>
          </w:tcPr>
          <w:p w:rsidRPr="00A82AF3" w:rsidR="00E332A7" w:rsidP="00874375" w:rsidRDefault="00E332A7" w14:paraId="77E4E80F" w14:textId="77777777">
            <w:pPr>
              <w:rPr>
                <w:rFonts w:ascii="Arial" w:hAnsi="Arial" w:eastAsia="Arial" w:cs="Arial"/>
              </w:rPr>
            </w:pPr>
            <w:r>
              <w:rPr>
                <w:rFonts w:ascii="Arial" w:hAnsi="Arial" w:eastAsia="Arial" w:cs="Arial"/>
              </w:rPr>
              <w:t>Inception meeting and set-up workshop</w:t>
            </w:r>
          </w:p>
        </w:tc>
        <w:tc>
          <w:tcPr>
            <w:tcW w:w="610" w:type="dxa"/>
            <w:shd w:val="clear" w:color="auto" w:fill="A6A6A6" w:themeFill="background1" w:themeFillShade="A6"/>
          </w:tcPr>
          <w:p w:rsidR="00E332A7" w:rsidP="00874375" w:rsidRDefault="00E332A7" w14:paraId="23A77BD1" w14:textId="77777777">
            <w:pPr>
              <w:rPr>
                <w:rFonts w:ascii="Arial" w:hAnsi="Arial" w:eastAsia="Arial" w:cs="Arial"/>
                <w:szCs w:val="24"/>
              </w:rPr>
            </w:pPr>
          </w:p>
        </w:tc>
        <w:tc>
          <w:tcPr>
            <w:tcW w:w="623" w:type="dxa"/>
            <w:shd w:val="clear" w:color="auto" w:fill="FFFFFF" w:themeFill="background1"/>
          </w:tcPr>
          <w:p w:rsidR="00E332A7" w:rsidP="00874375" w:rsidRDefault="00E332A7" w14:paraId="6B45B7D9" w14:textId="77777777">
            <w:pPr>
              <w:rPr>
                <w:rFonts w:ascii="Arial" w:hAnsi="Arial" w:eastAsia="Arial" w:cs="Arial"/>
                <w:szCs w:val="24"/>
              </w:rPr>
            </w:pPr>
          </w:p>
        </w:tc>
        <w:tc>
          <w:tcPr>
            <w:tcW w:w="612" w:type="dxa"/>
            <w:shd w:val="clear" w:color="auto" w:fill="FFFFFF" w:themeFill="background1"/>
          </w:tcPr>
          <w:p w:rsidR="00E332A7" w:rsidP="00874375" w:rsidRDefault="00E332A7" w14:paraId="6CAADF23" w14:textId="77777777">
            <w:pPr>
              <w:rPr>
                <w:rFonts w:ascii="Arial" w:hAnsi="Arial" w:eastAsia="Arial" w:cs="Arial"/>
                <w:szCs w:val="24"/>
              </w:rPr>
            </w:pPr>
          </w:p>
        </w:tc>
        <w:tc>
          <w:tcPr>
            <w:tcW w:w="598" w:type="dxa"/>
            <w:shd w:val="clear" w:color="auto" w:fill="FFFFFF" w:themeFill="background1"/>
          </w:tcPr>
          <w:p w:rsidR="00E332A7" w:rsidP="00874375" w:rsidRDefault="00E332A7" w14:paraId="723F43B6" w14:textId="77777777">
            <w:pPr>
              <w:rPr>
                <w:rFonts w:ascii="Arial" w:hAnsi="Arial" w:eastAsia="Arial" w:cs="Arial"/>
                <w:szCs w:val="24"/>
              </w:rPr>
            </w:pPr>
          </w:p>
        </w:tc>
        <w:tc>
          <w:tcPr>
            <w:tcW w:w="618" w:type="dxa"/>
            <w:shd w:val="clear" w:color="auto" w:fill="FFFFFF" w:themeFill="background1"/>
          </w:tcPr>
          <w:p w:rsidR="00E332A7" w:rsidP="00874375" w:rsidRDefault="00E332A7" w14:paraId="0015A305" w14:textId="77777777">
            <w:pPr>
              <w:rPr>
                <w:rFonts w:ascii="Arial" w:hAnsi="Arial" w:eastAsia="Arial" w:cs="Arial"/>
                <w:szCs w:val="24"/>
              </w:rPr>
            </w:pPr>
          </w:p>
        </w:tc>
        <w:tc>
          <w:tcPr>
            <w:tcW w:w="618" w:type="dxa"/>
            <w:shd w:val="clear" w:color="auto" w:fill="FFFFFF" w:themeFill="background1"/>
          </w:tcPr>
          <w:p w:rsidR="00E332A7" w:rsidP="00874375" w:rsidRDefault="00E332A7" w14:paraId="591B9AB5" w14:textId="77777777">
            <w:pPr>
              <w:rPr>
                <w:rFonts w:ascii="Arial" w:hAnsi="Arial" w:eastAsia="Arial" w:cs="Arial"/>
                <w:szCs w:val="24"/>
              </w:rPr>
            </w:pPr>
          </w:p>
        </w:tc>
        <w:tc>
          <w:tcPr>
            <w:tcW w:w="610" w:type="dxa"/>
            <w:shd w:val="clear" w:color="auto" w:fill="FFFFFF" w:themeFill="background1"/>
          </w:tcPr>
          <w:p w:rsidR="00E332A7" w:rsidP="00874375" w:rsidRDefault="00E332A7" w14:paraId="130AEBD2" w14:textId="77777777">
            <w:pPr>
              <w:rPr>
                <w:rFonts w:ascii="Arial" w:hAnsi="Arial" w:eastAsia="Arial" w:cs="Arial"/>
                <w:szCs w:val="24"/>
              </w:rPr>
            </w:pPr>
          </w:p>
        </w:tc>
        <w:tc>
          <w:tcPr>
            <w:tcW w:w="618" w:type="dxa"/>
            <w:shd w:val="clear" w:color="auto" w:fill="FFFFFF" w:themeFill="background1"/>
          </w:tcPr>
          <w:p w:rsidR="00E332A7" w:rsidP="00874375" w:rsidRDefault="00E332A7" w14:paraId="2505A524" w14:textId="77777777">
            <w:pPr>
              <w:rPr>
                <w:rFonts w:ascii="Arial" w:hAnsi="Arial" w:eastAsia="Arial" w:cs="Arial"/>
                <w:szCs w:val="24"/>
              </w:rPr>
            </w:pPr>
          </w:p>
        </w:tc>
        <w:tc>
          <w:tcPr>
            <w:tcW w:w="618" w:type="dxa"/>
            <w:shd w:val="clear" w:color="auto" w:fill="FFFFFF" w:themeFill="background1"/>
          </w:tcPr>
          <w:p w:rsidR="00E332A7" w:rsidP="00874375" w:rsidRDefault="00E332A7" w14:paraId="649D255A" w14:textId="77777777">
            <w:pPr>
              <w:rPr>
                <w:rFonts w:ascii="Arial" w:hAnsi="Arial" w:eastAsia="Arial" w:cs="Arial"/>
                <w:szCs w:val="24"/>
              </w:rPr>
            </w:pPr>
          </w:p>
        </w:tc>
        <w:tc>
          <w:tcPr>
            <w:tcW w:w="568" w:type="dxa"/>
            <w:shd w:val="clear" w:color="auto" w:fill="FFFFFF" w:themeFill="background1"/>
          </w:tcPr>
          <w:p w:rsidR="00E332A7" w:rsidP="00874375" w:rsidRDefault="00E332A7" w14:paraId="7BAECE46" w14:textId="77777777">
            <w:pPr>
              <w:rPr>
                <w:rFonts w:ascii="Arial" w:hAnsi="Arial" w:eastAsia="Arial" w:cs="Arial"/>
                <w:szCs w:val="24"/>
              </w:rPr>
            </w:pPr>
          </w:p>
        </w:tc>
        <w:tc>
          <w:tcPr>
            <w:tcW w:w="616" w:type="dxa"/>
            <w:shd w:val="clear" w:color="auto" w:fill="FFFFFF" w:themeFill="background1"/>
          </w:tcPr>
          <w:p w:rsidR="00E332A7" w:rsidP="00874375" w:rsidRDefault="00E332A7" w14:paraId="7C2C58CC" w14:textId="77777777">
            <w:pPr>
              <w:rPr>
                <w:rFonts w:ascii="Arial" w:hAnsi="Arial" w:eastAsia="Arial" w:cs="Arial"/>
                <w:szCs w:val="24"/>
              </w:rPr>
            </w:pPr>
          </w:p>
        </w:tc>
        <w:tc>
          <w:tcPr>
            <w:tcW w:w="616" w:type="dxa"/>
            <w:shd w:val="clear" w:color="auto" w:fill="FFFFFF" w:themeFill="background1"/>
          </w:tcPr>
          <w:p w:rsidR="00E332A7" w:rsidP="00874375" w:rsidRDefault="00E332A7" w14:paraId="4C579699" w14:textId="77777777">
            <w:pPr>
              <w:rPr>
                <w:rFonts w:ascii="Arial" w:hAnsi="Arial" w:eastAsia="Arial" w:cs="Arial"/>
                <w:szCs w:val="24"/>
              </w:rPr>
            </w:pPr>
          </w:p>
        </w:tc>
      </w:tr>
      <w:tr w:rsidR="00E332A7" w:rsidTr="00874375" w14:paraId="1352D6AD" w14:textId="77777777">
        <w:trPr>
          <w:trHeight w:val="525"/>
        </w:trPr>
        <w:tc>
          <w:tcPr>
            <w:tcW w:w="1848" w:type="dxa"/>
          </w:tcPr>
          <w:p w:rsidRPr="00A82AF3" w:rsidR="00E332A7" w:rsidP="00874375" w:rsidRDefault="00E332A7" w14:paraId="4E7BEBA0" w14:textId="77777777">
            <w:pPr>
              <w:rPr>
                <w:rFonts w:ascii="Arial" w:hAnsi="Arial" w:eastAsia="Arial" w:cs="Arial"/>
              </w:rPr>
            </w:pPr>
            <w:r w:rsidRPr="00A82AF3">
              <w:rPr>
                <w:rFonts w:ascii="Arial" w:hAnsi="Arial" w:eastAsia="Arial" w:cs="Arial"/>
              </w:rPr>
              <w:t>Local pilot operation phase (Pilots)</w:t>
            </w:r>
          </w:p>
        </w:tc>
        <w:tc>
          <w:tcPr>
            <w:tcW w:w="610" w:type="dxa"/>
            <w:shd w:val="clear" w:color="auto" w:fill="FFFFFF" w:themeFill="background1"/>
          </w:tcPr>
          <w:p w:rsidR="00E332A7" w:rsidP="00874375" w:rsidRDefault="00E332A7" w14:paraId="030B3A50" w14:textId="77777777">
            <w:pPr>
              <w:rPr>
                <w:rFonts w:ascii="Arial" w:hAnsi="Arial" w:eastAsia="Arial" w:cs="Arial"/>
                <w:szCs w:val="24"/>
              </w:rPr>
            </w:pPr>
          </w:p>
        </w:tc>
        <w:tc>
          <w:tcPr>
            <w:tcW w:w="623" w:type="dxa"/>
            <w:shd w:val="clear" w:color="auto" w:fill="C95D09" w:themeFill="accent1" w:themeFillShade="BF"/>
          </w:tcPr>
          <w:p w:rsidR="00E332A7" w:rsidP="00874375" w:rsidRDefault="00E332A7" w14:paraId="60C8B2BA" w14:textId="77777777">
            <w:pPr>
              <w:rPr>
                <w:rFonts w:ascii="Arial" w:hAnsi="Arial" w:eastAsia="Arial" w:cs="Arial"/>
                <w:szCs w:val="24"/>
              </w:rPr>
            </w:pPr>
          </w:p>
        </w:tc>
        <w:tc>
          <w:tcPr>
            <w:tcW w:w="612" w:type="dxa"/>
            <w:shd w:val="clear" w:color="auto" w:fill="C95D09" w:themeFill="accent1" w:themeFillShade="BF"/>
          </w:tcPr>
          <w:p w:rsidR="00E332A7" w:rsidP="00874375" w:rsidRDefault="00E332A7" w14:paraId="0E7D7519" w14:textId="77777777">
            <w:pPr>
              <w:rPr>
                <w:rFonts w:ascii="Arial" w:hAnsi="Arial" w:eastAsia="Arial" w:cs="Arial"/>
                <w:szCs w:val="24"/>
              </w:rPr>
            </w:pPr>
          </w:p>
        </w:tc>
        <w:tc>
          <w:tcPr>
            <w:tcW w:w="598" w:type="dxa"/>
            <w:shd w:val="clear" w:color="auto" w:fill="C95D09" w:themeFill="accent1" w:themeFillShade="BF"/>
          </w:tcPr>
          <w:p w:rsidR="00E332A7" w:rsidP="00874375" w:rsidRDefault="00E332A7" w14:paraId="7E01FD4C" w14:textId="77777777">
            <w:pPr>
              <w:rPr>
                <w:rFonts w:ascii="Arial" w:hAnsi="Arial" w:eastAsia="Arial" w:cs="Arial"/>
                <w:szCs w:val="24"/>
              </w:rPr>
            </w:pPr>
          </w:p>
        </w:tc>
        <w:tc>
          <w:tcPr>
            <w:tcW w:w="618" w:type="dxa"/>
            <w:shd w:val="clear" w:color="auto" w:fill="C95D09" w:themeFill="accent1" w:themeFillShade="BF"/>
          </w:tcPr>
          <w:p w:rsidR="00E332A7" w:rsidP="00874375" w:rsidRDefault="00E332A7" w14:paraId="2D5F35CF" w14:textId="77777777">
            <w:pPr>
              <w:rPr>
                <w:rFonts w:ascii="Arial" w:hAnsi="Arial" w:eastAsia="Arial" w:cs="Arial"/>
                <w:szCs w:val="24"/>
              </w:rPr>
            </w:pPr>
          </w:p>
        </w:tc>
        <w:tc>
          <w:tcPr>
            <w:tcW w:w="618" w:type="dxa"/>
            <w:shd w:val="clear" w:color="auto" w:fill="C95D09" w:themeFill="accent1" w:themeFillShade="BF"/>
          </w:tcPr>
          <w:p w:rsidR="00E332A7" w:rsidP="00874375" w:rsidRDefault="00E332A7" w14:paraId="38A020F0" w14:textId="77777777">
            <w:pPr>
              <w:rPr>
                <w:rFonts w:ascii="Arial" w:hAnsi="Arial" w:eastAsia="Arial" w:cs="Arial"/>
                <w:szCs w:val="24"/>
              </w:rPr>
            </w:pPr>
          </w:p>
        </w:tc>
        <w:tc>
          <w:tcPr>
            <w:tcW w:w="610" w:type="dxa"/>
            <w:shd w:val="clear" w:color="auto" w:fill="C95D09" w:themeFill="accent1" w:themeFillShade="BF"/>
          </w:tcPr>
          <w:p w:rsidR="00E332A7" w:rsidP="00874375" w:rsidRDefault="00E332A7" w14:paraId="721C6FC0" w14:textId="77777777">
            <w:pPr>
              <w:rPr>
                <w:rFonts w:ascii="Arial" w:hAnsi="Arial" w:eastAsia="Arial" w:cs="Arial"/>
                <w:szCs w:val="24"/>
              </w:rPr>
            </w:pPr>
          </w:p>
        </w:tc>
        <w:tc>
          <w:tcPr>
            <w:tcW w:w="618" w:type="dxa"/>
            <w:shd w:val="clear" w:color="auto" w:fill="C95D09" w:themeFill="accent1" w:themeFillShade="BF"/>
          </w:tcPr>
          <w:p w:rsidR="00E332A7" w:rsidP="00874375" w:rsidRDefault="00E332A7" w14:paraId="47F80D6A" w14:textId="77777777">
            <w:pPr>
              <w:rPr>
                <w:rFonts w:ascii="Arial" w:hAnsi="Arial" w:eastAsia="Arial" w:cs="Arial"/>
                <w:szCs w:val="24"/>
              </w:rPr>
            </w:pPr>
          </w:p>
        </w:tc>
        <w:tc>
          <w:tcPr>
            <w:tcW w:w="618" w:type="dxa"/>
            <w:shd w:val="clear" w:color="auto" w:fill="C95D09" w:themeFill="accent1" w:themeFillShade="BF"/>
          </w:tcPr>
          <w:p w:rsidR="00E332A7" w:rsidP="00874375" w:rsidRDefault="00E332A7" w14:paraId="12276E4F" w14:textId="77777777">
            <w:pPr>
              <w:rPr>
                <w:rFonts w:ascii="Arial" w:hAnsi="Arial" w:eastAsia="Arial" w:cs="Arial"/>
                <w:szCs w:val="24"/>
              </w:rPr>
            </w:pPr>
          </w:p>
        </w:tc>
        <w:tc>
          <w:tcPr>
            <w:tcW w:w="568" w:type="dxa"/>
            <w:shd w:val="clear" w:color="auto" w:fill="C95D09" w:themeFill="accent1" w:themeFillShade="BF"/>
          </w:tcPr>
          <w:p w:rsidR="00E332A7" w:rsidP="00874375" w:rsidRDefault="00E332A7" w14:paraId="0DBF752A" w14:textId="77777777">
            <w:pPr>
              <w:rPr>
                <w:rFonts w:ascii="Arial" w:hAnsi="Arial" w:eastAsia="Arial" w:cs="Arial"/>
                <w:szCs w:val="24"/>
              </w:rPr>
            </w:pPr>
          </w:p>
        </w:tc>
        <w:tc>
          <w:tcPr>
            <w:tcW w:w="616" w:type="dxa"/>
            <w:shd w:val="clear" w:color="auto" w:fill="C95D09" w:themeFill="accent1" w:themeFillShade="BF"/>
          </w:tcPr>
          <w:p w:rsidR="00E332A7" w:rsidP="00874375" w:rsidRDefault="00E332A7" w14:paraId="04FE8309" w14:textId="77777777">
            <w:pPr>
              <w:rPr>
                <w:rFonts w:ascii="Arial" w:hAnsi="Arial" w:eastAsia="Arial" w:cs="Arial"/>
                <w:szCs w:val="24"/>
              </w:rPr>
            </w:pPr>
          </w:p>
        </w:tc>
        <w:tc>
          <w:tcPr>
            <w:tcW w:w="616" w:type="dxa"/>
            <w:shd w:val="clear" w:color="auto" w:fill="C95D09" w:themeFill="accent1" w:themeFillShade="BF"/>
          </w:tcPr>
          <w:p w:rsidR="00E332A7" w:rsidP="00874375" w:rsidRDefault="00E332A7" w14:paraId="32F59B48" w14:textId="77777777">
            <w:pPr>
              <w:rPr>
                <w:rFonts w:ascii="Arial" w:hAnsi="Arial" w:eastAsia="Arial" w:cs="Arial"/>
                <w:szCs w:val="24"/>
              </w:rPr>
            </w:pPr>
          </w:p>
        </w:tc>
      </w:tr>
      <w:tr w:rsidR="00E332A7" w:rsidTr="00874375" w14:paraId="0DC830F5" w14:textId="77777777">
        <w:tblPrEx>
          <w:tblLook w:val="04A0" w:firstRow="1" w:lastRow="0" w:firstColumn="1" w:lastColumn="0" w:noHBand="0" w:noVBand="1"/>
        </w:tblPrEx>
        <w:trPr>
          <w:trHeight w:val="525"/>
        </w:trPr>
        <w:tc>
          <w:tcPr>
            <w:tcW w:w="1848" w:type="dxa"/>
          </w:tcPr>
          <w:p w:rsidR="00E332A7" w:rsidP="00874375" w:rsidRDefault="00E332A7" w14:paraId="6C026331" w14:textId="77777777">
            <w:pPr>
              <w:rPr>
                <w:rFonts w:ascii="Arial" w:hAnsi="Arial" w:eastAsia="Arial" w:cs="Arial"/>
              </w:rPr>
            </w:pPr>
            <w:r>
              <w:rPr>
                <w:rFonts w:ascii="Arial" w:hAnsi="Arial" w:eastAsia="Arial" w:cs="Arial"/>
              </w:rPr>
              <w:t>Natural England Support</w:t>
            </w:r>
          </w:p>
          <w:p w:rsidRPr="00A82AF3" w:rsidR="00E332A7" w:rsidP="00874375" w:rsidRDefault="00E332A7" w14:paraId="32A43F6B" w14:textId="77777777">
            <w:pPr>
              <w:rPr>
                <w:rFonts w:ascii="Arial" w:hAnsi="Arial" w:eastAsia="Arial" w:cs="Arial"/>
              </w:rPr>
            </w:pPr>
          </w:p>
        </w:tc>
        <w:tc>
          <w:tcPr>
            <w:tcW w:w="610" w:type="dxa"/>
            <w:shd w:val="clear" w:color="auto" w:fill="2381FF" w:themeFill="text2" w:themeFillTint="99"/>
          </w:tcPr>
          <w:p w:rsidR="00E332A7" w:rsidP="00874375" w:rsidRDefault="00E332A7" w14:paraId="6221C602" w14:textId="77777777">
            <w:pPr>
              <w:rPr>
                <w:rFonts w:ascii="Arial" w:hAnsi="Arial" w:eastAsia="Arial" w:cs="Arial"/>
                <w:szCs w:val="24"/>
              </w:rPr>
            </w:pPr>
          </w:p>
        </w:tc>
        <w:tc>
          <w:tcPr>
            <w:tcW w:w="623" w:type="dxa"/>
            <w:shd w:val="clear" w:color="auto" w:fill="2381FF" w:themeFill="text2" w:themeFillTint="99"/>
          </w:tcPr>
          <w:p w:rsidR="00E332A7" w:rsidP="00874375" w:rsidRDefault="00E332A7" w14:paraId="44B62846" w14:textId="77777777">
            <w:pPr>
              <w:rPr>
                <w:rFonts w:ascii="Arial" w:hAnsi="Arial" w:eastAsia="Arial" w:cs="Arial"/>
                <w:szCs w:val="24"/>
              </w:rPr>
            </w:pPr>
          </w:p>
        </w:tc>
        <w:tc>
          <w:tcPr>
            <w:tcW w:w="612" w:type="dxa"/>
            <w:shd w:val="clear" w:color="auto" w:fill="2381FF" w:themeFill="text2" w:themeFillTint="99"/>
          </w:tcPr>
          <w:p w:rsidR="00E332A7" w:rsidP="00874375" w:rsidRDefault="00E332A7" w14:paraId="1B33CE56" w14:textId="77777777">
            <w:pPr>
              <w:rPr>
                <w:rFonts w:ascii="Arial" w:hAnsi="Arial" w:eastAsia="Arial" w:cs="Arial"/>
                <w:szCs w:val="24"/>
              </w:rPr>
            </w:pPr>
          </w:p>
        </w:tc>
        <w:tc>
          <w:tcPr>
            <w:tcW w:w="598" w:type="dxa"/>
            <w:shd w:val="clear" w:color="auto" w:fill="2381FF" w:themeFill="text2" w:themeFillTint="99"/>
          </w:tcPr>
          <w:p w:rsidR="00E332A7" w:rsidP="00874375" w:rsidRDefault="00E332A7" w14:paraId="2D7F88F8"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10B64FC3"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3D1EB220" w14:textId="77777777">
            <w:pPr>
              <w:rPr>
                <w:rFonts w:ascii="Arial" w:hAnsi="Arial" w:eastAsia="Arial" w:cs="Arial"/>
                <w:szCs w:val="24"/>
              </w:rPr>
            </w:pPr>
          </w:p>
        </w:tc>
        <w:tc>
          <w:tcPr>
            <w:tcW w:w="610" w:type="dxa"/>
            <w:shd w:val="clear" w:color="auto" w:fill="2381FF" w:themeFill="text2" w:themeFillTint="99"/>
          </w:tcPr>
          <w:p w:rsidR="00E332A7" w:rsidP="00874375" w:rsidRDefault="00E332A7" w14:paraId="5DA437A3"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7FF74306"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4BD34313" w14:textId="77777777">
            <w:pPr>
              <w:rPr>
                <w:rFonts w:ascii="Arial" w:hAnsi="Arial" w:eastAsia="Arial" w:cs="Arial"/>
                <w:szCs w:val="24"/>
              </w:rPr>
            </w:pPr>
          </w:p>
        </w:tc>
        <w:tc>
          <w:tcPr>
            <w:tcW w:w="568" w:type="dxa"/>
            <w:shd w:val="clear" w:color="auto" w:fill="2381FF" w:themeFill="text2" w:themeFillTint="99"/>
          </w:tcPr>
          <w:p w:rsidR="00E332A7" w:rsidP="00874375" w:rsidRDefault="00E332A7" w14:paraId="02C12086" w14:textId="77777777">
            <w:pPr>
              <w:rPr>
                <w:rFonts w:ascii="Arial" w:hAnsi="Arial" w:eastAsia="Arial" w:cs="Arial"/>
                <w:szCs w:val="24"/>
              </w:rPr>
            </w:pPr>
          </w:p>
        </w:tc>
        <w:tc>
          <w:tcPr>
            <w:tcW w:w="616" w:type="dxa"/>
            <w:shd w:val="clear" w:color="auto" w:fill="2381FF" w:themeFill="text2" w:themeFillTint="99"/>
          </w:tcPr>
          <w:p w:rsidR="00E332A7" w:rsidP="00874375" w:rsidRDefault="00E332A7" w14:paraId="46096861" w14:textId="77777777">
            <w:pPr>
              <w:rPr>
                <w:rFonts w:ascii="Arial" w:hAnsi="Arial" w:eastAsia="Arial" w:cs="Arial"/>
                <w:szCs w:val="24"/>
              </w:rPr>
            </w:pPr>
          </w:p>
        </w:tc>
        <w:tc>
          <w:tcPr>
            <w:tcW w:w="616" w:type="dxa"/>
            <w:shd w:val="clear" w:color="auto" w:fill="2381FF" w:themeFill="text2" w:themeFillTint="99"/>
          </w:tcPr>
          <w:p w:rsidR="00E332A7" w:rsidP="00874375" w:rsidRDefault="00E332A7" w14:paraId="71F637D1" w14:textId="77777777">
            <w:pPr>
              <w:rPr>
                <w:rFonts w:ascii="Arial" w:hAnsi="Arial" w:eastAsia="Arial" w:cs="Arial"/>
                <w:szCs w:val="24"/>
              </w:rPr>
            </w:pPr>
          </w:p>
        </w:tc>
      </w:tr>
      <w:tr w:rsidR="00E332A7" w:rsidTr="00874375" w14:paraId="460B73FC" w14:textId="77777777">
        <w:tblPrEx>
          <w:tblLook w:val="04A0" w:firstRow="1" w:lastRow="0" w:firstColumn="1" w:lastColumn="0" w:noHBand="0" w:noVBand="1"/>
        </w:tblPrEx>
        <w:trPr>
          <w:trHeight w:val="113"/>
        </w:trPr>
        <w:tc>
          <w:tcPr>
            <w:tcW w:w="1848" w:type="dxa"/>
            <w:vMerge w:val="restart"/>
          </w:tcPr>
          <w:p w:rsidRPr="00A82AF3" w:rsidR="00E332A7" w:rsidP="00874375" w:rsidRDefault="00E332A7" w14:paraId="540AED5C" w14:textId="77777777">
            <w:pPr>
              <w:rPr>
                <w:rFonts w:ascii="Arial" w:hAnsi="Arial" w:eastAsia="Arial" w:cs="Arial"/>
              </w:rPr>
            </w:pPr>
            <w:r>
              <w:rPr>
                <w:rFonts w:ascii="Arial" w:hAnsi="Arial" w:eastAsia="Arial" w:cs="Arial"/>
              </w:rPr>
              <w:t>Evaluation activities</w:t>
            </w:r>
          </w:p>
        </w:tc>
        <w:tc>
          <w:tcPr>
            <w:tcW w:w="610" w:type="dxa"/>
            <w:shd w:val="clear" w:color="auto" w:fill="FDE5D3" w:themeFill="accent1" w:themeFillTint="33"/>
          </w:tcPr>
          <w:p w:rsidR="00E332A7" w:rsidP="00874375" w:rsidRDefault="00E332A7" w14:paraId="4240D1C4" w14:textId="77777777">
            <w:pPr>
              <w:rPr>
                <w:rFonts w:ascii="Arial" w:hAnsi="Arial" w:eastAsia="Arial" w:cs="Arial"/>
                <w:szCs w:val="24"/>
              </w:rPr>
            </w:pPr>
          </w:p>
        </w:tc>
        <w:tc>
          <w:tcPr>
            <w:tcW w:w="623" w:type="dxa"/>
            <w:shd w:val="clear" w:color="auto" w:fill="FDE5D3" w:themeFill="accent1" w:themeFillTint="33"/>
          </w:tcPr>
          <w:p w:rsidR="00E332A7" w:rsidP="00874375" w:rsidRDefault="00E332A7" w14:paraId="4BBC22E5" w14:textId="77777777">
            <w:pPr>
              <w:rPr>
                <w:rFonts w:ascii="Arial" w:hAnsi="Arial" w:eastAsia="Arial" w:cs="Arial"/>
                <w:szCs w:val="24"/>
              </w:rPr>
            </w:pPr>
          </w:p>
        </w:tc>
        <w:tc>
          <w:tcPr>
            <w:tcW w:w="612" w:type="dxa"/>
            <w:shd w:val="clear" w:color="auto" w:fill="FDE5D3" w:themeFill="accent1" w:themeFillTint="33"/>
          </w:tcPr>
          <w:p w:rsidR="00E332A7" w:rsidP="00874375" w:rsidRDefault="00E332A7" w14:paraId="0B938B1A" w14:textId="77777777">
            <w:pPr>
              <w:rPr>
                <w:rFonts w:ascii="Arial" w:hAnsi="Arial" w:eastAsia="Arial" w:cs="Arial"/>
                <w:szCs w:val="24"/>
              </w:rPr>
            </w:pPr>
          </w:p>
        </w:tc>
        <w:tc>
          <w:tcPr>
            <w:tcW w:w="598" w:type="dxa"/>
            <w:shd w:val="clear" w:color="auto" w:fill="FDE5D3" w:themeFill="accent1" w:themeFillTint="33"/>
          </w:tcPr>
          <w:p w:rsidR="00E332A7" w:rsidP="00874375" w:rsidRDefault="00E332A7" w14:paraId="364C2B1B" w14:textId="77777777">
            <w:pPr>
              <w:rPr>
                <w:rFonts w:ascii="Arial" w:hAnsi="Arial" w:eastAsia="Arial" w:cs="Arial"/>
                <w:szCs w:val="24"/>
              </w:rPr>
            </w:pPr>
          </w:p>
        </w:tc>
        <w:tc>
          <w:tcPr>
            <w:tcW w:w="618" w:type="dxa"/>
            <w:shd w:val="clear" w:color="auto" w:fill="FDE5D3" w:themeFill="accent1" w:themeFillTint="33"/>
          </w:tcPr>
          <w:p w:rsidR="00E332A7" w:rsidP="00874375" w:rsidRDefault="00E332A7" w14:paraId="231E694D" w14:textId="77777777">
            <w:pPr>
              <w:rPr>
                <w:rFonts w:ascii="Arial" w:hAnsi="Arial" w:eastAsia="Arial" w:cs="Arial"/>
                <w:szCs w:val="24"/>
              </w:rPr>
            </w:pPr>
          </w:p>
        </w:tc>
        <w:tc>
          <w:tcPr>
            <w:tcW w:w="618" w:type="dxa"/>
            <w:shd w:val="clear" w:color="auto" w:fill="FDE5D3" w:themeFill="accent1" w:themeFillTint="33"/>
          </w:tcPr>
          <w:p w:rsidR="00E332A7" w:rsidP="00874375" w:rsidRDefault="00E332A7" w14:paraId="60BA752E" w14:textId="77777777">
            <w:pPr>
              <w:rPr>
                <w:rFonts w:ascii="Arial" w:hAnsi="Arial" w:eastAsia="Arial" w:cs="Arial"/>
                <w:szCs w:val="24"/>
              </w:rPr>
            </w:pPr>
          </w:p>
        </w:tc>
        <w:tc>
          <w:tcPr>
            <w:tcW w:w="610" w:type="dxa"/>
            <w:shd w:val="clear" w:color="auto" w:fill="FDE5D3" w:themeFill="accent1" w:themeFillTint="33"/>
          </w:tcPr>
          <w:p w:rsidR="00E332A7" w:rsidP="00874375" w:rsidRDefault="00E332A7" w14:paraId="6C2E471E" w14:textId="77777777">
            <w:pPr>
              <w:rPr>
                <w:rFonts w:ascii="Arial" w:hAnsi="Arial" w:eastAsia="Arial" w:cs="Arial"/>
                <w:szCs w:val="24"/>
              </w:rPr>
            </w:pPr>
          </w:p>
        </w:tc>
        <w:tc>
          <w:tcPr>
            <w:tcW w:w="618" w:type="dxa"/>
            <w:shd w:val="clear" w:color="auto" w:fill="FDE5D3" w:themeFill="accent1" w:themeFillTint="33"/>
          </w:tcPr>
          <w:p w:rsidR="00E332A7" w:rsidP="00874375" w:rsidRDefault="00E332A7" w14:paraId="466B28D5" w14:textId="77777777">
            <w:pPr>
              <w:rPr>
                <w:rFonts w:ascii="Arial" w:hAnsi="Arial" w:eastAsia="Arial" w:cs="Arial"/>
                <w:szCs w:val="24"/>
              </w:rPr>
            </w:pPr>
          </w:p>
        </w:tc>
        <w:tc>
          <w:tcPr>
            <w:tcW w:w="618" w:type="dxa"/>
            <w:shd w:val="clear" w:color="auto" w:fill="FDE5D3" w:themeFill="accent1" w:themeFillTint="33"/>
          </w:tcPr>
          <w:p w:rsidR="00E332A7" w:rsidP="00874375" w:rsidRDefault="00E332A7" w14:paraId="180A529E" w14:textId="77777777">
            <w:pPr>
              <w:rPr>
                <w:rFonts w:ascii="Arial" w:hAnsi="Arial" w:eastAsia="Arial" w:cs="Arial"/>
                <w:szCs w:val="24"/>
              </w:rPr>
            </w:pPr>
          </w:p>
        </w:tc>
        <w:tc>
          <w:tcPr>
            <w:tcW w:w="568" w:type="dxa"/>
            <w:shd w:val="clear" w:color="auto" w:fill="FDE5D3" w:themeFill="accent1" w:themeFillTint="33"/>
          </w:tcPr>
          <w:p w:rsidR="00E332A7" w:rsidP="00874375" w:rsidRDefault="00E332A7" w14:paraId="5F1025B4" w14:textId="77777777">
            <w:pPr>
              <w:rPr>
                <w:rFonts w:ascii="Arial" w:hAnsi="Arial" w:eastAsia="Arial" w:cs="Arial"/>
                <w:szCs w:val="24"/>
              </w:rPr>
            </w:pPr>
          </w:p>
        </w:tc>
        <w:tc>
          <w:tcPr>
            <w:tcW w:w="616" w:type="dxa"/>
            <w:shd w:val="clear" w:color="auto" w:fill="FDE5D3" w:themeFill="accent1" w:themeFillTint="33"/>
          </w:tcPr>
          <w:p w:rsidR="00E332A7" w:rsidP="00874375" w:rsidRDefault="00E332A7" w14:paraId="09834DF9" w14:textId="77777777">
            <w:pPr>
              <w:rPr>
                <w:rFonts w:ascii="Arial" w:hAnsi="Arial" w:eastAsia="Arial" w:cs="Arial"/>
                <w:szCs w:val="24"/>
              </w:rPr>
            </w:pPr>
          </w:p>
        </w:tc>
        <w:tc>
          <w:tcPr>
            <w:tcW w:w="616" w:type="dxa"/>
            <w:shd w:val="clear" w:color="auto" w:fill="FDE5D3" w:themeFill="accent1" w:themeFillTint="33"/>
          </w:tcPr>
          <w:p w:rsidR="00E332A7" w:rsidP="00874375" w:rsidRDefault="00E332A7" w14:paraId="0D530C4C" w14:textId="77777777">
            <w:pPr>
              <w:rPr>
                <w:rFonts w:ascii="Arial" w:hAnsi="Arial" w:eastAsia="Arial" w:cs="Arial"/>
                <w:szCs w:val="24"/>
              </w:rPr>
            </w:pPr>
          </w:p>
        </w:tc>
      </w:tr>
      <w:tr w:rsidR="00E332A7" w:rsidTr="00874375" w14:paraId="2A452D7C" w14:textId="77777777">
        <w:tblPrEx>
          <w:tblLook w:val="04A0" w:firstRow="1" w:lastRow="0" w:firstColumn="1" w:lastColumn="0" w:noHBand="0" w:noVBand="1"/>
        </w:tblPrEx>
        <w:trPr>
          <w:trHeight w:val="113"/>
        </w:trPr>
        <w:tc>
          <w:tcPr>
            <w:tcW w:w="1848" w:type="dxa"/>
            <w:vMerge/>
          </w:tcPr>
          <w:p w:rsidRPr="00A82AF3" w:rsidR="00E332A7" w:rsidP="00874375" w:rsidRDefault="00E332A7" w14:paraId="406D631D" w14:textId="77777777">
            <w:pPr>
              <w:rPr>
                <w:rFonts w:ascii="Arial" w:hAnsi="Arial" w:eastAsia="Arial" w:cs="Arial"/>
              </w:rPr>
            </w:pPr>
          </w:p>
        </w:tc>
        <w:tc>
          <w:tcPr>
            <w:tcW w:w="610" w:type="dxa"/>
            <w:shd w:val="clear" w:color="auto" w:fill="72980E" w:themeFill="background2" w:themeFillShade="BF"/>
          </w:tcPr>
          <w:p w:rsidR="00E332A7" w:rsidP="00874375" w:rsidRDefault="00E332A7" w14:paraId="3F801DD6" w14:textId="77777777">
            <w:pPr>
              <w:rPr>
                <w:rFonts w:ascii="Arial" w:hAnsi="Arial" w:eastAsia="Arial" w:cs="Arial"/>
                <w:szCs w:val="24"/>
              </w:rPr>
            </w:pPr>
          </w:p>
        </w:tc>
        <w:tc>
          <w:tcPr>
            <w:tcW w:w="623" w:type="dxa"/>
            <w:shd w:val="clear" w:color="auto" w:fill="72980E" w:themeFill="background2" w:themeFillShade="BF"/>
          </w:tcPr>
          <w:p w:rsidR="00E332A7" w:rsidP="00874375" w:rsidRDefault="00E332A7" w14:paraId="31056D77" w14:textId="77777777">
            <w:pPr>
              <w:rPr>
                <w:rFonts w:ascii="Arial" w:hAnsi="Arial" w:eastAsia="Arial" w:cs="Arial"/>
                <w:szCs w:val="24"/>
              </w:rPr>
            </w:pPr>
          </w:p>
        </w:tc>
        <w:tc>
          <w:tcPr>
            <w:tcW w:w="612" w:type="dxa"/>
            <w:shd w:val="clear" w:color="auto" w:fill="72980E" w:themeFill="background2" w:themeFillShade="BF"/>
          </w:tcPr>
          <w:p w:rsidR="00E332A7" w:rsidP="00874375" w:rsidRDefault="00E332A7" w14:paraId="38453616" w14:textId="77777777">
            <w:pPr>
              <w:rPr>
                <w:rFonts w:ascii="Arial" w:hAnsi="Arial" w:eastAsia="Arial" w:cs="Arial"/>
                <w:szCs w:val="24"/>
              </w:rPr>
            </w:pPr>
          </w:p>
        </w:tc>
        <w:tc>
          <w:tcPr>
            <w:tcW w:w="598" w:type="dxa"/>
            <w:shd w:val="clear" w:color="auto" w:fill="72980E" w:themeFill="background2" w:themeFillShade="BF"/>
          </w:tcPr>
          <w:p w:rsidR="00E332A7" w:rsidP="00874375" w:rsidRDefault="00E332A7" w14:paraId="5238CB40"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67DA273F"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3720834A" w14:textId="77777777">
            <w:pPr>
              <w:rPr>
                <w:rFonts w:ascii="Arial" w:hAnsi="Arial" w:eastAsia="Arial" w:cs="Arial"/>
                <w:szCs w:val="24"/>
              </w:rPr>
            </w:pPr>
          </w:p>
        </w:tc>
        <w:tc>
          <w:tcPr>
            <w:tcW w:w="610" w:type="dxa"/>
            <w:shd w:val="clear" w:color="auto" w:fill="72980E" w:themeFill="background2" w:themeFillShade="BF"/>
          </w:tcPr>
          <w:p w:rsidR="00E332A7" w:rsidP="00874375" w:rsidRDefault="00E332A7" w14:paraId="75597AD5"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04CA2C20"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5B0B8D15" w14:textId="77777777">
            <w:pPr>
              <w:rPr>
                <w:rFonts w:ascii="Arial" w:hAnsi="Arial" w:eastAsia="Arial" w:cs="Arial"/>
                <w:szCs w:val="24"/>
              </w:rPr>
            </w:pPr>
          </w:p>
        </w:tc>
        <w:tc>
          <w:tcPr>
            <w:tcW w:w="568" w:type="dxa"/>
            <w:shd w:val="clear" w:color="auto" w:fill="72980E" w:themeFill="background2" w:themeFillShade="BF"/>
          </w:tcPr>
          <w:p w:rsidR="00E332A7" w:rsidP="00874375" w:rsidRDefault="00E332A7" w14:paraId="65304714"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0823AC0D"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5B8C23C5" w14:textId="77777777">
            <w:pPr>
              <w:rPr>
                <w:rFonts w:ascii="Arial" w:hAnsi="Arial" w:eastAsia="Arial" w:cs="Arial"/>
                <w:szCs w:val="24"/>
              </w:rPr>
            </w:pPr>
          </w:p>
        </w:tc>
      </w:tr>
      <w:tr w:rsidR="00E332A7" w:rsidTr="00874375" w14:paraId="77F26C81" w14:textId="77777777">
        <w:tblPrEx>
          <w:tblLook w:val="04A0" w:firstRow="1" w:lastRow="0" w:firstColumn="1" w:lastColumn="0" w:noHBand="0" w:noVBand="1"/>
        </w:tblPrEx>
        <w:trPr>
          <w:trHeight w:val="113"/>
        </w:trPr>
        <w:tc>
          <w:tcPr>
            <w:tcW w:w="1848" w:type="dxa"/>
            <w:vMerge/>
          </w:tcPr>
          <w:p w:rsidRPr="00A82AF3" w:rsidR="00E332A7" w:rsidP="00874375" w:rsidRDefault="00E332A7" w14:paraId="3AEEBD9F" w14:textId="77777777">
            <w:pPr>
              <w:rPr>
                <w:rFonts w:ascii="Arial" w:hAnsi="Arial" w:eastAsia="Arial" w:cs="Arial"/>
              </w:rPr>
            </w:pPr>
          </w:p>
        </w:tc>
        <w:tc>
          <w:tcPr>
            <w:tcW w:w="610" w:type="dxa"/>
            <w:shd w:val="clear" w:color="auto" w:fill="2381FF" w:themeFill="text2" w:themeFillTint="99"/>
          </w:tcPr>
          <w:p w:rsidR="00E332A7" w:rsidP="00874375" w:rsidRDefault="00E332A7" w14:paraId="73ED52DA" w14:textId="77777777">
            <w:pPr>
              <w:rPr>
                <w:rFonts w:ascii="Arial" w:hAnsi="Arial" w:eastAsia="Arial" w:cs="Arial"/>
                <w:szCs w:val="24"/>
              </w:rPr>
            </w:pPr>
          </w:p>
        </w:tc>
        <w:tc>
          <w:tcPr>
            <w:tcW w:w="623" w:type="dxa"/>
            <w:shd w:val="clear" w:color="auto" w:fill="2381FF" w:themeFill="text2" w:themeFillTint="99"/>
          </w:tcPr>
          <w:p w:rsidR="00E332A7" w:rsidP="00874375" w:rsidRDefault="00E332A7" w14:paraId="72906A15" w14:textId="77777777">
            <w:pPr>
              <w:rPr>
                <w:rFonts w:ascii="Arial" w:hAnsi="Arial" w:eastAsia="Arial" w:cs="Arial"/>
                <w:szCs w:val="24"/>
              </w:rPr>
            </w:pPr>
          </w:p>
        </w:tc>
        <w:tc>
          <w:tcPr>
            <w:tcW w:w="612" w:type="dxa"/>
            <w:shd w:val="clear" w:color="auto" w:fill="2381FF" w:themeFill="text2" w:themeFillTint="99"/>
          </w:tcPr>
          <w:p w:rsidR="00E332A7" w:rsidP="00874375" w:rsidRDefault="00E332A7" w14:paraId="29428F42" w14:textId="77777777">
            <w:pPr>
              <w:rPr>
                <w:rFonts w:ascii="Arial" w:hAnsi="Arial" w:eastAsia="Arial" w:cs="Arial"/>
                <w:szCs w:val="24"/>
              </w:rPr>
            </w:pPr>
          </w:p>
        </w:tc>
        <w:tc>
          <w:tcPr>
            <w:tcW w:w="598" w:type="dxa"/>
            <w:shd w:val="clear" w:color="auto" w:fill="2381FF" w:themeFill="text2" w:themeFillTint="99"/>
          </w:tcPr>
          <w:p w:rsidR="00E332A7" w:rsidP="00874375" w:rsidRDefault="00E332A7" w14:paraId="797E928B"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07C8C7D9"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3CA7924B" w14:textId="77777777">
            <w:pPr>
              <w:rPr>
                <w:rFonts w:ascii="Arial" w:hAnsi="Arial" w:eastAsia="Arial" w:cs="Arial"/>
                <w:szCs w:val="24"/>
              </w:rPr>
            </w:pPr>
          </w:p>
        </w:tc>
        <w:tc>
          <w:tcPr>
            <w:tcW w:w="610" w:type="dxa"/>
            <w:shd w:val="clear" w:color="auto" w:fill="2381FF" w:themeFill="text2" w:themeFillTint="99"/>
          </w:tcPr>
          <w:p w:rsidR="00E332A7" w:rsidP="00874375" w:rsidRDefault="00E332A7" w14:paraId="03A42583"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4B3FB309"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65C42CB2" w14:textId="77777777">
            <w:pPr>
              <w:rPr>
                <w:rFonts w:ascii="Arial" w:hAnsi="Arial" w:eastAsia="Arial" w:cs="Arial"/>
                <w:szCs w:val="24"/>
              </w:rPr>
            </w:pPr>
          </w:p>
        </w:tc>
        <w:tc>
          <w:tcPr>
            <w:tcW w:w="568" w:type="dxa"/>
            <w:shd w:val="clear" w:color="auto" w:fill="2381FF" w:themeFill="text2" w:themeFillTint="99"/>
          </w:tcPr>
          <w:p w:rsidR="00E332A7" w:rsidP="00874375" w:rsidRDefault="00E332A7" w14:paraId="31F38CFF" w14:textId="77777777">
            <w:pPr>
              <w:rPr>
                <w:rFonts w:ascii="Arial" w:hAnsi="Arial" w:eastAsia="Arial" w:cs="Arial"/>
                <w:szCs w:val="24"/>
              </w:rPr>
            </w:pPr>
          </w:p>
        </w:tc>
        <w:tc>
          <w:tcPr>
            <w:tcW w:w="616" w:type="dxa"/>
            <w:shd w:val="clear" w:color="auto" w:fill="2381FF" w:themeFill="text2" w:themeFillTint="99"/>
          </w:tcPr>
          <w:p w:rsidR="00E332A7" w:rsidP="00874375" w:rsidRDefault="00E332A7" w14:paraId="6774CE6D" w14:textId="77777777">
            <w:pPr>
              <w:rPr>
                <w:rFonts w:ascii="Arial" w:hAnsi="Arial" w:eastAsia="Arial" w:cs="Arial"/>
                <w:szCs w:val="24"/>
              </w:rPr>
            </w:pPr>
          </w:p>
        </w:tc>
        <w:tc>
          <w:tcPr>
            <w:tcW w:w="616" w:type="dxa"/>
            <w:shd w:val="clear" w:color="auto" w:fill="2381FF" w:themeFill="text2" w:themeFillTint="99"/>
          </w:tcPr>
          <w:p w:rsidR="00E332A7" w:rsidP="00874375" w:rsidRDefault="00E332A7" w14:paraId="072029DB" w14:textId="77777777">
            <w:pPr>
              <w:rPr>
                <w:rFonts w:ascii="Arial" w:hAnsi="Arial" w:eastAsia="Arial" w:cs="Arial"/>
                <w:szCs w:val="24"/>
              </w:rPr>
            </w:pPr>
          </w:p>
        </w:tc>
      </w:tr>
      <w:tr w:rsidR="00E332A7" w:rsidTr="00874375" w14:paraId="2DEA1387" w14:textId="77777777">
        <w:tblPrEx>
          <w:tblLook w:val="04A0" w:firstRow="1" w:lastRow="0" w:firstColumn="1" w:lastColumn="0" w:noHBand="0" w:noVBand="1"/>
        </w:tblPrEx>
        <w:trPr>
          <w:trHeight w:val="315"/>
        </w:trPr>
        <w:tc>
          <w:tcPr>
            <w:tcW w:w="1848" w:type="dxa"/>
            <w:vMerge w:val="restart"/>
          </w:tcPr>
          <w:p w:rsidRPr="00A82AF3" w:rsidR="00E332A7" w:rsidP="00874375" w:rsidRDefault="00E332A7" w14:paraId="2A3988AD" w14:textId="77777777">
            <w:pPr>
              <w:rPr>
                <w:rFonts w:ascii="Arial" w:hAnsi="Arial" w:eastAsia="Arial" w:cs="Arial"/>
              </w:rPr>
            </w:pPr>
            <w:r>
              <w:rPr>
                <w:rFonts w:ascii="Arial" w:hAnsi="Arial" w:eastAsia="Arial" w:cs="Arial"/>
              </w:rPr>
              <w:t>Fortnightly</w:t>
            </w:r>
            <w:r w:rsidRPr="00A82AF3">
              <w:rPr>
                <w:rFonts w:ascii="Arial" w:hAnsi="Arial" w:eastAsia="Arial" w:cs="Arial"/>
              </w:rPr>
              <w:t xml:space="preserve"> progress meetings</w:t>
            </w:r>
          </w:p>
        </w:tc>
        <w:tc>
          <w:tcPr>
            <w:tcW w:w="610" w:type="dxa"/>
            <w:shd w:val="clear" w:color="auto" w:fill="2381FF" w:themeFill="text2" w:themeFillTint="99"/>
          </w:tcPr>
          <w:p w:rsidR="00E332A7" w:rsidP="00874375" w:rsidRDefault="00E332A7" w14:paraId="7C3D1967" w14:textId="77777777">
            <w:pPr>
              <w:rPr>
                <w:rFonts w:ascii="Arial" w:hAnsi="Arial" w:eastAsia="Arial" w:cs="Arial"/>
                <w:szCs w:val="24"/>
              </w:rPr>
            </w:pPr>
          </w:p>
        </w:tc>
        <w:tc>
          <w:tcPr>
            <w:tcW w:w="623" w:type="dxa"/>
            <w:shd w:val="clear" w:color="auto" w:fill="2381FF" w:themeFill="text2" w:themeFillTint="99"/>
          </w:tcPr>
          <w:p w:rsidR="00E332A7" w:rsidP="00874375" w:rsidRDefault="00E332A7" w14:paraId="4F048C56" w14:textId="77777777">
            <w:pPr>
              <w:rPr>
                <w:rFonts w:ascii="Arial" w:hAnsi="Arial" w:eastAsia="Arial" w:cs="Arial"/>
                <w:szCs w:val="24"/>
              </w:rPr>
            </w:pPr>
          </w:p>
        </w:tc>
        <w:tc>
          <w:tcPr>
            <w:tcW w:w="612" w:type="dxa"/>
            <w:shd w:val="clear" w:color="auto" w:fill="2381FF" w:themeFill="text2" w:themeFillTint="99"/>
          </w:tcPr>
          <w:p w:rsidR="00E332A7" w:rsidP="00874375" w:rsidRDefault="00E332A7" w14:paraId="7C88AC42" w14:textId="77777777">
            <w:pPr>
              <w:rPr>
                <w:rFonts w:ascii="Arial" w:hAnsi="Arial" w:eastAsia="Arial" w:cs="Arial"/>
                <w:szCs w:val="24"/>
              </w:rPr>
            </w:pPr>
          </w:p>
        </w:tc>
        <w:tc>
          <w:tcPr>
            <w:tcW w:w="598" w:type="dxa"/>
            <w:shd w:val="clear" w:color="auto" w:fill="2381FF" w:themeFill="text2" w:themeFillTint="99"/>
          </w:tcPr>
          <w:p w:rsidR="00E332A7" w:rsidP="00874375" w:rsidRDefault="00E332A7" w14:paraId="22456B32"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5C2E2385"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711594A8" w14:textId="77777777">
            <w:pPr>
              <w:rPr>
                <w:rFonts w:ascii="Arial" w:hAnsi="Arial" w:eastAsia="Arial" w:cs="Arial"/>
                <w:szCs w:val="24"/>
              </w:rPr>
            </w:pPr>
          </w:p>
        </w:tc>
        <w:tc>
          <w:tcPr>
            <w:tcW w:w="610" w:type="dxa"/>
            <w:shd w:val="clear" w:color="auto" w:fill="2381FF" w:themeFill="text2" w:themeFillTint="99"/>
          </w:tcPr>
          <w:p w:rsidR="00E332A7" w:rsidP="00874375" w:rsidRDefault="00E332A7" w14:paraId="63F4EE16"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465EA1FA"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3778C172" w14:textId="77777777">
            <w:pPr>
              <w:rPr>
                <w:rFonts w:ascii="Arial" w:hAnsi="Arial" w:eastAsia="Arial" w:cs="Arial"/>
                <w:szCs w:val="24"/>
              </w:rPr>
            </w:pPr>
          </w:p>
        </w:tc>
        <w:tc>
          <w:tcPr>
            <w:tcW w:w="568" w:type="dxa"/>
            <w:shd w:val="clear" w:color="auto" w:fill="2381FF" w:themeFill="text2" w:themeFillTint="99"/>
          </w:tcPr>
          <w:p w:rsidR="00E332A7" w:rsidP="00874375" w:rsidRDefault="00E332A7" w14:paraId="2EA21326" w14:textId="77777777">
            <w:pPr>
              <w:rPr>
                <w:rFonts w:ascii="Arial" w:hAnsi="Arial" w:eastAsia="Arial" w:cs="Arial"/>
                <w:szCs w:val="24"/>
              </w:rPr>
            </w:pPr>
          </w:p>
        </w:tc>
        <w:tc>
          <w:tcPr>
            <w:tcW w:w="616" w:type="dxa"/>
            <w:shd w:val="clear" w:color="auto" w:fill="2381FF" w:themeFill="text2" w:themeFillTint="99"/>
          </w:tcPr>
          <w:p w:rsidR="00E332A7" w:rsidP="00874375" w:rsidRDefault="00E332A7" w14:paraId="1AC55F64" w14:textId="77777777">
            <w:pPr>
              <w:rPr>
                <w:rFonts w:ascii="Arial" w:hAnsi="Arial" w:eastAsia="Arial" w:cs="Arial"/>
                <w:szCs w:val="24"/>
              </w:rPr>
            </w:pPr>
          </w:p>
        </w:tc>
        <w:tc>
          <w:tcPr>
            <w:tcW w:w="616" w:type="dxa"/>
            <w:shd w:val="clear" w:color="auto" w:fill="2381FF" w:themeFill="text2" w:themeFillTint="99"/>
          </w:tcPr>
          <w:p w:rsidR="00E332A7" w:rsidP="00874375" w:rsidRDefault="00E332A7" w14:paraId="20E936DA" w14:textId="77777777">
            <w:pPr>
              <w:rPr>
                <w:rFonts w:ascii="Arial" w:hAnsi="Arial" w:eastAsia="Arial" w:cs="Arial"/>
                <w:szCs w:val="24"/>
              </w:rPr>
            </w:pPr>
          </w:p>
        </w:tc>
      </w:tr>
      <w:tr w:rsidR="00E332A7" w:rsidTr="00874375" w14:paraId="4A565FCC" w14:textId="77777777">
        <w:tblPrEx>
          <w:tblLook w:val="04A0" w:firstRow="1" w:lastRow="0" w:firstColumn="1" w:lastColumn="0" w:noHBand="0" w:noVBand="1"/>
        </w:tblPrEx>
        <w:trPr>
          <w:trHeight w:val="315"/>
        </w:trPr>
        <w:tc>
          <w:tcPr>
            <w:tcW w:w="1848" w:type="dxa"/>
            <w:vMerge/>
          </w:tcPr>
          <w:p w:rsidR="00E332A7" w:rsidP="00874375" w:rsidRDefault="00E332A7" w14:paraId="07FBDCB7" w14:textId="77777777"/>
        </w:tc>
        <w:tc>
          <w:tcPr>
            <w:tcW w:w="610" w:type="dxa"/>
            <w:shd w:val="clear" w:color="auto" w:fill="72980E" w:themeFill="background2" w:themeFillShade="BF"/>
          </w:tcPr>
          <w:p w:rsidR="00E332A7" w:rsidP="00874375" w:rsidRDefault="00E332A7" w14:paraId="644F1492" w14:textId="77777777">
            <w:pPr>
              <w:rPr>
                <w:rFonts w:ascii="Arial" w:hAnsi="Arial" w:eastAsia="Arial" w:cs="Arial"/>
                <w:szCs w:val="24"/>
              </w:rPr>
            </w:pPr>
          </w:p>
        </w:tc>
        <w:tc>
          <w:tcPr>
            <w:tcW w:w="623" w:type="dxa"/>
            <w:shd w:val="clear" w:color="auto" w:fill="72980E" w:themeFill="background2" w:themeFillShade="BF"/>
          </w:tcPr>
          <w:p w:rsidR="00E332A7" w:rsidP="00874375" w:rsidRDefault="00E332A7" w14:paraId="48D518CE" w14:textId="77777777">
            <w:pPr>
              <w:rPr>
                <w:rFonts w:ascii="Arial" w:hAnsi="Arial" w:eastAsia="Arial" w:cs="Arial"/>
                <w:szCs w:val="24"/>
              </w:rPr>
            </w:pPr>
          </w:p>
        </w:tc>
        <w:tc>
          <w:tcPr>
            <w:tcW w:w="612" w:type="dxa"/>
            <w:shd w:val="clear" w:color="auto" w:fill="72980E" w:themeFill="background2" w:themeFillShade="BF"/>
          </w:tcPr>
          <w:p w:rsidR="00E332A7" w:rsidP="00874375" w:rsidRDefault="00E332A7" w14:paraId="322562AA" w14:textId="77777777">
            <w:pPr>
              <w:rPr>
                <w:rFonts w:ascii="Arial" w:hAnsi="Arial" w:eastAsia="Arial" w:cs="Arial"/>
                <w:szCs w:val="24"/>
              </w:rPr>
            </w:pPr>
          </w:p>
        </w:tc>
        <w:tc>
          <w:tcPr>
            <w:tcW w:w="598" w:type="dxa"/>
            <w:shd w:val="clear" w:color="auto" w:fill="72980E" w:themeFill="background2" w:themeFillShade="BF"/>
          </w:tcPr>
          <w:p w:rsidR="00E332A7" w:rsidP="00874375" w:rsidRDefault="00E332A7" w14:paraId="5F46E6B4"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3E0D6427"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22C80110" w14:textId="77777777">
            <w:pPr>
              <w:rPr>
                <w:rFonts w:ascii="Arial" w:hAnsi="Arial" w:eastAsia="Arial" w:cs="Arial"/>
                <w:szCs w:val="24"/>
              </w:rPr>
            </w:pPr>
          </w:p>
        </w:tc>
        <w:tc>
          <w:tcPr>
            <w:tcW w:w="610" w:type="dxa"/>
            <w:shd w:val="clear" w:color="auto" w:fill="72980E" w:themeFill="background2" w:themeFillShade="BF"/>
          </w:tcPr>
          <w:p w:rsidR="00E332A7" w:rsidP="00874375" w:rsidRDefault="00E332A7" w14:paraId="6DDD94EE"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68A771A9"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7AC03C54" w14:textId="77777777">
            <w:pPr>
              <w:rPr>
                <w:rFonts w:ascii="Arial" w:hAnsi="Arial" w:eastAsia="Arial" w:cs="Arial"/>
                <w:szCs w:val="24"/>
              </w:rPr>
            </w:pPr>
          </w:p>
        </w:tc>
        <w:tc>
          <w:tcPr>
            <w:tcW w:w="568" w:type="dxa"/>
            <w:shd w:val="clear" w:color="auto" w:fill="72980E" w:themeFill="background2" w:themeFillShade="BF"/>
          </w:tcPr>
          <w:p w:rsidR="00E332A7" w:rsidP="00874375" w:rsidRDefault="00E332A7" w14:paraId="3BD75DD9"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50382712"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153FC432" w14:textId="77777777">
            <w:pPr>
              <w:rPr>
                <w:rFonts w:ascii="Arial" w:hAnsi="Arial" w:eastAsia="Arial" w:cs="Arial"/>
                <w:szCs w:val="24"/>
              </w:rPr>
            </w:pPr>
          </w:p>
        </w:tc>
      </w:tr>
      <w:tr w:rsidR="00E332A7" w:rsidTr="00874375" w14:paraId="5595F2B9" w14:textId="77777777">
        <w:tblPrEx>
          <w:tblLook w:val="04A0" w:firstRow="1" w:lastRow="0" w:firstColumn="1" w:lastColumn="0" w:noHBand="0" w:noVBand="1"/>
        </w:tblPrEx>
        <w:trPr>
          <w:trHeight w:val="315"/>
        </w:trPr>
        <w:tc>
          <w:tcPr>
            <w:tcW w:w="1848" w:type="dxa"/>
            <w:vMerge w:val="restart"/>
          </w:tcPr>
          <w:p w:rsidRPr="00A82AF3" w:rsidR="00E332A7" w:rsidP="00874375" w:rsidRDefault="00E332A7" w14:paraId="6EA5E056" w14:textId="77777777">
            <w:pPr>
              <w:rPr>
                <w:rFonts w:ascii="Arial" w:hAnsi="Arial" w:eastAsia="Arial" w:cs="Arial"/>
              </w:rPr>
            </w:pPr>
            <w:r>
              <w:rPr>
                <w:rFonts w:ascii="Arial" w:hAnsi="Arial" w:eastAsia="Arial" w:cs="Arial"/>
              </w:rPr>
              <w:t>Monthly network workshops</w:t>
            </w:r>
          </w:p>
        </w:tc>
        <w:tc>
          <w:tcPr>
            <w:tcW w:w="610" w:type="dxa"/>
            <w:shd w:val="clear" w:color="auto" w:fill="2381FF" w:themeFill="text2" w:themeFillTint="99"/>
          </w:tcPr>
          <w:p w:rsidR="00E332A7" w:rsidP="00874375" w:rsidRDefault="00E332A7" w14:paraId="6C9C2B2A" w14:textId="77777777">
            <w:pPr>
              <w:rPr>
                <w:rFonts w:ascii="Arial" w:hAnsi="Arial" w:eastAsia="Arial" w:cs="Arial"/>
                <w:szCs w:val="24"/>
              </w:rPr>
            </w:pPr>
          </w:p>
        </w:tc>
        <w:tc>
          <w:tcPr>
            <w:tcW w:w="623" w:type="dxa"/>
            <w:shd w:val="clear" w:color="auto" w:fill="2381FF" w:themeFill="text2" w:themeFillTint="99"/>
          </w:tcPr>
          <w:p w:rsidR="00E332A7" w:rsidP="00874375" w:rsidRDefault="00E332A7" w14:paraId="3E30E810" w14:textId="77777777">
            <w:pPr>
              <w:rPr>
                <w:rFonts w:ascii="Arial" w:hAnsi="Arial" w:eastAsia="Arial" w:cs="Arial"/>
                <w:szCs w:val="24"/>
              </w:rPr>
            </w:pPr>
          </w:p>
        </w:tc>
        <w:tc>
          <w:tcPr>
            <w:tcW w:w="612" w:type="dxa"/>
            <w:shd w:val="clear" w:color="auto" w:fill="2381FF" w:themeFill="text2" w:themeFillTint="99"/>
          </w:tcPr>
          <w:p w:rsidR="00E332A7" w:rsidP="00874375" w:rsidRDefault="00E332A7" w14:paraId="754386C0" w14:textId="77777777">
            <w:pPr>
              <w:rPr>
                <w:rFonts w:ascii="Arial" w:hAnsi="Arial" w:eastAsia="Arial" w:cs="Arial"/>
                <w:szCs w:val="24"/>
              </w:rPr>
            </w:pPr>
          </w:p>
        </w:tc>
        <w:tc>
          <w:tcPr>
            <w:tcW w:w="598" w:type="dxa"/>
            <w:shd w:val="clear" w:color="auto" w:fill="2381FF" w:themeFill="text2" w:themeFillTint="99"/>
          </w:tcPr>
          <w:p w:rsidR="00E332A7" w:rsidP="00874375" w:rsidRDefault="00E332A7" w14:paraId="3A9564E4"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104C6376"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5D90572B" w14:textId="77777777">
            <w:pPr>
              <w:rPr>
                <w:rFonts w:ascii="Arial" w:hAnsi="Arial" w:eastAsia="Arial" w:cs="Arial"/>
                <w:szCs w:val="24"/>
              </w:rPr>
            </w:pPr>
          </w:p>
        </w:tc>
        <w:tc>
          <w:tcPr>
            <w:tcW w:w="610" w:type="dxa"/>
            <w:shd w:val="clear" w:color="auto" w:fill="2381FF" w:themeFill="text2" w:themeFillTint="99"/>
          </w:tcPr>
          <w:p w:rsidR="00E332A7" w:rsidP="00874375" w:rsidRDefault="00E332A7" w14:paraId="056CFA65"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40CEAC23" w14:textId="77777777">
            <w:pPr>
              <w:rPr>
                <w:rFonts w:ascii="Arial" w:hAnsi="Arial" w:eastAsia="Arial" w:cs="Arial"/>
                <w:szCs w:val="24"/>
              </w:rPr>
            </w:pPr>
          </w:p>
        </w:tc>
        <w:tc>
          <w:tcPr>
            <w:tcW w:w="618" w:type="dxa"/>
            <w:shd w:val="clear" w:color="auto" w:fill="2381FF" w:themeFill="text2" w:themeFillTint="99"/>
          </w:tcPr>
          <w:p w:rsidR="00E332A7" w:rsidP="00874375" w:rsidRDefault="00E332A7" w14:paraId="53AEA470" w14:textId="77777777">
            <w:pPr>
              <w:rPr>
                <w:rFonts w:ascii="Arial" w:hAnsi="Arial" w:eastAsia="Arial" w:cs="Arial"/>
                <w:szCs w:val="24"/>
              </w:rPr>
            </w:pPr>
          </w:p>
        </w:tc>
        <w:tc>
          <w:tcPr>
            <w:tcW w:w="568" w:type="dxa"/>
            <w:shd w:val="clear" w:color="auto" w:fill="2381FF" w:themeFill="text2" w:themeFillTint="99"/>
          </w:tcPr>
          <w:p w:rsidR="00E332A7" w:rsidP="00874375" w:rsidRDefault="00E332A7" w14:paraId="6DE741D7" w14:textId="77777777">
            <w:pPr>
              <w:rPr>
                <w:rFonts w:ascii="Arial" w:hAnsi="Arial" w:eastAsia="Arial" w:cs="Arial"/>
                <w:szCs w:val="24"/>
              </w:rPr>
            </w:pPr>
          </w:p>
        </w:tc>
        <w:tc>
          <w:tcPr>
            <w:tcW w:w="616" w:type="dxa"/>
            <w:shd w:val="clear" w:color="auto" w:fill="2381FF" w:themeFill="text2" w:themeFillTint="99"/>
          </w:tcPr>
          <w:p w:rsidR="00E332A7" w:rsidP="00874375" w:rsidRDefault="00E332A7" w14:paraId="5BD5B72F" w14:textId="77777777">
            <w:pPr>
              <w:rPr>
                <w:rFonts w:ascii="Arial" w:hAnsi="Arial" w:eastAsia="Arial" w:cs="Arial"/>
                <w:szCs w:val="24"/>
              </w:rPr>
            </w:pPr>
          </w:p>
        </w:tc>
        <w:tc>
          <w:tcPr>
            <w:tcW w:w="616" w:type="dxa"/>
            <w:shd w:val="clear" w:color="auto" w:fill="2381FF" w:themeFill="text2" w:themeFillTint="99"/>
          </w:tcPr>
          <w:p w:rsidR="00E332A7" w:rsidP="00874375" w:rsidRDefault="00E332A7" w14:paraId="30E17D70" w14:textId="77777777">
            <w:pPr>
              <w:rPr>
                <w:rFonts w:ascii="Arial" w:hAnsi="Arial" w:eastAsia="Arial" w:cs="Arial"/>
                <w:szCs w:val="24"/>
              </w:rPr>
            </w:pPr>
          </w:p>
        </w:tc>
      </w:tr>
      <w:tr w:rsidR="00E332A7" w:rsidTr="00874375" w14:paraId="49A71959" w14:textId="77777777">
        <w:tblPrEx>
          <w:tblLook w:val="04A0" w:firstRow="1" w:lastRow="0" w:firstColumn="1" w:lastColumn="0" w:noHBand="0" w:noVBand="1"/>
        </w:tblPrEx>
        <w:trPr>
          <w:trHeight w:val="315"/>
        </w:trPr>
        <w:tc>
          <w:tcPr>
            <w:tcW w:w="1848" w:type="dxa"/>
            <w:vMerge/>
          </w:tcPr>
          <w:p w:rsidR="00E332A7" w:rsidP="00874375" w:rsidRDefault="00E332A7" w14:paraId="748D9685" w14:textId="77777777"/>
        </w:tc>
        <w:tc>
          <w:tcPr>
            <w:tcW w:w="610" w:type="dxa"/>
            <w:shd w:val="clear" w:color="auto" w:fill="72980E" w:themeFill="background2" w:themeFillShade="BF"/>
          </w:tcPr>
          <w:p w:rsidR="00E332A7" w:rsidP="00874375" w:rsidRDefault="00E332A7" w14:paraId="76D45B0F" w14:textId="77777777">
            <w:pPr>
              <w:rPr>
                <w:rFonts w:ascii="Arial" w:hAnsi="Arial" w:eastAsia="Arial" w:cs="Arial"/>
                <w:szCs w:val="24"/>
              </w:rPr>
            </w:pPr>
          </w:p>
        </w:tc>
        <w:tc>
          <w:tcPr>
            <w:tcW w:w="623" w:type="dxa"/>
            <w:shd w:val="clear" w:color="auto" w:fill="72980E" w:themeFill="background2" w:themeFillShade="BF"/>
          </w:tcPr>
          <w:p w:rsidR="00E332A7" w:rsidP="00874375" w:rsidRDefault="00E332A7" w14:paraId="4BB63A45" w14:textId="77777777">
            <w:pPr>
              <w:rPr>
                <w:rFonts w:ascii="Arial" w:hAnsi="Arial" w:eastAsia="Arial" w:cs="Arial"/>
                <w:szCs w:val="24"/>
              </w:rPr>
            </w:pPr>
          </w:p>
        </w:tc>
        <w:tc>
          <w:tcPr>
            <w:tcW w:w="612" w:type="dxa"/>
            <w:shd w:val="clear" w:color="auto" w:fill="72980E" w:themeFill="background2" w:themeFillShade="BF"/>
          </w:tcPr>
          <w:p w:rsidR="00E332A7" w:rsidP="00874375" w:rsidRDefault="00E332A7" w14:paraId="28E65198" w14:textId="77777777">
            <w:pPr>
              <w:rPr>
                <w:rFonts w:ascii="Arial" w:hAnsi="Arial" w:eastAsia="Arial" w:cs="Arial"/>
                <w:szCs w:val="24"/>
              </w:rPr>
            </w:pPr>
          </w:p>
        </w:tc>
        <w:tc>
          <w:tcPr>
            <w:tcW w:w="598" w:type="dxa"/>
            <w:shd w:val="clear" w:color="auto" w:fill="72980E" w:themeFill="background2" w:themeFillShade="BF"/>
          </w:tcPr>
          <w:p w:rsidR="00E332A7" w:rsidP="00874375" w:rsidRDefault="00E332A7" w14:paraId="26D4F69B"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53056F99"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129731E0" w14:textId="77777777">
            <w:pPr>
              <w:rPr>
                <w:rFonts w:ascii="Arial" w:hAnsi="Arial" w:eastAsia="Arial" w:cs="Arial"/>
                <w:szCs w:val="24"/>
              </w:rPr>
            </w:pPr>
          </w:p>
        </w:tc>
        <w:tc>
          <w:tcPr>
            <w:tcW w:w="610" w:type="dxa"/>
            <w:shd w:val="clear" w:color="auto" w:fill="72980E" w:themeFill="background2" w:themeFillShade="BF"/>
          </w:tcPr>
          <w:p w:rsidR="00E332A7" w:rsidP="00874375" w:rsidRDefault="00E332A7" w14:paraId="4D612A6D"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23A57F73"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1F172F2E" w14:textId="77777777">
            <w:pPr>
              <w:rPr>
                <w:rFonts w:ascii="Arial" w:hAnsi="Arial" w:eastAsia="Arial" w:cs="Arial"/>
                <w:szCs w:val="24"/>
              </w:rPr>
            </w:pPr>
          </w:p>
        </w:tc>
        <w:tc>
          <w:tcPr>
            <w:tcW w:w="568" w:type="dxa"/>
            <w:shd w:val="clear" w:color="auto" w:fill="72980E" w:themeFill="background2" w:themeFillShade="BF"/>
          </w:tcPr>
          <w:p w:rsidR="00E332A7" w:rsidP="00874375" w:rsidRDefault="00E332A7" w14:paraId="5779A75D"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711688B4"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08874D24" w14:textId="77777777">
            <w:pPr>
              <w:rPr>
                <w:rFonts w:ascii="Arial" w:hAnsi="Arial" w:eastAsia="Arial" w:cs="Arial"/>
                <w:szCs w:val="24"/>
              </w:rPr>
            </w:pPr>
          </w:p>
        </w:tc>
      </w:tr>
      <w:tr w:rsidR="00E332A7" w:rsidTr="00874375" w14:paraId="38DDFEEC" w14:textId="77777777">
        <w:tblPrEx>
          <w:tblLook w:val="04A0" w:firstRow="1" w:lastRow="0" w:firstColumn="1" w:lastColumn="0" w:noHBand="0" w:noVBand="1"/>
        </w:tblPrEx>
        <w:trPr>
          <w:trHeight w:val="525"/>
        </w:trPr>
        <w:tc>
          <w:tcPr>
            <w:tcW w:w="1848" w:type="dxa"/>
          </w:tcPr>
          <w:p w:rsidRPr="00A82AF3" w:rsidR="00E332A7" w:rsidP="00874375" w:rsidRDefault="00E332A7" w14:paraId="2A8438CF" w14:textId="77777777">
            <w:pPr>
              <w:rPr>
                <w:rFonts w:ascii="Arial" w:hAnsi="Arial" w:eastAsia="Arial" w:cs="Arial"/>
              </w:rPr>
            </w:pPr>
            <w:r>
              <w:rPr>
                <w:rFonts w:ascii="Arial" w:hAnsi="Arial" w:eastAsia="Arial" w:cs="Arial"/>
              </w:rPr>
              <w:t>Advisory group operating</w:t>
            </w:r>
          </w:p>
        </w:tc>
        <w:tc>
          <w:tcPr>
            <w:tcW w:w="610" w:type="dxa"/>
            <w:shd w:val="clear" w:color="auto" w:fill="FFFFFF" w:themeFill="background1"/>
          </w:tcPr>
          <w:p w:rsidR="00E332A7" w:rsidP="00874375" w:rsidRDefault="00E332A7" w14:paraId="2D842FFF" w14:textId="77777777">
            <w:pPr>
              <w:rPr>
                <w:rFonts w:ascii="Arial" w:hAnsi="Arial" w:eastAsia="Arial" w:cs="Arial"/>
                <w:szCs w:val="24"/>
              </w:rPr>
            </w:pPr>
          </w:p>
        </w:tc>
        <w:tc>
          <w:tcPr>
            <w:tcW w:w="623" w:type="dxa"/>
            <w:shd w:val="clear" w:color="auto" w:fill="72980E" w:themeFill="background2" w:themeFillShade="BF"/>
          </w:tcPr>
          <w:p w:rsidR="00E332A7" w:rsidP="00874375" w:rsidRDefault="00E332A7" w14:paraId="43321876" w14:textId="77777777">
            <w:pPr>
              <w:rPr>
                <w:rFonts w:ascii="Arial" w:hAnsi="Arial" w:eastAsia="Arial" w:cs="Arial"/>
                <w:szCs w:val="24"/>
              </w:rPr>
            </w:pPr>
          </w:p>
        </w:tc>
        <w:tc>
          <w:tcPr>
            <w:tcW w:w="612" w:type="dxa"/>
            <w:shd w:val="clear" w:color="auto" w:fill="72980E" w:themeFill="background2" w:themeFillShade="BF"/>
          </w:tcPr>
          <w:p w:rsidR="00E332A7" w:rsidP="00874375" w:rsidRDefault="00E332A7" w14:paraId="73E14400" w14:textId="77777777">
            <w:pPr>
              <w:rPr>
                <w:rFonts w:ascii="Arial" w:hAnsi="Arial" w:eastAsia="Arial" w:cs="Arial"/>
                <w:szCs w:val="24"/>
              </w:rPr>
            </w:pPr>
          </w:p>
        </w:tc>
        <w:tc>
          <w:tcPr>
            <w:tcW w:w="598" w:type="dxa"/>
            <w:shd w:val="clear" w:color="auto" w:fill="72980E" w:themeFill="background2" w:themeFillShade="BF"/>
          </w:tcPr>
          <w:p w:rsidR="00E332A7" w:rsidP="00874375" w:rsidRDefault="00E332A7" w14:paraId="23FAABBD"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629B2F53"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76736FCC" w14:textId="77777777">
            <w:pPr>
              <w:rPr>
                <w:rFonts w:ascii="Arial" w:hAnsi="Arial" w:eastAsia="Arial" w:cs="Arial"/>
                <w:szCs w:val="24"/>
              </w:rPr>
            </w:pPr>
          </w:p>
        </w:tc>
        <w:tc>
          <w:tcPr>
            <w:tcW w:w="610" w:type="dxa"/>
            <w:shd w:val="clear" w:color="auto" w:fill="72980E" w:themeFill="background2" w:themeFillShade="BF"/>
          </w:tcPr>
          <w:p w:rsidR="00E332A7" w:rsidP="00874375" w:rsidRDefault="00E332A7" w14:paraId="4594CD7C"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789BE8EF"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1043FF54" w14:textId="77777777">
            <w:pPr>
              <w:rPr>
                <w:rFonts w:ascii="Arial" w:hAnsi="Arial" w:eastAsia="Arial" w:cs="Arial"/>
                <w:szCs w:val="24"/>
              </w:rPr>
            </w:pPr>
          </w:p>
        </w:tc>
        <w:tc>
          <w:tcPr>
            <w:tcW w:w="568" w:type="dxa"/>
            <w:shd w:val="clear" w:color="auto" w:fill="72980E" w:themeFill="background2" w:themeFillShade="BF"/>
          </w:tcPr>
          <w:p w:rsidR="00E332A7" w:rsidP="00874375" w:rsidRDefault="00E332A7" w14:paraId="1BA6FF93"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70A77DDF"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6494BB30" w14:textId="77777777">
            <w:pPr>
              <w:rPr>
                <w:rFonts w:ascii="Arial" w:hAnsi="Arial" w:eastAsia="Arial" w:cs="Arial"/>
                <w:szCs w:val="24"/>
              </w:rPr>
            </w:pPr>
          </w:p>
        </w:tc>
      </w:tr>
      <w:tr w:rsidR="00E332A7" w:rsidTr="00874375" w14:paraId="74CEAA8D" w14:textId="77777777">
        <w:tblPrEx>
          <w:tblLook w:val="04A0" w:firstRow="1" w:lastRow="0" w:firstColumn="1" w:lastColumn="0" w:noHBand="0" w:noVBand="1"/>
        </w:tblPrEx>
        <w:trPr>
          <w:trHeight w:val="525"/>
        </w:trPr>
        <w:tc>
          <w:tcPr>
            <w:tcW w:w="1848" w:type="dxa"/>
          </w:tcPr>
          <w:p w:rsidRPr="00A82AF3" w:rsidR="00E332A7" w:rsidP="00874375" w:rsidRDefault="00E332A7" w14:paraId="37897F73" w14:textId="77777777">
            <w:pPr>
              <w:rPr>
                <w:rFonts w:ascii="Arial" w:hAnsi="Arial" w:eastAsia="Arial" w:cs="Arial"/>
              </w:rPr>
            </w:pPr>
            <w:r>
              <w:rPr>
                <w:rFonts w:ascii="Arial" w:hAnsi="Arial" w:eastAsia="Arial" w:cs="Arial"/>
              </w:rPr>
              <w:t>Stakeholder forum operating</w:t>
            </w:r>
          </w:p>
        </w:tc>
        <w:tc>
          <w:tcPr>
            <w:tcW w:w="610" w:type="dxa"/>
            <w:shd w:val="clear" w:color="auto" w:fill="FFFFFF" w:themeFill="background1"/>
          </w:tcPr>
          <w:p w:rsidR="00E332A7" w:rsidP="00874375" w:rsidRDefault="00E332A7" w14:paraId="30EB1ED8" w14:textId="77777777">
            <w:pPr>
              <w:rPr>
                <w:rFonts w:ascii="Arial" w:hAnsi="Arial" w:eastAsia="Arial" w:cs="Arial"/>
                <w:szCs w:val="24"/>
              </w:rPr>
            </w:pPr>
          </w:p>
        </w:tc>
        <w:tc>
          <w:tcPr>
            <w:tcW w:w="623" w:type="dxa"/>
            <w:shd w:val="clear" w:color="auto" w:fill="FFFFFF" w:themeFill="background1"/>
          </w:tcPr>
          <w:p w:rsidR="00E332A7" w:rsidP="00874375" w:rsidRDefault="00E332A7" w14:paraId="470B038F" w14:textId="77777777">
            <w:pPr>
              <w:rPr>
                <w:rFonts w:ascii="Arial" w:hAnsi="Arial" w:eastAsia="Arial" w:cs="Arial"/>
                <w:szCs w:val="24"/>
              </w:rPr>
            </w:pPr>
          </w:p>
        </w:tc>
        <w:tc>
          <w:tcPr>
            <w:tcW w:w="612" w:type="dxa"/>
            <w:shd w:val="clear" w:color="auto" w:fill="72980E" w:themeFill="background2" w:themeFillShade="BF"/>
          </w:tcPr>
          <w:p w:rsidR="00E332A7" w:rsidP="00874375" w:rsidRDefault="00E332A7" w14:paraId="0C945C8B" w14:textId="77777777">
            <w:pPr>
              <w:rPr>
                <w:rFonts w:ascii="Arial" w:hAnsi="Arial" w:eastAsia="Arial" w:cs="Arial"/>
                <w:szCs w:val="24"/>
              </w:rPr>
            </w:pPr>
          </w:p>
        </w:tc>
        <w:tc>
          <w:tcPr>
            <w:tcW w:w="598" w:type="dxa"/>
            <w:shd w:val="clear" w:color="auto" w:fill="72980E" w:themeFill="background2" w:themeFillShade="BF"/>
          </w:tcPr>
          <w:p w:rsidR="00E332A7" w:rsidP="00874375" w:rsidRDefault="00E332A7" w14:paraId="32AF00F0"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7EC3B2C1"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34AD7F77" w14:textId="77777777">
            <w:pPr>
              <w:rPr>
                <w:rFonts w:ascii="Arial" w:hAnsi="Arial" w:eastAsia="Arial" w:cs="Arial"/>
                <w:szCs w:val="24"/>
              </w:rPr>
            </w:pPr>
          </w:p>
        </w:tc>
        <w:tc>
          <w:tcPr>
            <w:tcW w:w="610" w:type="dxa"/>
            <w:shd w:val="clear" w:color="auto" w:fill="72980E" w:themeFill="background2" w:themeFillShade="BF"/>
          </w:tcPr>
          <w:p w:rsidR="00E332A7" w:rsidP="00874375" w:rsidRDefault="00E332A7" w14:paraId="7EFFBAB0"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33A9F690"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1A64B946" w14:textId="77777777">
            <w:pPr>
              <w:rPr>
                <w:rFonts w:ascii="Arial" w:hAnsi="Arial" w:eastAsia="Arial" w:cs="Arial"/>
                <w:szCs w:val="24"/>
              </w:rPr>
            </w:pPr>
          </w:p>
        </w:tc>
        <w:tc>
          <w:tcPr>
            <w:tcW w:w="568" w:type="dxa"/>
            <w:shd w:val="clear" w:color="auto" w:fill="72980E" w:themeFill="background2" w:themeFillShade="BF"/>
          </w:tcPr>
          <w:p w:rsidR="00E332A7" w:rsidP="00874375" w:rsidRDefault="00E332A7" w14:paraId="2524666F"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007A660D"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72A9BD43" w14:textId="77777777">
            <w:pPr>
              <w:rPr>
                <w:rFonts w:ascii="Arial" w:hAnsi="Arial" w:eastAsia="Arial" w:cs="Arial"/>
                <w:szCs w:val="24"/>
              </w:rPr>
            </w:pPr>
          </w:p>
        </w:tc>
      </w:tr>
      <w:tr w:rsidR="00E332A7" w:rsidTr="00874375" w14:paraId="215476BC" w14:textId="77777777">
        <w:tblPrEx>
          <w:tblLook w:val="04A0" w:firstRow="1" w:lastRow="0" w:firstColumn="1" w:lastColumn="0" w:noHBand="0" w:noVBand="1"/>
        </w:tblPrEx>
        <w:trPr>
          <w:trHeight w:val="525"/>
        </w:trPr>
        <w:tc>
          <w:tcPr>
            <w:tcW w:w="1848" w:type="dxa"/>
          </w:tcPr>
          <w:p w:rsidRPr="00A82AF3" w:rsidR="00E332A7" w:rsidP="00874375" w:rsidRDefault="00E332A7" w14:paraId="3771C84D" w14:textId="77777777">
            <w:pPr>
              <w:rPr>
                <w:rFonts w:ascii="Arial" w:hAnsi="Arial" w:eastAsia="Arial" w:cs="Arial"/>
              </w:rPr>
            </w:pPr>
            <w:r>
              <w:rPr>
                <w:rFonts w:ascii="Arial" w:hAnsi="Arial" w:eastAsia="Arial" w:cs="Arial"/>
              </w:rPr>
              <w:t>Quarterly report</w:t>
            </w:r>
          </w:p>
        </w:tc>
        <w:tc>
          <w:tcPr>
            <w:tcW w:w="610" w:type="dxa"/>
          </w:tcPr>
          <w:p w:rsidR="00E332A7" w:rsidP="00874375" w:rsidRDefault="00E332A7" w14:paraId="231E0D2A" w14:textId="77777777">
            <w:pPr>
              <w:rPr>
                <w:rFonts w:ascii="Arial" w:hAnsi="Arial" w:eastAsia="Arial" w:cs="Arial"/>
                <w:szCs w:val="24"/>
              </w:rPr>
            </w:pPr>
          </w:p>
        </w:tc>
        <w:tc>
          <w:tcPr>
            <w:tcW w:w="623" w:type="dxa"/>
          </w:tcPr>
          <w:p w:rsidR="00E332A7" w:rsidP="00874375" w:rsidRDefault="00E332A7" w14:paraId="52EBB9E8" w14:textId="77777777">
            <w:pPr>
              <w:rPr>
                <w:rFonts w:ascii="Arial" w:hAnsi="Arial" w:eastAsia="Arial" w:cs="Arial"/>
                <w:szCs w:val="24"/>
              </w:rPr>
            </w:pPr>
          </w:p>
        </w:tc>
        <w:tc>
          <w:tcPr>
            <w:tcW w:w="612" w:type="dxa"/>
            <w:shd w:val="clear" w:color="auto" w:fill="72980E" w:themeFill="background2" w:themeFillShade="BF"/>
          </w:tcPr>
          <w:p w:rsidR="00E332A7" w:rsidP="00874375" w:rsidRDefault="00E332A7" w14:paraId="3847D538" w14:textId="77777777">
            <w:pPr>
              <w:rPr>
                <w:rFonts w:ascii="Arial" w:hAnsi="Arial" w:eastAsia="Arial" w:cs="Arial"/>
                <w:szCs w:val="24"/>
              </w:rPr>
            </w:pPr>
          </w:p>
        </w:tc>
        <w:tc>
          <w:tcPr>
            <w:tcW w:w="598" w:type="dxa"/>
          </w:tcPr>
          <w:p w:rsidR="00E332A7" w:rsidP="00874375" w:rsidRDefault="00E332A7" w14:paraId="36CB9A50" w14:textId="77777777">
            <w:pPr>
              <w:rPr>
                <w:rFonts w:ascii="Arial" w:hAnsi="Arial" w:eastAsia="Arial" w:cs="Arial"/>
                <w:szCs w:val="24"/>
              </w:rPr>
            </w:pPr>
          </w:p>
        </w:tc>
        <w:tc>
          <w:tcPr>
            <w:tcW w:w="618" w:type="dxa"/>
          </w:tcPr>
          <w:p w:rsidR="00E332A7" w:rsidP="00874375" w:rsidRDefault="00E332A7" w14:paraId="3BEBC827"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5F6A58E2" w14:textId="77777777">
            <w:pPr>
              <w:rPr>
                <w:rFonts w:ascii="Arial" w:hAnsi="Arial" w:eastAsia="Arial" w:cs="Arial"/>
                <w:szCs w:val="24"/>
              </w:rPr>
            </w:pPr>
          </w:p>
        </w:tc>
        <w:tc>
          <w:tcPr>
            <w:tcW w:w="610" w:type="dxa"/>
          </w:tcPr>
          <w:p w:rsidR="00E332A7" w:rsidP="00874375" w:rsidRDefault="00E332A7" w14:paraId="0DE0B257" w14:textId="77777777">
            <w:pPr>
              <w:rPr>
                <w:rFonts w:ascii="Arial" w:hAnsi="Arial" w:eastAsia="Arial" w:cs="Arial"/>
                <w:szCs w:val="24"/>
              </w:rPr>
            </w:pPr>
          </w:p>
        </w:tc>
        <w:tc>
          <w:tcPr>
            <w:tcW w:w="618" w:type="dxa"/>
          </w:tcPr>
          <w:p w:rsidR="00E332A7" w:rsidP="00874375" w:rsidRDefault="00E332A7" w14:paraId="00267E17"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5FBFDA99" w14:textId="77777777">
            <w:pPr>
              <w:rPr>
                <w:rFonts w:ascii="Arial" w:hAnsi="Arial" w:eastAsia="Arial" w:cs="Arial"/>
                <w:szCs w:val="24"/>
              </w:rPr>
            </w:pPr>
          </w:p>
        </w:tc>
        <w:tc>
          <w:tcPr>
            <w:tcW w:w="568" w:type="dxa"/>
          </w:tcPr>
          <w:p w:rsidR="00E332A7" w:rsidP="00874375" w:rsidRDefault="00E332A7" w14:paraId="5E31F9CC" w14:textId="77777777">
            <w:pPr>
              <w:rPr>
                <w:rFonts w:ascii="Arial" w:hAnsi="Arial" w:eastAsia="Arial" w:cs="Arial"/>
                <w:szCs w:val="24"/>
              </w:rPr>
            </w:pPr>
          </w:p>
        </w:tc>
        <w:tc>
          <w:tcPr>
            <w:tcW w:w="616" w:type="dxa"/>
          </w:tcPr>
          <w:p w:rsidR="00E332A7" w:rsidP="00874375" w:rsidRDefault="00E332A7" w14:paraId="3E48E3A5" w14:textId="77777777">
            <w:pPr>
              <w:rPr>
                <w:rFonts w:ascii="Arial" w:hAnsi="Arial" w:eastAsia="Arial" w:cs="Arial"/>
                <w:szCs w:val="24"/>
              </w:rPr>
            </w:pPr>
          </w:p>
        </w:tc>
        <w:tc>
          <w:tcPr>
            <w:tcW w:w="616" w:type="dxa"/>
            <w:shd w:val="clear" w:color="auto" w:fill="FFFFFF" w:themeFill="background1"/>
          </w:tcPr>
          <w:p w:rsidR="00E332A7" w:rsidP="00874375" w:rsidRDefault="00E332A7" w14:paraId="0D52174C" w14:textId="77777777">
            <w:pPr>
              <w:rPr>
                <w:rFonts w:ascii="Arial" w:hAnsi="Arial" w:eastAsia="Arial" w:cs="Arial"/>
                <w:szCs w:val="24"/>
              </w:rPr>
            </w:pPr>
          </w:p>
        </w:tc>
      </w:tr>
      <w:tr w:rsidR="00E332A7" w:rsidTr="00874375" w14:paraId="08BBC919" w14:textId="77777777">
        <w:tblPrEx>
          <w:tblLook w:val="04A0" w:firstRow="1" w:lastRow="0" w:firstColumn="1" w:lastColumn="0" w:noHBand="0" w:noVBand="1"/>
        </w:tblPrEx>
        <w:trPr>
          <w:trHeight w:val="525"/>
        </w:trPr>
        <w:tc>
          <w:tcPr>
            <w:tcW w:w="1848" w:type="dxa"/>
          </w:tcPr>
          <w:p w:rsidR="00E332A7" w:rsidP="00874375" w:rsidRDefault="00E332A7" w14:paraId="405BBFA5" w14:textId="77777777">
            <w:pPr>
              <w:rPr>
                <w:rFonts w:ascii="Arial" w:hAnsi="Arial" w:eastAsia="Arial" w:cs="Arial"/>
              </w:rPr>
            </w:pPr>
            <w:r w:rsidRPr="79050266">
              <w:rPr>
                <w:rFonts w:ascii="Arial" w:hAnsi="Arial" w:eastAsia="Arial" w:cs="Arial"/>
              </w:rPr>
              <w:t>Final report</w:t>
            </w:r>
          </w:p>
        </w:tc>
        <w:tc>
          <w:tcPr>
            <w:tcW w:w="610" w:type="dxa"/>
            <w:shd w:val="clear" w:color="auto" w:fill="FFFFFF" w:themeFill="background1"/>
          </w:tcPr>
          <w:p w:rsidR="00E332A7" w:rsidP="00874375" w:rsidRDefault="00E332A7" w14:paraId="1AD4035F" w14:textId="77777777">
            <w:pPr>
              <w:rPr>
                <w:rFonts w:ascii="Arial" w:hAnsi="Arial" w:eastAsia="Arial" w:cs="Arial"/>
                <w:szCs w:val="24"/>
              </w:rPr>
            </w:pPr>
          </w:p>
        </w:tc>
        <w:tc>
          <w:tcPr>
            <w:tcW w:w="623" w:type="dxa"/>
            <w:shd w:val="clear" w:color="auto" w:fill="FFFFFF" w:themeFill="background1"/>
          </w:tcPr>
          <w:p w:rsidR="00E332A7" w:rsidP="00874375" w:rsidRDefault="00E332A7" w14:paraId="5292129A" w14:textId="77777777">
            <w:pPr>
              <w:rPr>
                <w:rFonts w:ascii="Arial" w:hAnsi="Arial" w:eastAsia="Arial" w:cs="Arial"/>
                <w:szCs w:val="24"/>
              </w:rPr>
            </w:pPr>
          </w:p>
        </w:tc>
        <w:tc>
          <w:tcPr>
            <w:tcW w:w="612" w:type="dxa"/>
            <w:shd w:val="clear" w:color="auto" w:fill="FFFFFF" w:themeFill="background1"/>
          </w:tcPr>
          <w:p w:rsidR="00E332A7" w:rsidP="00874375" w:rsidRDefault="00E332A7" w14:paraId="48E07589" w14:textId="77777777">
            <w:pPr>
              <w:rPr>
                <w:rFonts w:ascii="Arial" w:hAnsi="Arial" w:eastAsia="Arial" w:cs="Arial"/>
                <w:szCs w:val="24"/>
              </w:rPr>
            </w:pPr>
          </w:p>
        </w:tc>
        <w:tc>
          <w:tcPr>
            <w:tcW w:w="598" w:type="dxa"/>
            <w:shd w:val="clear" w:color="auto" w:fill="FFFFFF" w:themeFill="background1"/>
          </w:tcPr>
          <w:p w:rsidR="00E332A7" w:rsidP="00874375" w:rsidRDefault="00E332A7" w14:paraId="6609EF92" w14:textId="77777777">
            <w:pPr>
              <w:rPr>
                <w:rFonts w:ascii="Arial" w:hAnsi="Arial" w:eastAsia="Arial" w:cs="Arial"/>
                <w:szCs w:val="24"/>
              </w:rPr>
            </w:pPr>
          </w:p>
        </w:tc>
        <w:tc>
          <w:tcPr>
            <w:tcW w:w="618" w:type="dxa"/>
            <w:shd w:val="clear" w:color="auto" w:fill="FFFFFF" w:themeFill="background1"/>
          </w:tcPr>
          <w:p w:rsidR="00E332A7" w:rsidP="00874375" w:rsidRDefault="00E332A7" w14:paraId="263895F9" w14:textId="77777777">
            <w:pPr>
              <w:rPr>
                <w:rFonts w:ascii="Arial" w:hAnsi="Arial" w:eastAsia="Arial" w:cs="Arial"/>
                <w:szCs w:val="24"/>
              </w:rPr>
            </w:pPr>
          </w:p>
        </w:tc>
        <w:tc>
          <w:tcPr>
            <w:tcW w:w="618" w:type="dxa"/>
            <w:shd w:val="clear" w:color="auto" w:fill="FFFFFF" w:themeFill="background1"/>
          </w:tcPr>
          <w:p w:rsidR="00E332A7" w:rsidP="00874375" w:rsidRDefault="00E332A7" w14:paraId="63DE3471" w14:textId="77777777">
            <w:pPr>
              <w:rPr>
                <w:rFonts w:ascii="Arial" w:hAnsi="Arial" w:eastAsia="Arial" w:cs="Arial"/>
                <w:szCs w:val="24"/>
              </w:rPr>
            </w:pPr>
          </w:p>
        </w:tc>
        <w:tc>
          <w:tcPr>
            <w:tcW w:w="610" w:type="dxa"/>
            <w:shd w:val="clear" w:color="auto" w:fill="FFFFFF" w:themeFill="background1"/>
          </w:tcPr>
          <w:p w:rsidR="00E332A7" w:rsidP="00874375" w:rsidRDefault="00E332A7" w14:paraId="5E8EBBB9" w14:textId="77777777">
            <w:pPr>
              <w:rPr>
                <w:rFonts w:ascii="Arial" w:hAnsi="Arial" w:eastAsia="Arial" w:cs="Arial"/>
                <w:szCs w:val="24"/>
              </w:rPr>
            </w:pPr>
          </w:p>
        </w:tc>
        <w:tc>
          <w:tcPr>
            <w:tcW w:w="618" w:type="dxa"/>
            <w:shd w:val="clear" w:color="auto" w:fill="FFFFFF" w:themeFill="background1"/>
          </w:tcPr>
          <w:p w:rsidR="00E332A7" w:rsidP="00874375" w:rsidRDefault="00E332A7" w14:paraId="24C49EE5" w14:textId="77777777">
            <w:pPr>
              <w:rPr>
                <w:rFonts w:ascii="Arial" w:hAnsi="Arial" w:eastAsia="Arial" w:cs="Arial"/>
                <w:szCs w:val="24"/>
              </w:rPr>
            </w:pPr>
          </w:p>
        </w:tc>
        <w:tc>
          <w:tcPr>
            <w:tcW w:w="618" w:type="dxa"/>
            <w:shd w:val="clear" w:color="auto" w:fill="FFFFFF" w:themeFill="background1"/>
          </w:tcPr>
          <w:p w:rsidR="00E332A7" w:rsidP="00874375" w:rsidRDefault="00E332A7" w14:paraId="2610863E" w14:textId="77777777">
            <w:pPr>
              <w:rPr>
                <w:rFonts w:ascii="Arial" w:hAnsi="Arial" w:eastAsia="Arial" w:cs="Arial"/>
                <w:szCs w:val="24"/>
              </w:rPr>
            </w:pPr>
          </w:p>
        </w:tc>
        <w:tc>
          <w:tcPr>
            <w:tcW w:w="568" w:type="dxa"/>
            <w:shd w:val="clear" w:color="auto" w:fill="FFFFFF" w:themeFill="background1"/>
          </w:tcPr>
          <w:p w:rsidR="00E332A7" w:rsidP="00874375" w:rsidRDefault="00E332A7" w14:paraId="62FAC433" w14:textId="77777777">
            <w:pPr>
              <w:rPr>
                <w:rFonts w:ascii="Arial" w:hAnsi="Arial" w:eastAsia="Arial" w:cs="Arial"/>
                <w:szCs w:val="24"/>
              </w:rPr>
            </w:pPr>
          </w:p>
        </w:tc>
        <w:tc>
          <w:tcPr>
            <w:tcW w:w="616" w:type="dxa"/>
            <w:shd w:val="clear" w:color="auto" w:fill="FFFFFF" w:themeFill="background1"/>
          </w:tcPr>
          <w:p w:rsidR="00E332A7" w:rsidP="00874375" w:rsidRDefault="00E332A7" w14:paraId="4945C3E6"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14793390" w14:textId="77777777">
            <w:pPr>
              <w:rPr>
                <w:rFonts w:ascii="Arial" w:hAnsi="Arial" w:eastAsia="Arial" w:cs="Arial"/>
                <w:szCs w:val="24"/>
              </w:rPr>
            </w:pPr>
          </w:p>
        </w:tc>
      </w:tr>
      <w:tr w:rsidR="00E332A7" w:rsidTr="00874375" w14:paraId="321AEDC8" w14:textId="77777777">
        <w:tblPrEx>
          <w:tblLook w:val="04A0" w:firstRow="1" w:lastRow="0" w:firstColumn="1" w:lastColumn="0" w:noHBand="0" w:noVBand="1"/>
        </w:tblPrEx>
        <w:trPr>
          <w:trHeight w:val="525"/>
        </w:trPr>
        <w:tc>
          <w:tcPr>
            <w:tcW w:w="1848" w:type="dxa"/>
          </w:tcPr>
          <w:p w:rsidRPr="00A82AF3" w:rsidR="00E332A7" w:rsidP="00874375" w:rsidRDefault="00E332A7" w14:paraId="271E76E3" w14:textId="77777777">
            <w:pPr>
              <w:rPr>
                <w:rFonts w:ascii="Arial" w:hAnsi="Arial" w:eastAsia="Arial" w:cs="Arial"/>
              </w:rPr>
            </w:pPr>
            <w:r>
              <w:rPr>
                <w:rFonts w:ascii="Arial" w:hAnsi="Arial" w:eastAsia="Arial" w:cs="Arial"/>
              </w:rPr>
              <w:t>Community Resource consultation</w:t>
            </w:r>
          </w:p>
        </w:tc>
        <w:tc>
          <w:tcPr>
            <w:tcW w:w="610" w:type="dxa"/>
            <w:shd w:val="clear" w:color="auto" w:fill="FFFFFF" w:themeFill="background1"/>
          </w:tcPr>
          <w:p w:rsidR="00E332A7" w:rsidP="00874375" w:rsidRDefault="00E332A7" w14:paraId="56C39BC9" w14:textId="77777777">
            <w:pPr>
              <w:rPr>
                <w:rFonts w:ascii="Arial" w:hAnsi="Arial" w:eastAsia="Arial" w:cs="Arial"/>
                <w:szCs w:val="24"/>
              </w:rPr>
            </w:pPr>
          </w:p>
        </w:tc>
        <w:tc>
          <w:tcPr>
            <w:tcW w:w="623" w:type="dxa"/>
            <w:shd w:val="clear" w:color="auto" w:fill="72980E" w:themeFill="background2" w:themeFillShade="BF"/>
          </w:tcPr>
          <w:p w:rsidR="00E332A7" w:rsidP="00874375" w:rsidRDefault="00E332A7" w14:paraId="293C4623" w14:textId="77777777">
            <w:pPr>
              <w:rPr>
                <w:rFonts w:ascii="Arial" w:hAnsi="Arial" w:eastAsia="Arial" w:cs="Arial"/>
                <w:szCs w:val="24"/>
              </w:rPr>
            </w:pPr>
          </w:p>
        </w:tc>
        <w:tc>
          <w:tcPr>
            <w:tcW w:w="612" w:type="dxa"/>
            <w:shd w:val="clear" w:color="auto" w:fill="72980E" w:themeFill="background2" w:themeFillShade="BF"/>
          </w:tcPr>
          <w:p w:rsidR="00E332A7" w:rsidP="00874375" w:rsidRDefault="00E332A7" w14:paraId="085B7792" w14:textId="77777777">
            <w:pPr>
              <w:rPr>
                <w:rFonts w:ascii="Arial" w:hAnsi="Arial" w:eastAsia="Arial" w:cs="Arial"/>
                <w:szCs w:val="24"/>
              </w:rPr>
            </w:pPr>
          </w:p>
        </w:tc>
        <w:tc>
          <w:tcPr>
            <w:tcW w:w="598" w:type="dxa"/>
            <w:shd w:val="clear" w:color="auto" w:fill="72980E" w:themeFill="background2" w:themeFillShade="BF"/>
          </w:tcPr>
          <w:p w:rsidR="00E332A7" w:rsidP="00874375" w:rsidRDefault="00E332A7" w14:paraId="3806E120"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7AF74E3B"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7C8123D1" w14:textId="77777777">
            <w:pPr>
              <w:rPr>
                <w:rFonts w:ascii="Arial" w:hAnsi="Arial" w:eastAsia="Arial" w:cs="Arial"/>
                <w:szCs w:val="24"/>
              </w:rPr>
            </w:pPr>
          </w:p>
        </w:tc>
        <w:tc>
          <w:tcPr>
            <w:tcW w:w="610" w:type="dxa"/>
            <w:shd w:val="clear" w:color="auto" w:fill="72980E" w:themeFill="background2" w:themeFillShade="BF"/>
          </w:tcPr>
          <w:p w:rsidR="00E332A7" w:rsidP="00874375" w:rsidRDefault="00E332A7" w14:paraId="014808D5"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43878941"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41A94D18" w14:textId="77777777">
            <w:pPr>
              <w:rPr>
                <w:rFonts w:ascii="Arial" w:hAnsi="Arial" w:eastAsia="Arial" w:cs="Arial"/>
                <w:szCs w:val="24"/>
              </w:rPr>
            </w:pPr>
          </w:p>
        </w:tc>
        <w:tc>
          <w:tcPr>
            <w:tcW w:w="568" w:type="dxa"/>
            <w:shd w:val="clear" w:color="auto" w:fill="72980E" w:themeFill="background2" w:themeFillShade="BF"/>
          </w:tcPr>
          <w:p w:rsidR="00E332A7" w:rsidP="00874375" w:rsidRDefault="00E332A7" w14:paraId="16FF65CB"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5EF0C894"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564BB992" w14:textId="77777777">
            <w:pPr>
              <w:rPr>
                <w:rFonts w:ascii="Arial" w:hAnsi="Arial" w:eastAsia="Arial" w:cs="Arial"/>
                <w:szCs w:val="24"/>
              </w:rPr>
            </w:pPr>
          </w:p>
        </w:tc>
      </w:tr>
      <w:tr w:rsidR="00E332A7" w:rsidTr="00874375" w14:paraId="1919215E" w14:textId="77777777">
        <w:tblPrEx>
          <w:tblLook w:val="04A0" w:firstRow="1" w:lastRow="0" w:firstColumn="1" w:lastColumn="0" w:noHBand="0" w:noVBand="1"/>
        </w:tblPrEx>
        <w:trPr>
          <w:trHeight w:val="525"/>
        </w:trPr>
        <w:tc>
          <w:tcPr>
            <w:tcW w:w="1848" w:type="dxa"/>
          </w:tcPr>
          <w:p w:rsidRPr="00A82AF3" w:rsidR="00E332A7" w:rsidP="00874375" w:rsidRDefault="00E332A7" w14:paraId="4E20E008" w14:textId="77777777">
            <w:pPr>
              <w:rPr>
                <w:rFonts w:ascii="Arial" w:hAnsi="Arial" w:eastAsia="Arial" w:cs="Arial"/>
              </w:rPr>
            </w:pPr>
            <w:r>
              <w:rPr>
                <w:rFonts w:ascii="Arial" w:hAnsi="Arial" w:eastAsia="Arial" w:cs="Arial"/>
              </w:rPr>
              <w:t>Survey Framework consultation</w:t>
            </w:r>
          </w:p>
        </w:tc>
        <w:tc>
          <w:tcPr>
            <w:tcW w:w="610" w:type="dxa"/>
            <w:shd w:val="clear" w:color="auto" w:fill="FFFFFF" w:themeFill="background1"/>
          </w:tcPr>
          <w:p w:rsidR="00E332A7" w:rsidP="00874375" w:rsidRDefault="00E332A7" w14:paraId="5E3F6C98" w14:textId="77777777">
            <w:pPr>
              <w:rPr>
                <w:rFonts w:ascii="Arial" w:hAnsi="Arial" w:eastAsia="Arial" w:cs="Arial"/>
                <w:szCs w:val="24"/>
              </w:rPr>
            </w:pPr>
          </w:p>
        </w:tc>
        <w:tc>
          <w:tcPr>
            <w:tcW w:w="623" w:type="dxa"/>
            <w:shd w:val="clear" w:color="auto" w:fill="72980E" w:themeFill="background2" w:themeFillShade="BF"/>
          </w:tcPr>
          <w:p w:rsidR="00E332A7" w:rsidP="00874375" w:rsidRDefault="00E332A7" w14:paraId="4235ED51" w14:textId="77777777">
            <w:pPr>
              <w:rPr>
                <w:rFonts w:ascii="Arial" w:hAnsi="Arial" w:eastAsia="Arial" w:cs="Arial"/>
                <w:szCs w:val="24"/>
              </w:rPr>
            </w:pPr>
          </w:p>
        </w:tc>
        <w:tc>
          <w:tcPr>
            <w:tcW w:w="612" w:type="dxa"/>
            <w:shd w:val="clear" w:color="auto" w:fill="72980E" w:themeFill="background2" w:themeFillShade="BF"/>
          </w:tcPr>
          <w:p w:rsidR="00E332A7" w:rsidP="00874375" w:rsidRDefault="00E332A7" w14:paraId="29DE1E0F" w14:textId="77777777">
            <w:pPr>
              <w:rPr>
                <w:rFonts w:ascii="Arial" w:hAnsi="Arial" w:eastAsia="Arial" w:cs="Arial"/>
                <w:szCs w:val="24"/>
              </w:rPr>
            </w:pPr>
          </w:p>
        </w:tc>
        <w:tc>
          <w:tcPr>
            <w:tcW w:w="598" w:type="dxa"/>
            <w:shd w:val="clear" w:color="auto" w:fill="72980E" w:themeFill="background2" w:themeFillShade="BF"/>
          </w:tcPr>
          <w:p w:rsidR="00E332A7" w:rsidP="00874375" w:rsidRDefault="00E332A7" w14:paraId="4933F2ED"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68FB40E4"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09F56005" w14:textId="77777777">
            <w:pPr>
              <w:rPr>
                <w:rFonts w:ascii="Arial" w:hAnsi="Arial" w:eastAsia="Arial" w:cs="Arial"/>
                <w:szCs w:val="24"/>
              </w:rPr>
            </w:pPr>
          </w:p>
        </w:tc>
        <w:tc>
          <w:tcPr>
            <w:tcW w:w="610" w:type="dxa"/>
            <w:shd w:val="clear" w:color="auto" w:fill="72980E" w:themeFill="background2" w:themeFillShade="BF"/>
          </w:tcPr>
          <w:p w:rsidR="00E332A7" w:rsidP="00874375" w:rsidRDefault="00E332A7" w14:paraId="25715697"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0813B03B" w14:textId="77777777">
            <w:pPr>
              <w:rPr>
                <w:rFonts w:ascii="Arial" w:hAnsi="Arial" w:eastAsia="Arial" w:cs="Arial"/>
                <w:szCs w:val="24"/>
              </w:rPr>
            </w:pPr>
          </w:p>
        </w:tc>
        <w:tc>
          <w:tcPr>
            <w:tcW w:w="618" w:type="dxa"/>
            <w:shd w:val="clear" w:color="auto" w:fill="72980E" w:themeFill="background2" w:themeFillShade="BF"/>
          </w:tcPr>
          <w:p w:rsidR="00E332A7" w:rsidP="00874375" w:rsidRDefault="00E332A7" w14:paraId="765C84F2" w14:textId="77777777">
            <w:pPr>
              <w:rPr>
                <w:rFonts w:ascii="Arial" w:hAnsi="Arial" w:eastAsia="Arial" w:cs="Arial"/>
                <w:szCs w:val="24"/>
              </w:rPr>
            </w:pPr>
          </w:p>
        </w:tc>
        <w:tc>
          <w:tcPr>
            <w:tcW w:w="568" w:type="dxa"/>
            <w:shd w:val="clear" w:color="auto" w:fill="72980E" w:themeFill="background2" w:themeFillShade="BF"/>
          </w:tcPr>
          <w:p w:rsidR="00E332A7" w:rsidP="00874375" w:rsidRDefault="00E332A7" w14:paraId="56653CFC"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04E1802B" w14:textId="77777777">
            <w:pPr>
              <w:rPr>
                <w:rFonts w:ascii="Arial" w:hAnsi="Arial" w:eastAsia="Arial" w:cs="Arial"/>
                <w:szCs w:val="24"/>
              </w:rPr>
            </w:pPr>
          </w:p>
        </w:tc>
        <w:tc>
          <w:tcPr>
            <w:tcW w:w="616" w:type="dxa"/>
            <w:shd w:val="clear" w:color="auto" w:fill="72980E" w:themeFill="background2" w:themeFillShade="BF"/>
          </w:tcPr>
          <w:p w:rsidR="00E332A7" w:rsidP="00874375" w:rsidRDefault="00E332A7" w14:paraId="59FEA552" w14:textId="77777777">
            <w:pPr>
              <w:rPr>
                <w:rFonts w:ascii="Arial" w:hAnsi="Arial" w:eastAsia="Arial" w:cs="Arial"/>
                <w:szCs w:val="24"/>
              </w:rPr>
            </w:pPr>
          </w:p>
        </w:tc>
      </w:tr>
    </w:tbl>
    <w:p w:rsidR="00E332A7" w:rsidP="00E332A7" w:rsidRDefault="00E332A7" w14:paraId="7421E02C" w14:textId="77777777">
      <w:pPr>
        <w:rPr>
          <w:rFonts w:ascii="Segoe UI" w:hAnsi="Segoe UI" w:eastAsia="Segoe UI" w:cs="Segoe UI"/>
          <w:sz w:val="24"/>
          <w:szCs w:val="24"/>
        </w:rPr>
      </w:pPr>
    </w:p>
    <w:p w:rsidR="00E332A7" w:rsidP="00E332A7" w:rsidRDefault="00E332A7" w14:paraId="52A1EDB2" w14:textId="77777777">
      <w:pPr>
        <w:rPr>
          <w:rFonts w:ascii="Arial" w:hAnsi="Arial" w:cs="Arial"/>
          <w:b/>
          <w:bCs/>
          <w:sz w:val="24"/>
          <w:szCs w:val="24"/>
        </w:rPr>
      </w:pPr>
      <w:r w:rsidRPr="79050266">
        <w:rPr>
          <w:rFonts w:ascii="Arial" w:hAnsi="Arial" w:cs="Arial"/>
          <w:b/>
          <w:bCs/>
          <w:sz w:val="24"/>
          <w:szCs w:val="24"/>
        </w:rPr>
        <w:t>Project Milestones</w:t>
      </w:r>
    </w:p>
    <w:p w:rsidR="00E332A7" w:rsidP="00E332A7" w:rsidRDefault="00E332A7" w14:paraId="2928AD4B" w14:textId="77777777">
      <w:pPr>
        <w:jc w:val="both"/>
        <w:rPr>
          <w:rFonts w:ascii="Arial" w:hAnsi="Arial" w:eastAsia="Arial" w:cs="Arial"/>
          <w:b/>
          <w:bCs/>
        </w:rPr>
      </w:pPr>
      <w:r w:rsidRPr="79050266">
        <w:rPr>
          <w:rFonts w:ascii="Arial" w:hAnsi="Arial" w:eastAsia="Arial" w:cs="Arial"/>
          <w:b/>
          <w:bCs/>
        </w:rPr>
        <w:t>Table 2</w:t>
      </w:r>
    </w:p>
    <w:tbl>
      <w:tblPr>
        <w:tblStyle w:val="TableGrid"/>
        <w:tblW w:w="9576" w:type="dxa"/>
        <w:tblLook w:val="04A0" w:firstRow="1" w:lastRow="0" w:firstColumn="1" w:lastColumn="0" w:noHBand="0" w:noVBand="1"/>
      </w:tblPr>
      <w:tblGrid>
        <w:gridCol w:w="881"/>
        <w:gridCol w:w="6570"/>
        <w:gridCol w:w="2125"/>
      </w:tblGrid>
      <w:tr w:rsidR="00E332A7" w:rsidTr="00874375" w14:paraId="1EE639E9" w14:textId="77777777">
        <w:trPr>
          <w:trHeight w:val="300"/>
        </w:trPr>
        <w:tc>
          <w:tcPr>
            <w:tcW w:w="881" w:type="dxa"/>
          </w:tcPr>
          <w:p w:rsidR="00E332A7" w:rsidP="00874375" w:rsidRDefault="00E332A7" w14:paraId="188CD1BE" w14:textId="77777777">
            <w:pPr>
              <w:jc w:val="center"/>
              <w:rPr>
                <w:rFonts w:ascii="Arial" w:hAnsi="Arial" w:cs="Arial"/>
                <w:sz w:val="24"/>
                <w:szCs w:val="24"/>
              </w:rPr>
            </w:pPr>
          </w:p>
        </w:tc>
        <w:tc>
          <w:tcPr>
            <w:tcW w:w="6570" w:type="dxa"/>
          </w:tcPr>
          <w:p w:rsidR="00E332A7" w:rsidP="00874375" w:rsidRDefault="00E332A7" w14:paraId="6D57220A" w14:textId="77777777">
            <w:pPr>
              <w:spacing w:line="259" w:lineRule="auto"/>
              <w:jc w:val="center"/>
              <w:rPr>
                <w:rFonts w:ascii="Arial" w:hAnsi="Arial" w:eastAsia="Arial" w:cs="Arial"/>
                <w:sz w:val="24"/>
                <w:szCs w:val="24"/>
              </w:rPr>
            </w:pPr>
            <w:r w:rsidRPr="3A7EEA05">
              <w:rPr>
                <w:rFonts w:ascii="Arial" w:hAnsi="Arial" w:cs="Arial"/>
                <w:sz w:val="24"/>
                <w:szCs w:val="24"/>
              </w:rPr>
              <w:t>Milestone</w:t>
            </w:r>
          </w:p>
        </w:tc>
        <w:tc>
          <w:tcPr>
            <w:tcW w:w="2125" w:type="dxa"/>
          </w:tcPr>
          <w:p w:rsidR="00E332A7" w:rsidP="00874375" w:rsidRDefault="00E332A7" w14:paraId="42C1C66E" w14:textId="77777777">
            <w:pPr>
              <w:jc w:val="center"/>
              <w:rPr>
                <w:rFonts w:ascii="Arial" w:hAnsi="Arial" w:cs="Arial"/>
                <w:sz w:val="24"/>
                <w:szCs w:val="24"/>
              </w:rPr>
            </w:pPr>
            <w:r w:rsidRPr="3A7EEA05">
              <w:rPr>
                <w:rFonts w:ascii="Arial" w:hAnsi="Arial" w:cs="Arial"/>
                <w:sz w:val="24"/>
                <w:szCs w:val="24"/>
              </w:rPr>
              <w:t>Date</w:t>
            </w:r>
          </w:p>
        </w:tc>
      </w:tr>
      <w:tr w:rsidR="00E332A7" w:rsidTr="00874375" w14:paraId="2CCA22D2" w14:textId="77777777">
        <w:trPr>
          <w:trHeight w:val="300"/>
        </w:trPr>
        <w:tc>
          <w:tcPr>
            <w:tcW w:w="881" w:type="dxa"/>
          </w:tcPr>
          <w:p w:rsidR="00E332A7" w:rsidP="00874375" w:rsidRDefault="00E332A7" w14:paraId="01487238" w14:textId="77777777">
            <w:pPr>
              <w:rPr>
                <w:rFonts w:ascii="Arial" w:hAnsi="Arial" w:cs="Arial"/>
                <w:sz w:val="24"/>
                <w:szCs w:val="24"/>
              </w:rPr>
            </w:pPr>
            <w:r w:rsidRPr="3A7EEA05">
              <w:rPr>
                <w:rFonts w:ascii="Arial" w:hAnsi="Arial" w:cs="Arial"/>
                <w:sz w:val="24"/>
                <w:szCs w:val="24"/>
              </w:rPr>
              <w:t>M1</w:t>
            </w:r>
          </w:p>
        </w:tc>
        <w:tc>
          <w:tcPr>
            <w:tcW w:w="6570" w:type="dxa"/>
          </w:tcPr>
          <w:p w:rsidR="00E332A7" w:rsidP="00874375" w:rsidRDefault="00E332A7" w14:paraId="53528843" w14:textId="77777777">
            <w:pPr>
              <w:rPr>
                <w:rFonts w:ascii="Arial" w:hAnsi="Arial" w:cs="Arial"/>
                <w:sz w:val="24"/>
                <w:szCs w:val="24"/>
              </w:rPr>
            </w:pPr>
            <w:r w:rsidRPr="3A7EEA05">
              <w:rPr>
                <w:rFonts w:ascii="Arial" w:hAnsi="Arial" w:cs="Arial"/>
                <w:sz w:val="24"/>
                <w:szCs w:val="24"/>
              </w:rPr>
              <w:t>Contracts signed; initiation meetings held</w:t>
            </w:r>
          </w:p>
        </w:tc>
        <w:tc>
          <w:tcPr>
            <w:tcW w:w="2125" w:type="dxa"/>
          </w:tcPr>
          <w:p w:rsidR="00E332A7" w:rsidP="00874375" w:rsidRDefault="00E332A7" w14:paraId="20425BD8" w14:textId="77777777">
            <w:pPr>
              <w:rPr>
                <w:rFonts w:ascii="Arial" w:hAnsi="Arial" w:cs="Arial"/>
                <w:sz w:val="24"/>
                <w:szCs w:val="24"/>
              </w:rPr>
            </w:pPr>
            <w:r>
              <w:rPr>
                <w:rFonts w:ascii="Arial" w:hAnsi="Arial" w:cs="Arial"/>
                <w:sz w:val="24"/>
                <w:szCs w:val="24"/>
              </w:rPr>
              <w:t>12/04/2024</w:t>
            </w:r>
          </w:p>
        </w:tc>
      </w:tr>
      <w:tr w:rsidR="00E332A7" w:rsidTr="00874375" w14:paraId="718F9A7E" w14:textId="77777777">
        <w:trPr>
          <w:trHeight w:val="300"/>
        </w:trPr>
        <w:tc>
          <w:tcPr>
            <w:tcW w:w="881" w:type="dxa"/>
          </w:tcPr>
          <w:p w:rsidR="00E332A7" w:rsidP="00874375" w:rsidRDefault="00E332A7" w14:paraId="61A6925A" w14:textId="77777777">
            <w:pPr>
              <w:rPr>
                <w:rFonts w:ascii="Arial" w:hAnsi="Arial" w:cs="Arial"/>
                <w:sz w:val="24"/>
                <w:szCs w:val="24"/>
              </w:rPr>
            </w:pPr>
            <w:r w:rsidRPr="3A7EEA05">
              <w:rPr>
                <w:rFonts w:ascii="Arial" w:hAnsi="Arial" w:cs="Arial"/>
                <w:sz w:val="24"/>
                <w:szCs w:val="24"/>
              </w:rPr>
              <w:t>M2</w:t>
            </w:r>
          </w:p>
        </w:tc>
        <w:tc>
          <w:tcPr>
            <w:tcW w:w="6570" w:type="dxa"/>
          </w:tcPr>
          <w:p w:rsidR="00E332A7" w:rsidP="00874375" w:rsidRDefault="00E332A7" w14:paraId="4E496C26" w14:textId="77777777">
            <w:pPr>
              <w:rPr>
                <w:rFonts w:ascii="Arial" w:hAnsi="Arial" w:cs="Arial"/>
                <w:sz w:val="24"/>
                <w:szCs w:val="24"/>
              </w:rPr>
            </w:pPr>
            <w:r w:rsidRPr="3A7EEA05">
              <w:rPr>
                <w:rFonts w:ascii="Arial" w:hAnsi="Arial" w:cs="Arial"/>
                <w:sz w:val="24"/>
                <w:szCs w:val="24"/>
              </w:rPr>
              <w:t xml:space="preserve">Infrastructure established: staff in place and up to speed; Advisory Group established; Stakeholder Group established; Partnership </w:t>
            </w:r>
            <w:proofErr w:type="spellStart"/>
            <w:r w:rsidRPr="3A7EEA05">
              <w:rPr>
                <w:rFonts w:ascii="Arial" w:hAnsi="Arial" w:cs="Arial"/>
                <w:sz w:val="24"/>
                <w:szCs w:val="24"/>
              </w:rPr>
              <w:t>MoUs</w:t>
            </w:r>
            <w:proofErr w:type="spellEnd"/>
            <w:r w:rsidRPr="3A7EEA05">
              <w:rPr>
                <w:rFonts w:ascii="Arial" w:hAnsi="Arial" w:cs="Arial"/>
                <w:sz w:val="24"/>
                <w:szCs w:val="24"/>
              </w:rPr>
              <w:t xml:space="preserve"> signed and copies to NE</w:t>
            </w:r>
            <w:r>
              <w:rPr>
                <w:rFonts w:ascii="Arial" w:hAnsi="Arial" w:cs="Arial"/>
                <w:sz w:val="24"/>
                <w:szCs w:val="24"/>
              </w:rPr>
              <w:t xml:space="preserve"> where appropriate</w:t>
            </w:r>
            <w:r w:rsidRPr="3A7EEA05">
              <w:rPr>
                <w:rFonts w:ascii="Arial" w:hAnsi="Arial" w:cs="Arial"/>
                <w:sz w:val="24"/>
                <w:szCs w:val="24"/>
              </w:rPr>
              <w:t>; period evaluation actions complete; D1 quarterly report accepted</w:t>
            </w:r>
          </w:p>
        </w:tc>
        <w:tc>
          <w:tcPr>
            <w:tcW w:w="2125" w:type="dxa"/>
          </w:tcPr>
          <w:p w:rsidR="00E332A7" w:rsidP="00874375" w:rsidRDefault="00E332A7" w14:paraId="71C6C565" w14:textId="77777777">
            <w:pPr>
              <w:rPr>
                <w:rFonts w:ascii="Arial" w:hAnsi="Arial" w:cs="Arial"/>
                <w:sz w:val="24"/>
                <w:szCs w:val="24"/>
              </w:rPr>
            </w:pPr>
            <w:r>
              <w:rPr>
                <w:rFonts w:ascii="Arial" w:hAnsi="Arial" w:cs="Arial"/>
                <w:sz w:val="24"/>
                <w:szCs w:val="24"/>
              </w:rPr>
              <w:t>28/06/2024</w:t>
            </w:r>
          </w:p>
        </w:tc>
      </w:tr>
      <w:tr w:rsidR="00E332A7" w:rsidTr="00874375" w14:paraId="36708775" w14:textId="77777777">
        <w:trPr>
          <w:trHeight w:val="300"/>
        </w:trPr>
        <w:tc>
          <w:tcPr>
            <w:tcW w:w="881" w:type="dxa"/>
          </w:tcPr>
          <w:p w:rsidR="00E332A7" w:rsidP="00874375" w:rsidRDefault="00E332A7" w14:paraId="2D26B5B5" w14:textId="77777777">
            <w:pPr>
              <w:rPr>
                <w:rFonts w:ascii="Arial" w:hAnsi="Arial" w:cs="Arial"/>
                <w:sz w:val="24"/>
                <w:szCs w:val="24"/>
              </w:rPr>
            </w:pPr>
            <w:r w:rsidRPr="3A7EEA05">
              <w:rPr>
                <w:rFonts w:ascii="Arial" w:hAnsi="Arial" w:cs="Arial"/>
                <w:sz w:val="24"/>
                <w:szCs w:val="24"/>
              </w:rPr>
              <w:lastRenderedPageBreak/>
              <w:t>M3</w:t>
            </w:r>
          </w:p>
        </w:tc>
        <w:tc>
          <w:tcPr>
            <w:tcW w:w="6570" w:type="dxa"/>
          </w:tcPr>
          <w:p w:rsidR="00E332A7" w:rsidP="00874375" w:rsidRDefault="00E332A7" w14:paraId="4115A3D1" w14:textId="77777777">
            <w:pPr>
              <w:rPr>
                <w:rFonts w:ascii="Arial" w:hAnsi="Arial" w:cs="Arial"/>
                <w:sz w:val="24"/>
                <w:szCs w:val="24"/>
              </w:rPr>
            </w:pPr>
            <w:r>
              <w:rPr>
                <w:rFonts w:ascii="Arial" w:hAnsi="Arial" w:cs="Arial"/>
                <w:sz w:val="24"/>
                <w:szCs w:val="24"/>
              </w:rPr>
              <w:t>R</w:t>
            </w:r>
            <w:r w:rsidRPr="3A7EEA05">
              <w:rPr>
                <w:rFonts w:ascii="Arial" w:hAnsi="Arial" w:cs="Arial"/>
                <w:sz w:val="24"/>
                <w:szCs w:val="24"/>
              </w:rPr>
              <w:t>equired development activities complete; period evaluation actions complete; D2 quarterly report accepted</w:t>
            </w:r>
          </w:p>
        </w:tc>
        <w:tc>
          <w:tcPr>
            <w:tcW w:w="2125" w:type="dxa"/>
          </w:tcPr>
          <w:p w:rsidR="00E332A7" w:rsidP="00874375" w:rsidRDefault="00E332A7" w14:paraId="763A5234" w14:textId="77777777">
            <w:pPr>
              <w:rPr>
                <w:rFonts w:ascii="Arial" w:hAnsi="Arial" w:cs="Arial"/>
                <w:sz w:val="24"/>
                <w:szCs w:val="24"/>
              </w:rPr>
            </w:pPr>
            <w:r>
              <w:rPr>
                <w:rFonts w:ascii="Arial" w:hAnsi="Arial" w:cs="Arial"/>
                <w:sz w:val="24"/>
                <w:szCs w:val="24"/>
              </w:rPr>
              <w:t>30/09</w:t>
            </w:r>
            <w:r w:rsidRPr="3A7EEA05">
              <w:rPr>
                <w:rFonts w:ascii="Arial" w:hAnsi="Arial" w:cs="Arial"/>
                <w:sz w:val="24"/>
                <w:szCs w:val="24"/>
              </w:rPr>
              <w:t>/2024</w:t>
            </w:r>
          </w:p>
        </w:tc>
      </w:tr>
      <w:tr w:rsidR="00E332A7" w:rsidTr="00874375" w14:paraId="1A2DE257" w14:textId="77777777">
        <w:trPr>
          <w:trHeight w:val="300"/>
        </w:trPr>
        <w:tc>
          <w:tcPr>
            <w:tcW w:w="881" w:type="dxa"/>
          </w:tcPr>
          <w:p w:rsidR="00E332A7" w:rsidP="00874375" w:rsidRDefault="00E332A7" w14:paraId="16096301" w14:textId="77777777">
            <w:pPr>
              <w:rPr>
                <w:rFonts w:ascii="Arial" w:hAnsi="Arial" w:cs="Arial"/>
                <w:sz w:val="24"/>
                <w:szCs w:val="24"/>
              </w:rPr>
            </w:pPr>
            <w:r w:rsidRPr="3A7EEA05">
              <w:rPr>
                <w:rFonts w:ascii="Arial" w:hAnsi="Arial" w:cs="Arial"/>
                <w:sz w:val="24"/>
                <w:szCs w:val="24"/>
              </w:rPr>
              <w:t>M4</w:t>
            </w:r>
          </w:p>
        </w:tc>
        <w:tc>
          <w:tcPr>
            <w:tcW w:w="6570" w:type="dxa"/>
          </w:tcPr>
          <w:p w:rsidR="00E332A7" w:rsidP="00874375" w:rsidRDefault="00E332A7" w14:paraId="0127EC7E" w14:textId="77777777">
            <w:pPr>
              <w:rPr>
                <w:rFonts w:ascii="Arial" w:hAnsi="Arial" w:cs="Arial"/>
                <w:sz w:val="24"/>
                <w:szCs w:val="24"/>
              </w:rPr>
            </w:pPr>
            <w:r w:rsidRPr="3A7EEA05">
              <w:rPr>
                <w:rFonts w:ascii="Arial" w:hAnsi="Arial" w:cs="Arial"/>
                <w:sz w:val="24"/>
                <w:szCs w:val="24"/>
              </w:rPr>
              <w:t>Required development activities complete; period evaluation actions complete; D4 quarterly report accepted</w:t>
            </w:r>
          </w:p>
        </w:tc>
        <w:tc>
          <w:tcPr>
            <w:tcW w:w="2125" w:type="dxa"/>
          </w:tcPr>
          <w:p w:rsidR="00E332A7" w:rsidP="00874375" w:rsidRDefault="00E332A7" w14:paraId="73A84A0E" w14:textId="77777777">
            <w:pPr>
              <w:rPr>
                <w:rFonts w:ascii="Arial" w:hAnsi="Arial" w:cs="Arial"/>
                <w:sz w:val="24"/>
                <w:szCs w:val="24"/>
              </w:rPr>
            </w:pPr>
            <w:r>
              <w:rPr>
                <w:rFonts w:ascii="Arial" w:hAnsi="Arial" w:cs="Arial"/>
                <w:sz w:val="24"/>
                <w:szCs w:val="24"/>
              </w:rPr>
              <w:t>30/12</w:t>
            </w:r>
            <w:r w:rsidRPr="4D5A49E6">
              <w:rPr>
                <w:rFonts w:ascii="Arial" w:hAnsi="Arial" w:cs="Arial"/>
                <w:sz w:val="24"/>
                <w:szCs w:val="24"/>
              </w:rPr>
              <w:t>/2024</w:t>
            </w:r>
          </w:p>
        </w:tc>
      </w:tr>
      <w:tr w:rsidR="00E332A7" w:rsidTr="00874375" w14:paraId="5AEF1534" w14:textId="77777777">
        <w:trPr>
          <w:trHeight w:val="300"/>
        </w:trPr>
        <w:tc>
          <w:tcPr>
            <w:tcW w:w="881" w:type="dxa"/>
          </w:tcPr>
          <w:p w:rsidR="00E332A7" w:rsidP="00874375" w:rsidRDefault="00E332A7" w14:paraId="6D50EE28" w14:textId="77777777">
            <w:pPr>
              <w:rPr>
                <w:rFonts w:ascii="Arial" w:hAnsi="Arial" w:cs="Arial"/>
                <w:sz w:val="24"/>
                <w:szCs w:val="24"/>
              </w:rPr>
            </w:pPr>
            <w:r w:rsidRPr="3A7EEA05">
              <w:rPr>
                <w:rFonts w:ascii="Arial" w:hAnsi="Arial" w:cs="Arial"/>
                <w:sz w:val="24"/>
                <w:szCs w:val="24"/>
              </w:rPr>
              <w:t>M5</w:t>
            </w:r>
          </w:p>
        </w:tc>
        <w:tc>
          <w:tcPr>
            <w:tcW w:w="6570" w:type="dxa"/>
          </w:tcPr>
          <w:p w:rsidR="00E332A7" w:rsidP="00874375" w:rsidRDefault="00E332A7" w14:paraId="54CD6A78" w14:textId="77777777">
            <w:pPr>
              <w:rPr>
                <w:rFonts w:ascii="Arial" w:hAnsi="Arial" w:cs="Arial"/>
                <w:sz w:val="24"/>
                <w:szCs w:val="24"/>
              </w:rPr>
            </w:pPr>
            <w:r w:rsidRPr="3A7EEA05">
              <w:rPr>
                <w:rFonts w:ascii="Arial" w:hAnsi="Arial" w:cs="Arial"/>
                <w:sz w:val="24"/>
                <w:szCs w:val="24"/>
              </w:rPr>
              <w:t xml:space="preserve">Required development activities complete; period evaluation actions complete; D5 </w:t>
            </w:r>
            <w:r>
              <w:rPr>
                <w:rFonts w:ascii="Arial" w:hAnsi="Arial" w:cs="Arial"/>
                <w:sz w:val="24"/>
                <w:szCs w:val="24"/>
              </w:rPr>
              <w:t>final</w:t>
            </w:r>
            <w:r w:rsidRPr="3A7EEA05">
              <w:rPr>
                <w:rFonts w:ascii="Arial" w:hAnsi="Arial" w:cs="Arial"/>
                <w:sz w:val="24"/>
                <w:szCs w:val="24"/>
              </w:rPr>
              <w:t xml:space="preserve"> report accepted</w:t>
            </w:r>
          </w:p>
        </w:tc>
        <w:tc>
          <w:tcPr>
            <w:tcW w:w="2125" w:type="dxa"/>
          </w:tcPr>
          <w:p w:rsidR="00E332A7" w:rsidP="00874375" w:rsidRDefault="00E332A7" w14:paraId="677A53D6" w14:textId="77777777">
            <w:pPr>
              <w:rPr>
                <w:rFonts w:ascii="Arial" w:hAnsi="Arial" w:cs="Arial"/>
                <w:sz w:val="24"/>
                <w:szCs w:val="24"/>
              </w:rPr>
            </w:pPr>
            <w:r>
              <w:rPr>
                <w:rFonts w:ascii="Arial" w:hAnsi="Arial" w:cs="Arial"/>
                <w:sz w:val="24"/>
                <w:szCs w:val="24"/>
              </w:rPr>
              <w:t>14</w:t>
            </w:r>
            <w:r w:rsidRPr="4D5A49E6">
              <w:rPr>
                <w:rFonts w:ascii="Arial" w:hAnsi="Arial" w:cs="Arial"/>
                <w:sz w:val="24"/>
                <w:szCs w:val="24"/>
              </w:rPr>
              <w:t>/0</w:t>
            </w:r>
            <w:r>
              <w:rPr>
                <w:rFonts w:ascii="Arial" w:hAnsi="Arial" w:cs="Arial"/>
                <w:sz w:val="24"/>
                <w:szCs w:val="24"/>
              </w:rPr>
              <w:t>3</w:t>
            </w:r>
            <w:r w:rsidRPr="4D5A49E6">
              <w:rPr>
                <w:rFonts w:ascii="Arial" w:hAnsi="Arial" w:cs="Arial"/>
                <w:sz w:val="24"/>
                <w:szCs w:val="24"/>
              </w:rPr>
              <w:t>/202</w:t>
            </w:r>
            <w:r>
              <w:rPr>
                <w:rFonts w:ascii="Arial" w:hAnsi="Arial" w:cs="Arial"/>
                <w:sz w:val="24"/>
                <w:szCs w:val="24"/>
              </w:rPr>
              <w:t>5</w:t>
            </w:r>
          </w:p>
        </w:tc>
      </w:tr>
    </w:tbl>
    <w:p w:rsidR="00E332A7" w:rsidP="00E332A7" w:rsidRDefault="00E332A7" w14:paraId="210D4B47" w14:textId="77777777">
      <w:pPr>
        <w:rPr>
          <w:rFonts w:ascii="Arial" w:hAnsi="Arial" w:cs="Arial"/>
          <w:b/>
          <w:bCs/>
          <w:sz w:val="24"/>
          <w:szCs w:val="24"/>
        </w:rPr>
      </w:pPr>
    </w:p>
    <w:p w:rsidR="00E332A7" w:rsidP="00E332A7" w:rsidRDefault="00E332A7" w14:paraId="160D9F0A" w14:textId="77777777">
      <w:pPr>
        <w:rPr>
          <w:rFonts w:ascii="Arial" w:hAnsi="Arial" w:cs="Arial"/>
          <w:b/>
          <w:bCs/>
          <w:sz w:val="24"/>
          <w:szCs w:val="24"/>
        </w:rPr>
      </w:pPr>
    </w:p>
    <w:p w:rsidRPr="00AF68E2" w:rsidR="00E332A7" w:rsidP="00E332A7" w:rsidRDefault="00E332A7" w14:paraId="239AF79C" w14:textId="77777777">
      <w:pPr>
        <w:rPr>
          <w:rFonts w:ascii="Arial" w:hAnsi="Arial" w:cs="Arial"/>
          <w:sz w:val="24"/>
          <w:szCs w:val="24"/>
        </w:rPr>
      </w:pPr>
      <w:r w:rsidRPr="79050266">
        <w:rPr>
          <w:rFonts w:ascii="Arial" w:hAnsi="Arial" w:cs="Arial"/>
          <w:b/>
          <w:bCs/>
          <w:sz w:val="24"/>
          <w:szCs w:val="24"/>
        </w:rPr>
        <w:t>Project Deliverables</w:t>
      </w:r>
    </w:p>
    <w:p w:rsidR="00E332A7" w:rsidP="00E332A7" w:rsidRDefault="00E332A7" w14:paraId="0B19DF43" w14:textId="77777777">
      <w:pPr>
        <w:jc w:val="both"/>
        <w:rPr>
          <w:rFonts w:ascii="Arial" w:hAnsi="Arial" w:eastAsia="Arial" w:cs="Arial"/>
          <w:b/>
          <w:bCs/>
        </w:rPr>
      </w:pPr>
      <w:r w:rsidRPr="79050266">
        <w:rPr>
          <w:rFonts w:ascii="Arial" w:hAnsi="Arial" w:eastAsia="Arial" w:cs="Arial"/>
          <w:b/>
          <w:bCs/>
        </w:rPr>
        <w:t>Table 3</w:t>
      </w:r>
    </w:p>
    <w:tbl>
      <w:tblPr>
        <w:tblStyle w:val="TableGrid"/>
        <w:tblW w:w="9358" w:type="dxa"/>
        <w:tblLook w:val="04A0" w:firstRow="1" w:lastRow="0" w:firstColumn="1" w:lastColumn="0" w:noHBand="0" w:noVBand="1"/>
      </w:tblPr>
      <w:tblGrid>
        <w:gridCol w:w="1029"/>
        <w:gridCol w:w="2524"/>
        <w:gridCol w:w="1935"/>
        <w:gridCol w:w="1935"/>
        <w:gridCol w:w="1935"/>
      </w:tblGrid>
      <w:tr w:rsidR="00E332A7" w:rsidTr="00874375" w14:paraId="7ED28FAA" w14:textId="77777777">
        <w:trPr>
          <w:trHeight w:val="300"/>
        </w:trPr>
        <w:tc>
          <w:tcPr>
            <w:tcW w:w="1029" w:type="dxa"/>
          </w:tcPr>
          <w:p w:rsidR="00E332A7" w:rsidP="00874375" w:rsidRDefault="00E332A7" w14:paraId="7A96BAAB" w14:textId="77777777">
            <w:pPr>
              <w:jc w:val="center"/>
              <w:rPr>
                <w:rFonts w:ascii="Arial" w:hAnsi="Arial" w:cs="Arial"/>
                <w:sz w:val="24"/>
                <w:szCs w:val="24"/>
              </w:rPr>
            </w:pPr>
          </w:p>
        </w:tc>
        <w:tc>
          <w:tcPr>
            <w:tcW w:w="2524" w:type="dxa"/>
          </w:tcPr>
          <w:p w:rsidR="00E332A7" w:rsidP="00874375" w:rsidRDefault="00E332A7" w14:paraId="03842E35" w14:textId="77777777">
            <w:pPr>
              <w:jc w:val="center"/>
              <w:rPr>
                <w:rFonts w:ascii="Arial" w:hAnsi="Arial" w:cs="Arial"/>
                <w:sz w:val="24"/>
                <w:szCs w:val="24"/>
              </w:rPr>
            </w:pPr>
            <w:r>
              <w:rPr>
                <w:rFonts w:ascii="Arial" w:hAnsi="Arial" w:cs="Arial"/>
                <w:sz w:val="24"/>
                <w:szCs w:val="24"/>
              </w:rPr>
              <w:t>Deliverable</w:t>
            </w:r>
          </w:p>
        </w:tc>
        <w:tc>
          <w:tcPr>
            <w:tcW w:w="1935" w:type="dxa"/>
          </w:tcPr>
          <w:p w:rsidR="00E332A7" w:rsidP="00874375" w:rsidRDefault="00E332A7" w14:paraId="00ED52F1" w14:textId="77777777">
            <w:pPr>
              <w:jc w:val="center"/>
              <w:rPr>
                <w:rFonts w:ascii="Arial" w:hAnsi="Arial" w:cs="Arial"/>
                <w:sz w:val="24"/>
                <w:szCs w:val="24"/>
              </w:rPr>
            </w:pPr>
            <w:r>
              <w:rPr>
                <w:rFonts w:ascii="Arial" w:hAnsi="Arial" w:cs="Arial"/>
                <w:sz w:val="24"/>
                <w:szCs w:val="24"/>
              </w:rPr>
              <w:t>Final delivery date (end)</w:t>
            </w:r>
          </w:p>
        </w:tc>
        <w:tc>
          <w:tcPr>
            <w:tcW w:w="1935" w:type="dxa"/>
          </w:tcPr>
          <w:p w:rsidR="00E332A7" w:rsidP="00874375" w:rsidRDefault="00E332A7" w14:paraId="2B93970F" w14:textId="77777777">
            <w:pPr>
              <w:spacing w:line="259" w:lineRule="auto"/>
              <w:jc w:val="center"/>
            </w:pPr>
            <w:r w:rsidRPr="09A64E8D">
              <w:rPr>
                <w:rFonts w:ascii="Arial" w:hAnsi="Arial" w:cs="Arial"/>
                <w:sz w:val="24"/>
                <w:szCs w:val="24"/>
              </w:rPr>
              <w:t>Payment from</w:t>
            </w:r>
          </w:p>
        </w:tc>
        <w:tc>
          <w:tcPr>
            <w:tcW w:w="1935" w:type="dxa"/>
          </w:tcPr>
          <w:p w:rsidR="00E332A7" w:rsidP="00874375" w:rsidRDefault="00E332A7" w14:paraId="5816D412" w14:textId="77777777">
            <w:pPr>
              <w:jc w:val="center"/>
              <w:rPr>
                <w:rFonts w:ascii="Arial" w:hAnsi="Arial" w:cs="Arial"/>
                <w:sz w:val="24"/>
                <w:szCs w:val="24"/>
              </w:rPr>
            </w:pPr>
            <w:r w:rsidRPr="09A64E8D">
              <w:rPr>
                <w:rFonts w:ascii="Arial" w:hAnsi="Arial" w:cs="Arial"/>
                <w:sz w:val="24"/>
                <w:szCs w:val="24"/>
              </w:rPr>
              <w:t>% of total</w:t>
            </w:r>
          </w:p>
        </w:tc>
      </w:tr>
      <w:tr w:rsidR="00E332A7" w:rsidTr="00874375" w14:paraId="4D2CADBD" w14:textId="77777777">
        <w:trPr>
          <w:trHeight w:val="300"/>
        </w:trPr>
        <w:tc>
          <w:tcPr>
            <w:tcW w:w="1029" w:type="dxa"/>
          </w:tcPr>
          <w:p w:rsidR="00E332A7" w:rsidP="00874375" w:rsidRDefault="00E332A7" w14:paraId="6EDE5C19" w14:textId="77777777">
            <w:pPr>
              <w:rPr>
                <w:rFonts w:ascii="Arial" w:hAnsi="Arial" w:cs="Arial"/>
                <w:sz w:val="24"/>
                <w:szCs w:val="24"/>
              </w:rPr>
            </w:pPr>
            <w:r>
              <w:rPr>
                <w:rFonts w:ascii="Arial" w:hAnsi="Arial" w:cs="Arial"/>
                <w:sz w:val="24"/>
                <w:szCs w:val="24"/>
              </w:rPr>
              <w:t>D1</w:t>
            </w:r>
          </w:p>
        </w:tc>
        <w:tc>
          <w:tcPr>
            <w:tcW w:w="2524" w:type="dxa"/>
          </w:tcPr>
          <w:p w:rsidR="00E332A7" w:rsidP="00874375" w:rsidRDefault="00E332A7" w14:paraId="63802849" w14:textId="77777777">
            <w:pPr>
              <w:rPr>
                <w:rFonts w:ascii="Arial" w:hAnsi="Arial" w:cs="Arial"/>
                <w:sz w:val="24"/>
                <w:szCs w:val="24"/>
              </w:rPr>
            </w:pPr>
            <w:r>
              <w:rPr>
                <w:rFonts w:ascii="Arial" w:hAnsi="Arial" w:cs="Arial"/>
                <w:sz w:val="24"/>
                <w:szCs w:val="24"/>
              </w:rPr>
              <w:t>Quarterly report 1</w:t>
            </w:r>
          </w:p>
        </w:tc>
        <w:tc>
          <w:tcPr>
            <w:tcW w:w="1935" w:type="dxa"/>
          </w:tcPr>
          <w:p w:rsidR="00E332A7" w:rsidP="00874375" w:rsidRDefault="00E332A7" w14:paraId="46966670" w14:textId="77777777">
            <w:pPr>
              <w:rPr>
                <w:rFonts w:ascii="Arial" w:hAnsi="Arial" w:cs="Arial"/>
                <w:sz w:val="24"/>
                <w:szCs w:val="24"/>
              </w:rPr>
            </w:pPr>
            <w:r>
              <w:rPr>
                <w:rFonts w:ascii="Arial" w:hAnsi="Arial" w:cs="Arial"/>
                <w:sz w:val="24"/>
                <w:szCs w:val="24"/>
              </w:rPr>
              <w:t>28/06/2024</w:t>
            </w:r>
          </w:p>
        </w:tc>
        <w:tc>
          <w:tcPr>
            <w:tcW w:w="1935" w:type="dxa"/>
          </w:tcPr>
          <w:p w:rsidR="00E332A7" w:rsidP="00874375" w:rsidRDefault="00E332A7" w14:paraId="12E4C270" w14:textId="77777777">
            <w:pPr>
              <w:rPr>
                <w:rFonts w:ascii="Arial" w:hAnsi="Arial" w:cs="Arial"/>
                <w:sz w:val="24"/>
                <w:szCs w:val="24"/>
              </w:rPr>
            </w:pPr>
            <w:r w:rsidRPr="09A64E8D">
              <w:rPr>
                <w:rFonts w:ascii="Arial" w:hAnsi="Arial" w:cs="Arial"/>
                <w:sz w:val="24"/>
                <w:szCs w:val="24"/>
              </w:rPr>
              <w:t>3</w:t>
            </w:r>
            <w:r>
              <w:rPr>
                <w:rFonts w:ascii="Arial" w:hAnsi="Arial" w:cs="Arial"/>
                <w:sz w:val="24"/>
                <w:szCs w:val="24"/>
              </w:rPr>
              <w:t>0</w:t>
            </w:r>
            <w:r w:rsidRPr="09A64E8D">
              <w:rPr>
                <w:rFonts w:ascii="Arial" w:hAnsi="Arial" w:cs="Arial"/>
                <w:sz w:val="24"/>
                <w:szCs w:val="24"/>
              </w:rPr>
              <w:t>/</w:t>
            </w:r>
            <w:r>
              <w:rPr>
                <w:rFonts w:ascii="Arial" w:hAnsi="Arial" w:cs="Arial"/>
                <w:sz w:val="24"/>
                <w:szCs w:val="24"/>
              </w:rPr>
              <w:t>06</w:t>
            </w:r>
            <w:r w:rsidRPr="09A64E8D">
              <w:rPr>
                <w:rFonts w:ascii="Arial" w:hAnsi="Arial" w:cs="Arial"/>
                <w:sz w:val="24"/>
                <w:szCs w:val="24"/>
              </w:rPr>
              <w:t>/202</w:t>
            </w:r>
            <w:r>
              <w:rPr>
                <w:rFonts w:ascii="Arial" w:hAnsi="Arial" w:cs="Arial"/>
                <w:sz w:val="24"/>
                <w:szCs w:val="24"/>
              </w:rPr>
              <w:t>4</w:t>
            </w:r>
          </w:p>
        </w:tc>
        <w:tc>
          <w:tcPr>
            <w:tcW w:w="1935" w:type="dxa"/>
          </w:tcPr>
          <w:p w:rsidR="00E332A7" w:rsidP="00874375" w:rsidRDefault="00E332A7" w14:paraId="6D03FDCE" w14:textId="77777777">
            <w:pPr>
              <w:jc w:val="center"/>
              <w:rPr>
                <w:rFonts w:ascii="Arial" w:hAnsi="Arial" w:cs="Arial"/>
                <w:sz w:val="24"/>
                <w:szCs w:val="24"/>
              </w:rPr>
            </w:pPr>
            <w:r>
              <w:rPr>
                <w:rFonts w:ascii="Arial" w:hAnsi="Arial" w:cs="Arial"/>
                <w:sz w:val="24"/>
                <w:szCs w:val="24"/>
              </w:rPr>
              <w:t>20</w:t>
            </w:r>
          </w:p>
        </w:tc>
      </w:tr>
      <w:tr w:rsidR="00E332A7" w:rsidTr="00874375" w14:paraId="3B793B02" w14:textId="77777777">
        <w:trPr>
          <w:trHeight w:val="300"/>
        </w:trPr>
        <w:tc>
          <w:tcPr>
            <w:tcW w:w="1029" w:type="dxa"/>
          </w:tcPr>
          <w:p w:rsidR="00E332A7" w:rsidP="00874375" w:rsidRDefault="00E332A7" w14:paraId="461206B3" w14:textId="77777777">
            <w:pPr>
              <w:rPr>
                <w:rFonts w:ascii="Arial" w:hAnsi="Arial" w:cs="Arial"/>
                <w:sz w:val="24"/>
                <w:szCs w:val="24"/>
              </w:rPr>
            </w:pPr>
            <w:r>
              <w:rPr>
                <w:rFonts w:ascii="Arial" w:hAnsi="Arial" w:cs="Arial"/>
                <w:sz w:val="24"/>
                <w:szCs w:val="24"/>
              </w:rPr>
              <w:t>D2</w:t>
            </w:r>
          </w:p>
        </w:tc>
        <w:tc>
          <w:tcPr>
            <w:tcW w:w="2524" w:type="dxa"/>
          </w:tcPr>
          <w:p w:rsidR="00E332A7" w:rsidP="00874375" w:rsidRDefault="00E332A7" w14:paraId="3C97CF1A" w14:textId="77777777">
            <w:pPr>
              <w:rPr>
                <w:rFonts w:ascii="Arial" w:hAnsi="Arial" w:cs="Arial"/>
                <w:sz w:val="24"/>
                <w:szCs w:val="24"/>
              </w:rPr>
            </w:pPr>
            <w:r>
              <w:rPr>
                <w:rFonts w:ascii="Arial" w:hAnsi="Arial" w:cs="Arial"/>
                <w:sz w:val="24"/>
                <w:szCs w:val="24"/>
              </w:rPr>
              <w:t>Quarterly report 2</w:t>
            </w:r>
          </w:p>
        </w:tc>
        <w:tc>
          <w:tcPr>
            <w:tcW w:w="1935" w:type="dxa"/>
          </w:tcPr>
          <w:p w:rsidR="00E332A7" w:rsidP="00874375" w:rsidRDefault="00E332A7" w14:paraId="26F0FCA0" w14:textId="77777777">
            <w:pPr>
              <w:rPr>
                <w:rFonts w:ascii="Arial" w:hAnsi="Arial" w:cs="Arial"/>
                <w:sz w:val="24"/>
                <w:szCs w:val="24"/>
              </w:rPr>
            </w:pPr>
            <w:r>
              <w:rPr>
                <w:rFonts w:ascii="Arial" w:hAnsi="Arial" w:cs="Arial"/>
                <w:sz w:val="24"/>
                <w:szCs w:val="24"/>
              </w:rPr>
              <w:t>25/09/2024</w:t>
            </w:r>
          </w:p>
        </w:tc>
        <w:tc>
          <w:tcPr>
            <w:tcW w:w="1935" w:type="dxa"/>
          </w:tcPr>
          <w:p w:rsidR="00E332A7" w:rsidP="00874375" w:rsidRDefault="00E332A7" w14:paraId="06185A59" w14:textId="77777777">
            <w:pPr>
              <w:rPr>
                <w:rFonts w:ascii="Arial" w:hAnsi="Arial" w:cs="Arial"/>
                <w:sz w:val="24"/>
                <w:szCs w:val="24"/>
              </w:rPr>
            </w:pPr>
            <w:r w:rsidRPr="09A64E8D">
              <w:rPr>
                <w:rFonts w:ascii="Arial" w:hAnsi="Arial" w:cs="Arial"/>
                <w:sz w:val="24"/>
                <w:szCs w:val="24"/>
              </w:rPr>
              <w:t>3</w:t>
            </w:r>
            <w:r>
              <w:rPr>
                <w:rFonts w:ascii="Arial" w:hAnsi="Arial" w:cs="Arial"/>
                <w:sz w:val="24"/>
                <w:szCs w:val="24"/>
              </w:rPr>
              <w:t>0</w:t>
            </w:r>
            <w:r w:rsidRPr="09A64E8D">
              <w:rPr>
                <w:rFonts w:ascii="Arial" w:hAnsi="Arial" w:cs="Arial"/>
                <w:sz w:val="24"/>
                <w:szCs w:val="24"/>
              </w:rPr>
              <w:t>/0</w:t>
            </w:r>
            <w:r>
              <w:rPr>
                <w:rFonts w:ascii="Arial" w:hAnsi="Arial" w:cs="Arial"/>
                <w:sz w:val="24"/>
                <w:szCs w:val="24"/>
              </w:rPr>
              <w:t>9</w:t>
            </w:r>
            <w:r w:rsidRPr="09A64E8D">
              <w:rPr>
                <w:rFonts w:ascii="Arial" w:hAnsi="Arial" w:cs="Arial"/>
                <w:sz w:val="24"/>
                <w:szCs w:val="24"/>
              </w:rPr>
              <w:t>/2024</w:t>
            </w:r>
          </w:p>
        </w:tc>
        <w:tc>
          <w:tcPr>
            <w:tcW w:w="1935" w:type="dxa"/>
          </w:tcPr>
          <w:p w:rsidR="00E332A7" w:rsidP="00874375" w:rsidRDefault="00E332A7" w14:paraId="6F4EC219" w14:textId="77777777">
            <w:pPr>
              <w:jc w:val="center"/>
              <w:rPr>
                <w:rFonts w:ascii="Arial" w:hAnsi="Arial" w:cs="Arial"/>
                <w:sz w:val="24"/>
                <w:szCs w:val="24"/>
              </w:rPr>
            </w:pPr>
            <w:r>
              <w:rPr>
                <w:rFonts w:ascii="Arial" w:hAnsi="Arial" w:cs="Arial"/>
                <w:sz w:val="24"/>
                <w:szCs w:val="24"/>
              </w:rPr>
              <w:t>20</w:t>
            </w:r>
          </w:p>
        </w:tc>
      </w:tr>
      <w:tr w:rsidR="00E332A7" w:rsidTr="00874375" w14:paraId="07CBB9BE" w14:textId="77777777">
        <w:trPr>
          <w:trHeight w:val="300"/>
        </w:trPr>
        <w:tc>
          <w:tcPr>
            <w:tcW w:w="1029" w:type="dxa"/>
          </w:tcPr>
          <w:p w:rsidR="00E332A7" w:rsidP="00874375" w:rsidRDefault="00E332A7" w14:paraId="34D9945E" w14:textId="77777777">
            <w:pPr>
              <w:rPr>
                <w:rFonts w:ascii="Arial" w:hAnsi="Arial" w:cs="Arial"/>
                <w:sz w:val="24"/>
                <w:szCs w:val="24"/>
              </w:rPr>
            </w:pPr>
            <w:r>
              <w:rPr>
                <w:rFonts w:ascii="Arial" w:hAnsi="Arial" w:cs="Arial"/>
                <w:sz w:val="24"/>
                <w:szCs w:val="24"/>
              </w:rPr>
              <w:t>D3</w:t>
            </w:r>
          </w:p>
        </w:tc>
        <w:tc>
          <w:tcPr>
            <w:tcW w:w="2524" w:type="dxa"/>
          </w:tcPr>
          <w:p w:rsidR="00E332A7" w:rsidP="00874375" w:rsidRDefault="00E332A7" w14:paraId="1A1DAF6B" w14:textId="77777777">
            <w:pPr>
              <w:rPr>
                <w:rFonts w:ascii="Arial" w:hAnsi="Arial" w:cs="Arial"/>
                <w:sz w:val="24"/>
                <w:szCs w:val="24"/>
              </w:rPr>
            </w:pPr>
            <w:r>
              <w:rPr>
                <w:rFonts w:ascii="Arial" w:hAnsi="Arial" w:cs="Arial"/>
                <w:sz w:val="24"/>
                <w:szCs w:val="24"/>
              </w:rPr>
              <w:t>Quarterly report 3</w:t>
            </w:r>
          </w:p>
        </w:tc>
        <w:tc>
          <w:tcPr>
            <w:tcW w:w="1935" w:type="dxa"/>
          </w:tcPr>
          <w:p w:rsidR="00E332A7" w:rsidP="00874375" w:rsidRDefault="00E332A7" w14:paraId="7FDF6A78" w14:textId="77777777">
            <w:pPr>
              <w:rPr>
                <w:rFonts w:ascii="Arial" w:hAnsi="Arial" w:cs="Arial"/>
                <w:sz w:val="24"/>
                <w:szCs w:val="24"/>
              </w:rPr>
            </w:pPr>
            <w:r>
              <w:rPr>
                <w:rFonts w:ascii="Arial" w:hAnsi="Arial" w:cs="Arial"/>
                <w:sz w:val="24"/>
                <w:szCs w:val="24"/>
              </w:rPr>
              <w:t>30/12/2024</w:t>
            </w:r>
          </w:p>
        </w:tc>
        <w:tc>
          <w:tcPr>
            <w:tcW w:w="1935" w:type="dxa"/>
          </w:tcPr>
          <w:p w:rsidR="00E332A7" w:rsidP="00874375" w:rsidRDefault="00E332A7" w14:paraId="39046C30" w14:textId="77777777">
            <w:pPr>
              <w:rPr>
                <w:rFonts w:ascii="Arial" w:hAnsi="Arial" w:cs="Arial"/>
                <w:sz w:val="24"/>
                <w:szCs w:val="24"/>
              </w:rPr>
            </w:pPr>
            <w:r w:rsidRPr="09A64E8D">
              <w:rPr>
                <w:rFonts w:ascii="Arial" w:hAnsi="Arial" w:cs="Arial"/>
                <w:sz w:val="24"/>
                <w:szCs w:val="24"/>
              </w:rPr>
              <w:t>3</w:t>
            </w:r>
            <w:r>
              <w:rPr>
                <w:rFonts w:ascii="Arial" w:hAnsi="Arial" w:cs="Arial"/>
                <w:sz w:val="24"/>
                <w:szCs w:val="24"/>
              </w:rPr>
              <w:t>1</w:t>
            </w:r>
            <w:r w:rsidRPr="09A64E8D">
              <w:rPr>
                <w:rFonts w:ascii="Arial" w:hAnsi="Arial" w:cs="Arial"/>
                <w:sz w:val="24"/>
                <w:szCs w:val="24"/>
              </w:rPr>
              <w:t>/</w:t>
            </w:r>
            <w:r>
              <w:rPr>
                <w:rFonts w:ascii="Arial" w:hAnsi="Arial" w:cs="Arial"/>
                <w:sz w:val="24"/>
                <w:szCs w:val="24"/>
              </w:rPr>
              <w:t>12</w:t>
            </w:r>
            <w:r w:rsidRPr="09A64E8D">
              <w:rPr>
                <w:rFonts w:ascii="Arial" w:hAnsi="Arial" w:cs="Arial"/>
                <w:sz w:val="24"/>
                <w:szCs w:val="24"/>
              </w:rPr>
              <w:t>/2024</w:t>
            </w:r>
          </w:p>
        </w:tc>
        <w:tc>
          <w:tcPr>
            <w:tcW w:w="1935" w:type="dxa"/>
          </w:tcPr>
          <w:p w:rsidR="00E332A7" w:rsidP="00874375" w:rsidRDefault="00E332A7" w14:paraId="79B74B2B" w14:textId="77777777">
            <w:pPr>
              <w:jc w:val="center"/>
              <w:rPr>
                <w:rFonts w:ascii="Arial" w:hAnsi="Arial" w:cs="Arial"/>
                <w:sz w:val="24"/>
                <w:szCs w:val="24"/>
              </w:rPr>
            </w:pPr>
            <w:r>
              <w:rPr>
                <w:rFonts w:ascii="Arial" w:hAnsi="Arial" w:cs="Arial"/>
                <w:sz w:val="24"/>
                <w:szCs w:val="24"/>
              </w:rPr>
              <w:t>20</w:t>
            </w:r>
          </w:p>
        </w:tc>
      </w:tr>
      <w:tr w:rsidR="00E332A7" w:rsidTr="00874375" w14:paraId="3773950C" w14:textId="77777777">
        <w:trPr>
          <w:trHeight w:val="300"/>
        </w:trPr>
        <w:tc>
          <w:tcPr>
            <w:tcW w:w="1029" w:type="dxa"/>
          </w:tcPr>
          <w:p w:rsidR="00E332A7" w:rsidP="00874375" w:rsidRDefault="00E332A7" w14:paraId="2DA17116" w14:textId="77777777">
            <w:pPr>
              <w:rPr>
                <w:rFonts w:ascii="Arial" w:hAnsi="Arial" w:cs="Arial"/>
                <w:sz w:val="24"/>
                <w:szCs w:val="24"/>
              </w:rPr>
            </w:pPr>
            <w:r>
              <w:rPr>
                <w:rFonts w:ascii="Arial" w:hAnsi="Arial" w:cs="Arial"/>
                <w:sz w:val="24"/>
                <w:szCs w:val="24"/>
              </w:rPr>
              <w:t>D4</w:t>
            </w:r>
          </w:p>
        </w:tc>
        <w:tc>
          <w:tcPr>
            <w:tcW w:w="2524" w:type="dxa"/>
          </w:tcPr>
          <w:p w:rsidR="00E332A7" w:rsidP="00874375" w:rsidRDefault="00E332A7" w14:paraId="257C2246" w14:textId="77777777">
            <w:pPr>
              <w:rPr>
                <w:rFonts w:ascii="Arial" w:hAnsi="Arial" w:cs="Arial"/>
                <w:sz w:val="24"/>
                <w:szCs w:val="24"/>
              </w:rPr>
            </w:pPr>
            <w:r>
              <w:rPr>
                <w:rFonts w:ascii="Arial" w:hAnsi="Arial" w:cs="Arial"/>
                <w:sz w:val="24"/>
                <w:szCs w:val="24"/>
              </w:rPr>
              <w:t>Final report</w:t>
            </w:r>
          </w:p>
        </w:tc>
        <w:tc>
          <w:tcPr>
            <w:tcW w:w="1935" w:type="dxa"/>
          </w:tcPr>
          <w:p w:rsidR="00E332A7" w:rsidP="00874375" w:rsidRDefault="00E332A7" w14:paraId="263BA3A2" w14:textId="77777777">
            <w:pPr>
              <w:rPr>
                <w:rFonts w:ascii="Arial" w:hAnsi="Arial" w:cs="Arial"/>
                <w:sz w:val="24"/>
                <w:szCs w:val="24"/>
              </w:rPr>
            </w:pPr>
            <w:r>
              <w:rPr>
                <w:rFonts w:ascii="Arial" w:hAnsi="Arial" w:cs="Arial"/>
                <w:sz w:val="24"/>
                <w:szCs w:val="24"/>
              </w:rPr>
              <w:t>12/03/2025</w:t>
            </w:r>
          </w:p>
        </w:tc>
        <w:tc>
          <w:tcPr>
            <w:tcW w:w="1935" w:type="dxa"/>
          </w:tcPr>
          <w:p w:rsidR="00E332A7" w:rsidP="00874375" w:rsidRDefault="00E332A7" w14:paraId="59014D46" w14:textId="77777777">
            <w:pPr>
              <w:rPr>
                <w:rFonts w:ascii="Arial" w:hAnsi="Arial" w:cs="Arial"/>
                <w:sz w:val="24"/>
                <w:szCs w:val="24"/>
              </w:rPr>
            </w:pPr>
            <w:r>
              <w:rPr>
                <w:rFonts w:ascii="Arial" w:hAnsi="Arial" w:cs="Arial"/>
                <w:sz w:val="24"/>
                <w:szCs w:val="24"/>
              </w:rPr>
              <w:t>15/03</w:t>
            </w:r>
            <w:r w:rsidRPr="09A64E8D">
              <w:rPr>
                <w:rFonts w:ascii="Arial" w:hAnsi="Arial" w:cs="Arial"/>
                <w:sz w:val="24"/>
                <w:szCs w:val="24"/>
              </w:rPr>
              <w:t>/2024</w:t>
            </w:r>
          </w:p>
        </w:tc>
        <w:tc>
          <w:tcPr>
            <w:tcW w:w="1935" w:type="dxa"/>
          </w:tcPr>
          <w:p w:rsidR="00E332A7" w:rsidP="00874375" w:rsidRDefault="00E332A7" w14:paraId="21FE64F3" w14:textId="77777777">
            <w:pPr>
              <w:jc w:val="center"/>
              <w:rPr>
                <w:rFonts w:ascii="Arial" w:hAnsi="Arial" w:cs="Arial"/>
                <w:sz w:val="24"/>
                <w:szCs w:val="24"/>
              </w:rPr>
            </w:pPr>
            <w:r>
              <w:rPr>
                <w:rFonts w:ascii="Arial" w:hAnsi="Arial" w:cs="Arial"/>
                <w:sz w:val="24"/>
                <w:szCs w:val="24"/>
              </w:rPr>
              <w:t>40</w:t>
            </w:r>
          </w:p>
        </w:tc>
      </w:tr>
    </w:tbl>
    <w:p w:rsidR="00E332A7" w:rsidP="00E332A7" w:rsidRDefault="00E332A7" w14:paraId="6829ADDF" w14:textId="77777777">
      <w:pPr>
        <w:rPr>
          <w:rFonts w:ascii="Arial" w:hAnsi="Arial" w:cs="Arial"/>
          <w:sz w:val="24"/>
          <w:szCs w:val="24"/>
        </w:rPr>
      </w:pPr>
    </w:p>
    <w:p w:rsidR="00E332A7" w:rsidP="00E332A7" w:rsidRDefault="00E332A7" w14:paraId="22002CEA" w14:textId="77777777">
      <w:pPr>
        <w:rPr>
          <w:rFonts w:ascii="Arial" w:hAnsi="Arial" w:cs="Arial"/>
          <w:sz w:val="24"/>
          <w:szCs w:val="24"/>
        </w:rPr>
      </w:pPr>
      <w:r>
        <w:rPr>
          <w:rFonts w:ascii="Arial" w:hAnsi="Arial" w:cs="Arial"/>
          <w:sz w:val="24"/>
          <w:szCs w:val="24"/>
        </w:rPr>
        <w:t>Reports will follow a defined format reflecting different project phases in the project lifecycle.</w:t>
      </w:r>
    </w:p>
    <w:p w:rsidRPr="00AF68E2" w:rsidR="00E332A7" w:rsidP="00E332A7" w:rsidRDefault="00E332A7" w14:paraId="7BC7CBDF" w14:textId="77777777">
      <w:pPr>
        <w:rPr>
          <w:rFonts w:ascii="Arial" w:hAnsi="Arial" w:cs="Arial"/>
          <w:sz w:val="24"/>
          <w:szCs w:val="24"/>
        </w:rPr>
      </w:pPr>
    </w:p>
    <w:p w:rsidR="00E332A7" w:rsidP="00E332A7" w:rsidRDefault="00E332A7" w14:paraId="3AE51310" w14:textId="77777777">
      <w:pPr>
        <w:rPr>
          <w:rFonts w:ascii="Arial" w:hAnsi="Arial" w:cs="Arial"/>
          <w:b/>
          <w:bCs/>
          <w:sz w:val="24"/>
          <w:szCs w:val="24"/>
        </w:rPr>
      </w:pPr>
      <w:r w:rsidRPr="79050266">
        <w:rPr>
          <w:rFonts w:ascii="Arial" w:hAnsi="Arial" w:cs="Arial"/>
          <w:b/>
          <w:bCs/>
          <w:sz w:val="24"/>
          <w:szCs w:val="24"/>
        </w:rPr>
        <w:t>Key Performance Indicators</w:t>
      </w:r>
    </w:p>
    <w:p w:rsidR="00E332A7" w:rsidP="00E332A7" w:rsidRDefault="00E332A7" w14:paraId="011919C5" w14:textId="77777777">
      <w:pPr>
        <w:jc w:val="both"/>
        <w:rPr>
          <w:rFonts w:ascii="Arial" w:hAnsi="Arial" w:eastAsia="Arial" w:cs="Arial"/>
          <w:b/>
          <w:bCs/>
        </w:rPr>
      </w:pPr>
      <w:r w:rsidRPr="79050266">
        <w:rPr>
          <w:rFonts w:ascii="Arial" w:hAnsi="Arial" w:eastAsia="Arial" w:cs="Arial"/>
          <w:b/>
          <w:bCs/>
        </w:rPr>
        <w:t>Table 4</w:t>
      </w:r>
    </w:p>
    <w:tbl>
      <w:tblPr>
        <w:tblStyle w:val="TableGrid"/>
        <w:tblW w:w="0" w:type="auto"/>
        <w:tblLayout w:type="fixed"/>
        <w:tblLook w:val="04A0" w:firstRow="1" w:lastRow="0" w:firstColumn="1" w:lastColumn="0" w:noHBand="0" w:noVBand="1"/>
      </w:tblPr>
      <w:tblGrid>
        <w:gridCol w:w="2247"/>
        <w:gridCol w:w="2350"/>
        <w:gridCol w:w="1583"/>
        <w:gridCol w:w="1596"/>
        <w:gridCol w:w="1583"/>
      </w:tblGrid>
      <w:tr w:rsidR="00E332A7" w:rsidTr="00874375" w14:paraId="4E0681CA" w14:textId="77777777">
        <w:trPr>
          <w:trHeight w:val="540"/>
        </w:trPr>
        <w:tc>
          <w:tcPr>
            <w:tcW w:w="2247"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3AFE3C96" w14:textId="77777777">
            <w:pPr>
              <w:rPr>
                <w:rFonts w:cs="Calibri"/>
                <w:b/>
                <w:bCs/>
              </w:rPr>
            </w:pPr>
            <w:r w:rsidRPr="79050266">
              <w:rPr>
                <w:rFonts w:cs="Calibri"/>
                <w:b/>
                <w:bCs/>
              </w:rPr>
              <w:t>KPI Title</w:t>
            </w:r>
          </w:p>
        </w:tc>
        <w:tc>
          <w:tcPr>
            <w:tcW w:w="2350"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46670BCD" w14:textId="77777777">
            <w:pPr>
              <w:rPr>
                <w:rFonts w:cs="Calibri"/>
                <w:b/>
                <w:bCs/>
              </w:rPr>
            </w:pPr>
            <w:r w:rsidRPr="79050266">
              <w:rPr>
                <w:rFonts w:cs="Calibri"/>
                <w:b/>
                <w:bCs/>
              </w:rPr>
              <w:t>Success Criteria</w:t>
            </w:r>
          </w:p>
          <w:p w:rsidR="00E332A7" w:rsidP="00874375" w:rsidRDefault="00E332A7" w14:paraId="7A3C9D72" w14:textId="77777777">
            <w:pPr>
              <w:rPr>
                <w:rFonts w:cs="Calibri"/>
                <w:b/>
                <w:bCs/>
              </w:rPr>
            </w:pPr>
            <w:r w:rsidRPr="79050266">
              <w:rPr>
                <w:rFonts w:cs="Calibri"/>
                <w:b/>
                <w:bCs/>
              </w:rPr>
              <w:t xml:space="preserve"> </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027126CA" w14:textId="77777777">
            <w:pPr>
              <w:rPr>
                <w:rFonts w:cs="Calibri"/>
                <w:b/>
                <w:bCs/>
              </w:rPr>
            </w:pPr>
            <w:r w:rsidRPr="79050266">
              <w:rPr>
                <w:rFonts w:cs="Calibri"/>
                <w:b/>
                <w:bCs/>
              </w:rPr>
              <w:t>Reporting frequency</w:t>
            </w:r>
          </w:p>
        </w:tc>
        <w:tc>
          <w:tcPr>
            <w:tcW w:w="1596"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49E9B6F9" w14:textId="77777777">
            <w:pPr>
              <w:rPr>
                <w:rFonts w:cs="Calibri"/>
                <w:b/>
                <w:bCs/>
              </w:rPr>
            </w:pPr>
            <w:r w:rsidRPr="79050266">
              <w:rPr>
                <w:rFonts w:cs="Calibri"/>
                <w:b/>
                <w:bCs/>
              </w:rPr>
              <w:t>Delivery date</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261D5304" w14:textId="77777777">
            <w:pPr>
              <w:rPr>
                <w:rFonts w:cs="Calibri"/>
                <w:b/>
                <w:bCs/>
              </w:rPr>
            </w:pPr>
            <w:r w:rsidRPr="79050266">
              <w:rPr>
                <w:rFonts w:cs="Calibri"/>
                <w:b/>
                <w:bCs/>
              </w:rPr>
              <w:t>Reporting</w:t>
            </w:r>
          </w:p>
        </w:tc>
      </w:tr>
      <w:tr w:rsidR="00E332A7" w:rsidTr="00874375" w14:paraId="1B10F798" w14:textId="77777777">
        <w:trPr>
          <w:trHeight w:val="1215"/>
        </w:trPr>
        <w:tc>
          <w:tcPr>
            <w:tcW w:w="2247"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6AAE0B35" w14:textId="77777777">
            <w:r w:rsidRPr="79050266">
              <w:rPr>
                <w:rFonts w:cs="Calibri"/>
              </w:rPr>
              <w:t>Deliverable – Project Progress Reports</w:t>
            </w:r>
          </w:p>
        </w:tc>
        <w:tc>
          <w:tcPr>
            <w:tcW w:w="2350"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31F0CE84" w14:textId="77777777">
            <w:r w:rsidRPr="79050266">
              <w:rPr>
                <w:rFonts w:cs="Calibri"/>
              </w:rPr>
              <w:t>Successful and timely competition of Project Progress reports</w:t>
            </w:r>
          </w:p>
          <w:p w:rsidR="00E332A7" w:rsidP="00874375" w:rsidRDefault="00E332A7" w14:paraId="7E2F64C2" w14:textId="77777777">
            <w:r w:rsidRPr="79050266">
              <w:rPr>
                <w:rFonts w:cs="Calibri"/>
              </w:rPr>
              <w:t xml:space="preserve"> </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7B395943" w14:textId="77777777">
            <w:r w:rsidRPr="79050266">
              <w:rPr>
                <w:rFonts w:cs="Calibri"/>
              </w:rPr>
              <w:t>Quarterly</w:t>
            </w:r>
          </w:p>
        </w:tc>
        <w:tc>
          <w:tcPr>
            <w:tcW w:w="1596"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62226A08" w14:textId="77777777">
            <w:r w:rsidRPr="79050266">
              <w:rPr>
                <w:rFonts w:cs="Calibri"/>
              </w:rPr>
              <w:t>As described in Table 3 Project deliverables and payments</w:t>
            </w:r>
          </w:p>
          <w:p w:rsidR="00E332A7" w:rsidP="00874375" w:rsidRDefault="00E332A7" w14:paraId="5D4A9723" w14:textId="77777777">
            <w:r w:rsidRPr="79050266">
              <w:rPr>
                <w:rFonts w:cs="Calibri"/>
              </w:rPr>
              <w:t xml:space="preserve"> </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1194F894" w14:textId="77777777">
            <w:r w:rsidRPr="79050266">
              <w:rPr>
                <w:rFonts w:cs="Calibri"/>
              </w:rPr>
              <w:t>Quarterly report template</w:t>
            </w:r>
          </w:p>
        </w:tc>
      </w:tr>
      <w:tr w:rsidR="00E332A7" w:rsidTr="00874375" w14:paraId="2BDBB639" w14:textId="77777777">
        <w:trPr>
          <w:trHeight w:val="675"/>
        </w:trPr>
        <w:tc>
          <w:tcPr>
            <w:tcW w:w="2247" w:type="dxa"/>
            <w:vMerge w:val="restart"/>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74F7540A" w14:textId="77777777">
            <w:r w:rsidRPr="79050266">
              <w:rPr>
                <w:rFonts w:cs="Calibri"/>
              </w:rPr>
              <w:t xml:space="preserve">Outcome – Convene and explore shared interest, co-operation and co-development with national stakeholders. </w:t>
            </w:r>
          </w:p>
        </w:tc>
        <w:tc>
          <w:tcPr>
            <w:tcW w:w="2350"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4F5FEAF5" w14:textId="77777777">
            <w:r w:rsidRPr="79050266">
              <w:rPr>
                <w:rFonts w:cs="Calibri"/>
              </w:rPr>
              <w:t>Stakeholder mapping complete.</w:t>
            </w:r>
          </w:p>
          <w:p w:rsidR="00E332A7" w:rsidP="00874375" w:rsidRDefault="00E332A7" w14:paraId="2DC5A56D" w14:textId="77777777">
            <w:r w:rsidRPr="79050266">
              <w:rPr>
                <w:rFonts w:cs="Calibri"/>
              </w:rPr>
              <w:t xml:space="preserve"> </w:t>
            </w:r>
          </w:p>
        </w:tc>
        <w:tc>
          <w:tcPr>
            <w:tcW w:w="1583" w:type="dxa"/>
            <w:tcBorders>
              <w:top w:val="single" w:color="auto" w:sz="8" w:space="0"/>
              <w:left w:val="single" w:color="auto" w:sz="8" w:space="0"/>
              <w:bottom w:val="single" w:color="auto" w:sz="8" w:space="0"/>
              <w:right w:val="single" w:color="000000" w:themeColor="text1" w:sz="8" w:space="0"/>
            </w:tcBorders>
            <w:tcMar>
              <w:left w:w="108" w:type="dxa"/>
              <w:right w:w="108" w:type="dxa"/>
            </w:tcMar>
          </w:tcPr>
          <w:p w:rsidR="00E332A7" w:rsidP="00874375" w:rsidRDefault="00E332A7" w14:paraId="12681A12" w14:textId="77777777">
            <w:r w:rsidRPr="79050266">
              <w:rPr>
                <w:rFonts w:cs="Calibri"/>
              </w:rPr>
              <w:t>Quarterly</w:t>
            </w:r>
          </w:p>
        </w:tc>
        <w:tc>
          <w:tcPr>
            <w:tcW w:w="1596" w:type="dxa"/>
            <w:vMerge w:val="restart"/>
            <w:tcBorders>
              <w:top w:val="single" w:color="auto"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E332A7" w:rsidP="00874375" w:rsidRDefault="00E332A7" w14:paraId="3EBCE55A" w14:textId="77777777">
            <w:pPr>
              <w:rPr>
                <w:rFonts w:cs="Calibri"/>
              </w:rPr>
            </w:pPr>
            <w:r w:rsidRPr="79050266">
              <w:rPr>
                <w:rFonts w:cs="Calibri"/>
              </w:rPr>
              <w:t xml:space="preserve">By </w:t>
            </w:r>
            <w:r>
              <w:rPr>
                <w:rFonts w:cs="Calibri"/>
              </w:rPr>
              <w:t>28/06</w:t>
            </w:r>
            <w:r w:rsidRPr="79050266">
              <w:rPr>
                <w:rFonts w:cs="Calibri"/>
              </w:rPr>
              <w:t>/2024</w:t>
            </w:r>
          </w:p>
          <w:p w:rsidR="00E332A7" w:rsidP="00874375" w:rsidRDefault="00E332A7" w14:paraId="6FB78C1A" w14:textId="77777777">
            <w:r w:rsidRPr="79050266">
              <w:rPr>
                <w:rFonts w:cs="Calibri"/>
              </w:rPr>
              <w:t xml:space="preserve"> </w:t>
            </w:r>
          </w:p>
          <w:p w:rsidR="00E332A7" w:rsidP="00874375" w:rsidRDefault="00E332A7" w14:paraId="6F86BC8D" w14:textId="77777777">
            <w:r w:rsidRPr="79050266">
              <w:rPr>
                <w:rFonts w:cs="Calibri"/>
              </w:rPr>
              <w:t xml:space="preserve"> </w:t>
            </w:r>
          </w:p>
        </w:tc>
        <w:tc>
          <w:tcPr>
            <w:tcW w:w="1583" w:type="dxa"/>
            <w:vMerge w:val="restart"/>
            <w:tcBorders>
              <w:top w:val="single" w:color="auto"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E332A7" w:rsidP="00874375" w:rsidRDefault="00E332A7" w14:paraId="1EFC57D9" w14:textId="77777777">
            <w:r w:rsidRPr="79050266">
              <w:rPr>
                <w:rFonts w:cs="Calibri"/>
              </w:rPr>
              <w:t>Quarterly report template</w:t>
            </w:r>
          </w:p>
          <w:p w:rsidR="00E332A7" w:rsidP="00874375" w:rsidRDefault="00E332A7" w14:paraId="51C2E597" w14:textId="77777777">
            <w:r w:rsidRPr="79050266">
              <w:rPr>
                <w:rFonts w:cs="Calibri"/>
              </w:rPr>
              <w:t xml:space="preserve"> </w:t>
            </w:r>
          </w:p>
          <w:p w:rsidR="00E332A7" w:rsidP="00874375" w:rsidRDefault="00E332A7" w14:paraId="3CEEAFD1" w14:textId="77777777">
            <w:r w:rsidRPr="79050266">
              <w:rPr>
                <w:rFonts w:cs="Calibri"/>
              </w:rPr>
              <w:t xml:space="preserve"> </w:t>
            </w:r>
          </w:p>
        </w:tc>
      </w:tr>
      <w:tr w:rsidR="00E332A7" w:rsidTr="00874375" w14:paraId="1BDA4E41" w14:textId="77777777">
        <w:trPr>
          <w:trHeight w:val="810"/>
        </w:trPr>
        <w:tc>
          <w:tcPr>
            <w:tcW w:w="2247" w:type="dxa"/>
            <w:vMerge/>
            <w:vAlign w:val="center"/>
          </w:tcPr>
          <w:p w:rsidR="00E332A7" w:rsidP="00874375" w:rsidRDefault="00E332A7" w14:paraId="26EA859F" w14:textId="77777777"/>
        </w:tc>
        <w:tc>
          <w:tcPr>
            <w:tcW w:w="2350" w:type="dxa"/>
            <w:tcBorders>
              <w:top w:val="single" w:color="auto" w:sz="8" w:space="0"/>
              <w:left w:val="nil"/>
              <w:bottom w:val="single" w:color="auto" w:sz="8" w:space="0"/>
              <w:right w:val="single" w:color="auto" w:sz="8" w:space="0"/>
            </w:tcBorders>
            <w:tcMar>
              <w:left w:w="108" w:type="dxa"/>
              <w:right w:w="108" w:type="dxa"/>
            </w:tcMar>
          </w:tcPr>
          <w:p w:rsidR="00E332A7" w:rsidP="00874375" w:rsidRDefault="00E332A7" w14:paraId="0E14E13B" w14:textId="77777777">
            <w:r w:rsidRPr="79050266">
              <w:rPr>
                <w:rFonts w:cs="Calibri"/>
              </w:rPr>
              <w:t xml:space="preserve">Local </w:t>
            </w:r>
            <w:r w:rsidRPr="455A531C">
              <w:rPr>
                <w:rFonts w:cs="Calibri"/>
              </w:rPr>
              <w:t>Community</w:t>
            </w:r>
            <w:r w:rsidRPr="79050266">
              <w:rPr>
                <w:rFonts w:cs="Calibri"/>
              </w:rPr>
              <w:t xml:space="preserve"> Science Stakeholder Forum established. </w:t>
            </w:r>
          </w:p>
          <w:p w:rsidR="00E332A7" w:rsidP="00874375" w:rsidRDefault="00E332A7" w14:paraId="52115E50" w14:textId="77777777">
            <w:r w:rsidRPr="79050266">
              <w:rPr>
                <w:rFonts w:cs="Calibri"/>
              </w:rPr>
              <w:t xml:space="preserve"> </w:t>
            </w:r>
          </w:p>
        </w:tc>
        <w:tc>
          <w:tcPr>
            <w:tcW w:w="1583" w:type="dxa"/>
            <w:tcBorders>
              <w:top w:val="single" w:color="auto" w:sz="8" w:space="0"/>
              <w:left w:val="single" w:color="auto" w:sz="8" w:space="0"/>
              <w:bottom w:val="single" w:color="auto" w:sz="8" w:space="0"/>
              <w:right w:val="single" w:color="000000" w:themeColor="text1" w:sz="8" w:space="0"/>
            </w:tcBorders>
            <w:tcMar>
              <w:left w:w="108" w:type="dxa"/>
              <w:right w:w="108" w:type="dxa"/>
            </w:tcMar>
          </w:tcPr>
          <w:p w:rsidR="00E332A7" w:rsidP="00874375" w:rsidRDefault="00E332A7" w14:paraId="7F5C00A5" w14:textId="77777777">
            <w:r w:rsidRPr="79050266">
              <w:rPr>
                <w:rFonts w:cs="Calibri"/>
              </w:rPr>
              <w:t xml:space="preserve"> </w:t>
            </w:r>
          </w:p>
        </w:tc>
        <w:tc>
          <w:tcPr>
            <w:tcW w:w="1596" w:type="dxa"/>
            <w:vMerge/>
            <w:tcMar>
              <w:left w:w="108" w:type="dxa"/>
              <w:right w:w="108" w:type="dxa"/>
            </w:tcMar>
          </w:tcPr>
          <w:p w:rsidR="00E332A7" w:rsidP="00874375" w:rsidRDefault="00E332A7" w14:paraId="0791B521" w14:textId="77777777"/>
        </w:tc>
        <w:tc>
          <w:tcPr>
            <w:tcW w:w="1583" w:type="dxa"/>
            <w:vMerge/>
            <w:tcMar>
              <w:left w:w="108" w:type="dxa"/>
              <w:right w:w="108" w:type="dxa"/>
            </w:tcMar>
          </w:tcPr>
          <w:p w:rsidR="00E332A7" w:rsidP="00874375" w:rsidRDefault="00E332A7" w14:paraId="7BDE57C6" w14:textId="77777777"/>
        </w:tc>
      </w:tr>
      <w:tr w:rsidR="00E332A7" w:rsidTr="00874375" w14:paraId="113729A3" w14:textId="77777777">
        <w:trPr>
          <w:trHeight w:val="525"/>
        </w:trPr>
        <w:tc>
          <w:tcPr>
            <w:tcW w:w="2247" w:type="dxa"/>
            <w:vMerge/>
            <w:vAlign w:val="center"/>
          </w:tcPr>
          <w:p w:rsidR="00E332A7" w:rsidP="00874375" w:rsidRDefault="00E332A7" w14:paraId="20F8C8E4" w14:textId="77777777"/>
        </w:tc>
        <w:tc>
          <w:tcPr>
            <w:tcW w:w="2350" w:type="dxa"/>
            <w:tcBorders>
              <w:top w:val="single" w:color="auto" w:sz="8" w:space="0"/>
              <w:left w:val="nil"/>
              <w:bottom w:val="single" w:color="auto" w:sz="8" w:space="0"/>
              <w:right w:val="single" w:color="auto" w:sz="8" w:space="0"/>
            </w:tcBorders>
            <w:tcMar>
              <w:left w:w="108" w:type="dxa"/>
              <w:right w:w="108" w:type="dxa"/>
            </w:tcMar>
          </w:tcPr>
          <w:p w:rsidR="00E332A7" w:rsidP="00874375" w:rsidRDefault="00E332A7" w14:paraId="033F8BED" w14:textId="77777777">
            <w:r w:rsidRPr="79050266">
              <w:rPr>
                <w:rFonts w:cs="Calibri"/>
              </w:rPr>
              <w:t>Local Advisory Group established.</w:t>
            </w:r>
          </w:p>
          <w:p w:rsidR="00E332A7" w:rsidP="00874375" w:rsidRDefault="00E332A7" w14:paraId="37E7C64F" w14:textId="77777777">
            <w:r w:rsidRPr="79050266">
              <w:rPr>
                <w:rFonts w:cs="Calibri"/>
              </w:rPr>
              <w:t xml:space="preserve"> </w:t>
            </w:r>
          </w:p>
        </w:tc>
        <w:tc>
          <w:tcPr>
            <w:tcW w:w="1583" w:type="dxa"/>
            <w:tcBorders>
              <w:top w:val="single" w:color="auto" w:sz="8" w:space="0"/>
              <w:left w:val="single" w:color="auto" w:sz="8" w:space="0"/>
              <w:bottom w:val="single" w:color="auto" w:sz="8" w:space="0"/>
              <w:right w:val="single" w:color="000000" w:themeColor="text1" w:sz="8" w:space="0"/>
            </w:tcBorders>
            <w:tcMar>
              <w:left w:w="108" w:type="dxa"/>
              <w:right w:w="108" w:type="dxa"/>
            </w:tcMar>
          </w:tcPr>
          <w:p w:rsidR="00E332A7" w:rsidP="00874375" w:rsidRDefault="00E332A7" w14:paraId="51AF9BEB" w14:textId="77777777">
            <w:r w:rsidRPr="79050266">
              <w:rPr>
                <w:rFonts w:cs="Calibri"/>
              </w:rPr>
              <w:t xml:space="preserve"> </w:t>
            </w:r>
          </w:p>
        </w:tc>
        <w:tc>
          <w:tcPr>
            <w:tcW w:w="1596" w:type="dxa"/>
            <w:vMerge/>
            <w:tcMar>
              <w:left w:w="108" w:type="dxa"/>
              <w:right w:w="108" w:type="dxa"/>
            </w:tcMar>
          </w:tcPr>
          <w:p w:rsidR="00E332A7" w:rsidP="00874375" w:rsidRDefault="00E332A7" w14:paraId="58FD6155" w14:textId="77777777"/>
        </w:tc>
        <w:tc>
          <w:tcPr>
            <w:tcW w:w="1583" w:type="dxa"/>
            <w:vMerge/>
            <w:tcMar>
              <w:left w:w="108" w:type="dxa"/>
              <w:right w:w="108" w:type="dxa"/>
            </w:tcMar>
          </w:tcPr>
          <w:p w:rsidR="00E332A7" w:rsidP="00874375" w:rsidRDefault="00E332A7" w14:paraId="0B8BE75A" w14:textId="77777777"/>
        </w:tc>
      </w:tr>
      <w:tr w:rsidR="00E332A7" w:rsidTr="00874375" w14:paraId="68D13561" w14:textId="77777777">
        <w:trPr>
          <w:trHeight w:val="3000"/>
        </w:trPr>
        <w:tc>
          <w:tcPr>
            <w:tcW w:w="2247" w:type="dxa"/>
            <w:vMerge w:val="restart"/>
            <w:tcBorders>
              <w:top w:val="nil"/>
              <w:left w:val="single" w:color="auto" w:sz="8" w:space="0"/>
              <w:bottom w:val="single" w:color="auto" w:sz="8" w:space="0"/>
              <w:right w:val="single" w:color="auto" w:sz="8" w:space="0"/>
            </w:tcBorders>
            <w:tcMar>
              <w:left w:w="108" w:type="dxa"/>
              <w:right w:w="108" w:type="dxa"/>
            </w:tcMar>
          </w:tcPr>
          <w:p w:rsidR="00E332A7" w:rsidP="00874375" w:rsidRDefault="00E332A7" w14:paraId="0C44FFB3" w14:textId="77777777">
            <w:r w:rsidRPr="79050266">
              <w:rPr>
                <w:rFonts w:cs="Calibri"/>
              </w:rPr>
              <w:t xml:space="preserve">Outcome – Coordinate: to develop and share methods and tools which help members of the public study nature in a mutually beneficial way and which help users build confidence in the </w:t>
            </w:r>
            <w:r w:rsidRPr="79050266">
              <w:rPr>
                <w:rFonts w:cs="Calibri"/>
              </w:rPr>
              <w:lastRenderedPageBreak/>
              <w:t>integrity and utility of the data they gather.</w:t>
            </w:r>
          </w:p>
        </w:tc>
        <w:tc>
          <w:tcPr>
            <w:tcW w:w="2350"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4E123351" w14:textId="77777777">
            <w:r w:rsidRPr="79050266">
              <w:rPr>
                <w:rFonts w:cs="Calibri"/>
              </w:rPr>
              <w:lastRenderedPageBreak/>
              <w:t xml:space="preserve">Shared interests and priorities between stakeholders identified and action agreed. </w:t>
            </w:r>
          </w:p>
          <w:p w:rsidR="00E332A7" w:rsidP="00874375" w:rsidRDefault="00E332A7" w14:paraId="2B479A98" w14:textId="77777777">
            <w:r w:rsidRPr="79050266">
              <w:rPr>
                <w:rFonts w:cs="Calibri"/>
              </w:rPr>
              <w:t xml:space="preserve"> </w:t>
            </w:r>
          </w:p>
          <w:p w:rsidR="00E332A7" w:rsidP="00874375" w:rsidRDefault="00E332A7" w14:paraId="75028FD5" w14:textId="77777777">
            <w:r w:rsidRPr="79050266">
              <w:rPr>
                <w:rFonts w:cs="Calibri"/>
              </w:rPr>
              <w:t>Action plan developed.</w:t>
            </w:r>
          </w:p>
          <w:p w:rsidR="00E332A7" w:rsidP="00874375" w:rsidRDefault="00E332A7" w14:paraId="7E54DDAE" w14:textId="77777777">
            <w:r w:rsidRPr="79050266">
              <w:rPr>
                <w:rFonts w:cs="Calibri"/>
              </w:rPr>
              <w:t xml:space="preserve"> </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18C94D6E" w14:textId="77777777">
            <w:r w:rsidRPr="79050266">
              <w:rPr>
                <w:rFonts w:cs="Calibri"/>
              </w:rPr>
              <w:t>Quarterly</w:t>
            </w:r>
          </w:p>
        </w:tc>
        <w:tc>
          <w:tcPr>
            <w:tcW w:w="1596"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7DAC3A1E" w14:textId="77777777">
            <w:pPr>
              <w:rPr>
                <w:rFonts w:cs="Calibri"/>
              </w:rPr>
            </w:pPr>
            <w:r w:rsidRPr="79050266">
              <w:rPr>
                <w:rFonts w:cs="Calibri"/>
              </w:rPr>
              <w:t xml:space="preserve"> </w:t>
            </w:r>
            <w:r>
              <w:rPr>
                <w:rFonts w:cs="Calibri"/>
              </w:rPr>
              <w:t>28</w:t>
            </w:r>
            <w:r w:rsidRPr="79050266">
              <w:rPr>
                <w:rFonts w:cs="Calibri"/>
              </w:rPr>
              <w:t>/0</w:t>
            </w:r>
            <w:r>
              <w:rPr>
                <w:rFonts w:cs="Calibri"/>
              </w:rPr>
              <w:t>6</w:t>
            </w:r>
            <w:r w:rsidRPr="79050266">
              <w:rPr>
                <w:rFonts w:cs="Calibri"/>
              </w:rPr>
              <w:t>/2024</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533E83D6" w14:textId="77777777">
            <w:r w:rsidRPr="79050266">
              <w:rPr>
                <w:rFonts w:cs="Calibri"/>
              </w:rPr>
              <w:t>Quarterly report template</w:t>
            </w:r>
          </w:p>
          <w:p w:rsidR="00E332A7" w:rsidP="00874375" w:rsidRDefault="00E332A7" w14:paraId="20549B29" w14:textId="77777777">
            <w:pPr>
              <w:rPr>
                <w:rFonts w:cs="Calibri"/>
              </w:rPr>
            </w:pPr>
          </w:p>
        </w:tc>
      </w:tr>
      <w:tr w:rsidR="00E332A7" w:rsidTr="00874375" w14:paraId="68C06D67" w14:textId="77777777">
        <w:trPr>
          <w:trHeight w:val="840"/>
        </w:trPr>
        <w:tc>
          <w:tcPr>
            <w:tcW w:w="2247" w:type="dxa"/>
            <w:vMerge/>
            <w:vAlign w:val="center"/>
          </w:tcPr>
          <w:p w:rsidR="00E332A7" w:rsidP="00874375" w:rsidRDefault="00E332A7" w14:paraId="3CF9C100" w14:textId="77777777"/>
        </w:tc>
        <w:tc>
          <w:tcPr>
            <w:tcW w:w="2350" w:type="dxa"/>
            <w:tcBorders>
              <w:top w:val="single" w:color="auto" w:sz="8" w:space="0"/>
              <w:left w:val="nil"/>
              <w:bottom w:val="single" w:color="auto" w:sz="8" w:space="0"/>
              <w:right w:val="single" w:color="auto" w:sz="8" w:space="0"/>
            </w:tcBorders>
            <w:tcMar>
              <w:left w:w="108" w:type="dxa"/>
              <w:right w:w="108" w:type="dxa"/>
            </w:tcMar>
          </w:tcPr>
          <w:p w:rsidR="00E332A7" w:rsidP="00874375" w:rsidRDefault="00E332A7" w14:paraId="546DF304" w14:textId="77777777">
            <w:r w:rsidRPr="79050266">
              <w:rPr>
                <w:rFonts w:cs="Calibri"/>
              </w:rPr>
              <w:t>Action plan delivered and learning captured</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1910CE60" w14:textId="77777777">
            <w:r w:rsidRPr="79050266">
              <w:rPr>
                <w:rFonts w:cs="Calibri"/>
              </w:rPr>
              <w:t>Quarterly</w:t>
            </w:r>
          </w:p>
        </w:tc>
        <w:tc>
          <w:tcPr>
            <w:tcW w:w="1596"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34C9FE42" w14:textId="77777777">
            <w:pPr>
              <w:rPr>
                <w:rFonts w:cs="Calibri"/>
              </w:rPr>
            </w:pPr>
            <w:r w:rsidRPr="79050266">
              <w:rPr>
                <w:rFonts w:cs="Calibri"/>
              </w:rPr>
              <w:t xml:space="preserve"> </w:t>
            </w:r>
            <w:r>
              <w:rPr>
                <w:rFonts w:cs="Calibri"/>
              </w:rPr>
              <w:t>28</w:t>
            </w:r>
            <w:r w:rsidRPr="79050266">
              <w:rPr>
                <w:rFonts w:cs="Calibri"/>
              </w:rPr>
              <w:t>/0</w:t>
            </w:r>
            <w:r>
              <w:rPr>
                <w:rFonts w:cs="Calibri"/>
              </w:rPr>
              <w:t>6</w:t>
            </w:r>
            <w:r w:rsidRPr="79050266">
              <w:rPr>
                <w:rFonts w:cs="Calibri"/>
              </w:rPr>
              <w:t>/2025</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442C0B75" w14:textId="77777777">
            <w:r w:rsidRPr="79050266">
              <w:rPr>
                <w:rFonts w:cs="Calibri"/>
              </w:rPr>
              <w:t>Quarterly report template</w:t>
            </w:r>
          </w:p>
        </w:tc>
      </w:tr>
      <w:tr w:rsidR="00E332A7" w:rsidTr="00874375" w14:paraId="489E123E" w14:textId="77777777">
        <w:trPr>
          <w:trHeight w:val="3555"/>
        </w:trPr>
        <w:tc>
          <w:tcPr>
            <w:tcW w:w="2247" w:type="dxa"/>
            <w:tcBorders>
              <w:top w:val="nil"/>
              <w:left w:val="single" w:color="auto" w:sz="8" w:space="0"/>
              <w:bottom w:val="single" w:color="auto" w:sz="8" w:space="0"/>
              <w:right w:val="single" w:color="auto" w:sz="8" w:space="0"/>
            </w:tcBorders>
            <w:tcMar>
              <w:left w:w="108" w:type="dxa"/>
              <w:right w:w="108" w:type="dxa"/>
            </w:tcMar>
          </w:tcPr>
          <w:p w:rsidR="00E332A7" w:rsidP="00874375" w:rsidRDefault="00E332A7" w14:paraId="393209D2" w14:textId="77777777">
            <w:r w:rsidRPr="79050266">
              <w:rPr>
                <w:rFonts w:cs="Calibri"/>
              </w:rPr>
              <w:t>Outcome – Engage: secure the time, skills and media needed to engage communities, attract, enrol, and nurture members of the public to proficiently study nature and the environment and benefit from doing so.</w:t>
            </w:r>
          </w:p>
          <w:p w:rsidR="00E332A7" w:rsidP="00874375" w:rsidRDefault="00E332A7" w14:paraId="4FAF8B5D" w14:textId="77777777">
            <w:r w:rsidRPr="79050266">
              <w:rPr>
                <w:rFonts w:cs="Calibri"/>
              </w:rPr>
              <w:t xml:space="preserve"> </w:t>
            </w:r>
          </w:p>
        </w:tc>
        <w:tc>
          <w:tcPr>
            <w:tcW w:w="2350"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1C8252F7" w14:textId="77777777">
            <w:r w:rsidRPr="79050266">
              <w:rPr>
                <w:rFonts w:cs="Calibri"/>
              </w:rPr>
              <w:t>Engagement log complete</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4EB5A1F3" w14:textId="77777777">
            <w:r w:rsidRPr="79050266">
              <w:rPr>
                <w:rFonts w:cs="Calibri"/>
              </w:rPr>
              <w:t>Monthly</w:t>
            </w:r>
          </w:p>
        </w:tc>
        <w:tc>
          <w:tcPr>
            <w:tcW w:w="1596"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2912C769" w14:textId="77777777">
            <w:r w:rsidRPr="79050266">
              <w:rPr>
                <w:rFonts w:cs="Calibri"/>
              </w:rPr>
              <w:t>Continuous</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5078E2B5" w14:textId="77777777">
            <w:r w:rsidRPr="79050266">
              <w:rPr>
                <w:rFonts w:cs="Calibri"/>
              </w:rPr>
              <w:t>Quarterly report template</w:t>
            </w:r>
          </w:p>
        </w:tc>
      </w:tr>
      <w:tr w:rsidR="00E332A7" w:rsidTr="00874375" w14:paraId="5CFD3F83" w14:textId="77777777">
        <w:trPr>
          <w:trHeight w:val="255"/>
        </w:trPr>
        <w:tc>
          <w:tcPr>
            <w:tcW w:w="2247"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732EC237" w14:textId="77777777">
            <w:r w:rsidRPr="79050266">
              <w:rPr>
                <w:rFonts w:cs="Calibri"/>
              </w:rPr>
              <w:t>Attendance and contribution to NE facilitated monthly learning and sharing workshops with other pilot delivery partners(hips)</w:t>
            </w:r>
          </w:p>
        </w:tc>
        <w:tc>
          <w:tcPr>
            <w:tcW w:w="2350"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63DDB52F" w14:textId="77777777">
            <w:r w:rsidRPr="79050266">
              <w:rPr>
                <w:rFonts w:cs="Calibri"/>
              </w:rPr>
              <w:t>Meeting minutes</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4B7CB9FE" w14:textId="77777777">
            <w:r w:rsidRPr="79050266">
              <w:rPr>
                <w:rFonts w:cs="Calibri"/>
              </w:rPr>
              <w:t xml:space="preserve">Monthly </w:t>
            </w:r>
          </w:p>
        </w:tc>
        <w:tc>
          <w:tcPr>
            <w:tcW w:w="1596"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0AF83106" w14:textId="77777777">
            <w:r w:rsidRPr="79050266">
              <w:rPr>
                <w:rFonts w:cs="Calibri"/>
              </w:rPr>
              <w:t xml:space="preserve">Continuous </w:t>
            </w:r>
          </w:p>
        </w:tc>
        <w:tc>
          <w:tcPr>
            <w:tcW w:w="1583" w:type="dxa"/>
            <w:tcBorders>
              <w:top w:val="single" w:color="auto" w:sz="8" w:space="0"/>
              <w:left w:val="single" w:color="auto" w:sz="8" w:space="0"/>
              <w:bottom w:val="single" w:color="auto" w:sz="8" w:space="0"/>
              <w:right w:val="single" w:color="auto" w:sz="8" w:space="0"/>
            </w:tcBorders>
            <w:tcMar>
              <w:left w:w="108" w:type="dxa"/>
              <w:right w:w="108" w:type="dxa"/>
            </w:tcMar>
          </w:tcPr>
          <w:p w:rsidR="00E332A7" w:rsidP="00874375" w:rsidRDefault="00E332A7" w14:paraId="6E7D6E4C" w14:textId="77777777">
            <w:r w:rsidRPr="79050266">
              <w:rPr>
                <w:rFonts w:cs="Calibri"/>
              </w:rPr>
              <w:t>Quarterly report template</w:t>
            </w:r>
          </w:p>
        </w:tc>
      </w:tr>
    </w:tbl>
    <w:p w:rsidR="00E332A7" w:rsidP="00E332A7" w:rsidRDefault="00E332A7" w14:paraId="7FEDA548" w14:textId="77777777"/>
    <w:p w:rsidR="67CB29F7" w:rsidP="64BA696D" w:rsidRDefault="005C13FB" w14:paraId="5CE5E5B9" w14:textId="2698908F">
      <w:pPr>
        <w:pStyle w:val="Heading2"/>
      </w:pPr>
      <w:r>
        <w:rPr>
          <w:rFonts w:eastAsia="Arial" w:cs="Arial"/>
          <w:color w:val="00B050"/>
          <w:sz w:val="32"/>
          <w:szCs w:val="32"/>
        </w:rPr>
        <w:t>5</w:t>
      </w:r>
      <w:r w:rsidRPr="64BA696D" w:rsidR="332F0060">
        <w:rPr>
          <w:rFonts w:eastAsia="Arial" w:cs="Arial"/>
          <w:color w:val="00B050"/>
          <w:sz w:val="32"/>
          <w:szCs w:val="32"/>
        </w:rPr>
        <w:t>.</w:t>
      </w:r>
      <w:r w:rsidRPr="64BA696D" w:rsidR="332F0060">
        <w:rPr>
          <w:rFonts w:ascii="Times New Roman" w:hAnsi="Times New Roman"/>
          <w:b w:val="0"/>
          <w:bCs w:val="0"/>
          <w:color w:val="00B050"/>
          <w:sz w:val="14"/>
          <w:szCs w:val="14"/>
        </w:rPr>
        <w:t xml:space="preserve">   </w:t>
      </w:r>
      <w:r w:rsidRPr="00D336AE" w:rsidR="332F0060">
        <w:rPr>
          <w:rFonts w:eastAsia="Arial" w:cs="Arial"/>
          <w:color w:val="00B050"/>
          <w:sz w:val="32"/>
          <w:szCs w:val="32"/>
        </w:rPr>
        <w:t>Quotation Submission</w:t>
      </w:r>
    </w:p>
    <w:p w:rsidRPr="009152C6" w:rsidR="67CB29F7" w:rsidP="009152C6" w:rsidRDefault="005C13FB" w14:paraId="6F4D4B65" w14:textId="4CC5F865">
      <w:pPr>
        <w:pStyle w:val="Heading2"/>
        <w:rPr>
          <w:rStyle w:val="normaltextrun"/>
          <w:rFonts w:cs="Arial"/>
          <w:color w:val="780046"/>
          <w:szCs w:val="28"/>
        </w:rPr>
      </w:pPr>
      <w:r>
        <w:rPr>
          <w:rStyle w:val="normaltextrun"/>
          <w:rFonts w:cs="Arial"/>
          <w:color w:val="780046"/>
          <w:szCs w:val="28"/>
        </w:rPr>
        <w:t>5</w:t>
      </w:r>
      <w:r w:rsidRPr="009152C6" w:rsidR="332F0060">
        <w:rPr>
          <w:rStyle w:val="normaltextrun"/>
          <w:rFonts w:cs="Arial"/>
          <w:color w:val="780046"/>
          <w:szCs w:val="28"/>
        </w:rPr>
        <w:t>.1 Format</w:t>
      </w:r>
    </w:p>
    <w:p w:rsidR="00DF5A63" w:rsidP="00DF5A63" w:rsidRDefault="00DF5A63" w14:paraId="5CAC2E4A" w14:textId="09B4E3C8">
      <w:pPr>
        <w:pStyle w:val="paragraph"/>
        <w:spacing w:before="0" w:beforeAutospacing="0" w:after="0" w:afterAutospacing="0"/>
        <w:jc w:val="both"/>
        <w:textAlignment w:val="baseline"/>
        <w:rPr>
          <w:rFonts w:ascii="Arial" w:hAnsi="Arial" w:cs="Arial"/>
        </w:rPr>
      </w:pPr>
      <w:r>
        <w:rPr>
          <w:rStyle w:val="normaltextrun"/>
          <w:rFonts w:ascii="Arial" w:hAnsi="Arial" w:cs="Arial"/>
        </w:rPr>
        <w:t>Tenders must be submitted in either MS Word or Adobe PDF file formats to the contact named in this RFQ, by the deadline provided.</w:t>
      </w:r>
      <w:r>
        <w:rPr>
          <w:rStyle w:val="eop"/>
          <w:rFonts w:ascii="Arial" w:hAnsi="Arial" w:cs="Arial"/>
        </w:rPr>
        <w:t> </w:t>
      </w:r>
    </w:p>
    <w:p w:rsidR="00DF5A63" w:rsidP="00DF5A63" w:rsidRDefault="00DF5A63" w14:paraId="5478A54C" w14:textId="77777777">
      <w:pPr>
        <w:pStyle w:val="paragraph"/>
        <w:spacing w:before="0" w:beforeAutospacing="0" w:after="0" w:afterAutospacing="0"/>
        <w:jc w:val="both"/>
        <w:textAlignment w:val="baseline"/>
        <w:rPr>
          <w:rFonts w:ascii="Arial" w:hAnsi="Arial" w:cs="Arial"/>
        </w:rPr>
      </w:pPr>
      <w:r>
        <w:rPr>
          <w:rStyle w:val="eop"/>
          <w:rFonts w:ascii="Arial" w:hAnsi="Arial" w:cs="Arial"/>
        </w:rPr>
        <w:t> </w:t>
      </w:r>
    </w:p>
    <w:p w:rsidR="00DF5A63" w:rsidP="00DF5A63" w:rsidRDefault="00DF5A63" w14:paraId="336A3B56" w14:textId="76A079FE">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The following must be included within the tender </w:t>
      </w:r>
      <w:r w:rsidR="00C177A6">
        <w:rPr>
          <w:rStyle w:val="normaltextrun"/>
          <w:rFonts w:ascii="Arial" w:hAnsi="Arial" w:cs="Arial"/>
        </w:rPr>
        <w:t>proposal.</w:t>
      </w:r>
      <w:r>
        <w:rPr>
          <w:rStyle w:val="normaltextrun"/>
          <w:rFonts w:ascii="Arial" w:hAnsi="Arial" w:cs="Arial"/>
        </w:rPr>
        <w:t> </w:t>
      </w:r>
      <w:r>
        <w:rPr>
          <w:rStyle w:val="eop"/>
          <w:rFonts w:ascii="Arial" w:hAnsi="Arial" w:cs="Arial"/>
        </w:rPr>
        <w:t> </w:t>
      </w:r>
    </w:p>
    <w:p w:rsidR="00DF5A63" w:rsidP="00DF5A63" w:rsidRDefault="00DF5A63" w14:paraId="0D732D35" w14:textId="77777777">
      <w:pPr>
        <w:pStyle w:val="paragraph"/>
        <w:spacing w:before="0" w:beforeAutospacing="0" w:after="0" w:afterAutospacing="0"/>
        <w:jc w:val="both"/>
        <w:textAlignment w:val="baseline"/>
        <w:rPr>
          <w:rFonts w:ascii="Arial" w:hAnsi="Arial" w:cs="Arial"/>
        </w:rPr>
      </w:pPr>
      <w:r>
        <w:rPr>
          <w:rStyle w:val="eop"/>
          <w:rFonts w:ascii="Arial" w:hAnsi="Arial" w:cs="Arial"/>
        </w:rPr>
        <w:t> </w:t>
      </w:r>
    </w:p>
    <w:p w:rsidR="00DF5A63" w:rsidRDefault="00DF5A63" w14:paraId="169A115D" w14:textId="77777777">
      <w:pPr>
        <w:pStyle w:val="paragraph"/>
        <w:numPr>
          <w:ilvl w:val="0"/>
          <w:numId w:val="15"/>
        </w:numPr>
        <w:spacing w:before="0" w:beforeAutospacing="0" w:after="0" w:afterAutospacing="0"/>
        <w:jc w:val="both"/>
        <w:textAlignment w:val="baseline"/>
        <w:rPr>
          <w:rFonts w:ascii="Arial" w:hAnsi="Arial" w:cs="Arial"/>
        </w:rPr>
      </w:pPr>
      <w:r>
        <w:rPr>
          <w:rStyle w:val="normaltextrun"/>
          <w:rFonts w:ascii="Arial" w:hAnsi="Arial" w:cs="Arial"/>
        </w:rPr>
        <w:t>Project Schedule stating the timescales you will be able to execute and deliver the products specified above.</w:t>
      </w:r>
      <w:r>
        <w:rPr>
          <w:rStyle w:val="eop"/>
          <w:rFonts w:ascii="Arial" w:hAnsi="Arial" w:cs="Arial"/>
        </w:rPr>
        <w:t> </w:t>
      </w:r>
    </w:p>
    <w:p w:rsidR="00DF5A63" w:rsidRDefault="00DF5A63" w14:paraId="2F98DEB9" w14:textId="77777777">
      <w:pPr>
        <w:pStyle w:val="paragraph"/>
        <w:numPr>
          <w:ilvl w:val="0"/>
          <w:numId w:val="15"/>
        </w:numPr>
        <w:spacing w:before="0" w:beforeAutospacing="0" w:after="0" w:afterAutospacing="0"/>
        <w:jc w:val="both"/>
        <w:textAlignment w:val="baseline"/>
        <w:rPr>
          <w:rFonts w:ascii="Arial" w:hAnsi="Arial" w:cs="Arial"/>
        </w:rPr>
      </w:pPr>
      <w:r>
        <w:rPr>
          <w:rStyle w:val="normaltextrun"/>
          <w:rFonts w:ascii="Arial" w:hAnsi="Arial" w:cs="Arial"/>
        </w:rPr>
        <w:t>Proposed Methodology (including data sources to be utilised) </w:t>
      </w:r>
      <w:r>
        <w:rPr>
          <w:rStyle w:val="eop"/>
          <w:rFonts w:ascii="Arial" w:hAnsi="Arial" w:cs="Arial"/>
        </w:rPr>
        <w:t> </w:t>
      </w:r>
    </w:p>
    <w:p w:rsidR="00DF5A63" w:rsidRDefault="00DF5A63" w14:paraId="16A5330E" w14:textId="77777777">
      <w:pPr>
        <w:pStyle w:val="paragraph"/>
        <w:numPr>
          <w:ilvl w:val="0"/>
          <w:numId w:val="15"/>
        </w:numPr>
        <w:spacing w:before="0" w:beforeAutospacing="0" w:after="0" w:afterAutospacing="0"/>
        <w:jc w:val="both"/>
        <w:textAlignment w:val="baseline"/>
        <w:rPr>
          <w:rStyle w:val="eop"/>
          <w:rFonts w:ascii="Arial" w:hAnsi="Arial" w:cs="Arial"/>
        </w:rPr>
      </w:pPr>
      <w:r>
        <w:rPr>
          <w:rStyle w:val="normaltextrun"/>
          <w:rFonts w:ascii="Arial" w:hAnsi="Arial" w:cs="Arial"/>
        </w:rPr>
        <w:t>Details of your Capability and Expertise (including anonymised CVs of key personnel who will be directly involved with this contract, examples of relevant projects, and relevant peer reviewed work)</w:t>
      </w:r>
      <w:r>
        <w:rPr>
          <w:rStyle w:val="eop"/>
          <w:rFonts w:ascii="Arial" w:hAnsi="Arial" w:cs="Arial"/>
        </w:rPr>
        <w:t> </w:t>
      </w:r>
    </w:p>
    <w:p w:rsidR="009152C6" w:rsidP="009152C6" w:rsidRDefault="009152C6" w14:paraId="078829BF" w14:textId="77777777">
      <w:pPr>
        <w:pStyle w:val="paragraph"/>
        <w:spacing w:before="0" w:beforeAutospacing="0" w:after="0" w:afterAutospacing="0"/>
        <w:ind w:left="720"/>
        <w:jc w:val="both"/>
        <w:textAlignment w:val="baseline"/>
        <w:rPr>
          <w:rFonts w:ascii="Arial" w:hAnsi="Arial" w:cs="Arial"/>
        </w:rPr>
      </w:pPr>
    </w:p>
    <w:p w:rsidRPr="009152C6" w:rsidR="3E659AF2" w:rsidP="009152C6" w:rsidRDefault="005C13FB" w14:paraId="5695DE3B" w14:textId="168E50CD">
      <w:pPr>
        <w:pStyle w:val="Heading2"/>
        <w:rPr>
          <w:rStyle w:val="normaltextrun"/>
          <w:rFonts w:cs="Arial"/>
          <w:color w:val="780046"/>
          <w:szCs w:val="28"/>
        </w:rPr>
      </w:pPr>
      <w:r>
        <w:rPr>
          <w:rStyle w:val="normaltextrun"/>
          <w:rFonts w:cs="Arial"/>
          <w:color w:val="780046"/>
          <w:szCs w:val="28"/>
        </w:rPr>
        <w:t>5</w:t>
      </w:r>
      <w:r w:rsidRPr="009152C6" w:rsidR="002C076E">
        <w:rPr>
          <w:rStyle w:val="normaltextrun"/>
          <w:rFonts w:cs="Arial"/>
          <w:color w:val="780046"/>
          <w:szCs w:val="28"/>
        </w:rPr>
        <w:t xml:space="preserve">.2 </w:t>
      </w:r>
      <w:r w:rsidRPr="009152C6" w:rsidR="000014E4">
        <w:rPr>
          <w:rStyle w:val="normaltextrun"/>
          <w:rFonts w:cs="Arial"/>
          <w:color w:val="780046"/>
          <w:szCs w:val="28"/>
        </w:rPr>
        <w:t>Payment</w:t>
      </w:r>
    </w:p>
    <w:p w:rsidRPr="000014E4" w:rsidR="000014E4" w:rsidP="000014E4" w:rsidRDefault="000014E4" w14:paraId="4148B443"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rsidRPr="000014E4" w:rsidR="000014E4" w:rsidP="000014E4" w:rsidRDefault="000014E4" w14:paraId="1D383FA4" w14:textId="39CC9690">
      <w:pPr>
        <w:spacing w:after="240" w:line="259" w:lineRule="auto"/>
        <w:rPr>
          <w:rFonts w:ascii="Arial" w:hAnsi="Arial" w:eastAsia="Arial" w:cs="Arial"/>
          <w:sz w:val="24"/>
          <w:szCs w:val="24"/>
        </w:rPr>
      </w:pPr>
      <w:r w:rsidRPr="22F8B571">
        <w:rPr>
          <w:rFonts w:ascii="Arial" w:hAnsi="Arial"/>
          <w:color w:val="000000" w:themeColor="text1"/>
          <w:sz w:val="24"/>
          <w:szCs w:val="24"/>
        </w:rPr>
        <w:lastRenderedPageBreak/>
        <w:t xml:space="preserve">The Authority’s preference is for all invoices to be sent electronically, quoting a valid Purchase Order number. </w:t>
      </w:r>
      <w:r w:rsidRPr="22F8B571" w:rsidR="18A26FAF">
        <w:rPr>
          <w:rFonts w:ascii="Arial" w:hAnsi="Arial" w:eastAsia="Arial" w:cs="Arial"/>
          <w:color w:val="000000" w:themeColor="text1"/>
          <w:sz w:val="24"/>
          <w:szCs w:val="24"/>
        </w:rPr>
        <w:t xml:space="preserve">Invoices can be </w:t>
      </w:r>
      <w:r w:rsidR="00107C68">
        <w:rPr>
          <w:rFonts w:ascii="Arial" w:hAnsi="Arial" w:eastAsia="Arial" w:cs="Arial"/>
          <w:color w:val="000000" w:themeColor="text1"/>
          <w:sz w:val="24"/>
          <w:szCs w:val="24"/>
        </w:rPr>
        <w:t xml:space="preserve">submitted quarterly </w:t>
      </w:r>
      <w:r w:rsidRPr="22F8B571" w:rsidR="18A26FAF">
        <w:rPr>
          <w:rFonts w:ascii="Arial" w:hAnsi="Arial" w:eastAsia="Arial" w:cs="Arial"/>
          <w:color w:val="000000" w:themeColor="text1"/>
          <w:sz w:val="24"/>
          <w:szCs w:val="24"/>
        </w:rPr>
        <w:t xml:space="preserve">after all </w:t>
      </w:r>
      <w:r w:rsidR="00BA3A3A">
        <w:rPr>
          <w:rFonts w:ascii="Arial" w:hAnsi="Arial" w:eastAsia="Arial" w:cs="Arial"/>
          <w:color w:val="000000" w:themeColor="text1"/>
          <w:sz w:val="24"/>
          <w:szCs w:val="24"/>
        </w:rPr>
        <w:t xml:space="preserve">associated </w:t>
      </w:r>
      <w:r w:rsidRPr="22F8B571" w:rsidR="18A26FAF">
        <w:rPr>
          <w:rFonts w:ascii="Arial" w:hAnsi="Arial" w:eastAsia="Arial" w:cs="Arial"/>
          <w:color w:val="000000" w:themeColor="text1"/>
          <w:sz w:val="24"/>
          <w:szCs w:val="24"/>
        </w:rPr>
        <w:t>deliverable</w:t>
      </w:r>
      <w:r w:rsidR="00BA3A3A">
        <w:rPr>
          <w:rFonts w:ascii="Arial" w:hAnsi="Arial" w:eastAsia="Arial" w:cs="Arial"/>
          <w:color w:val="000000" w:themeColor="text1"/>
          <w:sz w:val="24"/>
          <w:szCs w:val="24"/>
        </w:rPr>
        <w:t>s are</w:t>
      </w:r>
      <w:r w:rsidR="00D623C8">
        <w:rPr>
          <w:rFonts w:ascii="Arial" w:hAnsi="Arial" w:eastAsia="Arial" w:cs="Arial"/>
          <w:color w:val="000000" w:themeColor="text1"/>
          <w:sz w:val="24"/>
          <w:szCs w:val="24"/>
        </w:rPr>
        <w:t xml:space="preserve"> completed, </w:t>
      </w:r>
      <w:r w:rsidRPr="22F8B571" w:rsidR="18A26FAF">
        <w:rPr>
          <w:rFonts w:ascii="Arial" w:hAnsi="Arial" w:eastAsia="Arial" w:cs="Arial"/>
          <w:color w:val="000000" w:themeColor="text1"/>
          <w:sz w:val="24"/>
          <w:szCs w:val="24"/>
        </w:rPr>
        <w:t>received, and approved by Natural England.</w:t>
      </w:r>
    </w:p>
    <w:p w:rsidR="000014E4" w:rsidP="009152C6" w:rsidRDefault="000014E4" w14:paraId="11EE2D21" w14:textId="606856F7">
      <w:pPr>
        <w:spacing w:line="259" w:lineRule="auto"/>
        <w:rPr>
          <w:rFonts w:ascii="Arial" w:hAnsi="Arial"/>
          <w:color w:val="000000"/>
          <w:sz w:val="24"/>
          <w:szCs w:val="24"/>
        </w:rPr>
      </w:pPr>
      <w:r w:rsidRPr="000014E4">
        <w:rPr>
          <w:rFonts w:ascii="Arial" w:hAnsi="Arial"/>
          <w:color w:val="000000"/>
          <w:sz w:val="24"/>
          <w:szCs w:val="24"/>
        </w:rPr>
        <w:t xml:space="preserve">It is anticipated that this contract will be awarded for a period </w:t>
      </w:r>
      <w:r w:rsidRPr="00EC2317">
        <w:rPr>
          <w:rFonts w:ascii="Arial" w:hAnsi="Arial"/>
          <w:sz w:val="24"/>
          <w:szCs w:val="24"/>
        </w:rPr>
        <w:t>of</w:t>
      </w:r>
      <w:r w:rsidRPr="00EC2317">
        <w:rPr>
          <w:rFonts w:ascii="Arial" w:hAnsi="Arial" w:cs="Arial"/>
          <w:b/>
          <w:sz w:val="24"/>
          <w:szCs w:val="24"/>
        </w:rPr>
        <w:t xml:space="preserve"> </w:t>
      </w:r>
      <w:r w:rsidR="00D623C8">
        <w:rPr>
          <w:rFonts w:ascii="Arial" w:hAnsi="Arial" w:cs="Arial"/>
          <w:b/>
          <w:sz w:val="24"/>
          <w:szCs w:val="24"/>
        </w:rPr>
        <w:t>one year</w:t>
      </w:r>
      <w:r w:rsidRPr="00EC2317">
        <w:rPr>
          <w:rFonts w:ascii="Arial" w:hAnsi="Arial"/>
          <w:sz w:val="24"/>
          <w:szCs w:val="24"/>
        </w:rPr>
        <w:t xml:space="preserve"> to end </w:t>
      </w:r>
      <w:r w:rsidRPr="00EC2317" w:rsidR="000D6949">
        <w:rPr>
          <w:rFonts w:ascii="Arial" w:hAnsi="Arial" w:cs="Arial"/>
          <w:b/>
          <w:sz w:val="24"/>
          <w:szCs w:val="24"/>
        </w:rPr>
        <w:t>31/03/202</w:t>
      </w:r>
      <w:r w:rsidR="00D623C8">
        <w:rPr>
          <w:rFonts w:ascii="Arial" w:hAnsi="Arial" w:cs="Arial"/>
          <w:b/>
          <w:sz w:val="24"/>
          <w:szCs w:val="24"/>
        </w:rPr>
        <w:t>5</w:t>
      </w:r>
      <w:r w:rsidRPr="00EC2317" w:rsidR="000D6949">
        <w:rPr>
          <w:rFonts w:ascii="Arial" w:hAnsi="Arial" w:cs="Arial"/>
          <w:b/>
          <w:sz w:val="24"/>
          <w:szCs w:val="24"/>
        </w:rPr>
        <w:t xml:space="preserve">. </w:t>
      </w:r>
      <w:r w:rsidRPr="00EC2317">
        <w:rPr>
          <w:rFonts w:ascii="Arial" w:hAnsi="Arial"/>
          <w:sz w:val="24"/>
          <w:szCs w:val="24"/>
        </w:rPr>
        <w:t xml:space="preserve">Prices will remain fixed for the duration of the contract </w:t>
      </w:r>
      <w:r w:rsidRPr="000014E4">
        <w:rPr>
          <w:rFonts w:ascii="Arial" w:hAnsi="Arial"/>
          <w:color w:val="000000"/>
          <w:sz w:val="24"/>
          <w:szCs w:val="24"/>
        </w:rPr>
        <w:t xml:space="preserve">award period. We may at our sole discretion extend this contract to include related or further work. Any extension shall be agreed in writing in advance of any work commencing and may be subject to further competition. </w:t>
      </w:r>
    </w:p>
    <w:p w:rsidR="009152C6" w:rsidP="009152C6" w:rsidRDefault="009152C6" w14:paraId="210E7C08" w14:textId="77777777">
      <w:pPr>
        <w:spacing w:line="259" w:lineRule="auto"/>
        <w:rPr>
          <w:rFonts w:ascii="Arial" w:hAnsi="Arial"/>
          <w:color w:val="000000"/>
          <w:sz w:val="24"/>
          <w:szCs w:val="24"/>
        </w:rPr>
      </w:pPr>
    </w:p>
    <w:p w:rsidR="009152C6" w:rsidP="001A5FDB" w:rsidRDefault="005C13FB" w14:paraId="1B8B4E22" w14:textId="47D38262">
      <w:pPr>
        <w:pStyle w:val="Heading2"/>
        <w:rPr>
          <w:rFonts w:ascii="Segoe UI" w:hAnsi="Segoe UI" w:cs="Segoe UI"/>
          <w:sz w:val="18"/>
          <w:szCs w:val="18"/>
        </w:rPr>
      </w:pPr>
      <w:r>
        <w:rPr>
          <w:rStyle w:val="normaltextrun"/>
          <w:rFonts w:cs="Arial"/>
          <w:color w:val="780046"/>
          <w:szCs w:val="28"/>
        </w:rPr>
        <w:t>5</w:t>
      </w:r>
      <w:r w:rsidRPr="009152C6" w:rsidR="009152C6">
        <w:rPr>
          <w:rStyle w:val="normaltextrun"/>
          <w:rFonts w:cs="Arial"/>
          <w:color w:val="780046"/>
          <w:szCs w:val="28"/>
        </w:rPr>
        <w:t>.3 Contract Management </w:t>
      </w:r>
      <w:r w:rsidRPr="009152C6" w:rsidR="009152C6">
        <w:rPr>
          <w:rStyle w:val="eop"/>
          <w:rFonts w:cs="Arial"/>
          <w:color w:val="780046"/>
          <w:szCs w:val="28"/>
        </w:rPr>
        <w:t> </w:t>
      </w:r>
      <w:r w:rsidR="009152C6">
        <w:rPr>
          <w:rStyle w:val="normaltextrun"/>
          <w:rFonts w:cs="Arial"/>
          <w:color w:val="000000"/>
          <w:sz w:val="27"/>
          <w:szCs w:val="27"/>
        </w:rPr>
        <w:t> </w:t>
      </w:r>
      <w:r w:rsidR="009152C6">
        <w:rPr>
          <w:rStyle w:val="eop"/>
          <w:rFonts w:cs="Arial"/>
          <w:color w:val="000000"/>
          <w:sz w:val="27"/>
          <w:szCs w:val="27"/>
        </w:rPr>
        <w:t> </w:t>
      </w:r>
    </w:p>
    <w:p w:rsidRPr="00AF68E2" w:rsidR="006364F4" w:rsidP="006364F4" w:rsidRDefault="006364F4" w14:paraId="01F53DA7" w14:textId="77777777">
      <w:pPr>
        <w:pStyle w:val="paragraph"/>
        <w:spacing w:before="0" w:beforeAutospacing="0" w:after="0" w:afterAutospacing="0"/>
        <w:rPr>
          <w:rStyle w:val="eop"/>
          <w:color w:val="000000" w:themeColor="text1"/>
        </w:rPr>
      </w:pPr>
      <w:r w:rsidRPr="00AF68E2">
        <w:rPr>
          <w:rStyle w:val="normaltextrun"/>
          <w:rFonts w:ascii="Arial" w:hAnsi="Arial" w:cs="Arial"/>
          <w:color w:val="000000" w:themeColor="text1"/>
        </w:rPr>
        <w:t xml:space="preserve">Natural England will nominate a Project Officer who will manage the project and serve as the principle point of contact from Natural England. They will be responsible for the day-to-day management of this contract and will coordinate regular meetings to review the work and ensure it meets the projects aims and objectives. As outlined </w:t>
      </w:r>
      <w:r>
        <w:rPr>
          <w:rStyle w:val="normaltextrun"/>
          <w:rFonts w:ascii="Arial" w:hAnsi="Arial" w:cs="Arial"/>
          <w:color w:val="000000" w:themeColor="text1"/>
        </w:rPr>
        <w:t>above</w:t>
      </w:r>
      <w:r w:rsidRPr="00AF68E2">
        <w:rPr>
          <w:rStyle w:val="normaltextrun"/>
          <w:rFonts w:ascii="Arial" w:hAnsi="Arial" w:cs="Arial"/>
          <w:color w:val="000000" w:themeColor="text1"/>
        </w:rPr>
        <w:t>, meetings will be incorporated into the programme of works to discuss progress and facilitate feedback provision. Meetings will be organised by the successful Tenderer.</w:t>
      </w:r>
    </w:p>
    <w:p w:rsidR="009152C6" w:rsidP="009152C6" w:rsidRDefault="009152C6" w14:paraId="40A7491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rsidR="009152C6" w:rsidP="009152C6" w:rsidRDefault="009152C6" w14:paraId="6CAB8B5C" w14:textId="76D070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This contract shall be managed on behalf of the Authority by </w:t>
      </w:r>
      <w:r w:rsidR="0072382C">
        <w:rPr>
          <w:rStyle w:val="normaltextrun"/>
          <w:rFonts w:ascii="Arial" w:hAnsi="Arial" w:cs="Arial"/>
        </w:rPr>
        <w:t>Andy Jefferies</w:t>
      </w:r>
      <w:r>
        <w:rPr>
          <w:rStyle w:val="normaltextrun"/>
          <w:rFonts w:ascii="Arial" w:hAnsi="Arial" w:cs="Arial"/>
        </w:rPr>
        <w:t> </w:t>
      </w:r>
      <w:r>
        <w:rPr>
          <w:rStyle w:val="eop"/>
          <w:rFonts w:ascii="Arial" w:hAnsi="Arial" w:cs="Arial"/>
        </w:rPr>
        <w:t> </w:t>
      </w:r>
    </w:p>
    <w:p w:rsidR="009152C6" w:rsidP="009152C6" w:rsidRDefault="009152C6" w14:paraId="0C0E355F" w14:textId="2277A2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Email: </w:t>
      </w:r>
      <w:r w:rsidR="00831524">
        <w:rPr>
          <w:rStyle w:val="normaltextrun"/>
          <w:rFonts w:ascii="Arial" w:hAnsi="Arial" w:cs="Arial"/>
        </w:rPr>
        <w:t>andy.jefferies</w:t>
      </w:r>
      <w:r>
        <w:rPr>
          <w:rStyle w:val="normaltextrun"/>
          <w:rFonts w:ascii="Arial" w:hAnsi="Arial" w:cs="Arial"/>
        </w:rPr>
        <w:t>@naturalengland.org.uk </w:t>
      </w:r>
      <w:r>
        <w:rPr>
          <w:rStyle w:val="eop"/>
          <w:rFonts w:ascii="Arial" w:hAnsi="Arial" w:cs="Arial"/>
        </w:rPr>
        <w:t> </w:t>
      </w:r>
    </w:p>
    <w:p w:rsidR="009152C6" w:rsidP="009152C6" w:rsidRDefault="009152C6" w14:paraId="1822353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152C6" w:rsidP="009152C6" w:rsidRDefault="009152C6" w14:paraId="735F245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via regular progress meetings (held on MS Teams) arranged by the contractor, and when there are any significant issues. </w:t>
      </w:r>
      <w:r>
        <w:rPr>
          <w:rStyle w:val="eop"/>
          <w:rFonts w:ascii="Arial" w:hAnsi="Arial" w:cs="Arial"/>
          <w:color w:val="000000"/>
        </w:rPr>
        <w:t> </w:t>
      </w:r>
    </w:p>
    <w:p w:rsidR="009152C6" w:rsidP="009152C6" w:rsidRDefault="009152C6" w14:paraId="2401F66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rsidR="009152C6" w:rsidP="009152C6" w:rsidRDefault="009152C6" w14:paraId="7A5663F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Contact by email and phone will be expected from the contractor to update NE project manager on project schedules, plans and any issues that may arise. </w:t>
      </w:r>
      <w:r>
        <w:rPr>
          <w:rStyle w:val="eop"/>
          <w:rFonts w:ascii="Arial" w:hAnsi="Arial" w:cs="Arial"/>
        </w:rPr>
        <w:t> </w:t>
      </w:r>
    </w:p>
    <w:p w:rsidRPr="000014E4" w:rsidR="009152C6" w:rsidP="000014E4" w:rsidRDefault="009152C6" w14:paraId="3DA0D71A" w14:textId="77777777">
      <w:pPr>
        <w:spacing w:after="240" w:line="259" w:lineRule="auto"/>
        <w:rPr>
          <w:rFonts w:ascii="Arial" w:hAnsi="Arial"/>
          <w:color w:val="000000"/>
          <w:sz w:val="24"/>
          <w:szCs w:val="24"/>
        </w:rPr>
      </w:pPr>
    </w:p>
    <w:p w:rsidRPr="00146F20" w:rsidR="000014E4" w:rsidP="6516C371" w:rsidRDefault="005C13FB" w14:paraId="79460774" w14:textId="173B3338" w14:noSpellErr="1">
      <w:pPr>
        <w:pStyle w:val="Heading2"/>
        <w:rPr>
          <w:rStyle w:val="normaltextrun"/>
          <w:rFonts w:cs="Arial"/>
          <w:color w:val="780046"/>
        </w:rPr>
      </w:pPr>
      <w:r w:rsidRPr="6516C371" w:rsidR="005C13FB">
        <w:rPr>
          <w:rStyle w:val="normaltextrun"/>
          <w:rFonts w:cs="Arial"/>
          <w:color w:val="780046"/>
        </w:rPr>
        <w:t>5</w:t>
      </w:r>
      <w:r w:rsidRPr="6516C371" w:rsidR="00146F20">
        <w:rPr>
          <w:rStyle w:val="normaltextrun"/>
          <w:rFonts w:cs="Arial"/>
          <w:color w:val="780046"/>
        </w:rPr>
        <w:t xml:space="preserve">.4 </w:t>
      </w:r>
      <w:r w:rsidRPr="6516C371" w:rsidR="000014E4">
        <w:rPr>
          <w:rStyle w:val="normaltextrun"/>
          <w:rFonts w:cs="Arial"/>
          <w:color w:val="780046"/>
        </w:rPr>
        <w:t xml:space="preserve">Evaluation Methodology </w:t>
      </w:r>
      <w:r w:rsidRPr="6516C371" w:rsidR="000014E4">
        <w:rPr>
          <w:rStyle w:val="normaltextrun"/>
          <w:rFonts w:cs="Arial"/>
          <w:color w:val="780046"/>
        </w:rPr>
        <w:t xml:space="preserve"> </w:t>
      </w:r>
    </w:p>
    <w:p w:rsidR="301E391A" w:rsidP="5A114DA3" w:rsidRDefault="301E391A" w14:paraId="1469F869" w14:textId="72468EC2">
      <w:pPr>
        <w:jc w:val="both"/>
        <w:rPr>
          <w:rFonts w:ascii="Arial" w:hAnsi="Arial" w:eastAsia="Arial" w:cs="Arial"/>
          <w:color w:val="000000" w:themeColor="text1"/>
          <w:sz w:val="24"/>
          <w:szCs w:val="24"/>
        </w:rPr>
      </w:pPr>
      <w:r w:rsidRPr="5A114DA3">
        <w:rPr>
          <w:rFonts w:ascii="Arial" w:hAnsi="Arial" w:eastAsia="Arial" w:cs="Arial"/>
          <w:color w:val="000000" w:themeColor="text1"/>
          <w:sz w:val="24"/>
          <w:szCs w:val="24"/>
        </w:rPr>
        <w:t xml:space="preserve">Tenders will be disqualified if they </w:t>
      </w:r>
      <w:r w:rsidRPr="5A114DA3">
        <w:rPr>
          <w:rFonts w:ascii="Arial" w:hAnsi="Arial" w:eastAsia="Arial" w:cs="Arial"/>
          <w:color w:val="000000" w:themeColor="text1"/>
          <w:sz w:val="24"/>
          <w:szCs w:val="24"/>
          <w:u w:val="single"/>
        </w:rPr>
        <w:t>do not</w:t>
      </w:r>
      <w:r w:rsidRPr="5A114DA3">
        <w:rPr>
          <w:rFonts w:ascii="Arial" w:hAnsi="Arial" w:eastAsia="Arial" w:cs="Arial"/>
          <w:color w:val="000000" w:themeColor="text1"/>
          <w:sz w:val="24"/>
          <w:szCs w:val="24"/>
        </w:rPr>
        <w:t xml:space="preserve"> meet the following </w:t>
      </w:r>
      <w:r w:rsidRPr="5A114DA3" w:rsidR="00C177A6">
        <w:rPr>
          <w:rFonts w:ascii="Arial" w:hAnsi="Arial" w:eastAsia="Arial" w:cs="Arial"/>
          <w:color w:val="000000" w:themeColor="text1"/>
          <w:sz w:val="24"/>
          <w:szCs w:val="24"/>
        </w:rPr>
        <w:t>requirements.</w:t>
      </w:r>
    </w:p>
    <w:p w:rsidR="5A114DA3" w:rsidP="5A114DA3" w:rsidRDefault="5A114DA3" w14:paraId="17C72992" w14:textId="09080D68">
      <w:pPr>
        <w:jc w:val="both"/>
        <w:rPr>
          <w:rFonts w:ascii="Arial" w:hAnsi="Arial" w:eastAsia="Arial" w:cs="Arial"/>
          <w:color w:val="000000" w:themeColor="text1"/>
          <w:sz w:val="24"/>
          <w:szCs w:val="24"/>
        </w:rPr>
      </w:pPr>
    </w:p>
    <w:p w:rsidR="301E391A" w:rsidRDefault="301E391A" w14:paraId="5BBD431A" w14:textId="02A98D34">
      <w:pPr>
        <w:pStyle w:val="ListParagraph"/>
        <w:numPr>
          <w:ilvl w:val="0"/>
          <w:numId w:val="10"/>
        </w:numPr>
        <w:jc w:val="both"/>
        <w:rPr>
          <w:rFonts w:ascii="Arial" w:hAnsi="Arial" w:eastAsia="Arial" w:cs="Arial"/>
          <w:color w:val="000000" w:themeColor="text1"/>
          <w:sz w:val="24"/>
          <w:szCs w:val="24"/>
        </w:rPr>
      </w:pPr>
      <w:r w:rsidRPr="5A114DA3">
        <w:rPr>
          <w:rFonts w:ascii="Arial" w:hAnsi="Arial" w:eastAsia="Arial" w:cs="Arial"/>
          <w:color w:val="000000" w:themeColor="text1"/>
          <w:sz w:val="24"/>
          <w:szCs w:val="24"/>
        </w:rPr>
        <w:t>Delivery prior to deadline</w:t>
      </w:r>
    </w:p>
    <w:p w:rsidR="301E391A" w:rsidRDefault="301E391A" w14:paraId="3A178D43" w14:textId="5A908743">
      <w:pPr>
        <w:pStyle w:val="ListParagraph"/>
        <w:numPr>
          <w:ilvl w:val="0"/>
          <w:numId w:val="10"/>
        </w:numPr>
        <w:jc w:val="both"/>
        <w:rPr>
          <w:rFonts w:ascii="Arial" w:hAnsi="Arial" w:eastAsia="Arial" w:cs="Arial"/>
          <w:color w:val="000000" w:themeColor="text1"/>
          <w:sz w:val="24"/>
          <w:szCs w:val="24"/>
        </w:rPr>
      </w:pPr>
      <w:r w:rsidRPr="5A114DA3">
        <w:rPr>
          <w:rFonts w:ascii="Arial" w:hAnsi="Arial" w:eastAsia="Arial" w:cs="Arial"/>
          <w:color w:val="000000" w:themeColor="text1"/>
          <w:sz w:val="24"/>
          <w:szCs w:val="24"/>
        </w:rPr>
        <w:t>Acceptance of the Terms and Conditions Provided</w:t>
      </w:r>
    </w:p>
    <w:p w:rsidR="301E391A" w:rsidRDefault="301E391A" w14:paraId="14D9C0F7" w14:textId="313D2C98">
      <w:pPr>
        <w:pStyle w:val="ListParagraph"/>
        <w:numPr>
          <w:ilvl w:val="0"/>
          <w:numId w:val="10"/>
        </w:numPr>
        <w:jc w:val="both"/>
        <w:rPr>
          <w:rFonts w:ascii="Arial" w:hAnsi="Arial" w:eastAsia="Arial" w:cs="Arial"/>
          <w:color w:val="000000" w:themeColor="text1"/>
          <w:sz w:val="24"/>
          <w:szCs w:val="24"/>
        </w:rPr>
      </w:pPr>
      <w:r w:rsidRPr="5A114DA3">
        <w:rPr>
          <w:rFonts w:ascii="Arial" w:hAnsi="Arial" w:eastAsia="Arial" w:cs="Arial"/>
          <w:color w:val="000000" w:themeColor="text1"/>
          <w:sz w:val="24"/>
          <w:szCs w:val="24"/>
        </w:rPr>
        <w:t xml:space="preserve">Agreement to the Protection of Personal Data </w:t>
      </w:r>
    </w:p>
    <w:p w:rsidR="301E391A" w:rsidRDefault="301E391A" w14:paraId="59296022" w14:textId="5B21CCF9">
      <w:pPr>
        <w:pStyle w:val="ListParagraph"/>
        <w:numPr>
          <w:ilvl w:val="0"/>
          <w:numId w:val="10"/>
        </w:numPr>
        <w:jc w:val="both"/>
        <w:rPr>
          <w:rFonts w:ascii="Arial" w:hAnsi="Arial" w:eastAsia="Arial" w:cs="Arial"/>
          <w:color w:val="000000" w:themeColor="text1"/>
          <w:sz w:val="24"/>
          <w:szCs w:val="24"/>
        </w:rPr>
      </w:pPr>
      <w:r w:rsidRPr="5A114DA3">
        <w:rPr>
          <w:rFonts w:ascii="Arial" w:hAnsi="Arial" w:eastAsia="Arial" w:cs="Arial"/>
          <w:color w:val="000000" w:themeColor="text1"/>
          <w:sz w:val="24"/>
          <w:szCs w:val="24"/>
        </w:rPr>
        <w:t xml:space="preserve">Provision of Environmental and Quality Assurance </w:t>
      </w:r>
    </w:p>
    <w:p w:rsidR="5A114DA3" w:rsidP="5A114DA3" w:rsidRDefault="5A114DA3" w14:paraId="79EBD8F0" w14:textId="5A4596F9">
      <w:pPr>
        <w:jc w:val="both"/>
        <w:rPr>
          <w:rFonts w:ascii="Arial" w:hAnsi="Arial" w:eastAsia="Arial" w:cs="Arial"/>
          <w:color w:val="000000" w:themeColor="text1"/>
          <w:sz w:val="24"/>
          <w:szCs w:val="24"/>
        </w:rPr>
      </w:pPr>
    </w:p>
    <w:p w:rsidR="301E391A" w:rsidP="5A114DA3" w:rsidRDefault="301E391A" w14:paraId="537AF340" w14:textId="73465FA2">
      <w:pPr>
        <w:jc w:val="both"/>
        <w:rPr>
          <w:rFonts w:ascii="Arial" w:hAnsi="Arial" w:eastAsia="Arial" w:cs="Arial"/>
          <w:color w:val="000000" w:themeColor="text1"/>
          <w:sz w:val="24"/>
          <w:szCs w:val="24"/>
        </w:rPr>
      </w:pPr>
      <w:r w:rsidRPr="5A114DA3">
        <w:rPr>
          <w:rFonts w:ascii="Arial" w:hAnsi="Arial" w:eastAsia="Arial" w:cs="Arial"/>
          <w:color w:val="000000" w:themeColor="text1"/>
          <w:sz w:val="24"/>
          <w:szCs w:val="24"/>
        </w:rPr>
        <w:t xml:space="preserve">Please ensure you provide agreement / sufficient evidence within your proposal for each of these.  </w:t>
      </w:r>
    </w:p>
    <w:p w:rsidR="5A114DA3" w:rsidP="5A114DA3" w:rsidRDefault="5A114DA3" w14:paraId="12225F2A" w14:textId="2D9D355F">
      <w:pPr>
        <w:jc w:val="both"/>
        <w:rPr>
          <w:rFonts w:ascii="Arial" w:hAnsi="Arial" w:eastAsia="Arial" w:cs="Arial"/>
          <w:color w:val="FFFFFF" w:themeColor="background1"/>
        </w:rPr>
      </w:pPr>
    </w:p>
    <w:p w:rsidR="301E391A" w:rsidP="5A114DA3" w:rsidRDefault="301E391A" w14:paraId="1BD8A9A3" w14:textId="43990986" w14:noSpellErr="1">
      <w:pPr>
        <w:jc w:val="both"/>
        <w:rPr>
          <w:rFonts w:ascii="Arial" w:hAnsi="Arial" w:eastAsia="Arial" w:cs="Arial"/>
          <w:color w:val="000000" w:themeColor="text1"/>
          <w:sz w:val="24"/>
          <w:szCs w:val="24"/>
        </w:rPr>
      </w:pPr>
      <w:r w:rsidRPr="6516C371" w:rsidR="301E391A">
        <w:rPr>
          <w:rFonts w:ascii="Arial" w:hAnsi="Arial" w:eastAsia="Arial" w:cs="Arial"/>
          <w:color w:val="000000" w:themeColor="text1" w:themeTint="FF" w:themeShade="FF"/>
          <w:sz w:val="24"/>
          <w:szCs w:val="24"/>
        </w:rPr>
        <w:t xml:space="preserve">We will award this contract in line with the most economically </w:t>
      </w:r>
      <w:r w:rsidRPr="6516C371" w:rsidR="301E391A">
        <w:rPr>
          <w:rFonts w:ascii="Arial" w:hAnsi="Arial" w:eastAsia="Arial" w:cs="Arial"/>
          <w:color w:val="000000" w:themeColor="text1" w:themeTint="FF" w:themeShade="FF"/>
          <w:sz w:val="24"/>
          <w:szCs w:val="24"/>
        </w:rPr>
        <w:t>advantageous</w:t>
      </w:r>
      <w:r w:rsidRPr="6516C371" w:rsidR="301E391A">
        <w:rPr>
          <w:rFonts w:ascii="Arial" w:hAnsi="Arial" w:eastAsia="Arial" w:cs="Arial"/>
          <w:color w:val="000000" w:themeColor="text1" w:themeTint="FF" w:themeShade="FF"/>
          <w:sz w:val="24"/>
          <w:szCs w:val="24"/>
        </w:rPr>
        <w:t xml:space="preserve"> tender (MEAT) as set out in the following award criteria table. Please ensure you </w:t>
      </w:r>
      <w:r w:rsidRPr="6516C371" w:rsidR="301E391A">
        <w:rPr>
          <w:rFonts w:ascii="Arial" w:hAnsi="Arial" w:eastAsia="Arial" w:cs="Arial"/>
          <w:color w:val="000000" w:themeColor="text1" w:themeTint="FF" w:themeShade="FF"/>
          <w:sz w:val="24"/>
          <w:szCs w:val="24"/>
        </w:rPr>
        <w:t>provide</w:t>
      </w:r>
      <w:r w:rsidRPr="6516C371" w:rsidR="301E391A">
        <w:rPr>
          <w:rFonts w:ascii="Arial" w:hAnsi="Arial" w:eastAsia="Arial" w:cs="Arial"/>
          <w:color w:val="000000" w:themeColor="text1" w:themeTint="FF" w:themeShade="FF"/>
          <w:sz w:val="24"/>
          <w:szCs w:val="24"/>
        </w:rPr>
        <w:t xml:space="preserve"> sufficient evidence within your proposal to answer each of these comprehensively.</w:t>
      </w:r>
    </w:p>
    <w:p w:rsidR="6516C371" w:rsidP="6516C371" w:rsidRDefault="6516C371" w14:paraId="644CC179" w14:textId="288AACFD">
      <w:pPr>
        <w:pStyle w:val="Normal"/>
        <w:jc w:val="both"/>
        <w:rPr>
          <w:rFonts w:ascii="Arial" w:hAnsi="Arial" w:eastAsia="Arial" w:cs="Arial"/>
          <w:color w:val="000000" w:themeColor="text1" w:themeTint="FF" w:themeShade="FF"/>
          <w:sz w:val="24"/>
          <w:szCs w:val="24"/>
        </w:rPr>
      </w:pPr>
    </w:p>
    <w:p w:rsidR="5B4912A4" w:rsidP="6516C371" w:rsidRDefault="5B4912A4" w14:paraId="648CA067" w14:textId="3917A5EC">
      <w:pPr>
        <w:pStyle w:val="Normal"/>
        <w:jc w:val="both"/>
        <w:rPr>
          <w:rFonts w:ascii="Arial" w:hAnsi="Arial" w:eastAsia="Arial" w:cs="Arial"/>
          <w:color w:val="000000" w:themeColor="text1" w:themeTint="FF" w:themeShade="FF"/>
          <w:sz w:val="24"/>
          <w:szCs w:val="24"/>
        </w:rPr>
      </w:pPr>
      <w:r w:rsidRPr="6516C371" w:rsidR="5B4912A4">
        <w:rPr>
          <w:rFonts w:ascii="Arial" w:hAnsi="Arial" w:eastAsia="Arial" w:cs="Arial"/>
          <w:color w:val="000000" w:themeColor="text1" w:themeTint="FF" w:themeShade="FF"/>
          <w:sz w:val="24"/>
          <w:szCs w:val="24"/>
        </w:rPr>
        <w:t xml:space="preserve">Representatives of any of the NCEA Community Science partners – Defra, Natural England, JNCC, Environment Agency, Forest research – with technical </w:t>
      </w:r>
      <w:r w:rsidRPr="6516C371" w:rsidR="5B4912A4">
        <w:rPr>
          <w:rFonts w:ascii="Arial" w:hAnsi="Arial" w:eastAsia="Arial" w:cs="Arial"/>
          <w:color w:val="000000" w:themeColor="text1" w:themeTint="FF" w:themeShade="FF"/>
          <w:sz w:val="24"/>
          <w:szCs w:val="24"/>
        </w:rPr>
        <w:t>expertise</w:t>
      </w:r>
      <w:r w:rsidRPr="6516C371" w:rsidR="5B4912A4">
        <w:rPr>
          <w:rFonts w:ascii="Arial" w:hAnsi="Arial" w:eastAsia="Arial" w:cs="Arial"/>
          <w:color w:val="000000" w:themeColor="text1" w:themeTint="FF" w:themeShade="FF"/>
          <w:sz w:val="24"/>
          <w:szCs w:val="24"/>
        </w:rPr>
        <w:t xml:space="preserve"> relevant to the tender</w:t>
      </w:r>
      <w:r w:rsidRPr="6516C371" w:rsidR="327FED22">
        <w:rPr>
          <w:rFonts w:ascii="Arial" w:hAnsi="Arial" w:eastAsia="Arial" w:cs="Arial"/>
          <w:color w:val="000000" w:themeColor="text1" w:themeTint="FF" w:themeShade="FF"/>
          <w:sz w:val="24"/>
          <w:szCs w:val="24"/>
        </w:rPr>
        <w:t xml:space="preserve"> requirements may take part in evaluation of the technical responses to the tender.</w:t>
      </w:r>
    </w:p>
    <w:p w:rsidRPr="000014E4" w:rsidR="000014E4" w:rsidP="000014E4" w:rsidRDefault="000014E4" w14:paraId="05560D56" w14:textId="5A8F4A56">
      <w:pPr>
        <w:spacing w:after="240" w:line="259" w:lineRule="auto"/>
        <w:rPr>
          <w:rFonts w:ascii="Arial" w:hAnsi="Arial" w:cs="Arial"/>
          <w:b/>
          <w:color w:val="000000"/>
          <w:sz w:val="24"/>
          <w:szCs w:val="24"/>
        </w:rPr>
      </w:pPr>
    </w:p>
    <w:p w:rsidRPr="001601AD" w:rsidR="000014E4" w:rsidP="001601AD" w:rsidRDefault="005C13FB" w14:paraId="514A43E1" w14:textId="160AC5CE">
      <w:pPr>
        <w:pStyle w:val="Heading3"/>
        <w:rPr>
          <w:rFonts w:ascii="Arial" w:hAnsi="Arial" w:cs="Arial"/>
          <w:color w:val="auto"/>
        </w:rPr>
      </w:pPr>
      <w:r>
        <w:rPr>
          <w:rFonts w:ascii="Arial" w:hAnsi="Arial" w:cs="Arial"/>
          <w:color w:val="auto"/>
          <w:sz w:val="24"/>
          <w:szCs w:val="24"/>
        </w:rPr>
        <w:t>5</w:t>
      </w:r>
      <w:r w:rsidRPr="001601AD" w:rsidR="001601AD">
        <w:rPr>
          <w:rFonts w:ascii="Arial" w:hAnsi="Arial" w:cs="Arial"/>
          <w:color w:val="auto"/>
          <w:sz w:val="24"/>
          <w:szCs w:val="24"/>
        </w:rPr>
        <w:t xml:space="preserve">.4.1 </w:t>
      </w:r>
      <w:r w:rsidRPr="001601AD" w:rsidR="000014E4">
        <w:rPr>
          <w:rFonts w:ascii="Arial" w:hAnsi="Arial" w:cs="Arial"/>
          <w:color w:val="auto"/>
          <w:sz w:val="24"/>
          <w:szCs w:val="24"/>
        </w:rPr>
        <w:t>Evaluation criteria</w:t>
      </w:r>
    </w:p>
    <w:p w:rsidRPr="001601AD" w:rsidR="001601AD" w:rsidP="001601AD" w:rsidRDefault="001601AD" w14:paraId="7CDD322F" w14:textId="77777777"/>
    <w:p w:rsidRPr="009D2B10" w:rsidR="009D2B10" w:rsidP="009D2B10" w:rsidRDefault="000014E4" w14:paraId="403A2592" w14:textId="47E80808">
      <w:pPr>
        <w:spacing w:after="240" w:line="259" w:lineRule="auto"/>
        <w:rPr>
          <w:rFonts w:ascii="Arial" w:hAnsi="Arial"/>
          <w:color w:val="000000" w:themeColor="text1"/>
          <w:sz w:val="24"/>
          <w:szCs w:val="24"/>
        </w:rPr>
      </w:pPr>
      <w:r w:rsidRPr="7EFDFA83">
        <w:rPr>
          <w:rFonts w:ascii="Arial" w:hAnsi="Arial"/>
          <w:color w:val="000000" w:themeColor="text1"/>
          <w:sz w:val="24"/>
          <w:szCs w:val="24"/>
        </w:rPr>
        <w:t xml:space="preserve">Evaluation weightings are </w:t>
      </w:r>
      <w:r w:rsidR="00034687">
        <w:rPr>
          <w:rFonts w:ascii="Arial" w:hAnsi="Arial"/>
          <w:color w:val="000000" w:themeColor="text1"/>
          <w:sz w:val="24"/>
          <w:szCs w:val="24"/>
        </w:rPr>
        <w:t>7</w:t>
      </w:r>
      <w:r w:rsidRPr="7EFDFA83" w:rsidR="661F4DAF">
        <w:rPr>
          <w:rFonts w:ascii="Arial" w:hAnsi="Arial"/>
          <w:color w:val="000000" w:themeColor="text1"/>
          <w:sz w:val="24"/>
          <w:szCs w:val="24"/>
        </w:rPr>
        <w:t>0</w:t>
      </w:r>
      <w:r w:rsidRPr="7EFDFA83">
        <w:rPr>
          <w:rFonts w:ascii="Arial" w:hAnsi="Arial"/>
          <w:color w:val="000000" w:themeColor="text1"/>
          <w:sz w:val="24"/>
          <w:szCs w:val="24"/>
        </w:rPr>
        <w:t xml:space="preserve">% technical and </w:t>
      </w:r>
      <w:r w:rsidR="00034687">
        <w:rPr>
          <w:rFonts w:ascii="Arial" w:hAnsi="Arial"/>
          <w:color w:val="000000" w:themeColor="text1"/>
          <w:sz w:val="24"/>
          <w:szCs w:val="24"/>
        </w:rPr>
        <w:t>3</w:t>
      </w:r>
      <w:r w:rsidRPr="7EFDFA83" w:rsidR="5561E5C5">
        <w:rPr>
          <w:rFonts w:ascii="Arial" w:hAnsi="Arial"/>
          <w:color w:val="000000" w:themeColor="text1"/>
          <w:sz w:val="24"/>
          <w:szCs w:val="24"/>
        </w:rPr>
        <w:t>0</w:t>
      </w:r>
      <w:r w:rsidRPr="7EFDFA83">
        <w:rPr>
          <w:rFonts w:ascii="Arial" w:hAnsi="Arial"/>
          <w:color w:val="000000" w:themeColor="text1"/>
          <w:sz w:val="24"/>
          <w:szCs w:val="24"/>
        </w:rPr>
        <w:t>% commercial, the winning tenderer will be the highest scoring combined score.</w:t>
      </w:r>
    </w:p>
    <w:tbl>
      <w:tblPr>
        <w:tblW w:w="0" w:type="dxa"/>
        <w:tblInd w:w="-3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86"/>
        <w:gridCol w:w="1058"/>
        <w:gridCol w:w="858"/>
        <w:gridCol w:w="1924"/>
        <w:gridCol w:w="2984"/>
      </w:tblGrid>
      <w:tr w:rsidRPr="0038410C" w:rsidR="009D2B10" w:rsidTr="00874375" w14:paraId="2D1DFE58" w14:textId="77777777">
        <w:trPr>
          <w:trHeight w:val="495"/>
        </w:trPr>
        <w:tc>
          <w:tcPr>
            <w:tcW w:w="2745" w:type="dxa"/>
            <w:vMerge w:val="restart"/>
            <w:tcBorders>
              <w:top w:val="single" w:color="000000" w:sz="6" w:space="0"/>
              <w:left w:val="single" w:color="000000" w:sz="6" w:space="0"/>
              <w:bottom w:val="single" w:color="000000" w:sz="6" w:space="0"/>
              <w:right w:val="single" w:color="000000" w:sz="6" w:space="0"/>
            </w:tcBorders>
            <w:shd w:val="clear" w:color="auto" w:fill="00B050"/>
            <w:vAlign w:val="center"/>
            <w:hideMark/>
          </w:tcPr>
          <w:p w:rsidRPr="0038410C" w:rsidR="009D2B10" w:rsidP="00874375" w:rsidRDefault="009D2B10" w14:paraId="11C03A44" w14:textId="77777777">
            <w:pPr>
              <w:jc w:val="center"/>
              <w:textAlignment w:val="baseline"/>
              <w:rPr>
                <w:rFonts w:ascii="Times New Roman" w:hAnsi="Times New Roman" w:eastAsia="Times New Roman"/>
                <w:sz w:val="24"/>
                <w:szCs w:val="24"/>
              </w:rPr>
            </w:pPr>
            <w:r w:rsidRPr="0038410C">
              <w:rPr>
                <w:rFonts w:ascii="Arial" w:hAnsi="Arial" w:eastAsia="Times New Roman" w:cs="Arial"/>
                <w:b/>
                <w:bCs/>
                <w:color w:val="FFFFFF"/>
              </w:rPr>
              <w:t>Evaluation Stage 3</w:t>
            </w:r>
            <w:r w:rsidRPr="0038410C">
              <w:rPr>
                <w:rFonts w:ascii="Arial" w:hAnsi="Arial" w:eastAsia="Times New Roman" w:cs="Arial"/>
                <w:color w:val="FFFFFF"/>
              </w:rPr>
              <w:t> </w:t>
            </w:r>
          </w:p>
          <w:p w:rsidRPr="0038410C" w:rsidR="009D2B10" w:rsidP="00874375" w:rsidRDefault="009D2B10" w14:paraId="16880F95" w14:textId="77777777">
            <w:pPr>
              <w:jc w:val="center"/>
              <w:textAlignment w:val="baseline"/>
              <w:rPr>
                <w:rFonts w:ascii="Times New Roman" w:hAnsi="Times New Roman" w:eastAsia="Times New Roman"/>
                <w:sz w:val="24"/>
                <w:szCs w:val="24"/>
              </w:rPr>
            </w:pPr>
            <w:r w:rsidRPr="0038410C">
              <w:rPr>
                <w:rFonts w:ascii="Arial" w:hAnsi="Arial" w:eastAsia="Times New Roman" w:cs="Arial"/>
              </w:rPr>
              <w:t> </w:t>
            </w:r>
          </w:p>
        </w:tc>
        <w:tc>
          <w:tcPr>
            <w:tcW w:w="2055" w:type="dxa"/>
            <w:gridSpan w:val="2"/>
            <w:tcBorders>
              <w:top w:val="single" w:color="000000" w:sz="6" w:space="0"/>
              <w:left w:val="single" w:color="000000" w:sz="6" w:space="0"/>
              <w:bottom w:val="single" w:color="000000" w:sz="6" w:space="0"/>
              <w:right w:val="single" w:color="000000" w:sz="6" w:space="0"/>
            </w:tcBorders>
            <w:shd w:val="clear" w:color="auto" w:fill="00B050"/>
            <w:vAlign w:val="center"/>
            <w:hideMark/>
          </w:tcPr>
          <w:p w:rsidRPr="0038410C" w:rsidR="009D2B10" w:rsidP="00874375" w:rsidRDefault="009D2B10" w14:paraId="7CCA888A" w14:textId="77777777">
            <w:pPr>
              <w:textAlignment w:val="baseline"/>
              <w:rPr>
                <w:rFonts w:ascii="Times New Roman" w:hAnsi="Times New Roman" w:eastAsia="Times New Roman"/>
                <w:sz w:val="24"/>
                <w:szCs w:val="24"/>
              </w:rPr>
            </w:pPr>
            <w:r w:rsidRPr="0038410C">
              <w:rPr>
                <w:rFonts w:ascii="Arial" w:hAnsi="Arial" w:eastAsia="Times New Roman" w:cs="Arial"/>
                <w:b/>
                <w:bCs/>
                <w:color w:val="FFFFFF"/>
              </w:rPr>
              <w:t>Section Reference</w:t>
            </w:r>
            <w:r w:rsidRPr="0038410C">
              <w:rPr>
                <w:rFonts w:ascii="Arial" w:hAnsi="Arial" w:eastAsia="Times New Roman" w:cs="Arial"/>
                <w:color w:val="FFFFFF"/>
              </w:rPr>
              <w:t> </w:t>
            </w:r>
          </w:p>
        </w:tc>
        <w:tc>
          <w:tcPr>
            <w:tcW w:w="2055" w:type="dxa"/>
            <w:tcBorders>
              <w:top w:val="single" w:color="000000" w:sz="6" w:space="0"/>
              <w:left w:val="single" w:color="000000" w:sz="6" w:space="0"/>
              <w:bottom w:val="single" w:color="000000" w:sz="6" w:space="0"/>
              <w:right w:val="single" w:color="000000" w:sz="6" w:space="0"/>
            </w:tcBorders>
            <w:shd w:val="clear" w:color="auto" w:fill="00B050"/>
            <w:vAlign w:val="center"/>
            <w:hideMark/>
          </w:tcPr>
          <w:p w:rsidRPr="0038410C" w:rsidR="009D2B10" w:rsidP="00874375" w:rsidRDefault="009D2B10" w14:paraId="00E505EE" w14:textId="77777777">
            <w:pPr>
              <w:textAlignment w:val="baseline"/>
              <w:rPr>
                <w:rFonts w:ascii="Times New Roman" w:hAnsi="Times New Roman" w:eastAsia="Times New Roman"/>
                <w:sz w:val="24"/>
                <w:szCs w:val="24"/>
              </w:rPr>
            </w:pPr>
            <w:r w:rsidRPr="0038410C">
              <w:rPr>
                <w:rFonts w:ascii="Arial" w:hAnsi="Arial" w:eastAsia="Times New Roman" w:cs="Arial"/>
                <w:b/>
                <w:bCs/>
                <w:color w:val="FFFFFF"/>
              </w:rPr>
              <w:t>Evaluation Criteria</w:t>
            </w:r>
            <w:r w:rsidRPr="0038410C">
              <w:rPr>
                <w:rFonts w:ascii="Arial" w:hAnsi="Arial" w:eastAsia="Times New Roman" w:cs="Arial"/>
                <w:color w:val="FFFFFF"/>
              </w:rPr>
              <w:t> </w:t>
            </w:r>
          </w:p>
        </w:tc>
        <w:tc>
          <w:tcPr>
            <w:tcW w:w="3165" w:type="dxa"/>
            <w:tcBorders>
              <w:top w:val="single" w:color="000000" w:sz="6" w:space="0"/>
              <w:left w:val="single" w:color="000000" w:sz="6" w:space="0"/>
              <w:bottom w:val="single" w:color="000000" w:sz="6" w:space="0"/>
              <w:right w:val="single" w:color="000000" w:sz="6" w:space="0"/>
            </w:tcBorders>
            <w:shd w:val="clear" w:color="auto" w:fill="00B050"/>
            <w:vAlign w:val="center"/>
            <w:hideMark/>
          </w:tcPr>
          <w:p w:rsidRPr="0038410C" w:rsidR="009D2B10" w:rsidP="00874375" w:rsidRDefault="009D2B10" w14:paraId="6D212F3C" w14:textId="77777777">
            <w:pPr>
              <w:textAlignment w:val="baseline"/>
              <w:rPr>
                <w:rFonts w:ascii="Times New Roman" w:hAnsi="Times New Roman" w:eastAsia="Times New Roman"/>
                <w:sz w:val="24"/>
                <w:szCs w:val="24"/>
              </w:rPr>
            </w:pPr>
            <w:r w:rsidRPr="0038410C">
              <w:rPr>
                <w:rFonts w:ascii="Arial" w:hAnsi="Arial" w:eastAsia="Times New Roman" w:cs="Arial"/>
                <w:b/>
                <w:bCs/>
                <w:color w:val="FFFFFF"/>
              </w:rPr>
              <w:t>Question Scoring/Weighting (%)</w:t>
            </w:r>
            <w:r w:rsidRPr="0038410C">
              <w:rPr>
                <w:rFonts w:ascii="Arial" w:hAnsi="Arial" w:eastAsia="Times New Roman" w:cs="Arial"/>
                <w:color w:val="FFFFFF"/>
              </w:rPr>
              <w:t> </w:t>
            </w:r>
          </w:p>
        </w:tc>
      </w:tr>
      <w:tr w:rsidRPr="0038410C" w:rsidR="009D2B10" w:rsidTr="00874375" w14:paraId="277CEE29" w14:textId="77777777">
        <w:trPr>
          <w:trHeight w:val="13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8410C" w:rsidR="009D2B10" w:rsidP="00874375" w:rsidRDefault="009D2B10" w14:paraId="72B34A69" w14:textId="77777777">
            <w:pPr>
              <w:rPr>
                <w:rFonts w:ascii="Times New Roman" w:hAnsi="Times New Roman" w:eastAsia="Times New Roman"/>
                <w:sz w:val="24"/>
                <w:szCs w:val="24"/>
              </w:rPr>
            </w:pPr>
          </w:p>
        </w:tc>
        <w:tc>
          <w:tcPr>
            <w:tcW w:w="205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633A932E" w14:textId="77777777">
            <w:pPr>
              <w:textAlignment w:val="baseline"/>
              <w:rPr>
                <w:rFonts w:ascii="Times New Roman" w:hAnsi="Times New Roman" w:eastAsia="Times New Roman"/>
                <w:sz w:val="24"/>
                <w:szCs w:val="24"/>
              </w:rPr>
            </w:pPr>
            <w:r w:rsidRPr="0038410C">
              <w:rPr>
                <w:rFonts w:ascii="Arial" w:hAnsi="Arial" w:eastAsia="Times New Roman" w:cs="Arial"/>
              </w:rPr>
              <w:t>Evaluation Stage: Technical  </w:t>
            </w:r>
          </w:p>
        </w:tc>
        <w:tc>
          <w:tcPr>
            <w:tcW w:w="2055" w:type="dxa"/>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592D416C" w14:textId="77777777">
            <w:pPr>
              <w:textAlignment w:val="baseline"/>
              <w:rPr>
                <w:rFonts w:ascii="Times New Roman" w:hAnsi="Times New Roman" w:eastAsia="Times New Roman"/>
                <w:sz w:val="24"/>
                <w:szCs w:val="24"/>
              </w:rPr>
            </w:pPr>
            <w:r w:rsidRPr="0038410C">
              <w:rPr>
                <w:rFonts w:ascii="Arial" w:hAnsi="Arial" w:eastAsia="Times New Roman" w:cs="Arial"/>
              </w:rPr>
              <w:t xml:space="preserve">This stage will be evaluated in accordance with the criteria set out </w:t>
            </w:r>
            <w:r w:rsidRPr="0038410C">
              <w:rPr>
                <w:rFonts w:ascii="Arial" w:hAnsi="Arial" w:eastAsia="Times New Roman" w:cs="Arial"/>
                <w:color w:val="000000"/>
              </w:rPr>
              <w:t>below.</w:t>
            </w:r>
            <w:r w:rsidRPr="0038410C">
              <w:rPr>
                <w:rFonts w:ascii="Arial" w:hAnsi="Arial" w:eastAsia="Times New Roman" w:cs="Arial"/>
                <w:color w:val="FF0000"/>
              </w:rPr>
              <w:t>  </w:t>
            </w:r>
          </w:p>
          <w:p w:rsidRPr="0038410C" w:rsidR="009D2B10" w:rsidP="00874375" w:rsidRDefault="009D2B10" w14:paraId="3833B3C9" w14:textId="77777777">
            <w:pPr>
              <w:textAlignment w:val="baseline"/>
              <w:rPr>
                <w:rFonts w:ascii="Times New Roman" w:hAnsi="Times New Roman" w:eastAsia="Times New Roman"/>
                <w:sz w:val="24"/>
                <w:szCs w:val="24"/>
              </w:rPr>
            </w:pPr>
            <w:r w:rsidRPr="0038410C">
              <w:rPr>
                <w:rFonts w:ascii="Arial" w:hAnsi="Arial" w:eastAsia="Times New Roman" w:cs="Arial"/>
              </w:rPr>
              <w:t> </w:t>
            </w:r>
          </w:p>
          <w:p w:rsidRPr="0038410C" w:rsidR="009D2B10" w:rsidP="00874375" w:rsidRDefault="009D2B10" w14:paraId="328500E9" w14:textId="77777777">
            <w:pPr>
              <w:textAlignment w:val="baseline"/>
              <w:rPr>
                <w:rFonts w:ascii="Times New Roman" w:hAnsi="Times New Roman" w:eastAsia="Times New Roman"/>
                <w:sz w:val="24"/>
                <w:szCs w:val="24"/>
              </w:rPr>
            </w:pPr>
            <w:r w:rsidRPr="0038410C">
              <w:rPr>
                <w:rFonts w:ascii="Arial" w:hAnsi="Arial" w:eastAsia="Times New Roman" w:cs="Arial"/>
                <w:color w:val="FF0000"/>
              </w:rPr>
              <w:t> </w:t>
            </w:r>
          </w:p>
        </w:tc>
        <w:tc>
          <w:tcPr>
            <w:tcW w:w="3165" w:type="dxa"/>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3380AAC9" w14:textId="77777777">
            <w:pPr>
              <w:textAlignment w:val="baseline"/>
              <w:rPr>
                <w:rFonts w:ascii="Times New Roman" w:hAnsi="Times New Roman" w:eastAsia="Times New Roman"/>
                <w:sz w:val="24"/>
                <w:szCs w:val="24"/>
              </w:rPr>
            </w:pPr>
            <w:r w:rsidRPr="0038410C">
              <w:rPr>
                <w:rFonts w:ascii="Arial" w:hAnsi="Arial" w:eastAsia="Times New Roman" w:cs="Arial"/>
              </w:rPr>
              <w:t>Scored (70%) </w:t>
            </w:r>
          </w:p>
          <w:p w:rsidRPr="0038410C" w:rsidR="009D2B10" w:rsidP="00874375" w:rsidRDefault="009D2B10" w14:paraId="6A24A713" w14:textId="77777777">
            <w:pPr>
              <w:textAlignment w:val="baseline"/>
              <w:rPr>
                <w:rFonts w:ascii="Times New Roman" w:hAnsi="Times New Roman" w:eastAsia="Times New Roman"/>
                <w:sz w:val="24"/>
                <w:szCs w:val="24"/>
              </w:rPr>
            </w:pPr>
            <w:r w:rsidRPr="0038410C">
              <w:rPr>
                <w:rFonts w:ascii="Arial" w:hAnsi="Arial" w:eastAsia="Times New Roman" w:cs="Arial"/>
                <w:color w:val="FF0000"/>
              </w:rPr>
              <w:t> </w:t>
            </w:r>
          </w:p>
          <w:p w:rsidRPr="0038410C" w:rsidR="009D2B10" w:rsidP="00874375" w:rsidRDefault="009D2B10" w14:paraId="1B2A7DBD" w14:textId="77777777">
            <w:pPr>
              <w:textAlignment w:val="baseline"/>
              <w:rPr>
                <w:rFonts w:ascii="Times New Roman" w:hAnsi="Times New Roman" w:eastAsia="Times New Roman"/>
                <w:sz w:val="24"/>
                <w:szCs w:val="24"/>
              </w:rPr>
            </w:pPr>
            <w:r w:rsidRPr="0038410C">
              <w:rPr>
                <w:rFonts w:ascii="Arial" w:hAnsi="Arial" w:eastAsia="Times New Roman" w:cs="Arial"/>
                <w:color w:val="FF0000"/>
              </w:rPr>
              <w:t> </w:t>
            </w:r>
          </w:p>
          <w:p w:rsidRPr="0038410C" w:rsidR="009D2B10" w:rsidP="00874375" w:rsidRDefault="009D2B10" w14:paraId="48267C79" w14:textId="77777777">
            <w:pPr>
              <w:textAlignment w:val="baseline"/>
              <w:rPr>
                <w:rFonts w:ascii="Times New Roman" w:hAnsi="Times New Roman" w:eastAsia="Times New Roman"/>
                <w:sz w:val="24"/>
                <w:szCs w:val="24"/>
              </w:rPr>
            </w:pPr>
            <w:r w:rsidRPr="0038410C">
              <w:rPr>
                <w:rFonts w:ascii="Arial" w:hAnsi="Arial" w:eastAsia="Times New Roman" w:cs="Arial"/>
                <w:color w:val="FF0000"/>
              </w:rPr>
              <w:t> </w:t>
            </w:r>
          </w:p>
          <w:p w:rsidRPr="0038410C" w:rsidR="009D2B10" w:rsidP="00874375" w:rsidRDefault="009D2B10" w14:paraId="07820C5F" w14:textId="77777777">
            <w:pPr>
              <w:textAlignment w:val="baseline"/>
              <w:rPr>
                <w:rFonts w:ascii="Times New Roman" w:hAnsi="Times New Roman" w:eastAsia="Times New Roman"/>
                <w:sz w:val="24"/>
                <w:szCs w:val="24"/>
              </w:rPr>
            </w:pPr>
            <w:r w:rsidRPr="0038410C">
              <w:rPr>
                <w:rFonts w:ascii="Arial" w:hAnsi="Arial" w:eastAsia="Times New Roman" w:cs="Arial"/>
                <w:color w:val="FF0000"/>
              </w:rPr>
              <w:t> </w:t>
            </w:r>
          </w:p>
          <w:p w:rsidRPr="0038410C" w:rsidR="009D2B10" w:rsidP="00874375" w:rsidRDefault="009D2B10" w14:paraId="232146E5" w14:textId="77777777">
            <w:pPr>
              <w:textAlignment w:val="baseline"/>
              <w:rPr>
                <w:rFonts w:ascii="Times New Roman" w:hAnsi="Times New Roman" w:eastAsia="Times New Roman"/>
                <w:sz w:val="24"/>
                <w:szCs w:val="24"/>
              </w:rPr>
            </w:pPr>
            <w:r w:rsidRPr="0038410C">
              <w:rPr>
                <w:rFonts w:ascii="Arial" w:hAnsi="Arial" w:eastAsia="Times New Roman" w:cs="Arial"/>
                <w:color w:val="FF0000"/>
              </w:rPr>
              <w:t> </w:t>
            </w:r>
          </w:p>
          <w:p w:rsidRPr="0038410C" w:rsidR="009D2B10" w:rsidP="00874375" w:rsidRDefault="009D2B10" w14:paraId="4EA98360" w14:textId="77777777">
            <w:pPr>
              <w:textAlignment w:val="baseline"/>
              <w:rPr>
                <w:rFonts w:ascii="Times New Roman" w:hAnsi="Times New Roman" w:eastAsia="Times New Roman"/>
                <w:sz w:val="24"/>
                <w:szCs w:val="24"/>
              </w:rPr>
            </w:pPr>
            <w:r w:rsidRPr="0038410C">
              <w:rPr>
                <w:rFonts w:ascii="Arial" w:hAnsi="Arial" w:eastAsia="Times New Roman" w:cs="Arial"/>
                <w:color w:val="FF0000"/>
              </w:rPr>
              <w:t> </w:t>
            </w:r>
          </w:p>
          <w:p w:rsidRPr="0038410C" w:rsidR="009D2B10" w:rsidP="00874375" w:rsidRDefault="009D2B10" w14:paraId="5821DEF4" w14:textId="77777777">
            <w:pPr>
              <w:textAlignment w:val="baseline"/>
              <w:rPr>
                <w:rFonts w:ascii="Times New Roman" w:hAnsi="Times New Roman" w:eastAsia="Times New Roman"/>
                <w:sz w:val="24"/>
                <w:szCs w:val="24"/>
              </w:rPr>
            </w:pPr>
            <w:r w:rsidRPr="0038410C">
              <w:rPr>
                <w:rFonts w:ascii="Arial" w:hAnsi="Arial" w:eastAsia="Times New Roman" w:cs="Arial"/>
                <w:color w:val="FF0000"/>
              </w:rPr>
              <w:t> </w:t>
            </w:r>
          </w:p>
          <w:p w:rsidRPr="0038410C" w:rsidR="009D2B10" w:rsidP="00874375" w:rsidRDefault="009D2B10" w14:paraId="267311C1" w14:textId="77777777">
            <w:pPr>
              <w:textAlignment w:val="baseline"/>
              <w:rPr>
                <w:rFonts w:ascii="Times New Roman" w:hAnsi="Times New Roman" w:eastAsia="Times New Roman"/>
                <w:sz w:val="24"/>
                <w:szCs w:val="24"/>
              </w:rPr>
            </w:pPr>
            <w:r w:rsidRPr="0038410C">
              <w:rPr>
                <w:rFonts w:ascii="Arial" w:hAnsi="Arial" w:eastAsia="Times New Roman" w:cs="Arial"/>
                <w:color w:val="FF0000"/>
              </w:rPr>
              <w:t> </w:t>
            </w:r>
          </w:p>
        </w:tc>
      </w:tr>
      <w:tr w:rsidRPr="0038410C" w:rsidR="009D2B10" w:rsidTr="00874375" w14:paraId="15748D77" w14:textId="77777777">
        <w:trPr>
          <w:trHeight w:val="645"/>
        </w:trPr>
        <w:tc>
          <w:tcPr>
            <w:tcW w:w="10050" w:type="dxa"/>
            <w:gridSpan w:val="5"/>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7EC95496" w14:textId="77777777">
            <w:pPr>
              <w:textAlignment w:val="baseline"/>
              <w:rPr>
                <w:rFonts w:ascii="Times New Roman" w:hAnsi="Times New Roman" w:eastAsia="Times New Roman"/>
                <w:sz w:val="24"/>
                <w:szCs w:val="24"/>
              </w:rPr>
            </w:pPr>
            <w:r w:rsidRPr="0038410C">
              <w:rPr>
                <w:rFonts w:ascii="Arial" w:hAnsi="Arial" w:eastAsia="Times New Roman" w:cs="Arial"/>
              </w:rPr>
              <w:t>Tenderers must achieve a minimum Descriptor of 50 (Moderate) for Technical Criteria E01-E05. Tenderers who fail to achieve the stated Technical Thresholds will not proceed to the Commercial evaluation.  </w:t>
            </w:r>
          </w:p>
          <w:p w:rsidRPr="0038410C" w:rsidR="009D2B10" w:rsidP="00874375" w:rsidRDefault="009D2B10" w14:paraId="0CBEF974" w14:textId="77777777">
            <w:pPr>
              <w:textAlignment w:val="baseline"/>
              <w:rPr>
                <w:rFonts w:ascii="Times New Roman" w:hAnsi="Times New Roman" w:eastAsia="Times New Roman"/>
                <w:sz w:val="24"/>
                <w:szCs w:val="24"/>
              </w:rPr>
            </w:pPr>
            <w:r w:rsidRPr="0038410C">
              <w:rPr>
                <w:rFonts w:ascii="Arial" w:hAnsi="Arial" w:eastAsia="Times New Roman" w:cs="Arial"/>
                <w:color w:val="FF0000"/>
              </w:rPr>
              <w:t> </w:t>
            </w:r>
          </w:p>
        </w:tc>
      </w:tr>
      <w:tr w:rsidRPr="0038410C" w:rsidR="009D2B10" w:rsidTr="00874375" w14:paraId="76DF03B5" w14:textId="77777777">
        <w:trPr>
          <w:trHeight w:val="645"/>
        </w:trPr>
        <w:tc>
          <w:tcPr>
            <w:tcW w:w="2745" w:type="dxa"/>
            <w:tcBorders>
              <w:top w:val="single" w:color="000000" w:sz="6" w:space="0"/>
              <w:left w:val="single" w:color="000000" w:sz="6" w:space="0"/>
              <w:bottom w:val="single" w:color="000000" w:sz="6" w:space="0"/>
              <w:right w:val="single" w:color="000000" w:sz="6" w:space="0"/>
            </w:tcBorders>
            <w:shd w:val="clear" w:color="auto" w:fill="00B050"/>
            <w:hideMark/>
          </w:tcPr>
          <w:p w:rsidRPr="0038410C" w:rsidR="009D2B10" w:rsidP="00874375" w:rsidRDefault="009D2B10" w14:paraId="3363DC28" w14:textId="77777777">
            <w:pPr>
              <w:textAlignment w:val="baseline"/>
              <w:rPr>
                <w:rFonts w:ascii="Times New Roman" w:hAnsi="Times New Roman" w:eastAsia="Times New Roman"/>
                <w:sz w:val="24"/>
                <w:szCs w:val="24"/>
              </w:rPr>
            </w:pPr>
            <w:r w:rsidRPr="0038410C">
              <w:rPr>
                <w:rFonts w:ascii="Arial" w:hAnsi="Arial" w:eastAsia="Times New Roman" w:cs="Arial"/>
                <w:b/>
                <w:bCs/>
                <w:color w:val="FFFFFF"/>
              </w:rPr>
              <w:t>E01</w:t>
            </w:r>
            <w:r w:rsidRPr="0038410C">
              <w:rPr>
                <w:rFonts w:ascii="Arial" w:hAnsi="Arial" w:eastAsia="Times New Roman" w:cs="Arial"/>
                <w:color w:val="FFFFFF"/>
              </w:rPr>
              <w:t> </w:t>
            </w:r>
          </w:p>
        </w:tc>
        <w:tc>
          <w:tcPr>
            <w:tcW w:w="4125" w:type="dxa"/>
            <w:gridSpan w:val="3"/>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1901C0C7" w14:textId="77777777">
            <w:pPr>
              <w:textAlignment w:val="baseline"/>
              <w:rPr>
                <w:rFonts w:ascii="Times New Roman" w:hAnsi="Times New Roman" w:eastAsia="Times New Roman"/>
                <w:sz w:val="24"/>
                <w:szCs w:val="24"/>
              </w:rPr>
            </w:pPr>
            <w:r w:rsidRPr="0038410C">
              <w:rPr>
                <w:rFonts w:ascii="Arial" w:hAnsi="Arial" w:eastAsia="Times New Roman" w:cs="Arial"/>
                <w:b/>
                <w:bCs/>
                <w:sz w:val="24"/>
                <w:szCs w:val="24"/>
              </w:rPr>
              <w:t>Methodology</w:t>
            </w:r>
            <w:r w:rsidRPr="0038410C">
              <w:rPr>
                <w:rFonts w:ascii="Arial" w:hAnsi="Arial" w:eastAsia="Times New Roman" w:cs="Arial"/>
                <w:sz w:val="24"/>
                <w:szCs w:val="24"/>
              </w:rPr>
              <w:t> </w:t>
            </w:r>
          </w:p>
        </w:tc>
        <w:tc>
          <w:tcPr>
            <w:tcW w:w="3165" w:type="dxa"/>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734D4863" w14:textId="77777777">
            <w:pPr>
              <w:textAlignment w:val="baseline"/>
              <w:rPr>
                <w:rFonts w:ascii="Times New Roman" w:hAnsi="Times New Roman" w:eastAsia="Times New Roman"/>
                <w:sz w:val="24"/>
                <w:szCs w:val="24"/>
              </w:rPr>
            </w:pPr>
            <w:r w:rsidRPr="0038410C">
              <w:rPr>
                <w:rFonts w:ascii="Arial" w:hAnsi="Arial" w:eastAsia="Times New Roman" w:cs="Arial"/>
              </w:rPr>
              <w:t>Scored (19%) </w:t>
            </w:r>
          </w:p>
        </w:tc>
      </w:tr>
      <w:tr w:rsidRPr="0038410C" w:rsidR="009D2B10" w:rsidTr="00874375" w14:paraId="502B5576" w14:textId="77777777">
        <w:trPr>
          <w:trHeight w:val="645"/>
        </w:trPr>
        <w:tc>
          <w:tcPr>
            <w:tcW w:w="10050" w:type="dxa"/>
            <w:gridSpan w:val="5"/>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649E3FCC" w14:textId="77777777">
            <w:pPr>
              <w:textAlignment w:val="baseline"/>
              <w:rPr>
                <w:rFonts w:ascii="Times New Roman" w:hAnsi="Times New Roman" w:eastAsia="Times New Roman"/>
                <w:sz w:val="24"/>
                <w:szCs w:val="24"/>
              </w:rPr>
            </w:pPr>
            <w:r w:rsidRPr="0038410C">
              <w:rPr>
                <w:rFonts w:ascii="Arial" w:hAnsi="Arial" w:eastAsia="Times New Roman" w:cs="Arial"/>
                <w:color w:val="000000"/>
                <w:sz w:val="24"/>
                <w:szCs w:val="24"/>
              </w:rPr>
              <w:t>Please provide a detailed methodology, describing the approach you will follow in order to deliver the objectives and outputs detailed in the specification. </w:t>
            </w:r>
          </w:p>
          <w:p w:rsidRPr="0038410C" w:rsidR="009D2B10" w:rsidP="00874375" w:rsidRDefault="009D2B10" w14:paraId="2602577E" w14:textId="77777777">
            <w:pPr>
              <w:textAlignment w:val="baseline"/>
              <w:rPr>
                <w:rFonts w:ascii="Times New Roman" w:hAnsi="Times New Roman" w:eastAsia="Times New Roman"/>
                <w:sz w:val="24"/>
                <w:szCs w:val="24"/>
              </w:rPr>
            </w:pPr>
            <w:r w:rsidRPr="0038410C">
              <w:rPr>
                <w:rFonts w:ascii="Arial" w:hAnsi="Arial" w:eastAsia="Times New Roman" w:cs="Arial"/>
                <w:color w:val="000000"/>
                <w:sz w:val="24"/>
                <w:szCs w:val="24"/>
              </w:rPr>
              <w:t> </w:t>
            </w:r>
          </w:p>
          <w:p w:rsidRPr="0038410C" w:rsidR="009D2B10" w:rsidP="00874375" w:rsidRDefault="009D2B10" w14:paraId="42E34335" w14:textId="77777777">
            <w:pPr>
              <w:textAlignment w:val="baseline"/>
              <w:rPr>
                <w:rFonts w:ascii="Times New Roman" w:hAnsi="Times New Roman" w:eastAsia="Times New Roman"/>
                <w:sz w:val="24"/>
                <w:szCs w:val="24"/>
              </w:rPr>
            </w:pPr>
            <w:r w:rsidRPr="0038410C">
              <w:rPr>
                <w:rFonts w:ascii="Arial" w:hAnsi="Arial" w:eastAsia="Times New Roman" w:cs="Arial"/>
                <w:color w:val="000000"/>
                <w:sz w:val="24"/>
                <w:szCs w:val="24"/>
                <w:shd w:val="clear" w:color="auto" w:fill="FFFFFF"/>
              </w:rPr>
              <w:t>Please upload a document with the filename: ‘E01 Your Company Name’ to the additional attachments area in the technical evaluation response envelope. Your response must not exceed a maximum of 6 sides of A4, Arial font size 12. Links to other document will not be considered as part of your response e.g., links to published documents online, etc. </w:t>
            </w:r>
            <w:r w:rsidRPr="0038410C">
              <w:rPr>
                <w:rFonts w:ascii="Arial" w:hAnsi="Arial" w:eastAsia="Times New Roman" w:cs="Arial"/>
                <w:color w:val="000000"/>
                <w:sz w:val="24"/>
                <w:szCs w:val="24"/>
              </w:rPr>
              <w:t> </w:t>
            </w:r>
          </w:p>
          <w:p w:rsidRPr="0038410C" w:rsidR="009D2B10" w:rsidP="00874375" w:rsidRDefault="009D2B10" w14:paraId="23961834" w14:textId="77777777">
            <w:pPr>
              <w:textAlignment w:val="baseline"/>
              <w:rPr>
                <w:rFonts w:ascii="Times New Roman" w:hAnsi="Times New Roman" w:eastAsia="Times New Roman"/>
                <w:sz w:val="24"/>
                <w:szCs w:val="24"/>
              </w:rPr>
            </w:pPr>
            <w:r w:rsidRPr="0038410C">
              <w:rPr>
                <w:rFonts w:ascii="Arial" w:hAnsi="Arial" w:eastAsia="Times New Roman" w:cs="Arial"/>
              </w:rPr>
              <w:t> </w:t>
            </w:r>
          </w:p>
        </w:tc>
      </w:tr>
      <w:tr w:rsidRPr="0038410C" w:rsidR="009D2B10" w:rsidTr="00874375" w14:paraId="7FF8A592" w14:textId="77777777">
        <w:trPr>
          <w:trHeight w:val="645"/>
        </w:trPr>
        <w:tc>
          <w:tcPr>
            <w:tcW w:w="2745" w:type="dxa"/>
            <w:tcBorders>
              <w:top w:val="single" w:color="000000" w:sz="6" w:space="0"/>
              <w:left w:val="single" w:color="000000" w:sz="6" w:space="0"/>
              <w:bottom w:val="single" w:color="000000" w:sz="6" w:space="0"/>
              <w:right w:val="single" w:color="000000" w:sz="6" w:space="0"/>
            </w:tcBorders>
            <w:shd w:val="clear" w:color="auto" w:fill="00B050"/>
            <w:hideMark/>
          </w:tcPr>
          <w:p w:rsidRPr="0038410C" w:rsidR="009D2B10" w:rsidP="00874375" w:rsidRDefault="009D2B10" w14:paraId="297A7027" w14:textId="77777777">
            <w:pPr>
              <w:textAlignment w:val="baseline"/>
              <w:rPr>
                <w:rFonts w:ascii="Times New Roman" w:hAnsi="Times New Roman" w:eastAsia="Times New Roman"/>
                <w:sz w:val="24"/>
                <w:szCs w:val="24"/>
              </w:rPr>
            </w:pPr>
            <w:r w:rsidRPr="0038410C">
              <w:rPr>
                <w:rFonts w:ascii="Arial" w:hAnsi="Arial" w:eastAsia="Times New Roman" w:cs="Arial"/>
                <w:b/>
                <w:bCs/>
                <w:color w:val="FFFFFF"/>
              </w:rPr>
              <w:t>E02</w:t>
            </w:r>
            <w:r w:rsidRPr="0038410C">
              <w:rPr>
                <w:rFonts w:ascii="Arial" w:hAnsi="Arial" w:eastAsia="Times New Roman" w:cs="Arial"/>
                <w:color w:val="FFFFFF"/>
              </w:rPr>
              <w:t> </w:t>
            </w:r>
          </w:p>
        </w:tc>
        <w:tc>
          <w:tcPr>
            <w:tcW w:w="4125" w:type="dxa"/>
            <w:gridSpan w:val="3"/>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592D4B4D" w14:textId="77777777">
            <w:pPr>
              <w:textAlignment w:val="baseline"/>
              <w:rPr>
                <w:rFonts w:ascii="Times New Roman" w:hAnsi="Times New Roman" w:eastAsia="Times New Roman"/>
                <w:sz w:val="24"/>
                <w:szCs w:val="24"/>
              </w:rPr>
            </w:pPr>
            <w:r w:rsidRPr="0038410C">
              <w:rPr>
                <w:rFonts w:ascii="Arial" w:hAnsi="Arial" w:eastAsia="Times New Roman" w:cs="Arial"/>
                <w:b/>
                <w:bCs/>
                <w:sz w:val="24"/>
                <w:szCs w:val="24"/>
              </w:rPr>
              <w:t>Collaborative Working</w:t>
            </w:r>
            <w:r w:rsidRPr="0038410C">
              <w:rPr>
                <w:rFonts w:ascii="Arial" w:hAnsi="Arial" w:eastAsia="Times New Roman" w:cs="Arial"/>
                <w:sz w:val="24"/>
                <w:szCs w:val="24"/>
              </w:rPr>
              <w:t> </w:t>
            </w:r>
          </w:p>
        </w:tc>
        <w:tc>
          <w:tcPr>
            <w:tcW w:w="3165" w:type="dxa"/>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39AEBF96" w14:textId="77777777">
            <w:pPr>
              <w:textAlignment w:val="baseline"/>
              <w:rPr>
                <w:rFonts w:ascii="Times New Roman" w:hAnsi="Times New Roman" w:eastAsia="Times New Roman"/>
                <w:sz w:val="24"/>
                <w:szCs w:val="24"/>
              </w:rPr>
            </w:pPr>
            <w:r w:rsidRPr="0038410C">
              <w:rPr>
                <w:rFonts w:ascii="Arial" w:hAnsi="Arial" w:eastAsia="Times New Roman" w:cs="Arial"/>
              </w:rPr>
              <w:t>Scored (19%) </w:t>
            </w:r>
          </w:p>
        </w:tc>
      </w:tr>
      <w:tr w:rsidRPr="0038410C" w:rsidR="009D2B10" w:rsidTr="00874375" w14:paraId="2EE78268" w14:textId="77777777">
        <w:trPr>
          <w:trHeight w:val="645"/>
        </w:trPr>
        <w:tc>
          <w:tcPr>
            <w:tcW w:w="10050" w:type="dxa"/>
            <w:gridSpan w:val="5"/>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00F4C835" w14:textId="77777777">
            <w:pPr>
              <w:textAlignment w:val="baseline"/>
              <w:rPr>
                <w:rFonts w:ascii="Times New Roman" w:hAnsi="Times New Roman" w:eastAsia="Times New Roman"/>
                <w:sz w:val="24"/>
                <w:szCs w:val="24"/>
              </w:rPr>
            </w:pPr>
            <w:r w:rsidRPr="0038410C">
              <w:rPr>
                <w:rFonts w:ascii="Arial" w:hAnsi="Arial" w:eastAsia="Times New Roman" w:cs="Arial"/>
                <w:sz w:val="24"/>
                <w:szCs w:val="24"/>
              </w:rPr>
              <w:t xml:space="preserve">Please set out how you will work collaboratively with stakeholders to deliver the </w:t>
            </w:r>
            <w:r w:rsidRPr="0038410C">
              <w:rPr>
                <w:rFonts w:ascii="Arial" w:hAnsi="Arial" w:eastAsia="Times New Roman" w:cs="Arial"/>
                <w:color w:val="000000"/>
                <w:sz w:val="24"/>
                <w:szCs w:val="24"/>
              </w:rPr>
              <w:t>objectives and outputs detailed in the specification. </w:t>
            </w:r>
          </w:p>
          <w:p w:rsidRPr="0038410C" w:rsidR="009D2B10" w:rsidP="00874375" w:rsidRDefault="009D2B10" w14:paraId="49B13799" w14:textId="77777777">
            <w:pPr>
              <w:textAlignment w:val="baseline"/>
              <w:rPr>
                <w:rFonts w:ascii="Times New Roman" w:hAnsi="Times New Roman" w:eastAsia="Times New Roman"/>
                <w:sz w:val="24"/>
                <w:szCs w:val="24"/>
              </w:rPr>
            </w:pPr>
            <w:r w:rsidRPr="0038410C">
              <w:rPr>
                <w:rFonts w:ascii="Arial" w:hAnsi="Arial" w:eastAsia="Times New Roman" w:cs="Arial"/>
                <w:sz w:val="24"/>
                <w:szCs w:val="24"/>
              </w:rPr>
              <w:t> </w:t>
            </w:r>
          </w:p>
          <w:p w:rsidRPr="0038410C" w:rsidR="009D2B10" w:rsidP="00874375" w:rsidRDefault="009D2B10" w14:paraId="2EAED814" w14:textId="77777777">
            <w:pPr>
              <w:textAlignment w:val="baseline"/>
              <w:rPr>
                <w:rFonts w:ascii="Times New Roman" w:hAnsi="Times New Roman" w:eastAsia="Times New Roman"/>
                <w:sz w:val="24"/>
                <w:szCs w:val="24"/>
              </w:rPr>
            </w:pPr>
            <w:r w:rsidRPr="0038410C">
              <w:rPr>
                <w:rFonts w:ascii="Arial" w:hAnsi="Arial" w:eastAsia="Times New Roman" w:cs="Arial"/>
                <w:sz w:val="24"/>
                <w:szCs w:val="24"/>
              </w:rPr>
              <w:t>Your response should include evidence of existing relationships with some local stakeholders, identification of additional stakeholders who will be engaged in the future as part of this project and set out your plan to continue engagement throughout the life of the project. </w:t>
            </w:r>
          </w:p>
          <w:p w:rsidRPr="0038410C" w:rsidR="009D2B10" w:rsidP="00874375" w:rsidRDefault="009D2B10" w14:paraId="04A44100" w14:textId="77777777">
            <w:pPr>
              <w:textAlignment w:val="baseline"/>
              <w:rPr>
                <w:rFonts w:ascii="Times New Roman" w:hAnsi="Times New Roman" w:eastAsia="Times New Roman"/>
                <w:sz w:val="24"/>
                <w:szCs w:val="24"/>
              </w:rPr>
            </w:pPr>
            <w:r w:rsidRPr="0038410C">
              <w:rPr>
                <w:rFonts w:ascii="Arial" w:hAnsi="Arial" w:eastAsia="Times New Roman" w:cs="Arial"/>
                <w:sz w:val="24"/>
                <w:szCs w:val="24"/>
              </w:rPr>
              <w:t>Your response could include a stakeholder map. </w:t>
            </w:r>
          </w:p>
          <w:p w:rsidR="009D2B10" w:rsidP="00874375" w:rsidRDefault="009D2B10" w14:paraId="2C5E4649" w14:textId="77777777">
            <w:pPr>
              <w:textAlignment w:val="baseline"/>
              <w:rPr>
                <w:rFonts w:ascii="Arial" w:hAnsi="Arial" w:eastAsia="Times New Roman" w:cs="Arial"/>
                <w:sz w:val="24"/>
                <w:szCs w:val="24"/>
              </w:rPr>
            </w:pPr>
            <w:r w:rsidRPr="0038410C">
              <w:rPr>
                <w:rFonts w:ascii="Arial" w:hAnsi="Arial" w:eastAsia="Times New Roman" w:cs="Arial"/>
                <w:sz w:val="24"/>
                <w:szCs w:val="24"/>
              </w:rPr>
              <w:t>Your response could include examples of previous experience working collaboratively with local stakeholders, how you engaged with stakeholders, secured buy-in and support and what the outcomes of the engagement were. </w:t>
            </w:r>
          </w:p>
          <w:p w:rsidRPr="0038410C" w:rsidR="00195510" w:rsidP="00874375" w:rsidRDefault="00195510" w14:paraId="455C0135" w14:textId="77777777">
            <w:pPr>
              <w:textAlignment w:val="baseline"/>
              <w:rPr>
                <w:rFonts w:ascii="Times New Roman" w:hAnsi="Times New Roman" w:eastAsia="Times New Roman"/>
                <w:sz w:val="24"/>
                <w:szCs w:val="24"/>
              </w:rPr>
            </w:pPr>
          </w:p>
          <w:p w:rsidRPr="0038410C" w:rsidR="009D2B10" w:rsidP="00874375" w:rsidRDefault="009D2B10" w14:paraId="37BB3B95" w14:textId="77777777">
            <w:pPr>
              <w:textAlignment w:val="baseline"/>
              <w:rPr>
                <w:rFonts w:ascii="Times New Roman" w:hAnsi="Times New Roman" w:eastAsia="Times New Roman"/>
                <w:sz w:val="24"/>
                <w:szCs w:val="24"/>
              </w:rPr>
            </w:pPr>
            <w:r w:rsidRPr="0038410C">
              <w:rPr>
                <w:rFonts w:ascii="Arial" w:hAnsi="Arial" w:eastAsia="Times New Roman" w:cs="Arial"/>
                <w:b/>
                <w:bCs/>
                <w:color w:val="000000"/>
                <w:sz w:val="24"/>
                <w:szCs w:val="24"/>
                <w:shd w:val="clear" w:color="auto" w:fill="FFFFFF"/>
              </w:rPr>
              <w:t xml:space="preserve">Please upload a document with the filename: ‘E02 Your Company Name’ to the additional attachments area in the technical evaluation response envelope. Your response must not exceed a maximum of 6 sides of A4, Arial font size 12. In </w:t>
            </w:r>
            <w:r w:rsidRPr="0038410C">
              <w:rPr>
                <w:rFonts w:ascii="Arial" w:hAnsi="Arial" w:eastAsia="Times New Roman" w:cs="Arial"/>
                <w:b/>
                <w:bCs/>
                <w:color w:val="000000"/>
                <w:sz w:val="24"/>
                <w:szCs w:val="24"/>
                <w:shd w:val="clear" w:color="auto" w:fill="FFFFFF"/>
              </w:rPr>
              <w:lastRenderedPageBreak/>
              <w:t>addition to a stakeholder map if included. Links to other document will not be considered as part of your response e.g., links to published documents online, etc. </w:t>
            </w:r>
            <w:r w:rsidRPr="0038410C">
              <w:rPr>
                <w:rFonts w:ascii="Arial" w:hAnsi="Arial" w:eastAsia="Times New Roman" w:cs="Arial"/>
                <w:color w:val="000000"/>
                <w:sz w:val="24"/>
                <w:szCs w:val="24"/>
              </w:rPr>
              <w:t> </w:t>
            </w:r>
          </w:p>
          <w:p w:rsidRPr="0038410C" w:rsidR="009D2B10" w:rsidP="00874375" w:rsidRDefault="009D2B10" w14:paraId="24E98D89" w14:textId="77777777">
            <w:pPr>
              <w:textAlignment w:val="baseline"/>
              <w:rPr>
                <w:rFonts w:ascii="Times New Roman" w:hAnsi="Times New Roman" w:eastAsia="Times New Roman"/>
                <w:sz w:val="24"/>
                <w:szCs w:val="24"/>
              </w:rPr>
            </w:pPr>
            <w:r w:rsidRPr="0038410C">
              <w:rPr>
                <w:rFonts w:ascii="Arial" w:hAnsi="Arial" w:eastAsia="Times New Roman" w:cs="Arial"/>
              </w:rPr>
              <w:t> </w:t>
            </w:r>
          </w:p>
        </w:tc>
      </w:tr>
      <w:tr w:rsidRPr="0038410C" w:rsidR="009D2B10" w:rsidTr="00874375" w14:paraId="7F2EA6DF" w14:textId="77777777">
        <w:trPr>
          <w:trHeight w:val="645"/>
        </w:trPr>
        <w:tc>
          <w:tcPr>
            <w:tcW w:w="3855" w:type="dxa"/>
            <w:gridSpan w:val="2"/>
            <w:tcBorders>
              <w:top w:val="single" w:color="000000" w:sz="6" w:space="0"/>
              <w:left w:val="single" w:color="000000" w:sz="6" w:space="0"/>
              <w:bottom w:val="single" w:color="000000" w:sz="6" w:space="0"/>
              <w:right w:val="single" w:color="000000" w:sz="6" w:space="0"/>
            </w:tcBorders>
            <w:shd w:val="clear" w:color="auto" w:fill="00B050"/>
            <w:hideMark/>
          </w:tcPr>
          <w:p w:rsidRPr="0038410C" w:rsidR="009D2B10" w:rsidP="00874375" w:rsidRDefault="009D2B10" w14:paraId="0282AE1F" w14:textId="77777777">
            <w:pPr>
              <w:textAlignment w:val="baseline"/>
              <w:rPr>
                <w:rFonts w:ascii="Times New Roman" w:hAnsi="Times New Roman" w:eastAsia="Times New Roman"/>
                <w:sz w:val="24"/>
                <w:szCs w:val="24"/>
              </w:rPr>
            </w:pPr>
            <w:r w:rsidRPr="0038410C">
              <w:rPr>
                <w:rFonts w:ascii="Arial" w:hAnsi="Arial" w:eastAsia="Times New Roman" w:cs="Arial"/>
                <w:b/>
                <w:bCs/>
                <w:color w:val="FFFFFF"/>
              </w:rPr>
              <w:t>E03</w:t>
            </w:r>
            <w:r w:rsidRPr="0038410C">
              <w:rPr>
                <w:rFonts w:ascii="Arial" w:hAnsi="Arial" w:eastAsia="Times New Roman" w:cs="Arial"/>
                <w:color w:val="FFFFFF"/>
              </w:rPr>
              <w:t> </w:t>
            </w:r>
          </w:p>
        </w:tc>
        <w:tc>
          <w:tcPr>
            <w:tcW w:w="301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6A5E82AC" w14:textId="77777777">
            <w:pPr>
              <w:textAlignment w:val="baseline"/>
              <w:rPr>
                <w:rFonts w:ascii="Times New Roman" w:hAnsi="Times New Roman" w:eastAsia="Times New Roman"/>
                <w:sz w:val="24"/>
                <w:szCs w:val="24"/>
              </w:rPr>
            </w:pPr>
            <w:r w:rsidRPr="0038410C">
              <w:rPr>
                <w:rFonts w:ascii="Arial" w:hAnsi="Arial" w:eastAsia="Times New Roman" w:cs="Arial"/>
                <w:b/>
                <w:bCs/>
                <w:sz w:val="24"/>
                <w:szCs w:val="24"/>
              </w:rPr>
              <w:t>Project Management</w:t>
            </w:r>
            <w:r w:rsidRPr="0038410C">
              <w:rPr>
                <w:rFonts w:ascii="Arial" w:hAnsi="Arial" w:eastAsia="Times New Roman" w:cs="Arial"/>
                <w:sz w:val="24"/>
                <w:szCs w:val="24"/>
              </w:rPr>
              <w:t> </w:t>
            </w:r>
          </w:p>
        </w:tc>
        <w:tc>
          <w:tcPr>
            <w:tcW w:w="3165" w:type="dxa"/>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46C7EF28" w14:textId="77777777">
            <w:pPr>
              <w:textAlignment w:val="baseline"/>
              <w:rPr>
                <w:rFonts w:ascii="Times New Roman" w:hAnsi="Times New Roman" w:eastAsia="Times New Roman"/>
                <w:sz w:val="24"/>
                <w:szCs w:val="24"/>
              </w:rPr>
            </w:pPr>
            <w:r w:rsidRPr="0038410C">
              <w:rPr>
                <w:rFonts w:ascii="Arial" w:hAnsi="Arial" w:eastAsia="Times New Roman" w:cs="Arial"/>
              </w:rPr>
              <w:t>Scored (14%) </w:t>
            </w:r>
          </w:p>
        </w:tc>
      </w:tr>
      <w:tr w:rsidRPr="0038410C" w:rsidR="009D2B10" w:rsidTr="00874375" w14:paraId="099D51FA" w14:textId="77777777">
        <w:trPr>
          <w:trHeight w:val="645"/>
        </w:trPr>
        <w:tc>
          <w:tcPr>
            <w:tcW w:w="10050" w:type="dxa"/>
            <w:gridSpan w:val="5"/>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3BC4B4F2" w14:textId="77777777">
            <w:pPr>
              <w:textAlignment w:val="baseline"/>
              <w:rPr>
                <w:rFonts w:ascii="Times New Roman" w:hAnsi="Times New Roman" w:eastAsia="Times New Roman"/>
                <w:sz w:val="24"/>
                <w:szCs w:val="24"/>
              </w:rPr>
            </w:pPr>
            <w:r w:rsidRPr="0038410C">
              <w:rPr>
                <w:rFonts w:ascii="Arial" w:hAnsi="Arial" w:eastAsia="Times New Roman" w:cs="Arial"/>
                <w:sz w:val="24"/>
                <w:szCs w:val="24"/>
              </w:rPr>
              <w:t>Please set out your project management arrangements appropriate to the scale and duration of the project. Please include any proposed consortium or sub-contracting arrangements. </w:t>
            </w:r>
          </w:p>
          <w:p w:rsidRPr="0038410C" w:rsidR="009D2B10" w:rsidP="00874375" w:rsidRDefault="009D2B10" w14:paraId="045E6C2D" w14:textId="77777777">
            <w:pPr>
              <w:textAlignment w:val="baseline"/>
              <w:rPr>
                <w:rFonts w:ascii="Times New Roman" w:hAnsi="Times New Roman" w:eastAsia="Times New Roman"/>
                <w:sz w:val="24"/>
                <w:szCs w:val="24"/>
              </w:rPr>
            </w:pPr>
            <w:r w:rsidRPr="0038410C">
              <w:rPr>
                <w:rFonts w:ascii="Arial" w:hAnsi="Arial" w:eastAsia="Times New Roman" w:cs="Arial"/>
                <w:sz w:val="24"/>
                <w:szCs w:val="24"/>
              </w:rPr>
              <w:t>Please provide a detailed project plan with resource allocation for each task, including Gantt chart.  </w:t>
            </w:r>
          </w:p>
          <w:p w:rsidR="009D2B10" w:rsidP="00874375" w:rsidRDefault="009D2B10" w14:paraId="3568C008" w14:textId="77777777">
            <w:pPr>
              <w:textAlignment w:val="baseline"/>
              <w:rPr>
                <w:rFonts w:ascii="Arial" w:hAnsi="Arial" w:eastAsia="Times New Roman" w:cs="Arial"/>
                <w:sz w:val="24"/>
                <w:szCs w:val="24"/>
              </w:rPr>
            </w:pPr>
            <w:r w:rsidRPr="0038410C">
              <w:rPr>
                <w:rFonts w:ascii="Arial" w:hAnsi="Arial" w:eastAsia="Times New Roman" w:cs="Arial"/>
                <w:sz w:val="24"/>
                <w:szCs w:val="24"/>
              </w:rPr>
              <w:t>Please provide a summary of all the risks you have identified that would impact the project, including how you intend to manage these risks and mitigate the impact on the project.  </w:t>
            </w:r>
          </w:p>
          <w:p w:rsidRPr="0038410C" w:rsidR="00195510" w:rsidP="00874375" w:rsidRDefault="00195510" w14:paraId="269D8AB5" w14:textId="77777777">
            <w:pPr>
              <w:textAlignment w:val="baseline"/>
              <w:rPr>
                <w:rFonts w:ascii="Times New Roman" w:hAnsi="Times New Roman" w:eastAsia="Times New Roman"/>
                <w:sz w:val="24"/>
                <w:szCs w:val="24"/>
              </w:rPr>
            </w:pPr>
          </w:p>
          <w:p w:rsidRPr="0038410C" w:rsidR="009D2B10" w:rsidP="00874375" w:rsidRDefault="009D2B10" w14:paraId="0E9BC9E7" w14:textId="77777777">
            <w:pPr>
              <w:textAlignment w:val="baseline"/>
              <w:rPr>
                <w:rFonts w:ascii="Times New Roman" w:hAnsi="Times New Roman" w:eastAsia="Times New Roman"/>
                <w:sz w:val="24"/>
                <w:szCs w:val="24"/>
              </w:rPr>
            </w:pPr>
            <w:r w:rsidRPr="0038410C">
              <w:rPr>
                <w:rFonts w:ascii="Arial" w:hAnsi="Arial" w:eastAsia="Times New Roman" w:cs="Arial"/>
                <w:b/>
                <w:bCs/>
                <w:color w:val="000000"/>
                <w:sz w:val="24"/>
                <w:szCs w:val="24"/>
                <w:shd w:val="clear" w:color="auto" w:fill="FFFFFF"/>
              </w:rPr>
              <w:t>Please upload a document with the filename: ‘E03 Your Company Name’ to the additional attachments area in the technical evaluation response envelope. Your response must not exceed a maximum of 4 sides of A4, Arial font size 12. Links to other document will not be considered as part of your response e.g., links to published documents online, etc. </w:t>
            </w:r>
            <w:r w:rsidRPr="0038410C">
              <w:rPr>
                <w:rFonts w:ascii="Arial" w:hAnsi="Arial" w:eastAsia="Times New Roman" w:cs="Arial"/>
                <w:color w:val="000000"/>
                <w:sz w:val="24"/>
                <w:szCs w:val="24"/>
              </w:rPr>
              <w:t> </w:t>
            </w:r>
          </w:p>
        </w:tc>
      </w:tr>
      <w:tr w:rsidRPr="0038410C" w:rsidR="009D2B10" w:rsidTr="00874375" w14:paraId="379E9720" w14:textId="77777777">
        <w:trPr>
          <w:trHeight w:val="645"/>
        </w:trPr>
        <w:tc>
          <w:tcPr>
            <w:tcW w:w="3855" w:type="dxa"/>
            <w:gridSpan w:val="2"/>
            <w:tcBorders>
              <w:top w:val="single" w:color="000000" w:sz="6" w:space="0"/>
              <w:left w:val="single" w:color="000000" w:sz="6" w:space="0"/>
              <w:bottom w:val="single" w:color="000000" w:sz="6" w:space="0"/>
              <w:right w:val="single" w:color="000000" w:sz="6" w:space="0"/>
            </w:tcBorders>
            <w:shd w:val="clear" w:color="auto" w:fill="00B050"/>
            <w:hideMark/>
          </w:tcPr>
          <w:p w:rsidRPr="0038410C" w:rsidR="009D2B10" w:rsidP="00874375" w:rsidRDefault="009D2B10" w14:paraId="735E99FE" w14:textId="77777777">
            <w:pPr>
              <w:textAlignment w:val="baseline"/>
              <w:rPr>
                <w:rFonts w:ascii="Times New Roman" w:hAnsi="Times New Roman" w:eastAsia="Times New Roman"/>
                <w:sz w:val="24"/>
                <w:szCs w:val="24"/>
              </w:rPr>
            </w:pPr>
            <w:r w:rsidRPr="0038410C">
              <w:rPr>
                <w:rFonts w:ascii="Arial" w:hAnsi="Arial" w:eastAsia="Times New Roman" w:cs="Arial"/>
                <w:b/>
                <w:bCs/>
                <w:color w:val="FFFFFF"/>
              </w:rPr>
              <w:t>E04</w:t>
            </w:r>
            <w:r w:rsidRPr="0038410C">
              <w:rPr>
                <w:rFonts w:ascii="Arial" w:hAnsi="Arial" w:eastAsia="Times New Roman" w:cs="Arial"/>
                <w:color w:val="FFFFFF"/>
              </w:rPr>
              <w:t> </w:t>
            </w:r>
          </w:p>
        </w:tc>
        <w:tc>
          <w:tcPr>
            <w:tcW w:w="301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0F468BA1" w14:textId="77777777">
            <w:pPr>
              <w:textAlignment w:val="baseline"/>
              <w:rPr>
                <w:rFonts w:ascii="Times New Roman" w:hAnsi="Times New Roman" w:eastAsia="Times New Roman"/>
                <w:sz w:val="24"/>
                <w:szCs w:val="24"/>
              </w:rPr>
            </w:pPr>
            <w:r w:rsidRPr="0038410C">
              <w:rPr>
                <w:rFonts w:ascii="Arial" w:hAnsi="Arial" w:eastAsia="Times New Roman" w:cs="Arial"/>
                <w:b/>
                <w:bCs/>
                <w:sz w:val="24"/>
                <w:szCs w:val="24"/>
              </w:rPr>
              <w:t>Staff Resources</w:t>
            </w:r>
            <w:r w:rsidRPr="0038410C">
              <w:rPr>
                <w:rFonts w:ascii="Arial" w:hAnsi="Arial" w:eastAsia="Times New Roman" w:cs="Arial"/>
                <w:sz w:val="24"/>
                <w:szCs w:val="24"/>
              </w:rPr>
              <w:t> </w:t>
            </w:r>
          </w:p>
        </w:tc>
        <w:tc>
          <w:tcPr>
            <w:tcW w:w="3165" w:type="dxa"/>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206757C3" w14:textId="77777777">
            <w:pPr>
              <w:textAlignment w:val="baseline"/>
              <w:rPr>
                <w:rFonts w:ascii="Times New Roman" w:hAnsi="Times New Roman" w:eastAsia="Times New Roman"/>
                <w:sz w:val="24"/>
                <w:szCs w:val="24"/>
              </w:rPr>
            </w:pPr>
            <w:r w:rsidRPr="0038410C">
              <w:rPr>
                <w:rFonts w:ascii="Arial" w:hAnsi="Arial" w:eastAsia="Times New Roman" w:cs="Arial"/>
              </w:rPr>
              <w:t>Scored (8%) </w:t>
            </w:r>
          </w:p>
        </w:tc>
      </w:tr>
      <w:tr w:rsidRPr="0038410C" w:rsidR="009D2B10" w:rsidTr="00874375" w14:paraId="21B5D9CA" w14:textId="77777777">
        <w:trPr>
          <w:trHeight w:val="645"/>
        </w:trPr>
        <w:tc>
          <w:tcPr>
            <w:tcW w:w="10050" w:type="dxa"/>
            <w:gridSpan w:val="5"/>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5A1884CF" w14:textId="77777777">
            <w:pPr>
              <w:textAlignment w:val="baseline"/>
              <w:rPr>
                <w:rFonts w:ascii="Times New Roman" w:hAnsi="Times New Roman" w:eastAsia="Times New Roman"/>
                <w:sz w:val="24"/>
                <w:szCs w:val="24"/>
              </w:rPr>
            </w:pPr>
            <w:r w:rsidRPr="0038410C">
              <w:rPr>
                <w:rFonts w:ascii="Arial" w:hAnsi="Arial" w:eastAsia="Times New Roman" w:cs="Arial"/>
                <w:sz w:val="24"/>
                <w:szCs w:val="24"/>
              </w:rPr>
              <w:t>Please provide an outline of your proposed staff resourcing for the project, including plans for availability for the duration of the project and your contingency plan to deal with staff absences.  </w:t>
            </w:r>
          </w:p>
          <w:p w:rsidRPr="0038410C" w:rsidR="009D2B10" w:rsidP="00874375" w:rsidRDefault="009D2B10" w14:paraId="79ABDF66" w14:textId="77777777">
            <w:pPr>
              <w:textAlignment w:val="baseline"/>
              <w:rPr>
                <w:rFonts w:ascii="Times New Roman" w:hAnsi="Times New Roman" w:eastAsia="Times New Roman"/>
                <w:sz w:val="24"/>
                <w:szCs w:val="24"/>
              </w:rPr>
            </w:pPr>
            <w:r w:rsidRPr="0038410C">
              <w:rPr>
                <w:rFonts w:ascii="Arial" w:hAnsi="Arial" w:eastAsia="Times New Roman" w:cs="Arial"/>
                <w:sz w:val="24"/>
                <w:szCs w:val="24"/>
              </w:rPr>
              <w:t> </w:t>
            </w:r>
          </w:p>
          <w:p w:rsidR="009D2B10" w:rsidP="00874375" w:rsidRDefault="009D2B10" w14:paraId="51A642F7" w14:textId="77777777">
            <w:pPr>
              <w:textAlignment w:val="baseline"/>
              <w:rPr>
                <w:rFonts w:ascii="Arial" w:hAnsi="Arial" w:eastAsia="Times New Roman" w:cs="Arial"/>
                <w:sz w:val="24"/>
                <w:szCs w:val="24"/>
              </w:rPr>
            </w:pPr>
            <w:r w:rsidRPr="0038410C">
              <w:rPr>
                <w:rFonts w:ascii="Arial" w:hAnsi="Arial" w:eastAsia="Times New Roman" w:cs="Arial"/>
                <w:sz w:val="24"/>
                <w:szCs w:val="24"/>
              </w:rPr>
              <w:t>Please provide 1 page pen profiles of the staff you anticipate working on the project if known at this stage. Pen profiles should demonstrate your team member’s expertise and previous experience relevant to the tender requirements. </w:t>
            </w:r>
          </w:p>
          <w:p w:rsidRPr="0038410C" w:rsidR="00195510" w:rsidP="00874375" w:rsidRDefault="00195510" w14:paraId="79869DB0" w14:textId="77777777">
            <w:pPr>
              <w:textAlignment w:val="baseline"/>
              <w:rPr>
                <w:rFonts w:ascii="Times New Roman" w:hAnsi="Times New Roman" w:eastAsia="Times New Roman"/>
                <w:sz w:val="24"/>
                <w:szCs w:val="24"/>
              </w:rPr>
            </w:pPr>
          </w:p>
          <w:p w:rsidRPr="0038410C" w:rsidR="009D2B10" w:rsidP="00874375" w:rsidRDefault="009D2B10" w14:paraId="7263E1C2" w14:textId="77777777">
            <w:pPr>
              <w:textAlignment w:val="baseline"/>
              <w:rPr>
                <w:rFonts w:ascii="Times New Roman" w:hAnsi="Times New Roman" w:eastAsia="Times New Roman"/>
                <w:sz w:val="24"/>
                <w:szCs w:val="24"/>
              </w:rPr>
            </w:pPr>
            <w:r w:rsidRPr="0038410C">
              <w:rPr>
                <w:rFonts w:ascii="Arial" w:hAnsi="Arial" w:eastAsia="Times New Roman" w:cs="Arial"/>
                <w:b/>
                <w:bCs/>
                <w:color w:val="000000"/>
                <w:sz w:val="24"/>
                <w:szCs w:val="24"/>
                <w:shd w:val="clear" w:color="auto" w:fill="FFFFFF"/>
              </w:rPr>
              <w:t>Please upload a document with the filename: ‘E04 Your Company Name’ to the additional attachments area in the technical evaluation response envelope. Your response must not exceed a maximum of 3 sides of A4, Arial font size 12. In addition to 1 pen profile per personnel allocated to the project. Links to other document will not be considered as part of your response e.g., links to published documents online, etc. </w:t>
            </w:r>
            <w:r w:rsidRPr="0038410C">
              <w:rPr>
                <w:rFonts w:ascii="Arial" w:hAnsi="Arial" w:eastAsia="Times New Roman" w:cs="Arial"/>
                <w:color w:val="000000"/>
                <w:sz w:val="24"/>
                <w:szCs w:val="24"/>
              </w:rPr>
              <w:t> </w:t>
            </w:r>
          </w:p>
          <w:p w:rsidRPr="0038410C" w:rsidR="009D2B10" w:rsidP="00874375" w:rsidRDefault="009D2B10" w14:paraId="7CD8BC1F" w14:textId="77777777">
            <w:pPr>
              <w:textAlignment w:val="baseline"/>
              <w:rPr>
                <w:rFonts w:ascii="Times New Roman" w:hAnsi="Times New Roman" w:eastAsia="Times New Roman"/>
                <w:sz w:val="24"/>
                <w:szCs w:val="24"/>
              </w:rPr>
            </w:pPr>
            <w:r w:rsidRPr="0038410C">
              <w:rPr>
                <w:rFonts w:ascii="Arial" w:hAnsi="Arial" w:eastAsia="Times New Roman" w:cs="Arial"/>
              </w:rPr>
              <w:t> </w:t>
            </w:r>
          </w:p>
        </w:tc>
      </w:tr>
      <w:tr w:rsidRPr="0038410C" w:rsidR="009D2B10" w:rsidTr="00874375" w14:paraId="4127C987" w14:textId="77777777">
        <w:trPr>
          <w:trHeight w:val="645"/>
        </w:trPr>
        <w:tc>
          <w:tcPr>
            <w:tcW w:w="3855" w:type="dxa"/>
            <w:gridSpan w:val="2"/>
            <w:tcBorders>
              <w:top w:val="single" w:color="000000" w:sz="6" w:space="0"/>
              <w:left w:val="single" w:color="000000" w:sz="6" w:space="0"/>
              <w:bottom w:val="single" w:color="000000" w:sz="6" w:space="0"/>
              <w:right w:val="single" w:color="000000" w:sz="6" w:space="0"/>
            </w:tcBorders>
            <w:shd w:val="clear" w:color="auto" w:fill="00B050"/>
            <w:hideMark/>
          </w:tcPr>
          <w:p w:rsidRPr="0038410C" w:rsidR="009D2B10" w:rsidP="00874375" w:rsidRDefault="009D2B10" w14:paraId="5870DCD8" w14:textId="77777777">
            <w:pPr>
              <w:textAlignment w:val="baseline"/>
              <w:rPr>
                <w:rFonts w:ascii="Times New Roman" w:hAnsi="Times New Roman" w:eastAsia="Times New Roman"/>
                <w:sz w:val="24"/>
                <w:szCs w:val="24"/>
              </w:rPr>
            </w:pPr>
            <w:r w:rsidRPr="0038410C">
              <w:rPr>
                <w:rFonts w:ascii="Arial" w:hAnsi="Arial" w:eastAsia="Times New Roman" w:cs="Arial"/>
                <w:b/>
                <w:bCs/>
                <w:color w:val="FFFFFF"/>
              </w:rPr>
              <w:t>E05</w:t>
            </w:r>
            <w:r w:rsidRPr="0038410C">
              <w:rPr>
                <w:rFonts w:ascii="Arial" w:hAnsi="Arial" w:eastAsia="Times New Roman" w:cs="Arial"/>
                <w:color w:val="FFFFFF"/>
              </w:rPr>
              <w:t> </w:t>
            </w:r>
          </w:p>
        </w:tc>
        <w:tc>
          <w:tcPr>
            <w:tcW w:w="301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7CD528BA" w14:textId="77777777">
            <w:pPr>
              <w:textAlignment w:val="baseline"/>
              <w:rPr>
                <w:rFonts w:ascii="Times New Roman" w:hAnsi="Times New Roman" w:eastAsia="Times New Roman"/>
                <w:sz w:val="24"/>
                <w:szCs w:val="24"/>
              </w:rPr>
            </w:pPr>
            <w:r w:rsidRPr="0038410C">
              <w:rPr>
                <w:rFonts w:ascii="Arial" w:hAnsi="Arial" w:eastAsia="Times New Roman" w:cs="Arial"/>
                <w:b/>
                <w:bCs/>
              </w:rPr>
              <w:t>Sustainability</w:t>
            </w:r>
            <w:r w:rsidRPr="0038410C">
              <w:rPr>
                <w:rFonts w:ascii="Arial" w:hAnsi="Arial" w:eastAsia="Times New Roman" w:cs="Arial"/>
              </w:rPr>
              <w:t> </w:t>
            </w:r>
          </w:p>
        </w:tc>
        <w:tc>
          <w:tcPr>
            <w:tcW w:w="3165" w:type="dxa"/>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188854BE" w14:textId="77777777">
            <w:pPr>
              <w:textAlignment w:val="baseline"/>
              <w:rPr>
                <w:rFonts w:ascii="Times New Roman" w:hAnsi="Times New Roman" w:eastAsia="Times New Roman"/>
                <w:sz w:val="24"/>
                <w:szCs w:val="24"/>
              </w:rPr>
            </w:pPr>
            <w:r w:rsidRPr="0038410C">
              <w:rPr>
                <w:rFonts w:ascii="Arial" w:hAnsi="Arial" w:eastAsia="Times New Roman" w:cs="Arial"/>
              </w:rPr>
              <w:t>Scored (10%) </w:t>
            </w:r>
          </w:p>
        </w:tc>
      </w:tr>
      <w:tr w:rsidRPr="0038410C" w:rsidR="009D2B10" w:rsidTr="00874375" w14:paraId="0FADF856" w14:textId="77777777">
        <w:trPr>
          <w:trHeight w:val="645"/>
        </w:trPr>
        <w:tc>
          <w:tcPr>
            <w:tcW w:w="10050" w:type="dxa"/>
            <w:gridSpan w:val="5"/>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2E6B04FA" w14:textId="77777777">
            <w:pPr>
              <w:textAlignment w:val="baseline"/>
              <w:rPr>
                <w:rFonts w:ascii="Times New Roman" w:hAnsi="Times New Roman" w:eastAsia="Times New Roman"/>
                <w:sz w:val="24"/>
                <w:szCs w:val="24"/>
              </w:rPr>
            </w:pPr>
            <w:r w:rsidRPr="0038410C">
              <w:rPr>
                <w:rFonts w:ascii="Arial" w:hAnsi="Arial" w:eastAsia="Times New Roman" w:cs="Arial"/>
                <w:sz w:val="24"/>
                <w:szCs w:val="24"/>
              </w:rPr>
              <w:t>As a delivery partner, 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life cycle of the project.  </w:t>
            </w:r>
          </w:p>
          <w:p w:rsidR="009D2B10" w:rsidP="00874375" w:rsidRDefault="009D2B10" w14:paraId="5AAAC8DB" w14:textId="77777777">
            <w:pPr>
              <w:textAlignment w:val="baseline"/>
              <w:rPr>
                <w:rFonts w:ascii="Arial" w:hAnsi="Arial" w:eastAsia="Times New Roman" w:cs="Arial"/>
                <w:sz w:val="24"/>
                <w:szCs w:val="24"/>
              </w:rPr>
            </w:pPr>
            <w:r w:rsidRPr="0038410C">
              <w:rPr>
                <w:rFonts w:ascii="Arial" w:hAnsi="Arial" w:eastAsia="Times New Roman" w:cs="Arial"/>
                <w:sz w:val="24"/>
                <w:szCs w:val="24"/>
              </w:rPr>
              <w:t>Describe your organisations approach to sustainability and how this will be managed and adopted throughout the project. The successful contractor is likely to be able to provide a copy of their environmental policy and any environmental accreditation schemes such as ISO 14001 or EMAS which they have been awarded or are working towards. </w:t>
            </w:r>
          </w:p>
          <w:p w:rsidRPr="0038410C" w:rsidR="009D2B10" w:rsidP="00874375" w:rsidRDefault="009D2B10" w14:paraId="64E851D2" w14:textId="77777777">
            <w:pPr>
              <w:textAlignment w:val="baseline"/>
              <w:rPr>
                <w:rFonts w:ascii="Times New Roman" w:hAnsi="Times New Roman" w:eastAsia="Times New Roman"/>
                <w:sz w:val="24"/>
                <w:szCs w:val="24"/>
              </w:rPr>
            </w:pPr>
            <w:r w:rsidRPr="0038410C">
              <w:rPr>
                <w:rFonts w:ascii="Arial" w:hAnsi="Arial" w:eastAsia="Times New Roman" w:cs="Arial"/>
                <w:sz w:val="24"/>
                <w:szCs w:val="24"/>
              </w:rPr>
              <w:lastRenderedPageBreak/>
              <w:t> </w:t>
            </w:r>
          </w:p>
          <w:p w:rsidRPr="0038410C" w:rsidR="009D2B10" w:rsidP="00874375" w:rsidRDefault="009D2B10" w14:paraId="3F97E471" w14:textId="77777777">
            <w:pPr>
              <w:textAlignment w:val="baseline"/>
              <w:rPr>
                <w:rFonts w:ascii="Times New Roman" w:hAnsi="Times New Roman" w:eastAsia="Times New Roman"/>
                <w:sz w:val="24"/>
                <w:szCs w:val="24"/>
              </w:rPr>
            </w:pPr>
            <w:r w:rsidRPr="0038410C">
              <w:rPr>
                <w:rFonts w:ascii="Arial" w:hAnsi="Arial" w:eastAsia="Times New Roman" w:cs="Arial"/>
                <w:b/>
                <w:bCs/>
                <w:color w:val="000000"/>
                <w:sz w:val="24"/>
                <w:szCs w:val="24"/>
                <w:shd w:val="clear" w:color="auto" w:fill="FFFFFF"/>
              </w:rPr>
              <w:t>Please upload a document with the filename: ‘E05 Your Company Name’ to the additional attachments area in the technical evaluation response envelope. Your response must not exceed a maximum of 3 sides of A4, Arial font size 12. In addition to copies of the organisations environmental policy and any accreditation schemes. Links to other document will not be considered as part of your response e.g. links to published documents online, etc. </w:t>
            </w:r>
            <w:r w:rsidRPr="0038410C">
              <w:rPr>
                <w:rFonts w:ascii="Arial" w:hAnsi="Arial" w:eastAsia="Times New Roman" w:cs="Arial"/>
                <w:color w:val="000000"/>
                <w:sz w:val="24"/>
                <w:szCs w:val="24"/>
              </w:rPr>
              <w:t> </w:t>
            </w:r>
          </w:p>
          <w:p w:rsidRPr="0038410C" w:rsidR="009D2B10" w:rsidP="00874375" w:rsidRDefault="009D2B10" w14:paraId="4123A642" w14:textId="77777777">
            <w:pPr>
              <w:textAlignment w:val="baseline"/>
              <w:rPr>
                <w:rFonts w:ascii="Times New Roman" w:hAnsi="Times New Roman" w:eastAsia="Times New Roman"/>
                <w:sz w:val="24"/>
                <w:szCs w:val="24"/>
              </w:rPr>
            </w:pPr>
            <w:r w:rsidRPr="0038410C">
              <w:rPr>
                <w:rFonts w:ascii="Arial" w:hAnsi="Arial" w:eastAsia="Times New Roman" w:cs="Arial"/>
              </w:rPr>
              <w:t> </w:t>
            </w:r>
          </w:p>
        </w:tc>
      </w:tr>
      <w:tr w:rsidRPr="0038410C" w:rsidR="009D2B10" w:rsidTr="00874375" w14:paraId="435C6DD2" w14:textId="77777777">
        <w:trPr>
          <w:trHeight w:val="135"/>
        </w:trPr>
        <w:tc>
          <w:tcPr>
            <w:tcW w:w="2745" w:type="dxa"/>
            <w:vMerge w:val="restart"/>
            <w:tcBorders>
              <w:top w:val="single" w:color="000000" w:sz="6" w:space="0"/>
              <w:left w:val="single" w:color="000000" w:sz="6" w:space="0"/>
              <w:bottom w:val="single" w:color="000000" w:sz="6" w:space="0"/>
              <w:right w:val="single" w:color="000000" w:sz="6" w:space="0"/>
            </w:tcBorders>
            <w:shd w:val="clear" w:color="auto" w:fill="00B050"/>
            <w:vAlign w:val="center"/>
            <w:hideMark/>
          </w:tcPr>
          <w:p w:rsidRPr="0038410C" w:rsidR="009D2B10" w:rsidP="00874375" w:rsidRDefault="009D2B10" w14:paraId="201CC43A" w14:textId="77777777">
            <w:pPr>
              <w:jc w:val="center"/>
              <w:textAlignment w:val="baseline"/>
              <w:rPr>
                <w:rFonts w:ascii="Times New Roman" w:hAnsi="Times New Roman" w:eastAsia="Times New Roman"/>
                <w:sz w:val="24"/>
                <w:szCs w:val="24"/>
              </w:rPr>
            </w:pPr>
            <w:r w:rsidRPr="0038410C">
              <w:rPr>
                <w:rFonts w:ascii="Arial" w:hAnsi="Arial" w:eastAsia="Times New Roman" w:cs="Arial"/>
                <w:b/>
                <w:bCs/>
                <w:color w:val="FFFFFF"/>
              </w:rPr>
              <w:lastRenderedPageBreak/>
              <w:t>Evaluation Stage 4</w:t>
            </w:r>
            <w:r w:rsidRPr="0038410C">
              <w:rPr>
                <w:rFonts w:ascii="Arial" w:hAnsi="Arial" w:eastAsia="Times New Roman" w:cs="Arial"/>
                <w:color w:val="FFFFFF"/>
              </w:rPr>
              <w:t> </w:t>
            </w:r>
          </w:p>
        </w:tc>
        <w:tc>
          <w:tcPr>
            <w:tcW w:w="2055" w:type="dxa"/>
            <w:gridSpan w:val="2"/>
            <w:tcBorders>
              <w:top w:val="single" w:color="000000" w:sz="6" w:space="0"/>
              <w:left w:val="single" w:color="000000" w:sz="6" w:space="0"/>
              <w:bottom w:val="single" w:color="000000" w:sz="6" w:space="0"/>
              <w:right w:val="single" w:color="000000" w:sz="6" w:space="0"/>
            </w:tcBorders>
            <w:shd w:val="clear" w:color="auto" w:fill="00B050"/>
            <w:vAlign w:val="center"/>
            <w:hideMark/>
          </w:tcPr>
          <w:p w:rsidRPr="0038410C" w:rsidR="009D2B10" w:rsidP="00874375" w:rsidRDefault="009D2B10" w14:paraId="0AA09567" w14:textId="77777777">
            <w:pPr>
              <w:textAlignment w:val="baseline"/>
              <w:rPr>
                <w:rFonts w:ascii="Times New Roman" w:hAnsi="Times New Roman" w:eastAsia="Times New Roman"/>
                <w:sz w:val="24"/>
                <w:szCs w:val="24"/>
              </w:rPr>
            </w:pPr>
            <w:r w:rsidRPr="0038410C">
              <w:rPr>
                <w:rFonts w:ascii="Arial" w:hAnsi="Arial" w:eastAsia="Times New Roman" w:cs="Arial"/>
                <w:b/>
                <w:bCs/>
                <w:color w:val="FFFFFF"/>
              </w:rPr>
              <w:t>Section Reference</w:t>
            </w:r>
            <w:r w:rsidRPr="0038410C">
              <w:rPr>
                <w:rFonts w:ascii="Arial" w:hAnsi="Arial" w:eastAsia="Times New Roman" w:cs="Arial"/>
                <w:color w:val="FFFFFF"/>
              </w:rPr>
              <w:t> </w:t>
            </w:r>
          </w:p>
        </w:tc>
        <w:tc>
          <w:tcPr>
            <w:tcW w:w="2055" w:type="dxa"/>
            <w:tcBorders>
              <w:top w:val="single" w:color="000000" w:sz="6" w:space="0"/>
              <w:left w:val="single" w:color="000000" w:sz="6" w:space="0"/>
              <w:bottom w:val="single" w:color="000000" w:sz="6" w:space="0"/>
              <w:right w:val="single" w:color="000000" w:sz="6" w:space="0"/>
            </w:tcBorders>
            <w:shd w:val="clear" w:color="auto" w:fill="00B050"/>
            <w:vAlign w:val="center"/>
            <w:hideMark/>
          </w:tcPr>
          <w:p w:rsidRPr="0038410C" w:rsidR="009D2B10" w:rsidP="00874375" w:rsidRDefault="009D2B10" w14:paraId="4D9049F6" w14:textId="77777777">
            <w:pPr>
              <w:textAlignment w:val="baseline"/>
              <w:rPr>
                <w:rFonts w:ascii="Times New Roman" w:hAnsi="Times New Roman" w:eastAsia="Times New Roman"/>
                <w:sz w:val="24"/>
                <w:szCs w:val="24"/>
              </w:rPr>
            </w:pPr>
            <w:r w:rsidRPr="0038410C">
              <w:rPr>
                <w:rFonts w:ascii="Arial" w:hAnsi="Arial" w:eastAsia="Times New Roman" w:cs="Arial"/>
                <w:b/>
                <w:bCs/>
                <w:color w:val="FFFFFF"/>
              </w:rPr>
              <w:t>Evaluation Criteria</w:t>
            </w:r>
            <w:r w:rsidRPr="0038410C">
              <w:rPr>
                <w:rFonts w:ascii="Arial" w:hAnsi="Arial" w:eastAsia="Times New Roman" w:cs="Arial"/>
                <w:color w:val="FFFFFF"/>
              </w:rPr>
              <w:t> </w:t>
            </w:r>
          </w:p>
        </w:tc>
        <w:tc>
          <w:tcPr>
            <w:tcW w:w="3165" w:type="dxa"/>
            <w:tcBorders>
              <w:top w:val="single" w:color="000000" w:sz="6" w:space="0"/>
              <w:left w:val="single" w:color="000000" w:sz="6" w:space="0"/>
              <w:bottom w:val="single" w:color="000000" w:sz="6" w:space="0"/>
              <w:right w:val="single" w:color="000000" w:sz="6" w:space="0"/>
            </w:tcBorders>
            <w:shd w:val="clear" w:color="auto" w:fill="00B050"/>
            <w:vAlign w:val="center"/>
            <w:hideMark/>
          </w:tcPr>
          <w:p w:rsidRPr="0038410C" w:rsidR="009D2B10" w:rsidP="00874375" w:rsidRDefault="009D2B10" w14:paraId="33724F64" w14:textId="77777777">
            <w:pPr>
              <w:textAlignment w:val="baseline"/>
              <w:rPr>
                <w:rFonts w:ascii="Times New Roman" w:hAnsi="Times New Roman" w:eastAsia="Times New Roman"/>
                <w:sz w:val="24"/>
                <w:szCs w:val="24"/>
              </w:rPr>
            </w:pPr>
            <w:r w:rsidRPr="0038410C">
              <w:rPr>
                <w:rFonts w:ascii="Arial" w:hAnsi="Arial" w:eastAsia="Times New Roman" w:cs="Arial"/>
                <w:b/>
                <w:bCs/>
                <w:color w:val="FFFFFF"/>
              </w:rPr>
              <w:t>Question Scoring/Weighting (%)</w:t>
            </w:r>
            <w:r w:rsidRPr="0038410C">
              <w:rPr>
                <w:rFonts w:ascii="Arial" w:hAnsi="Arial" w:eastAsia="Times New Roman" w:cs="Arial"/>
                <w:color w:val="FFFFFF"/>
              </w:rPr>
              <w:t> </w:t>
            </w:r>
          </w:p>
        </w:tc>
      </w:tr>
      <w:tr w:rsidRPr="0038410C" w:rsidR="009D2B10" w:rsidTr="00874375" w14:paraId="1B3200D6" w14:textId="77777777">
        <w:trPr>
          <w:trHeight w:val="13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8410C" w:rsidR="009D2B10" w:rsidP="00874375" w:rsidRDefault="009D2B10" w14:paraId="4BEDD77F" w14:textId="77777777">
            <w:pPr>
              <w:rPr>
                <w:rFonts w:ascii="Times New Roman" w:hAnsi="Times New Roman" w:eastAsia="Times New Roman"/>
                <w:sz w:val="24"/>
                <w:szCs w:val="24"/>
              </w:rPr>
            </w:pPr>
          </w:p>
        </w:tc>
        <w:tc>
          <w:tcPr>
            <w:tcW w:w="2055"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7E71048A" w14:textId="77777777">
            <w:pPr>
              <w:textAlignment w:val="baseline"/>
              <w:rPr>
                <w:rFonts w:ascii="Times New Roman" w:hAnsi="Times New Roman" w:eastAsia="Times New Roman"/>
                <w:sz w:val="24"/>
                <w:szCs w:val="24"/>
              </w:rPr>
            </w:pPr>
            <w:r w:rsidRPr="0038410C">
              <w:rPr>
                <w:rFonts w:ascii="Arial" w:hAnsi="Arial" w:eastAsia="Times New Roman" w:cs="Arial"/>
              </w:rPr>
              <w:t>Evaluation Stage: Commercial - Pricing Schedule </w:t>
            </w:r>
          </w:p>
        </w:tc>
        <w:tc>
          <w:tcPr>
            <w:tcW w:w="2055" w:type="dxa"/>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50C8276E" w14:textId="77777777">
            <w:pPr>
              <w:textAlignment w:val="baseline"/>
              <w:rPr>
                <w:rFonts w:ascii="Times New Roman" w:hAnsi="Times New Roman" w:eastAsia="Times New Roman"/>
                <w:sz w:val="24"/>
                <w:szCs w:val="24"/>
              </w:rPr>
            </w:pPr>
            <w:r w:rsidRPr="0038410C">
              <w:rPr>
                <w:rFonts w:ascii="Arial" w:hAnsi="Arial" w:eastAsia="Times New Roman" w:cs="Arial"/>
              </w:rPr>
              <w:t>Prices will be evaluated in accordance with criteria set out below </w:t>
            </w:r>
          </w:p>
        </w:tc>
        <w:tc>
          <w:tcPr>
            <w:tcW w:w="3165" w:type="dxa"/>
            <w:tcBorders>
              <w:top w:val="single" w:color="000000" w:sz="6" w:space="0"/>
              <w:left w:val="single" w:color="000000" w:sz="6" w:space="0"/>
              <w:bottom w:val="single" w:color="000000" w:sz="6" w:space="0"/>
              <w:right w:val="single" w:color="000000" w:sz="6" w:space="0"/>
            </w:tcBorders>
            <w:shd w:val="clear" w:color="auto" w:fill="auto"/>
            <w:hideMark/>
          </w:tcPr>
          <w:p w:rsidRPr="0038410C" w:rsidR="009D2B10" w:rsidP="00874375" w:rsidRDefault="009D2B10" w14:paraId="299D8632" w14:textId="77777777">
            <w:pPr>
              <w:textAlignment w:val="baseline"/>
              <w:rPr>
                <w:rFonts w:ascii="Times New Roman" w:hAnsi="Times New Roman" w:eastAsia="Times New Roman"/>
                <w:sz w:val="24"/>
                <w:szCs w:val="24"/>
              </w:rPr>
            </w:pPr>
            <w:r w:rsidRPr="0038410C">
              <w:rPr>
                <w:rFonts w:ascii="Arial" w:hAnsi="Arial" w:eastAsia="Times New Roman" w:cs="Arial"/>
              </w:rPr>
              <w:t>Scored (30%) </w:t>
            </w:r>
          </w:p>
        </w:tc>
      </w:tr>
    </w:tbl>
    <w:p w:rsidR="009D2B10" w:rsidP="009D2B10" w:rsidRDefault="009D2B10" w14:paraId="6856CEF5" w14:textId="77777777">
      <w:pPr>
        <w:pStyle w:val="paragraph"/>
        <w:spacing w:before="0" w:beforeAutospacing="0" w:after="0" w:afterAutospacing="0"/>
        <w:rPr>
          <w:rFonts w:ascii="Arial" w:hAnsi="Arial" w:cs="Arial"/>
        </w:rPr>
      </w:pPr>
    </w:p>
    <w:p w:rsidRPr="00FF48C3" w:rsidR="000014E4" w:rsidP="04AD025C" w:rsidRDefault="57A4CABC" w14:paraId="0AB76274" w14:textId="0E51A389">
      <w:pPr>
        <w:spacing w:after="240" w:line="276" w:lineRule="auto"/>
        <w:rPr>
          <w:sz w:val="20"/>
          <w:szCs w:val="20"/>
        </w:rPr>
      </w:pPr>
      <w:r w:rsidRPr="00FF48C3">
        <w:rPr>
          <w:rFonts w:ascii="Arial" w:hAnsi="Arial" w:eastAsia="Arial" w:cs="Arial"/>
          <w:b/>
          <w:bCs/>
          <w:color w:val="000000" w:themeColor="text1"/>
          <w:sz w:val="24"/>
          <w:szCs w:val="24"/>
        </w:rPr>
        <w:t xml:space="preserve">Technical (60%) </w:t>
      </w:r>
      <w:r w:rsidRPr="00FF48C3">
        <w:rPr>
          <w:rFonts w:ascii="Arial" w:hAnsi="Arial" w:eastAsia="Arial" w:cs="Arial"/>
        </w:rPr>
        <w:t xml:space="preserve"> </w:t>
      </w:r>
    </w:p>
    <w:p w:rsidR="000014E4" w:rsidP="000014E4" w:rsidRDefault="000014E4" w14:paraId="7DD02B31" w14:textId="7BF32EA2">
      <w:pPr>
        <w:spacing w:after="240" w:line="259" w:lineRule="auto"/>
        <w:rPr>
          <w:rFonts w:ascii="Arial" w:hAnsi="Arial" w:cs="Arial"/>
          <w:color w:val="000000" w:themeColor="text1"/>
          <w:sz w:val="24"/>
          <w:szCs w:val="24"/>
        </w:rPr>
      </w:pPr>
      <w:r w:rsidRPr="237B1B6B">
        <w:rPr>
          <w:rFonts w:ascii="Arial" w:hAnsi="Arial"/>
          <w:color w:val="000000" w:themeColor="text1"/>
          <w:sz w:val="24"/>
          <w:szCs w:val="24"/>
        </w:rPr>
        <w:t>Technical evaluations will be based on responses to specific questions covering key criteria which are outlined below.  Scores for questions will be based on the following:</w:t>
      </w:r>
    </w:p>
    <w:tbl>
      <w:tblPr>
        <w:tblStyle w:val="TableGrid"/>
        <w:tblW w:w="9064"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693"/>
        <w:gridCol w:w="851"/>
        <w:gridCol w:w="6520"/>
      </w:tblGrid>
      <w:tr w:rsidRPr="000014E4" w:rsidR="000014E4" w:rsidTr="007B0263" w14:paraId="1A302535" w14:textId="77777777">
        <w:trPr>
          <w:trHeight w:val="300"/>
        </w:trPr>
        <w:tc>
          <w:tcPr>
            <w:tcW w:w="1693" w:type="dxa"/>
            <w:tcBorders>
              <w:top w:val="single" w:color="auto" w:sz="6" w:space="0"/>
              <w:left w:val="single" w:color="auto" w:sz="6" w:space="0"/>
              <w:bottom w:val="single" w:color="auto" w:sz="6" w:space="0"/>
              <w:right w:val="single" w:color="auto" w:sz="6" w:space="0"/>
            </w:tcBorders>
            <w:shd w:val="clear" w:color="auto" w:fill="00B050"/>
            <w:tcMar>
              <w:left w:w="105" w:type="dxa"/>
              <w:right w:w="105" w:type="dxa"/>
            </w:tcMar>
          </w:tcPr>
          <w:p w:rsidR="000014E4" w:rsidP="000014E4" w:rsidRDefault="000014E4" w14:paraId="1A19329D" w14:textId="6DEE5D73">
            <w:pPr>
              <w:rPr>
                <w:rFonts w:ascii="Arial" w:hAnsi="Arial" w:eastAsia="Arial" w:cs="Arial"/>
                <w:color w:val="FFFFFF" w:themeColor="background1"/>
                <w:sz w:val="24"/>
                <w:szCs w:val="24"/>
              </w:rPr>
            </w:pPr>
            <w:r w:rsidRPr="237B1B6B">
              <w:rPr>
                <w:rFonts w:ascii="Arial" w:hAnsi="Arial" w:eastAsia="Arial" w:cs="Arial"/>
                <w:color w:val="FFFFFF" w:themeColor="background1"/>
                <w:sz w:val="24"/>
                <w:szCs w:val="24"/>
              </w:rPr>
              <w:t>Description</w:t>
            </w:r>
          </w:p>
        </w:tc>
        <w:tc>
          <w:tcPr>
            <w:tcW w:w="851" w:type="dxa"/>
            <w:tcBorders>
              <w:top w:val="single" w:color="auto" w:sz="6" w:space="0"/>
              <w:left w:val="single" w:color="auto" w:sz="6" w:space="0"/>
              <w:bottom w:val="single" w:color="auto" w:sz="6" w:space="0"/>
              <w:right w:val="single" w:color="auto" w:sz="6" w:space="0"/>
            </w:tcBorders>
            <w:shd w:val="clear" w:color="auto" w:fill="00B050"/>
            <w:tcMar>
              <w:left w:w="105" w:type="dxa"/>
              <w:right w:w="105" w:type="dxa"/>
            </w:tcMar>
          </w:tcPr>
          <w:p w:rsidR="000014E4" w:rsidP="000014E4" w:rsidRDefault="000014E4" w14:paraId="3F676681" w14:textId="763A632D">
            <w:pPr>
              <w:rPr>
                <w:rFonts w:ascii="Arial" w:hAnsi="Arial" w:eastAsia="Arial" w:cs="Arial"/>
                <w:color w:val="FFFFFF" w:themeColor="background1"/>
                <w:sz w:val="24"/>
                <w:szCs w:val="24"/>
              </w:rPr>
            </w:pPr>
            <w:r w:rsidRPr="237B1B6B">
              <w:rPr>
                <w:rFonts w:ascii="Arial" w:hAnsi="Arial" w:eastAsia="Arial" w:cs="Arial"/>
                <w:color w:val="FFFFFF" w:themeColor="background1"/>
                <w:sz w:val="24"/>
                <w:szCs w:val="24"/>
              </w:rPr>
              <w:t xml:space="preserve">Score </w:t>
            </w:r>
          </w:p>
        </w:tc>
        <w:tc>
          <w:tcPr>
            <w:tcW w:w="6520" w:type="dxa"/>
            <w:tcBorders>
              <w:top w:val="single" w:color="auto" w:sz="6" w:space="0"/>
              <w:left w:val="single" w:color="auto" w:sz="6" w:space="0"/>
              <w:bottom w:val="single" w:color="auto" w:sz="6" w:space="0"/>
              <w:right w:val="single" w:color="auto" w:sz="6" w:space="0"/>
            </w:tcBorders>
            <w:shd w:val="clear" w:color="auto" w:fill="00B050"/>
            <w:tcMar>
              <w:left w:w="105" w:type="dxa"/>
              <w:right w:w="105" w:type="dxa"/>
            </w:tcMar>
          </w:tcPr>
          <w:p w:rsidR="000014E4" w:rsidP="000014E4" w:rsidRDefault="000014E4" w14:paraId="58B0EB0A" w14:textId="390E172C">
            <w:pPr>
              <w:rPr>
                <w:rFonts w:ascii="Arial" w:hAnsi="Arial" w:eastAsia="Arial" w:cs="Arial"/>
                <w:color w:val="FFFFFF" w:themeColor="background1"/>
                <w:sz w:val="24"/>
                <w:szCs w:val="24"/>
              </w:rPr>
            </w:pPr>
            <w:r w:rsidRPr="237B1B6B">
              <w:rPr>
                <w:rFonts w:ascii="Arial" w:hAnsi="Arial" w:eastAsia="Arial" w:cs="Arial"/>
                <w:color w:val="FFFFFF" w:themeColor="background1"/>
                <w:sz w:val="24"/>
                <w:szCs w:val="24"/>
              </w:rPr>
              <w:t>Definition</w:t>
            </w:r>
          </w:p>
        </w:tc>
      </w:tr>
      <w:tr w:rsidRPr="000014E4" w:rsidR="000014E4" w:rsidTr="007B0263" w14:paraId="2E2761FA" w14:textId="77777777">
        <w:trPr>
          <w:trHeight w:val="300"/>
        </w:trPr>
        <w:tc>
          <w:tcPr>
            <w:tcW w:w="1693" w:type="dxa"/>
            <w:tcBorders>
              <w:top w:val="single" w:color="auto" w:sz="6" w:space="0"/>
              <w:left w:val="single" w:color="auto" w:sz="6" w:space="0"/>
              <w:bottom w:val="single" w:color="auto" w:sz="6" w:space="0"/>
              <w:right w:val="single" w:color="auto" w:sz="6" w:space="0"/>
            </w:tcBorders>
            <w:shd w:val="clear" w:color="auto" w:fill="00B050"/>
            <w:tcMar>
              <w:left w:w="105" w:type="dxa"/>
              <w:right w:w="105" w:type="dxa"/>
            </w:tcMar>
          </w:tcPr>
          <w:p w:rsidR="000014E4" w:rsidP="000014E4" w:rsidRDefault="000014E4" w14:paraId="0DB35976" w14:textId="00F81087">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 xml:space="preserve">Very good </w:t>
            </w:r>
          </w:p>
        </w:tc>
        <w:tc>
          <w:tcPr>
            <w:tcW w:w="851" w:type="dxa"/>
            <w:tcBorders>
              <w:top w:val="single" w:color="auto" w:sz="6" w:space="0"/>
              <w:left w:val="single" w:color="auto" w:sz="6" w:space="0"/>
              <w:bottom w:val="single" w:color="auto" w:sz="6" w:space="0"/>
              <w:right w:val="single" w:color="auto" w:sz="6" w:space="0"/>
            </w:tcBorders>
            <w:tcMar>
              <w:left w:w="105" w:type="dxa"/>
              <w:right w:w="105" w:type="dxa"/>
            </w:tcMar>
          </w:tcPr>
          <w:p w:rsidR="000014E4" w:rsidP="000014E4" w:rsidRDefault="000014E4" w14:paraId="425FDF97" w14:textId="180653CF">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100</w:t>
            </w:r>
          </w:p>
        </w:tc>
        <w:tc>
          <w:tcPr>
            <w:tcW w:w="6520" w:type="dxa"/>
            <w:tcBorders>
              <w:top w:val="single" w:color="auto" w:sz="6" w:space="0"/>
              <w:left w:val="single" w:color="auto" w:sz="6" w:space="0"/>
              <w:bottom w:val="single" w:color="auto" w:sz="6" w:space="0"/>
              <w:right w:val="single" w:color="auto" w:sz="6" w:space="0"/>
            </w:tcBorders>
            <w:tcMar>
              <w:left w:w="105" w:type="dxa"/>
              <w:right w:w="105" w:type="dxa"/>
            </w:tcMar>
          </w:tcPr>
          <w:p w:rsidR="000014E4" w:rsidP="000014E4" w:rsidRDefault="000014E4" w14:paraId="596689F2" w14:textId="2723A7B5">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0014E4" w:rsidR="000014E4" w:rsidTr="007B0263" w14:paraId="7301A08E" w14:textId="77777777">
        <w:trPr>
          <w:trHeight w:val="300"/>
        </w:trPr>
        <w:tc>
          <w:tcPr>
            <w:tcW w:w="1693" w:type="dxa"/>
            <w:tcBorders>
              <w:top w:val="single" w:color="auto" w:sz="6" w:space="0"/>
              <w:left w:val="single" w:color="auto" w:sz="6" w:space="0"/>
              <w:bottom w:val="single" w:color="auto" w:sz="6" w:space="0"/>
              <w:right w:val="single" w:color="auto" w:sz="6" w:space="0"/>
            </w:tcBorders>
            <w:shd w:val="clear" w:color="auto" w:fill="00B050"/>
            <w:tcMar>
              <w:left w:w="105" w:type="dxa"/>
              <w:right w:w="105" w:type="dxa"/>
            </w:tcMar>
          </w:tcPr>
          <w:p w:rsidR="000014E4" w:rsidP="000014E4" w:rsidRDefault="000014E4" w14:paraId="0FF5619F" w14:textId="603865CF">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Good</w:t>
            </w:r>
          </w:p>
        </w:tc>
        <w:tc>
          <w:tcPr>
            <w:tcW w:w="851" w:type="dxa"/>
            <w:tcBorders>
              <w:top w:val="single" w:color="auto" w:sz="6" w:space="0"/>
              <w:left w:val="single" w:color="auto" w:sz="6" w:space="0"/>
              <w:bottom w:val="single" w:color="auto" w:sz="6" w:space="0"/>
              <w:right w:val="single" w:color="auto" w:sz="6" w:space="0"/>
            </w:tcBorders>
            <w:tcMar>
              <w:left w:w="105" w:type="dxa"/>
              <w:right w:w="105" w:type="dxa"/>
            </w:tcMar>
          </w:tcPr>
          <w:p w:rsidR="000014E4" w:rsidP="000014E4" w:rsidRDefault="000014E4" w14:paraId="2B1B30DF" w14:textId="326E832C">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70</w:t>
            </w:r>
          </w:p>
        </w:tc>
        <w:tc>
          <w:tcPr>
            <w:tcW w:w="6520" w:type="dxa"/>
            <w:tcBorders>
              <w:top w:val="single" w:color="auto" w:sz="6" w:space="0"/>
              <w:left w:val="single" w:color="auto" w:sz="6" w:space="0"/>
              <w:bottom w:val="single" w:color="auto" w:sz="6" w:space="0"/>
              <w:right w:val="single" w:color="auto" w:sz="6" w:space="0"/>
            </w:tcBorders>
            <w:tcMar>
              <w:left w:w="105" w:type="dxa"/>
              <w:right w:w="105" w:type="dxa"/>
            </w:tcMar>
          </w:tcPr>
          <w:p w:rsidR="000014E4" w:rsidP="000014E4" w:rsidRDefault="000014E4" w14:paraId="62DC4384" w14:textId="0E68FA2C">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0014E4" w:rsidR="000014E4" w:rsidTr="007B0263" w14:paraId="1D413181" w14:textId="77777777">
        <w:trPr>
          <w:trHeight w:val="300"/>
        </w:trPr>
        <w:tc>
          <w:tcPr>
            <w:tcW w:w="1693" w:type="dxa"/>
            <w:tcBorders>
              <w:top w:val="single" w:color="auto" w:sz="6" w:space="0"/>
              <w:left w:val="single" w:color="auto" w:sz="6" w:space="0"/>
              <w:bottom w:val="single" w:color="auto" w:sz="6" w:space="0"/>
              <w:right w:val="single" w:color="auto" w:sz="6" w:space="0"/>
            </w:tcBorders>
            <w:shd w:val="clear" w:color="auto" w:fill="00B050"/>
            <w:tcMar>
              <w:left w:w="105" w:type="dxa"/>
              <w:right w:w="105" w:type="dxa"/>
            </w:tcMar>
          </w:tcPr>
          <w:p w:rsidR="000014E4" w:rsidP="000014E4" w:rsidRDefault="000014E4" w14:paraId="00EDB63C" w14:textId="584C2DDC">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Moderate</w:t>
            </w:r>
          </w:p>
        </w:tc>
        <w:tc>
          <w:tcPr>
            <w:tcW w:w="851" w:type="dxa"/>
            <w:tcBorders>
              <w:top w:val="single" w:color="auto" w:sz="6" w:space="0"/>
              <w:left w:val="single" w:color="auto" w:sz="6" w:space="0"/>
              <w:bottom w:val="single" w:color="auto" w:sz="6" w:space="0"/>
              <w:right w:val="single" w:color="auto" w:sz="6" w:space="0"/>
            </w:tcBorders>
            <w:tcMar>
              <w:left w:w="105" w:type="dxa"/>
              <w:right w:w="105" w:type="dxa"/>
            </w:tcMar>
          </w:tcPr>
          <w:p w:rsidR="000014E4" w:rsidP="000014E4" w:rsidRDefault="000014E4" w14:paraId="59CFAE47" w14:textId="0BB16FE9">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50</w:t>
            </w:r>
          </w:p>
        </w:tc>
        <w:tc>
          <w:tcPr>
            <w:tcW w:w="6520" w:type="dxa"/>
            <w:tcBorders>
              <w:top w:val="single" w:color="auto" w:sz="6" w:space="0"/>
              <w:left w:val="single" w:color="auto" w:sz="6" w:space="0"/>
              <w:bottom w:val="single" w:color="auto" w:sz="6" w:space="0"/>
              <w:right w:val="single" w:color="auto" w:sz="6" w:space="0"/>
            </w:tcBorders>
            <w:tcMar>
              <w:left w:w="105" w:type="dxa"/>
              <w:right w:w="105" w:type="dxa"/>
            </w:tcMar>
          </w:tcPr>
          <w:p w:rsidR="000014E4" w:rsidP="000014E4" w:rsidRDefault="000014E4" w14:paraId="11E8DEB0" w14:textId="7E6DBA45">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0014E4" w:rsidR="000014E4" w:rsidTr="007B0263" w14:paraId="435E2A5A" w14:textId="77777777">
        <w:trPr>
          <w:trHeight w:val="300"/>
        </w:trPr>
        <w:tc>
          <w:tcPr>
            <w:tcW w:w="1693" w:type="dxa"/>
            <w:tcBorders>
              <w:top w:val="single" w:color="auto" w:sz="6" w:space="0"/>
              <w:left w:val="single" w:color="auto" w:sz="6" w:space="0"/>
              <w:bottom w:val="single" w:color="auto" w:sz="6" w:space="0"/>
              <w:right w:val="single" w:color="auto" w:sz="6" w:space="0"/>
            </w:tcBorders>
            <w:shd w:val="clear" w:color="auto" w:fill="00B050"/>
            <w:tcMar>
              <w:left w:w="105" w:type="dxa"/>
              <w:right w:w="105" w:type="dxa"/>
            </w:tcMar>
          </w:tcPr>
          <w:p w:rsidR="000014E4" w:rsidP="000014E4" w:rsidRDefault="000014E4" w14:paraId="049A45F1" w14:textId="58F50EA8">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 xml:space="preserve">Weak </w:t>
            </w:r>
          </w:p>
        </w:tc>
        <w:tc>
          <w:tcPr>
            <w:tcW w:w="851" w:type="dxa"/>
            <w:tcBorders>
              <w:top w:val="single" w:color="auto" w:sz="6" w:space="0"/>
              <w:left w:val="single" w:color="auto" w:sz="6" w:space="0"/>
              <w:bottom w:val="single" w:color="auto" w:sz="6" w:space="0"/>
              <w:right w:val="single" w:color="auto" w:sz="6" w:space="0"/>
            </w:tcBorders>
            <w:tcMar>
              <w:left w:w="105" w:type="dxa"/>
              <w:right w:w="105" w:type="dxa"/>
            </w:tcMar>
          </w:tcPr>
          <w:p w:rsidR="000014E4" w:rsidP="000014E4" w:rsidRDefault="000014E4" w14:paraId="23396E3A" w14:textId="5213224C">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20</w:t>
            </w:r>
          </w:p>
        </w:tc>
        <w:tc>
          <w:tcPr>
            <w:tcW w:w="6520" w:type="dxa"/>
            <w:tcBorders>
              <w:top w:val="single" w:color="auto" w:sz="6" w:space="0"/>
              <w:left w:val="single" w:color="auto" w:sz="6" w:space="0"/>
              <w:bottom w:val="single" w:color="auto" w:sz="6" w:space="0"/>
              <w:right w:val="single" w:color="auto" w:sz="6" w:space="0"/>
            </w:tcBorders>
            <w:tcMar>
              <w:left w:w="105" w:type="dxa"/>
              <w:right w:w="105" w:type="dxa"/>
            </w:tcMar>
          </w:tcPr>
          <w:p w:rsidR="000014E4" w:rsidP="000014E4" w:rsidRDefault="000014E4" w14:paraId="1739431F" w14:textId="5349060C">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Pr="000014E4" w:rsidR="000014E4" w:rsidTr="007B0263" w14:paraId="2B1692EA" w14:textId="77777777">
        <w:trPr>
          <w:trHeight w:val="300"/>
        </w:trPr>
        <w:tc>
          <w:tcPr>
            <w:tcW w:w="1693" w:type="dxa"/>
            <w:tcBorders>
              <w:top w:val="single" w:color="auto" w:sz="6" w:space="0"/>
              <w:left w:val="single" w:color="auto" w:sz="6" w:space="0"/>
              <w:bottom w:val="single" w:color="auto" w:sz="6" w:space="0"/>
              <w:right w:val="single" w:color="auto" w:sz="6" w:space="0"/>
            </w:tcBorders>
            <w:shd w:val="clear" w:color="auto" w:fill="00B050"/>
            <w:tcMar>
              <w:left w:w="105" w:type="dxa"/>
              <w:right w:w="105" w:type="dxa"/>
            </w:tcMar>
          </w:tcPr>
          <w:p w:rsidR="000014E4" w:rsidP="000014E4" w:rsidRDefault="000014E4" w14:paraId="594027AE" w14:textId="5768101C">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Unacceptable</w:t>
            </w:r>
          </w:p>
        </w:tc>
        <w:tc>
          <w:tcPr>
            <w:tcW w:w="851" w:type="dxa"/>
            <w:tcBorders>
              <w:top w:val="single" w:color="auto" w:sz="6" w:space="0"/>
              <w:left w:val="single" w:color="auto" w:sz="6" w:space="0"/>
              <w:bottom w:val="single" w:color="auto" w:sz="6" w:space="0"/>
              <w:right w:val="single" w:color="auto" w:sz="6" w:space="0"/>
            </w:tcBorders>
            <w:tcMar>
              <w:left w:w="105" w:type="dxa"/>
              <w:right w:w="105" w:type="dxa"/>
            </w:tcMar>
          </w:tcPr>
          <w:p w:rsidR="000014E4" w:rsidP="000014E4" w:rsidRDefault="000014E4" w14:paraId="4BC4F69C" w14:textId="40476AA7">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0</w:t>
            </w:r>
          </w:p>
        </w:tc>
        <w:tc>
          <w:tcPr>
            <w:tcW w:w="6520" w:type="dxa"/>
            <w:tcBorders>
              <w:top w:val="single" w:color="auto" w:sz="6" w:space="0"/>
              <w:left w:val="single" w:color="auto" w:sz="6" w:space="0"/>
              <w:bottom w:val="single" w:color="auto" w:sz="6" w:space="0"/>
              <w:right w:val="single" w:color="auto" w:sz="6" w:space="0"/>
            </w:tcBorders>
            <w:tcMar>
              <w:left w:w="105" w:type="dxa"/>
              <w:right w:w="105" w:type="dxa"/>
            </w:tcMar>
          </w:tcPr>
          <w:p w:rsidR="000014E4" w:rsidP="000014E4" w:rsidRDefault="000014E4" w14:paraId="1EBC014A" w14:textId="6612358E">
            <w:pPr>
              <w:rPr>
                <w:rFonts w:ascii="Arial" w:hAnsi="Arial" w:eastAsia="Arial" w:cs="Arial"/>
                <w:color w:val="000000" w:themeColor="text1"/>
                <w:sz w:val="24"/>
                <w:szCs w:val="24"/>
              </w:rPr>
            </w:pPr>
            <w:r w:rsidRPr="237B1B6B">
              <w:rPr>
                <w:rFonts w:ascii="Arial" w:hAnsi="Arial" w:eastAsia="Arial" w:cs="Arial"/>
                <w:color w:val="000000" w:themeColor="text1"/>
                <w:sz w:val="24"/>
                <w:szCs w:val="24"/>
              </w:rPr>
              <w:t>No response or provides a response that gives the Authority no confidence that the requirement will be met. </w:t>
            </w:r>
          </w:p>
        </w:tc>
      </w:tr>
    </w:tbl>
    <w:p w:rsidR="000014E4" w:rsidP="000014E4" w:rsidRDefault="000014E4" w14:paraId="418A63A3" w14:textId="4A18DC97">
      <w:pPr>
        <w:spacing w:after="240" w:line="259" w:lineRule="auto"/>
        <w:rPr>
          <w:rFonts w:ascii="Arial" w:hAnsi="Arial"/>
          <w:color w:val="000000" w:themeColor="text1"/>
          <w:sz w:val="24"/>
          <w:szCs w:val="24"/>
        </w:rPr>
      </w:pPr>
    </w:p>
    <w:p w:rsidRPr="00FF48C3" w:rsidR="16777588" w:rsidP="69125C29" w:rsidRDefault="16777588" w14:paraId="2CF9101F" w14:textId="147CBBBC">
      <w:pPr>
        <w:spacing w:after="240" w:line="276" w:lineRule="auto"/>
        <w:rPr>
          <w:sz w:val="20"/>
          <w:szCs w:val="20"/>
        </w:rPr>
      </w:pPr>
      <w:r w:rsidRPr="00FF48C3">
        <w:rPr>
          <w:rFonts w:ascii="Arial" w:hAnsi="Arial" w:eastAsia="Arial" w:cs="Arial"/>
          <w:b/>
          <w:bCs/>
          <w:color w:val="000000" w:themeColor="text1"/>
          <w:sz w:val="24"/>
          <w:szCs w:val="24"/>
        </w:rPr>
        <w:t xml:space="preserve">Commercial (40%) </w:t>
      </w:r>
      <w:r w:rsidRPr="00FF48C3">
        <w:rPr>
          <w:rFonts w:ascii="Arial" w:hAnsi="Arial" w:eastAsia="Arial" w:cs="Arial"/>
        </w:rPr>
        <w:t xml:space="preserve"> </w:t>
      </w:r>
    </w:p>
    <w:p w:rsidR="00BF1245" w:rsidP="00BF1245" w:rsidRDefault="00BF1245" w14:paraId="7F816F3C" w14:textId="77777777">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lastRenderedPageBreak/>
        <w:t>The Contract is to be awarded as a fixed price which will be paid according to the completion of the deliverables stated in the Specification of Requirements.</w:t>
      </w:r>
      <w:r>
        <w:rPr>
          <w:rStyle w:val="eop"/>
          <w:rFonts w:ascii="Arial" w:hAnsi="Arial" w:cs="Arial"/>
          <w:color w:val="000000"/>
        </w:rPr>
        <w:t> </w:t>
      </w:r>
    </w:p>
    <w:p w:rsidR="00BF1245" w:rsidP="00BF1245" w:rsidRDefault="00BF1245" w14:paraId="71A52EB3" w14:textId="77777777">
      <w:pPr>
        <w:pStyle w:val="paragraph"/>
        <w:spacing w:before="0" w:beforeAutospacing="0" w:after="0" w:afterAutospacing="0"/>
        <w:textAlignment w:val="baseline"/>
        <w:rPr>
          <w:rFonts w:ascii="Segoe UI" w:hAnsi="Segoe UI" w:cs="Segoe UI"/>
          <w:sz w:val="18"/>
          <w:szCs w:val="18"/>
        </w:rPr>
      </w:pPr>
    </w:p>
    <w:p w:rsidR="00BF1245" w:rsidP="00BF1245" w:rsidRDefault="00BF1245" w14:paraId="2395467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Suppliers are required to submit a total cost to provide the deliverables stated in the Specification of Requirements. In addition to this the Commercial Response template must be completed to provide a breakdown of the whole life costs against each deliverable</w:t>
      </w:r>
      <w:r>
        <w:rPr>
          <w:rStyle w:val="normaltextrun"/>
          <w:rFonts w:ascii="Arial" w:hAnsi="Arial" w:cs="Arial"/>
          <w:b/>
          <w:bCs/>
          <w:color w:val="D9262E"/>
        </w:rPr>
        <w:t xml:space="preserve"> </w:t>
      </w:r>
      <w:r>
        <w:rPr>
          <w:rStyle w:val="normaltextrun"/>
          <w:rFonts w:ascii="Arial" w:hAnsi="Arial" w:cs="Arial"/>
          <w:color w:val="000000"/>
        </w:rPr>
        <w:t>used in the delivery of this requirement. </w:t>
      </w:r>
      <w:r>
        <w:rPr>
          <w:rStyle w:val="eop"/>
          <w:rFonts w:ascii="Arial" w:hAnsi="Arial" w:cs="Arial"/>
          <w:color w:val="000000"/>
        </w:rPr>
        <w:t> </w:t>
      </w:r>
    </w:p>
    <w:p w:rsidRPr="000014E4" w:rsidR="000014E4" w:rsidP="000014E4" w:rsidRDefault="000014E4" w14:paraId="18845C50" w14:textId="5B6F9A23">
      <w:pPr>
        <w:spacing w:after="240" w:line="259" w:lineRule="auto"/>
        <w:rPr>
          <w:rFonts w:ascii="Arial" w:hAnsi="Arial" w:cs="Arial"/>
          <w:b/>
          <w:color w:val="D9262E"/>
          <w:sz w:val="24"/>
          <w:szCs w:val="24"/>
        </w:rPr>
      </w:pPr>
    </w:p>
    <w:p w:rsidR="000014E4" w:rsidP="00FF48C3" w:rsidRDefault="005C13FB" w14:paraId="0A5FC607" w14:textId="2E5087CE">
      <w:pPr>
        <w:pStyle w:val="Heading3"/>
        <w:rPr>
          <w:rFonts w:ascii="Arial" w:hAnsi="Arial" w:cs="Arial"/>
          <w:color w:val="auto"/>
          <w:sz w:val="24"/>
          <w:szCs w:val="24"/>
        </w:rPr>
      </w:pPr>
      <w:r>
        <w:rPr>
          <w:rFonts w:ascii="Arial" w:hAnsi="Arial" w:cs="Arial"/>
          <w:color w:val="auto"/>
          <w:sz w:val="24"/>
          <w:szCs w:val="24"/>
        </w:rPr>
        <w:t>5</w:t>
      </w:r>
      <w:r w:rsidR="00544721">
        <w:rPr>
          <w:rFonts w:ascii="Arial" w:hAnsi="Arial" w:cs="Arial"/>
          <w:color w:val="auto"/>
          <w:sz w:val="24"/>
          <w:szCs w:val="24"/>
        </w:rPr>
        <w:t xml:space="preserve">.4.2 </w:t>
      </w:r>
      <w:r w:rsidRPr="00FF48C3" w:rsidR="000014E4">
        <w:rPr>
          <w:rFonts w:ascii="Arial" w:hAnsi="Arial" w:cs="Arial"/>
          <w:color w:val="auto"/>
          <w:sz w:val="24"/>
          <w:szCs w:val="24"/>
        </w:rPr>
        <w:t>Calculation Method</w:t>
      </w:r>
    </w:p>
    <w:p w:rsidRPr="00FF48C3" w:rsidR="00FF48C3" w:rsidP="00FF48C3" w:rsidRDefault="00FF48C3" w14:paraId="05B4A530" w14:textId="77777777"/>
    <w:p w:rsidRPr="000014E4" w:rsidR="000014E4" w:rsidP="000014E4" w:rsidRDefault="000014E4" w14:paraId="173CAD46" w14:textId="39E8482A">
      <w:pPr>
        <w:spacing w:after="240" w:line="259" w:lineRule="auto"/>
        <w:rPr>
          <w:rFonts w:ascii="Arial" w:hAnsi="Arial" w:cs="Arial"/>
          <w:b/>
          <w:color w:val="D9262E"/>
          <w:sz w:val="24"/>
          <w:szCs w:val="24"/>
        </w:rPr>
      </w:pPr>
      <w:r w:rsidRPr="030C07F7">
        <w:rPr>
          <w:rFonts w:ascii="Arial" w:hAnsi="Arial"/>
          <w:color w:val="000000" w:themeColor="text1"/>
          <w:sz w:val="24"/>
          <w:szCs w:val="24"/>
        </w:rPr>
        <w:t xml:space="preserve">The method for calculating the weighted scores is as follows: </w:t>
      </w:r>
    </w:p>
    <w:p w:rsidRPr="00BF1245" w:rsidR="000014E4" w:rsidP="00BF1245" w:rsidRDefault="000014E4" w14:paraId="0DD008C9" w14:textId="77777777">
      <w:pPr>
        <w:spacing w:before="60" w:after="240" w:line="259" w:lineRule="auto"/>
        <w:contextualSpacing/>
        <w:rPr>
          <w:rFonts w:ascii="Arial" w:hAnsi="Arial"/>
          <w:b/>
          <w:bCs/>
          <w:color w:val="000000"/>
          <w:sz w:val="24"/>
          <w:szCs w:val="24"/>
        </w:rPr>
      </w:pPr>
      <w:r w:rsidRPr="00BF1245">
        <w:rPr>
          <w:rFonts w:ascii="Arial" w:hAnsi="Arial"/>
          <w:b/>
          <w:bCs/>
          <w:color w:val="000000"/>
          <w:sz w:val="24"/>
          <w:szCs w:val="24"/>
        </w:rPr>
        <w:t xml:space="preserve">Commercial </w:t>
      </w:r>
    </w:p>
    <w:p w:rsidRPr="000014E4" w:rsidR="000014E4" w:rsidP="000014E4" w:rsidRDefault="000014E4" w14:paraId="00EDBCE6" w14:textId="1BEED991">
      <w:pPr>
        <w:spacing w:after="240" w:line="259" w:lineRule="auto"/>
        <w:rPr>
          <w:rFonts w:ascii="Arial" w:hAnsi="Arial"/>
          <w:color w:val="000000"/>
          <w:sz w:val="24"/>
          <w:szCs w:val="24"/>
        </w:rPr>
      </w:pPr>
      <w:r w:rsidRPr="030C07F7">
        <w:rPr>
          <w:rFonts w:ascii="Arial" w:hAnsi="Arial"/>
          <w:color w:val="000000" w:themeColor="text1"/>
          <w:sz w:val="24"/>
          <w:szCs w:val="24"/>
        </w:rPr>
        <w:t xml:space="preserve">Score </w:t>
      </w:r>
      <w:r w:rsidRPr="030C07F7" w:rsidR="00C177A6">
        <w:rPr>
          <w:rFonts w:ascii="Arial" w:hAnsi="Arial"/>
          <w:color w:val="000000" w:themeColor="text1"/>
          <w:sz w:val="24"/>
          <w:szCs w:val="24"/>
        </w:rPr>
        <w:t>= (</w:t>
      </w:r>
      <w:r w:rsidRPr="030C07F7">
        <w:rPr>
          <w:rFonts w:ascii="Arial" w:hAnsi="Arial"/>
          <w:color w:val="000000" w:themeColor="text1"/>
          <w:sz w:val="24"/>
          <w:szCs w:val="24"/>
        </w:rPr>
        <w:t xml:space="preserve">Lowest Quotation Price / Supplier’s Quotation </w:t>
      </w:r>
      <w:r w:rsidRPr="030C07F7" w:rsidR="00C177A6">
        <w:rPr>
          <w:rFonts w:ascii="Arial" w:hAnsi="Arial"/>
          <w:color w:val="000000" w:themeColor="text1"/>
          <w:sz w:val="24"/>
          <w:szCs w:val="24"/>
        </w:rPr>
        <w:t>Price)</w:t>
      </w:r>
      <w:r w:rsidRPr="030C07F7">
        <w:rPr>
          <w:rFonts w:ascii="Arial" w:hAnsi="Arial"/>
          <w:color w:val="000000" w:themeColor="text1"/>
          <w:sz w:val="24"/>
          <w:szCs w:val="24"/>
        </w:rPr>
        <w:t xml:space="preserve"> x </w:t>
      </w:r>
      <w:r w:rsidRPr="030C07F7">
        <w:rPr>
          <w:rFonts w:ascii="Arial" w:hAnsi="Arial" w:cs="Arial"/>
          <w:b/>
          <w:sz w:val="24"/>
          <w:szCs w:val="24"/>
        </w:rPr>
        <w:t>[</w:t>
      </w:r>
      <w:r w:rsidR="00064DE2">
        <w:rPr>
          <w:rFonts w:ascii="Arial" w:hAnsi="Arial" w:cs="Arial"/>
          <w:b/>
          <w:sz w:val="24"/>
          <w:szCs w:val="24"/>
        </w:rPr>
        <w:t>3</w:t>
      </w:r>
      <w:r w:rsidRPr="030C07F7">
        <w:rPr>
          <w:rFonts w:ascii="Arial" w:hAnsi="Arial" w:cs="Arial"/>
          <w:b/>
          <w:sz w:val="24"/>
          <w:szCs w:val="24"/>
        </w:rPr>
        <w:t>0</w:t>
      </w:r>
      <w:r w:rsidRPr="030C07F7" w:rsidR="00C177A6">
        <w:rPr>
          <w:rFonts w:ascii="Arial" w:hAnsi="Arial" w:cs="Arial"/>
          <w:b/>
          <w:sz w:val="24"/>
          <w:szCs w:val="24"/>
        </w:rPr>
        <w:t xml:space="preserve">%] </w:t>
      </w:r>
      <w:r w:rsidRPr="030C07F7" w:rsidR="00C177A6">
        <w:rPr>
          <w:rFonts w:ascii="Arial" w:hAnsi="Arial"/>
          <w:sz w:val="24"/>
          <w:szCs w:val="24"/>
        </w:rPr>
        <w:t>(</w:t>
      </w:r>
      <w:r w:rsidRPr="030C07F7">
        <w:rPr>
          <w:rFonts w:ascii="Arial" w:hAnsi="Arial"/>
          <w:color w:val="000000" w:themeColor="text1"/>
          <w:sz w:val="24"/>
          <w:szCs w:val="24"/>
        </w:rPr>
        <w:t>Maximum available marks)</w:t>
      </w:r>
    </w:p>
    <w:p w:rsidRPr="00BF1245" w:rsidR="000014E4" w:rsidP="00BF1245" w:rsidRDefault="000014E4" w14:paraId="3B7467AC" w14:textId="77777777">
      <w:pPr>
        <w:spacing w:before="60" w:after="240" w:line="259" w:lineRule="auto"/>
        <w:contextualSpacing/>
        <w:rPr>
          <w:rFonts w:ascii="Arial" w:hAnsi="Arial"/>
          <w:b/>
          <w:bCs/>
          <w:color w:val="000000"/>
          <w:sz w:val="24"/>
          <w:szCs w:val="24"/>
        </w:rPr>
      </w:pPr>
      <w:r w:rsidRPr="00BF1245">
        <w:rPr>
          <w:rFonts w:ascii="Arial" w:hAnsi="Arial"/>
          <w:b/>
          <w:bCs/>
          <w:color w:val="000000"/>
          <w:sz w:val="24"/>
          <w:szCs w:val="24"/>
        </w:rPr>
        <w:t>Technical</w:t>
      </w:r>
    </w:p>
    <w:p w:rsidRPr="000014E4" w:rsidR="000014E4" w:rsidP="000014E4" w:rsidRDefault="000014E4" w14:paraId="7BB9FA16" w14:textId="4212B965">
      <w:pPr>
        <w:spacing w:after="240" w:line="259" w:lineRule="auto"/>
        <w:rPr>
          <w:rFonts w:ascii="Arial" w:hAnsi="Arial"/>
          <w:color w:val="000000"/>
          <w:sz w:val="24"/>
          <w:szCs w:val="24"/>
        </w:rPr>
      </w:pPr>
      <w:r w:rsidRPr="030C07F7">
        <w:rPr>
          <w:rFonts w:ascii="Arial" w:hAnsi="Arial"/>
          <w:color w:val="000000" w:themeColor="text1"/>
          <w:sz w:val="24"/>
          <w:szCs w:val="24"/>
        </w:rPr>
        <w:t xml:space="preserve">Score = (Bidder’s Total Technical Score / Highest Technical </w:t>
      </w:r>
      <w:r w:rsidRPr="030C07F7" w:rsidR="00C177A6">
        <w:rPr>
          <w:rFonts w:ascii="Arial" w:hAnsi="Arial"/>
          <w:color w:val="000000" w:themeColor="text1"/>
          <w:sz w:val="24"/>
          <w:szCs w:val="24"/>
        </w:rPr>
        <w:t>Score) x</w:t>
      </w:r>
      <w:r w:rsidRPr="030C07F7">
        <w:rPr>
          <w:rFonts w:ascii="Arial" w:hAnsi="Arial"/>
          <w:b/>
          <w:sz w:val="24"/>
          <w:szCs w:val="24"/>
        </w:rPr>
        <w:t xml:space="preserve"> </w:t>
      </w:r>
      <w:r w:rsidRPr="030C07F7">
        <w:rPr>
          <w:rFonts w:ascii="Arial" w:hAnsi="Arial" w:cs="Arial"/>
          <w:b/>
          <w:sz w:val="24"/>
          <w:szCs w:val="24"/>
        </w:rPr>
        <w:t>[</w:t>
      </w:r>
      <w:r w:rsidR="00064DE2">
        <w:rPr>
          <w:rFonts w:ascii="Arial" w:hAnsi="Arial" w:cs="Arial"/>
          <w:b/>
          <w:sz w:val="24"/>
          <w:szCs w:val="24"/>
        </w:rPr>
        <w:t>7</w:t>
      </w:r>
      <w:r w:rsidRPr="030C07F7">
        <w:rPr>
          <w:rFonts w:ascii="Arial" w:hAnsi="Arial" w:cs="Arial"/>
          <w:b/>
          <w:sz w:val="24"/>
          <w:szCs w:val="24"/>
        </w:rPr>
        <w:t>0</w:t>
      </w:r>
      <w:r w:rsidRPr="030C07F7" w:rsidR="00C177A6">
        <w:rPr>
          <w:rFonts w:ascii="Arial" w:hAnsi="Arial" w:cs="Arial"/>
          <w:b/>
          <w:sz w:val="24"/>
          <w:szCs w:val="24"/>
        </w:rPr>
        <w:t xml:space="preserve">%] </w:t>
      </w:r>
      <w:r w:rsidRPr="030C07F7" w:rsidR="00C177A6">
        <w:rPr>
          <w:rFonts w:ascii="Arial" w:hAnsi="Arial"/>
          <w:color w:val="000000" w:themeColor="text1"/>
          <w:sz w:val="24"/>
          <w:szCs w:val="24"/>
        </w:rPr>
        <w:t>(</w:t>
      </w:r>
      <w:r w:rsidRPr="030C07F7">
        <w:rPr>
          <w:rFonts w:ascii="Arial" w:hAnsi="Arial"/>
          <w:color w:val="000000" w:themeColor="text1"/>
          <w:sz w:val="24"/>
          <w:szCs w:val="24"/>
        </w:rPr>
        <w:t>Maximum available marks)</w:t>
      </w:r>
    </w:p>
    <w:p w:rsidRPr="000014E4" w:rsidR="000014E4" w:rsidP="000014E4" w:rsidRDefault="000014E4" w14:paraId="28BC2A09"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rsidRPr="00544721" w:rsidR="000014E4" w:rsidP="000014E4" w:rsidRDefault="005C13FB" w14:paraId="55A5617A" w14:textId="7F8E68EA">
      <w:pPr>
        <w:spacing w:after="240" w:line="276" w:lineRule="auto"/>
        <w:rPr>
          <w:rFonts w:ascii="Arial" w:hAnsi="Arial" w:eastAsia="Times New Roman" w:cs="Arial"/>
          <w:b/>
          <w:bCs/>
          <w:sz w:val="24"/>
          <w:szCs w:val="24"/>
        </w:rPr>
      </w:pPr>
      <w:r>
        <w:rPr>
          <w:rFonts w:ascii="Arial" w:hAnsi="Arial" w:eastAsia="Times New Roman" w:cs="Arial"/>
          <w:b/>
          <w:bCs/>
          <w:sz w:val="24"/>
          <w:szCs w:val="24"/>
        </w:rPr>
        <w:t>5</w:t>
      </w:r>
      <w:r w:rsidR="00544721">
        <w:rPr>
          <w:rFonts w:ascii="Arial" w:hAnsi="Arial" w:eastAsia="Times New Roman" w:cs="Arial"/>
          <w:b/>
          <w:bCs/>
          <w:sz w:val="24"/>
          <w:szCs w:val="24"/>
        </w:rPr>
        <w:t xml:space="preserve">.4.3 </w:t>
      </w:r>
      <w:r w:rsidRPr="00544721" w:rsidR="000014E4">
        <w:rPr>
          <w:rFonts w:ascii="Arial" w:hAnsi="Arial" w:eastAsia="Times New Roman" w:cs="Arial"/>
          <w:b/>
          <w:bCs/>
          <w:sz w:val="24"/>
          <w:szCs w:val="24"/>
        </w:rPr>
        <w:t xml:space="preserve">Information to be </w:t>
      </w:r>
      <w:r w:rsidRPr="00544721" w:rsidR="00C177A6">
        <w:rPr>
          <w:rFonts w:ascii="Arial" w:hAnsi="Arial" w:eastAsia="Times New Roman" w:cs="Arial"/>
          <w:b/>
          <w:bCs/>
          <w:sz w:val="24"/>
          <w:szCs w:val="24"/>
        </w:rPr>
        <w:t>returned.</w:t>
      </w:r>
    </w:p>
    <w:p w:rsidRPr="001F1B92" w:rsidR="001F1B92" w:rsidP="001F1B92" w:rsidRDefault="001F1B92" w14:paraId="120E5819" w14:textId="77777777">
      <w:pPr>
        <w:rPr>
          <w:rFonts w:ascii="Arial" w:hAnsi="Arial" w:eastAsia="Arial" w:cs="Arial"/>
          <w:color w:val="000000" w:themeColor="text1"/>
          <w:sz w:val="24"/>
          <w:szCs w:val="24"/>
        </w:rPr>
      </w:pPr>
      <w:r w:rsidRPr="001F1B92">
        <w:rPr>
          <w:rFonts w:ascii="Arial" w:hAnsi="Arial" w:eastAsia="Arial" w:cs="Arial"/>
          <w:color w:val="000000" w:themeColor="text1"/>
          <w:sz w:val="24"/>
          <w:szCs w:val="24"/>
        </w:rPr>
        <w:t>Please note, the following information requested must be provided. Incomplete tender submissions may be discounted.</w:t>
      </w:r>
    </w:p>
    <w:p w:rsidRPr="001F1B92" w:rsidR="001F1B92" w:rsidP="001F1B92" w:rsidRDefault="001F1B92" w14:paraId="4B566071" w14:textId="77777777">
      <w:pPr>
        <w:rPr>
          <w:rFonts w:ascii="Arial" w:hAnsi="Arial" w:eastAsia="Arial" w:cs="Arial"/>
          <w:color w:val="000000" w:themeColor="text1"/>
          <w:sz w:val="24"/>
          <w:szCs w:val="24"/>
        </w:rPr>
      </w:pPr>
      <w:r w:rsidRPr="001F1B92">
        <w:rPr>
          <w:rFonts w:ascii="Arial" w:hAnsi="Arial" w:eastAsia="Arial" w:cs="Arial"/>
          <w:color w:val="000000" w:themeColor="text1"/>
          <w:sz w:val="24"/>
          <w:szCs w:val="24"/>
        </w:rPr>
        <w:t>Please complete and return the following information:</w:t>
      </w:r>
    </w:p>
    <w:p w:rsidRPr="001F1B92" w:rsidR="001F1B92" w:rsidP="001F1B92" w:rsidRDefault="001F1B92" w14:paraId="4BBEB314" w14:textId="77777777">
      <w:pPr>
        <w:pStyle w:val="BulletText1"/>
        <w:rPr>
          <w:rFonts w:ascii="Arial" w:hAnsi="Arial" w:eastAsia="Arial" w:cs="Arial"/>
          <w:color w:val="000000" w:themeColor="text1"/>
          <w:sz w:val="24"/>
          <w:szCs w:val="24"/>
          <w:lang w:eastAsia="en-US"/>
        </w:rPr>
      </w:pPr>
      <w:r w:rsidRPr="001F1B92">
        <w:rPr>
          <w:rFonts w:ascii="Arial" w:hAnsi="Arial" w:eastAsia="Arial" w:cs="Arial"/>
          <w:color w:val="000000" w:themeColor="text1"/>
          <w:sz w:val="24"/>
          <w:szCs w:val="24"/>
          <w:lang w:eastAsia="en-US"/>
        </w:rPr>
        <w:t>completed Commercial Response template</w:t>
      </w:r>
    </w:p>
    <w:p w:rsidRPr="001F1B92" w:rsidR="001F1B92" w:rsidP="001F1B92" w:rsidRDefault="001F1B92" w14:paraId="6DE8F2E9" w14:textId="77777777">
      <w:pPr>
        <w:pStyle w:val="BulletText1"/>
        <w:rPr>
          <w:rFonts w:ascii="Arial" w:hAnsi="Arial" w:eastAsia="Arial" w:cs="Arial"/>
          <w:color w:val="000000" w:themeColor="text1"/>
          <w:sz w:val="24"/>
          <w:szCs w:val="24"/>
          <w:lang w:eastAsia="en-US"/>
        </w:rPr>
      </w:pPr>
      <w:r w:rsidRPr="001F1B92">
        <w:rPr>
          <w:rFonts w:ascii="Arial" w:hAnsi="Arial" w:eastAsia="Arial" w:cs="Arial"/>
          <w:color w:val="000000" w:themeColor="text1"/>
          <w:sz w:val="24"/>
          <w:szCs w:val="24"/>
          <w:lang w:eastAsia="en-US"/>
        </w:rPr>
        <w:t xml:space="preserve">separate response submission for each technical question (in accordance with the response instructions) </w:t>
      </w:r>
    </w:p>
    <w:p w:rsidRPr="001F1B92" w:rsidR="001F1B92" w:rsidP="001F1B92" w:rsidRDefault="001F1B92" w14:paraId="1CBBBD06" w14:textId="77777777">
      <w:pPr>
        <w:pStyle w:val="BulletText1"/>
        <w:rPr>
          <w:rFonts w:ascii="Arial" w:hAnsi="Arial" w:eastAsia="Arial" w:cs="Arial"/>
          <w:color w:val="000000" w:themeColor="text1"/>
          <w:sz w:val="24"/>
          <w:szCs w:val="24"/>
          <w:lang w:eastAsia="en-US"/>
        </w:rPr>
      </w:pPr>
      <w:r w:rsidRPr="001F1B92">
        <w:rPr>
          <w:rFonts w:ascii="Arial" w:hAnsi="Arial" w:eastAsia="Arial" w:cs="Arial"/>
          <w:color w:val="000000" w:themeColor="text1"/>
          <w:sz w:val="24"/>
          <w:szCs w:val="24"/>
          <w:lang w:eastAsia="en-US"/>
        </w:rPr>
        <w:t>completed Mandatory Requirements (Annex 1)</w:t>
      </w:r>
    </w:p>
    <w:p w:rsidRPr="001F1B92" w:rsidR="001F1B92" w:rsidP="001F1B92" w:rsidRDefault="001F1B92" w14:paraId="694F43B4" w14:textId="77777777">
      <w:pPr>
        <w:pStyle w:val="BulletText1"/>
        <w:rPr>
          <w:rFonts w:ascii="Arial" w:hAnsi="Arial" w:eastAsia="Arial" w:cs="Arial"/>
          <w:color w:val="000000" w:themeColor="text1"/>
          <w:sz w:val="24"/>
          <w:szCs w:val="24"/>
          <w:lang w:eastAsia="en-US"/>
        </w:rPr>
      </w:pPr>
      <w:r w:rsidRPr="001F1B92">
        <w:rPr>
          <w:rFonts w:ascii="Arial" w:hAnsi="Arial" w:eastAsia="Arial" w:cs="Arial"/>
          <w:color w:val="000000" w:themeColor="text1"/>
          <w:sz w:val="24"/>
          <w:szCs w:val="24"/>
          <w:lang w:eastAsia="en-US"/>
        </w:rPr>
        <w:t>completed Acceptance of Terms and Conditions (Annex 2)</w:t>
      </w:r>
    </w:p>
    <w:p w:rsidR="007536EF" w:rsidP="007536EF" w:rsidRDefault="007536EF" w14:paraId="0020B9B0" w14:textId="0A6CCA30">
      <w:pPr>
        <w:pStyle w:val="paragraph"/>
        <w:spacing w:before="0" w:beforeAutospacing="0" w:after="0" w:afterAutospacing="0"/>
        <w:ind w:left="1005"/>
        <w:textAlignment w:val="baseline"/>
        <w:rPr>
          <w:rFonts w:ascii="Arial" w:hAnsi="Arial" w:cs="Arial"/>
        </w:rPr>
      </w:pPr>
      <w:r>
        <w:rPr>
          <w:rStyle w:val="eop"/>
          <w:rFonts w:ascii="Arial" w:hAnsi="Arial" w:cs="Arial"/>
          <w:color w:val="000000"/>
        </w:rPr>
        <w:t> </w:t>
      </w:r>
    </w:p>
    <w:p w:rsidRPr="00544721" w:rsidR="000014E4" w:rsidP="000014E4" w:rsidRDefault="005C13FB" w14:paraId="279B72DA" w14:textId="003E37A5">
      <w:pPr>
        <w:spacing w:after="240" w:line="276" w:lineRule="auto"/>
        <w:rPr>
          <w:rFonts w:ascii="Arial" w:hAnsi="Arial" w:eastAsia="Times New Roman" w:cs="Arial"/>
          <w:b/>
          <w:bCs/>
          <w:sz w:val="24"/>
          <w:szCs w:val="24"/>
        </w:rPr>
      </w:pPr>
      <w:r>
        <w:rPr>
          <w:rFonts w:ascii="Arial" w:hAnsi="Arial" w:eastAsia="Times New Roman" w:cs="Arial"/>
          <w:b/>
          <w:bCs/>
          <w:sz w:val="24"/>
          <w:szCs w:val="24"/>
        </w:rPr>
        <w:t>5</w:t>
      </w:r>
      <w:r w:rsidR="00544721">
        <w:rPr>
          <w:rFonts w:ascii="Arial" w:hAnsi="Arial" w:eastAsia="Times New Roman" w:cs="Arial"/>
          <w:b/>
          <w:bCs/>
          <w:sz w:val="24"/>
          <w:szCs w:val="24"/>
        </w:rPr>
        <w:t xml:space="preserve">.4.4 </w:t>
      </w:r>
      <w:r w:rsidRPr="00544721" w:rsidR="000014E4">
        <w:rPr>
          <w:rFonts w:ascii="Arial" w:hAnsi="Arial" w:eastAsia="Times New Roman" w:cs="Arial"/>
          <w:b/>
          <w:bCs/>
          <w:sz w:val="24"/>
          <w:szCs w:val="24"/>
        </w:rPr>
        <w:t>Award</w:t>
      </w:r>
    </w:p>
    <w:p w:rsidR="78598881" w:rsidP="22E90E31" w:rsidRDefault="78598881" w14:paraId="3E97E0F7" w14:textId="4EC717AC">
      <w:pPr>
        <w:spacing w:after="240" w:line="259" w:lineRule="auto"/>
      </w:pPr>
      <w:r w:rsidRPr="22E90E31">
        <w:rPr>
          <w:rFonts w:ascii="Arial" w:hAnsi="Arial" w:eastAsia="Arial" w:cs="Arial"/>
          <w:color w:val="000000" w:themeColor="text1"/>
          <w:sz w:val="24"/>
          <w:szCs w:val="24"/>
        </w:rPr>
        <w:t xml:space="preserve">Once the evaluation of the Response(s) is complete all suppliers will be notified of the outcome via email. The successful supplier will be issued the contract, incorporating their Response, for signature. The Authority will then counter sign. </w:t>
      </w:r>
      <w:r w:rsidRPr="22E90E31">
        <w:rPr>
          <w:rFonts w:ascii="Arial" w:hAnsi="Arial" w:eastAsia="Arial" w:cs="Arial"/>
          <w:sz w:val="24"/>
          <w:szCs w:val="24"/>
        </w:rPr>
        <w:t xml:space="preserve"> </w:t>
      </w:r>
    </w:p>
    <w:p w:rsidR="22E90E31" w:rsidP="22E90E31" w:rsidRDefault="22E90E31" w14:paraId="652D465D" w14:textId="35942A70">
      <w:pPr>
        <w:spacing w:after="240" w:line="259" w:lineRule="auto"/>
        <w:rPr>
          <w:rFonts w:ascii="Arial" w:hAnsi="Arial" w:cs="Arial"/>
          <w:b/>
          <w:bCs/>
          <w:color w:val="D9262E"/>
          <w:sz w:val="24"/>
          <w:szCs w:val="24"/>
        </w:rPr>
      </w:pPr>
    </w:p>
    <w:p w:rsidRPr="000014E4" w:rsidR="000014E4" w:rsidP="000014E4" w:rsidRDefault="000014E4" w14:paraId="79BCCFB5" w14:textId="77777777">
      <w:pPr>
        <w:spacing w:after="240" w:line="259" w:lineRule="auto"/>
        <w:rPr>
          <w:rFonts w:ascii="Arial" w:hAnsi="Arial"/>
          <w:color w:val="000000"/>
          <w:sz w:val="24"/>
          <w:szCs w:val="24"/>
        </w:rPr>
      </w:pPr>
      <w:r w:rsidRPr="000014E4">
        <w:rPr>
          <w:rFonts w:ascii="Arial" w:hAnsi="Arial"/>
          <w:color w:val="000000"/>
          <w:sz w:val="24"/>
          <w:szCs w:val="24"/>
        </w:rPr>
        <w:br w:type="page"/>
      </w:r>
    </w:p>
    <w:p w:rsidRPr="00A22160" w:rsidR="00A22160" w:rsidP="00A22160" w:rsidRDefault="00A22160" w14:paraId="58761786" w14:textId="1DCBD20F">
      <w:pPr>
        <w:jc w:val="both"/>
        <w:textAlignment w:val="baseline"/>
        <w:rPr>
          <w:rFonts w:ascii="Segoe UI" w:hAnsi="Segoe UI" w:eastAsia="Times New Roman" w:cs="Segoe UI"/>
          <w:sz w:val="18"/>
          <w:szCs w:val="18"/>
          <w:lang w:eastAsia="en-GB"/>
        </w:rPr>
      </w:pPr>
      <w:r w:rsidRPr="00A22160">
        <w:rPr>
          <w:rFonts w:ascii="Arial" w:hAnsi="Arial" w:eastAsia="Times New Roman" w:cs="Arial"/>
          <w:b/>
          <w:bCs/>
          <w:sz w:val="32"/>
          <w:szCs w:val="32"/>
          <w:lang w:eastAsia="en-GB"/>
        </w:rPr>
        <w:lastRenderedPageBreak/>
        <w:t xml:space="preserve">Attachment 1: </w:t>
      </w:r>
      <w:r w:rsidR="006D5E31">
        <w:rPr>
          <w:rFonts w:ascii="Arial" w:hAnsi="Arial" w:eastAsia="Times New Roman" w:cs="Arial"/>
          <w:b/>
          <w:bCs/>
          <w:sz w:val="32"/>
          <w:szCs w:val="32"/>
          <w:lang w:eastAsia="en-GB"/>
        </w:rPr>
        <w:t>Commercial Response</w:t>
      </w:r>
      <w:r w:rsidRPr="00A22160">
        <w:rPr>
          <w:rFonts w:ascii="Arial" w:hAnsi="Arial" w:eastAsia="Times New Roman" w:cs="Arial"/>
          <w:sz w:val="32"/>
          <w:szCs w:val="32"/>
          <w:lang w:eastAsia="en-GB"/>
        </w:rPr>
        <w:t> </w:t>
      </w:r>
    </w:p>
    <w:p w:rsidRPr="00A22160" w:rsidR="00A22160" w:rsidP="00A22160" w:rsidRDefault="00A22160" w14:paraId="457156A2" w14:textId="77777777">
      <w:pPr>
        <w:jc w:val="both"/>
        <w:textAlignment w:val="baseline"/>
        <w:rPr>
          <w:rFonts w:ascii="Segoe UI" w:hAnsi="Segoe UI" w:eastAsia="Times New Roman" w:cs="Segoe UI"/>
          <w:sz w:val="18"/>
          <w:szCs w:val="18"/>
          <w:lang w:eastAsia="en-GB"/>
        </w:rPr>
      </w:pPr>
      <w:r w:rsidRPr="00A22160">
        <w:rPr>
          <w:rFonts w:ascii="Arial" w:hAnsi="Arial" w:eastAsia="Times New Roman" w:cs="Arial"/>
          <w:sz w:val="24"/>
          <w:szCs w:val="24"/>
          <w:lang w:eastAsia="en-GB"/>
        </w:rPr>
        <w:t> </w:t>
      </w:r>
    </w:p>
    <w:p w:rsidRPr="00A22160" w:rsidR="00A22160" w:rsidP="00A22160" w:rsidRDefault="00A22160" w14:paraId="28154E5C" w14:textId="77777777">
      <w:pPr>
        <w:textAlignment w:val="baseline"/>
        <w:rPr>
          <w:rFonts w:ascii="Segoe UI" w:hAnsi="Segoe UI" w:eastAsia="Times New Roman" w:cs="Segoe UI"/>
          <w:sz w:val="18"/>
          <w:szCs w:val="18"/>
          <w:lang w:eastAsia="en-GB"/>
        </w:rPr>
      </w:pPr>
      <w:r w:rsidRPr="00A22160">
        <w:rPr>
          <w:rFonts w:ascii="Arial" w:hAnsi="Arial" w:eastAsia="Times New Roman" w:cs="Arial"/>
          <w:b/>
          <w:bCs/>
          <w:sz w:val="24"/>
          <w:szCs w:val="24"/>
          <w:lang w:eastAsia="en-GB"/>
        </w:rPr>
        <w:t>Tenderer Agreement</w:t>
      </w:r>
      <w:r w:rsidRPr="00A22160">
        <w:rPr>
          <w:rFonts w:ascii="Arial" w:hAnsi="Arial" w:eastAsia="Times New Roman" w:cs="Arial"/>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724"/>
        <w:gridCol w:w="2286"/>
      </w:tblGrid>
      <w:tr w:rsidRPr="00A22160" w:rsidR="00A22160" w:rsidTr="00A22160" w14:paraId="597910DA" w14:textId="77777777">
        <w:trPr>
          <w:trHeight w:val="300"/>
        </w:trPr>
        <w:tc>
          <w:tcPr>
            <w:tcW w:w="756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546BDA2A"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b/>
                <w:bCs/>
                <w:color w:val="FFFFFF"/>
                <w:sz w:val="24"/>
                <w:szCs w:val="24"/>
                <w:lang w:eastAsia="en-GB"/>
              </w:rPr>
              <w:t>Item </w:t>
            </w:r>
            <w:r w:rsidRPr="00A22160">
              <w:rPr>
                <w:rFonts w:ascii="Arial" w:hAnsi="Arial" w:eastAsia="Times New Roman" w:cs="Arial"/>
                <w:color w:val="FFFFFF"/>
                <w:sz w:val="24"/>
                <w:szCs w:val="24"/>
                <w:lang w:eastAsia="en-GB"/>
              </w:rPr>
              <w:t> </w:t>
            </w:r>
          </w:p>
        </w:tc>
        <w:tc>
          <w:tcPr>
            <w:tcW w:w="252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489D66AF"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b/>
                <w:bCs/>
                <w:color w:val="FFFFFF"/>
                <w:sz w:val="24"/>
                <w:szCs w:val="24"/>
                <w:lang w:eastAsia="en-GB"/>
              </w:rPr>
              <w:t>Agreed Y/N</w:t>
            </w:r>
            <w:r w:rsidRPr="00A22160">
              <w:rPr>
                <w:rFonts w:ascii="Arial" w:hAnsi="Arial" w:eastAsia="Times New Roman" w:cs="Arial"/>
                <w:color w:val="FFFFFF"/>
                <w:sz w:val="24"/>
                <w:szCs w:val="24"/>
                <w:lang w:eastAsia="en-GB"/>
              </w:rPr>
              <w:t> </w:t>
            </w:r>
          </w:p>
        </w:tc>
      </w:tr>
      <w:tr w:rsidRPr="00A22160" w:rsidR="00A22160" w:rsidTr="008A7032" w14:paraId="612275DB" w14:textId="77777777">
        <w:trPr>
          <w:trHeight w:val="287"/>
        </w:trPr>
        <w:tc>
          <w:tcPr>
            <w:tcW w:w="756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14886DC3" w14:textId="77777777">
            <w:pPr>
              <w:textAlignment w:val="baseline"/>
              <w:rPr>
                <w:rFonts w:ascii="Times New Roman" w:hAnsi="Times New Roman" w:eastAsia="Times New Roman"/>
                <w:color w:val="000000"/>
                <w:sz w:val="24"/>
                <w:szCs w:val="24"/>
                <w:lang w:eastAsia="en-GB"/>
              </w:rPr>
            </w:pPr>
            <w:r w:rsidRPr="00A22160">
              <w:rPr>
                <w:rFonts w:ascii="Arial" w:hAnsi="Arial" w:eastAsia="Times New Roman" w:cs="Arial"/>
                <w:color w:val="FFFFFF"/>
                <w:sz w:val="24"/>
                <w:szCs w:val="24"/>
                <w:lang w:eastAsia="en-GB"/>
              </w:rPr>
              <w:t>Acceptance of the Terms and Conditions Provided </w:t>
            </w:r>
          </w:p>
        </w:tc>
        <w:tc>
          <w:tcPr>
            <w:tcW w:w="2520"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50E7A143"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66F58976" w14:textId="77777777">
        <w:trPr>
          <w:trHeight w:val="390"/>
        </w:trPr>
        <w:tc>
          <w:tcPr>
            <w:tcW w:w="756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02104FB1" w14:textId="77777777">
            <w:pPr>
              <w:textAlignment w:val="baseline"/>
              <w:rPr>
                <w:rFonts w:ascii="Times New Roman" w:hAnsi="Times New Roman" w:eastAsia="Times New Roman"/>
                <w:color w:val="000000"/>
                <w:sz w:val="24"/>
                <w:szCs w:val="24"/>
                <w:lang w:eastAsia="en-GB"/>
              </w:rPr>
            </w:pPr>
            <w:r w:rsidRPr="00A22160">
              <w:rPr>
                <w:rFonts w:ascii="Arial" w:hAnsi="Arial" w:eastAsia="Times New Roman" w:cs="Arial"/>
                <w:color w:val="FFFFFF"/>
                <w:sz w:val="24"/>
                <w:szCs w:val="24"/>
                <w:lang w:eastAsia="en-GB"/>
              </w:rPr>
              <w:t>Agreement to the Protection of Personal Data  </w:t>
            </w:r>
          </w:p>
        </w:tc>
        <w:tc>
          <w:tcPr>
            <w:tcW w:w="2520"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46CDF9D0"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2CDA0CE1" w14:textId="77777777">
        <w:trPr>
          <w:trHeight w:val="405"/>
        </w:trPr>
        <w:tc>
          <w:tcPr>
            <w:tcW w:w="756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74A77018" w14:textId="77777777">
            <w:pPr>
              <w:textAlignment w:val="baseline"/>
              <w:rPr>
                <w:rFonts w:ascii="Times New Roman" w:hAnsi="Times New Roman" w:eastAsia="Times New Roman"/>
                <w:color w:val="000000"/>
                <w:sz w:val="24"/>
                <w:szCs w:val="24"/>
                <w:lang w:eastAsia="en-GB"/>
              </w:rPr>
            </w:pPr>
            <w:r w:rsidRPr="00A22160">
              <w:rPr>
                <w:rFonts w:ascii="Arial" w:hAnsi="Arial" w:eastAsia="Times New Roman" w:cs="Arial"/>
                <w:color w:val="FFFFFF"/>
                <w:sz w:val="24"/>
                <w:szCs w:val="24"/>
                <w:lang w:eastAsia="en-GB"/>
              </w:rPr>
              <w:t>Provision of Environmental and Quality Assurance Information </w:t>
            </w:r>
          </w:p>
        </w:tc>
        <w:tc>
          <w:tcPr>
            <w:tcW w:w="2520"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56844F10"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bl>
    <w:p w:rsidRPr="00A22160" w:rsidR="00A22160" w:rsidP="00A22160" w:rsidRDefault="00A22160" w14:paraId="442CD513" w14:textId="77777777">
      <w:pPr>
        <w:textAlignment w:val="baseline"/>
        <w:rPr>
          <w:rFonts w:ascii="Segoe UI" w:hAnsi="Segoe UI" w:eastAsia="Times New Roman" w:cs="Segoe UI"/>
          <w:sz w:val="18"/>
          <w:szCs w:val="18"/>
          <w:lang w:eastAsia="en-GB"/>
        </w:rPr>
      </w:pPr>
      <w:r w:rsidRPr="00A22160">
        <w:rPr>
          <w:rFonts w:ascii="Arial" w:hAnsi="Arial" w:eastAsia="Times New Roman" w:cs="Arial"/>
          <w:sz w:val="24"/>
          <w:szCs w:val="24"/>
          <w:lang w:eastAsia="en-GB"/>
        </w:rPr>
        <w:t> </w:t>
      </w:r>
    </w:p>
    <w:p w:rsidRPr="00A22160" w:rsidR="00A22160" w:rsidP="00A22160" w:rsidRDefault="00A22160" w14:paraId="06F722BB" w14:textId="77777777">
      <w:pPr>
        <w:textAlignment w:val="baseline"/>
        <w:rPr>
          <w:rFonts w:ascii="Segoe UI" w:hAnsi="Segoe UI" w:eastAsia="Times New Roman" w:cs="Segoe UI"/>
          <w:sz w:val="18"/>
          <w:szCs w:val="18"/>
          <w:lang w:eastAsia="en-GB"/>
        </w:rPr>
      </w:pPr>
      <w:r w:rsidRPr="00A22160">
        <w:rPr>
          <w:rFonts w:ascii="Arial" w:hAnsi="Arial" w:eastAsia="Times New Roman" w:cs="Arial"/>
          <w:b/>
          <w:bCs/>
          <w:sz w:val="24"/>
          <w:szCs w:val="24"/>
          <w:lang w:eastAsia="en-GB"/>
        </w:rPr>
        <w:t>Technical Proposal Checklist – Quality Weighting 60%</w:t>
      </w:r>
      <w:r w:rsidRPr="00A22160">
        <w:rPr>
          <w:rFonts w:ascii="Arial" w:hAnsi="Arial" w:eastAsia="Times New Roman" w:cs="Arial"/>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42"/>
        <w:gridCol w:w="2368"/>
      </w:tblGrid>
      <w:tr w:rsidRPr="00A22160" w:rsidR="00A22160" w:rsidTr="00A22160" w14:paraId="41A5B6DD" w14:textId="77777777">
        <w:trPr>
          <w:trHeight w:val="525"/>
        </w:trPr>
        <w:tc>
          <w:tcPr>
            <w:tcW w:w="756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51FC17D4"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b/>
                <w:bCs/>
                <w:color w:val="FFFFFF"/>
                <w:sz w:val="24"/>
                <w:szCs w:val="24"/>
                <w:lang w:eastAsia="en-GB"/>
              </w:rPr>
              <w:t>Item </w:t>
            </w:r>
            <w:r w:rsidRPr="00A22160">
              <w:rPr>
                <w:rFonts w:ascii="Arial" w:hAnsi="Arial" w:eastAsia="Times New Roman" w:cs="Arial"/>
                <w:color w:val="FFFFFF"/>
                <w:sz w:val="24"/>
                <w:szCs w:val="24"/>
                <w:lang w:eastAsia="en-GB"/>
              </w:rPr>
              <w:t> </w:t>
            </w:r>
          </w:p>
        </w:tc>
        <w:tc>
          <w:tcPr>
            <w:tcW w:w="253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4F2B0D2F"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b/>
                <w:bCs/>
                <w:color w:val="FFFFFF"/>
                <w:sz w:val="24"/>
                <w:szCs w:val="24"/>
                <w:lang w:eastAsia="en-GB"/>
              </w:rPr>
              <w:t>Provided in Tender Submission Y/N</w:t>
            </w:r>
            <w:r w:rsidRPr="00A22160">
              <w:rPr>
                <w:rFonts w:ascii="Arial" w:hAnsi="Arial" w:eastAsia="Times New Roman" w:cs="Arial"/>
                <w:color w:val="FFFFFF"/>
                <w:sz w:val="24"/>
                <w:szCs w:val="24"/>
                <w:lang w:eastAsia="en-GB"/>
              </w:rPr>
              <w:t> </w:t>
            </w:r>
          </w:p>
        </w:tc>
      </w:tr>
      <w:tr w:rsidRPr="00A22160" w:rsidR="00A22160" w:rsidTr="00A22160" w14:paraId="6BEA74B0" w14:textId="77777777">
        <w:trPr>
          <w:trHeight w:val="300"/>
        </w:trPr>
        <w:tc>
          <w:tcPr>
            <w:tcW w:w="756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0D65209E"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1. Proposed Schedule  </w:t>
            </w:r>
          </w:p>
        </w:tc>
        <w:tc>
          <w:tcPr>
            <w:tcW w:w="2535"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7BA10930"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3026D14B" w14:textId="77777777">
        <w:trPr>
          <w:trHeight w:val="300"/>
        </w:trPr>
        <w:tc>
          <w:tcPr>
            <w:tcW w:w="756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1C8B86B1"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2. Proposed Method Statement </w:t>
            </w:r>
          </w:p>
        </w:tc>
        <w:tc>
          <w:tcPr>
            <w:tcW w:w="2535"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2FBAE66E"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583D7485" w14:textId="77777777">
        <w:trPr>
          <w:trHeight w:val="300"/>
        </w:trPr>
        <w:tc>
          <w:tcPr>
            <w:tcW w:w="756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5C380116"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3. Details of your Capability and Expertise  </w:t>
            </w:r>
          </w:p>
        </w:tc>
        <w:tc>
          <w:tcPr>
            <w:tcW w:w="2535"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6B8E96D6"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bl>
    <w:p w:rsidRPr="00A22160" w:rsidR="00A22160" w:rsidP="00A22160" w:rsidRDefault="00A22160" w14:paraId="48ABF7FE" w14:textId="77777777">
      <w:pPr>
        <w:textAlignment w:val="baseline"/>
        <w:rPr>
          <w:rFonts w:ascii="Segoe UI" w:hAnsi="Segoe UI" w:eastAsia="Times New Roman" w:cs="Segoe UI"/>
          <w:sz w:val="18"/>
          <w:szCs w:val="18"/>
          <w:lang w:eastAsia="en-GB"/>
        </w:rPr>
      </w:pPr>
      <w:r w:rsidRPr="00A22160">
        <w:rPr>
          <w:rFonts w:eastAsia="Times New Roman" w:cs="Calibri"/>
          <w:lang w:eastAsia="en-GB"/>
        </w:rPr>
        <w:t> </w:t>
      </w:r>
    </w:p>
    <w:p w:rsidRPr="00A22160" w:rsidR="00A22160" w:rsidP="00A22160" w:rsidRDefault="00A22160" w14:paraId="0855B7C6" w14:textId="77777777">
      <w:pPr>
        <w:textAlignment w:val="baseline"/>
        <w:rPr>
          <w:rFonts w:ascii="Segoe UI" w:hAnsi="Segoe UI" w:eastAsia="Times New Roman" w:cs="Segoe UI"/>
          <w:sz w:val="18"/>
          <w:szCs w:val="18"/>
          <w:lang w:eastAsia="en-GB"/>
        </w:rPr>
      </w:pPr>
      <w:r w:rsidRPr="00A22160">
        <w:rPr>
          <w:rFonts w:ascii="Arial" w:hAnsi="Arial" w:eastAsia="Times New Roman" w:cs="Arial"/>
          <w:b/>
          <w:bCs/>
          <w:sz w:val="24"/>
          <w:szCs w:val="24"/>
          <w:lang w:eastAsia="en-GB"/>
        </w:rPr>
        <w:t>Commercial Pricing Schedule – Price Weighting 40%</w:t>
      </w:r>
      <w:r w:rsidRPr="00A22160">
        <w:rPr>
          <w:rFonts w:ascii="Arial" w:hAnsi="Arial" w:eastAsia="Times New Roman" w:cs="Arial"/>
          <w:sz w:val="24"/>
          <w:szCs w:val="24"/>
          <w:lang w:eastAsia="en-GB"/>
        </w:rPr>
        <w:t> </w:t>
      </w:r>
    </w:p>
    <w:p w:rsidRPr="00A22160" w:rsidR="00A22160" w:rsidP="00A22160" w:rsidRDefault="00A22160" w14:paraId="5B77DB01" w14:textId="45CB5588">
      <w:pPr>
        <w:textAlignment w:val="baseline"/>
        <w:rPr>
          <w:rFonts w:ascii="Segoe UI" w:hAnsi="Segoe UI" w:eastAsia="Times New Roman" w:cs="Segoe UI"/>
          <w:sz w:val="18"/>
          <w:szCs w:val="18"/>
          <w:lang w:eastAsia="en-GB"/>
        </w:rPr>
      </w:pPr>
      <w:r w:rsidRPr="00A22160">
        <w:rPr>
          <w:rFonts w:ascii="Arial" w:hAnsi="Arial" w:eastAsia="Times New Roman" w:cs="Arial"/>
          <w:sz w:val="24"/>
          <w:szCs w:val="24"/>
          <w:lang w:eastAsia="en-GB"/>
        </w:rPr>
        <w:t xml:space="preserve">Please note, prices must be submitted excluding </w:t>
      </w:r>
      <w:r w:rsidRPr="00A22160" w:rsidR="00C177A6">
        <w:rPr>
          <w:rFonts w:ascii="Arial" w:hAnsi="Arial" w:eastAsia="Times New Roman" w:cs="Arial"/>
          <w:sz w:val="24"/>
          <w:szCs w:val="24"/>
          <w:lang w:eastAsia="en-GB"/>
        </w:rPr>
        <w:t>VAT.</w:t>
      </w:r>
      <w:r w:rsidRPr="00A22160">
        <w:rPr>
          <w:rFonts w:ascii="Arial" w:hAnsi="Arial" w:eastAsia="Times New Roman" w:cs="Arial"/>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65"/>
        <w:gridCol w:w="2395"/>
        <w:gridCol w:w="1910"/>
        <w:gridCol w:w="2040"/>
      </w:tblGrid>
      <w:tr w:rsidRPr="00A22160" w:rsidR="00A22160" w:rsidTr="00A22160" w14:paraId="2D979E8A" w14:textId="77777777">
        <w:trPr>
          <w:trHeight w:val="540"/>
        </w:trPr>
        <w:tc>
          <w:tcPr>
            <w:tcW w:w="291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2019986C"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b/>
                <w:bCs/>
                <w:color w:val="FFFFFF"/>
                <w:sz w:val="24"/>
                <w:szCs w:val="24"/>
                <w:lang w:eastAsia="en-GB"/>
              </w:rPr>
              <w:t>Item </w:t>
            </w:r>
            <w:r w:rsidRPr="00A22160">
              <w:rPr>
                <w:rFonts w:ascii="Arial" w:hAnsi="Arial" w:eastAsia="Times New Roman" w:cs="Arial"/>
                <w:color w:val="FFFFFF"/>
                <w:sz w:val="24"/>
                <w:szCs w:val="24"/>
                <w:lang w:eastAsia="en-GB"/>
              </w:rPr>
              <w:t> </w:t>
            </w:r>
          </w:p>
        </w:tc>
        <w:tc>
          <w:tcPr>
            <w:tcW w:w="274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10F91FA9"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b/>
                <w:bCs/>
                <w:color w:val="FFFFFF"/>
                <w:sz w:val="24"/>
                <w:szCs w:val="24"/>
                <w:lang w:eastAsia="en-GB"/>
              </w:rPr>
              <w:t>Staff Grade / day rate</w:t>
            </w:r>
            <w:r w:rsidRPr="00A22160">
              <w:rPr>
                <w:rFonts w:ascii="Arial" w:hAnsi="Arial" w:eastAsia="Times New Roman" w:cs="Arial"/>
                <w:color w:val="FFFFFF"/>
                <w:sz w:val="24"/>
                <w:szCs w:val="24"/>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40404141"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b/>
                <w:bCs/>
                <w:color w:val="FFFFFF"/>
                <w:sz w:val="24"/>
                <w:szCs w:val="24"/>
                <w:lang w:eastAsia="en-GB"/>
              </w:rPr>
              <w:t>Number of days</w:t>
            </w:r>
            <w:r w:rsidRPr="00A22160">
              <w:rPr>
                <w:rFonts w:ascii="Arial" w:hAnsi="Arial" w:eastAsia="Times New Roman" w:cs="Arial"/>
                <w:color w:val="FFFFFF"/>
                <w:sz w:val="24"/>
                <w:szCs w:val="24"/>
                <w:lang w:eastAsia="en-GB"/>
              </w:rPr>
              <w:t> </w:t>
            </w:r>
          </w:p>
        </w:tc>
        <w:tc>
          <w:tcPr>
            <w:tcW w:w="231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7C14308D"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b/>
                <w:bCs/>
                <w:color w:val="FFFFFF"/>
                <w:sz w:val="24"/>
                <w:szCs w:val="24"/>
                <w:lang w:eastAsia="en-GB"/>
              </w:rPr>
              <w:t>Total £GBP</w:t>
            </w:r>
            <w:r w:rsidRPr="00A22160">
              <w:rPr>
                <w:rFonts w:ascii="Arial" w:hAnsi="Arial" w:eastAsia="Times New Roman" w:cs="Arial"/>
                <w:color w:val="FFFFFF"/>
                <w:sz w:val="24"/>
                <w:szCs w:val="24"/>
                <w:lang w:eastAsia="en-GB"/>
              </w:rPr>
              <w:t> </w:t>
            </w:r>
          </w:p>
        </w:tc>
      </w:tr>
      <w:tr w:rsidRPr="00A22160" w:rsidR="00A22160" w:rsidTr="00A22160" w14:paraId="71B90E47" w14:textId="77777777">
        <w:trPr>
          <w:trHeight w:val="300"/>
        </w:trPr>
        <w:tc>
          <w:tcPr>
            <w:tcW w:w="291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2CA9DDCA"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Project Virtual Meetings and Presentation </w:t>
            </w:r>
          </w:p>
        </w:tc>
        <w:tc>
          <w:tcPr>
            <w:tcW w:w="274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0BAE5711"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3A4EE1FF"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310"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7F40BDAA"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504F0037" w14:textId="77777777">
        <w:trPr>
          <w:trHeight w:val="300"/>
        </w:trPr>
        <w:tc>
          <w:tcPr>
            <w:tcW w:w="291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6365ACCE"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Data Collection and Analysis </w:t>
            </w:r>
          </w:p>
        </w:tc>
        <w:tc>
          <w:tcPr>
            <w:tcW w:w="274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4EA35425"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6ADFEC33"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310"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2B755BC9"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1E8A7B64" w14:textId="77777777">
        <w:trPr>
          <w:trHeight w:val="300"/>
        </w:trPr>
        <w:tc>
          <w:tcPr>
            <w:tcW w:w="291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01C821CA"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Report Production </w:t>
            </w:r>
          </w:p>
        </w:tc>
        <w:tc>
          <w:tcPr>
            <w:tcW w:w="274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75C4F3C2"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1FC84E38"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310"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626D84BF"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36A51105" w14:textId="77777777">
        <w:trPr>
          <w:trHeight w:val="300"/>
        </w:trPr>
        <w:tc>
          <w:tcPr>
            <w:tcW w:w="291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41AC634D"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Project Management </w:t>
            </w:r>
          </w:p>
        </w:tc>
        <w:tc>
          <w:tcPr>
            <w:tcW w:w="274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0D6A4EC0"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425BE40E"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310"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5A48D1CA"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78B745AD" w14:textId="77777777">
        <w:trPr>
          <w:trHeight w:val="300"/>
        </w:trPr>
        <w:tc>
          <w:tcPr>
            <w:tcW w:w="291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758AB019"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Other (</w:t>
            </w:r>
            <w:r w:rsidRPr="00A22160">
              <w:rPr>
                <w:rFonts w:ascii="Arial" w:hAnsi="Arial" w:eastAsia="Times New Roman" w:cs="Arial"/>
                <w:i/>
                <w:iCs/>
                <w:color w:val="FFFFFF"/>
                <w:sz w:val="24"/>
                <w:szCs w:val="24"/>
                <w:lang w:eastAsia="en-GB"/>
              </w:rPr>
              <w:t>if required please detail)</w:t>
            </w:r>
            <w:r w:rsidRPr="00A22160">
              <w:rPr>
                <w:rFonts w:ascii="Arial" w:hAnsi="Arial" w:eastAsia="Times New Roman" w:cs="Arial"/>
                <w:color w:val="FFFFFF"/>
                <w:sz w:val="24"/>
                <w:szCs w:val="24"/>
                <w:lang w:eastAsia="en-GB"/>
              </w:rPr>
              <w:t> </w:t>
            </w:r>
          </w:p>
        </w:tc>
        <w:tc>
          <w:tcPr>
            <w:tcW w:w="274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6492B3A1"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6B020DC3"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310"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48D6EFB8"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1045F6F1" w14:textId="77777777">
        <w:trPr>
          <w:trHeight w:val="300"/>
        </w:trPr>
        <w:tc>
          <w:tcPr>
            <w:tcW w:w="291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29F8E3E7"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b/>
                <w:bCs/>
                <w:color w:val="FFFFFF"/>
                <w:sz w:val="24"/>
                <w:szCs w:val="24"/>
                <w:lang w:eastAsia="en-GB"/>
              </w:rPr>
              <w:t>Total (excluding VAT)</w:t>
            </w:r>
            <w:r w:rsidRPr="00A22160">
              <w:rPr>
                <w:rFonts w:ascii="Arial" w:hAnsi="Arial" w:eastAsia="Times New Roman" w:cs="Arial"/>
                <w:color w:val="FFFFFF"/>
                <w:sz w:val="24"/>
                <w:szCs w:val="24"/>
                <w:lang w:eastAsia="en-GB"/>
              </w:rPr>
              <w:t> </w:t>
            </w:r>
          </w:p>
        </w:tc>
        <w:tc>
          <w:tcPr>
            <w:tcW w:w="2745" w:type="dxa"/>
            <w:tcBorders>
              <w:top w:val="single" w:color="auto" w:sz="6" w:space="0"/>
              <w:left w:val="single" w:color="auto" w:sz="6" w:space="0"/>
              <w:bottom w:val="single" w:color="auto" w:sz="6" w:space="0"/>
              <w:right w:val="single" w:color="auto" w:sz="6" w:space="0"/>
            </w:tcBorders>
            <w:shd w:val="clear" w:color="auto" w:fill="A6A6A6"/>
            <w:hideMark/>
          </w:tcPr>
          <w:p w:rsidRPr="00A22160" w:rsidR="00A22160" w:rsidP="00A22160" w:rsidRDefault="00A22160" w14:paraId="4C4BD7AE"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A6A6A6"/>
            <w:hideMark/>
          </w:tcPr>
          <w:p w:rsidRPr="00A22160" w:rsidR="00A22160" w:rsidP="00A22160" w:rsidRDefault="00A22160" w14:paraId="149E01FC"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310"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0CBED6E0"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2AED22B4" w14:textId="77777777">
        <w:trPr>
          <w:trHeight w:val="300"/>
        </w:trPr>
        <w:tc>
          <w:tcPr>
            <w:tcW w:w="291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671F2B6E"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b/>
                <w:bCs/>
                <w:color w:val="FFFFFF"/>
                <w:sz w:val="24"/>
                <w:szCs w:val="24"/>
                <w:lang w:eastAsia="en-GB"/>
              </w:rPr>
              <w:t>VAT</w:t>
            </w:r>
            <w:r w:rsidRPr="00A22160">
              <w:rPr>
                <w:rFonts w:ascii="Arial" w:hAnsi="Arial" w:eastAsia="Times New Roman" w:cs="Arial"/>
                <w:color w:val="FFFFFF"/>
                <w:sz w:val="24"/>
                <w:szCs w:val="24"/>
                <w:lang w:eastAsia="en-GB"/>
              </w:rPr>
              <w:t> </w:t>
            </w:r>
          </w:p>
        </w:tc>
        <w:tc>
          <w:tcPr>
            <w:tcW w:w="2745" w:type="dxa"/>
            <w:tcBorders>
              <w:top w:val="single" w:color="auto" w:sz="6" w:space="0"/>
              <w:left w:val="single" w:color="auto" w:sz="6" w:space="0"/>
              <w:bottom w:val="single" w:color="auto" w:sz="6" w:space="0"/>
              <w:right w:val="single" w:color="auto" w:sz="6" w:space="0"/>
            </w:tcBorders>
            <w:shd w:val="clear" w:color="auto" w:fill="A6A6A6"/>
            <w:hideMark/>
          </w:tcPr>
          <w:p w:rsidRPr="00A22160" w:rsidR="00A22160" w:rsidP="00A22160" w:rsidRDefault="00A22160" w14:paraId="31D1F76C"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A6A6A6"/>
            <w:hideMark/>
          </w:tcPr>
          <w:p w:rsidRPr="00A22160" w:rsidR="00A22160" w:rsidP="00A22160" w:rsidRDefault="00A22160" w14:paraId="5F0DC99E"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310"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2EFC9501"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2C9B3347" w14:textId="77777777">
        <w:trPr>
          <w:trHeight w:val="300"/>
        </w:trPr>
        <w:tc>
          <w:tcPr>
            <w:tcW w:w="2910"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665916F9"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b/>
                <w:bCs/>
                <w:color w:val="FFFFFF"/>
                <w:sz w:val="24"/>
                <w:szCs w:val="24"/>
                <w:lang w:eastAsia="en-GB"/>
              </w:rPr>
              <w:t>TOTAL (including VAT)</w:t>
            </w:r>
            <w:r w:rsidRPr="00A22160">
              <w:rPr>
                <w:rFonts w:ascii="Arial" w:hAnsi="Arial" w:eastAsia="Times New Roman" w:cs="Arial"/>
                <w:color w:val="FFFFFF"/>
                <w:sz w:val="24"/>
                <w:szCs w:val="24"/>
                <w:lang w:eastAsia="en-GB"/>
              </w:rPr>
              <w:t> </w:t>
            </w:r>
          </w:p>
        </w:tc>
        <w:tc>
          <w:tcPr>
            <w:tcW w:w="2745" w:type="dxa"/>
            <w:tcBorders>
              <w:top w:val="single" w:color="auto" w:sz="6" w:space="0"/>
              <w:left w:val="single" w:color="auto" w:sz="6" w:space="0"/>
              <w:bottom w:val="single" w:color="auto" w:sz="6" w:space="0"/>
              <w:right w:val="single" w:color="auto" w:sz="6" w:space="0"/>
            </w:tcBorders>
            <w:shd w:val="clear" w:color="auto" w:fill="A6A6A6"/>
            <w:hideMark/>
          </w:tcPr>
          <w:p w:rsidRPr="00A22160" w:rsidR="00A22160" w:rsidP="00A22160" w:rsidRDefault="00A22160" w14:paraId="02D34885"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A6A6A6"/>
            <w:hideMark/>
          </w:tcPr>
          <w:p w:rsidRPr="00A22160" w:rsidR="00A22160" w:rsidP="00A22160" w:rsidRDefault="00A22160" w14:paraId="7E91C5AB"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c>
          <w:tcPr>
            <w:tcW w:w="2310"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39592989"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bl>
    <w:p w:rsidRPr="00A22160" w:rsidR="00A22160" w:rsidP="00A22160" w:rsidRDefault="00A22160" w14:paraId="590B01B5" w14:textId="77777777">
      <w:pPr>
        <w:textAlignment w:val="baseline"/>
        <w:rPr>
          <w:rFonts w:ascii="Segoe UI" w:hAnsi="Segoe UI" w:eastAsia="Times New Roman" w:cs="Segoe UI"/>
          <w:sz w:val="18"/>
          <w:szCs w:val="18"/>
          <w:lang w:eastAsia="en-GB"/>
        </w:rPr>
      </w:pPr>
      <w:r w:rsidRPr="00A22160">
        <w:rPr>
          <w:rFonts w:ascii="Arial" w:hAnsi="Arial" w:eastAsia="Times New Roman" w:cs="Arial"/>
          <w:sz w:val="24"/>
          <w:szCs w:val="24"/>
          <w:lang w:eastAsia="en-GB"/>
        </w:rPr>
        <w:t> </w:t>
      </w:r>
    </w:p>
    <w:p w:rsidRPr="00A22160" w:rsidR="00A22160" w:rsidP="00A22160" w:rsidRDefault="00A22160" w14:paraId="164D7192" w14:textId="77777777">
      <w:pPr>
        <w:textAlignment w:val="baseline"/>
        <w:rPr>
          <w:rFonts w:ascii="Segoe UI" w:hAnsi="Segoe UI" w:eastAsia="Times New Roman" w:cs="Segoe UI"/>
          <w:sz w:val="18"/>
          <w:szCs w:val="18"/>
          <w:lang w:eastAsia="en-GB"/>
        </w:rPr>
      </w:pPr>
      <w:r w:rsidRPr="00A22160">
        <w:rPr>
          <w:rFonts w:ascii="Arial" w:hAnsi="Arial" w:eastAsia="Times New Roman" w:cs="Arial"/>
          <w:b/>
          <w:bCs/>
          <w:sz w:val="24"/>
          <w:szCs w:val="24"/>
          <w:lang w:eastAsia="en-GB"/>
        </w:rPr>
        <w:t>Submission Details</w:t>
      </w:r>
      <w:r w:rsidRPr="00A22160">
        <w:rPr>
          <w:rFonts w:ascii="Arial" w:hAnsi="Arial" w:eastAsia="Times New Roman" w:cs="Arial"/>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33"/>
        <w:gridCol w:w="5577"/>
      </w:tblGrid>
      <w:tr w:rsidRPr="00A22160" w:rsidR="00A22160" w:rsidTr="00A22160" w14:paraId="247E05A2" w14:textId="77777777">
        <w:trPr>
          <w:trHeight w:val="300"/>
        </w:trPr>
        <w:tc>
          <w:tcPr>
            <w:tcW w:w="367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340AA856"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Tenderer Organisation Name </w:t>
            </w:r>
          </w:p>
        </w:tc>
        <w:tc>
          <w:tcPr>
            <w:tcW w:w="6225"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17E8AADC"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p w:rsidRPr="00A22160" w:rsidR="00A22160" w:rsidP="00A22160" w:rsidRDefault="00A22160" w14:paraId="53EF7590"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7B39A13C" w14:textId="77777777">
        <w:trPr>
          <w:trHeight w:val="300"/>
        </w:trPr>
        <w:tc>
          <w:tcPr>
            <w:tcW w:w="367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11AAD60C"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Tenderer Contact Name </w:t>
            </w:r>
          </w:p>
        </w:tc>
        <w:tc>
          <w:tcPr>
            <w:tcW w:w="6225"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61E234B1"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p w:rsidRPr="00A22160" w:rsidR="00A22160" w:rsidP="00A22160" w:rsidRDefault="00A22160" w14:paraId="3E0C5C31"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6A0312F3" w14:textId="77777777">
        <w:trPr>
          <w:trHeight w:val="300"/>
        </w:trPr>
        <w:tc>
          <w:tcPr>
            <w:tcW w:w="367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6CEB680A"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Address </w:t>
            </w:r>
          </w:p>
        </w:tc>
        <w:tc>
          <w:tcPr>
            <w:tcW w:w="6225"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1E03418B"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p w:rsidRPr="00A22160" w:rsidR="00A22160" w:rsidP="00A22160" w:rsidRDefault="00A22160" w14:paraId="7DF63959"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0AE0C27C" w14:textId="77777777">
        <w:trPr>
          <w:trHeight w:val="300"/>
        </w:trPr>
        <w:tc>
          <w:tcPr>
            <w:tcW w:w="367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12FAEBCB"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Email </w:t>
            </w:r>
          </w:p>
        </w:tc>
        <w:tc>
          <w:tcPr>
            <w:tcW w:w="6225"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3F34735C"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p w:rsidRPr="00A22160" w:rsidR="00A22160" w:rsidP="00A22160" w:rsidRDefault="00A22160" w14:paraId="5A3A5521"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47639528" w14:textId="77777777">
        <w:trPr>
          <w:trHeight w:val="300"/>
        </w:trPr>
        <w:tc>
          <w:tcPr>
            <w:tcW w:w="367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6B91CD4F"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Telephone </w:t>
            </w:r>
          </w:p>
        </w:tc>
        <w:tc>
          <w:tcPr>
            <w:tcW w:w="6225"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537E4DBA"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p w:rsidRPr="00A22160" w:rsidR="00A22160" w:rsidP="00A22160" w:rsidRDefault="00A22160" w14:paraId="2F78C67E"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2A8A4737" w14:textId="77777777">
        <w:trPr>
          <w:trHeight w:val="300"/>
        </w:trPr>
        <w:tc>
          <w:tcPr>
            <w:tcW w:w="367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525E0103"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Signature </w:t>
            </w:r>
          </w:p>
        </w:tc>
        <w:tc>
          <w:tcPr>
            <w:tcW w:w="6225"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7B59B5FD"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p w:rsidRPr="00A22160" w:rsidR="00A22160" w:rsidP="00A22160" w:rsidRDefault="00A22160" w14:paraId="3BA7AC50"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r w:rsidRPr="00A22160" w:rsidR="00A22160" w:rsidTr="00A22160" w14:paraId="70F9B0B9" w14:textId="77777777">
        <w:trPr>
          <w:trHeight w:val="465"/>
        </w:trPr>
        <w:tc>
          <w:tcPr>
            <w:tcW w:w="3675" w:type="dxa"/>
            <w:tcBorders>
              <w:top w:val="single" w:color="auto" w:sz="6" w:space="0"/>
              <w:left w:val="single" w:color="auto" w:sz="6" w:space="0"/>
              <w:bottom w:val="single" w:color="auto" w:sz="6" w:space="0"/>
              <w:right w:val="single" w:color="auto" w:sz="6" w:space="0"/>
            </w:tcBorders>
            <w:shd w:val="clear" w:color="auto" w:fill="00B050"/>
            <w:hideMark/>
          </w:tcPr>
          <w:p w:rsidRPr="00A22160" w:rsidR="00A22160" w:rsidP="00A22160" w:rsidRDefault="00A22160" w14:paraId="15DACDC4"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color w:val="FFFFFF"/>
                <w:sz w:val="24"/>
                <w:szCs w:val="24"/>
                <w:lang w:eastAsia="en-GB"/>
              </w:rPr>
              <w:t>Date </w:t>
            </w:r>
          </w:p>
        </w:tc>
        <w:tc>
          <w:tcPr>
            <w:tcW w:w="6225" w:type="dxa"/>
            <w:tcBorders>
              <w:top w:val="single" w:color="auto" w:sz="6" w:space="0"/>
              <w:left w:val="single" w:color="auto" w:sz="6" w:space="0"/>
              <w:bottom w:val="single" w:color="auto" w:sz="6" w:space="0"/>
              <w:right w:val="single" w:color="auto" w:sz="6" w:space="0"/>
            </w:tcBorders>
            <w:shd w:val="clear" w:color="auto" w:fill="auto"/>
            <w:hideMark/>
          </w:tcPr>
          <w:p w:rsidRPr="00A22160" w:rsidR="00A22160" w:rsidP="00A22160" w:rsidRDefault="00A22160" w14:paraId="0614A84E"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p w:rsidRPr="00A22160" w:rsidR="00A22160" w:rsidP="00A22160" w:rsidRDefault="00A22160" w14:paraId="6189727B" w14:textId="77777777">
            <w:pPr>
              <w:textAlignment w:val="baseline"/>
              <w:rPr>
                <w:rFonts w:ascii="Times New Roman" w:hAnsi="Times New Roman" w:eastAsia="Times New Roman"/>
                <w:sz w:val="24"/>
                <w:szCs w:val="24"/>
                <w:lang w:eastAsia="en-GB"/>
              </w:rPr>
            </w:pPr>
            <w:r w:rsidRPr="00A22160">
              <w:rPr>
                <w:rFonts w:ascii="Arial" w:hAnsi="Arial" w:eastAsia="Times New Roman" w:cs="Arial"/>
                <w:sz w:val="24"/>
                <w:szCs w:val="24"/>
                <w:lang w:eastAsia="en-GB"/>
              </w:rPr>
              <w:t> </w:t>
            </w:r>
          </w:p>
        </w:tc>
      </w:tr>
    </w:tbl>
    <w:p w:rsidRPr="00A10F30" w:rsidR="000014E4" w:rsidP="000014E4" w:rsidRDefault="0014726C" w14:paraId="5B795B46" w14:textId="6222DD76">
      <w:pPr>
        <w:keepNext/>
        <w:spacing w:after="240" w:line="276" w:lineRule="auto"/>
        <w:outlineLvl w:val="0"/>
        <w:rPr>
          <w:rFonts w:ascii="Arial" w:hAnsi="Arial"/>
          <w:b/>
          <w:color w:val="000000"/>
          <w:sz w:val="32"/>
          <w:szCs w:val="28"/>
        </w:rPr>
      </w:pPr>
      <w:r>
        <w:rPr>
          <w:rFonts w:ascii="Arial" w:hAnsi="Arial"/>
          <w:b/>
          <w:color w:val="000000"/>
          <w:sz w:val="32"/>
          <w:szCs w:val="28"/>
        </w:rPr>
        <w:lastRenderedPageBreak/>
        <w:t>Annex 1:</w:t>
      </w:r>
      <w:r w:rsidRPr="00A10F30" w:rsidR="000014E4">
        <w:rPr>
          <w:rFonts w:ascii="Arial" w:hAnsi="Arial"/>
          <w:b/>
          <w:color w:val="000000"/>
          <w:sz w:val="32"/>
          <w:szCs w:val="28"/>
        </w:rPr>
        <w:t xml:space="preserve"> Mandatory Requirements </w:t>
      </w:r>
    </w:p>
    <w:p w:rsidRPr="000014E4" w:rsidR="000014E4" w:rsidP="000014E4" w:rsidRDefault="000014E4" w14:paraId="59AF6478" w14:textId="77777777">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rsidRPr="000014E4" w:rsidR="000014E4" w:rsidP="000014E4" w:rsidRDefault="000014E4" w14:paraId="38AE39D8" w14:textId="77777777">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rsidRPr="000014E4" w:rsidR="000014E4" w:rsidP="000014E4" w:rsidRDefault="000014E4" w14:paraId="0EEDDCAD" w14:textId="77777777">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Pr="000014E4" w:rsidR="000014E4" w:rsidTr="000400FC" w14:paraId="04F31148" w14:textId="7777777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rsidRPr="000014E4" w:rsidR="000014E4" w:rsidP="000014E4" w:rsidRDefault="000014E4" w14:paraId="56379E15" w14:textId="77777777">
            <w:pPr>
              <w:rPr>
                <w:sz w:val="24"/>
                <w:szCs w:val="24"/>
              </w:rPr>
            </w:pPr>
            <w:r w:rsidRPr="000014E4">
              <w:rPr>
                <w:sz w:val="24"/>
                <w:szCs w:val="24"/>
              </w:rPr>
              <w:t>Question no.</w:t>
            </w:r>
          </w:p>
        </w:tc>
        <w:tc>
          <w:tcPr>
            <w:tcW w:w="4062" w:type="dxa"/>
            <w:shd w:val="clear" w:color="auto" w:fill="000000" w:themeFill="text1"/>
          </w:tcPr>
          <w:p w:rsidRPr="000014E4" w:rsidR="000014E4" w:rsidP="000014E4" w:rsidRDefault="000014E4" w14:paraId="2EB85F2D" w14:textId="77777777">
            <w:pPr>
              <w:rPr>
                <w:sz w:val="24"/>
                <w:szCs w:val="24"/>
              </w:rPr>
            </w:pPr>
            <w:r w:rsidRPr="000014E4">
              <w:rPr>
                <w:sz w:val="24"/>
                <w:szCs w:val="24"/>
              </w:rPr>
              <w:t>Question</w:t>
            </w:r>
          </w:p>
        </w:tc>
        <w:tc>
          <w:tcPr>
            <w:tcW w:w="2879" w:type="dxa"/>
            <w:shd w:val="clear" w:color="auto" w:fill="000000" w:themeFill="text1"/>
          </w:tcPr>
          <w:p w:rsidRPr="000014E4" w:rsidR="000014E4" w:rsidP="000014E4" w:rsidRDefault="000014E4" w14:paraId="72280920" w14:textId="77777777">
            <w:pPr>
              <w:rPr>
                <w:sz w:val="24"/>
                <w:szCs w:val="24"/>
              </w:rPr>
            </w:pPr>
            <w:r w:rsidRPr="000014E4">
              <w:rPr>
                <w:sz w:val="24"/>
                <w:szCs w:val="24"/>
              </w:rPr>
              <w:t>Response</w:t>
            </w:r>
          </w:p>
        </w:tc>
      </w:tr>
      <w:tr w:rsidRPr="000014E4" w:rsidR="000014E4" w14:paraId="6FDF81F2" w14:textId="77777777">
        <w:tc>
          <w:tcPr>
            <w:tcW w:w="1696" w:type="dxa"/>
          </w:tcPr>
          <w:p w:rsidRPr="000014E4" w:rsidR="000014E4" w:rsidP="000014E4" w:rsidRDefault="000014E4" w14:paraId="7BEAA5FC" w14:textId="77777777">
            <w:pPr>
              <w:rPr>
                <w:sz w:val="24"/>
                <w:szCs w:val="24"/>
              </w:rPr>
            </w:pPr>
            <w:r w:rsidRPr="000014E4">
              <w:rPr>
                <w:sz w:val="24"/>
                <w:szCs w:val="24"/>
              </w:rPr>
              <w:t>1.1(a)</w:t>
            </w:r>
          </w:p>
        </w:tc>
        <w:tc>
          <w:tcPr>
            <w:tcW w:w="4062" w:type="dxa"/>
          </w:tcPr>
          <w:p w:rsidRPr="000014E4" w:rsidR="000014E4" w:rsidP="000014E4" w:rsidRDefault="000014E4" w14:paraId="73EEA28A" w14:textId="77777777">
            <w:pPr>
              <w:rPr>
                <w:sz w:val="24"/>
                <w:szCs w:val="24"/>
              </w:rPr>
            </w:pPr>
            <w:r w:rsidRPr="000014E4">
              <w:rPr>
                <w:sz w:val="24"/>
                <w:szCs w:val="24"/>
              </w:rPr>
              <w:t>Full name of the potential supplier submitting the information</w:t>
            </w:r>
          </w:p>
          <w:p w:rsidRPr="000014E4" w:rsidR="000014E4" w:rsidP="000014E4" w:rsidRDefault="000014E4" w14:paraId="24DE7ADA" w14:textId="77777777">
            <w:pPr>
              <w:rPr>
                <w:sz w:val="24"/>
                <w:szCs w:val="24"/>
              </w:rPr>
            </w:pPr>
          </w:p>
        </w:tc>
        <w:tc>
          <w:tcPr>
            <w:tcW w:w="2879" w:type="dxa"/>
          </w:tcPr>
          <w:p w:rsidRPr="000014E4" w:rsidR="000014E4" w:rsidP="000014E4" w:rsidRDefault="000014E4" w14:paraId="061BB445" w14:textId="77777777">
            <w:pPr>
              <w:rPr>
                <w:sz w:val="24"/>
                <w:szCs w:val="24"/>
              </w:rPr>
            </w:pPr>
          </w:p>
        </w:tc>
      </w:tr>
      <w:tr w:rsidRPr="000014E4" w:rsidR="000014E4" w14:paraId="1D1AA983" w14:textId="77777777">
        <w:tc>
          <w:tcPr>
            <w:tcW w:w="1696" w:type="dxa"/>
          </w:tcPr>
          <w:p w:rsidRPr="000014E4" w:rsidR="000014E4" w:rsidP="000014E4" w:rsidRDefault="000014E4" w14:paraId="6C891AAC" w14:textId="77777777">
            <w:pPr>
              <w:rPr>
                <w:sz w:val="24"/>
                <w:szCs w:val="24"/>
              </w:rPr>
            </w:pPr>
            <w:r w:rsidRPr="000014E4">
              <w:rPr>
                <w:sz w:val="24"/>
                <w:szCs w:val="24"/>
              </w:rPr>
              <w:t xml:space="preserve">1.1(b) </w:t>
            </w:r>
          </w:p>
        </w:tc>
        <w:tc>
          <w:tcPr>
            <w:tcW w:w="4062" w:type="dxa"/>
          </w:tcPr>
          <w:p w:rsidRPr="000014E4" w:rsidR="000014E4" w:rsidP="000014E4" w:rsidRDefault="000014E4" w14:paraId="62D118C4" w14:textId="77777777">
            <w:pPr>
              <w:rPr>
                <w:sz w:val="24"/>
                <w:szCs w:val="24"/>
              </w:rPr>
            </w:pPr>
            <w:r w:rsidRPr="000014E4">
              <w:rPr>
                <w:sz w:val="24"/>
                <w:szCs w:val="24"/>
              </w:rPr>
              <w:t>Registered office address (if applicable)</w:t>
            </w:r>
          </w:p>
        </w:tc>
        <w:tc>
          <w:tcPr>
            <w:tcW w:w="2879" w:type="dxa"/>
          </w:tcPr>
          <w:p w:rsidRPr="000014E4" w:rsidR="000014E4" w:rsidP="000014E4" w:rsidRDefault="000014E4" w14:paraId="0AB000C8" w14:textId="77777777">
            <w:pPr>
              <w:rPr>
                <w:sz w:val="24"/>
                <w:szCs w:val="24"/>
              </w:rPr>
            </w:pPr>
          </w:p>
        </w:tc>
      </w:tr>
      <w:tr w:rsidRPr="000014E4" w:rsidR="000014E4" w14:paraId="7B9F128A" w14:textId="77777777">
        <w:tc>
          <w:tcPr>
            <w:tcW w:w="1696" w:type="dxa"/>
          </w:tcPr>
          <w:p w:rsidRPr="000014E4" w:rsidR="000014E4" w:rsidP="000014E4" w:rsidRDefault="000014E4" w14:paraId="22E5CA8D" w14:textId="77777777">
            <w:pPr>
              <w:rPr>
                <w:sz w:val="24"/>
                <w:szCs w:val="24"/>
              </w:rPr>
            </w:pPr>
            <w:r w:rsidRPr="000014E4">
              <w:rPr>
                <w:sz w:val="24"/>
                <w:szCs w:val="24"/>
              </w:rPr>
              <w:t>1.1(c)</w:t>
            </w:r>
          </w:p>
        </w:tc>
        <w:tc>
          <w:tcPr>
            <w:tcW w:w="4062" w:type="dxa"/>
          </w:tcPr>
          <w:p w:rsidRPr="000014E4" w:rsidR="000014E4" w:rsidP="000014E4" w:rsidRDefault="000014E4" w14:paraId="64985365" w14:textId="77777777">
            <w:pPr>
              <w:rPr>
                <w:sz w:val="24"/>
                <w:szCs w:val="24"/>
              </w:rPr>
            </w:pPr>
            <w:r w:rsidRPr="000014E4">
              <w:rPr>
                <w:sz w:val="24"/>
                <w:szCs w:val="24"/>
              </w:rPr>
              <w:t>Company registration number (if applicable)</w:t>
            </w:r>
          </w:p>
        </w:tc>
        <w:tc>
          <w:tcPr>
            <w:tcW w:w="2879" w:type="dxa"/>
          </w:tcPr>
          <w:p w:rsidRPr="000014E4" w:rsidR="000014E4" w:rsidP="000014E4" w:rsidRDefault="000014E4" w14:paraId="42C4312B" w14:textId="77777777">
            <w:pPr>
              <w:rPr>
                <w:sz w:val="24"/>
                <w:szCs w:val="24"/>
              </w:rPr>
            </w:pPr>
          </w:p>
        </w:tc>
      </w:tr>
      <w:tr w:rsidRPr="000014E4" w:rsidR="000014E4" w14:paraId="4C72B4C6" w14:textId="77777777">
        <w:tc>
          <w:tcPr>
            <w:tcW w:w="1696" w:type="dxa"/>
          </w:tcPr>
          <w:p w:rsidRPr="000014E4" w:rsidR="000014E4" w:rsidP="000014E4" w:rsidRDefault="000014E4" w14:paraId="209722C2" w14:textId="77777777">
            <w:pPr>
              <w:rPr>
                <w:sz w:val="24"/>
                <w:szCs w:val="24"/>
              </w:rPr>
            </w:pPr>
            <w:r w:rsidRPr="000014E4">
              <w:rPr>
                <w:sz w:val="24"/>
                <w:szCs w:val="24"/>
              </w:rPr>
              <w:t>1.1(d)</w:t>
            </w:r>
          </w:p>
        </w:tc>
        <w:tc>
          <w:tcPr>
            <w:tcW w:w="4062" w:type="dxa"/>
          </w:tcPr>
          <w:p w:rsidRPr="000014E4" w:rsidR="000014E4" w:rsidP="000014E4" w:rsidRDefault="000014E4" w14:paraId="611D323C" w14:textId="77777777">
            <w:pPr>
              <w:rPr>
                <w:sz w:val="24"/>
                <w:szCs w:val="24"/>
              </w:rPr>
            </w:pPr>
            <w:r w:rsidRPr="000014E4">
              <w:rPr>
                <w:sz w:val="24"/>
                <w:szCs w:val="24"/>
              </w:rPr>
              <w:t>Charity registration number (if applicable)</w:t>
            </w:r>
          </w:p>
        </w:tc>
        <w:tc>
          <w:tcPr>
            <w:tcW w:w="2879" w:type="dxa"/>
          </w:tcPr>
          <w:p w:rsidRPr="000014E4" w:rsidR="000014E4" w:rsidP="000014E4" w:rsidRDefault="000014E4" w14:paraId="381D05C2" w14:textId="77777777">
            <w:pPr>
              <w:rPr>
                <w:sz w:val="24"/>
                <w:szCs w:val="24"/>
              </w:rPr>
            </w:pPr>
          </w:p>
        </w:tc>
      </w:tr>
      <w:tr w:rsidRPr="000014E4" w:rsidR="000014E4" w14:paraId="2B2C8CC3" w14:textId="77777777">
        <w:tc>
          <w:tcPr>
            <w:tcW w:w="1696" w:type="dxa"/>
          </w:tcPr>
          <w:p w:rsidRPr="000014E4" w:rsidR="000014E4" w:rsidP="000014E4" w:rsidRDefault="000014E4" w14:paraId="678DECD7" w14:textId="77777777">
            <w:pPr>
              <w:rPr>
                <w:sz w:val="24"/>
                <w:szCs w:val="24"/>
              </w:rPr>
            </w:pPr>
            <w:r w:rsidRPr="000014E4">
              <w:rPr>
                <w:sz w:val="24"/>
                <w:szCs w:val="24"/>
              </w:rPr>
              <w:t>1.1(e)</w:t>
            </w:r>
          </w:p>
        </w:tc>
        <w:tc>
          <w:tcPr>
            <w:tcW w:w="4062" w:type="dxa"/>
          </w:tcPr>
          <w:p w:rsidRPr="000014E4" w:rsidR="000014E4" w:rsidP="000014E4" w:rsidRDefault="000014E4" w14:paraId="4AC3D6F0" w14:textId="77777777">
            <w:pPr>
              <w:rPr>
                <w:sz w:val="24"/>
                <w:szCs w:val="24"/>
              </w:rPr>
            </w:pPr>
            <w:r w:rsidRPr="000014E4">
              <w:rPr>
                <w:sz w:val="24"/>
                <w:szCs w:val="24"/>
              </w:rPr>
              <w:t>Head office DUNS number (if applicable)</w:t>
            </w:r>
          </w:p>
        </w:tc>
        <w:tc>
          <w:tcPr>
            <w:tcW w:w="2879" w:type="dxa"/>
          </w:tcPr>
          <w:p w:rsidRPr="000014E4" w:rsidR="000014E4" w:rsidP="000014E4" w:rsidRDefault="000014E4" w14:paraId="56197F11" w14:textId="77777777">
            <w:pPr>
              <w:rPr>
                <w:sz w:val="24"/>
                <w:szCs w:val="24"/>
              </w:rPr>
            </w:pPr>
          </w:p>
        </w:tc>
      </w:tr>
      <w:tr w:rsidRPr="000014E4" w:rsidR="000014E4" w14:paraId="18BAD791" w14:textId="77777777">
        <w:tc>
          <w:tcPr>
            <w:tcW w:w="1696" w:type="dxa"/>
          </w:tcPr>
          <w:p w:rsidRPr="000014E4" w:rsidR="000014E4" w:rsidP="000014E4" w:rsidRDefault="000014E4" w14:paraId="6720E9A8" w14:textId="77777777">
            <w:pPr>
              <w:rPr>
                <w:sz w:val="24"/>
                <w:szCs w:val="24"/>
              </w:rPr>
            </w:pPr>
            <w:r w:rsidRPr="000014E4">
              <w:rPr>
                <w:sz w:val="24"/>
                <w:szCs w:val="24"/>
              </w:rPr>
              <w:t>1.1(f)</w:t>
            </w:r>
          </w:p>
        </w:tc>
        <w:tc>
          <w:tcPr>
            <w:tcW w:w="4062" w:type="dxa"/>
          </w:tcPr>
          <w:p w:rsidRPr="000014E4" w:rsidR="000014E4" w:rsidP="000014E4" w:rsidRDefault="000014E4" w14:paraId="74B0C38B" w14:textId="77777777">
            <w:pPr>
              <w:rPr>
                <w:sz w:val="24"/>
                <w:szCs w:val="24"/>
              </w:rPr>
            </w:pPr>
            <w:r w:rsidRPr="000014E4">
              <w:rPr>
                <w:sz w:val="24"/>
                <w:szCs w:val="24"/>
              </w:rPr>
              <w:t xml:space="preserve">Registered VAT number </w:t>
            </w:r>
          </w:p>
        </w:tc>
        <w:tc>
          <w:tcPr>
            <w:tcW w:w="2879" w:type="dxa"/>
          </w:tcPr>
          <w:p w:rsidRPr="000014E4" w:rsidR="000014E4" w:rsidP="000014E4" w:rsidRDefault="000014E4" w14:paraId="3C4AB2D1" w14:textId="77777777">
            <w:pPr>
              <w:rPr>
                <w:sz w:val="24"/>
                <w:szCs w:val="24"/>
              </w:rPr>
            </w:pPr>
          </w:p>
        </w:tc>
      </w:tr>
      <w:tr w:rsidRPr="000014E4" w:rsidR="000014E4" w14:paraId="1672E092" w14:textId="77777777">
        <w:tc>
          <w:tcPr>
            <w:tcW w:w="1696" w:type="dxa"/>
          </w:tcPr>
          <w:p w:rsidRPr="000014E4" w:rsidR="000014E4" w:rsidP="000014E4" w:rsidRDefault="000014E4" w14:paraId="52EC8EC5" w14:textId="77777777">
            <w:pPr>
              <w:rPr>
                <w:sz w:val="24"/>
                <w:szCs w:val="24"/>
              </w:rPr>
            </w:pPr>
            <w:r w:rsidRPr="000014E4">
              <w:rPr>
                <w:sz w:val="24"/>
                <w:szCs w:val="24"/>
              </w:rPr>
              <w:t>1.1(g)</w:t>
            </w:r>
          </w:p>
        </w:tc>
        <w:tc>
          <w:tcPr>
            <w:tcW w:w="4062" w:type="dxa"/>
          </w:tcPr>
          <w:p w:rsidRPr="000014E4" w:rsidR="000014E4" w:rsidP="000014E4" w:rsidRDefault="000014E4" w14:paraId="582E0524" w14:textId="77777777">
            <w:pPr>
              <w:rPr>
                <w:sz w:val="24"/>
                <w:szCs w:val="24"/>
              </w:rPr>
            </w:pPr>
            <w:r w:rsidRPr="000014E4">
              <w:rPr>
                <w:sz w:val="24"/>
                <w:szCs w:val="24"/>
              </w:rPr>
              <w:t>Are you a Small, Medium or Micro Enterprise (SME)?</w:t>
            </w:r>
          </w:p>
        </w:tc>
        <w:tc>
          <w:tcPr>
            <w:tcW w:w="2879" w:type="dxa"/>
          </w:tcPr>
          <w:p w:rsidRPr="000014E4" w:rsidR="000014E4" w:rsidP="000014E4" w:rsidRDefault="000014E4" w14:paraId="78880D4B" w14:textId="77777777">
            <w:pPr>
              <w:rPr>
                <w:sz w:val="24"/>
                <w:szCs w:val="24"/>
              </w:rPr>
            </w:pPr>
            <w:r w:rsidRPr="000014E4">
              <w:rPr>
                <w:sz w:val="24"/>
                <w:szCs w:val="24"/>
              </w:rPr>
              <w:t>(Yes / No)</w:t>
            </w:r>
          </w:p>
        </w:tc>
      </w:tr>
    </w:tbl>
    <w:p w:rsidR="000014E4" w:rsidP="000014E4" w:rsidRDefault="000014E4" w14:paraId="501E1149" w14:textId="77777777">
      <w:pPr>
        <w:spacing w:after="240" w:line="259" w:lineRule="auto"/>
        <w:rPr>
          <w:rFonts w:ascii="Arial" w:hAnsi="Arial"/>
          <w:color w:val="0000FF"/>
          <w:sz w:val="24"/>
          <w:szCs w:val="24"/>
          <w:u w:val="single"/>
        </w:rPr>
      </w:pPr>
      <w:r w:rsidRPr="000014E4">
        <w:rPr>
          <w:rFonts w:ascii="Arial" w:hAnsi="Arial"/>
          <w:color w:val="000000"/>
          <w:sz w:val="24"/>
          <w:szCs w:val="24"/>
        </w:rPr>
        <w:t xml:space="preserve">Note: See EU definition of SME </w:t>
      </w:r>
      <w:hyperlink w:history="1" r:id="rId21">
        <w:r w:rsidRPr="000014E4">
          <w:rPr>
            <w:rFonts w:ascii="Arial" w:hAnsi="Arial"/>
            <w:color w:val="0000FF"/>
            <w:sz w:val="24"/>
            <w:szCs w:val="24"/>
            <w:u w:val="single"/>
          </w:rPr>
          <w:t>https://ec.europa.eu/growth/smes/business-friendly-environment/sme-definition_en</w:t>
        </w:r>
      </w:hyperlink>
    </w:p>
    <w:p w:rsidRPr="000014E4" w:rsidR="00AF4CE1" w:rsidP="000014E4" w:rsidRDefault="00AF4CE1" w14:paraId="20382635" w14:textId="77777777">
      <w:pPr>
        <w:spacing w:after="240" w:line="259" w:lineRule="auto"/>
        <w:rPr>
          <w:rFonts w:ascii="Arial" w:hAnsi="Arial"/>
          <w:color w:val="000000"/>
          <w:sz w:val="24"/>
          <w:szCs w:val="24"/>
        </w:rPr>
      </w:pPr>
    </w:p>
    <w:p w:rsidRPr="000014E4" w:rsidR="000014E4" w:rsidP="000014E4" w:rsidRDefault="000014E4" w14:paraId="2C8A0BF7" w14:textId="77777777">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rsidRPr="000014E4" w:rsidR="000014E4" w:rsidP="000014E4" w:rsidRDefault="000014E4" w14:paraId="46F9D287" w14:textId="1064365F">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r w:rsidRPr="000014E4" w:rsidR="00C177A6">
        <w:rPr>
          <w:rFonts w:ascii="Arial" w:hAnsi="Arial"/>
          <w:color w:val="000000"/>
          <w:sz w:val="24"/>
          <w:szCs w:val="24"/>
        </w:rPr>
        <w:t>submitted,</w:t>
      </w:r>
      <w:r w:rsidRPr="000014E4">
        <w:rPr>
          <w:rFonts w:ascii="Arial" w:hAnsi="Arial"/>
          <w:color w:val="000000"/>
          <w:sz w:val="24"/>
          <w:szCs w:val="24"/>
        </w:rPr>
        <w:t xml:space="preserve"> and information contained in this document are correct and accurate. </w:t>
      </w:r>
    </w:p>
    <w:p w:rsidRPr="000014E4" w:rsidR="000014E4" w:rsidP="000014E4" w:rsidRDefault="000014E4" w14:paraId="790E700A" w14:textId="77777777">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rsidRPr="000014E4" w:rsidR="000014E4" w:rsidP="000014E4" w:rsidRDefault="000014E4" w14:paraId="39ED1829" w14:textId="77777777">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rsidRPr="000014E4" w:rsidR="000014E4" w:rsidP="000014E4" w:rsidRDefault="000014E4" w14:paraId="57C49F5B" w14:textId="77777777">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rsidRPr="000014E4" w:rsidR="00AF4CE1" w:rsidP="000014E4" w:rsidRDefault="000014E4" w14:paraId="05AD0754" w14:textId="0290B555">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rsidRPr="000014E4" w:rsidR="000014E4" w:rsidP="000014E4" w:rsidRDefault="000014E4" w14:paraId="16A3C499" w14:textId="77777777">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Pr="000014E4" w:rsidR="000014E4" w:rsidTr="000400FC" w14:paraId="50E3706A" w14:textId="7777777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rsidRPr="000014E4" w:rsidR="000014E4" w:rsidP="000014E4" w:rsidRDefault="000014E4" w14:paraId="23B9EE03" w14:textId="77777777">
            <w:pPr>
              <w:rPr>
                <w:sz w:val="24"/>
                <w:szCs w:val="24"/>
              </w:rPr>
            </w:pPr>
            <w:r w:rsidRPr="000014E4">
              <w:rPr>
                <w:sz w:val="24"/>
                <w:szCs w:val="24"/>
              </w:rPr>
              <w:lastRenderedPageBreak/>
              <w:t xml:space="preserve">Question no. </w:t>
            </w:r>
          </w:p>
        </w:tc>
        <w:tc>
          <w:tcPr>
            <w:tcW w:w="4062" w:type="dxa"/>
            <w:shd w:val="clear" w:color="auto" w:fill="000000" w:themeFill="text1"/>
          </w:tcPr>
          <w:p w:rsidRPr="000014E4" w:rsidR="000014E4" w:rsidP="000014E4" w:rsidRDefault="000014E4" w14:paraId="2EECA70F" w14:textId="77777777">
            <w:pPr>
              <w:rPr>
                <w:sz w:val="24"/>
                <w:szCs w:val="24"/>
              </w:rPr>
            </w:pPr>
            <w:r w:rsidRPr="000014E4">
              <w:rPr>
                <w:sz w:val="24"/>
                <w:szCs w:val="24"/>
              </w:rPr>
              <w:t>Question</w:t>
            </w:r>
          </w:p>
        </w:tc>
        <w:tc>
          <w:tcPr>
            <w:tcW w:w="2879" w:type="dxa"/>
            <w:shd w:val="clear" w:color="auto" w:fill="000000" w:themeFill="text1"/>
          </w:tcPr>
          <w:p w:rsidRPr="000014E4" w:rsidR="000014E4" w:rsidP="000014E4" w:rsidRDefault="000014E4" w14:paraId="47D1A63E" w14:textId="77777777">
            <w:pPr>
              <w:rPr>
                <w:sz w:val="24"/>
                <w:szCs w:val="24"/>
              </w:rPr>
            </w:pPr>
            <w:r w:rsidRPr="000014E4">
              <w:rPr>
                <w:sz w:val="24"/>
                <w:szCs w:val="24"/>
              </w:rPr>
              <w:t>Response</w:t>
            </w:r>
          </w:p>
        </w:tc>
      </w:tr>
      <w:tr w:rsidRPr="000014E4" w:rsidR="000014E4" w14:paraId="32D23808" w14:textId="77777777">
        <w:tc>
          <w:tcPr>
            <w:tcW w:w="1696" w:type="dxa"/>
          </w:tcPr>
          <w:p w:rsidRPr="000014E4" w:rsidR="000014E4" w:rsidP="000014E4" w:rsidRDefault="000014E4" w14:paraId="405C6ED2" w14:textId="77777777">
            <w:pPr>
              <w:rPr>
                <w:sz w:val="24"/>
                <w:szCs w:val="24"/>
              </w:rPr>
            </w:pPr>
            <w:r w:rsidRPr="000014E4">
              <w:rPr>
                <w:sz w:val="24"/>
                <w:szCs w:val="24"/>
              </w:rPr>
              <w:t>1.2(a)</w:t>
            </w:r>
          </w:p>
        </w:tc>
        <w:tc>
          <w:tcPr>
            <w:tcW w:w="4062" w:type="dxa"/>
          </w:tcPr>
          <w:p w:rsidRPr="000014E4" w:rsidR="000014E4" w:rsidP="000014E4" w:rsidRDefault="000014E4" w14:paraId="35143FBD" w14:textId="77777777">
            <w:pPr>
              <w:rPr>
                <w:sz w:val="24"/>
                <w:szCs w:val="24"/>
              </w:rPr>
            </w:pPr>
            <w:r w:rsidRPr="000014E4">
              <w:rPr>
                <w:sz w:val="24"/>
                <w:szCs w:val="24"/>
              </w:rPr>
              <w:t>Contact name</w:t>
            </w:r>
          </w:p>
        </w:tc>
        <w:tc>
          <w:tcPr>
            <w:tcW w:w="2879" w:type="dxa"/>
          </w:tcPr>
          <w:p w:rsidRPr="000014E4" w:rsidR="000014E4" w:rsidP="000014E4" w:rsidRDefault="000014E4" w14:paraId="64DDFA25" w14:textId="77777777">
            <w:pPr>
              <w:rPr>
                <w:sz w:val="24"/>
                <w:szCs w:val="24"/>
              </w:rPr>
            </w:pPr>
          </w:p>
        </w:tc>
      </w:tr>
      <w:tr w:rsidRPr="000014E4" w:rsidR="000014E4" w14:paraId="4179D22B" w14:textId="77777777">
        <w:tc>
          <w:tcPr>
            <w:tcW w:w="1696" w:type="dxa"/>
          </w:tcPr>
          <w:p w:rsidRPr="000014E4" w:rsidR="000014E4" w:rsidP="000014E4" w:rsidRDefault="000014E4" w14:paraId="45BC5589" w14:textId="77777777">
            <w:pPr>
              <w:rPr>
                <w:sz w:val="24"/>
                <w:szCs w:val="24"/>
              </w:rPr>
            </w:pPr>
            <w:r w:rsidRPr="000014E4">
              <w:rPr>
                <w:sz w:val="24"/>
                <w:szCs w:val="24"/>
              </w:rPr>
              <w:t>1.2(b)</w:t>
            </w:r>
          </w:p>
        </w:tc>
        <w:tc>
          <w:tcPr>
            <w:tcW w:w="4062" w:type="dxa"/>
          </w:tcPr>
          <w:p w:rsidRPr="000014E4" w:rsidR="000014E4" w:rsidP="000014E4" w:rsidRDefault="000014E4" w14:paraId="652A3F4F" w14:textId="77777777">
            <w:pPr>
              <w:rPr>
                <w:sz w:val="24"/>
                <w:szCs w:val="24"/>
              </w:rPr>
            </w:pPr>
            <w:r w:rsidRPr="000014E4">
              <w:rPr>
                <w:sz w:val="24"/>
                <w:szCs w:val="24"/>
              </w:rPr>
              <w:t>Name of organisation</w:t>
            </w:r>
          </w:p>
        </w:tc>
        <w:tc>
          <w:tcPr>
            <w:tcW w:w="2879" w:type="dxa"/>
          </w:tcPr>
          <w:p w:rsidRPr="000014E4" w:rsidR="000014E4" w:rsidP="000014E4" w:rsidRDefault="000014E4" w14:paraId="20CBB209" w14:textId="77777777">
            <w:pPr>
              <w:rPr>
                <w:sz w:val="24"/>
                <w:szCs w:val="24"/>
              </w:rPr>
            </w:pPr>
          </w:p>
        </w:tc>
      </w:tr>
      <w:tr w:rsidRPr="000014E4" w:rsidR="000014E4" w14:paraId="2690228E" w14:textId="77777777">
        <w:tc>
          <w:tcPr>
            <w:tcW w:w="1696" w:type="dxa"/>
          </w:tcPr>
          <w:p w:rsidRPr="000014E4" w:rsidR="000014E4" w:rsidP="000014E4" w:rsidRDefault="000014E4" w14:paraId="79809FB9" w14:textId="77777777">
            <w:pPr>
              <w:rPr>
                <w:sz w:val="24"/>
                <w:szCs w:val="24"/>
              </w:rPr>
            </w:pPr>
            <w:r w:rsidRPr="000014E4">
              <w:rPr>
                <w:sz w:val="24"/>
                <w:szCs w:val="24"/>
              </w:rPr>
              <w:t>1.2(c)</w:t>
            </w:r>
          </w:p>
        </w:tc>
        <w:tc>
          <w:tcPr>
            <w:tcW w:w="4062" w:type="dxa"/>
          </w:tcPr>
          <w:p w:rsidRPr="000014E4" w:rsidR="000014E4" w:rsidP="000014E4" w:rsidRDefault="000014E4" w14:paraId="567C6FD2" w14:textId="77777777">
            <w:pPr>
              <w:rPr>
                <w:sz w:val="24"/>
                <w:szCs w:val="24"/>
              </w:rPr>
            </w:pPr>
            <w:r w:rsidRPr="000014E4">
              <w:rPr>
                <w:sz w:val="24"/>
                <w:szCs w:val="24"/>
              </w:rPr>
              <w:t>Role in organisation</w:t>
            </w:r>
          </w:p>
        </w:tc>
        <w:tc>
          <w:tcPr>
            <w:tcW w:w="2879" w:type="dxa"/>
          </w:tcPr>
          <w:p w:rsidRPr="000014E4" w:rsidR="000014E4" w:rsidP="000014E4" w:rsidRDefault="000014E4" w14:paraId="7EDAAF9D" w14:textId="77777777">
            <w:pPr>
              <w:rPr>
                <w:sz w:val="24"/>
                <w:szCs w:val="24"/>
              </w:rPr>
            </w:pPr>
          </w:p>
        </w:tc>
      </w:tr>
      <w:tr w:rsidRPr="000014E4" w:rsidR="000014E4" w14:paraId="1AFE5EDE" w14:textId="77777777">
        <w:tc>
          <w:tcPr>
            <w:tcW w:w="1696" w:type="dxa"/>
          </w:tcPr>
          <w:p w:rsidRPr="000014E4" w:rsidR="000014E4" w:rsidP="000014E4" w:rsidRDefault="000014E4" w14:paraId="028A79A1" w14:textId="77777777">
            <w:pPr>
              <w:rPr>
                <w:sz w:val="24"/>
                <w:szCs w:val="24"/>
              </w:rPr>
            </w:pPr>
            <w:r w:rsidRPr="000014E4">
              <w:rPr>
                <w:sz w:val="24"/>
                <w:szCs w:val="24"/>
              </w:rPr>
              <w:t>1.2(d)</w:t>
            </w:r>
          </w:p>
        </w:tc>
        <w:tc>
          <w:tcPr>
            <w:tcW w:w="4062" w:type="dxa"/>
          </w:tcPr>
          <w:p w:rsidRPr="000014E4" w:rsidR="000014E4" w:rsidP="000014E4" w:rsidRDefault="000014E4" w14:paraId="1568D960" w14:textId="77777777">
            <w:pPr>
              <w:rPr>
                <w:sz w:val="24"/>
                <w:szCs w:val="24"/>
              </w:rPr>
            </w:pPr>
            <w:r w:rsidRPr="000014E4">
              <w:rPr>
                <w:sz w:val="24"/>
                <w:szCs w:val="24"/>
              </w:rPr>
              <w:t>Phone number</w:t>
            </w:r>
          </w:p>
        </w:tc>
        <w:tc>
          <w:tcPr>
            <w:tcW w:w="2879" w:type="dxa"/>
          </w:tcPr>
          <w:p w:rsidRPr="000014E4" w:rsidR="000014E4" w:rsidP="000014E4" w:rsidRDefault="000014E4" w14:paraId="72680114" w14:textId="77777777">
            <w:pPr>
              <w:rPr>
                <w:sz w:val="24"/>
                <w:szCs w:val="24"/>
              </w:rPr>
            </w:pPr>
          </w:p>
        </w:tc>
      </w:tr>
      <w:tr w:rsidRPr="000014E4" w:rsidR="000014E4" w14:paraId="639950C0" w14:textId="77777777">
        <w:tc>
          <w:tcPr>
            <w:tcW w:w="1696" w:type="dxa"/>
          </w:tcPr>
          <w:p w:rsidRPr="000014E4" w:rsidR="000014E4" w:rsidP="000014E4" w:rsidRDefault="000014E4" w14:paraId="2B8A3534" w14:textId="77777777">
            <w:pPr>
              <w:rPr>
                <w:sz w:val="24"/>
                <w:szCs w:val="24"/>
              </w:rPr>
            </w:pPr>
            <w:r w:rsidRPr="000014E4">
              <w:rPr>
                <w:sz w:val="24"/>
                <w:szCs w:val="24"/>
              </w:rPr>
              <w:t>1.2(e)</w:t>
            </w:r>
          </w:p>
        </w:tc>
        <w:tc>
          <w:tcPr>
            <w:tcW w:w="4062" w:type="dxa"/>
          </w:tcPr>
          <w:p w:rsidRPr="000014E4" w:rsidR="000014E4" w:rsidP="000014E4" w:rsidRDefault="000014E4" w14:paraId="7027DB76" w14:textId="77777777">
            <w:pPr>
              <w:rPr>
                <w:sz w:val="24"/>
                <w:szCs w:val="24"/>
              </w:rPr>
            </w:pPr>
            <w:r w:rsidRPr="000014E4">
              <w:rPr>
                <w:sz w:val="24"/>
                <w:szCs w:val="24"/>
              </w:rPr>
              <w:t xml:space="preserve">E-mail address </w:t>
            </w:r>
          </w:p>
        </w:tc>
        <w:tc>
          <w:tcPr>
            <w:tcW w:w="2879" w:type="dxa"/>
          </w:tcPr>
          <w:p w:rsidRPr="000014E4" w:rsidR="000014E4" w:rsidP="000014E4" w:rsidRDefault="000014E4" w14:paraId="441B3A53" w14:textId="77777777">
            <w:pPr>
              <w:rPr>
                <w:sz w:val="24"/>
                <w:szCs w:val="24"/>
              </w:rPr>
            </w:pPr>
          </w:p>
        </w:tc>
      </w:tr>
      <w:tr w:rsidRPr="000014E4" w:rsidR="000014E4" w14:paraId="110D69B8" w14:textId="77777777">
        <w:tc>
          <w:tcPr>
            <w:tcW w:w="1696" w:type="dxa"/>
          </w:tcPr>
          <w:p w:rsidRPr="000014E4" w:rsidR="000014E4" w:rsidP="000014E4" w:rsidRDefault="000014E4" w14:paraId="0BBBC459" w14:textId="77777777">
            <w:pPr>
              <w:rPr>
                <w:sz w:val="24"/>
                <w:szCs w:val="24"/>
              </w:rPr>
            </w:pPr>
            <w:r w:rsidRPr="000014E4">
              <w:rPr>
                <w:sz w:val="24"/>
                <w:szCs w:val="24"/>
              </w:rPr>
              <w:t>1.2(f)</w:t>
            </w:r>
          </w:p>
        </w:tc>
        <w:tc>
          <w:tcPr>
            <w:tcW w:w="4062" w:type="dxa"/>
          </w:tcPr>
          <w:p w:rsidRPr="000014E4" w:rsidR="000014E4" w:rsidP="000014E4" w:rsidRDefault="000014E4" w14:paraId="3D6841B4" w14:textId="77777777">
            <w:pPr>
              <w:rPr>
                <w:sz w:val="24"/>
                <w:szCs w:val="24"/>
              </w:rPr>
            </w:pPr>
            <w:r w:rsidRPr="000014E4">
              <w:rPr>
                <w:sz w:val="24"/>
                <w:szCs w:val="24"/>
              </w:rPr>
              <w:t>Postal address</w:t>
            </w:r>
          </w:p>
        </w:tc>
        <w:tc>
          <w:tcPr>
            <w:tcW w:w="2879" w:type="dxa"/>
          </w:tcPr>
          <w:p w:rsidRPr="000014E4" w:rsidR="000014E4" w:rsidP="000014E4" w:rsidRDefault="000014E4" w14:paraId="63AD7925" w14:textId="77777777">
            <w:pPr>
              <w:rPr>
                <w:sz w:val="24"/>
                <w:szCs w:val="24"/>
              </w:rPr>
            </w:pPr>
          </w:p>
        </w:tc>
      </w:tr>
      <w:tr w:rsidRPr="000014E4" w:rsidR="000014E4" w14:paraId="6DFB497D" w14:textId="77777777">
        <w:tc>
          <w:tcPr>
            <w:tcW w:w="1696" w:type="dxa"/>
          </w:tcPr>
          <w:p w:rsidRPr="000014E4" w:rsidR="000014E4" w:rsidP="000014E4" w:rsidRDefault="000014E4" w14:paraId="4A9D7330" w14:textId="77777777">
            <w:pPr>
              <w:rPr>
                <w:sz w:val="24"/>
                <w:szCs w:val="24"/>
              </w:rPr>
            </w:pPr>
            <w:r w:rsidRPr="000014E4">
              <w:rPr>
                <w:sz w:val="24"/>
                <w:szCs w:val="24"/>
              </w:rPr>
              <w:t>1.2(g)</w:t>
            </w:r>
          </w:p>
        </w:tc>
        <w:tc>
          <w:tcPr>
            <w:tcW w:w="4062" w:type="dxa"/>
          </w:tcPr>
          <w:p w:rsidRPr="000014E4" w:rsidR="000014E4" w:rsidP="000014E4" w:rsidRDefault="000014E4" w14:paraId="1558CCE2" w14:textId="77777777">
            <w:pPr>
              <w:rPr>
                <w:sz w:val="24"/>
                <w:szCs w:val="24"/>
              </w:rPr>
            </w:pPr>
            <w:r w:rsidRPr="000014E4">
              <w:rPr>
                <w:sz w:val="24"/>
                <w:szCs w:val="24"/>
              </w:rPr>
              <w:t>Signature (electronic is acceptable)</w:t>
            </w:r>
          </w:p>
        </w:tc>
        <w:tc>
          <w:tcPr>
            <w:tcW w:w="2879" w:type="dxa"/>
          </w:tcPr>
          <w:p w:rsidRPr="000014E4" w:rsidR="000014E4" w:rsidP="000014E4" w:rsidRDefault="000014E4" w14:paraId="0AB8C8C8" w14:textId="77777777">
            <w:pPr>
              <w:rPr>
                <w:sz w:val="24"/>
                <w:szCs w:val="24"/>
              </w:rPr>
            </w:pPr>
          </w:p>
        </w:tc>
      </w:tr>
      <w:tr w:rsidRPr="000014E4" w:rsidR="000014E4" w14:paraId="21663610" w14:textId="77777777">
        <w:tc>
          <w:tcPr>
            <w:tcW w:w="1696" w:type="dxa"/>
          </w:tcPr>
          <w:p w:rsidRPr="000014E4" w:rsidR="000014E4" w:rsidP="000014E4" w:rsidRDefault="000014E4" w14:paraId="5C3F4063" w14:textId="77777777">
            <w:pPr>
              <w:rPr>
                <w:sz w:val="24"/>
                <w:szCs w:val="24"/>
              </w:rPr>
            </w:pPr>
            <w:r w:rsidRPr="000014E4">
              <w:rPr>
                <w:sz w:val="24"/>
                <w:szCs w:val="24"/>
              </w:rPr>
              <w:t>1.2(h)</w:t>
            </w:r>
          </w:p>
        </w:tc>
        <w:tc>
          <w:tcPr>
            <w:tcW w:w="4062" w:type="dxa"/>
          </w:tcPr>
          <w:p w:rsidRPr="000014E4" w:rsidR="000014E4" w:rsidP="000014E4" w:rsidRDefault="000014E4" w14:paraId="0195F919" w14:textId="77777777">
            <w:pPr>
              <w:rPr>
                <w:sz w:val="24"/>
                <w:szCs w:val="24"/>
              </w:rPr>
            </w:pPr>
            <w:r w:rsidRPr="000014E4">
              <w:rPr>
                <w:sz w:val="24"/>
                <w:szCs w:val="24"/>
              </w:rPr>
              <w:t>Date</w:t>
            </w:r>
          </w:p>
        </w:tc>
        <w:tc>
          <w:tcPr>
            <w:tcW w:w="2879" w:type="dxa"/>
          </w:tcPr>
          <w:p w:rsidRPr="000014E4" w:rsidR="000014E4" w:rsidP="000014E4" w:rsidRDefault="000014E4" w14:paraId="7181F378" w14:textId="77777777">
            <w:pPr>
              <w:rPr>
                <w:sz w:val="24"/>
                <w:szCs w:val="24"/>
              </w:rPr>
            </w:pPr>
          </w:p>
        </w:tc>
      </w:tr>
    </w:tbl>
    <w:p w:rsidRPr="000014E4" w:rsidR="000014E4" w:rsidP="000014E4" w:rsidRDefault="000014E4" w14:paraId="6934BF61" w14:textId="77777777">
      <w:pPr>
        <w:spacing w:after="240" w:line="259" w:lineRule="auto"/>
        <w:rPr>
          <w:rFonts w:ascii="Arial" w:hAnsi="Arial"/>
          <w:color w:val="000000"/>
          <w:sz w:val="24"/>
          <w:szCs w:val="24"/>
        </w:rPr>
      </w:pPr>
    </w:p>
    <w:p w:rsidRPr="000014E4" w:rsidR="000014E4" w:rsidP="000014E4" w:rsidRDefault="000014E4" w14:paraId="279ED597" w14:textId="77777777">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rsidRPr="000014E4" w:rsidR="000014E4" w:rsidP="000014E4" w:rsidRDefault="000014E4" w14:paraId="1374C42C" w14:textId="77777777">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Pr="000014E4" w:rsidR="000014E4" w:rsidTr="000014E4" w14:paraId="65182AA6"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0014E4" w:rsidR="000014E4" w:rsidP="000014E4" w:rsidRDefault="000014E4" w14:paraId="019675F3" w14:textId="77777777">
            <w:pPr>
              <w:rPr>
                <w:sz w:val="24"/>
                <w:szCs w:val="24"/>
              </w:rPr>
            </w:pPr>
            <w:r w:rsidRPr="000014E4">
              <w:rPr>
                <w:sz w:val="24"/>
                <w:szCs w:val="24"/>
              </w:rPr>
              <w:t xml:space="preserve">Question no. </w:t>
            </w:r>
          </w:p>
        </w:tc>
        <w:tc>
          <w:tcPr>
            <w:tcW w:w="4062" w:type="dxa"/>
          </w:tcPr>
          <w:p w:rsidRPr="000014E4" w:rsidR="000014E4" w:rsidP="000014E4" w:rsidRDefault="000014E4" w14:paraId="043793F8" w14:textId="77777777">
            <w:pPr>
              <w:rPr>
                <w:sz w:val="24"/>
                <w:szCs w:val="24"/>
              </w:rPr>
            </w:pPr>
            <w:r w:rsidRPr="000014E4">
              <w:rPr>
                <w:sz w:val="24"/>
                <w:szCs w:val="24"/>
              </w:rPr>
              <w:t>Question</w:t>
            </w:r>
          </w:p>
        </w:tc>
        <w:tc>
          <w:tcPr>
            <w:tcW w:w="2879" w:type="dxa"/>
          </w:tcPr>
          <w:p w:rsidRPr="000014E4" w:rsidR="000014E4" w:rsidP="000014E4" w:rsidRDefault="000014E4" w14:paraId="63343668" w14:textId="77777777">
            <w:pPr>
              <w:rPr>
                <w:sz w:val="24"/>
                <w:szCs w:val="24"/>
              </w:rPr>
            </w:pPr>
            <w:r w:rsidRPr="000014E4">
              <w:rPr>
                <w:sz w:val="24"/>
                <w:szCs w:val="24"/>
              </w:rPr>
              <w:t>Response</w:t>
            </w:r>
          </w:p>
        </w:tc>
      </w:tr>
      <w:tr w:rsidRPr="000014E4" w:rsidR="000014E4" w14:paraId="409B5A6E" w14:textId="77777777">
        <w:tc>
          <w:tcPr>
            <w:tcW w:w="1696" w:type="dxa"/>
          </w:tcPr>
          <w:p w:rsidRPr="000014E4" w:rsidR="000014E4" w:rsidP="000014E4" w:rsidRDefault="000014E4" w14:paraId="6B290E59" w14:textId="77777777">
            <w:pPr>
              <w:rPr>
                <w:sz w:val="24"/>
                <w:szCs w:val="24"/>
              </w:rPr>
            </w:pPr>
            <w:r w:rsidRPr="000014E4">
              <w:rPr>
                <w:sz w:val="24"/>
                <w:szCs w:val="24"/>
              </w:rPr>
              <w:t>2.1(a)</w:t>
            </w:r>
          </w:p>
        </w:tc>
        <w:tc>
          <w:tcPr>
            <w:tcW w:w="6941" w:type="dxa"/>
            <w:gridSpan w:val="2"/>
          </w:tcPr>
          <w:p w:rsidRPr="000014E4" w:rsidR="000014E4" w:rsidP="000014E4" w:rsidRDefault="000014E4" w14:paraId="211869B0" w14:textId="77777777">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Pr="000014E4" w:rsidR="000014E4" w14:paraId="51E3AEA9" w14:textId="77777777">
        <w:tc>
          <w:tcPr>
            <w:tcW w:w="1696" w:type="dxa"/>
          </w:tcPr>
          <w:p w:rsidRPr="000014E4" w:rsidR="000014E4" w:rsidP="000014E4" w:rsidRDefault="000014E4" w14:paraId="22E91178" w14:textId="77777777">
            <w:pPr>
              <w:rPr>
                <w:sz w:val="24"/>
                <w:szCs w:val="24"/>
              </w:rPr>
            </w:pPr>
          </w:p>
        </w:tc>
        <w:tc>
          <w:tcPr>
            <w:tcW w:w="4062" w:type="dxa"/>
          </w:tcPr>
          <w:p w:rsidRPr="000014E4" w:rsidR="000014E4" w:rsidP="000014E4" w:rsidRDefault="000014E4" w14:paraId="624FE476" w14:textId="77777777">
            <w:pPr>
              <w:rPr>
                <w:sz w:val="24"/>
                <w:szCs w:val="24"/>
              </w:rPr>
            </w:pPr>
            <w:r w:rsidRPr="000014E4">
              <w:rPr>
                <w:sz w:val="24"/>
                <w:szCs w:val="24"/>
              </w:rPr>
              <w:t xml:space="preserve">Participation in a criminal organisation.  </w:t>
            </w:r>
          </w:p>
        </w:tc>
        <w:tc>
          <w:tcPr>
            <w:tcW w:w="2879" w:type="dxa"/>
          </w:tcPr>
          <w:p w:rsidRPr="000014E4" w:rsidR="000014E4" w:rsidP="000014E4" w:rsidRDefault="000014E4" w14:paraId="2DFC61BA" w14:textId="77777777">
            <w:pPr>
              <w:rPr>
                <w:sz w:val="24"/>
                <w:szCs w:val="24"/>
              </w:rPr>
            </w:pPr>
            <w:r w:rsidRPr="000014E4">
              <w:rPr>
                <w:sz w:val="24"/>
                <w:szCs w:val="24"/>
              </w:rPr>
              <w:t>(Yes / No)</w:t>
            </w:r>
          </w:p>
          <w:p w:rsidRPr="000014E4" w:rsidR="000014E4" w:rsidP="000014E4" w:rsidRDefault="000014E4" w14:paraId="463DF4C3" w14:textId="52FF59B5">
            <w:pPr>
              <w:rPr>
                <w:sz w:val="24"/>
                <w:szCs w:val="24"/>
              </w:rPr>
            </w:pPr>
            <w:r w:rsidRPr="000014E4">
              <w:rPr>
                <w:sz w:val="24"/>
                <w:szCs w:val="24"/>
              </w:rPr>
              <w:t xml:space="preserve">If </w:t>
            </w:r>
            <w:r w:rsidRPr="000014E4" w:rsidR="00C177A6">
              <w:rPr>
                <w:sz w:val="24"/>
                <w:szCs w:val="24"/>
              </w:rPr>
              <w:t>yes,</w:t>
            </w:r>
            <w:r w:rsidRPr="000014E4">
              <w:rPr>
                <w:sz w:val="24"/>
                <w:szCs w:val="24"/>
              </w:rPr>
              <w:t xml:space="preserve"> please provide details at 2.1 (b)</w:t>
            </w:r>
          </w:p>
        </w:tc>
      </w:tr>
      <w:tr w:rsidRPr="000014E4" w:rsidR="000014E4" w14:paraId="7CD9E519" w14:textId="77777777">
        <w:tc>
          <w:tcPr>
            <w:tcW w:w="1696" w:type="dxa"/>
          </w:tcPr>
          <w:p w:rsidRPr="000014E4" w:rsidR="000014E4" w:rsidP="000014E4" w:rsidRDefault="000014E4" w14:paraId="26B070B9" w14:textId="77777777">
            <w:pPr>
              <w:rPr>
                <w:sz w:val="24"/>
                <w:szCs w:val="24"/>
              </w:rPr>
            </w:pPr>
          </w:p>
        </w:tc>
        <w:tc>
          <w:tcPr>
            <w:tcW w:w="4062" w:type="dxa"/>
          </w:tcPr>
          <w:p w:rsidRPr="000014E4" w:rsidR="000014E4" w:rsidP="000014E4" w:rsidRDefault="000014E4" w14:paraId="59E12F30" w14:textId="77777777">
            <w:pPr>
              <w:rPr>
                <w:sz w:val="24"/>
                <w:szCs w:val="24"/>
              </w:rPr>
            </w:pPr>
            <w:r w:rsidRPr="000014E4">
              <w:rPr>
                <w:sz w:val="24"/>
                <w:szCs w:val="24"/>
              </w:rPr>
              <w:t xml:space="preserve">Corruption.  </w:t>
            </w:r>
          </w:p>
        </w:tc>
        <w:tc>
          <w:tcPr>
            <w:tcW w:w="2879" w:type="dxa"/>
          </w:tcPr>
          <w:p w:rsidRPr="000014E4" w:rsidR="000014E4" w:rsidP="000014E4" w:rsidRDefault="000014E4" w14:paraId="2EDC374E" w14:textId="77777777">
            <w:pPr>
              <w:rPr>
                <w:sz w:val="24"/>
                <w:szCs w:val="24"/>
              </w:rPr>
            </w:pPr>
            <w:r w:rsidRPr="000014E4">
              <w:rPr>
                <w:sz w:val="24"/>
                <w:szCs w:val="24"/>
              </w:rPr>
              <w:t>((Yes / No)</w:t>
            </w:r>
          </w:p>
          <w:p w:rsidRPr="000014E4" w:rsidR="000014E4" w:rsidP="000014E4" w:rsidRDefault="000014E4" w14:paraId="51427045" w14:textId="1A30B58D">
            <w:pPr>
              <w:rPr>
                <w:sz w:val="24"/>
                <w:szCs w:val="24"/>
              </w:rPr>
            </w:pPr>
            <w:r w:rsidRPr="000014E4">
              <w:rPr>
                <w:sz w:val="24"/>
                <w:szCs w:val="24"/>
              </w:rPr>
              <w:t xml:space="preserve">If </w:t>
            </w:r>
            <w:r w:rsidRPr="000014E4" w:rsidR="00C177A6">
              <w:rPr>
                <w:sz w:val="24"/>
                <w:szCs w:val="24"/>
              </w:rPr>
              <w:t>yes,</w:t>
            </w:r>
            <w:r w:rsidRPr="000014E4">
              <w:rPr>
                <w:sz w:val="24"/>
                <w:szCs w:val="24"/>
              </w:rPr>
              <w:t xml:space="preserve"> please provide details at 2.1 (b)</w:t>
            </w:r>
          </w:p>
        </w:tc>
      </w:tr>
      <w:tr w:rsidRPr="000014E4" w:rsidR="000014E4" w14:paraId="16E2CF08" w14:textId="77777777">
        <w:tc>
          <w:tcPr>
            <w:tcW w:w="1696" w:type="dxa"/>
          </w:tcPr>
          <w:p w:rsidRPr="000014E4" w:rsidR="000014E4" w:rsidP="000014E4" w:rsidRDefault="000014E4" w14:paraId="4E36EEB6" w14:textId="77777777">
            <w:pPr>
              <w:rPr>
                <w:sz w:val="24"/>
                <w:szCs w:val="24"/>
              </w:rPr>
            </w:pPr>
          </w:p>
        </w:tc>
        <w:tc>
          <w:tcPr>
            <w:tcW w:w="4062" w:type="dxa"/>
          </w:tcPr>
          <w:p w:rsidRPr="000014E4" w:rsidR="000014E4" w:rsidP="000014E4" w:rsidRDefault="000014E4" w14:paraId="2C70950F" w14:textId="77777777">
            <w:pPr>
              <w:rPr>
                <w:sz w:val="24"/>
                <w:szCs w:val="24"/>
              </w:rPr>
            </w:pPr>
            <w:r w:rsidRPr="000014E4">
              <w:rPr>
                <w:sz w:val="24"/>
                <w:szCs w:val="24"/>
              </w:rPr>
              <w:t xml:space="preserve">Fraud. </w:t>
            </w:r>
          </w:p>
        </w:tc>
        <w:tc>
          <w:tcPr>
            <w:tcW w:w="2879" w:type="dxa"/>
          </w:tcPr>
          <w:p w:rsidRPr="000014E4" w:rsidR="000014E4" w:rsidP="000014E4" w:rsidRDefault="000014E4" w14:paraId="76132B3A" w14:textId="77777777">
            <w:pPr>
              <w:rPr>
                <w:sz w:val="24"/>
                <w:szCs w:val="24"/>
              </w:rPr>
            </w:pPr>
            <w:r w:rsidRPr="000014E4">
              <w:rPr>
                <w:sz w:val="24"/>
                <w:szCs w:val="24"/>
              </w:rPr>
              <w:t>(Yes / No)</w:t>
            </w:r>
          </w:p>
          <w:p w:rsidRPr="000014E4" w:rsidR="000014E4" w:rsidP="000014E4" w:rsidRDefault="000014E4" w14:paraId="586E348C" w14:textId="07241CCD">
            <w:pPr>
              <w:rPr>
                <w:sz w:val="24"/>
                <w:szCs w:val="24"/>
              </w:rPr>
            </w:pPr>
            <w:r w:rsidRPr="000014E4">
              <w:rPr>
                <w:sz w:val="24"/>
                <w:szCs w:val="24"/>
              </w:rPr>
              <w:t xml:space="preserve">If </w:t>
            </w:r>
            <w:r w:rsidRPr="000014E4" w:rsidR="00C177A6">
              <w:rPr>
                <w:sz w:val="24"/>
                <w:szCs w:val="24"/>
              </w:rPr>
              <w:t>yes,</w:t>
            </w:r>
            <w:r w:rsidRPr="000014E4">
              <w:rPr>
                <w:sz w:val="24"/>
                <w:szCs w:val="24"/>
              </w:rPr>
              <w:t xml:space="preserve"> please provide details at 2.1 (b)</w:t>
            </w:r>
          </w:p>
        </w:tc>
      </w:tr>
      <w:tr w:rsidRPr="000014E4" w:rsidR="000014E4" w14:paraId="509848D7" w14:textId="77777777">
        <w:tc>
          <w:tcPr>
            <w:tcW w:w="1696" w:type="dxa"/>
          </w:tcPr>
          <w:p w:rsidRPr="000014E4" w:rsidR="000014E4" w:rsidP="000014E4" w:rsidRDefault="000014E4" w14:paraId="162D162A" w14:textId="77777777">
            <w:pPr>
              <w:rPr>
                <w:sz w:val="24"/>
                <w:szCs w:val="24"/>
              </w:rPr>
            </w:pPr>
          </w:p>
        </w:tc>
        <w:tc>
          <w:tcPr>
            <w:tcW w:w="4062" w:type="dxa"/>
          </w:tcPr>
          <w:p w:rsidRPr="000014E4" w:rsidR="000014E4" w:rsidP="000014E4" w:rsidRDefault="000014E4" w14:paraId="5AB7FBD5" w14:textId="77777777">
            <w:pPr>
              <w:rPr>
                <w:sz w:val="24"/>
                <w:szCs w:val="24"/>
              </w:rPr>
            </w:pPr>
            <w:r w:rsidRPr="000014E4">
              <w:rPr>
                <w:sz w:val="24"/>
                <w:szCs w:val="24"/>
              </w:rPr>
              <w:t>Terrorist offences or offences linked to terrorist activities</w:t>
            </w:r>
          </w:p>
        </w:tc>
        <w:tc>
          <w:tcPr>
            <w:tcW w:w="2879" w:type="dxa"/>
          </w:tcPr>
          <w:p w:rsidRPr="000014E4" w:rsidR="000014E4" w:rsidP="000014E4" w:rsidRDefault="000014E4" w14:paraId="5F450B85" w14:textId="77777777">
            <w:pPr>
              <w:rPr>
                <w:sz w:val="24"/>
                <w:szCs w:val="24"/>
              </w:rPr>
            </w:pPr>
            <w:r w:rsidRPr="000014E4">
              <w:rPr>
                <w:sz w:val="24"/>
                <w:szCs w:val="24"/>
              </w:rPr>
              <w:t>(Yes / No)</w:t>
            </w:r>
          </w:p>
          <w:p w:rsidRPr="000014E4" w:rsidR="000014E4" w:rsidP="000014E4" w:rsidRDefault="000014E4" w14:paraId="76D7D1CB" w14:textId="0014B981">
            <w:pPr>
              <w:rPr>
                <w:sz w:val="24"/>
                <w:szCs w:val="24"/>
              </w:rPr>
            </w:pPr>
            <w:r w:rsidRPr="000014E4">
              <w:rPr>
                <w:sz w:val="24"/>
                <w:szCs w:val="24"/>
              </w:rPr>
              <w:t xml:space="preserve">If </w:t>
            </w:r>
            <w:r w:rsidRPr="000014E4" w:rsidR="00C177A6">
              <w:rPr>
                <w:sz w:val="24"/>
                <w:szCs w:val="24"/>
              </w:rPr>
              <w:t>yes,</w:t>
            </w:r>
            <w:r w:rsidRPr="000014E4">
              <w:rPr>
                <w:sz w:val="24"/>
                <w:szCs w:val="24"/>
              </w:rPr>
              <w:t xml:space="preserve"> please provide details at 2.1 (b)</w:t>
            </w:r>
          </w:p>
        </w:tc>
      </w:tr>
      <w:tr w:rsidRPr="000014E4" w:rsidR="000014E4" w14:paraId="128D64DF" w14:textId="77777777">
        <w:tc>
          <w:tcPr>
            <w:tcW w:w="1696" w:type="dxa"/>
          </w:tcPr>
          <w:p w:rsidRPr="000014E4" w:rsidR="000014E4" w:rsidP="000014E4" w:rsidRDefault="000014E4" w14:paraId="7D2F2FC0" w14:textId="77777777">
            <w:pPr>
              <w:rPr>
                <w:sz w:val="24"/>
                <w:szCs w:val="24"/>
              </w:rPr>
            </w:pPr>
          </w:p>
        </w:tc>
        <w:tc>
          <w:tcPr>
            <w:tcW w:w="4062" w:type="dxa"/>
          </w:tcPr>
          <w:p w:rsidRPr="000014E4" w:rsidR="000014E4" w:rsidP="000014E4" w:rsidRDefault="000014E4" w14:paraId="1647DC2D" w14:textId="77777777">
            <w:pPr>
              <w:rPr>
                <w:sz w:val="24"/>
                <w:szCs w:val="24"/>
              </w:rPr>
            </w:pPr>
            <w:r w:rsidRPr="000014E4">
              <w:rPr>
                <w:sz w:val="24"/>
                <w:szCs w:val="24"/>
              </w:rPr>
              <w:t>Money laundering or terrorist financing</w:t>
            </w:r>
          </w:p>
        </w:tc>
        <w:tc>
          <w:tcPr>
            <w:tcW w:w="2879" w:type="dxa"/>
          </w:tcPr>
          <w:p w:rsidRPr="000014E4" w:rsidR="000014E4" w:rsidP="000014E4" w:rsidRDefault="000014E4" w14:paraId="5DD674E6" w14:textId="77777777">
            <w:pPr>
              <w:rPr>
                <w:sz w:val="24"/>
                <w:szCs w:val="24"/>
              </w:rPr>
            </w:pPr>
            <w:r w:rsidRPr="000014E4">
              <w:rPr>
                <w:sz w:val="24"/>
                <w:szCs w:val="24"/>
              </w:rPr>
              <w:t>(Yes / No)</w:t>
            </w:r>
          </w:p>
          <w:p w:rsidRPr="000014E4" w:rsidR="000014E4" w:rsidP="000014E4" w:rsidRDefault="000014E4" w14:paraId="074F917F" w14:textId="5C6C70E7">
            <w:pPr>
              <w:rPr>
                <w:sz w:val="24"/>
                <w:szCs w:val="24"/>
              </w:rPr>
            </w:pPr>
            <w:r w:rsidRPr="000014E4">
              <w:rPr>
                <w:sz w:val="24"/>
                <w:szCs w:val="24"/>
              </w:rPr>
              <w:t xml:space="preserve">If </w:t>
            </w:r>
            <w:r w:rsidRPr="000014E4" w:rsidR="00C177A6">
              <w:rPr>
                <w:sz w:val="24"/>
                <w:szCs w:val="24"/>
              </w:rPr>
              <w:t>yes,</w:t>
            </w:r>
            <w:r w:rsidRPr="000014E4">
              <w:rPr>
                <w:sz w:val="24"/>
                <w:szCs w:val="24"/>
              </w:rPr>
              <w:t xml:space="preserve"> please provide details at 2.1 (b)</w:t>
            </w:r>
          </w:p>
        </w:tc>
      </w:tr>
      <w:tr w:rsidRPr="000014E4" w:rsidR="000014E4" w14:paraId="36D60908" w14:textId="77777777">
        <w:tc>
          <w:tcPr>
            <w:tcW w:w="1696" w:type="dxa"/>
          </w:tcPr>
          <w:p w:rsidRPr="000014E4" w:rsidR="000014E4" w:rsidP="000014E4" w:rsidRDefault="000014E4" w14:paraId="5563672C" w14:textId="77777777">
            <w:pPr>
              <w:rPr>
                <w:sz w:val="24"/>
                <w:szCs w:val="24"/>
              </w:rPr>
            </w:pPr>
          </w:p>
        </w:tc>
        <w:tc>
          <w:tcPr>
            <w:tcW w:w="4062" w:type="dxa"/>
          </w:tcPr>
          <w:p w:rsidRPr="000014E4" w:rsidR="000014E4" w:rsidP="000014E4" w:rsidRDefault="000014E4" w14:paraId="6179EA9C" w14:textId="77777777">
            <w:pPr>
              <w:rPr>
                <w:sz w:val="24"/>
                <w:szCs w:val="24"/>
              </w:rPr>
            </w:pPr>
            <w:r w:rsidRPr="000014E4">
              <w:rPr>
                <w:sz w:val="24"/>
                <w:szCs w:val="24"/>
              </w:rPr>
              <w:t>Child labour and other forms of trafficking in human beings</w:t>
            </w:r>
          </w:p>
        </w:tc>
        <w:tc>
          <w:tcPr>
            <w:tcW w:w="2879" w:type="dxa"/>
          </w:tcPr>
          <w:p w:rsidRPr="000014E4" w:rsidR="000014E4" w:rsidP="000014E4" w:rsidRDefault="000014E4" w14:paraId="1D2A4488" w14:textId="77777777">
            <w:pPr>
              <w:rPr>
                <w:sz w:val="24"/>
                <w:szCs w:val="24"/>
              </w:rPr>
            </w:pPr>
            <w:r w:rsidRPr="000014E4">
              <w:rPr>
                <w:sz w:val="24"/>
                <w:szCs w:val="24"/>
              </w:rPr>
              <w:t>(Yes / No)</w:t>
            </w:r>
          </w:p>
          <w:p w:rsidRPr="000014E4" w:rsidR="000014E4" w:rsidP="000014E4" w:rsidRDefault="000014E4" w14:paraId="7993D16C" w14:textId="6F2BDC59">
            <w:pPr>
              <w:rPr>
                <w:sz w:val="24"/>
                <w:szCs w:val="24"/>
              </w:rPr>
            </w:pPr>
            <w:r w:rsidRPr="000014E4">
              <w:rPr>
                <w:sz w:val="24"/>
                <w:szCs w:val="24"/>
              </w:rPr>
              <w:t xml:space="preserve">If </w:t>
            </w:r>
            <w:r w:rsidRPr="000014E4" w:rsidR="00C177A6">
              <w:rPr>
                <w:sz w:val="24"/>
                <w:szCs w:val="24"/>
              </w:rPr>
              <w:t>yes,</w:t>
            </w:r>
            <w:r w:rsidRPr="000014E4">
              <w:rPr>
                <w:sz w:val="24"/>
                <w:szCs w:val="24"/>
              </w:rPr>
              <w:t xml:space="preserve"> please provide details at 2.1 (b)</w:t>
            </w:r>
          </w:p>
        </w:tc>
      </w:tr>
      <w:tr w:rsidRPr="000014E4" w:rsidR="000014E4" w14:paraId="4AFFB81A" w14:textId="77777777">
        <w:tc>
          <w:tcPr>
            <w:tcW w:w="1696" w:type="dxa"/>
          </w:tcPr>
          <w:p w:rsidRPr="000014E4" w:rsidR="000014E4" w:rsidP="000014E4" w:rsidRDefault="000014E4" w14:paraId="4C2547DB" w14:textId="77777777">
            <w:pPr>
              <w:rPr>
                <w:sz w:val="24"/>
                <w:szCs w:val="24"/>
              </w:rPr>
            </w:pPr>
            <w:r w:rsidRPr="000014E4">
              <w:rPr>
                <w:sz w:val="24"/>
                <w:szCs w:val="24"/>
              </w:rPr>
              <w:t>2.1(b)</w:t>
            </w:r>
          </w:p>
        </w:tc>
        <w:tc>
          <w:tcPr>
            <w:tcW w:w="4062" w:type="dxa"/>
          </w:tcPr>
          <w:p w:rsidRPr="000014E4" w:rsidR="000014E4" w:rsidP="000014E4" w:rsidRDefault="000014E4" w14:paraId="4D426F21" w14:textId="77777777">
            <w:pPr>
              <w:rPr>
                <w:sz w:val="24"/>
                <w:szCs w:val="24"/>
              </w:rPr>
            </w:pPr>
            <w:r w:rsidRPr="000014E4">
              <w:rPr>
                <w:sz w:val="24"/>
                <w:szCs w:val="24"/>
              </w:rPr>
              <w:t>If you have answered yes to question 2.1(a), please provide further details.</w:t>
            </w:r>
          </w:p>
          <w:p w:rsidRPr="000014E4" w:rsidR="000014E4" w:rsidP="000014E4" w:rsidRDefault="000014E4" w14:paraId="08AE2546" w14:textId="77777777">
            <w:pPr>
              <w:rPr>
                <w:sz w:val="24"/>
                <w:szCs w:val="24"/>
              </w:rPr>
            </w:pPr>
          </w:p>
          <w:p w:rsidRPr="000014E4" w:rsidR="000014E4" w:rsidP="000014E4" w:rsidRDefault="000014E4" w14:paraId="1BD8B191" w14:textId="77777777">
            <w:pPr>
              <w:rPr>
                <w:sz w:val="24"/>
                <w:szCs w:val="24"/>
              </w:rPr>
            </w:pPr>
            <w:r w:rsidRPr="000014E4">
              <w:rPr>
                <w:sz w:val="24"/>
                <w:szCs w:val="24"/>
              </w:rPr>
              <w:t>Date of conviction, specify which of the grounds listed the conviction was for, and the reasons for conviction.</w:t>
            </w:r>
          </w:p>
          <w:p w:rsidRPr="000014E4" w:rsidR="000014E4" w:rsidP="000014E4" w:rsidRDefault="000014E4" w14:paraId="6320D7EC" w14:textId="77777777">
            <w:pPr>
              <w:rPr>
                <w:sz w:val="24"/>
                <w:szCs w:val="24"/>
              </w:rPr>
            </w:pPr>
          </w:p>
          <w:p w:rsidRPr="000014E4" w:rsidR="000014E4" w:rsidP="000014E4" w:rsidRDefault="000014E4" w14:paraId="7E08672D" w14:textId="45E4E8F6">
            <w:pPr>
              <w:rPr>
                <w:sz w:val="24"/>
                <w:szCs w:val="24"/>
              </w:rPr>
            </w:pPr>
            <w:r w:rsidRPr="000014E4">
              <w:rPr>
                <w:sz w:val="24"/>
                <w:szCs w:val="24"/>
              </w:rPr>
              <w:t xml:space="preserve">Identity of who has been </w:t>
            </w:r>
            <w:r w:rsidRPr="000014E4" w:rsidR="00C177A6">
              <w:rPr>
                <w:sz w:val="24"/>
                <w:szCs w:val="24"/>
              </w:rPr>
              <w:t>convicted.</w:t>
            </w:r>
          </w:p>
          <w:p w:rsidRPr="000014E4" w:rsidR="000014E4" w:rsidP="000014E4" w:rsidRDefault="000014E4" w14:paraId="236B1F83" w14:textId="57343008">
            <w:pPr>
              <w:rPr>
                <w:sz w:val="24"/>
                <w:szCs w:val="24"/>
              </w:rPr>
            </w:pPr>
            <w:r w:rsidRPr="000014E4">
              <w:rPr>
                <w:sz w:val="24"/>
                <w:szCs w:val="24"/>
              </w:rPr>
              <w:lastRenderedPageBreak/>
              <w:t xml:space="preserve">If the relevant documentation is available </w:t>
            </w:r>
            <w:r w:rsidRPr="000014E4" w:rsidR="00C177A6">
              <w:rPr>
                <w:sz w:val="24"/>
                <w:szCs w:val="24"/>
              </w:rPr>
              <w:t>electronically,</w:t>
            </w:r>
            <w:r w:rsidRPr="000014E4">
              <w:rPr>
                <w:sz w:val="24"/>
                <w:szCs w:val="24"/>
              </w:rPr>
              <w:t xml:space="preserve"> please provide the web address, issuing authority, precise reference of the documents.</w:t>
            </w:r>
          </w:p>
        </w:tc>
        <w:tc>
          <w:tcPr>
            <w:tcW w:w="2879" w:type="dxa"/>
          </w:tcPr>
          <w:p w:rsidRPr="000014E4" w:rsidR="000014E4" w:rsidP="000014E4" w:rsidRDefault="000014E4" w14:paraId="5FA4A94C" w14:textId="77777777">
            <w:pPr>
              <w:rPr>
                <w:sz w:val="24"/>
                <w:szCs w:val="24"/>
              </w:rPr>
            </w:pPr>
          </w:p>
        </w:tc>
      </w:tr>
      <w:tr w:rsidRPr="000014E4" w:rsidR="000014E4" w14:paraId="5FED556E" w14:textId="77777777">
        <w:tc>
          <w:tcPr>
            <w:tcW w:w="1696" w:type="dxa"/>
          </w:tcPr>
          <w:p w:rsidRPr="000014E4" w:rsidR="000014E4" w:rsidP="000014E4" w:rsidRDefault="000014E4" w14:paraId="4F46A213" w14:textId="77777777">
            <w:pPr>
              <w:rPr>
                <w:sz w:val="24"/>
                <w:szCs w:val="24"/>
              </w:rPr>
            </w:pPr>
            <w:r w:rsidRPr="000014E4">
              <w:rPr>
                <w:sz w:val="24"/>
                <w:szCs w:val="24"/>
              </w:rPr>
              <w:t>2.1 (c)</w:t>
            </w:r>
          </w:p>
        </w:tc>
        <w:tc>
          <w:tcPr>
            <w:tcW w:w="4062" w:type="dxa"/>
          </w:tcPr>
          <w:p w:rsidRPr="000014E4" w:rsidR="000014E4" w:rsidP="000014E4" w:rsidRDefault="000014E4" w14:paraId="63C48A91" w14:textId="0CBA4FC5">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w:t>
            </w:r>
            <w:r w:rsidRPr="000014E4" w:rsidR="00C177A6">
              <w:rPr>
                <w:sz w:val="24"/>
                <w:szCs w:val="24"/>
              </w:rPr>
              <w:t>i.e.,</w:t>
            </w:r>
            <w:r w:rsidRPr="000014E4">
              <w:rPr>
                <w:sz w:val="24"/>
                <w:szCs w:val="24"/>
              </w:rPr>
              <w:t xml:space="preserve"> Self-Cleaning)</w:t>
            </w:r>
          </w:p>
        </w:tc>
        <w:tc>
          <w:tcPr>
            <w:tcW w:w="2879" w:type="dxa"/>
          </w:tcPr>
          <w:p w:rsidRPr="000014E4" w:rsidR="000014E4" w:rsidP="000014E4" w:rsidRDefault="000014E4" w14:paraId="0604CA73" w14:textId="77777777">
            <w:pPr>
              <w:rPr>
                <w:sz w:val="24"/>
                <w:szCs w:val="24"/>
              </w:rPr>
            </w:pPr>
            <w:r w:rsidRPr="000014E4">
              <w:rPr>
                <w:sz w:val="24"/>
                <w:szCs w:val="24"/>
              </w:rPr>
              <w:t>(Yes / No)</w:t>
            </w:r>
          </w:p>
          <w:p w:rsidRPr="000014E4" w:rsidR="000014E4" w:rsidP="000014E4" w:rsidRDefault="000014E4" w14:paraId="00D7553A" w14:textId="77777777">
            <w:pPr>
              <w:rPr>
                <w:sz w:val="24"/>
                <w:szCs w:val="24"/>
              </w:rPr>
            </w:pPr>
          </w:p>
        </w:tc>
      </w:tr>
      <w:tr w:rsidRPr="000014E4" w:rsidR="000014E4" w14:paraId="298B7ECE" w14:textId="77777777">
        <w:tc>
          <w:tcPr>
            <w:tcW w:w="1696" w:type="dxa"/>
          </w:tcPr>
          <w:p w:rsidRPr="000014E4" w:rsidR="000014E4" w:rsidP="000014E4" w:rsidRDefault="000014E4" w14:paraId="2EF3421E" w14:textId="77777777">
            <w:pPr>
              <w:rPr>
                <w:sz w:val="24"/>
                <w:szCs w:val="24"/>
              </w:rPr>
            </w:pPr>
            <w:r w:rsidRPr="000014E4">
              <w:rPr>
                <w:sz w:val="24"/>
                <w:szCs w:val="24"/>
              </w:rPr>
              <w:t>2.1(d)</w:t>
            </w:r>
          </w:p>
        </w:tc>
        <w:tc>
          <w:tcPr>
            <w:tcW w:w="4062" w:type="dxa"/>
          </w:tcPr>
          <w:p w:rsidRPr="000014E4" w:rsidR="000014E4" w:rsidP="000014E4" w:rsidRDefault="000014E4" w14:paraId="453C4015" w14:textId="77777777">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0014E4" w:rsidR="000014E4" w:rsidP="000014E4" w:rsidRDefault="000014E4" w14:paraId="33732E89" w14:textId="77777777">
            <w:pPr>
              <w:rPr>
                <w:sz w:val="24"/>
                <w:szCs w:val="24"/>
              </w:rPr>
            </w:pPr>
            <w:r w:rsidRPr="000014E4">
              <w:rPr>
                <w:sz w:val="24"/>
                <w:szCs w:val="24"/>
              </w:rPr>
              <w:t>(Yes / No)</w:t>
            </w:r>
          </w:p>
          <w:p w:rsidRPr="000014E4" w:rsidR="000014E4" w:rsidP="000014E4" w:rsidRDefault="000014E4" w14:paraId="64CD0D7E" w14:textId="77777777">
            <w:pPr>
              <w:rPr>
                <w:sz w:val="24"/>
                <w:szCs w:val="24"/>
              </w:rPr>
            </w:pPr>
          </w:p>
        </w:tc>
      </w:tr>
      <w:tr w:rsidRPr="000014E4" w:rsidR="000014E4" w14:paraId="5323C1A1" w14:textId="77777777">
        <w:tc>
          <w:tcPr>
            <w:tcW w:w="1696" w:type="dxa"/>
          </w:tcPr>
          <w:p w:rsidRPr="000014E4" w:rsidR="000014E4" w:rsidP="000014E4" w:rsidRDefault="000014E4" w14:paraId="678C6B1E" w14:textId="77777777">
            <w:pPr>
              <w:rPr>
                <w:sz w:val="24"/>
                <w:szCs w:val="24"/>
              </w:rPr>
            </w:pPr>
            <w:r w:rsidRPr="000014E4">
              <w:rPr>
                <w:sz w:val="24"/>
                <w:szCs w:val="24"/>
              </w:rPr>
              <w:t>2.1(e)</w:t>
            </w:r>
          </w:p>
        </w:tc>
        <w:tc>
          <w:tcPr>
            <w:tcW w:w="4062" w:type="dxa"/>
          </w:tcPr>
          <w:p w:rsidRPr="000014E4" w:rsidR="000014E4" w:rsidP="000014E4" w:rsidRDefault="000014E4" w14:paraId="10F64647" w14:textId="77777777">
            <w:pPr>
              <w:rPr>
                <w:sz w:val="24"/>
                <w:szCs w:val="24"/>
              </w:rPr>
            </w:pPr>
            <w:r w:rsidRPr="000014E4">
              <w:rPr>
                <w:sz w:val="24"/>
                <w:szCs w:val="24"/>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0014E4" w:rsidR="000014E4" w:rsidP="000014E4" w:rsidRDefault="000014E4" w14:paraId="52F2C63E" w14:textId="77777777">
            <w:pPr>
              <w:rPr>
                <w:sz w:val="24"/>
                <w:szCs w:val="24"/>
              </w:rPr>
            </w:pPr>
          </w:p>
          <w:p w:rsidRPr="000014E4" w:rsidR="000014E4" w:rsidP="000014E4" w:rsidRDefault="000014E4" w14:paraId="46AC180F" w14:textId="77777777">
            <w:pPr>
              <w:rPr>
                <w:sz w:val="24"/>
                <w:szCs w:val="24"/>
              </w:rPr>
            </w:pPr>
          </w:p>
        </w:tc>
      </w:tr>
    </w:tbl>
    <w:p w:rsidRPr="000014E4" w:rsidR="000014E4" w:rsidP="000014E4" w:rsidRDefault="000014E4" w14:paraId="1DC81096" w14:textId="77777777">
      <w:pPr>
        <w:spacing w:after="240" w:line="259" w:lineRule="auto"/>
        <w:rPr>
          <w:rFonts w:ascii="Arial" w:hAnsi="Arial"/>
          <w:color w:val="000000"/>
          <w:sz w:val="24"/>
          <w:szCs w:val="24"/>
        </w:rPr>
      </w:pPr>
    </w:p>
    <w:p w:rsidRPr="000014E4" w:rsidR="000014E4" w:rsidP="000014E4" w:rsidRDefault="000014E4" w14:paraId="1F310ED4" w14:textId="77777777">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Pr="000014E4" w:rsidR="000014E4" w:rsidTr="000400FC" w14:paraId="1BDFB831" w14:textId="7777777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rsidRPr="000014E4" w:rsidR="000014E4" w:rsidP="000014E4" w:rsidRDefault="000014E4" w14:paraId="3812A7AB" w14:textId="77777777">
            <w:pPr>
              <w:rPr>
                <w:sz w:val="24"/>
                <w:szCs w:val="24"/>
              </w:rPr>
            </w:pPr>
            <w:r w:rsidRPr="000014E4">
              <w:rPr>
                <w:sz w:val="24"/>
                <w:szCs w:val="24"/>
              </w:rPr>
              <w:t xml:space="preserve">Question no. </w:t>
            </w:r>
          </w:p>
        </w:tc>
        <w:tc>
          <w:tcPr>
            <w:tcW w:w="4062" w:type="dxa"/>
            <w:shd w:val="clear" w:color="auto" w:fill="000000" w:themeFill="text1"/>
          </w:tcPr>
          <w:p w:rsidRPr="000014E4" w:rsidR="000014E4" w:rsidP="000014E4" w:rsidRDefault="000014E4" w14:paraId="3EB71DFE" w14:textId="77777777">
            <w:pPr>
              <w:rPr>
                <w:sz w:val="24"/>
                <w:szCs w:val="24"/>
              </w:rPr>
            </w:pPr>
            <w:r w:rsidRPr="000014E4">
              <w:rPr>
                <w:sz w:val="24"/>
                <w:szCs w:val="24"/>
              </w:rPr>
              <w:t>Question</w:t>
            </w:r>
          </w:p>
        </w:tc>
        <w:tc>
          <w:tcPr>
            <w:tcW w:w="2879" w:type="dxa"/>
            <w:shd w:val="clear" w:color="auto" w:fill="000000" w:themeFill="text1"/>
          </w:tcPr>
          <w:p w:rsidRPr="000014E4" w:rsidR="000014E4" w:rsidP="000014E4" w:rsidRDefault="000014E4" w14:paraId="12066F12" w14:textId="77777777">
            <w:pPr>
              <w:rPr>
                <w:sz w:val="24"/>
                <w:szCs w:val="24"/>
              </w:rPr>
            </w:pPr>
            <w:r w:rsidRPr="000014E4">
              <w:rPr>
                <w:sz w:val="24"/>
                <w:szCs w:val="24"/>
              </w:rPr>
              <w:t>Response</w:t>
            </w:r>
          </w:p>
        </w:tc>
      </w:tr>
      <w:tr w:rsidRPr="000014E4" w:rsidR="000014E4" w14:paraId="1F0775A6" w14:textId="77777777">
        <w:tc>
          <w:tcPr>
            <w:tcW w:w="1696" w:type="dxa"/>
          </w:tcPr>
          <w:p w:rsidRPr="000014E4" w:rsidR="000014E4" w:rsidP="000014E4" w:rsidRDefault="000014E4" w14:paraId="70AA018B" w14:textId="77777777">
            <w:pPr>
              <w:rPr>
                <w:sz w:val="24"/>
                <w:szCs w:val="24"/>
              </w:rPr>
            </w:pPr>
            <w:r w:rsidRPr="000014E4">
              <w:rPr>
                <w:sz w:val="24"/>
                <w:szCs w:val="24"/>
              </w:rPr>
              <w:t>2.2(a)</w:t>
            </w:r>
          </w:p>
        </w:tc>
        <w:tc>
          <w:tcPr>
            <w:tcW w:w="6941" w:type="dxa"/>
            <w:gridSpan w:val="2"/>
          </w:tcPr>
          <w:p w:rsidRPr="000014E4" w:rsidR="000014E4" w:rsidP="000014E4" w:rsidRDefault="000014E4" w14:paraId="450A3838" w14:textId="77777777">
            <w:pPr>
              <w:rPr>
                <w:sz w:val="24"/>
                <w:szCs w:val="24"/>
              </w:rPr>
            </w:pPr>
            <w:r w:rsidRPr="000014E4">
              <w:rPr>
                <w:sz w:val="24"/>
                <w:szCs w:val="24"/>
              </w:rPr>
              <w:t xml:space="preserve">The detailed grounds for discretionary exclusion of an organisation are set out on this </w:t>
            </w:r>
            <w:hyperlink w:history="1" r:id="rId22">
              <w:r w:rsidRPr="000014E4">
                <w:rPr>
                  <w:color w:val="0000FF"/>
                  <w:sz w:val="24"/>
                  <w:szCs w:val="24"/>
                  <w:u w:val="single"/>
                </w:rPr>
                <w:t>webpage</w:t>
              </w:r>
            </w:hyperlink>
            <w:r w:rsidRPr="000014E4">
              <w:rPr>
                <w:sz w:val="24"/>
                <w:szCs w:val="24"/>
              </w:rPr>
              <w:t xml:space="preserve">, which should be referred to before completing these questions. </w:t>
            </w:r>
          </w:p>
          <w:p w:rsidRPr="000014E4" w:rsidR="000014E4" w:rsidP="000014E4" w:rsidRDefault="000014E4" w14:paraId="341B8699" w14:textId="77777777">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Pr="000014E4" w:rsidR="000014E4" w14:paraId="454F8041" w14:textId="77777777">
        <w:tc>
          <w:tcPr>
            <w:tcW w:w="1696" w:type="dxa"/>
          </w:tcPr>
          <w:p w:rsidRPr="000014E4" w:rsidR="000014E4" w:rsidP="000014E4" w:rsidRDefault="000014E4" w14:paraId="7C392184" w14:textId="77777777">
            <w:pPr>
              <w:rPr>
                <w:sz w:val="24"/>
                <w:szCs w:val="24"/>
              </w:rPr>
            </w:pPr>
            <w:r w:rsidRPr="000014E4">
              <w:rPr>
                <w:sz w:val="24"/>
                <w:szCs w:val="24"/>
              </w:rPr>
              <w:t>2.2(b)</w:t>
            </w:r>
          </w:p>
          <w:p w:rsidRPr="000014E4" w:rsidR="000014E4" w:rsidP="000014E4" w:rsidRDefault="000014E4" w14:paraId="36C7B858" w14:textId="77777777">
            <w:pPr>
              <w:rPr>
                <w:sz w:val="24"/>
                <w:szCs w:val="24"/>
              </w:rPr>
            </w:pPr>
          </w:p>
        </w:tc>
        <w:tc>
          <w:tcPr>
            <w:tcW w:w="4062" w:type="dxa"/>
          </w:tcPr>
          <w:p w:rsidRPr="000014E4" w:rsidR="000014E4" w:rsidP="000014E4" w:rsidRDefault="000014E4" w14:paraId="26F7D752" w14:textId="77777777">
            <w:pPr>
              <w:rPr>
                <w:sz w:val="24"/>
                <w:szCs w:val="24"/>
              </w:rPr>
            </w:pPr>
            <w:r w:rsidRPr="000014E4">
              <w:rPr>
                <w:sz w:val="24"/>
                <w:szCs w:val="24"/>
              </w:rPr>
              <w:t xml:space="preserve">Breach of environmental obligations? </w:t>
            </w:r>
          </w:p>
        </w:tc>
        <w:tc>
          <w:tcPr>
            <w:tcW w:w="2879" w:type="dxa"/>
          </w:tcPr>
          <w:p w:rsidRPr="000014E4" w:rsidR="000014E4" w:rsidP="000014E4" w:rsidRDefault="000014E4" w14:paraId="0D0C25FB" w14:textId="77777777">
            <w:pPr>
              <w:rPr>
                <w:sz w:val="24"/>
                <w:szCs w:val="24"/>
              </w:rPr>
            </w:pPr>
            <w:r w:rsidRPr="000014E4">
              <w:rPr>
                <w:sz w:val="24"/>
                <w:szCs w:val="24"/>
              </w:rPr>
              <w:t>(Yes / No)</w:t>
            </w:r>
          </w:p>
          <w:p w:rsidRPr="000014E4" w:rsidR="000014E4" w:rsidP="000014E4" w:rsidRDefault="000014E4" w14:paraId="2619C2B6" w14:textId="515D2113">
            <w:pPr>
              <w:rPr>
                <w:sz w:val="24"/>
                <w:szCs w:val="24"/>
              </w:rPr>
            </w:pPr>
            <w:r w:rsidRPr="000014E4">
              <w:rPr>
                <w:sz w:val="24"/>
                <w:szCs w:val="24"/>
              </w:rPr>
              <w:t xml:space="preserve">If </w:t>
            </w:r>
            <w:r w:rsidRPr="000014E4" w:rsidR="00C177A6">
              <w:rPr>
                <w:sz w:val="24"/>
                <w:szCs w:val="24"/>
              </w:rPr>
              <w:t>yes,</w:t>
            </w:r>
            <w:r w:rsidRPr="000014E4">
              <w:rPr>
                <w:sz w:val="24"/>
                <w:szCs w:val="24"/>
              </w:rPr>
              <w:t xml:space="preserve"> please provide details at 2.2 (f)</w:t>
            </w:r>
          </w:p>
        </w:tc>
      </w:tr>
      <w:tr w:rsidRPr="000014E4" w:rsidR="000014E4" w14:paraId="55A2A3C8" w14:textId="77777777">
        <w:tc>
          <w:tcPr>
            <w:tcW w:w="1696" w:type="dxa"/>
          </w:tcPr>
          <w:p w:rsidRPr="000014E4" w:rsidR="000014E4" w:rsidP="000014E4" w:rsidRDefault="000014E4" w14:paraId="15F82A0A" w14:textId="77777777">
            <w:pPr>
              <w:rPr>
                <w:sz w:val="24"/>
                <w:szCs w:val="24"/>
              </w:rPr>
            </w:pPr>
            <w:r w:rsidRPr="000014E4">
              <w:rPr>
                <w:sz w:val="24"/>
                <w:szCs w:val="24"/>
              </w:rPr>
              <w:t>2.2(c)</w:t>
            </w:r>
          </w:p>
        </w:tc>
        <w:tc>
          <w:tcPr>
            <w:tcW w:w="4062" w:type="dxa"/>
          </w:tcPr>
          <w:p w:rsidRPr="000014E4" w:rsidR="000014E4" w:rsidP="000014E4" w:rsidRDefault="000014E4" w14:paraId="6C716EBD" w14:textId="77777777">
            <w:pPr>
              <w:rPr>
                <w:sz w:val="24"/>
                <w:szCs w:val="24"/>
              </w:rPr>
            </w:pPr>
            <w:r w:rsidRPr="000014E4">
              <w:rPr>
                <w:sz w:val="24"/>
                <w:szCs w:val="24"/>
              </w:rPr>
              <w:t xml:space="preserve">Breach of social obligations?  </w:t>
            </w:r>
          </w:p>
        </w:tc>
        <w:tc>
          <w:tcPr>
            <w:tcW w:w="2879" w:type="dxa"/>
          </w:tcPr>
          <w:p w:rsidRPr="000014E4" w:rsidR="000014E4" w:rsidP="000014E4" w:rsidRDefault="000014E4" w14:paraId="56B22FD6" w14:textId="77777777">
            <w:pPr>
              <w:rPr>
                <w:sz w:val="24"/>
                <w:szCs w:val="24"/>
              </w:rPr>
            </w:pPr>
            <w:r w:rsidRPr="000014E4">
              <w:rPr>
                <w:sz w:val="24"/>
                <w:szCs w:val="24"/>
              </w:rPr>
              <w:t>(Yes / No)</w:t>
            </w:r>
          </w:p>
          <w:p w:rsidRPr="000014E4" w:rsidR="000014E4" w:rsidP="000014E4" w:rsidRDefault="000014E4" w14:paraId="0CE2033B" w14:textId="7A5C54E6">
            <w:pPr>
              <w:rPr>
                <w:sz w:val="24"/>
                <w:szCs w:val="24"/>
              </w:rPr>
            </w:pPr>
            <w:r w:rsidRPr="000014E4">
              <w:rPr>
                <w:sz w:val="24"/>
                <w:szCs w:val="24"/>
              </w:rPr>
              <w:lastRenderedPageBreak/>
              <w:t xml:space="preserve">If </w:t>
            </w:r>
            <w:r w:rsidRPr="000014E4" w:rsidR="00C177A6">
              <w:rPr>
                <w:sz w:val="24"/>
                <w:szCs w:val="24"/>
              </w:rPr>
              <w:t>yes,</w:t>
            </w:r>
            <w:r w:rsidRPr="000014E4">
              <w:rPr>
                <w:sz w:val="24"/>
                <w:szCs w:val="24"/>
              </w:rPr>
              <w:t xml:space="preserve"> please provide details at 2.2 (f)</w:t>
            </w:r>
          </w:p>
        </w:tc>
      </w:tr>
      <w:tr w:rsidRPr="000014E4" w:rsidR="000014E4" w14:paraId="5B2D7E5F" w14:textId="77777777">
        <w:tc>
          <w:tcPr>
            <w:tcW w:w="1696" w:type="dxa"/>
          </w:tcPr>
          <w:p w:rsidRPr="000014E4" w:rsidR="000014E4" w:rsidP="000014E4" w:rsidRDefault="000014E4" w14:paraId="5B721615" w14:textId="77777777">
            <w:pPr>
              <w:rPr>
                <w:sz w:val="24"/>
                <w:szCs w:val="24"/>
              </w:rPr>
            </w:pPr>
            <w:r w:rsidRPr="000014E4">
              <w:rPr>
                <w:sz w:val="24"/>
                <w:szCs w:val="24"/>
              </w:rPr>
              <w:t>2.2(d)</w:t>
            </w:r>
          </w:p>
        </w:tc>
        <w:tc>
          <w:tcPr>
            <w:tcW w:w="4062" w:type="dxa"/>
          </w:tcPr>
          <w:p w:rsidRPr="000014E4" w:rsidR="000014E4" w:rsidP="000014E4" w:rsidRDefault="000014E4" w14:paraId="42C60915" w14:textId="77777777">
            <w:pPr>
              <w:rPr>
                <w:sz w:val="24"/>
                <w:szCs w:val="24"/>
              </w:rPr>
            </w:pPr>
            <w:r w:rsidRPr="000014E4">
              <w:rPr>
                <w:sz w:val="24"/>
                <w:szCs w:val="24"/>
              </w:rPr>
              <w:t xml:space="preserve">Breach of labour law obligations? </w:t>
            </w:r>
          </w:p>
        </w:tc>
        <w:tc>
          <w:tcPr>
            <w:tcW w:w="2879" w:type="dxa"/>
          </w:tcPr>
          <w:p w:rsidRPr="000014E4" w:rsidR="000014E4" w:rsidP="000014E4" w:rsidRDefault="000014E4" w14:paraId="42574238" w14:textId="77777777">
            <w:pPr>
              <w:rPr>
                <w:sz w:val="24"/>
                <w:szCs w:val="24"/>
              </w:rPr>
            </w:pPr>
            <w:r w:rsidRPr="000014E4">
              <w:rPr>
                <w:sz w:val="24"/>
                <w:szCs w:val="24"/>
              </w:rPr>
              <w:t>(Yes / No)</w:t>
            </w:r>
          </w:p>
          <w:p w:rsidRPr="000014E4" w:rsidR="000014E4" w:rsidP="000014E4" w:rsidRDefault="000014E4" w14:paraId="28944526" w14:textId="446C998A">
            <w:pPr>
              <w:rPr>
                <w:sz w:val="24"/>
                <w:szCs w:val="24"/>
              </w:rPr>
            </w:pPr>
            <w:r w:rsidRPr="000014E4">
              <w:rPr>
                <w:sz w:val="24"/>
                <w:szCs w:val="24"/>
              </w:rPr>
              <w:t xml:space="preserve">If </w:t>
            </w:r>
            <w:r w:rsidRPr="000014E4" w:rsidR="00C177A6">
              <w:rPr>
                <w:sz w:val="24"/>
                <w:szCs w:val="24"/>
              </w:rPr>
              <w:t>yes,</w:t>
            </w:r>
            <w:r w:rsidRPr="000014E4">
              <w:rPr>
                <w:sz w:val="24"/>
                <w:szCs w:val="24"/>
              </w:rPr>
              <w:t xml:space="preserve"> please provide details at 2.2 (f)</w:t>
            </w:r>
          </w:p>
        </w:tc>
      </w:tr>
      <w:tr w:rsidRPr="000014E4" w:rsidR="000014E4" w14:paraId="4FA9F972" w14:textId="77777777">
        <w:tc>
          <w:tcPr>
            <w:tcW w:w="1696" w:type="dxa"/>
          </w:tcPr>
          <w:p w:rsidRPr="000014E4" w:rsidR="000014E4" w:rsidP="000014E4" w:rsidRDefault="000014E4" w14:paraId="7B55EBDC" w14:textId="77777777">
            <w:pPr>
              <w:rPr>
                <w:sz w:val="24"/>
                <w:szCs w:val="24"/>
              </w:rPr>
            </w:pPr>
            <w:r w:rsidRPr="000014E4">
              <w:rPr>
                <w:sz w:val="24"/>
                <w:szCs w:val="24"/>
              </w:rPr>
              <w:t>2.2(e)</w:t>
            </w:r>
          </w:p>
        </w:tc>
        <w:tc>
          <w:tcPr>
            <w:tcW w:w="4062" w:type="dxa"/>
          </w:tcPr>
          <w:p w:rsidRPr="000014E4" w:rsidR="000014E4" w:rsidP="000014E4" w:rsidRDefault="000014E4" w14:paraId="2A463F99" w14:textId="77777777">
            <w:pPr>
              <w:rPr>
                <w:sz w:val="24"/>
                <w:szCs w:val="24"/>
              </w:rPr>
            </w:pPr>
            <w:r w:rsidRPr="000014E4">
              <w:rPr>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0014E4" w:rsidR="000014E4" w:rsidP="000014E4" w:rsidRDefault="000014E4" w14:paraId="6402A0FA" w14:textId="77777777">
            <w:pPr>
              <w:rPr>
                <w:sz w:val="24"/>
                <w:szCs w:val="24"/>
              </w:rPr>
            </w:pPr>
            <w:r w:rsidRPr="000014E4">
              <w:rPr>
                <w:sz w:val="24"/>
                <w:szCs w:val="24"/>
              </w:rPr>
              <w:t>(Yes / No)</w:t>
            </w:r>
          </w:p>
          <w:p w:rsidRPr="000014E4" w:rsidR="000014E4" w:rsidP="000014E4" w:rsidRDefault="000014E4" w14:paraId="53E69333" w14:textId="08DEEE31">
            <w:pPr>
              <w:rPr>
                <w:sz w:val="24"/>
                <w:szCs w:val="24"/>
              </w:rPr>
            </w:pPr>
            <w:r w:rsidRPr="000014E4">
              <w:rPr>
                <w:sz w:val="24"/>
                <w:szCs w:val="24"/>
              </w:rPr>
              <w:t xml:space="preserve">If </w:t>
            </w:r>
            <w:r w:rsidRPr="000014E4" w:rsidR="00C177A6">
              <w:rPr>
                <w:sz w:val="24"/>
                <w:szCs w:val="24"/>
              </w:rPr>
              <w:t>yes,</w:t>
            </w:r>
            <w:r w:rsidRPr="000014E4">
              <w:rPr>
                <w:sz w:val="24"/>
                <w:szCs w:val="24"/>
              </w:rPr>
              <w:t xml:space="preserve"> please provide details at 2.2 (f)</w:t>
            </w:r>
          </w:p>
        </w:tc>
      </w:tr>
      <w:tr w:rsidRPr="000014E4" w:rsidR="000014E4" w14:paraId="2072D955" w14:textId="77777777">
        <w:tc>
          <w:tcPr>
            <w:tcW w:w="1696" w:type="dxa"/>
          </w:tcPr>
          <w:p w:rsidRPr="000014E4" w:rsidR="000014E4" w:rsidP="000014E4" w:rsidRDefault="000014E4" w14:paraId="46D37629" w14:textId="77777777">
            <w:pPr>
              <w:rPr>
                <w:sz w:val="24"/>
                <w:szCs w:val="24"/>
              </w:rPr>
            </w:pPr>
            <w:r w:rsidRPr="000014E4">
              <w:rPr>
                <w:sz w:val="24"/>
                <w:szCs w:val="24"/>
              </w:rPr>
              <w:t>2.2 (f)</w:t>
            </w:r>
          </w:p>
        </w:tc>
        <w:tc>
          <w:tcPr>
            <w:tcW w:w="4062" w:type="dxa"/>
          </w:tcPr>
          <w:p w:rsidRPr="000014E4" w:rsidR="000014E4" w:rsidP="000014E4" w:rsidRDefault="000014E4" w14:paraId="3968E461" w14:textId="0B4D009F">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r w:rsidRPr="000014E4" w:rsidR="00C177A6">
              <w:rPr>
                <w:sz w:val="24"/>
                <w:szCs w:val="24"/>
              </w:rPr>
              <w:t>Self-Cleaning</w:t>
            </w:r>
            <w:r w:rsidRPr="000014E4">
              <w:rPr>
                <w:sz w:val="24"/>
                <w:szCs w:val="24"/>
              </w:rPr>
              <w:t>)</w:t>
            </w:r>
          </w:p>
        </w:tc>
        <w:tc>
          <w:tcPr>
            <w:tcW w:w="2879" w:type="dxa"/>
          </w:tcPr>
          <w:p w:rsidRPr="000014E4" w:rsidR="000014E4" w:rsidP="000014E4" w:rsidRDefault="000014E4" w14:paraId="080E1CC8" w14:textId="77777777">
            <w:pPr>
              <w:rPr>
                <w:sz w:val="24"/>
                <w:szCs w:val="24"/>
              </w:rPr>
            </w:pPr>
          </w:p>
        </w:tc>
      </w:tr>
    </w:tbl>
    <w:p w:rsidRPr="000014E4" w:rsidR="000014E4" w:rsidP="000014E4" w:rsidRDefault="000014E4" w14:paraId="71085FF4" w14:textId="77777777">
      <w:pPr>
        <w:spacing w:after="240" w:line="259" w:lineRule="auto"/>
        <w:rPr>
          <w:rFonts w:ascii="Arial" w:hAnsi="Arial"/>
          <w:color w:val="000000"/>
          <w:sz w:val="24"/>
          <w:szCs w:val="24"/>
        </w:rPr>
      </w:pPr>
    </w:p>
    <w:p w:rsidRPr="000014E4" w:rsidR="000014E4" w:rsidP="000014E4" w:rsidRDefault="00A10F30" w14:paraId="6955F7D1" w14:textId="5DC614F3">
      <w:pPr>
        <w:keepNext/>
        <w:spacing w:after="240" w:line="276" w:lineRule="auto"/>
        <w:outlineLvl w:val="0"/>
        <w:rPr>
          <w:rFonts w:ascii="Arial" w:hAnsi="Arial"/>
          <w:b/>
          <w:color w:val="000000"/>
          <w:sz w:val="36"/>
          <w:szCs w:val="32"/>
          <w:lang w:eastAsia="en-GB"/>
        </w:rPr>
      </w:pPr>
      <w:r>
        <w:rPr>
          <w:rFonts w:ascii="Arial" w:hAnsi="Arial"/>
          <w:b/>
          <w:color w:val="000000"/>
          <w:sz w:val="36"/>
          <w:szCs w:val="32"/>
          <w:lang w:eastAsia="en-GB"/>
        </w:rPr>
        <w:t>Attachment 3:</w:t>
      </w:r>
      <w:r w:rsidRPr="000014E4" w:rsidR="000014E4">
        <w:rPr>
          <w:rFonts w:ascii="Arial" w:hAnsi="Arial"/>
          <w:b/>
          <w:color w:val="000000"/>
          <w:sz w:val="36"/>
          <w:szCs w:val="32"/>
          <w:lang w:eastAsia="en-GB"/>
        </w:rPr>
        <w:t xml:space="preserve"> Acceptance of Terms and Conditions  </w:t>
      </w:r>
    </w:p>
    <w:p w:rsidRPr="000014E4" w:rsidR="000014E4" w:rsidP="000014E4" w:rsidRDefault="000014E4" w14:paraId="22110796" w14:textId="77777777">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rsidRPr="000014E4" w:rsidR="000014E4" w:rsidP="000014E4" w:rsidRDefault="000014E4" w14:paraId="025CC63C" w14:textId="77777777">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rsidRPr="000014E4" w:rsidR="000014E4" w:rsidP="000014E4" w:rsidRDefault="000014E4" w14:paraId="3C2D9CE0" w14:textId="77777777">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rsidRPr="000014E4" w:rsidR="000014E4" w:rsidP="000014E4" w:rsidRDefault="000014E4" w14:paraId="3CE8163E" w14:textId="77777777">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rsidRPr="000014E4" w:rsidR="000014E4" w:rsidP="000014E4" w:rsidRDefault="000014E4" w14:paraId="2EAA2357" w14:textId="77777777">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rsidRPr="000014E4" w:rsidR="000014E4" w:rsidP="000014E4" w:rsidRDefault="000014E4" w14:paraId="501A79C6" w14:textId="77777777">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rsidRPr="000014E4" w:rsidR="000014E4" w:rsidP="000014E4" w:rsidRDefault="000014E4" w14:paraId="22BE9179" w14:textId="77777777">
      <w:pPr>
        <w:spacing w:after="240" w:line="259" w:lineRule="auto"/>
        <w:rPr>
          <w:rFonts w:ascii="Arial" w:hAnsi="Arial"/>
          <w:color w:val="000000"/>
          <w:sz w:val="24"/>
          <w:szCs w:val="24"/>
        </w:rPr>
      </w:pPr>
    </w:p>
    <w:p w:rsidRPr="000014E4" w:rsidR="000014E4" w:rsidP="000014E4" w:rsidRDefault="000014E4" w14:paraId="03DFA20E" w14:textId="77777777">
      <w:pPr>
        <w:spacing w:after="240" w:line="259" w:lineRule="auto"/>
        <w:rPr>
          <w:rFonts w:ascii="Arial" w:hAnsi="Arial"/>
          <w:color w:val="000000"/>
          <w:sz w:val="24"/>
          <w:szCs w:val="24"/>
        </w:rPr>
      </w:pPr>
    </w:p>
    <w:p w:rsidRPr="000014E4" w:rsidR="000014E4" w:rsidP="000014E4" w:rsidRDefault="000014E4" w14:paraId="3558B76C" w14:textId="77777777">
      <w:pPr>
        <w:spacing w:after="240" w:line="259" w:lineRule="auto"/>
        <w:rPr>
          <w:rFonts w:ascii="Arial" w:hAnsi="Arial"/>
          <w:color w:val="000000"/>
          <w:sz w:val="24"/>
          <w:szCs w:val="24"/>
        </w:rPr>
      </w:pPr>
    </w:p>
    <w:sectPr w:rsidRPr="000014E4" w:rsidR="000014E4" w:rsidSect="000D6949">
      <w:footerReference w:type="default" r:id="rId23"/>
      <w:pgSz w:w="11906" w:h="16838" w:orient="portrait"/>
      <w:pgMar w:top="1440" w:right="1440" w:bottom="1440" w:left="144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759F" w:rsidP="00A16121" w:rsidRDefault="002B759F" w14:paraId="40C0B22D" w14:textId="77777777">
      <w:r>
        <w:separator/>
      </w:r>
    </w:p>
  </w:endnote>
  <w:endnote w:type="continuationSeparator" w:id="0">
    <w:p w:rsidR="002B759F" w:rsidP="00A16121" w:rsidRDefault="002B759F" w14:paraId="448BC52F" w14:textId="77777777">
      <w:r>
        <w:continuationSeparator/>
      </w:r>
    </w:p>
  </w:endnote>
  <w:endnote w:type="continuationNotice" w:id="1">
    <w:p w:rsidR="002B759F" w:rsidRDefault="002B759F" w14:paraId="6319FC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Content>
      <w:sdt>
        <w:sdtPr>
          <w:id w:val="-1705238520"/>
          <w:docPartObj>
            <w:docPartGallery w:val="Page Numbers (Top of Page)"/>
            <w:docPartUnique/>
          </w:docPartObj>
        </w:sdtPr>
        <w:sdtContent>
          <w:p w:rsidR="005A552A" w:rsidRDefault="005A552A" w14:paraId="2A2A9191" w14:textId="367090D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5A552A" w:rsidRDefault="005A552A" w14:paraId="2B1249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759F" w:rsidP="00A16121" w:rsidRDefault="002B759F" w14:paraId="29A02E47" w14:textId="77777777">
      <w:r>
        <w:separator/>
      </w:r>
    </w:p>
  </w:footnote>
  <w:footnote w:type="continuationSeparator" w:id="0">
    <w:p w:rsidR="002B759F" w:rsidP="00A16121" w:rsidRDefault="002B759F" w14:paraId="2CEDD976" w14:textId="77777777">
      <w:r>
        <w:continuationSeparator/>
      </w:r>
    </w:p>
  </w:footnote>
  <w:footnote w:type="continuationNotice" w:id="1">
    <w:p w:rsidR="002B759F" w:rsidRDefault="002B759F" w14:paraId="450A7E6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BB5E"/>
    <w:multiLevelType w:val="hybridMultilevel"/>
    <w:tmpl w:val="FFFFFFFF"/>
    <w:lvl w:ilvl="0" w:tplc="F04E8E28">
      <w:start w:val="1"/>
      <w:numFmt w:val="bullet"/>
      <w:lvlText w:val=""/>
      <w:lvlJc w:val="left"/>
      <w:pPr>
        <w:ind w:left="720" w:hanging="360"/>
      </w:pPr>
      <w:rPr>
        <w:rFonts w:hint="default" w:ascii="Symbol" w:hAnsi="Symbol"/>
      </w:rPr>
    </w:lvl>
    <w:lvl w:ilvl="1" w:tplc="0E2E4910">
      <w:start w:val="1"/>
      <w:numFmt w:val="bullet"/>
      <w:lvlText w:val="o"/>
      <w:lvlJc w:val="left"/>
      <w:pPr>
        <w:ind w:left="1440" w:hanging="360"/>
      </w:pPr>
      <w:rPr>
        <w:rFonts w:hint="default" w:ascii="Courier New" w:hAnsi="Courier New"/>
      </w:rPr>
    </w:lvl>
    <w:lvl w:ilvl="2" w:tplc="4FD8A310">
      <w:start w:val="1"/>
      <w:numFmt w:val="bullet"/>
      <w:lvlText w:val=""/>
      <w:lvlJc w:val="left"/>
      <w:pPr>
        <w:ind w:left="2160" w:hanging="360"/>
      </w:pPr>
      <w:rPr>
        <w:rFonts w:hint="default" w:ascii="Wingdings" w:hAnsi="Wingdings"/>
      </w:rPr>
    </w:lvl>
    <w:lvl w:ilvl="3" w:tplc="0C845EBA">
      <w:start w:val="1"/>
      <w:numFmt w:val="bullet"/>
      <w:lvlText w:val=""/>
      <w:lvlJc w:val="left"/>
      <w:pPr>
        <w:ind w:left="2880" w:hanging="360"/>
      </w:pPr>
      <w:rPr>
        <w:rFonts w:hint="default" w:ascii="Symbol" w:hAnsi="Symbol"/>
      </w:rPr>
    </w:lvl>
    <w:lvl w:ilvl="4" w:tplc="74C4F74E">
      <w:start w:val="1"/>
      <w:numFmt w:val="bullet"/>
      <w:lvlText w:val="o"/>
      <w:lvlJc w:val="left"/>
      <w:pPr>
        <w:ind w:left="3600" w:hanging="360"/>
      </w:pPr>
      <w:rPr>
        <w:rFonts w:hint="default" w:ascii="Courier New" w:hAnsi="Courier New"/>
      </w:rPr>
    </w:lvl>
    <w:lvl w:ilvl="5" w:tplc="0C682E3A">
      <w:start w:val="1"/>
      <w:numFmt w:val="bullet"/>
      <w:lvlText w:val=""/>
      <w:lvlJc w:val="left"/>
      <w:pPr>
        <w:ind w:left="4320" w:hanging="360"/>
      </w:pPr>
      <w:rPr>
        <w:rFonts w:hint="default" w:ascii="Wingdings" w:hAnsi="Wingdings"/>
      </w:rPr>
    </w:lvl>
    <w:lvl w:ilvl="6" w:tplc="CE76075E">
      <w:start w:val="1"/>
      <w:numFmt w:val="bullet"/>
      <w:lvlText w:val=""/>
      <w:lvlJc w:val="left"/>
      <w:pPr>
        <w:ind w:left="5040" w:hanging="360"/>
      </w:pPr>
      <w:rPr>
        <w:rFonts w:hint="default" w:ascii="Symbol" w:hAnsi="Symbol"/>
      </w:rPr>
    </w:lvl>
    <w:lvl w:ilvl="7" w:tplc="E7B825CC">
      <w:start w:val="1"/>
      <w:numFmt w:val="bullet"/>
      <w:lvlText w:val="o"/>
      <w:lvlJc w:val="left"/>
      <w:pPr>
        <w:ind w:left="5760" w:hanging="360"/>
      </w:pPr>
      <w:rPr>
        <w:rFonts w:hint="default" w:ascii="Courier New" w:hAnsi="Courier New"/>
      </w:rPr>
    </w:lvl>
    <w:lvl w:ilvl="8" w:tplc="881C3C54">
      <w:start w:val="1"/>
      <w:numFmt w:val="bullet"/>
      <w:lvlText w:val=""/>
      <w:lvlJc w:val="left"/>
      <w:pPr>
        <w:ind w:left="6480" w:hanging="360"/>
      </w:pPr>
      <w:rPr>
        <w:rFonts w:hint="default" w:ascii="Wingdings" w:hAnsi="Wingdings"/>
      </w:rPr>
    </w:lvl>
  </w:abstractNum>
  <w:abstractNum w:abstractNumId="1" w15:restartNumberingAfterBreak="0">
    <w:nsid w:val="061A3256"/>
    <w:multiLevelType w:val="hybridMultilevel"/>
    <w:tmpl w:val="BB1489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24135B"/>
    <w:multiLevelType w:val="hybridMultilevel"/>
    <w:tmpl w:val="62188F88"/>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0D8F7405"/>
    <w:multiLevelType w:val="hybridMultilevel"/>
    <w:tmpl w:val="9886C766"/>
    <w:lvl w:ilvl="0" w:tplc="0809000F">
      <w:start w:val="1"/>
      <w:numFmt w:val="decimal"/>
      <w:lvlText w:val="%1."/>
      <w:lvlJc w:val="left"/>
      <w:pPr>
        <w:ind w:left="720" w:hanging="360"/>
      </w:pPr>
      <w:rPr>
        <w:rFonts w:hint="default"/>
      </w:rPr>
    </w:lvl>
    <w:lvl w:ilvl="1" w:tplc="CD6E8A68">
      <w:start w:val="1"/>
      <w:numFmt w:val="bullet"/>
      <w:lvlText w:val="o"/>
      <w:lvlJc w:val="left"/>
      <w:pPr>
        <w:ind w:left="1440" w:hanging="360"/>
      </w:pPr>
      <w:rPr>
        <w:rFonts w:hint="default" w:ascii="Courier New" w:hAnsi="Courier New"/>
      </w:rPr>
    </w:lvl>
    <w:lvl w:ilvl="2" w:tplc="20D021E8">
      <w:start w:val="1"/>
      <w:numFmt w:val="bullet"/>
      <w:lvlText w:val=""/>
      <w:lvlJc w:val="left"/>
      <w:pPr>
        <w:ind w:left="2160" w:hanging="360"/>
      </w:pPr>
      <w:rPr>
        <w:rFonts w:hint="default" w:ascii="Wingdings" w:hAnsi="Wingdings"/>
      </w:rPr>
    </w:lvl>
    <w:lvl w:ilvl="3" w:tplc="30D848A8">
      <w:start w:val="1"/>
      <w:numFmt w:val="bullet"/>
      <w:lvlText w:val=""/>
      <w:lvlJc w:val="left"/>
      <w:pPr>
        <w:ind w:left="2880" w:hanging="360"/>
      </w:pPr>
      <w:rPr>
        <w:rFonts w:hint="default" w:ascii="Symbol" w:hAnsi="Symbol"/>
      </w:rPr>
    </w:lvl>
    <w:lvl w:ilvl="4" w:tplc="C57A95C2">
      <w:start w:val="1"/>
      <w:numFmt w:val="bullet"/>
      <w:lvlText w:val="o"/>
      <w:lvlJc w:val="left"/>
      <w:pPr>
        <w:ind w:left="3600" w:hanging="360"/>
      </w:pPr>
      <w:rPr>
        <w:rFonts w:hint="default" w:ascii="Courier New" w:hAnsi="Courier New"/>
      </w:rPr>
    </w:lvl>
    <w:lvl w:ilvl="5" w:tplc="B4F844E0">
      <w:start w:val="1"/>
      <w:numFmt w:val="bullet"/>
      <w:lvlText w:val=""/>
      <w:lvlJc w:val="left"/>
      <w:pPr>
        <w:ind w:left="4320" w:hanging="360"/>
      </w:pPr>
      <w:rPr>
        <w:rFonts w:hint="default" w:ascii="Wingdings" w:hAnsi="Wingdings"/>
      </w:rPr>
    </w:lvl>
    <w:lvl w:ilvl="6" w:tplc="B41C3D0A">
      <w:start w:val="1"/>
      <w:numFmt w:val="bullet"/>
      <w:lvlText w:val=""/>
      <w:lvlJc w:val="left"/>
      <w:pPr>
        <w:ind w:left="5040" w:hanging="360"/>
      </w:pPr>
      <w:rPr>
        <w:rFonts w:hint="default" w:ascii="Symbol" w:hAnsi="Symbol"/>
      </w:rPr>
    </w:lvl>
    <w:lvl w:ilvl="7" w:tplc="2876A1BC">
      <w:start w:val="1"/>
      <w:numFmt w:val="bullet"/>
      <w:lvlText w:val="o"/>
      <w:lvlJc w:val="left"/>
      <w:pPr>
        <w:ind w:left="5760" w:hanging="360"/>
      </w:pPr>
      <w:rPr>
        <w:rFonts w:hint="default" w:ascii="Courier New" w:hAnsi="Courier New"/>
      </w:rPr>
    </w:lvl>
    <w:lvl w:ilvl="8" w:tplc="58D68D38">
      <w:start w:val="1"/>
      <w:numFmt w:val="bullet"/>
      <w:lvlText w:val=""/>
      <w:lvlJc w:val="left"/>
      <w:pPr>
        <w:ind w:left="6480" w:hanging="360"/>
      </w:pPr>
      <w:rPr>
        <w:rFonts w:hint="default" w:ascii="Wingdings" w:hAnsi="Wingdings"/>
      </w:rPr>
    </w:lvl>
  </w:abstractNum>
  <w:abstractNum w:abstractNumId="5" w15:restartNumberingAfterBreak="0">
    <w:nsid w:val="0E883D8F"/>
    <w:multiLevelType w:val="hybridMultilevel"/>
    <w:tmpl w:val="906291FC"/>
    <w:lvl w:ilvl="0" w:tplc="1A06C7AA">
      <w:start w:val="1"/>
      <w:numFmt w:val="bullet"/>
      <w:lvlText w:val=""/>
      <w:lvlJc w:val="left"/>
      <w:pPr>
        <w:ind w:left="720" w:hanging="360"/>
      </w:pPr>
      <w:rPr>
        <w:rFonts w:hint="default" w:ascii="Symbol" w:hAnsi="Symbol"/>
      </w:rPr>
    </w:lvl>
    <w:lvl w:ilvl="1" w:tplc="69F40C96">
      <w:start w:val="1"/>
      <w:numFmt w:val="bullet"/>
      <w:lvlText w:val="o"/>
      <w:lvlJc w:val="left"/>
      <w:pPr>
        <w:ind w:left="1440" w:hanging="360"/>
      </w:pPr>
      <w:rPr>
        <w:rFonts w:hint="default" w:ascii="Courier New" w:hAnsi="Courier New"/>
      </w:rPr>
    </w:lvl>
    <w:lvl w:ilvl="2" w:tplc="3A485F08">
      <w:start w:val="1"/>
      <w:numFmt w:val="bullet"/>
      <w:lvlText w:val=""/>
      <w:lvlJc w:val="left"/>
      <w:pPr>
        <w:ind w:left="2160" w:hanging="360"/>
      </w:pPr>
      <w:rPr>
        <w:rFonts w:hint="default" w:ascii="Wingdings" w:hAnsi="Wingdings"/>
      </w:rPr>
    </w:lvl>
    <w:lvl w:ilvl="3" w:tplc="09F0B23C">
      <w:start w:val="1"/>
      <w:numFmt w:val="bullet"/>
      <w:lvlText w:val=""/>
      <w:lvlJc w:val="left"/>
      <w:pPr>
        <w:ind w:left="2880" w:hanging="360"/>
      </w:pPr>
      <w:rPr>
        <w:rFonts w:hint="default" w:ascii="Symbol" w:hAnsi="Symbol"/>
      </w:rPr>
    </w:lvl>
    <w:lvl w:ilvl="4" w:tplc="184CA088">
      <w:start w:val="1"/>
      <w:numFmt w:val="bullet"/>
      <w:lvlText w:val="o"/>
      <w:lvlJc w:val="left"/>
      <w:pPr>
        <w:ind w:left="3600" w:hanging="360"/>
      </w:pPr>
      <w:rPr>
        <w:rFonts w:hint="default" w:ascii="Courier New" w:hAnsi="Courier New"/>
      </w:rPr>
    </w:lvl>
    <w:lvl w:ilvl="5" w:tplc="E9588B90">
      <w:start w:val="1"/>
      <w:numFmt w:val="bullet"/>
      <w:lvlText w:val=""/>
      <w:lvlJc w:val="left"/>
      <w:pPr>
        <w:ind w:left="4320" w:hanging="360"/>
      </w:pPr>
      <w:rPr>
        <w:rFonts w:hint="default" w:ascii="Wingdings" w:hAnsi="Wingdings"/>
      </w:rPr>
    </w:lvl>
    <w:lvl w:ilvl="6" w:tplc="9412F87C">
      <w:start w:val="1"/>
      <w:numFmt w:val="bullet"/>
      <w:lvlText w:val=""/>
      <w:lvlJc w:val="left"/>
      <w:pPr>
        <w:ind w:left="5040" w:hanging="360"/>
      </w:pPr>
      <w:rPr>
        <w:rFonts w:hint="default" w:ascii="Symbol" w:hAnsi="Symbol"/>
      </w:rPr>
    </w:lvl>
    <w:lvl w:ilvl="7" w:tplc="4686088C">
      <w:start w:val="1"/>
      <w:numFmt w:val="bullet"/>
      <w:lvlText w:val="o"/>
      <w:lvlJc w:val="left"/>
      <w:pPr>
        <w:ind w:left="5760" w:hanging="360"/>
      </w:pPr>
      <w:rPr>
        <w:rFonts w:hint="default" w:ascii="Courier New" w:hAnsi="Courier New"/>
      </w:rPr>
    </w:lvl>
    <w:lvl w:ilvl="8" w:tplc="5EA4336E">
      <w:start w:val="1"/>
      <w:numFmt w:val="bullet"/>
      <w:lvlText w:val=""/>
      <w:lvlJc w:val="left"/>
      <w:pPr>
        <w:ind w:left="6480" w:hanging="360"/>
      </w:pPr>
      <w:rPr>
        <w:rFonts w:hint="default" w:ascii="Wingdings" w:hAnsi="Wingdings"/>
      </w:rPr>
    </w:lvl>
  </w:abstractNum>
  <w:abstractNum w:abstractNumId="6" w15:restartNumberingAfterBreak="0">
    <w:nsid w:val="0EC02075"/>
    <w:multiLevelType w:val="hybridMultilevel"/>
    <w:tmpl w:val="DB82893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46EFC26"/>
    <w:multiLevelType w:val="hybridMultilevel"/>
    <w:tmpl w:val="0E541C30"/>
    <w:lvl w:ilvl="0" w:tplc="C3320C3E">
      <w:start w:val="1"/>
      <w:numFmt w:val="bullet"/>
      <w:lvlText w:val=""/>
      <w:lvlJc w:val="left"/>
      <w:pPr>
        <w:ind w:left="720" w:hanging="360"/>
      </w:pPr>
      <w:rPr>
        <w:rFonts w:hint="default" w:ascii="Symbol" w:hAnsi="Symbol"/>
      </w:rPr>
    </w:lvl>
    <w:lvl w:ilvl="1" w:tplc="1750BB1C">
      <w:start w:val="1"/>
      <w:numFmt w:val="bullet"/>
      <w:lvlText w:val="o"/>
      <w:lvlJc w:val="left"/>
      <w:pPr>
        <w:ind w:left="1440" w:hanging="360"/>
      </w:pPr>
      <w:rPr>
        <w:rFonts w:hint="default" w:ascii="Courier New" w:hAnsi="Courier New"/>
      </w:rPr>
    </w:lvl>
    <w:lvl w:ilvl="2" w:tplc="BAFE35DA">
      <w:start w:val="1"/>
      <w:numFmt w:val="bullet"/>
      <w:lvlText w:val=""/>
      <w:lvlJc w:val="left"/>
      <w:pPr>
        <w:ind w:left="2160" w:hanging="360"/>
      </w:pPr>
      <w:rPr>
        <w:rFonts w:hint="default" w:ascii="Wingdings" w:hAnsi="Wingdings"/>
      </w:rPr>
    </w:lvl>
    <w:lvl w:ilvl="3" w:tplc="7160D02A">
      <w:start w:val="1"/>
      <w:numFmt w:val="bullet"/>
      <w:lvlText w:val=""/>
      <w:lvlJc w:val="left"/>
      <w:pPr>
        <w:ind w:left="2880" w:hanging="360"/>
      </w:pPr>
      <w:rPr>
        <w:rFonts w:hint="default" w:ascii="Symbol" w:hAnsi="Symbol"/>
      </w:rPr>
    </w:lvl>
    <w:lvl w:ilvl="4" w:tplc="5F2A29CA">
      <w:start w:val="1"/>
      <w:numFmt w:val="bullet"/>
      <w:lvlText w:val="o"/>
      <w:lvlJc w:val="left"/>
      <w:pPr>
        <w:ind w:left="3600" w:hanging="360"/>
      </w:pPr>
      <w:rPr>
        <w:rFonts w:hint="default" w:ascii="Courier New" w:hAnsi="Courier New"/>
      </w:rPr>
    </w:lvl>
    <w:lvl w:ilvl="5" w:tplc="707A68B0">
      <w:start w:val="1"/>
      <w:numFmt w:val="bullet"/>
      <w:lvlText w:val=""/>
      <w:lvlJc w:val="left"/>
      <w:pPr>
        <w:ind w:left="4320" w:hanging="360"/>
      </w:pPr>
      <w:rPr>
        <w:rFonts w:hint="default" w:ascii="Wingdings" w:hAnsi="Wingdings"/>
      </w:rPr>
    </w:lvl>
    <w:lvl w:ilvl="6" w:tplc="895CF78C">
      <w:start w:val="1"/>
      <w:numFmt w:val="bullet"/>
      <w:lvlText w:val=""/>
      <w:lvlJc w:val="left"/>
      <w:pPr>
        <w:ind w:left="5040" w:hanging="360"/>
      </w:pPr>
      <w:rPr>
        <w:rFonts w:hint="default" w:ascii="Symbol" w:hAnsi="Symbol"/>
      </w:rPr>
    </w:lvl>
    <w:lvl w:ilvl="7" w:tplc="813EAC94">
      <w:start w:val="1"/>
      <w:numFmt w:val="bullet"/>
      <w:lvlText w:val="o"/>
      <w:lvlJc w:val="left"/>
      <w:pPr>
        <w:ind w:left="5760" w:hanging="360"/>
      </w:pPr>
      <w:rPr>
        <w:rFonts w:hint="default" w:ascii="Courier New" w:hAnsi="Courier New"/>
      </w:rPr>
    </w:lvl>
    <w:lvl w:ilvl="8" w:tplc="4AC0F4D8">
      <w:start w:val="1"/>
      <w:numFmt w:val="bullet"/>
      <w:lvlText w:val=""/>
      <w:lvlJc w:val="left"/>
      <w:pPr>
        <w:ind w:left="6480" w:hanging="360"/>
      </w:pPr>
      <w:rPr>
        <w:rFonts w:hint="default" w:ascii="Wingdings" w:hAnsi="Wingdings"/>
      </w:rPr>
    </w:lvl>
  </w:abstractNum>
  <w:abstractNum w:abstractNumId="8" w15:restartNumberingAfterBreak="0">
    <w:nsid w:val="14BD55A1"/>
    <w:multiLevelType w:val="hybridMultilevel"/>
    <w:tmpl w:val="6F50E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B73ADF5"/>
    <w:multiLevelType w:val="hybridMultilevel"/>
    <w:tmpl w:val="82406BD4"/>
    <w:lvl w:ilvl="0" w:tplc="FFFFFFFF">
      <w:start w:val="1"/>
      <w:numFmt w:val="decimal"/>
      <w:lvlText w:val="%1."/>
      <w:lvlJc w:val="left"/>
      <w:pPr>
        <w:ind w:left="720" w:hanging="360"/>
      </w:pPr>
    </w:lvl>
    <w:lvl w:ilvl="1" w:tplc="5D24BDC0">
      <w:start w:val="1"/>
      <w:numFmt w:val="lowerLetter"/>
      <w:lvlText w:val="%2."/>
      <w:lvlJc w:val="left"/>
      <w:pPr>
        <w:ind w:left="1440" w:hanging="360"/>
      </w:pPr>
    </w:lvl>
    <w:lvl w:ilvl="2" w:tplc="069E419E">
      <w:start w:val="1"/>
      <w:numFmt w:val="lowerRoman"/>
      <w:lvlText w:val="%3."/>
      <w:lvlJc w:val="right"/>
      <w:pPr>
        <w:ind w:left="2160" w:hanging="180"/>
      </w:pPr>
    </w:lvl>
    <w:lvl w:ilvl="3" w:tplc="BDDE8990">
      <w:start w:val="1"/>
      <w:numFmt w:val="decimal"/>
      <w:lvlText w:val="%4."/>
      <w:lvlJc w:val="left"/>
      <w:pPr>
        <w:ind w:left="2880" w:hanging="360"/>
      </w:pPr>
    </w:lvl>
    <w:lvl w:ilvl="4" w:tplc="D02CA010">
      <w:start w:val="1"/>
      <w:numFmt w:val="lowerLetter"/>
      <w:lvlText w:val="%5."/>
      <w:lvlJc w:val="left"/>
      <w:pPr>
        <w:ind w:left="3600" w:hanging="360"/>
      </w:pPr>
    </w:lvl>
    <w:lvl w:ilvl="5" w:tplc="23BEA8FE">
      <w:start w:val="1"/>
      <w:numFmt w:val="lowerRoman"/>
      <w:lvlText w:val="%6."/>
      <w:lvlJc w:val="right"/>
      <w:pPr>
        <w:ind w:left="4320" w:hanging="180"/>
      </w:pPr>
    </w:lvl>
    <w:lvl w:ilvl="6" w:tplc="B84EFCA4">
      <w:start w:val="1"/>
      <w:numFmt w:val="decimal"/>
      <w:lvlText w:val="%7."/>
      <w:lvlJc w:val="left"/>
      <w:pPr>
        <w:ind w:left="5040" w:hanging="360"/>
      </w:pPr>
    </w:lvl>
    <w:lvl w:ilvl="7" w:tplc="EABCB1E2">
      <w:start w:val="1"/>
      <w:numFmt w:val="lowerLetter"/>
      <w:lvlText w:val="%8."/>
      <w:lvlJc w:val="left"/>
      <w:pPr>
        <w:ind w:left="5760" w:hanging="360"/>
      </w:pPr>
    </w:lvl>
    <w:lvl w:ilvl="8" w:tplc="A2D2F8CE">
      <w:start w:val="1"/>
      <w:numFmt w:val="lowerRoman"/>
      <w:lvlText w:val="%9."/>
      <w:lvlJc w:val="right"/>
      <w:pPr>
        <w:ind w:left="6480" w:hanging="180"/>
      </w:pPr>
    </w:lvl>
  </w:abstractNum>
  <w:abstractNum w:abstractNumId="10" w15:restartNumberingAfterBreak="0">
    <w:nsid w:val="1BEC5C99"/>
    <w:multiLevelType w:val="hybridMultilevel"/>
    <w:tmpl w:val="64523324"/>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1" w15:restartNumberingAfterBreak="0">
    <w:nsid w:val="20B33227"/>
    <w:multiLevelType w:val="hybridMultilevel"/>
    <w:tmpl w:val="413047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E568B6"/>
    <w:multiLevelType w:val="hybridMultilevel"/>
    <w:tmpl w:val="D6C03BCA"/>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3" w15:restartNumberingAfterBreak="0">
    <w:nsid w:val="2A4432EC"/>
    <w:multiLevelType w:val="hybridMultilevel"/>
    <w:tmpl w:val="8A324750"/>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4" w15:restartNumberingAfterBreak="0">
    <w:nsid w:val="2ACF77F3"/>
    <w:multiLevelType w:val="multilevel"/>
    <w:tmpl w:val="511E711C"/>
    <w:lvl w:ilvl="0">
      <w:start w:val="1"/>
      <w:numFmt w:val="decimal"/>
      <w:lvlText w:val="%1."/>
      <w:lvlJc w:val="left"/>
      <w:pPr>
        <w:ind w:left="340" w:hanging="340"/>
      </w:pPr>
      <w:rPr>
        <w:rFonts w:hint="default"/>
        <w:color w:val="00B050"/>
        <w:sz w:val="32"/>
        <w:szCs w:val="28"/>
      </w:rPr>
    </w:lvl>
    <w:lvl w:ilvl="1">
      <w:start w:val="1"/>
      <w:numFmt w:val="decimal"/>
      <w:isLgl/>
      <w:lvlText w:val="%1.%2"/>
      <w:lvlJc w:val="left"/>
      <w:pPr>
        <w:ind w:left="730" w:hanging="370"/>
      </w:pPr>
      <w:rPr>
        <w:rFonts w:hint="default" w:ascii="Arial" w:hAnsi="Arial" w:cs="Arial"/>
        <w:color w:val="780046"/>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C874077"/>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4E01984"/>
    <w:multiLevelType w:val="hybridMultilevel"/>
    <w:tmpl w:val="467A12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5FD1902"/>
    <w:multiLevelType w:val="hybridMultilevel"/>
    <w:tmpl w:val="30547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5AC660"/>
    <w:multiLevelType w:val="hybridMultilevel"/>
    <w:tmpl w:val="326CDC82"/>
    <w:lvl w:ilvl="0" w:tplc="D63C702C">
      <w:start w:val="1"/>
      <w:numFmt w:val="bullet"/>
      <w:lvlText w:val=""/>
      <w:lvlJc w:val="left"/>
      <w:pPr>
        <w:ind w:left="720" w:hanging="360"/>
      </w:pPr>
      <w:rPr>
        <w:rFonts w:hint="default" w:ascii="Symbol" w:hAnsi="Symbol"/>
      </w:rPr>
    </w:lvl>
    <w:lvl w:ilvl="1" w:tplc="A75CFAE2">
      <w:start w:val="1"/>
      <w:numFmt w:val="bullet"/>
      <w:lvlText w:val="o"/>
      <w:lvlJc w:val="left"/>
      <w:pPr>
        <w:ind w:left="1440" w:hanging="360"/>
      </w:pPr>
      <w:rPr>
        <w:rFonts w:hint="default" w:ascii="Courier New" w:hAnsi="Courier New"/>
      </w:rPr>
    </w:lvl>
    <w:lvl w:ilvl="2" w:tplc="75CC8FC4">
      <w:start w:val="1"/>
      <w:numFmt w:val="bullet"/>
      <w:lvlText w:val=""/>
      <w:lvlJc w:val="left"/>
      <w:pPr>
        <w:ind w:left="2160" w:hanging="360"/>
      </w:pPr>
      <w:rPr>
        <w:rFonts w:hint="default" w:ascii="Wingdings" w:hAnsi="Wingdings"/>
      </w:rPr>
    </w:lvl>
    <w:lvl w:ilvl="3" w:tplc="F9FE224C">
      <w:start w:val="1"/>
      <w:numFmt w:val="bullet"/>
      <w:lvlText w:val=""/>
      <w:lvlJc w:val="left"/>
      <w:pPr>
        <w:ind w:left="2880" w:hanging="360"/>
      </w:pPr>
      <w:rPr>
        <w:rFonts w:hint="default" w:ascii="Symbol" w:hAnsi="Symbol"/>
      </w:rPr>
    </w:lvl>
    <w:lvl w:ilvl="4" w:tplc="3F8EB87E">
      <w:start w:val="1"/>
      <w:numFmt w:val="bullet"/>
      <w:lvlText w:val="o"/>
      <w:lvlJc w:val="left"/>
      <w:pPr>
        <w:ind w:left="3600" w:hanging="360"/>
      </w:pPr>
      <w:rPr>
        <w:rFonts w:hint="default" w:ascii="Courier New" w:hAnsi="Courier New"/>
      </w:rPr>
    </w:lvl>
    <w:lvl w:ilvl="5" w:tplc="70608CEE">
      <w:start w:val="1"/>
      <w:numFmt w:val="bullet"/>
      <w:lvlText w:val=""/>
      <w:lvlJc w:val="left"/>
      <w:pPr>
        <w:ind w:left="4320" w:hanging="360"/>
      </w:pPr>
      <w:rPr>
        <w:rFonts w:hint="default" w:ascii="Wingdings" w:hAnsi="Wingdings"/>
      </w:rPr>
    </w:lvl>
    <w:lvl w:ilvl="6" w:tplc="EF7028F2">
      <w:start w:val="1"/>
      <w:numFmt w:val="bullet"/>
      <w:lvlText w:val=""/>
      <w:lvlJc w:val="left"/>
      <w:pPr>
        <w:ind w:left="5040" w:hanging="360"/>
      </w:pPr>
      <w:rPr>
        <w:rFonts w:hint="default" w:ascii="Symbol" w:hAnsi="Symbol"/>
      </w:rPr>
    </w:lvl>
    <w:lvl w:ilvl="7" w:tplc="26200724">
      <w:start w:val="1"/>
      <w:numFmt w:val="bullet"/>
      <w:lvlText w:val="o"/>
      <w:lvlJc w:val="left"/>
      <w:pPr>
        <w:ind w:left="5760" w:hanging="360"/>
      </w:pPr>
      <w:rPr>
        <w:rFonts w:hint="default" w:ascii="Courier New" w:hAnsi="Courier New"/>
      </w:rPr>
    </w:lvl>
    <w:lvl w:ilvl="8" w:tplc="64C4507E">
      <w:start w:val="1"/>
      <w:numFmt w:val="bullet"/>
      <w:lvlText w:val=""/>
      <w:lvlJc w:val="left"/>
      <w:pPr>
        <w:ind w:left="6480" w:hanging="360"/>
      </w:pPr>
      <w:rPr>
        <w:rFonts w:hint="default" w:ascii="Wingdings" w:hAnsi="Wingdings"/>
      </w:rPr>
    </w:lvl>
  </w:abstractNum>
  <w:abstractNum w:abstractNumId="19" w15:restartNumberingAfterBreak="0">
    <w:nsid w:val="593E8726"/>
    <w:multiLevelType w:val="hybridMultilevel"/>
    <w:tmpl w:val="858A799A"/>
    <w:lvl w:ilvl="0" w:tplc="9F225F6A">
      <w:start w:val="1"/>
      <w:numFmt w:val="lowerLetter"/>
      <w:lvlText w:val="%1)"/>
      <w:lvlJc w:val="left"/>
      <w:pPr>
        <w:ind w:left="720" w:hanging="360"/>
      </w:pPr>
    </w:lvl>
    <w:lvl w:ilvl="1" w:tplc="F904A89C">
      <w:start w:val="1"/>
      <w:numFmt w:val="lowerLetter"/>
      <w:lvlText w:val="%2."/>
      <w:lvlJc w:val="left"/>
      <w:pPr>
        <w:ind w:left="1440" w:hanging="360"/>
      </w:pPr>
    </w:lvl>
    <w:lvl w:ilvl="2" w:tplc="10DAD5B8">
      <w:start w:val="1"/>
      <w:numFmt w:val="lowerRoman"/>
      <w:lvlText w:val="%3."/>
      <w:lvlJc w:val="right"/>
      <w:pPr>
        <w:ind w:left="2160" w:hanging="180"/>
      </w:pPr>
    </w:lvl>
    <w:lvl w:ilvl="3" w:tplc="A19C49EA">
      <w:start w:val="1"/>
      <w:numFmt w:val="decimal"/>
      <w:lvlText w:val="%4."/>
      <w:lvlJc w:val="left"/>
      <w:pPr>
        <w:ind w:left="2880" w:hanging="360"/>
      </w:pPr>
    </w:lvl>
    <w:lvl w:ilvl="4" w:tplc="0B648158">
      <w:start w:val="1"/>
      <w:numFmt w:val="lowerLetter"/>
      <w:lvlText w:val="%5."/>
      <w:lvlJc w:val="left"/>
      <w:pPr>
        <w:ind w:left="3600" w:hanging="360"/>
      </w:pPr>
    </w:lvl>
    <w:lvl w:ilvl="5" w:tplc="866E9144">
      <w:start w:val="1"/>
      <w:numFmt w:val="lowerRoman"/>
      <w:lvlText w:val="%6."/>
      <w:lvlJc w:val="right"/>
      <w:pPr>
        <w:ind w:left="4320" w:hanging="180"/>
      </w:pPr>
    </w:lvl>
    <w:lvl w:ilvl="6" w:tplc="7B50529E">
      <w:start w:val="1"/>
      <w:numFmt w:val="decimal"/>
      <w:lvlText w:val="%7."/>
      <w:lvlJc w:val="left"/>
      <w:pPr>
        <w:ind w:left="5040" w:hanging="360"/>
      </w:pPr>
    </w:lvl>
    <w:lvl w:ilvl="7" w:tplc="D390C06C">
      <w:start w:val="1"/>
      <w:numFmt w:val="lowerLetter"/>
      <w:lvlText w:val="%8."/>
      <w:lvlJc w:val="left"/>
      <w:pPr>
        <w:ind w:left="5760" w:hanging="360"/>
      </w:pPr>
    </w:lvl>
    <w:lvl w:ilvl="8" w:tplc="A4C8FCB0">
      <w:start w:val="1"/>
      <w:numFmt w:val="lowerRoman"/>
      <w:lvlText w:val="%9."/>
      <w:lvlJc w:val="right"/>
      <w:pPr>
        <w:ind w:left="6480" w:hanging="180"/>
      </w:pPr>
    </w:lvl>
  </w:abstractNum>
  <w:abstractNum w:abstractNumId="20" w15:restartNumberingAfterBreak="0">
    <w:nsid w:val="59F3144D"/>
    <w:multiLevelType w:val="hybridMultilevel"/>
    <w:tmpl w:val="0B3E85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89F5BEE"/>
    <w:multiLevelType w:val="hybridMultilevel"/>
    <w:tmpl w:val="29CAB4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hint="default" w:ascii="Arial" w:hAnsi="Arial" w:eastAsia="Times New Roman" w:cs="Arial"/>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23"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num w:numId="1" w16cid:durableId="11484724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22"/>
  </w:num>
  <w:num w:numId="3" w16cid:durableId="993951441">
    <w:abstractNumId w:val="15"/>
  </w:num>
  <w:num w:numId="4" w16cid:durableId="1075666454">
    <w:abstractNumId w:val="13"/>
  </w:num>
  <w:num w:numId="5" w16cid:durableId="600603707">
    <w:abstractNumId w:val="12"/>
  </w:num>
  <w:num w:numId="6" w16cid:durableId="1906142719">
    <w:abstractNumId w:val="6"/>
  </w:num>
  <w:num w:numId="7" w16cid:durableId="1576746818">
    <w:abstractNumId w:val="2"/>
  </w:num>
  <w:num w:numId="8" w16cid:durableId="2069573240">
    <w:abstractNumId w:val="14"/>
  </w:num>
  <w:num w:numId="9" w16cid:durableId="2010936398">
    <w:abstractNumId w:val="10"/>
  </w:num>
  <w:num w:numId="10" w16cid:durableId="504907784">
    <w:abstractNumId w:val="0"/>
  </w:num>
  <w:num w:numId="11" w16cid:durableId="1935555768">
    <w:abstractNumId w:val="8"/>
  </w:num>
  <w:num w:numId="12" w16cid:durableId="1513832605">
    <w:abstractNumId w:val="1"/>
  </w:num>
  <w:num w:numId="13" w16cid:durableId="273944560">
    <w:abstractNumId w:val="11"/>
  </w:num>
  <w:num w:numId="14" w16cid:durableId="1624116142">
    <w:abstractNumId w:val="17"/>
  </w:num>
  <w:num w:numId="15" w16cid:durableId="272328898">
    <w:abstractNumId w:val="21"/>
  </w:num>
  <w:num w:numId="16" w16cid:durableId="28459037">
    <w:abstractNumId w:val="23"/>
  </w:num>
  <w:num w:numId="17" w16cid:durableId="115612623">
    <w:abstractNumId w:val="5"/>
  </w:num>
  <w:num w:numId="18" w16cid:durableId="1761485676">
    <w:abstractNumId w:val="4"/>
  </w:num>
  <w:num w:numId="19" w16cid:durableId="749159260">
    <w:abstractNumId w:val="19"/>
  </w:num>
  <w:num w:numId="20" w16cid:durableId="1669792163">
    <w:abstractNumId w:val="9"/>
  </w:num>
  <w:num w:numId="21" w16cid:durableId="1863394405">
    <w:abstractNumId w:val="7"/>
  </w:num>
  <w:num w:numId="22" w16cid:durableId="80302372">
    <w:abstractNumId w:val="18"/>
  </w:num>
  <w:num w:numId="23" w16cid:durableId="472673790">
    <w:abstractNumId w:val="20"/>
  </w:num>
  <w:num w:numId="24" w16cid:durableId="172682914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86A"/>
    <w:rsid w:val="000014D5"/>
    <w:rsid w:val="000014E4"/>
    <w:rsid w:val="0000170B"/>
    <w:rsid w:val="00001A26"/>
    <w:rsid w:val="00002034"/>
    <w:rsid w:val="00002EE5"/>
    <w:rsid w:val="00004A35"/>
    <w:rsid w:val="00004FBA"/>
    <w:rsid w:val="00006147"/>
    <w:rsid w:val="00006CAD"/>
    <w:rsid w:val="00006F19"/>
    <w:rsid w:val="0000781B"/>
    <w:rsid w:val="00007CA2"/>
    <w:rsid w:val="00010089"/>
    <w:rsid w:val="00010F92"/>
    <w:rsid w:val="00012A2A"/>
    <w:rsid w:val="000132E5"/>
    <w:rsid w:val="000143CE"/>
    <w:rsid w:val="00014657"/>
    <w:rsid w:val="00017D70"/>
    <w:rsid w:val="00020785"/>
    <w:rsid w:val="00020ABE"/>
    <w:rsid w:val="00020E82"/>
    <w:rsid w:val="00022B4E"/>
    <w:rsid w:val="0002336C"/>
    <w:rsid w:val="00023440"/>
    <w:rsid w:val="0002349E"/>
    <w:rsid w:val="0002383A"/>
    <w:rsid w:val="0002424E"/>
    <w:rsid w:val="00024B28"/>
    <w:rsid w:val="000254A1"/>
    <w:rsid w:val="00026770"/>
    <w:rsid w:val="00026CB3"/>
    <w:rsid w:val="00027F3A"/>
    <w:rsid w:val="000323E4"/>
    <w:rsid w:val="000341E2"/>
    <w:rsid w:val="00034687"/>
    <w:rsid w:val="000346CC"/>
    <w:rsid w:val="00035597"/>
    <w:rsid w:val="00035C24"/>
    <w:rsid w:val="00036992"/>
    <w:rsid w:val="000400FC"/>
    <w:rsid w:val="000406AA"/>
    <w:rsid w:val="00042355"/>
    <w:rsid w:val="00043608"/>
    <w:rsid w:val="00044F11"/>
    <w:rsid w:val="00044F57"/>
    <w:rsid w:val="00044FE6"/>
    <w:rsid w:val="0004675E"/>
    <w:rsid w:val="00046EF0"/>
    <w:rsid w:val="00047237"/>
    <w:rsid w:val="00047653"/>
    <w:rsid w:val="000503B3"/>
    <w:rsid w:val="000503C9"/>
    <w:rsid w:val="00051304"/>
    <w:rsid w:val="0005172F"/>
    <w:rsid w:val="000525CF"/>
    <w:rsid w:val="00053F27"/>
    <w:rsid w:val="0005582D"/>
    <w:rsid w:val="00056F13"/>
    <w:rsid w:val="00057AB7"/>
    <w:rsid w:val="000616D5"/>
    <w:rsid w:val="00061D88"/>
    <w:rsid w:val="000620E2"/>
    <w:rsid w:val="000647E9"/>
    <w:rsid w:val="00064DE2"/>
    <w:rsid w:val="00064EC5"/>
    <w:rsid w:val="00065C9E"/>
    <w:rsid w:val="000666D1"/>
    <w:rsid w:val="00066E50"/>
    <w:rsid w:val="00067CFB"/>
    <w:rsid w:val="0007035B"/>
    <w:rsid w:val="00070D3C"/>
    <w:rsid w:val="000710D9"/>
    <w:rsid w:val="000734D4"/>
    <w:rsid w:val="00073C2C"/>
    <w:rsid w:val="00073FF2"/>
    <w:rsid w:val="0007465A"/>
    <w:rsid w:val="00074E26"/>
    <w:rsid w:val="00074E5B"/>
    <w:rsid w:val="000761DA"/>
    <w:rsid w:val="0007649C"/>
    <w:rsid w:val="00076710"/>
    <w:rsid w:val="00076B95"/>
    <w:rsid w:val="00077013"/>
    <w:rsid w:val="0007713F"/>
    <w:rsid w:val="00077510"/>
    <w:rsid w:val="00081AE5"/>
    <w:rsid w:val="0008395C"/>
    <w:rsid w:val="00084C25"/>
    <w:rsid w:val="00085F5B"/>
    <w:rsid w:val="000873C4"/>
    <w:rsid w:val="00087742"/>
    <w:rsid w:val="00087CED"/>
    <w:rsid w:val="00087E49"/>
    <w:rsid w:val="00090910"/>
    <w:rsid w:val="000914FC"/>
    <w:rsid w:val="00091EAC"/>
    <w:rsid w:val="00091F2B"/>
    <w:rsid w:val="00093761"/>
    <w:rsid w:val="00094688"/>
    <w:rsid w:val="00094FAF"/>
    <w:rsid w:val="000968C7"/>
    <w:rsid w:val="00096BA1"/>
    <w:rsid w:val="00097F8C"/>
    <w:rsid w:val="000A0413"/>
    <w:rsid w:val="000A1BB5"/>
    <w:rsid w:val="000A24A8"/>
    <w:rsid w:val="000A3534"/>
    <w:rsid w:val="000A3A26"/>
    <w:rsid w:val="000A3DDC"/>
    <w:rsid w:val="000A4A13"/>
    <w:rsid w:val="000A6AA3"/>
    <w:rsid w:val="000A7189"/>
    <w:rsid w:val="000A77D1"/>
    <w:rsid w:val="000A7A92"/>
    <w:rsid w:val="000A7D4D"/>
    <w:rsid w:val="000B0C34"/>
    <w:rsid w:val="000B114F"/>
    <w:rsid w:val="000B183A"/>
    <w:rsid w:val="000B206C"/>
    <w:rsid w:val="000B2F19"/>
    <w:rsid w:val="000B349D"/>
    <w:rsid w:val="000B6E82"/>
    <w:rsid w:val="000B6F2A"/>
    <w:rsid w:val="000C068E"/>
    <w:rsid w:val="000C1CC8"/>
    <w:rsid w:val="000C1EDA"/>
    <w:rsid w:val="000C2486"/>
    <w:rsid w:val="000C301B"/>
    <w:rsid w:val="000C3207"/>
    <w:rsid w:val="000C37C8"/>
    <w:rsid w:val="000C3C26"/>
    <w:rsid w:val="000C4760"/>
    <w:rsid w:val="000C4B95"/>
    <w:rsid w:val="000C51FD"/>
    <w:rsid w:val="000C5942"/>
    <w:rsid w:val="000C5FA7"/>
    <w:rsid w:val="000C6457"/>
    <w:rsid w:val="000C6514"/>
    <w:rsid w:val="000C6987"/>
    <w:rsid w:val="000C7055"/>
    <w:rsid w:val="000D045B"/>
    <w:rsid w:val="000D162D"/>
    <w:rsid w:val="000D1960"/>
    <w:rsid w:val="000D1D1C"/>
    <w:rsid w:val="000D1FA6"/>
    <w:rsid w:val="000D229F"/>
    <w:rsid w:val="000D3D37"/>
    <w:rsid w:val="000D3ED8"/>
    <w:rsid w:val="000D5022"/>
    <w:rsid w:val="000D6949"/>
    <w:rsid w:val="000E1925"/>
    <w:rsid w:val="000E255A"/>
    <w:rsid w:val="000E2D4E"/>
    <w:rsid w:val="000E33EF"/>
    <w:rsid w:val="000E3C35"/>
    <w:rsid w:val="000E3F24"/>
    <w:rsid w:val="000E3F4F"/>
    <w:rsid w:val="000E3FB4"/>
    <w:rsid w:val="000E5AAB"/>
    <w:rsid w:val="000E6422"/>
    <w:rsid w:val="000E666D"/>
    <w:rsid w:val="000E7BF4"/>
    <w:rsid w:val="000E7E46"/>
    <w:rsid w:val="000F088B"/>
    <w:rsid w:val="000F0905"/>
    <w:rsid w:val="000F1215"/>
    <w:rsid w:val="000F2B58"/>
    <w:rsid w:val="000F32A3"/>
    <w:rsid w:val="000F5244"/>
    <w:rsid w:val="000F57FD"/>
    <w:rsid w:val="000F6246"/>
    <w:rsid w:val="000F76A6"/>
    <w:rsid w:val="00100E9C"/>
    <w:rsid w:val="00100F44"/>
    <w:rsid w:val="001011B1"/>
    <w:rsid w:val="0010228C"/>
    <w:rsid w:val="00102DB2"/>
    <w:rsid w:val="00103C2A"/>
    <w:rsid w:val="001041CA"/>
    <w:rsid w:val="0010519F"/>
    <w:rsid w:val="00105BB1"/>
    <w:rsid w:val="00106CE3"/>
    <w:rsid w:val="00106FF0"/>
    <w:rsid w:val="00107219"/>
    <w:rsid w:val="00107C68"/>
    <w:rsid w:val="001102A1"/>
    <w:rsid w:val="001108A8"/>
    <w:rsid w:val="001131B5"/>
    <w:rsid w:val="00114BC7"/>
    <w:rsid w:val="0011653D"/>
    <w:rsid w:val="001165E1"/>
    <w:rsid w:val="00116BC8"/>
    <w:rsid w:val="00116E2A"/>
    <w:rsid w:val="00117B0F"/>
    <w:rsid w:val="00117DFF"/>
    <w:rsid w:val="0012061B"/>
    <w:rsid w:val="001213C8"/>
    <w:rsid w:val="00122592"/>
    <w:rsid w:val="00123EC9"/>
    <w:rsid w:val="0012489E"/>
    <w:rsid w:val="00131B50"/>
    <w:rsid w:val="00131E94"/>
    <w:rsid w:val="0013234A"/>
    <w:rsid w:val="0013281D"/>
    <w:rsid w:val="001329A1"/>
    <w:rsid w:val="00133235"/>
    <w:rsid w:val="001356D7"/>
    <w:rsid w:val="0013659D"/>
    <w:rsid w:val="00136EEB"/>
    <w:rsid w:val="0013728C"/>
    <w:rsid w:val="001375FF"/>
    <w:rsid w:val="00137A4D"/>
    <w:rsid w:val="0014069F"/>
    <w:rsid w:val="00140B60"/>
    <w:rsid w:val="00141EDF"/>
    <w:rsid w:val="00141F85"/>
    <w:rsid w:val="00142E71"/>
    <w:rsid w:val="0014328D"/>
    <w:rsid w:val="001432DD"/>
    <w:rsid w:val="0014419F"/>
    <w:rsid w:val="00144446"/>
    <w:rsid w:val="001446E8"/>
    <w:rsid w:val="00144A51"/>
    <w:rsid w:val="00145072"/>
    <w:rsid w:val="00145D23"/>
    <w:rsid w:val="00146AD8"/>
    <w:rsid w:val="00146F20"/>
    <w:rsid w:val="0014726C"/>
    <w:rsid w:val="00147896"/>
    <w:rsid w:val="001479A5"/>
    <w:rsid w:val="00150217"/>
    <w:rsid w:val="00151009"/>
    <w:rsid w:val="00155DE0"/>
    <w:rsid w:val="0015602B"/>
    <w:rsid w:val="001577B3"/>
    <w:rsid w:val="00157D1C"/>
    <w:rsid w:val="001601AD"/>
    <w:rsid w:val="00160DA2"/>
    <w:rsid w:val="00160F3B"/>
    <w:rsid w:val="00162074"/>
    <w:rsid w:val="00162A66"/>
    <w:rsid w:val="001631E7"/>
    <w:rsid w:val="00163CAA"/>
    <w:rsid w:val="00163DDA"/>
    <w:rsid w:val="00165E24"/>
    <w:rsid w:val="001664F6"/>
    <w:rsid w:val="00166D27"/>
    <w:rsid w:val="0016723B"/>
    <w:rsid w:val="00170058"/>
    <w:rsid w:val="0017039A"/>
    <w:rsid w:val="00173052"/>
    <w:rsid w:val="00173FF9"/>
    <w:rsid w:val="001742F7"/>
    <w:rsid w:val="00175238"/>
    <w:rsid w:val="00176816"/>
    <w:rsid w:val="00176F47"/>
    <w:rsid w:val="00176FE0"/>
    <w:rsid w:val="00177DE0"/>
    <w:rsid w:val="00177E4A"/>
    <w:rsid w:val="0018027B"/>
    <w:rsid w:val="00181B43"/>
    <w:rsid w:val="00182548"/>
    <w:rsid w:val="001827DA"/>
    <w:rsid w:val="00182DCA"/>
    <w:rsid w:val="0018333D"/>
    <w:rsid w:val="00183425"/>
    <w:rsid w:val="00183AC1"/>
    <w:rsid w:val="00186809"/>
    <w:rsid w:val="00187283"/>
    <w:rsid w:val="00187CDA"/>
    <w:rsid w:val="001904EC"/>
    <w:rsid w:val="00192352"/>
    <w:rsid w:val="001925FC"/>
    <w:rsid w:val="001929DB"/>
    <w:rsid w:val="0019328A"/>
    <w:rsid w:val="00193849"/>
    <w:rsid w:val="00194064"/>
    <w:rsid w:val="00194144"/>
    <w:rsid w:val="00195510"/>
    <w:rsid w:val="00195732"/>
    <w:rsid w:val="00195AD2"/>
    <w:rsid w:val="0019690E"/>
    <w:rsid w:val="00197A17"/>
    <w:rsid w:val="00197CE0"/>
    <w:rsid w:val="00197D3D"/>
    <w:rsid w:val="001A04D6"/>
    <w:rsid w:val="001A0B8A"/>
    <w:rsid w:val="001A1BDF"/>
    <w:rsid w:val="001A2226"/>
    <w:rsid w:val="001A3421"/>
    <w:rsid w:val="001A369E"/>
    <w:rsid w:val="001A3FFD"/>
    <w:rsid w:val="001A468F"/>
    <w:rsid w:val="001A5191"/>
    <w:rsid w:val="001A59E3"/>
    <w:rsid w:val="001A5FDB"/>
    <w:rsid w:val="001B022F"/>
    <w:rsid w:val="001B0942"/>
    <w:rsid w:val="001B0ECA"/>
    <w:rsid w:val="001B19AF"/>
    <w:rsid w:val="001B1A36"/>
    <w:rsid w:val="001B2D6E"/>
    <w:rsid w:val="001B37C9"/>
    <w:rsid w:val="001B3A1F"/>
    <w:rsid w:val="001B50A7"/>
    <w:rsid w:val="001B676E"/>
    <w:rsid w:val="001B6E5F"/>
    <w:rsid w:val="001B6FAE"/>
    <w:rsid w:val="001C18B3"/>
    <w:rsid w:val="001C245C"/>
    <w:rsid w:val="001C323E"/>
    <w:rsid w:val="001C474F"/>
    <w:rsid w:val="001C4AC9"/>
    <w:rsid w:val="001C5189"/>
    <w:rsid w:val="001C5823"/>
    <w:rsid w:val="001D09C9"/>
    <w:rsid w:val="001D0F8E"/>
    <w:rsid w:val="001D1553"/>
    <w:rsid w:val="001D1BAE"/>
    <w:rsid w:val="001D289F"/>
    <w:rsid w:val="001D2AF6"/>
    <w:rsid w:val="001D2F79"/>
    <w:rsid w:val="001D3142"/>
    <w:rsid w:val="001D3631"/>
    <w:rsid w:val="001D3653"/>
    <w:rsid w:val="001D4393"/>
    <w:rsid w:val="001D4542"/>
    <w:rsid w:val="001D4C8D"/>
    <w:rsid w:val="001D5807"/>
    <w:rsid w:val="001D614A"/>
    <w:rsid w:val="001D672E"/>
    <w:rsid w:val="001E054C"/>
    <w:rsid w:val="001E1437"/>
    <w:rsid w:val="001E1B58"/>
    <w:rsid w:val="001E279B"/>
    <w:rsid w:val="001E2DED"/>
    <w:rsid w:val="001E33E5"/>
    <w:rsid w:val="001E36C0"/>
    <w:rsid w:val="001E36D7"/>
    <w:rsid w:val="001E3C61"/>
    <w:rsid w:val="001E436B"/>
    <w:rsid w:val="001E4EA4"/>
    <w:rsid w:val="001E5F1E"/>
    <w:rsid w:val="001E605C"/>
    <w:rsid w:val="001E7872"/>
    <w:rsid w:val="001EE718"/>
    <w:rsid w:val="001F0142"/>
    <w:rsid w:val="001F0E1F"/>
    <w:rsid w:val="001F14B5"/>
    <w:rsid w:val="001F1B92"/>
    <w:rsid w:val="001F30C7"/>
    <w:rsid w:val="001F3603"/>
    <w:rsid w:val="001F390A"/>
    <w:rsid w:val="001F3AFD"/>
    <w:rsid w:val="001F4230"/>
    <w:rsid w:val="001F4A91"/>
    <w:rsid w:val="001F5465"/>
    <w:rsid w:val="001F59E5"/>
    <w:rsid w:val="001F5B9F"/>
    <w:rsid w:val="001F5EEA"/>
    <w:rsid w:val="001F5F24"/>
    <w:rsid w:val="001F6915"/>
    <w:rsid w:val="001F6CB5"/>
    <w:rsid w:val="001F6D1B"/>
    <w:rsid w:val="001F6EBC"/>
    <w:rsid w:val="001F6F4C"/>
    <w:rsid w:val="001F7CE2"/>
    <w:rsid w:val="00200ADD"/>
    <w:rsid w:val="00201999"/>
    <w:rsid w:val="00201FB9"/>
    <w:rsid w:val="00202ECB"/>
    <w:rsid w:val="002030EF"/>
    <w:rsid w:val="0020419B"/>
    <w:rsid w:val="0020525F"/>
    <w:rsid w:val="00205DD7"/>
    <w:rsid w:val="00205E40"/>
    <w:rsid w:val="0020634D"/>
    <w:rsid w:val="002063B0"/>
    <w:rsid w:val="00211084"/>
    <w:rsid w:val="00211188"/>
    <w:rsid w:val="0021123E"/>
    <w:rsid w:val="00211A45"/>
    <w:rsid w:val="00211FA9"/>
    <w:rsid w:val="00212369"/>
    <w:rsid w:val="00212732"/>
    <w:rsid w:val="00212865"/>
    <w:rsid w:val="00213AA4"/>
    <w:rsid w:val="002143C4"/>
    <w:rsid w:val="002146BC"/>
    <w:rsid w:val="0021574D"/>
    <w:rsid w:val="00215885"/>
    <w:rsid w:val="0021663E"/>
    <w:rsid w:val="00216AC1"/>
    <w:rsid w:val="00216F09"/>
    <w:rsid w:val="0021775F"/>
    <w:rsid w:val="002177B3"/>
    <w:rsid w:val="0022157B"/>
    <w:rsid w:val="002243B9"/>
    <w:rsid w:val="00224E25"/>
    <w:rsid w:val="00224FFC"/>
    <w:rsid w:val="002253CA"/>
    <w:rsid w:val="00226471"/>
    <w:rsid w:val="00226C79"/>
    <w:rsid w:val="00230488"/>
    <w:rsid w:val="00230BBA"/>
    <w:rsid w:val="002310FA"/>
    <w:rsid w:val="00231749"/>
    <w:rsid w:val="00232572"/>
    <w:rsid w:val="00233EB0"/>
    <w:rsid w:val="00234694"/>
    <w:rsid w:val="0023498D"/>
    <w:rsid w:val="00234DA3"/>
    <w:rsid w:val="00236EB9"/>
    <w:rsid w:val="002375D6"/>
    <w:rsid w:val="00237621"/>
    <w:rsid w:val="00237E31"/>
    <w:rsid w:val="002405E1"/>
    <w:rsid w:val="00240608"/>
    <w:rsid w:val="00241DCA"/>
    <w:rsid w:val="00245A53"/>
    <w:rsid w:val="00246648"/>
    <w:rsid w:val="002469AD"/>
    <w:rsid w:val="00246B80"/>
    <w:rsid w:val="00252FC6"/>
    <w:rsid w:val="002537B0"/>
    <w:rsid w:val="00254E61"/>
    <w:rsid w:val="002551C4"/>
    <w:rsid w:val="00255BB7"/>
    <w:rsid w:val="00255C52"/>
    <w:rsid w:val="00256020"/>
    <w:rsid w:val="00256B92"/>
    <w:rsid w:val="00256F91"/>
    <w:rsid w:val="002571B4"/>
    <w:rsid w:val="002571DF"/>
    <w:rsid w:val="00260741"/>
    <w:rsid w:val="00260899"/>
    <w:rsid w:val="00261F68"/>
    <w:rsid w:val="002641B3"/>
    <w:rsid w:val="00265156"/>
    <w:rsid w:val="00265322"/>
    <w:rsid w:val="0026561C"/>
    <w:rsid w:val="0026565A"/>
    <w:rsid w:val="002661F8"/>
    <w:rsid w:val="00266CF7"/>
    <w:rsid w:val="00267204"/>
    <w:rsid w:val="00270071"/>
    <w:rsid w:val="00270896"/>
    <w:rsid w:val="0027111E"/>
    <w:rsid w:val="0027163F"/>
    <w:rsid w:val="00272BA2"/>
    <w:rsid w:val="00272D04"/>
    <w:rsid w:val="00273632"/>
    <w:rsid w:val="00273FB3"/>
    <w:rsid w:val="002756D2"/>
    <w:rsid w:val="00275AB5"/>
    <w:rsid w:val="00275DB0"/>
    <w:rsid w:val="00276746"/>
    <w:rsid w:val="00276ACE"/>
    <w:rsid w:val="00277957"/>
    <w:rsid w:val="002800BC"/>
    <w:rsid w:val="00280C77"/>
    <w:rsid w:val="00281691"/>
    <w:rsid w:val="002819C9"/>
    <w:rsid w:val="00281C96"/>
    <w:rsid w:val="00282E8E"/>
    <w:rsid w:val="00284311"/>
    <w:rsid w:val="00285680"/>
    <w:rsid w:val="002861B5"/>
    <w:rsid w:val="00286416"/>
    <w:rsid w:val="002864A1"/>
    <w:rsid w:val="00286577"/>
    <w:rsid w:val="0028665B"/>
    <w:rsid w:val="00287568"/>
    <w:rsid w:val="00293292"/>
    <w:rsid w:val="0029364E"/>
    <w:rsid w:val="00293A5F"/>
    <w:rsid w:val="002945DA"/>
    <w:rsid w:val="00294879"/>
    <w:rsid w:val="00296720"/>
    <w:rsid w:val="002971CC"/>
    <w:rsid w:val="002A05D8"/>
    <w:rsid w:val="002A0A02"/>
    <w:rsid w:val="002A0C9B"/>
    <w:rsid w:val="002A0F26"/>
    <w:rsid w:val="002A11E5"/>
    <w:rsid w:val="002A1BBA"/>
    <w:rsid w:val="002A1FDD"/>
    <w:rsid w:val="002A23B8"/>
    <w:rsid w:val="002A4EB2"/>
    <w:rsid w:val="002A50A9"/>
    <w:rsid w:val="002A5DAA"/>
    <w:rsid w:val="002A63A1"/>
    <w:rsid w:val="002A6F6F"/>
    <w:rsid w:val="002A7D35"/>
    <w:rsid w:val="002A7EA9"/>
    <w:rsid w:val="002B0B28"/>
    <w:rsid w:val="002B1332"/>
    <w:rsid w:val="002B4D26"/>
    <w:rsid w:val="002B686D"/>
    <w:rsid w:val="002B759F"/>
    <w:rsid w:val="002B7FD2"/>
    <w:rsid w:val="002C076E"/>
    <w:rsid w:val="002C0C38"/>
    <w:rsid w:val="002C1507"/>
    <w:rsid w:val="002C223C"/>
    <w:rsid w:val="002C432F"/>
    <w:rsid w:val="002C534D"/>
    <w:rsid w:val="002C5A4F"/>
    <w:rsid w:val="002C6230"/>
    <w:rsid w:val="002C79A7"/>
    <w:rsid w:val="002D03E3"/>
    <w:rsid w:val="002D228E"/>
    <w:rsid w:val="002D3363"/>
    <w:rsid w:val="002D4EB2"/>
    <w:rsid w:val="002D4FF0"/>
    <w:rsid w:val="002D57A7"/>
    <w:rsid w:val="002D5F1A"/>
    <w:rsid w:val="002D67BD"/>
    <w:rsid w:val="002E0507"/>
    <w:rsid w:val="002E16BB"/>
    <w:rsid w:val="002E3303"/>
    <w:rsid w:val="002E3473"/>
    <w:rsid w:val="002E3A55"/>
    <w:rsid w:val="002E4129"/>
    <w:rsid w:val="002E4DAB"/>
    <w:rsid w:val="002E5512"/>
    <w:rsid w:val="002E6321"/>
    <w:rsid w:val="002F02A1"/>
    <w:rsid w:val="002F06C3"/>
    <w:rsid w:val="002F07EA"/>
    <w:rsid w:val="002F13A5"/>
    <w:rsid w:val="002F19C8"/>
    <w:rsid w:val="002F1B31"/>
    <w:rsid w:val="002F1D3D"/>
    <w:rsid w:val="002F22AC"/>
    <w:rsid w:val="002F3EEB"/>
    <w:rsid w:val="002F65E8"/>
    <w:rsid w:val="002F6C81"/>
    <w:rsid w:val="002F7E47"/>
    <w:rsid w:val="0030043B"/>
    <w:rsid w:val="00300594"/>
    <w:rsid w:val="00302152"/>
    <w:rsid w:val="003025D4"/>
    <w:rsid w:val="003032B3"/>
    <w:rsid w:val="0030368C"/>
    <w:rsid w:val="003038A8"/>
    <w:rsid w:val="00303BFC"/>
    <w:rsid w:val="00304A3A"/>
    <w:rsid w:val="00304C39"/>
    <w:rsid w:val="00305625"/>
    <w:rsid w:val="0030596E"/>
    <w:rsid w:val="00306738"/>
    <w:rsid w:val="00306EAE"/>
    <w:rsid w:val="0030708E"/>
    <w:rsid w:val="00307DA2"/>
    <w:rsid w:val="00310F87"/>
    <w:rsid w:val="003122E9"/>
    <w:rsid w:val="00312CBD"/>
    <w:rsid w:val="00313BA1"/>
    <w:rsid w:val="00313EEF"/>
    <w:rsid w:val="003144CA"/>
    <w:rsid w:val="00314688"/>
    <w:rsid w:val="0031489C"/>
    <w:rsid w:val="003179D8"/>
    <w:rsid w:val="00317D50"/>
    <w:rsid w:val="0032172B"/>
    <w:rsid w:val="003227DE"/>
    <w:rsid w:val="00322CBE"/>
    <w:rsid w:val="0032367A"/>
    <w:rsid w:val="0032577A"/>
    <w:rsid w:val="0032652D"/>
    <w:rsid w:val="00326706"/>
    <w:rsid w:val="00326D92"/>
    <w:rsid w:val="00327961"/>
    <w:rsid w:val="003322CA"/>
    <w:rsid w:val="00332DB7"/>
    <w:rsid w:val="00335064"/>
    <w:rsid w:val="0033525F"/>
    <w:rsid w:val="003360A9"/>
    <w:rsid w:val="003370C0"/>
    <w:rsid w:val="003375D2"/>
    <w:rsid w:val="003377E2"/>
    <w:rsid w:val="003406BB"/>
    <w:rsid w:val="00340C2C"/>
    <w:rsid w:val="00341F41"/>
    <w:rsid w:val="0034265F"/>
    <w:rsid w:val="00343004"/>
    <w:rsid w:val="0034362E"/>
    <w:rsid w:val="00343B90"/>
    <w:rsid w:val="00343FA9"/>
    <w:rsid w:val="00344FCD"/>
    <w:rsid w:val="0034629D"/>
    <w:rsid w:val="00346A14"/>
    <w:rsid w:val="003473A9"/>
    <w:rsid w:val="00350083"/>
    <w:rsid w:val="00350A7E"/>
    <w:rsid w:val="003528F6"/>
    <w:rsid w:val="00352E13"/>
    <w:rsid w:val="00353A81"/>
    <w:rsid w:val="00354084"/>
    <w:rsid w:val="00354D12"/>
    <w:rsid w:val="0035528C"/>
    <w:rsid w:val="00357027"/>
    <w:rsid w:val="003610DB"/>
    <w:rsid w:val="00361D52"/>
    <w:rsid w:val="00361DB6"/>
    <w:rsid w:val="00362A54"/>
    <w:rsid w:val="0036439B"/>
    <w:rsid w:val="0036495E"/>
    <w:rsid w:val="00365354"/>
    <w:rsid w:val="0036547A"/>
    <w:rsid w:val="00365669"/>
    <w:rsid w:val="00366166"/>
    <w:rsid w:val="00366A00"/>
    <w:rsid w:val="00366B18"/>
    <w:rsid w:val="00366CC6"/>
    <w:rsid w:val="003675C9"/>
    <w:rsid w:val="00371388"/>
    <w:rsid w:val="0037234D"/>
    <w:rsid w:val="00372B53"/>
    <w:rsid w:val="00373772"/>
    <w:rsid w:val="003739C9"/>
    <w:rsid w:val="00375718"/>
    <w:rsid w:val="003757AD"/>
    <w:rsid w:val="00375923"/>
    <w:rsid w:val="003763AC"/>
    <w:rsid w:val="00376461"/>
    <w:rsid w:val="00376A2E"/>
    <w:rsid w:val="003777D4"/>
    <w:rsid w:val="00377A9E"/>
    <w:rsid w:val="00380381"/>
    <w:rsid w:val="0038050B"/>
    <w:rsid w:val="00382086"/>
    <w:rsid w:val="00382DEE"/>
    <w:rsid w:val="00383F0A"/>
    <w:rsid w:val="003841F3"/>
    <w:rsid w:val="003846EA"/>
    <w:rsid w:val="00385438"/>
    <w:rsid w:val="0038566D"/>
    <w:rsid w:val="00385C55"/>
    <w:rsid w:val="00385F44"/>
    <w:rsid w:val="003868FB"/>
    <w:rsid w:val="00386BD1"/>
    <w:rsid w:val="00387BAB"/>
    <w:rsid w:val="00390CB3"/>
    <w:rsid w:val="003912B2"/>
    <w:rsid w:val="0039138C"/>
    <w:rsid w:val="00391E45"/>
    <w:rsid w:val="003935E0"/>
    <w:rsid w:val="00393CA9"/>
    <w:rsid w:val="003940AE"/>
    <w:rsid w:val="00394469"/>
    <w:rsid w:val="00394514"/>
    <w:rsid w:val="00395846"/>
    <w:rsid w:val="003973A5"/>
    <w:rsid w:val="003974DC"/>
    <w:rsid w:val="003A1341"/>
    <w:rsid w:val="003A1A69"/>
    <w:rsid w:val="003A2AFA"/>
    <w:rsid w:val="003A47E9"/>
    <w:rsid w:val="003A4BD5"/>
    <w:rsid w:val="003A516F"/>
    <w:rsid w:val="003A5EFA"/>
    <w:rsid w:val="003A784A"/>
    <w:rsid w:val="003A7F70"/>
    <w:rsid w:val="003A7FB6"/>
    <w:rsid w:val="003B063E"/>
    <w:rsid w:val="003B0D78"/>
    <w:rsid w:val="003B2849"/>
    <w:rsid w:val="003B2A37"/>
    <w:rsid w:val="003B2E2C"/>
    <w:rsid w:val="003B336C"/>
    <w:rsid w:val="003B372C"/>
    <w:rsid w:val="003B41E3"/>
    <w:rsid w:val="003B6185"/>
    <w:rsid w:val="003B6F3C"/>
    <w:rsid w:val="003B73BB"/>
    <w:rsid w:val="003C0B0D"/>
    <w:rsid w:val="003C2076"/>
    <w:rsid w:val="003C21CB"/>
    <w:rsid w:val="003C26CD"/>
    <w:rsid w:val="003C2C8F"/>
    <w:rsid w:val="003C31B9"/>
    <w:rsid w:val="003C3931"/>
    <w:rsid w:val="003C4D1E"/>
    <w:rsid w:val="003C6731"/>
    <w:rsid w:val="003D0C85"/>
    <w:rsid w:val="003D1147"/>
    <w:rsid w:val="003D1205"/>
    <w:rsid w:val="003D1332"/>
    <w:rsid w:val="003D382D"/>
    <w:rsid w:val="003D3AA5"/>
    <w:rsid w:val="003D3DEF"/>
    <w:rsid w:val="003D4900"/>
    <w:rsid w:val="003D5F4E"/>
    <w:rsid w:val="003D65E2"/>
    <w:rsid w:val="003D6CD4"/>
    <w:rsid w:val="003D7290"/>
    <w:rsid w:val="003E02B2"/>
    <w:rsid w:val="003E09B8"/>
    <w:rsid w:val="003E1583"/>
    <w:rsid w:val="003E2839"/>
    <w:rsid w:val="003E37EB"/>
    <w:rsid w:val="003E4729"/>
    <w:rsid w:val="003E4924"/>
    <w:rsid w:val="003E492F"/>
    <w:rsid w:val="003E5CD9"/>
    <w:rsid w:val="003E624C"/>
    <w:rsid w:val="003E66E1"/>
    <w:rsid w:val="003E6E55"/>
    <w:rsid w:val="003E6F4E"/>
    <w:rsid w:val="003F060C"/>
    <w:rsid w:val="003F1629"/>
    <w:rsid w:val="003F16A4"/>
    <w:rsid w:val="003F19BD"/>
    <w:rsid w:val="003F19F2"/>
    <w:rsid w:val="003F2BE6"/>
    <w:rsid w:val="003F2C49"/>
    <w:rsid w:val="003F32A9"/>
    <w:rsid w:val="003F3B86"/>
    <w:rsid w:val="003F4501"/>
    <w:rsid w:val="003F479D"/>
    <w:rsid w:val="003F4A5D"/>
    <w:rsid w:val="003F6B55"/>
    <w:rsid w:val="003F76A3"/>
    <w:rsid w:val="003F78FE"/>
    <w:rsid w:val="003F7FAC"/>
    <w:rsid w:val="004022E5"/>
    <w:rsid w:val="00402F8C"/>
    <w:rsid w:val="00403A6A"/>
    <w:rsid w:val="00404EC9"/>
    <w:rsid w:val="0040587D"/>
    <w:rsid w:val="00405B8B"/>
    <w:rsid w:val="00405D60"/>
    <w:rsid w:val="0040647C"/>
    <w:rsid w:val="00410204"/>
    <w:rsid w:val="00410BCD"/>
    <w:rsid w:val="00410CDD"/>
    <w:rsid w:val="004119F0"/>
    <w:rsid w:val="00411CA9"/>
    <w:rsid w:val="004128F1"/>
    <w:rsid w:val="00413958"/>
    <w:rsid w:val="004145A6"/>
    <w:rsid w:val="0041466F"/>
    <w:rsid w:val="00417C94"/>
    <w:rsid w:val="00417F15"/>
    <w:rsid w:val="00420697"/>
    <w:rsid w:val="004221AA"/>
    <w:rsid w:val="00423441"/>
    <w:rsid w:val="00424A17"/>
    <w:rsid w:val="0042534A"/>
    <w:rsid w:val="00425CA9"/>
    <w:rsid w:val="00427207"/>
    <w:rsid w:val="00427FA1"/>
    <w:rsid w:val="0043034F"/>
    <w:rsid w:val="004303C7"/>
    <w:rsid w:val="00430C6A"/>
    <w:rsid w:val="00431620"/>
    <w:rsid w:val="00432139"/>
    <w:rsid w:val="004322DA"/>
    <w:rsid w:val="00432B16"/>
    <w:rsid w:val="00432E6C"/>
    <w:rsid w:val="0043423A"/>
    <w:rsid w:val="004372E9"/>
    <w:rsid w:val="00437EC2"/>
    <w:rsid w:val="00440C0B"/>
    <w:rsid w:val="00440CEF"/>
    <w:rsid w:val="00442116"/>
    <w:rsid w:val="00442451"/>
    <w:rsid w:val="0044635A"/>
    <w:rsid w:val="0044708E"/>
    <w:rsid w:val="004476B4"/>
    <w:rsid w:val="00447F27"/>
    <w:rsid w:val="00450B46"/>
    <w:rsid w:val="00450CFC"/>
    <w:rsid w:val="00450D9A"/>
    <w:rsid w:val="0045101D"/>
    <w:rsid w:val="00451242"/>
    <w:rsid w:val="00452669"/>
    <w:rsid w:val="00452CE9"/>
    <w:rsid w:val="00453C2F"/>
    <w:rsid w:val="00453E11"/>
    <w:rsid w:val="00454064"/>
    <w:rsid w:val="0045428E"/>
    <w:rsid w:val="00455503"/>
    <w:rsid w:val="00455B1E"/>
    <w:rsid w:val="00457E4E"/>
    <w:rsid w:val="00460B26"/>
    <w:rsid w:val="004611CA"/>
    <w:rsid w:val="00461397"/>
    <w:rsid w:val="00461427"/>
    <w:rsid w:val="00461B9D"/>
    <w:rsid w:val="00461D10"/>
    <w:rsid w:val="004636B6"/>
    <w:rsid w:val="0047028B"/>
    <w:rsid w:val="00471632"/>
    <w:rsid w:val="00473389"/>
    <w:rsid w:val="00473885"/>
    <w:rsid w:val="00475151"/>
    <w:rsid w:val="00475317"/>
    <w:rsid w:val="0047697E"/>
    <w:rsid w:val="00476CA0"/>
    <w:rsid w:val="0047790A"/>
    <w:rsid w:val="00477FE4"/>
    <w:rsid w:val="00480004"/>
    <w:rsid w:val="0048032B"/>
    <w:rsid w:val="00480469"/>
    <w:rsid w:val="004809D7"/>
    <w:rsid w:val="00480AEC"/>
    <w:rsid w:val="00480DBF"/>
    <w:rsid w:val="0048186F"/>
    <w:rsid w:val="00483553"/>
    <w:rsid w:val="0048383F"/>
    <w:rsid w:val="00483FB7"/>
    <w:rsid w:val="004847EC"/>
    <w:rsid w:val="00484F08"/>
    <w:rsid w:val="00485583"/>
    <w:rsid w:val="00485A21"/>
    <w:rsid w:val="0048600A"/>
    <w:rsid w:val="00486F80"/>
    <w:rsid w:val="0048726F"/>
    <w:rsid w:val="00487311"/>
    <w:rsid w:val="00487F25"/>
    <w:rsid w:val="004906BA"/>
    <w:rsid w:val="004911CB"/>
    <w:rsid w:val="00491D55"/>
    <w:rsid w:val="00492480"/>
    <w:rsid w:val="004925A3"/>
    <w:rsid w:val="00493C8C"/>
    <w:rsid w:val="00493D18"/>
    <w:rsid w:val="0049596E"/>
    <w:rsid w:val="00495C5D"/>
    <w:rsid w:val="004961C6"/>
    <w:rsid w:val="004974A0"/>
    <w:rsid w:val="004A1CCF"/>
    <w:rsid w:val="004A1D9B"/>
    <w:rsid w:val="004A363C"/>
    <w:rsid w:val="004A3669"/>
    <w:rsid w:val="004A398D"/>
    <w:rsid w:val="004A4723"/>
    <w:rsid w:val="004A49A9"/>
    <w:rsid w:val="004A4FBF"/>
    <w:rsid w:val="004A77A2"/>
    <w:rsid w:val="004B075E"/>
    <w:rsid w:val="004B0CED"/>
    <w:rsid w:val="004B26F2"/>
    <w:rsid w:val="004B284B"/>
    <w:rsid w:val="004B42A8"/>
    <w:rsid w:val="004B5F23"/>
    <w:rsid w:val="004B60DD"/>
    <w:rsid w:val="004B6411"/>
    <w:rsid w:val="004B6B10"/>
    <w:rsid w:val="004C0A4A"/>
    <w:rsid w:val="004C1522"/>
    <w:rsid w:val="004C19F3"/>
    <w:rsid w:val="004C42A4"/>
    <w:rsid w:val="004C447D"/>
    <w:rsid w:val="004C6006"/>
    <w:rsid w:val="004C69C1"/>
    <w:rsid w:val="004C6DCF"/>
    <w:rsid w:val="004C76B6"/>
    <w:rsid w:val="004C78F8"/>
    <w:rsid w:val="004D1693"/>
    <w:rsid w:val="004D177B"/>
    <w:rsid w:val="004D19D6"/>
    <w:rsid w:val="004D22F1"/>
    <w:rsid w:val="004D3948"/>
    <w:rsid w:val="004D45EF"/>
    <w:rsid w:val="004D564F"/>
    <w:rsid w:val="004D5783"/>
    <w:rsid w:val="004D6226"/>
    <w:rsid w:val="004D6ED3"/>
    <w:rsid w:val="004E2097"/>
    <w:rsid w:val="004E52E6"/>
    <w:rsid w:val="004E71E0"/>
    <w:rsid w:val="004F003A"/>
    <w:rsid w:val="004F037B"/>
    <w:rsid w:val="004F09CC"/>
    <w:rsid w:val="004F0A9B"/>
    <w:rsid w:val="004F0B2C"/>
    <w:rsid w:val="004F3831"/>
    <w:rsid w:val="004F3D78"/>
    <w:rsid w:val="004F4661"/>
    <w:rsid w:val="004F4847"/>
    <w:rsid w:val="004F4F99"/>
    <w:rsid w:val="004F5BF0"/>
    <w:rsid w:val="00500EA6"/>
    <w:rsid w:val="00500EEC"/>
    <w:rsid w:val="0050255A"/>
    <w:rsid w:val="005035D5"/>
    <w:rsid w:val="00503DD2"/>
    <w:rsid w:val="00504434"/>
    <w:rsid w:val="005047C5"/>
    <w:rsid w:val="00504824"/>
    <w:rsid w:val="0050634C"/>
    <w:rsid w:val="0051031D"/>
    <w:rsid w:val="00511D05"/>
    <w:rsid w:val="0051209F"/>
    <w:rsid w:val="00512BC6"/>
    <w:rsid w:val="00512E2B"/>
    <w:rsid w:val="00513FD6"/>
    <w:rsid w:val="00514642"/>
    <w:rsid w:val="00514D54"/>
    <w:rsid w:val="00514D70"/>
    <w:rsid w:val="0051549E"/>
    <w:rsid w:val="005154D5"/>
    <w:rsid w:val="00515565"/>
    <w:rsid w:val="005159D4"/>
    <w:rsid w:val="00515C91"/>
    <w:rsid w:val="00515DB0"/>
    <w:rsid w:val="00516709"/>
    <w:rsid w:val="0052090D"/>
    <w:rsid w:val="005221D5"/>
    <w:rsid w:val="00522EBF"/>
    <w:rsid w:val="00523CD5"/>
    <w:rsid w:val="005253F8"/>
    <w:rsid w:val="005273B4"/>
    <w:rsid w:val="005301D2"/>
    <w:rsid w:val="00530664"/>
    <w:rsid w:val="00531FF4"/>
    <w:rsid w:val="00532257"/>
    <w:rsid w:val="005328FF"/>
    <w:rsid w:val="0053469E"/>
    <w:rsid w:val="00535AF1"/>
    <w:rsid w:val="005377A9"/>
    <w:rsid w:val="00540CA4"/>
    <w:rsid w:val="00542951"/>
    <w:rsid w:val="00543BEC"/>
    <w:rsid w:val="00543F2D"/>
    <w:rsid w:val="00544721"/>
    <w:rsid w:val="00544F88"/>
    <w:rsid w:val="00545460"/>
    <w:rsid w:val="00545F0A"/>
    <w:rsid w:val="0054D0A2"/>
    <w:rsid w:val="0054FC1C"/>
    <w:rsid w:val="00550C58"/>
    <w:rsid w:val="0055262B"/>
    <w:rsid w:val="00552809"/>
    <w:rsid w:val="005533FD"/>
    <w:rsid w:val="00554C8D"/>
    <w:rsid w:val="00560E93"/>
    <w:rsid w:val="00561BE1"/>
    <w:rsid w:val="00562DDD"/>
    <w:rsid w:val="00562F3F"/>
    <w:rsid w:val="00565525"/>
    <w:rsid w:val="00565967"/>
    <w:rsid w:val="00565ADA"/>
    <w:rsid w:val="0056616E"/>
    <w:rsid w:val="00566CBB"/>
    <w:rsid w:val="0056758B"/>
    <w:rsid w:val="005676A9"/>
    <w:rsid w:val="00567DB7"/>
    <w:rsid w:val="00570FCE"/>
    <w:rsid w:val="0057118A"/>
    <w:rsid w:val="0057169F"/>
    <w:rsid w:val="00571FDE"/>
    <w:rsid w:val="0057307E"/>
    <w:rsid w:val="00575132"/>
    <w:rsid w:val="00575B58"/>
    <w:rsid w:val="00581151"/>
    <w:rsid w:val="0058211E"/>
    <w:rsid w:val="005840BE"/>
    <w:rsid w:val="00584AEB"/>
    <w:rsid w:val="00587000"/>
    <w:rsid w:val="00591B45"/>
    <w:rsid w:val="00591CB7"/>
    <w:rsid w:val="00592171"/>
    <w:rsid w:val="005927A1"/>
    <w:rsid w:val="00592AAF"/>
    <w:rsid w:val="0059315B"/>
    <w:rsid w:val="00594D6E"/>
    <w:rsid w:val="00595A78"/>
    <w:rsid w:val="0059611C"/>
    <w:rsid w:val="005961F1"/>
    <w:rsid w:val="00597B9A"/>
    <w:rsid w:val="005A10A9"/>
    <w:rsid w:val="005A32D1"/>
    <w:rsid w:val="005A45F9"/>
    <w:rsid w:val="005A50DD"/>
    <w:rsid w:val="005A552A"/>
    <w:rsid w:val="005A6C12"/>
    <w:rsid w:val="005A70B0"/>
    <w:rsid w:val="005B087C"/>
    <w:rsid w:val="005B0AE1"/>
    <w:rsid w:val="005B148A"/>
    <w:rsid w:val="005B1A4E"/>
    <w:rsid w:val="005B2255"/>
    <w:rsid w:val="005B525C"/>
    <w:rsid w:val="005B61FD"/>
    <w:rsid w:val="005B6EF6"/>
    <w:rsid w:val="005B75A7"/>
    <w:rsid w:val="005C13FB"/>
    <w:rsid w:val="005C1A64"/>
    <w:rsid w:val="005C1F1C"/>
    <w:rsid w:val="005C2091"/>
    <w:rsid w:val="005C2124"/>
    <w:rsid w:val="005C6EE5"/>
    <w:rsid w:val="005D0841"/>
    <w:rsid w:val="005D157A"/>
    <w:rsid w:val="005D1E77"/>
    <w:rsid w:val="005D1E8C"/>
    <w:rsid w:val="005D2FA2"/>
    <w:rsid w:val="005D78D1"/>
    <w:rsid w:val="005E126A"/>
    <w:rsid w:val="005E1C0B"/>
    <w:rsid w:val="005E218D"/>
    <w:rsid w:val="005E22E8"/>
    <w:rsid w:val="005E370B"/>
    <w:rsid w:val="005E3E1E"/>
    <w:rsid w:val="005E49C5"/>
    <w:rsid w:val="005E4C6F"/>
    <w:rsid w:val="005E541F"/>
    <w:rsid w:val="005E5AB3"/>
    <w:rsid w:val="005E604B"/>
    <w:rsid w:val="005E6051"/>
    <w:rsid w:val="005E6284"/>
    <w:rsid w:val="005E7DF9"/>
    <w:rsid w:val="005F0C66"/>
    <w:rsid w:val="005F1647"/>
    <w:rsid w:val="005F27F9"/>
    <w:rsid w:val="005F2922"/>
    <w:rsid w:val="005F29F5"/>
    <w:rsid w:val="005F3AE9"/>
    <w:rsid w:val="005F3EA4"/>
    <w:rsid w:val="005F4203"/>
    <w:rsid w:val="005F4A91"/>
    <w:rsid w:val="006002C1"/>
    <w:rsid w:val="00600450"/>
    <w:rsid w:val="00600495"/>
    <w:rsid w:val="00602208"/>
    <w:rsid w:val="006038CE"/>
    <w:rsid w:val="0060535F"/>
    <w:rsid w:val="00605530"/>
    <w:rsid w:val="006072D4"/>
    <w:rsid w:val="00607984"/>
    <w:rsid w:val="00611043"/>
    <w:rsid w:val="00611488"/>
    <w:rsid w:val="00611876"/>
    <w:rsid w:val="0061218B"/>
    <w:rsid w:val="00613358"/>
    <w:rsid w:val="00614059"/>
    <w:rsid w:val="00615003"/>
    <w:rsid w:val="00615976"/>
    <w:rsid w:val="006165A7"/>
    <w:rsid w:val="006217ED"/>
    <w:rsid w:val="00622D49"/>
    <w:rsid w:val="00624287"/>
    <w:rsid w:val="006254C3"/>
    <w:rsid w:val="00626601"/>
    <w:rsid w:val="00626A0E"/>
    <w:rsid w:val="00627871"/>
    <w:rsid w:val="006307DA"/>
    <w:rsid w:val="00630A91"/>
    <w:rsid w:val="00631BFB"/>
    <w:rsid w:val="00632586"/>
    <w:rsid w:val="0063273F"/>
    <w:rsid w:val="006329D1"/>
    <w:rsid w:val="00632C92"/>
    <w:rsid w:val="00634D70"/>
    <w:rsid w:val="00635806"/>
    <w:rsid w:val="00635ABF"/>
    <w:rsid w:val="00636001"/>
    <w:rsid w:val="0063600A"/>
    <w:rsid w:val="006364F4"/>
    <w:rsid w:val="006371B8"/>
    <w:rsid w:val="0063773F"/>
    <w:rsid w:val="00637AC9"/>
    <w:rsid w:val="00637FB7"/>
    <w:rsid w:val="00642325"/>
    <w:rsid w:val="00642A81"/>
    <w:rsid w:val="00643290"/>
    <w:rsid w:val="00643894"/>
    <w:rsid w:val="00645B4C"/>
    <w:rsid w:val="00646C96"/>
    <w:rsid w:val="0064721C"/>
    <w:rsid w:val="006475E0"/>
    <w:rsid w:val="00647EC1"/>
    <w:rsid w:val="00647F74"/>
    <w:rsid w:val="006506FB"/>
    <w:rsid w:val="00650816"/>
    <w:rsid w:val="00651037"/>
    <w:rsid w:val="00651F77"/>
    <w:rsid w:val="00652402"/>
    <w:rsid w:val="00652A53"/>
    <w:rsid w:val="00653322"/>
    <w:rsid w:val="00653875"/>
    <w:rsid w:val="006544FA"/>
    <w:rsid w:val="00657C7F"/>
    <w:rsid w:val="00660B44"/>
    <w:rsid w:val="00660CC5"/>
    <w:rsid w:val="006614F4"/>
    <w:rsid w:val="00661BF2"/>
    <w:rsid w:val="00662290"/>
    <w:rsid w:val="006627EE"/>
    <w:rsid w:val="006633E5"/>
    <w:rsid w:val="00663CC2"/>
    <w:rsid w:val="0066469C"/>
    <w:rsid w:val="006651C3"/>
    <w:rsid w:val="00665FE7"/>
    <w:rsid w:val="00666030"/>
    <w:rsid w:val="0066743C"/>
    <w:rsid w:val="00672EFD"/>
    <w:rsid w:val="00674CE4"/>
    <w:rsid w:val="0067555E"/>
    <w:rsid w:val="00676AD9"/>
    <w:rsid w:val="00676EC9"/>
    <w:rsid w:val="00677131"/>
    <w:rsid w:val="0068056C"/>
    <w:rsid w:val="00681561"/>
    <w:rsid w:val="00682668"/>
    <w:rsid w:val="0068316A"/>
    <w:rsid w:val="00683F78"/>
    <w:rsid w:val="00684722"/>
    <w:rsid w:val="006847E1"/>
    <w:rsid w:val="006849C0"/>
    <w:rsid w:val="00685D28"/>
    <w:rsid w:val="00686D86"/>
    <w:rsid w:val="0068731D"/>
    <w:rsid w:val="00687E1A"/>
    <w:rsid w:val="00687F41"/>
    <w:rsid w:val="0069086B"/>
    <w:rsid w:val="00690B2D"/>
    <w:rsid w:val="00690DB8"/>
    <w:rsid w:val="00690E91"/>
    <w:rsid w:val="006916FA"/>
    <w:rsid w:val="00692C18"/>
    <w:rsid w:val="006930F8"/>
    <w:rsid w:val="00694DF7"/>
    <w:rsid w:val="00694F96"/>
    <w:rsid w:val="006956A5"/>
    <w:rsid w:val="0069700F"/>
    <w:rsid w:val="00697B7E"/>
    <w:rsid w:val="00697BDE"/>
    <w:rsid w:val="006A0113"/>
    <w:rsid w:val="006A0623"/>
    <w:rsid w:val="006A1C79"/>
    <w:rsid w:val="006A2405"/>
    <w:rsid w:val="006A2B23"/>
    <w:rsid w:val="006A3738"/>
    <w:rsid w:val="006A3EB1"/>
    <w:rsid w:val="006A54F6"/>
    <w:rsid w:val="006A5D26"/>
    <w:rsid w:val="006A5E95"/>
    <w:rsid w:val="006A633C"/>
    <w:rsid w:val="006A7273"/>
    <w:rsid w:val="006A7F8D"/>
    <w:rsid w:val="006B1116"/>
    <w:rsid w:val="006B1EDC"/>
    <w:rsid w:val="006B2250"/>
    <w:rsid w:val="006B3586"/>
    <w:rsid w:val="006B364B"/>
    <w:rsid w:val="006B59E7"/>
    <w:rsid w:val="006B6CF3"/>
    <w:rsid w:val="006B75BD"/>
    <w:rsid w:val="006C003B"/>
    <w:rsid w:val="006C00B7"/>
    <w:rsid w:val="006C05B1"/>
    <w:rsid w:val="006C0EB2"/>
    <w:rsid w:val="006C13C0"/>
    <w:rsid w:val="006C18DE"/>
    <w:rsid w:val="006C1F9B"/>
    <w:rsid w:val="006C2A1D"/>
    <w:rsid w:val="006C2B38"/>
    <w:rsid w:val="006C2E2A"/>
    <w:rsid w:val="006C3562"/>
    <w:rsid w:val="006C5804"/>
    <w:rsid w:val="006C5929"/>
    <w:rsid w:val="006C7AF2"/>
    <w:rsid w:val="006D0CC1"/>
    <w:rsid w:val="006D1E8E"/>
    <w:rsid w:val="006D2118"/>
    <w:rsid w:val="006D2379"/>
    <w:rsid w:val="006D2D93"/>
    <w:rsid w:val="006D5E31"/>
    <w:rsid w:val="006D5F09"/>
    <w:rsid w:val="006D7AB7"/>
    <w:rsid w:val="006D7CC9"/>
    <w:rsid w:val="006E080D"/>
    <w:rsid w:val="006E161E"/>
    <w:rsid w:val="006E1810"/>
    <w:rsid w:val="006E2268"/>
    <w:rsid w:val="006E2D13"/>
    <w:rsid w:val="006E2E61"/>
    <w:rsid w:val="006E32D2"/>
    <w:rsid w:val="006E4253"/>
    <w:rsid w:val="006E4839"/>
    <w:rsid w:val="006E57CF"/>
    <w:rsid w:val="006E5AAA"/>
    <w:rsid w:val="006E5CB1"/>
    <w:rsid w:val="006E5D5B"/>
    <w:rsid w:val="006E73E2"/>
    <w:rsid w:val="006E767E"/>
    <w:rsid w:val="006E7EEF"/>
    <w:rsid w:val="006F062E"/>
    <w:rsid w:val="006F0ACB"/>
    <w:rsid w:val="006F0E45"/>
    <w:rsid w:val="006F1490"/>
    <w:rsid w:val="006F160C"/>
    <w:rsid w:val="006F16B5"/>
    <w:rsid w:val="006F176B"/>
    <w:rsid w:val="006F2A13"/>
    <w:rsid w:val="006F3E93"/>
    <w:rsid w:val="006F49D4"/>
    <w:rsid w:val="006F4B2D"/>
    <w:rsid w:val="006F536B"/>
    <w:rsid w:val="006F56F6"/>
    <w:rsid w:val="006F5BCF"/>
    <w:rsid w:val="006F6051"/>
    <w:rsid w:val="006F74D2"/>
    <w:rsid w:val="006F78D0"/>
    <w:rsid w:val="006F79C4"/>
    <w:rsid w:val="00700CA5"/>
    <w:rsid w:val="00700D02"/>
    <w:rsid w:val="00700DAA"/>
    <w:rsid w:val="00700E71"/>
    <w:rsid w:val="00700EB0"/>
    <w:rsid w:val="0070218A"/>
    <w:rsid w:val="00703175"/>
    <w:rsid w:val="007035B6"/>
    <w:rsid w:val="007036A6"/>
    <w:rsid w:val="007041F3"/>
    <w:rsid w:val="007049C3"/>
    <w:rsid w:val="00704A4F"/>
    <w:rsid w:val="0070635D"/>
    <w:rsid w:val="00706491"/>
    <w:rsid w:val="0070679F"/>
    <w:rsid w:val="007107AF"/>
    <w:rsid w:val="00710B6C"/>
    <w:rsid w:val="007145B5"/>
    <w:rsid w:val="00715C92"/>
    <w:rsid w:val="00715F89"/>
    <w:rsid w:val="0071611B"/>
    <w:rsid w:val="00720CFE"/>
    <w:rsid w:val="0072126D"/>
    <w:rsid w:val="0072302A"/>
    <w:rsid w:val="007236DF"/>
    <w:rsid w:val="00723773"/>
    <w:rsid w:val="0072382C"/>
    <w:rsid w:val="00723FC7"/>
    <w:rsid w:val="00724B5A"/>
    <w:rsid w:val="00724B5C"/>
    <w:rsid w:val="007257CA"/>
    <w:rsid w:val="00726738"/>
    <w:rsid w:val="00727810"/>
    <w:rsid w:val="007301F8"/>
    <w:rsid w:val="00731576"/>
    <w:rsid w:val="007333B5"/>
    <w:rsid w:val="00733855"/>
    <w:rsid w:val="007353C5"/>
    <w:rsid w:val="0073597D"/>
    <w:rsid w:val="007362EA"/>
    <w:rsid w:val="007363CD"/>
    <w:rsid w:val="007367B9"/>
    <w:rsid w:val="00736F38"/>
    <w:rsid w:val="007370D9"/>
    <w:rsid w:val="007375AF"/>
    <w:rsid w:val="007379FF"/>
    <w:rsid w:val="007438A7"/>
    <w:rsid w:val="007443FA"/>
    <w:rsid w:val="007465D4"/>
    <w:rsid w:val="007502B9"/>
    <w:rsid w:val="00750B70"/>
    <w:rsid w:val="00750F47"/>
    <w:rsid w:val="007532FB"/>
    <w:rsid w:val="007534C0"/>
    <w:rsid w:val="007536EF"/>
    <w:rsid w:val="007543A6"/>
    <w:rsid w:val="007545CD"/>
    <w:rsid w:val="0075528C"/>
    <w:rsid w:val="00755E26"/>
    <w:rsid w:val="0075631F"/>
    <w:rsid w:val="00756739"/>
    <w:rsid w:val="0075737C"/>
    <w:rsid w:val="0075798B"/>
    <w:rsid w:val="00757C96"/>
    <w:rsid w:val="00760D98"/>
    <w:rsid w:val="00761292"/>
    <w:rsid w:val="0076274A"/>
    <w:rsid w:val="00762F32"/>
    <w:rsid w:val="00764E1D"/>
    <w:rsid w:val="00765BA6"/>
    <w:rsid w:val="00766211"/>
    <w:rsid w:val="00767175"/>
    <w:rsid w:val="00767E64"/>
    <w:rsid w:val="007702E5"/>
    <w:rsid w:val="007730E3"/>
    <w:rsid w:val="00773B65"/>
    <w:rsid w:val="00774311"/>
    <w:rsid w:val="00775A52"/>
    <w:rsid w:val="0077682D"/>
    <w:rsid w:val="00776FE2"/>
    <w:rsid w:val="0077773B"/>
    <w:rsid w:val="0078047F"/>
    <w:rsid w:val="00780996"/>
    <w:rsid w:val="00780F54"/>
    <w:rsid w:val="007821D9"/>
    <w:rsid w:val="007827E0"/>
    <w:rsid w:val="00782994"/>
    <w:rsid w:val="00783189"/>
    <w:rsid w:val="00783328"/>
    <w:rsid w:val="00783953"/>
    <w:rsid w:val="00784F5A"/>
    <w:rsid w:val="00785A6A"/>
    <w:rsid w:val="007860EA"/>
    <w:rsid w:val="00786D4C"/>
    <w:rsid w:val="00787A6E"/>
    <w:rsid w:val="00787E8C"/>
    <w:rsid w:val="007919D9"/>
    <w:rsid w:val="00792792"/>
    <w:rsid w:val="00792863"/>
    <w:rsid w:val="00793040"/>
    <w:rsid w:val="007933F2"/>
    <w:rsid w:val="0079437D"/>
    <w:rsid w:val="007948B7"/>
    <w:rsid w:val="00794E20"/>
    <w:rsid w:val="007957BC"/>
    <w:rsid w:val="0079620A"/>
    <w:rsid w:val="00797301"/>
    <w:rsid w:val="00797338"/>
    <w:rsid w:val="007977AB"/>
    <w:rsid w:val="00797A17"/>
    <w:rsid w:val="007A1038"/>
    <w:rsid w:val="007A1948"/>
    <w:rsid w:val="007A40BB"/>
    <w:rsid w:val="007A599B"/>
    <w:rsid w:val="007A6279"/>
    <w:rsid w:val="007A701B"/>
    <w:rsid w:val="007B0263"/>
    <w:rsid w:val="007B1366"/>
    <w:rsid w:val="007B186B"/>
    <w:rsid w:val="007B1DDA"/>
    <w:rsid w:val="007B1E1C"/>
    <w:rsid w:val="007B3053"/>
    <w:rsid w:val="007B318C"/>
    <w:rsid w:val="007B328B"/>
    <w:rsid w:val="007B5EDE"/>
    <w:rsid w:val="007B6722"/>
    <w:rsid w:val="007B7104"/>
    <w:rsid w:val="007B73E6"/>
    <w:rsid w:val="007B7440"/>
    <w:rsid w:val="007C12D3"/>
    <w:rsid w:val="007C1357"/>
    <w:rsid w:val="007C1C65"/>
    <w:rsid w:val="007C31A5"/>
    <w:rsid w:val="007C37EF"/>
    <w:rsid w:val="007C4711"/>
    <w:rsid w:val="007C5A0B"/>
    <w:rsid w:val="007C6030"/>
    <w:rsid w:val="007C7C60"/>
    <w:rsid w:val="007D0BD3"/>
    <w:rsid w:val="007D103E"/>
    <w:rsid w:val="007D1B2C"/>
    <w:rsid w:val="007D2167"/>
    <w:rsid w:val="007D2DE7"/>
    <w:rsid w:val="007D3D5E"/>
    <w:rsid w:val="007D410D"/>
    <w:rsid w:val="007D597E"/>
    <w:rsid w:val="007D5D99"/>
    <w:rsid w:val="007D6638"/>
    <w:rsid w:val="007D6CC5"/>
    <w:rsid w:val="007D7792"/>
    <w:rsid w:val="007D79E7"/>
    <w:rsid w:val="007E0D34"/>
    <w:rsid w:val="007E1435"/>
    <w:rsid w:val="007E17A2"/>
    <w:rsid w:val="007E18D1"/>
    <w:rsid w:val="007E19AE"/>
    <w:rsid w:val="007E3B45"/>
    <w:rsid w:val="007E3C8E"/>
    <w:rsid w:val="007E666D"/>
    <w:rsid w:val="007F1508"/>
    <w:rsid w:val="007F186B"/>
    <w:rsid w:val="007F188E"/>
    <w:rsid w:val="007F1DCF"/>
    <w:rsid w:val="007F1F1C"/>
    <w:rsid w:val="007F26C5"/>
    <w:rsid w:val="007F2D6A"/>
    <w:rsid w:val="007F32D2"/>
    <w:rsid w:val="007F4B51"/>
    <w:rsid w:val="007F523A"/>
    <w:rsid w:val="007F53A5"/>
    <w:rsid w:val="007F6038"/>
    <w:rsid w:val="008023E0"/>
    <w:rsid w:val="00802802"/>
    <w:rsid w:val="00802B9D"/>
    <w:rsid w:val="00802ECA"/>
    <w:rsid w:val="00802F8A"/>
    <w:rsid w:val="008048F8"/>
    <w:rsid w:val="00804B36"/>
    <w:rsid w:val="00807342"/>
    <w:rsid w:val="008074A6"/>
    <w:rsid w:val="00807D08"/>
    <w:rsid w:val="008105DE"/>
    <w:rsid w:val="00810ACF"/>
    <w:rsid w:val="00811A66"/>
    <w:rsid w:val="00812335"/>
    <w:rsid w:val="0081234A"/>
    <w:rsid w:val="00814851"/>
    <w:rsid w:val="0081488E"/>
    <w:rsid w:val="00814DBA"/>
    <w:rsid w:val="00814EAC"/>
    <w:rsid w:val="008159F2"/>
    <w:rsid w:val="00816A11"/>
    <w:rsid w:val="00820AA0"/>
    <w:rsid w:val="00820CE8"/>
    <w:rsid w:val="00820CEE"/>
    <w:rsid w:val="008211D9"/>
    <w:rsid w:val="00822098"/>
    <w:rsid w:val="0082242D"/>
    <w:rsid w:val="00823B17"/>
    <w:rsid w:val="00823BAA"/>
    <w:rsid w:val="00823FCF"/>
    <w:rsid w:val="00823FE6"/>
    <w:rsid w:val="008243E8"/>
    <w:rsid w:val="008273F0"/>
    <w:rsid w:val="008277DD"/>
    <w:rsid w:val="00827890"/>
    <w:rsid w:val="00830F27"/>
    <w:rsid w:val="00831524"/>
    <w:rsid w:val="00831C4A"/>
    <w:rsid w:val="00831DCC"/>
    <w:rsid w:val="0083424D"/>
    <w:rsid w:val="00834751"/>
    <w:rsid w:val="00835122"/>
    <w:rsid w:val="00835A08"/>
    <w:rsid w:val="0083626E"/>
    <w:rsid w:val="00837027"/>
    <w:rsid w:val="00837804"/>
    <w:rsid w:val="0084026B"/>
    <w:rsid w:val="00841621"/>
    <w:rsid w:val="00842022"/>
    <w:rsid w:val="008426EB"/>
    <w:rsid w:val="00843364"/>
    <w:rsid w:val="008442AE"/>
    <w:rsid w:val="00845849"/>
    <w:rsid w:val="00847596"/>
    <w:rsid w:val="00847946"/>
    <w:rsid w:val="00847E07"/>
    <w:rsid w:val="00850E7D"/>
    <w:rsid w:val="0085200F"/>
    <w:rsid w:val="00852271"/>
    <w:rsid w:val="00852A42"/>
    <w:rsid w:val="00852DF6"/>
    <w:rsid w:val="00856799"/>
    <w:rsid w:val="00856CD1"/>
    <w:rsid w:val="00856F99"/>
    <w:rsid w:val="00860098"/>
    <w:rsid w:val="00860298"/>
    <w:rsid w:val="00860D22"/>
    <w:rsid w:val="00861643"/>
    <w:rsid w:val="00861E29"/>
    <w:rsid w:val="008652DD"/>
    <w:rsid w:val="0086640B"/>
    <w:rsid w:val="00866793"/>
    <w:rsid w:val="00866E2E"/>
    <w:rsid w:val="00871A45"/>
    <w:rsid w:val="0087209B"/>
    <w:rsid w:val="0087269A"/>
    <w:rsid w:val="00872970"/>
    <w:rsid w:val="00875FA3"/>
    <w:rsid w:val="00877164"/>
    <w:rsid w:val="008771EB"/>
    <w:rsid w:val="00877579"/>
    <w:rsid w:val="00877C72"/>
    <w:rsid w:val="00880BA8"/>
    <w:rsid w:val="008818A4"/>
    <w:rsid w:val="00881C9F"/>
    <w:rsid w:val="00882AA1"/>
    <w:rsid w:val="0088368C"/>
    <w:rsid w:val="00883DB8"/>
    <w:rsid w:val="008866E3"/>
    <w:rsid w:val="008871BF"/>
    <w:rsid w:val="0088744F"/>
    <w:rsid w:val="00892419"/>
    <w:rsid w:val="00892513"/>
    <w:rsid w:val="0089459A"/>
    <w:rsid w:val="00894809"/>
    <w:rsid w:val="0089489D"/>
    <w:rsid w:val="00894C43"/>
    <w:rsid w:val="0089628F"/>
    <w:rsid w:val="0089674A"/>
    <w:rsid w:val="00896B5F"/>
    <w:rsid w:val="00896F33"/>
    <w:rsid w:val="008A06DA"/>
    <w:rsid w:val="008A0AF8"/>
    <w:rsid w:val="008A15ED"/>
    <w:rsid w:val="008A19DF"/>
    <w:rsid w:val="008A225B"/>
    <w:rsid w:val="008A34F1"/>
    <w:rsid w:val="008A3F7F"/>
    <w:rsid w:val="008A4676"/>
    <w:rsid w:val="008A4B06"/>
    <w:rsid w:val="008A5131"/>
    <w:rsid w:val="008A59B2"/>
    <w:rsid w:val="008A5AB5"/>
    <w:rsid w:val="008A628A"/>
    <w:rsid w:val="008A7032"/>
    <w:rsid w:val="008A7271"/>
    <w:rsid w:val="008A75CC"/>
    <w:rsid w:val="008B080E"/>
    <w:rsid w:val="008B1F79"/>
    <w:rsid w:val="008B2154"/>
    <w:rsid w:val="008B354D"/>
    <w:rsid w:val="008B3DCB"/>
    <w:rsid w:val="008B5E6F"/>
    <w:rsid w:val="008B7B58"/>
    <w:rsid w:val="008C051C"/>
    <w:rsid w:val="008C3346"/>
    <w:rsid w:val="008C3436"/>
    <w:rsid w:val="008C3BDE"/>
    <w:rsid w:val="008C526E"/>
    <w:rsid w:val="008C627C"/>
    <w:rsid w:val="008C6BA1"/>
    <w:rsid w:val="008D040B"/>
    <w:rsid w:val="008D0B78"/>
    <w:rsid w:val="008D0B8E"/>
    <w:rsid w:val="008D2182"/>
    <w:rsid w:val="008D24E9"/>
    <w:rsid w:val="008D3479"/>
    <w:rsid w:val="008D58A0"/>
    <w:rsid w:val="008D594B"/>
    <w:rsid w:val="008D5C41"/>
    <w:rsid w:val="008D5E03"/>
    <w:rsid w:val="008D6545"/>
    <w:rsid w:val="008D6D9B"/>
    <w:rsid w:val="008E1F1E"/>
    <w:rsid w:val="008E1FE3"/>
    <w:rsid w:val="008E2315"/>
    <w:rsid w:val="008E2B60"/>
    <w:rsid w:val="008E3510"/>
    <w:rsid w:val="008E3BB7"/>
    <w:rsid w:val="008E570E"/>
    <w:rsid w:val="008E7046"/>
    <w:rsid w:val="008F2A78"/>
    <w:rsid w:val="008F3710"/>
    <w:rsid w:val="008F3EFF"/>
    <w:rsid w:val="008F45E0"/>
    <w:rsid w:val="008F505A"/>
    <w:rsid w:val="008F5930"/>
    <w:rsid w:val="008F69AC"/>
    <w:rsid w:val="008F6B38"/>
    <w:rsid w:val="008F6DB8"/>
    <w:rsid w:val="00904565"/>
    <w:rsid w:val="00904EEF"/>
    <w:rsid w:val="00905730"/>
    <w:rsid w:val="00905896"/>
    <w:rsid w:val="00905F62"/>
    <w:rsid w:val="009060EC"/>
    <w:rsid w:val="0090622A"/>
    <w:rsid w:val="00907249"/>
    <w:rsid w:val="00910454"/>
    <w:rsid w:val="009112F3"/>
    <w:rsid w:val="00911460"/>
    <w:rsid w:val="0091180C"/>
    <w:rsid w:val="00912AC5"/>
    <w:rsid w:val="00912EED"/>
    <w:rsid w:val="00912FBC"/>
    <w:rsid w:val="00913108"/>
    <w:rsid w:val="009131EE"/>
    <w:rsid w:val="00914774"/>
    <w:rsid w:val="009148DB"/>
    <w:rsid w:val="00915095"/>
    <w:rsid w:val="009152C6"/>
    <w:rsid w:val="00915B70"/>
    <w:rsid w:val="00916587"/>
    <w:rsid w:val="00916FA7"/>
    <w:rsid w:val="0092020C"/>
    <w:rsid w:val="009204A2"/>
    <w:rsid w:val="009216C8"/>
    <w:rsid w:val="00921A09"/>
    <w:rsid w:val="009234D3"/>
    <w:rsid w:val="00924042"/>
    <w:rsid w:val="00924362"/>
    <w:rsid w:val="00924C58"/>
    <w:rsid w:val="00925E80"/>
    <w:rsid w:val="0092645B"/>
    <w:rsid w:val="00926B48"/>
    <w:rsid w:val="00930104"/>
    <w:rsid w:val="00930469"/>
    <w:rsid w:val="0093050C"/>
    <w:rsid w:val="009306FA"/>
    <w:rsid w:val="00931AA9"/>
    <w:rsid w:val="00932281"/>
    <w:rsid w:val="0093489D"/>
    <w:rsid w:val="00934A98"/>
    <w:rsid w:val="009353D8"/>
    <w:rsid w:val="00935915"/>
    <w:rsid w:val="0093642A"/>
    <w:rsid w:val="0093667F"/>
    <w:rsid w:val="009407FC"/>
    <w:rsid w:val="00940927"/>
    <w:rsid w:val="00940A2E"/>
    <w:rsid w:val="00940F1B"/>
    <w:rsid w:val="009413EB"/>
    <w:rsid w:val="00942000"/>
    <w:rsid w:val="0094209F"/>
    <w:rsid w:val="009422A7"/>
    <w:rsid w:val="009434E0"/>
    <w:rsid w:val="00943610"/>
    <w:rsid w:val="00944549"/>
    <w:rsid w:val="00945706"/>
    <w:rsid w:val="009459B8"/>
    <w:rsid w:val="00946451"/>
    <w:rsid w:val="00947F2E"/>
    <w:rsid w:val="00950B57"/>
    <w:rsid w:val="00950D26"/>
    <w:rsid w:val="00950FED"/>
    <w:rsid w:val="00951890"/>
    <w:rsid w:val="00952046"/>
    <w:rsid w:val="00952188"/>
    <w:rsid w:val="0095298B"/>
    <w:rsid w:val="00953CE4"/>
    <w:rsid w:val="00953FE8"/>
    <w:rsid w:val="00954975"/>
    <w:rsid w:val="00955E02"/>
    <w:rsid w:val="00956725"/>
    <w:rsid w:val="00956B8A"/>
    <w:rsid w:val="00956D52"/>
    <w:rsid w:val="009579B1"/>
    <w:rsid w:val="0096322C"/>
    <w:rsid w:val="00963990"/>
    <w:rsid w:val="00964975"/>
    <w:rsid w:val="00964FEE"/>
    <w:rsid w:val="00967719"/>
    <w:rsid w:val="00967B08"/>
    <w:rsid w:val="00967E8B"/>
    <w:rsid w:val="00967E92"/>
    <w:rsid w:val="0096BF0B"/>
    <w:rsid w:val="009701D1"/>
    <w:rsid w:val="00970292"/>
    <w:rsid w:val="00970C5B"/>
    <w:rsid w:val="009713C1"/>
    <w:rsid w:val="00971B0E"/>
    <w:rsid w:val="00971EA3"/>
    <w:rsid w:val="00973E49"/>
    <w:rsid w:val="009749F2"/>
    <w:rsid w:val="00975A2D"/>
    <w:rsid w:val="00976A71"/>
    <w:rsid w:val="00977191"/>
    <w:rsid w:val="00977356"/>
    <w:rsid w:val="00980F4B"/>
    <w:rsid w:val="00981876"/>
    <w:rsid w:val="00981965"/>
    <w:rsid w:val="009832D0"/>
    <w:rsid w:val="00984FCA"/>
    <w:rsid w:val="009902FE"/>
    <w:rsid w:val="009921BC"/>
    <w:rsid w:val="00994105"/>
    <w:rsid w:val="009948B2"/>
    <w:rsid w:val="009949B5"/>
    <w:rsid w:val="00996421"/>
    <w:rsid w:val="00996AFD"/>
    <w:rsid w:val="00997139"/>
    <w:rsid w:val="00997903"/>
    <w:rsid w:val="009A09F4"/>
    <w:rsid w:val="009A0DFA"/>
    <w:rsid w:val="009A2AD7"/>
    <w:rsid w:val="009A4459"/>
    <w:rsid w:val="009A541C"/>
    <w:rsid w:val="009A5807"/>
    <w:rsid w:val="009A60BA"/>
    <w:rsid w:val="009A6603"/>
    <w:rsid w:val="009A6795"/>
    <w:rsid w:val="009A6B72"/>
    <w:rsid w:val="009A7E14"/>
    <w:rsid w:val="009B0CDB"/>
    <w:rsid w:val="009B1513"/>
    <w:rsid w:val="009B2FAB"/>
    <w:rsid w:val="009B3688"/>
    <w:rsid w:val="009B36E2"/>
    <w:rsid w:val="009B4A82"/>
    <w:rsid w:val="009B5C7C"/>
    <w:rsid w:val="009B67A5"/>
    <w:rsid w:val="009B6CB5"/>
    <w:rsid w:val="009B6E62"/>
    <w:rsid w:val="009B731F"/>
    <w:rsid w:val="009B79FB"/>
    <w:rsid w:val="009C1CB3"/>
    <w:rsid w:val="009C386D"/>
    <w:rsid w:val="009C3D58"/>
    <w:rsid w:val="009C5140"/>
    <w:rsid w:val="009C52BA"/>
    <w:rsid w:val="009C54AB"/>
    <w:rsid w:val="009C5BC0"/>
    <w:rsid w:val="009C655C"/>
    <w:rsid w:val="009C68E9"/>
    <w:rsid w:val="009C7DCD"/>
    <w:rsid w:val="009D0130"/>
    <w:rsid w:val="009D110C"/>
    <w:rsid w:val="009D14F1"/>
    <w:rsid w:val="009D2519"/>
    <w:rsid w:val="009D2639"/>
    <w:rsid w:val="009D2B10"/>
    <w:rsid w:val="009D3058"/>
    <w:rsid w:val="009D42F3"/>
    <w:rsid w:val="009D4C4E"/>
    <w:rsid w:val="009D5477"/>
    <w:rsid w:val="009D7095"/>
    <w:rsid w:val="009D76BE"/>
    <w:rsid w:val="009D7FC9"/>
    <w:rsid w:val="009E0C3C"/>
    <w:rsid w:val="009E0CBA"/>
    <w:rsid w:val="009E1136"/>
    <w:rsid w:val="009E133F"/>
    <w:rsid w:val="009E1F88"/>
    <w:rsid w:val="009E2310"/>
    <w:rsid w:val="009E3234"/>
    <w:rsid w:val="009E3C44"/>
    <w:rsid w:val="009E57A5"/>
    <w:rsid w:val="009E5E39"/>
    <w:rsid w:val="009E6375"/>
    <w:rsid w:val="009E64F5"/>
    <w:rsid w:val="009E6967"/>
    <w:rsid w:val="009E746A"/>
    <w:rsid w:val="009F03FC"/>
    <w:rsid w:val="009F0D76"/>
    <w:rsid w:val="009F0E21"/>
    <w:rsid w:val="009F1C59"/>
    <w:rsid w:val="009F2495"/>
    <w:rsid w:val="009F3883"/>
    <w:rsid w:val="009F3A91"/>
    <w:rsid w:val="009F430B"/>
    <w:rsid w:val="009F4438"/>
    <w:rsid w:val="009F6C8C"/>
    <w:rsid w:val="00A01A4F"/>
    <w:rsid w:val="00A01CF4"/>
    <w:rsid w:val="00A030B9"/>
    <w:rsid w:val="00A032C7"/>
    <w:rsid w:val="00A033E8"/>
    <w:rsid w:val="00A03DDA"/>
    <w:rsid w:val="00A040CF"/>
    <w:rsid w:val="00A05F64"/>
    <w:rsid w:val="00A06524"/>
    <w:rsid w:val="00A065DA"/>
    <w:rsid w:val="00A073B9"/>
    <w:rsid w:val="00A104B8"/>
    <w:rsid w:val="00A10A58"/>
    <w:rsid w:val="00A10F30"/>
    <w:rsid w:val="00A13066"/>
    <w:rsid w:val="00A13164"/>
    <w:rsid w:val="00A150A2"/>
    <w:rsid w:val="00A15FC7"/>
    <w:rsid w:val="00A16121"/>
    <w:rsid w:val="00A1616A"/>
    <w:rsid w:val="00A1687C"/>
    <w:rsid w:val="00A177A3"/>
    <w:rsid w:val="00A17F87"/>
    <w:rsid w:val="00A20144"/>
    <w:rsid w:val="00A201A3"/>
    <w:rsid w:val="00A22160"/>
    <w:rsid w:val="00A23733"/>
    <w:rsid w:val="00A2450F"/>
    <w:rsid w:val="00A24BDA"/>
    <w:rsid w:val="00A25C59"/>
    <w:rsid w:val="00A26852"/>
    <w:rsid w:val="00A26B64"/>
    <w:rsid w:val="00A26D59"/>
    <w:rsid w:val="00A26E2A"/>
    <w:rsid w:val="00A27F44"/>
    <w:rsid w:val="00A3033A"/>
    <w:rsid w:val="00A305A5"/>
    <w:rsid w:val="00A307B9"/>
    <w:rsid w:val="00A3361B"/>
    <w:rsid w:val="00A33C4C"/>
    <w:rsid w:val="00A34B1D"/>
    <w:rsid w:val="00A34B98"/>
    <w:rsid w:val="00A34C84"/>
    <w:rsid w:val="00A352D0"/>
    <w:rsid w:val="00A365CE"/>
    <w:rsid w:val="00A40DCF"/>
    <w:rsid w:val="00A420CC"/>
    <w:rsid w:val="00A42B3C"/>
    <w:rsid w:val="00A450B7"/>
    <w:rsid w:val="00A45B94"/>
    <w:rsid w:val="00A46ADB"/>
    <w:rsid w:val="00A472A3"/>
    <w:rsid w:val="00A50341"/>
    <w:rsid w:val="00A50530"/>
    <w:rsid w:val="00A5106A"/>
    <w:rsid w:val="00A52187"/>
    <w:rsid w:val="00A524C6"/>
    <w:rsid w:val="00A525DF"/>
    <w:rsid w:val="00A527A3"/>
    <w:rsid w:val="00A533D4"/>
    <w:rsid w:val="00A5392B"/>
    <w:rsid w:val="00A53BC9"/>
    <w:rsid w:val="00A54C94"/>
    <w:rsid w:val="00A54E0B"/>
    <w:rsid w:val="00A553F3"/>
    <w:rsid w:val="00A55AF3"/>
    <w:rsid w:val="00A55E2B"/>
    <w:rsid w:val="00A56087"/>
    <w:rsid w:val="00A566F6"/>
    <w:rsid w:val="00A56EC6"/>
    <w:rsid w:val="00A57F33"/>
    <w:rsid w:val="00A60D4F"/>
    <w:rsid w:val="00A61BF3"/>
    <w:rsid w:val="00A620FF"/>
    <w:rsid w:val="00A62964"/>
    <w:rsid w:val="00A62DF3"/>
    <w:rsid w:val="00A633C9"/>
    <w:rsid w:val="00A639CB"/>
    <w:rsid w:val="00A64950"/>
    <w:rsid w:val="00A64C4F"/>
    <w:rsid w:val="00A64F75"/>
    <w:rsid w:val="00A658FC"/>
    <w:rsid w:val="00A6622F"/>
    <w:rsid w:val="00A6724E"/>
    <w:rsid w:val="00A7163A"/>
    <w:rsid w:val="00A71AEF"/>
    <w:rsid w:val="00A71E0D"/>
    <w:rsid w:val="00A72029"/>
    <w:rsid w:val="00A72278"/>
    <w:rsid w:val="00A7310B"/>
    <w:rsid w:val="00A73231"/>
    <w:rsid w:val="00A73A75"/>
    <w:rsid w:val="00A74F7C"/>
    <w:rsid w:val="00A75C2A"/>
    <w:rsid w:val="00A75EF2"/>
    <w:rsid w:val="00A7615A"/>
    <w:rsid w:val="00A76B55"/>
    <w:rsid w:val="00A77063"/>
    <w:rsid w:val="00A77EB3"/>
    <w:rsid w:val="00A816F9"/>
    <w:rsid w:val="00A81CAE"/>
    <w:rsid w:val="00A81E41"/>
    <w:rsid w:val="00A82184"/>
    <w:rsid w:val="00A8279F"/>
    <w:rsid w:val="00A8284E"/>
    <w:rsid w:val="00A830D1"/>
    <w:rsid w:val="00A84E59"/>
    <w:rsid w:val="00A85574"/>
    <w:rsid w:val="00A85B41"/>
    <w:rsid w:val="00A86834"/>
    <w:rsid w:val="00A9065F"/>
    <w:rsid w:val="00A91141"/>
    <w:rsid w:val="00A91F5A"/>
    <w:rsid w:val="00A92685"/>
    <w:rsid w:val="00A94E3F"/>
    <w:rsid w:val="00A95955"/>
    <w:rsid w:val="00A96FCC"/>
    <w:rsid w:val="00A97F28"/>
    <w:rsid w:val="00AA030E"/>
    <w:rsid w:val="00AA076A"/>
    <w:rsid w:val="00AA0E2D"/>
    <w:rsid w:val="00AA3BEC"/>
    <w:rsid w:val="00AA4F70"/>
    <w:rsid w:val="00AA4F8B"/>
    <w:rsid w:val="00AA52BE"/>
    <w:rsid w:val="00AA6134"/>
    <w:rsid w:val="00AA655E"/>
    <w:rsid w:val="00AA7224"/>
    <w:rsid w:val="00AB0D5D"/>
    <w:rsid w:val="00AB156A"/>
    <w:rsid w:val="00AB28A2"/>
    <w:rsid w:val="00AB2A49"/>
    <w:rsid w:val="00AB2FE2"/>
    <w:rsid w:val="00AB35A3"/>
    <w:rsid w:val="00AB35D4"/>
    <w:rsid w:val="00AB4ECC"/>
    <w:rsid w:val="00AC031F"/>
    <w:rsid w:val="00AC0669"/>
    <w:rsid w:val="00AC0CAA"/>
    <w:rsid w:val="00AC1359"/>
    <w:rsid w:val="00AC2554"/>
    <w:rsid w:val="00AC497F"/>
    <w:rsid w:val="00AC599B"/>
    <w:rsid w:val="00AC6769"/>
    <w:rsid w:val="00AC7ADF"/>
    <w:rsid w:val="00AD197F"/>
    <w:rsid w:val="00AD2E27"/>
    <w:rsid w:val="00AD3123"/>
    <w:rsid w:val="00AD40A9"/>
    <w:rsid w:val="00AD5B7F"/>
    <w:rsid w:val="00AD5E84"/>
    <w:rsid w:val="00AD6BB1"/>
    <w:rsid w:val="00AD7593"/>
    <w:rsid w:val="00AD7686"/>
    <w:rsid w:val="00AE0AB8"/>
    <w:rsid w:val="00AE0BE3"/>
    <w:rsid w:val="00AE0DC4"/>
    <w:rsid w:val="00AE1DF9"/>
    <w:rsid w:val="00AE1EC2"/>
    <w:rsid w:val="00AE1FE7"/>
    <w:rsid w:val="00AE26A2"/>
    <w:rsid w:val="00AE26D3"/>
    <w:rsid w:val="00AE2963"/>
    <w:rsid w:val="00AE3A15"/>
    <w:rsid w:val="00AE40E9"/>
    <w:rsid w:val="00AE71EC"/>
    <w:rsid w:val="00AE747E"/>
    <w:rsid w:val="00AF01BA"/>
    <w:rsid w:val="00AF034C"/>
    <w:rsid w:val="00AF041F"/>
    <w:rsid w:val="00AF10AE"/>
    <w:rsid w:val="00AF4567"/>
    <w:rsid w:val="00AF464B"/>
    <w:rsid w:val="00AF4CE1"/>
    <w:rsid w:val="00AF5C3D"/>
    <w:rsid w:val="00AF5F57"/>
    <w:rsid w:val="00AF64F1"/>
    <w:rsid w:val="00AF71AD"/>
    <w:rsid w:val="00AF7239"/>
    <w:rsid w:val="00AF75E2"/>
    <w:rsid w:val="00B003FC"/>
    <w:rsid w:val="00B00D33"/>
    <w:rsid w:val="00B0156E"/>
    <w:rsid w:val="00B018AD"/>
    <w:rsid w:val="00B01A5B"/>
    <w:rsid w:val="00B02E15"/>
    <w:rsid w:val="00B0317F"/>
    <w:rsid w:val="00B0372F"/>
    <w:rsid w:val="00B049C7"/>
    <w:rsid w:val="00B0638C"/>
    <w:rsid w:val="00B06FAE"/>
    <w:rsid w:val="00B07AD8"/>
    <w:rsid w:val="00B1133B"/>
    <w:rsid w:val="00B117AA"/>
    <w:rsid w:val="00B131CB"/>
    <w:rsid w:val="00B1338D"/>
    <w:rsid w:val="00B137C6"/>
    <w:rsid w:val="00B14559"/>
    <w:rsid w:val="00B15CC6"/>
    <w:rsid w:val="00B16CAE"/>
    <w:rsid w:val="00B23D3D"/>
    <w:rsid w:val="00B24469"/>
    <w:rsid w:val="00B25090"/>
    <w:rsid w:val="00B258E2"/>
    <w:rsid w:val="00B278F8"/>
    <w:rsid w:val="00B30D03"/>
    <w:rsid w:val="00B3180A"/>
    <w:rsid w:val="00B3188E"/>
    <w:rsid w:val="00B3192F"/>
    <w:rsid w:val="00B31F52"/>
    <w:rsid w:val="00B3375E"/>
    <w:rsid w:val="00B3409B"/>
    <w:rsid w:val="00B34887"/>
    <w:rsid w:val="00B34BBB"/>
    <w:rsid w:val="00B35365"/>
    <w:rsid w:val="00B4052F"/>
    <w:rsid w:val="00B40D41"/>
    <w:rsid w:val="00B42E2F"/>
    <w:rsid w:val="00B43313"/>
    <w:rsid w:val="00B43C8E"/>
    <w:rsid w:val="00B4400E"/>
    <w:rsid w:val="00B45E50"/>
    <w:rsid w:val="00B46744"/>
    <w:rsid w:val="00B4697C"/>
    <w:rsid w:val="00B475A4"/>
    <w:rsid w:val="00B478D9"/>
    <w:rsid w:val="00B51BA4"/>
    <w:rsid w:val="00B52383"/>
    <w:rsid w:val="00B53DD5"/>
    <w:rsid w:val="00B55FF5"/>
    <w:rsid w:val="00B56406"/>
    <w:rsid w:val="00B564F9"/>
    <w:rsid w:val="00B5749E"/>
    <w:rsid w:val="00B61019"/>
    <w:rsid w:val="00B63391"/>
    <w:rsid w:val="00B634D9"/>
    <w:rsid w:val="00B648BB"/>
    <w:rsid w:val="00B6556B"/>
    <w:rsid w:val="00B6579E"/>
    <w:rsid w:val="00B65B5B"/>
    <w:rsid w:val="00B662E5"/>
    <w:rsid w:val="00B6766A"/>
    <w:rsid w:val="00B70545"/>
    <w:rsid w:val="00B70824"/>
    <w:rsid w:val="00B71F85"/>
    <w:rsid w:val="00B72B9B"/>
    <w:rsid w:val="00B73177"/>
    <w:rsid w:val="00B73C85"/>
    <w:rsid w:val="00B747AB"/>
    <w:rsid w:val="00B749A6"/>
    <w:rsid w:val="00B749E6"/>
    <w:rsid w:val="00B7561C"/>
    <w:rsid w:val="00B75FBD"/>
    <w:rsid w:val="00B76725"/>
    <w:rsid w:val="00B802A8"/>
    <w:rsid w:val="00B80AC9"/>
    <w:rsid w:val="00B81166"/>
    <w:rsid w:val="00B81CE6"/>
    <w:rsid w:val="00B82CD9"/>
    <w:rsid w:val="00B82E7B"/>
    <w:rsid w:val="00B844E3"/>
    <w:rsid w:val="00B852E6"/>
    <w:rsid w:val="00B85E37"/>
    <w:rsid w:val="00B8624D"/>
    <w:rsid w:val="00B86EEB"/>
    <w:rsid w:val="00B87333"/>
    <w:rsid w:val="00B9113A"/>
    <w:rsid w:val="00B9223E"/>
    <w:rsid w:val="00B927AF"/>
    <w:rsid w:val="00B9369A"/>
    <w:rsid w:val="00B93A59"/>
    <w:rsid w:val="00B954DE"/>
    <w:rsid w:val="00B95700"/>
    <w:rsid w:val="00B96093"/>
    <w:rsid w:val="00B96737"/>
    <w:rsid w:val="00B96F76"/>
    <w:rsid w:val="00B97335"/>
    <w:rsid w:val="00B97B01"/>
    <w:rsid w:val="00BA2591"/>
    <w:rsid w:val="00BA280C"/>
    <w:rsid w:val="00BA2B89"/>
    <w:rsid w:val="00BA2E41"/>
    <w:rsid w:val="00BA309A"/>
    <w:rsid w:val="00BA3678"/>
    <w:rsid w:val="00BA3A3A"/>
    <w:rsid w:val="00BA443B"/>
    <w:rsid w:val="00BA4F0E"/>
    <w:rsid w:val="00BA63FD"/>
    <w:rsid w:val="00BA657C"/>
    <w:rsid w:val="00BA6BD7"/>
    <w:rsid w:val="00BB0CCF"/>
    <w:rsid w:val="00BB1DBF"/>
    <w:rsid w:val="00BB2268"/>
    <w:rsid w:val="00BB235D"/>
    <w:rsid w:val="00BB25C8"/>
    <w:rsid w:val="00BB40F5"/>
    <w:rsid w:val="00BB4A43"/>
    <w:rsid w:val="00BB4D47"/>
    <w:rsid w:val="00BB5691"/>
    <w:rsid w:val="00BB649A"/>
    <w:rsid w:val="00BC0A7B"/>
    <w:rsid w:val="00BC0D4A"/>
    <w:rsid w:val="00BC16C5"/>
    <w:rsid w:val="00BC1AAC"/>
    <w:rsid w:val="00BC2854"/>
    <w:rsid w:val="00BC3788"/>
    <w:rsid w:val="00BC44E6"/>
    <w:rsid w:val="00BC4855"/>
    <w:rsid w:val="00BC6264"/>
    <w:rsid w:val="00BC73A6"/>
    <w:rsid w:val="00BD1F0E"/>
    <w:rsid w:val="00BD3020"/>
    <w:rsid w:val="00BD4DFE"/>
    <w:rsid w:val="00BD68F8"/>
    <w:rsid w:val="00BD6C3B"/>
    <w:rsid w:val="00BE0165"/>
    <w:rsid w:val="00BE2B6B"/>
    <w:rsid w:val="00BE4660"/>
    <w:rsid w:val="00BE5EE3"/>
    <w:rsid w:val="00BE655B"/>
    <w:rsid w:val="00BE6D53"/>
    <w:rsid w:val="00BF0282"/>
    <w:rsid w:val="00BF05EB"/>
    <w:rsid w:val="00BF0673"/>
    <w:rsid w:val="00BF075E"/>
    <w:rsid w:val="00BF0AB2"/>
    <w:rsid w:val="00BF1245"/>
    <w:rsid w:val="00BF22D4"/>
    <w:rsid w:val="00BF29A0"/>
    <w:rsid w:val="00BF43FC"/>
    <w:rsid w:val="00BF5D00"/>
    <w:rsid w:val="00BF6A0C"/>
    <w:rsid w:val="00BF6B2A"/>
    <w:rsid w:val="00BF717F"/>
    <w:rsid w:val="00BF7B86"/>
    <w:rsid w:val="00C006A6"/>
    <w:rsid w:val="00C00870"/>
    <w:rsid w:val="00C008C1"/>
    <w:rsid w:val="00C00A35"/>
    <w:rsid w:val="00C01B79"/>
    <w:rsid w:val="00C02087"/>
    <w:rsid w:val="00C0228C"/>
    <w:rsid w:val="00C023A2"/>
    <w:rsid w:val="00C030D6"/>
    <w:rsid w:val="00C041F3"/>
    <w:rsid w:val="00C0469B"/>
    <w:rsid w:val="00C04BEA"/>
    <w:rsid w:val="00C04D53"/>
    <w:rsid w:val="00C04E19"/>
    <w:rsid w:val="00C0599B"/>
    <w:rsid w:val="00C0670B"/>
    <w:rsid w:val="00C076F1"/>
    <w:rsid w:val="00C10053"/>
    <w:rsid w:val="00C11CDE"/>
    <w:rsid w:val="00C1217C"/>
    <w:rsid w:val="00C121B9"/>
    <w:rsid w:val="00C12603"/>
    <w:rsid w:val="00C12F38"/>
    <w:rsid w:val="00C13766"/>
    <w:rsid w:val="00C13DEB"/>
    <w:rsid w:val="00C1407C"/>
    <w:rsid w:val="00C1491D"/>
    <w:rsid w:val="00C1529A"/>
    <w:rsid w:val="00C15327"/>
    <w:rsid w:val="00C16A7D"/>
    <w:rsid w:val="00C16AEB"/>
    <w:rsid w:val="00C176F5"/>
    <w:rsid w:val="00C177A6"/>
    <w:rsid w:val="00C17931"/>
    <w:rsid w:val="00C17B72"/>
    <w:rsid w:val="00C17C14"/>
    <w:rsid w:val="00C17DDF"/>
    <w:rsid w:val="00C21E51"/>
    <w:rsid w:val="00C21FB7"/>
    <w:rsid w:val="00C2242C"/>
    <w:rsid w:val="00C2273C"/>
    <w:rsid w:val="00C23B5C"/>
    <w:rsid w:val="00C24773"/>
    <w:rsid w:val="00C2546F"/>
    <w:rsid w:val="00C269CB"/>
    <w:rsid w:val="00C27371"/>
    <w:rsid w:val="00C27D72"/>
    <w:rsid w:val="00C30E7B"/>
    <w:rsid w:val="00C31173"/>
    <w:rsid w:val="00C32C55"/>
    <w:rsid w:val="00C3315E"/>
    <w:rsid w:val="00C33314"/>
    <w:rsid w:val="00C334D2"/>
    <w:rsid w:val="00C3397D"/>
    <w:rsid w:val="00C34987"/>
    <w:rsid w:val="00C34A16"/>
    <w:rsid w:val="00C356CC"/>
    <w:rsid w:val="00C370D2"/>
    <w:rsid w:val="00C409F8"/>
    <w:rsid w:val="00C42D74"/>
    <w:rsid w:val="00C4313E"/>
    <w:rsid w:val="00C44B88"/>
    <w:rsid w:val="00C450D5"/>
    <w:rsid w:val="00C45B50"/>
    <w:rsid w:val="00C46189"/>
    <w:rsid w:val="00C47DFA"/>
    <w:rsid w:val="00C500FC"/>
    <w:rsid w:val="00C50959"/>
    <w:rsid w:val="00C515E7"/>
    <w:rsid w:val="00C52C34"/>
    <w:rsid w:val="00C54A91"/>
    <w:rsid w:val="00C54F01"/>
    <w:rsid w:val="00C568F5"/>
    <w:rsid w:val="00C60A39"/>
    <w:rsid w:val="00C61534"/>
    <w:rsid w:val="00C61E81"/>
    <w:rsid w:val="00C621B7"/>
    <w:rsid w:val="00C62BC2"/>
    <w:rsid w:val="00C6325B"/>
    <w:rsid w:val="00C632DE"/>
    <w:rsid w:val="00C64116"/>
    <w:rsid w:val="00C6536A"/>
    <w:rsid w:val="00C662AE"/>
    <w:rsid w:val="00C6673A"/>
    <w:rsid w:val="00C66C06"/>
    <w:rsid w:val="00C6752E"/>
    <w:rsid w:val="00C6767A"/>
    <w:rsid w:val="00C67A72"/>
    <w:rsid w:val="00C708EC"/>
    <w:rsid w:val="00C710E6"/>
    <w:rsid w:val="00C718C0"/>
    <w:rsid w:val="00C7339D"/>
    <w:rsid w:val="00C74D08"/>
    <w:rsid w:val="00C751B7"/>
    <w:rsid w:val="00C77014"/>
    <w:rsid w:val="00C77057"/>
    <w:rsid w:val="00C7745E"/>
    <w:rsid w:val="00C77BA2"/>
    <w:rsid w:val="00C8250B"/>
    <w:rsid w:val="00C82B39"/>
    <w:rsid w:val="00C83736"/>
    <w:rsid w:val="00C84DD9"/>
    <w:rsid w:val="00C87236"/>
    <w:rsid w:val="00C902C9"/>
    <w:rsid w:val="00C909D5"/>
    <w:rsid w:val="00C915C4"/>
    <w:rsid w:val="00C91A6D"/>
    <w:rsid w:val="00C91DAE"/>
    <w:rsid w:val="00C92B06"/>
    <w:rsid w:val="00C93281"/>
    <w:rsid w:val="00C94BF9"/>
    <w:rsid w:val="00C94E32"/>
    <w:rsid w:val="00C95875"/>
    <w:rsid w:val="00CA041F"/>
    <w:rsid w:val="00CA08A8"/>
    <w:rsid w:val="00CA1C2C"/>
    <w:rsid w:val="00CA27C3"/>
    <w:rsid w:val="00CA39F2"/>
    <w:rsid w:val="00CA44C3"/>
    <w:rsid w:val="00CA4998"/>
    <w:rsid w:val="00CA628F"/>
    <w:rsid w:val="00CA7A49"/>
    <w:rsid w:val="00CA7A53"/>
    <w:rsid w:val="00CB060A"/>
    <w:rsid w:val="00CB1173"/>
    <w:rsid w:val="00CB14C9"/>
    <w:rsid w:val="00CB1C19"/>
    <w:rsid w:val="00CB238F"/>
    <w:rsid w:val="00CB2A59"/>
    <w:rsid w:val="00CB3347"/>
    <w:rsid w:val="00CB3997"/>
    <w:rsid w:val="00CB4449"/>
    <w:rsid w:val="00CB699B"/>
    <w:rsid w:val="00CB7A76"/>
    <w:rsid w:val="00CB7C21"/>
    <w:rsid w:val="00CB7CEA"/>
    <w:rsid w:val="00CC0098"/>
    <w:rsid w:val="00CC0186"/>
    <w:rsid w:val="00CC03C4"/>
    <w:rsid w:val="00CC15FB"/>
    <w:rsid w:val="00CC2FFF"/>
    <w:rsid w:val="00CC33A5"/>
    <w:rsid w:val="00CC3655"/>
    <w:rsid w:val="00CC3DCD"/>
    <w:rsid w:val="00CC49CF"/>
    <w:rsid w:val="00CC4BFB"/>
    <w:rsid w:val="00CC6592"/>
    <w:rsid w:val="00CC68A5"/>
    <w:rsid w:val="00CC6A9E"/>
    <w:rsid w:val="00CC6EB4"/>
    <w:rsid w:val="00CC6F52"/>
    <w:rsid w:val="00CC7A48"/>
    <w:rsid w:val="00CD142A"/>
    <w:rsid w:val="00CD1AF9"/>
    <w:rsid w:val="00CD2AB5"/>
    <w:rsid w:val="00CD2CB6"/>
    <w:rsid w:val="00CD4D47"/>
    <w:rsid w:val="00CD56D2"/>
    <w:rsid w:val="00CD5D47"/>
    <w:rsid w:val="00CE0BFF"/>
    <w:rsid w:val="00CE14CA"/>
    <w:rsid w:val="00CE28B0"/>
    <w:rsid w:val="00CE2DDE"/>
    <w:rsid w:val="00CE35BE"/>
    <w:rsid w:val="00CE501D"/>
    <w:rsid w:val="00CE54E9"/>
    <w:rsid w:val="00CE56EF"/>
    <w:rsid w:val="00CE5D50"/>
    <w:rsid w:val="00CE5DC4"/>
    <w:rsid w:val="00CE65E4"/>
    <w:rsid w:val="00CE7660"/>
    <w:rsid w:val="00CF1C42"/>
    <w:rsid w:val="00CF33E2"/>
    <w:rsid w:val="00CF44D9"/>
    <w:rsid w:val="00CF53D5"/>
    <w:rsid w:val="00CF5B5D"/>
    <w:rsid w:val="00CF6107"/>
    <w:rsid w:val="00CF61E2"/>
    <w:rsid w:val="00CF724B"/>
    <w:rsid w:val="00D00415"/>
    <w:rsid w:val="00D01E4E"/>
    <w:rsid w:val="00D02B90"/>
    <w:rsid w:val="00D03710"/>
    <w:rsid w:val="00D03B68"/>
    <w:rsid w:val="00D03D62"/>
    <w:rsid w:val="00D042D5"/>
    <w:rsid w:val="00D044AD"/>
    <w:rsid w:val="00D04CFD"/>
    <w:rsid w:val="00D07021"/>
    <w:rsid w:val="00D07545"/>
    <w:rsid w:val="00D07E38"/>
    <w:rsid w:val="00D11B16"/>
    <w:rsid w:val="00D11FF7"/>
    <w:rsid w:val="00D12020"/>
    <w:rsid w:val="00D12555"/>
    <w:rsid w:val="00D12570"/>
    <w:rsid w:val="00D133C5"/>
    <w:rsid w:val="00D133F9"/>
    <w:rsid w:val="00D14087"/>
    <w:rsid w:val="00D15CB9"/>
    <w:rsid w:val="00D161CD"/>
    <w:rsid w:val="00D172E9"/>
    <w:rsid w:val="00D1D036"/>
    <w:rsid w:val="00D20333"/>
    <w:rsid w:val="00D20599"/>
    <w:rsid w:val="00D20BDE"/>
    <w:rsid w:val="00D210FB"/>
    <w:rsid w:val="00D229E5"/>
    <w:rsid w:val="00D22ED2"/>
    <w:rsid w:val="00D24133"/>
    <w:rsid w:val="00D24E70"/>
    <w:rsid w:val="00D25085"/>
    <w:rsid w:val="00D25498"/>
    <w:rsid w:val="00D264D5"/>
    <w:rsid w:val="00D3001B"/>
    <w:rsid w:val="00D31291"/>
    <w:rsid w:val="00D32196"/>
    <w:rsid w:val="00D336AE"/>
    <w:rsid w:val="00D33C5E"/>
    <w:rsid w:val="00D342AC"/>
    <w:rsid w:val="00D345AD"/>
    <w:rsid w:val="00D34F89"/>
    <w:rsid w:val="00D35207"/>
    <w:rsid w:val="00D35A29"/>
    <w:rsid w:val="00D3662E"/>
    <w:rsid w:val="00D36771"/>
    <w:rsid w:val="00D37E5C"/>
    <w:rsid w:val="00D37FA8"/>
    <w:rsid w:val="00D42015"/>
    <w:rsid w:val="00D42CBE"/>
    <w:rsid w:val="00D43678"/>
    <w:rsid w:val="00D45297"/>
    <w:rsid w:val="00D4552E"/>
    <w:rsid w:val="00D461E0"/>
    <w:rsid w:val="00D46937"/>
    <w:rsid w:val="00D47CCD"/>
    <w:rsid w:val="00D50466"/>
    <w:rsid w:val="00D51E67"/>
    <w:rsid w:val="00D52329"/>
    <w:rsid w:val="00D52A07"/>
    <w:rsid w:val="00D53326"/>
    <w:rsid w:val="00D53C5C"/>
    <w:rsid w:val="00D5493B"/>
    <w:rsid w:val="00D54AB6"/>
    <w:rsid w:val="00D554D8"/>
    <w:rsid w:val="00D555E3"/>
    <w:rsid w:val="00D55B2E"/>
    <w:rsid w:val="00D56909"/>
    <w:rsid w:val="00D57803"/>
    <w:rsid w:val="00D57ECC"/>
    <w:rsid w:val="00D604D6"/>
    <w:rsid w:val="00D60CB5"/>
    <w:rsid w:val="00D60EF7"/>
    <w:rsid w:val="00D623C8"/>
    <w:rsid w:val="00D6339C"/>
    <w:rsid w:val="00D63FDE"/>
    <w:rsid w:val="00D64C45"/>
    <w:rsid w:val="00D65074"/>
    <w:rsid w:val="00D650F6"/>
    <w:rsid w:val="00D67CBF"/>
    <w:rsid w:val="00D701CF"/>
    <w:rsid w:val="00D706CD"/>
    <w:rsid w:val="00D7121B"/>
    <w:rsid w:val="00D712FB"/>
    <w:rsid w:val="00D714A5"/>
    <w:rsid w:val="00D71A78"/>
    <w:rsid w:val="00D72952"/>
    <w:rsid w:val="00D73A93"/>
    <w:rsid w:val="00D73B65"/>
    <w:rsid w:val="00D746BC"/>
    <w:rsid w:val="00D753CD"/>
    <w:rsid w:val="00D75E13"/>
    <w:rsid w:val="00D7603C"/>
    <w:rsid w:val="00D76CED"/>
    <w:rsid w:val="00D7739B"/>
    <w:rsid w:val="00D801B5"/>
    <w:rsid w:val="00D82FE6"/>
    <w:rsid w:val="00D83940"/>
    <w:rsid w:val="00D85FC6"/>
    <w:rsid w:val="00D86571"/>
    <w:rsid w:val="00D86FF7"/>
    <w:rsid w:val="00D87C0A"/>
    <w:rsid w:val="00D906F3"/>
    <w:rsid w:val="00D9101B"/>
    <w:rsid w:val="00D91BFA"/>
    <w:rsid w:val="00D92D4F"/>
    <w:rsid w:val="00D935FD"/>
    <w:rsid w:val="00D93FF0"/>
    <w:rsid w:val="00D9447C"/>
    <w:rsid w:val="00D95411"/>
    <w:rsid w:val="00D95841"/>
    <w:rsid w:val="00D95B52"/>
    <w:rsid w:val="00D95FCF"/>
    <w:rsid w:val="00D967B3"/>
    <w:rsid w:val="00D976D6"/>
    <w:rsid w:val="00DA0DCC"/>
    <w:rsid w:val="00DA10F5"/>
    <w:rsid w:val="00DA2482"/>
    <w:rsid w:val="00DA288E"/>
    <w:rsid w:val="00DA4258"/>
    <w:rsid w:val="00DA4EF0"/>
    <w:rsid w:val="00DA6013"/>
    <w:rsid w:val="00DA62F6"/>
    <w:rsid w:val="00DA650C"/>
    <w:rsid w:val="00DB0FCD"/>
    <w:rsid w:val="00DB11EB"/>
    <w:rsid w:val="00DB1ADB"/>
    <w:rsid w:val="00DB3961"/>
    <w:rsid w:val="00DB4666"/>
    <w:rsid w:val="00DB47C7"/>
    <w:rsid w:val="00DB4829"/>
    <w:rsid w:val="00DB51B8"/>
    <w:rsid w:val="00DB5A94"/>
    <w:rsid w:val="00DB5C62"/>
    <w:rsid w:val="00DC0B76"/>
    <w:rsid w:val="00DC0E12"/>
    <w:rsid w:val="00DC1960"/>
    <w:rsid w:val="00DC28DF"/>
    <w:rsid w:val="00DC2B40"/>
    <w:rsid w:val="00DC336A"/>
    <w:rsid w:val="00DC34C9"/>
    <w:rsid w:val="00DC421C"/>
    <w:rsid w:val="00DC5E40"/>
    <w:rsid w:val="00DC64AB"/>
    <w:rsid w:val="00DC68EF"/>
    <w:rsid w:val="00DC69D4"/>
    <w:rsid w:val="00DC75DC"/>
    <w:rsid w:val="00DD1074"/>
    <w:rsid w:val="00DD14CE"/>
    <w:rsid w:val="00DD261B"/>
    <w:rsid w:val="00DD2661"/>
    <w:rsid w:val="00DD2E1C"/>
    <w:rsid w:val="00DD34E4"/>
    <w:rsid w:val="00DD35F4"/>
    <w:rsid w:val="00DD3CAB"/>
    <w:rsid w:val="00DD44FA"/>
    <w:rsid w:val="00DD52FB"/>
    <w:rsid w:val="00DD5899"/>
    <w:rsid w:val="00DD5C37"/>
    <w:rsid w:val="00DD6F44"/>
    <w:rsid w:val="00DE050F"/>
    <w:rsid w:val="00DE0690"/>
    <w:rsid w:val="00DE06B3"/>
    <w:rsid w:val="00DE1125"/>
    <w:rsid w:val="00DE40B3"/>
    <w:rsid w:val="00DE4160"/>
    <w:rsid w:val="00DE58C9"/>
    <w:rsid w:val="00DF0C70"/>
    <w:rsid w:val="00DF0D83"/>
    <w:rsid w:val="00DF126E"/>
    <w:rsid w:val="00DF1699"/>
    <w:rsid w:val="00DF16FB"/>
    <w:rsid w:val="00DF1D92"/>
    <w:rsid w:val="00DF2289"/>
    <w:rsid w:val="00DF23A1"/>
    <w:rsid w:val="00DF2D01"/>
    <w:rsid w:val="00DF32D0"/>
    <w:rsid w:val="00DF3440"/>
    <w:rsid w:val="00DF364A"/>
    <w:rsid w:val="00DF443F"/>
    <w:rsid w:val="00DF558D"/>
    <w:rsid w:val="00DF5A63"/>
    <w:rsid w:val="00DF68CC"/>
    <w:rsid w:val="00DF789F"/>
    <w:rsid w:val="00DF7C85"/>
    <w:rsid w:val="00E0071F"/>
    <w:rsid w:val="00E00E44"/>
    <w:rsid w:val="00E01448"/>
    <w:rsid w:val="00E03485"/>
    <w:rsid w:val="00E04589"/>
    <w:rsid w:val="00E04953"/>
    <w:rsid w:val="00E04958"/>
    <w:rsid w:val="00E05CFC"/>
    <w:rsid w:val="00E06A4B"/>
    <w:rsid w:val="00E103AD"/>
    <w:rsid w:val="00E10507"/>
    <w:rsid w:val="00E109F6"/>
    <w:rsid w:val="00E11A3B"/>
    <w:rsid w:val="00E1330C"/>
    <w:rsid w:val="00E1381B"/>
    <w:rsid w:val="00E1449C"/>
    <w:rsid w:val="00E14524"/>
    <w:rsid w:val="00E1481D"/>
    <w:rsid w:val="00E1555B"/>
    <w:rsid w:val="00E158F8"/>
    <w:rsid w:val="00E15DB3"/>
    <w:rsid w:val="00E169D9"/>
    <w:rsid w:val="00E16C3A"/>
    <w:rsid w:val="00E20006"/>
    <w:rsid w:val="00E20A11"/>
    <w:rsid w:val="00E2127B"/>
    <w:rsid w:val="00E223E4"/>
    <w:rsid w:val="00E22738"/>
    <w:rsid w:val="00E2318B"/>
    <w:rsid w:val="00E23443"/>
    <w:rsid w:val="00E2374E"/>
    <w:rsid w:val="00E24EAC"/>
    <w:rsid w:val="00E25945"/>
    <w:rsid w:val="00E25D06"/>
    <w:rsid w:val="00E260DB"/>
    <w:rsid w:val="00E26F3B"/>
    <w:rsid w:val="00E27582"/>
    <w:rsid w:val="00E3059E"/>
    <w:rsid w:val="00E32832"/>
    <w:rsid w:val="00E332A7"/>
    <w:rsid w:val="00E338A7"/>
    <w:rsid w:val="00E33F6C"/>
    <w:rsid w:val="00E37F25"/>
    <w:rsid w:val="00E400D6"/>
    <w:rsid w:val="00E40EFA"/>
    <w:rsid w:val="00E4116F"/>
    <w:rsid w:val="00E43497"/>
    <w:rsid w:val="00E435C5"/>
    <w:rsid w:val="00E445D4"/>
    <w:rsid w:val="00E44654"/>
    <w:rsid w:val="00E45D60"/>
    <w:rsid w:val="00E46DF5"/>
    <w:rsid w:val="00E4715A"/>
    <w:rsid w:val="00E505DF"/>
    <w:rsid w:val="00E50A10"/>
    <w:rsid w:val="00E50AC6"/>
    <w:rsid w:val="00E50C9B"/>
    <w:rsid w:val="00E51175"/>
    <w:rsid w:val="00E5380B"/>
    <w:rsid w:val="00E53FDF"/>
    <w:rsid w:val="00E54319"/>
    <w:rsid w:val="00E5506F"/>
    <w:rsid w:val="00E56CE8"/>
    <w:rsid w:val="00E57066"/>
    <w:rsid w:val="00E60376"/>
    <w:rsid w:val="00E6043E"/>
    <w:rsid w:val="00E60496"/>
    <w:rsid w:val="00E60B47"/>
    <w:rsid w:val="00E61119"/>
    <w:rsid w:val="00E61456"/>
    <w:rsid w:val="00E619A6"/>
    <w:rsid w:val="00E61FCE"/>
    <w:rsid w:val="00E62020"/>
    <w:rsid w:val="00E637EA"/>
    <w:rsid w:val="00E649F4"/>
    <w:rsid w:val="00E6593A"/>
    <w:rsid w:val="00E67AC3"/>
    <w:rsid w:val="00E726B6"/>
    <w:rsid w:val="00E73670"/>
    <w:rsid w:val="00E74541"/>
    <w:rsid w:val="00E76DD4"/>
    <w:rsid w:val="00E77953"/>
    <w:rsid w:val="00E77B09"/>
    <w:rsid w:val="00E802B3"/>
    <w:rsid w:val="00E806B6"/>
    <w:rsid w:val="00E81777"/>
    <w:rsid w:val="00E81816"/>
    <w:rsid w:val="00E81AC4"/>
    <w:rsid w:val="00E81E18"/>
    <w:rsid w:val="00E825F5"/>
    <w:rsid w:val="00E83280"/>
    <w:rsid w:val="00E845D3"/>
    <w:rsid w:val="00E90139"/>
    <w:rsid w:val="00E90618"/>
    <w:rsid w:val="00E90FEB"/>
    <w:rsid w:val="00E91272"/>
    <w:rsid w:val="00E9136E"/>
    <w:rsid w:val="00E914D2"/>
    <w:rsid w:val="00E9153E"/>
    <w:rsid w:val="00E91C5D"/>
    <w:rsid w:val="00E920CA"/>
    <w:rsid w:val="00E92D72"/>
    <w:rsid w:val="00E932FC"/>
    <w:rsid w:val="00E9384B"/>
    <w:rsid w:val="00E93D10"/>
    <w:rsid w:val="00E94BAE"/>
    <w:rsid w:val="00E9514F"/>
    <w:rsid w:val="00E95715"/>
    <w:rsid w:val="00E96126"/>
    <w:rsid w:val="00E97558"/>
    <w:rsid w:val="00EA096E"/>
    <w:rsid w:val="00EA0A85"/>
    <w:rsid w:val="00EA0C30"/>
    <w:rsid w:val="00EA119B"/>
    <w:rsid w:val="00EA18DD"/>
    <w:rsid w:val="00EA1F0F"/>
    <w:rsid w:val="00EA4E07"/>
    <w:rsid w:val="00EA4F10"/>
    <w:rsid w:val="00EA5300"/>
    <w:rsid w:val="00EA5A85"/>
    <w:rsid w:val="00EA5BD8"/>
    <w:rsid w:val="00EA64F2"/>
    <w:rsid w:val="00EA6613"/>
    <w:rsid w:val="00EA6D36"/>
    <w:rsid w:val="00EA7D52"/>
    <w:rsid w:val="00EB013B"/>
    <w:rsid w:val="00EB0E48"/>
    <w:rsid w:val="00EB0F69"/>
    <w:rsid w:val="00EB10ED"/>
    <w:rsid w:val="00EB24C4"/>
    <w:rsid w:val="00EB3D96"/>
    <w:rsid w:val="00EB5A99"/>
    <w:rsid w:val="00EB5C31"/>
    <w:rsid w:val="00EB7402"/>
    <w:rsid w:val="00EC15C9"/>
    <w:rsid w:val="00EC1BE9"/>
    <w:rsid w:val="00EC1CA6"/>
    <w:rsid w:val="00EC2317"/>
    <w:rsid w:val="00EC2D83"/>
    <w:rsid w:val="00EC336A"/>
    <w:rsid w:val="00EC37DF"/>
    <w:rsid w:val="00EC3958"/>
    <w:rsid w:val="00EC4F1C"/>
    <w:rsid w:val="00EC4F58"/>
    <w:rsid w:val="00EC574D"/>
    <w:rsid w:val="00EC62AC"/>
    <w:rsid w:val="00EC6A63"/>
    <w:rsid w:val="00ED0AF4"/>
    <w:rsid w:val="00ED10F5"/>
    <w:rsid w:val="00ED1504"/>
    <w:rsid w:val="00ED42C6"/>
    <w:rsid w:val="00ED4FD8"/>
    <w:rsid w:val="00ED5D23"/>
    <w:rsid w:val="00ED5D32"/>
    <w:rsid w:val="00ED7A3D"/>
    <w:rsid w:val="00EE0B3E"/>
    <w:rsid w:val="00EE13AF"/>
    <w:rsid w:val="00EE37A4"/>
    <w:rsid w:val="00EE3A05"/>
    <w:rsid w:val="00EE3AE9"/>
    <w:rsid w:val="00EE4218"/>
    <w:rsid w:val="00EE623D"/>
    <w:rsid w:val="00EF0A53"/>
    <w:rsid w:val="00EF19AA"/>
    <w:rsid w:val="00EF2016"/>
    <w:rsid w:val="00EF229C"/>
    <w:rsid w:val="00EF2750"/>
    <w:rsid w:val="00EF30B3"/>
    <w:rsid w:val="00EF31AD"/>
    <w:rsid w:val="00EF4A17"/>
    <w:rsid w:val="00EF4FCC"/>
    <w:rsid w:val="00EF56D5"/>
    <w:rsid w:val="00EF5B0C"/>
    <w:rsid w:val="00EF5D1E"/>
    <w:rsid w:val="00EF61E5"/>
    <w:rsid w:val="00EF6AB8"/>
    <w:rsid w:val="00EF6CDE"/>
    <w:rsid w:val="00EF77FE"/>
    <w:rsid w:val="00EF7C57"/>
    <w:rsid w:val="00F00419"/>
    <w:rsid w:val="00F009DD"/>
    <w:rsid w:val="00F014F0"/>
    <w:rsid w:val="00F016D2"/>
    <w:rsid w:val="00F04684"/>
    <w:rsid w:val="00F04B3C"/>
    <w:rsid w:val="00F066E3"/>
    <w:rsid w:val="00F06ED0"/>
    <w:rsid w:val="00F078FF"/>
    <w:rsid w:val="00F10164"/>
    <w:rsid w:val="00F117AC"/>
    <w:rsid w:val="00F13ABA"/>
    <w:rsid w:val="00F14056"/>
    <w:rsid w:val="00F144F4"/>
    <w:rsid w:val="00F1539A"/>
    <w:rsid w:val="00F15C30"/>
    <w:rsid w:val="00F16858"/>
    <w:rsid w:val="00F1700E"/>
    <w:rsid w:val="00F1785C"/>
    <w:rsid w:val="00F17A33"/>
    <w:rsid w:val="00F20FDE"/>
    <w:rsid w:val="00F21394"/>
    <w:rsid w:val="00F21AD5"/>
    <w:rsid w:val="00F221FA"/>
    <w:rsid w:val="00F22985"/>
    <w:rsid w:val="00F23698"/>
    <w:rsid w:val="00F23764"/>
    <w:rsid w:val="00F23AAD"/>
    <w:rsid w:val="00F243AD"/>
    <w:rsid w:val="00F24847"/>
    <w:rsid w:val="00F24A4D"/>
    <w:rsid w:val="00F259F4"/>
    <w:rsid w:val="00F25D03"/>
    <w:rsid w:val="00F26A06"/>
    <w:rsid w:val="00F26D74"/>
    <w:rsid w:val="00F26DE0"/>
    <w:rsid w:val="00F3006A"/>
    <w:rsid w:val="00F3088A"/>
    <w:rsid w:val="00F30C25"/>
    <w:rsid w:val="00F30F12"/>
    <w:rsid w:val="00F310C3"/>
    <w:rsid w:val="00F310D2"/>
    <w:rsid w:val="00F31C88"/>
    <w:rsid w:val="00F31EC0"/>
    <w:rsid w:val="00F3299B"/>
    <w:rsid w:val="00F32D62"/>
    <w:rsid w:val="00F34EB7"/>
    <w:rsid w:val="00F35DC1"/>
    <w:rsid w:val="00F37161"/>
    <w:rsid w:val="00F40DB9"/>
    <w:rsid w:val="00F42447"/>
    <w:rsid w:val="00F435CA"/>
    <w:rsid w:val="00F447BF"/>
    <w:rsid w:val="00F44F7A"/>
    <w:rsid w:val="00F453EF"/>
    <w:rsid w:val="00F5280B"/>
    <w:rsid w:val="00F53F79"/>
    <w:rsid w:val="00F54052"/>
    <w:rsid w:val="00F54E50"/>
    <w:rsid w:val="00F56586"/>
    <w:rsid w:val="00F622EC"/>
    <w:rsid w:val="00F62370"/>
    <w:rsid w:val="00F62769"/>
    <w:rsid w:val="00F62E0B"/>
    <w:rsid w:val="00F6375A"/>
    <w:rsid w:val="00F6463D"/>
    <w:rsid w:val="00F65890"/>
    <w:rsid w:val="00F6646A"/>
    <w:rsid w:val="00F66AF5"/>
    <w:rsid w:val="00F67089"/>
    <w:rsid w:val="00F67595"/>
    <w:rsid w:val="00F675C8"/>
    <w:rsid w:val="00F6770A"/>
    <w:rsid w:val="00F7031C"/>
    <w:rsid w:val="00F70B29"/>
    <w:rsid w:val="00F71269"/>
    <w:rsid w:val="00F71890"/>
    <w:rsid w:val="00F718EF"/>
    <w:rsid w:val="00F724A9"/>
    <w:rsid w:val="00F73DEA"/>
    <w:rsid w:val="00F73FBD"/>
    <w:rsid w:val="00F746D9"/>
    <w:rsid w:val="00F74979"/>
    <w:rsid w:val="00F74DF3"/>
    <w:rsid w:val="00F7761A"/>
    <w:rsid w:val="00F81330"/>
    <w:rsid w:val="00F82CBB"/>
    <w:rsid w:val="00F8389C"/>
    <w:rsid w:val="00F84918"/>
    <w:rsid w:val="00F8496D"/>
    <w:rsid w:val="00F862E9"/>
    <w:rsid w:val="00F86365"/>
    <w:rsid w:val="00F865FF"/>
    <w:rsid w:val="00F873BC"/>
    <w:rsid w:val="00F87443"/>
    <w:rsid w:val="00F87A76"/>
    <w:rsid w:val="00F87AD3"/>
    <w:rsid w:val="00F90BFE"/>
    <w:rsid w:val="00F90FD4"/>
    <w:rsid w:val="00F91004"/>
    <w:rsid w:val="00F9160F"/>
    <w:rsid w:val="00F917E4"/>
    <w:rsid w:val="00F9290F"/>
    <w:rsid w:val="00F92BFA"/>
    <w:rsid w:val="00F9317D"/>
    <w:rsid w:val="00F93D57"/>
    <w:rsid w:val="00F93F7C"/>
    <w:rsid w:val="00F93FB1"/>
    <w:rsid w:val="00F941F9"/>
    <w:rsid w:val="00F94BEC"/>
    <w:rsid w:val="00F94C83"/>
    <w:rsid w:val="00F957DC"/>
    <w:rsid w:val="00F9634D"/>
    <w:rsid w:val="00F96A18"/>
    <w:rsid w:val="00F96F7B"/>
    <w:rsid w:val="00F9759E"/>
    <w:rsid w:val="00F97981"/>
    <w:rsid w:val="00FA070C"/>
    <w:rsid w:val="00FA0C03"/>
    <w:rsid w:val="00FA1673"/>
    <w:rsid w:val="00FA207A"/>
    <w:rsid w:val="00FA6A16"/>
    <w:rsid w:val="00FA72AF"/>
    <w:rsid w:val="00FB0439"/>
    <w:rsid w:val="00FB0923"/>
    <w:rsid w:val="00FB19CA"/>
    <w:rsid w:val="00FB1C01"/>
    <w:rsid w:val="00FB5A22"/>
    <w:rsid w:val="00FB659D"/>
    <w:rsid w:val="00FB6F13"/>
    <w:rsid w:val="00FC0324"/>
    <w:rsid w:val="00FC1CBC"/>
    <w:rsid w:val="00FC1F4E"/>
    <w:rsid w:val="00FC1FD2"/>
    <w:rsid w:val="00FC2E2E"/>
    <w:rsid w:val="00FC3293"/>
    <w:rsid w:val="00FC3EBC"/>
    <w:rsid w:val="00FC3FC8"/>
    <w:rsid w:val="00FC4221"/>
    <w:rsid w:val="00FC4FFF"/>
    <w:rsid w:val="00FC5E58"/>
    <w:rsid w:val="00FC6152"/>
    <w:rsid w:val="00FC6E05"/>
    <w:rsid w:val="00FC7010"/>
    <w:rsid w:val="00FC780A"/>
    <w:rsid w:val="00FC7E56"/>
    <w:rsid w:val="00FD0EC5"/>
    <w:rsid w:val="00FD2FDB"/>
    <w:rsid w:val="00FD3349"/>
    <w:rsid w:val="00FD41CF"/>
    <w:rsid w:val="00FD5015"/>
    <w:rsid w:val="00FD55F1"/>
    <w:rsid w:val="00FD59DA"/>
    <w:rsid w:val="00FD5DB1"/>
    <w:rsid w:val="00FD5DB8"/>
    <w:rsid w:val="00FD66D6"/>
    <w:rsid w:val="00FD7127"/>
    <w:rsid w:val="00FD73B1"/>
    <w:rsid w:val="00FD7EFC"/>
    <w:rsid w:val="00FE0471"/>
    <w:rsid w:val="00FE4A46"/>
    <w:rsid w:val="00FE4C49"/>
    <w:rsid w:val="00FE5348"/>
    <w:rsid w:val="00FE6436"/>
    <w:rsid w:val="00FE6F6D"/>
    <w:rsid w:val="00FF0B3E"/>
    <w:rsid w:val="00FF0FBB"/>
    <w:rsid w:val="00FF14AB"/>
    <w:rsid w:val="00FF19B7"/>
    <w:rsid w:val="00FF305F"/>
    <w:rsid w:val="00FF311E"/>
    <w:rsid w:val="00FF316C"/>
    <w:rsid w:val="00FF394E"/>
    <w:rsid w:val="00FF48C3"/>
    <w:rsid w:val="00FF4A50"/>
    <w:rsid w:val="00FF5C62"/>
    <w:rsid w:val="00FF64F6"/>
    <w:rsid w:val="00FF6800"/>
    <w:rsid w:val="0113F720"/>
    <w:rsid w:val="011D0E64"/>
    <w:rsid w:val="011D2019"/>
    <w:rsid w:val="012FDC0C"/>
    <w:rsid w:val="01323D53"/>
    <w:rsid w:val="01536A89"/>
    <w:rsid w:val="01580BC2"/>
    <w:rsid w:val="015A8F24"/>
    <w:rsid w:val="015C1823"/>
    <w:rsid w:val="01650C60"/>
    <w:rsid w:val="016EED05"/>
    <w:rsid w:val="0178451F"/>
    <w:rsid w:val="0178E009"/>
    <w:rsid w:val="017B0C94"/>
    <w:rsid w:val="017E4B3F"/>
    <w:rsid w:val="0185F793"/>
    <w:rsid w:val="018669E9"/>
    <w:rsid w:val="01934AAE"/>
    <w:rsid w:val="0199474E"/>
    <w:rsid w:val="0199E95E"/>
    <w:rsid w:val="019AEE56"/>
    <w:rsid w:val="019E2A67"/>
    <w:rsid w:val="01B62611"/>
    <w:rsid w:val="01B8B691"/>
    <w:rsid w:val="01DC8F7C"/>
    <w:rsid w:val="01ED374A"/>
    <w:rsid w:val="01FD876A"/>
    <w:rsid w:val="02079CBA"/>
    <w:rsid w:val="024A88D9"/>
    <w:rsid w:val="024EA4E2"/>
    <w:rsid w:val="025EF576"/>
    <w:rsid w:val="0268BC1D"/>
    <w:rsid w:val="026D3A57"/>
    <w:rsid w:val="02802B79"/>
    <w:rsid w:val="02861B94"/>
    <w:rsid w:val="028D3973"/>
    <w:rsid w:val="028E4733"/>
    <w:rsid w:val="02AB2D72"/>
    <w:rsid w:val="02AD8E9C"/>
    <w:rsid w:val="02B6783E"/>
    <w:rsid w:val="02CFBAF7"/>
    <w:rsid w:val="03036B2A"/>
    <w:rsid w:val="030C07F7"/>
    <w:rsid w:val="030CEC99"/>
    <w:rsid w:val="031B6383"/>
    <w:rsid w:val="0327E5F6"/>
    <w:rsid w:val="0336F347"/>
    <w:rsid w:val="034D78D4"/>
    <w:rsid w:val="035486F2"/>
    <w:rsid w:val="035EBA82"/>
    <w:rsid w:val="0361C831"/>
    <w:rsid w:val="03716F71"/>
    <w:rsid w:val="03761B22"/>
    <w:rsid w:val="037CA1EB"/>
    <w:rsid w:val="03A44D13"/>
    <w:rsid w:val="03B81DEC"/>
    <w:rsid w:val="03C01953"/>
    <w:rsid w:val="03C06EE6"/>
    <w:rsid w:val="03D1868E"/>
    <w:rsid w:val="03EA544E"/>
    <w:rsid w:val="0421B3B5"/>
    <w:rsid w:val="043A5137"/>
    <w:rsid w:val="04457E42"/>
    <w:rsid w:val="04467B5C"/>
    <w:rsid w:val="0449804B"/>
    <w:rsid w:val="0453E350"/>
    <w:rsid w:val="049F84A4"/>
    <w:rsid w:val="04A785B7"/>
    <w:rsid w:val="04AD025C"/>
    <w:rsid w:val="04BF7953"/>
    <w:rsid w:val="04D5EFEE"/>
    <w:rsid w:val="04E4C84D"/>
    <w:rsid w:val="04E6369D"/>
    <w:rsid w:val="04F8D335"/>
    <w:rsid w:val="050F5D29"/>
    <w:rsid w:val="0516C16B"/>
    <w:rsid w:val="0518BE28"/>
    <w:rsid w:val="05259DE6"/>
    <w:rsid w:val="0525D0B7"/>
    <w:rsid w:val="052AAA75"/>
    <w:rsid w:val="053B36EC"/>
    <w:rsid w:val="053C5EBA"/>
    <w:rsid w:val="054B9ED6"/>
    <w:rsid w:val="054E08DC"/>
    <w:rsid w:val="055332E0"/>
    <w:rsid w:val="0554582B"/>
    <w:rsid w:val="055BDCA5"/>
    <w:rsid w:val="056C0505"/>
    <w:rsid w:val="05718541"/>
    <w:rsid w:val="05931E51"/>
    <w:rsid w:val="059C11A1"/>
    <w:rsid w:val="05A05CDF"/>
    <w:rsid w:val="05A1069C"/>
    <w:rsid w:val="05A1D31D"/>
    <w:rsid w:val="05A2D5FC"/>
    <w:rsid w:val="05A4366C"/>
    <w:rsid w:val="05AD73B9"/>
    <w:rsid w:val="05B7C9D8"/>
    <w:rsid w:val="05C65641"/>
    <w:rsid w:val="05D38D64"/>
    <w:rsid w:val="05D660AC"/>
    <w:rsid w:val="05E346C9"/>
    <w:rsid w:val="05E600BE"/>
    <w:rsid w:val="05F68A5B"/>
    <w:rsid w:val="0614273D"/>
    <w:rsid w:val="06225DAC"/>
    <w:rsid w:val="0628C5AB"/>
    <w:rsid w:val="06301A9A"/>
    <w:rsid w:val="064B84F5"/>
    <w:rsid w:val="0658229A"/>
    <w:rsid w:val="067945FE"/>
    <w:rsid w:val="06B34823"/>
    <w:rsid w:val="06C66685"/>
    <w:rsid w:val="06D45DBB"/>
    <w:rsid w:val="06ECBABB"/>
    <w:rsid w:val="06F7229D"/>
    <w:rsid w:val="0713BEC9"/>
    <w:rsid w:val="071421DE"/>
    <w:rsid w:val="0725A911"/>
    <w:rsid w:val="0728BFB9"/>
    <w:rsid w:val="074C86DF"/>
    <w:rsid w:val="074E5427"/>
    <w:rsid w:val="0754B53E"/>
    <w:rsid w:val="0754D90C"/>
    <w:rsid w:val="0781E734"/>
    <w:rsid w:val="0789E961"/>
    <w:rsid w:val="078CF5A8"/>
    <w:rsid w:val="07EC2834"/>
    <w:rsid w:val="08080785"/>
    <w:rsid w:val="080E9C92"/>
    <w:rsid w:val="08105B2E"/>
    <w:rsid w:val="081ACC93"/>
    <w:rsid w:val="082AA017"/>
    <w:rsid w:val="082D36E7"/>
    <w:rsid w:val="0839E455"/>
    <w:rsid w:val="083CE24A"/>
    <w:rsid w:val="083D17BB"/>
    <w:rsid w:val="08441746"/>
    <w:rsid w:val="08498C45"/>
    <w:rsid w:val="08586FA6"/>
    <w:rsid w:val="0863456B"/>
    <w:rsid w:val="0867DFFB"/>
    <w:rsid w:val="086CBB5A"/>
    <w:rsid w:val="08934EFB"/>
    <w:rsid w:val="0897826D"/>
    <w:rsid w:val="08B5819F"/>
    <w:rsid w:val="08C13325"/>
    <w:rsid w:val="08FD48CB"/>
    <w:rsid w:val="093274E2"/>
    <w:rsid w:val="09396671"/>
    <w:rsid w:val="09399FA6"/>
    <w:rsid w:val="093C4AB1"/>
    <w:rsid w:val="09A243D7"/>
    <w:rsid w:val="09AF88E9"/>
    <w:rsid w:val="09BEBED9"/>
    <w:rsid w:val="09C44361"/>
    <w:rsid w:val="09DF16D2"/>
    <w:rsid w:val="09E51240"/>
    <w:rsid w:val="09F34FDA"/>
    <w:rsid w:val="09FD3F28"/>
    <w:rsid w:val="0A24DBD1"/>
    <w:rsid w:val="0A2BE48D"/>
    <w:rsid w:val="0A36B0E5"/>
    <w:rsid w:val="0A379E4A"/>
    <w:rsid w:val="0A4B8B45"/>
    <w:rsid w:val="0A68B0BC"/>
    <w:rsid w:val="0A712A98"/>
    <w:rsid w:val="0A802FC8"/>
    <w:rsid w:val="0A8E4E09"/>
    <w:rsid w:val="0A9FC9BA"/>
    <w:rsid w:val="0ABE72B9"/>
    <w:rsid w:val="0ADD3AC6"/>
    <w:rsid w:val="0AE5E0AB"/>
    <w:rsid w:val="0B013E99"/>
    <w:rsid w:val="0B0699F2"/>
    <w:rsid w:val="0B0EACD0"/>
    <w:rsid w:val="0B1D626F"/>
    <w:rsid w:val="0B20E823"/>
    <w:rsid w:val="0B2310BB"/>
    <w:rsid w:val="0B287A9F"/>
    <w:rsid w:val="0B308211"/>
    <w:rsid w:val="0B4F1F2D"/>
    <w:rsid w:val="0B6AAF07"/>
    <w:rsid w:val="0B718517"/>
    <w:rsid w:val="0B8C5C33"/>
    <w:rsid w:val="0BA12F49"/>
    <w:rsid w:val="0BA484CB"/>
    <w:rsid w:val="0BB849DF"/>
    <w:rsid w:val="0BBC7672"/>
    <w:rsid w:val="0BE8B1D4"/>
    <w:rsid w:val="0C08D984"/>
    <w:rsid w:val="0C0B6762"/>
    <w:rsid w:val="0C13A632"/>
    <w:rsid w:val="0C7770A2"/>
    <w:rsid w:val="0C80AC2D"/>
    <w:rsid w:val="0CA698BB"/>
    <w:rsid w:val="0CA7B562"/>
    <w:rsid w:val="0CAE786C"/>
    <w:rsid w:val="0CCC5272"/>
    <w:rsid w:val="0CDBF9F5"/>
    <w:rsid w:val="0CE32A41"/>
    <w:rsid w:val="0CF5C7FC"/>
    <w:rsid w:val="0CFBC5BE"/>
    <w:rsid w:val="0D00E716"/>
    <w:rsid w:val="0D15CB8A"/>
    <w:rsid w:val="0D24EAEE"/>
    <w:rsid w:val="0D25E0EC"/>
    <w:rsid w:val="0D28EC6C"/>
    <w:rsid w:val="0D293606"/>
    <w:rsid w:val="0D2A688C"/>
    <w:rsid w:val="0D30D8F7"/>
    <w:rsid w:val="0D3B9C46"/>
    <w:rsid w:val="0D58899D"/>
    <w:rsid w:val="0D688CCF"/>
    <w:rsid w:val="0D727D66"/>
    <w:rsid w:val="0D9C3A89"/>
    <w:rsid w:val="0DAF89F0"/>
    <w:rsid w:val="0DB7FA91"/>
    <w:rsid w:val="0DBE99B8"/>
    <w:rsid w:val="0DBFC8A8"/>
    <w:rsid w:val="0DC1DC23"/>
    <w:rsid w:val="0DC2334A"/>
    <w:rsid w:val="0DCD7613"/>
    <w:rsid w:val="0DD5EC38"/>
    <w:rsid w:val="0DE5B547"/>
    <w:rsid w:val="0DEB0FE0"/>
    <w:rsid w:val="0E0E3FB9"/>
    <w:rsid w:val="0E10C789"/>
    <w:rsid w:val="0E13C8BB"/>
    <w:rsid w:val="0E64FF52"/>
    <w:rsid w:val="0E68E5DC"/>
    <w:rsid w:val="0E77CA56"/>
    <w:rsid w:val="0E99BCF8"/>
    <w:rsid w:val="0E9C3236"/>
    <w:rsid w:val="0EAAC627"/>
    <w:rsid w:val="0EB561EB"/>
    <w:rsid w:val="0EC9DBCF"/>
    <w:rsid w:val="0ECDC24A"/>
    <w:rsid w:val="0ED219FF"/>
    <w:rsid w:val="0ED67994"/>
    <w:rsid w:val="0EEC8F50"/>
    <w:rsid w:val="0F065DCE"/>
    <w:rsid w:val="0F0FE7B6"/>
    <w:rsid w:val="0F0FFC87"/>
    <w:rsid w:val="0F2D94C8"/>
    <w:rsid w:val="0F308A20"/>
    <w:rsid w:val="0F3EA9AA"/>
    <w:rsid w:val="0F51BFF0"/>
    <w:rsid w:val="0F56081F"/>
    <w:rsid w:val="0F63464E"/>
    <w:rsid w:val="0F65DBF5"/>
    <w:rsid w:val="0F7A4BFC"/>
    <w:rsid w:val="0F8A8EC9"/>
    <w:rsid w:val="0F960813"/>
    <w:rsid w:val="0F9A8309"/>
    <w:rsid w:val="0FA00752"/>
    <w:rsid w:val="0FA2B067"/>
    <w:rsid w:val="0FA87C83"/>
    <w:rsid w:val="0FAC8A7A"/>
    <w:rsid w:val="0FAFF2B2"/>
    <w:rsid w:val="0FCC7568"/>
    <w:rsid w:val="0FCC7568"/>
    <w:rsid w:val="0FE64BFF"/>
    <w:rsid w:val="0FE68FA5"/>
    <w:rsid w:val="0FECEF34"/>
    <w:rsid w:val="0FF496AF"/>
    <w:rsid w:val="0FFDCB3C"/>
    <w:rsid w:val="1026418B"/>
    <w:rsid w:val="1031AC06"/>
    <w:rsid w:val="103D0FCE"/>
    <w:rsid w:val="104902EB"/>
    <w:rsid w:val="1065836E"/>
    <w:rsid w:val="108BAC04"/>
    <w:rsid w:val="10A0E979"/>
    <w:rsid w:val="10AE11C5"/>
    <w:rsid w:val="10AF043F"/>
    <w:rsid w:val="10D0CBEC"/>
    <w:rsid w:val="10DF801B"/>
    <w:rsid w:val="10F9F920"/>
    <w:rsid w:val="1112EA76"/>
    <w:rsid w:val="1115F541"/>
    <w:rsid w:val="1122A6AA"/>
    <w:rsid w:val="114378F6"/>
    <w:rsid w:val="114A03C8"/>
    <w:rsid w:val="1175784B"/>
    <w:rsid w:val="11770BE2"/>
    <w:rsid w:val="117A61AB"/>
    <w:rsid w:val="117F90E0"/>
    <w:rsid w:val="11807205"/>
    <w:rsid w:val="118DF7DD"/>
    <w:rsid w:val="11989B0D"/>
    <w:rsid w:val="11A203DA"/>
    <w:rsid w:val="11A423DE"/>
    <w:rsid w:val="11A9E974"/>
    <w:rsid w:val="11BBE9CE"/>
    <w:rsid w:val="11BF43DF"/>
    <w:rsid w:val="11DAFA19"/>
    <w:rsid w:val="11EE3FB0"/>
    <w:rsid w:val="11F0BB08"/>
    <w:rsid w:val="11F69B18"/>
    <w:rsid w:val="120E7E31"/>
    <w:rsid w:val="12129A39"/>
    <w:rsid w:val="12232CDC"/>
    <w:rsid w:val="12360E46"/>
    <w:rsid w:val="124F496B"/>
    <w:rsid w:val="125468FF"/>
    <w:rsid w:val="12572909"/>
    <w:rsid w:val="1261855B"/>
    <w:rsid w:val="1265E15E"/>
    <w:rsid w:val="127291C4"/>
    <w:rsid w:val="127B34CB"/>
    <w:rsid w:val="127FB9B8"/>
    <w:rsid w:val="128C3EBF"/>
    <w:rsid w:val="1291913C"/>
    <w:rsid w:val="12A24993"/>
    <w:rsid w:val="12AB49B7"/>
    <w:rsid w:val="12B581C6"/>
    <w:rsid w:val="12C57FE5"/>
    <w:rsid w:val="12CF1D41"/>
    <w:rsid w:val="1312779C"/>
    <w:rsid w:val="13143034"/>
    <w:rsid w:val="132BD1CF"/>
    <w:rsid w:val="133BEF8B"/>
    <w:rsid w:val="1348A872"/>
    <w:rsid w:val="134F1C5E"/>
    <w:rsid w:val="1357071E"/>
    <w:rsid w:val="1360F925"/>
    <w:rsid w:val="136AAABC"/>
    <w:rsid w:val="13703A7B"/>
    <w:rsid w:val="138DA76E"/>
    <w:rsid w:val="139A061E"/>
    <w:rsid w:val="13B04353"/>
    <w:rsid w:val="13B490BD"/>
    <w:rsid w:val="13C77DC2"/>
    <w:rsid w:val="13D04D90"/>
    <w:rsid w:val="13D28793"/>
    <w:rsid w:val="13D9E6C5"/>
    <w:rsid w:val="140325B6"/>
    <w:rsid w:val="1406B35F"/>
    <w:rsid w:val="140B5056"/>
    <w:rsid w:val="141DE023"/>
    <w:rsid w:val="141E9727"/>
    <w:rsid w:val="1451AE75"/>
    <w:rsid w:val="145E6DAF"/>
    <w:rsid w:val="146F44B7"/>
    <w:rsid w:val="1477960C"/>
    <w:rsid w:val="148BC7B7"/>
    <w:rsid w:val="14A970CE"/>
    <w:rsid w:val="14AD7C38"/>
    <w:rsid w:val="14C2412A"/>
    <w:rsid w:val="14C2C1C8"/>
    <w:rsid w:val="14E17D04"/>
    <w:rsid w:val="1500BAEE"/>
    <w:rsid w:val="1501C4FB"/>
    <w:rsid w:val="1504FCB2"/>
    <w:rsid w:val="150D5EA6"/>
    <w:rsid w:val="152FF616"/>
    <w:rsid w:val="1543BBA6"/>
    <w:rsid w:val="155D2B7E"/>
    <w:rsid w:val="15657907"/>
    <w:rsid w:val="15874464"/>
    <w:rsid w:val="15890643"/>
    <w:rsid w:val="15A7F244"/>
    <w:rsid w:val="15B3E930"/>
    <w:rsid w:val="15BC9413"/>
    <w:rsid w:val="15BFED17"/>
    <w:rsid w:val="15CC9655"/>
    <w:rsid w:val="15E5D8C8"/>
    <w:rsid w:val="15E8253C"/>
    <w:rsid w:val="15F53356"/>
    <w:rsid w:val="16028265"/>
    <w:rsid w:val="1602A4F4"/>
    <w:rsid w:val="1613D0B8"/>
    <w:rsid w:val="163553A4"/>
    <w:rsid w:val="1650C2B7"/>
    <w:rsid w:val="16611636"/>
    <w:rsid w:val="16651B45"/>
    <w:rsid w:val="1667F28B"/>
    <w:rsid w:val="16777588"/>
    <w:rsid w:val="16822A94"/>
    <w:rsid w:val="1690A2E4"/>
    <w:rsid w:val="16A6C54A"/>
    <w:rsid w:val="16AE8279"/>
    <w:rsid w:val="16AE909E"/>
    <w:rsid w:val="16BC30D2"/>
    <w:rsid w:val="16C30A20"/>
    <w:rsid w:val="17054638"/>
    <w:rsid w:val="1715BE56"/>
    <w:rsid w:val="173ED770"/>
    <w:rsid w:val="1748B226"/>
    <w:rsid w:val="17551013"/>
    <w:rsid w:val="17686C25"/>
    <w:rsid w:val="17761DE1"/>
    <w:rsid w:val="1778608E"/>
    <w:rsid w:val="178390F6"/>
    <w:rsid w:val="178536C5"/>
    <w:rsid w:val="1787C701"/>
    <w:rsid w:val="17A5E21A"/>
    <w:rsid w:val="17AA0D4B"/>
    <w:rsid w:val="17ABC91B"/>
    <w:rsid w:val="17B20B95"/>
    <w:rsid w:val="17C22FE4"/>
    <w:rsid w:val="17E51CFA"/>
    <w:rsid w:val="17EE5996"/>
    <w:rsid w:val="180288E1"/>
    <w:rsid w:val="18270CCB"/>
    <w:rsid w:val="183F8C28"/>
    <w:rsid w:val="1847A259"/>
    <w:rsid w:val="187703EB"/>
    <w:rsid w:val="187E5333"/>
    <w:rsid w:val="187FB0AE"/>
    <w:rsid w:val="18A26FAF"/>
    <w:rsid w:val="18AA6B58"/>
    <w:rsid w:val="18C28A9D"/>
    <w:rsid w:val="18CD0CB9"/>
    <w:rsid w:val="18E8CD28"/>
    <w:rsid w:val="18E9B799"/>
    <w:rsid w:val="18F1D6F5"/>
    <w:rsid w:val="18F7525E"/>
    <w:rsid w:val="19004F25"/>
    <w:rsid w:val="190E5856"/>
    <w:rsid w:val="1919AA73"/>
    <w:rsid w:val="191F67BA"/>
    <w:rsid w:val="193A4AA5"/>
    <w:rsid w:val="195AD0B4"/>
    <w:rsid w:val="195CB145"/>
    <w:rsid w:val="196328D0"/>
    <w:rsid w:val="197E3765"/>
    <w:rsid w:val="197FCFDA"/>
    <w:rsid w:val="199112A6"/>
    <w:rsid w:val="199AC1DA"/>
    <w:rsid w:val="199ED1C3"/>
    <w:rsid w:val="19A4EF72"/>
    <w:rsid w:val="19BFBD2C"/>
    <w:rsid w:val="19C7A723"/>
    <w:rsid w:val="19CE8A56"/>
    <w:rsid w:val="19DDDF33"/>
    <w:rsid w:val="19E65D38"/>
    <w:rsid w:val="19F1F40E"/>
    <w:rsid w:val="1A0CC088"/>
    <w:rsid w:val="1A0E4E2E"/>
    <w:rsid w:val="1A10ECDF"/>
    <w:rsid w:val="1A1C4A5D"/>
    <w:rsid w:val="1A1EA83D"/>
    <w:rsid w:val="1A263021"/>
    <w:rsid w:val="1A2A586E"/>
    <w:rsid w:val="1A3188CC"/>
    <w:rsid w:val="1A40696D"/>
    <w:rsid w:val="1A416A8E"/>
    <w:rsid w:val="1A66F028"/>
    <w:rsid w:val="1A7C5E90"/>
    <w:rsid w:val="1A8C049C"/>
    <w:rsid w:val="1A97F77D"/>
    <w:rsid w:val="1A9F1D90"/>
    <w:rsid w:val="1AAA713D"/>
    <w:rsid w:val="1AB506C3"/>
    <w:rsid w:val="1ACC4551"/>
    <w:rsid w:val="1AD84915"/>
    <w:rsid w:val="1AE0B1EE"/>
    <w:rsid w:val="1AF77C6B"/>
    <w:rsid w:val="1B029F6C"/>
    <w:rsid w:val="1B0B43A1"/>
    <w:rsid w:val="1B0D93D6"/>
    <w:rsid w:val="1B1CDF1E"/>
    <w:rsid w:val="1B24AB42"/>
    <w:rsid w:val="1B488F57"/>
    <w:rsid w:val="1B51958D"/>
    <w:rsid w:val="1B576865"/>
    <w:rsid w:val="1B774663"/>
    <w:rsid w:val="1B7FC6D7"/>
    <w:rsid w:val="1B879A83"/>
    <w:rsid w:val="1BA32AFE"/>
    <w:rsid w:val="1BA56258"/>
    <w:rsid w:val="1BB75170"/>
    <w:rsid w:val="1BCBD5A7"/>
    <w:rsid w:val="1BD3DD7F"/>
    <w:rsid w:val="1BD88BC0"/>
    <w:rsid w:val="1BE779EE"/>
    <w:rsid w:val="1BFDA3DA"/>
    <w:rsid w:val="1BFE504E"/>
    <w:rsid w:val="1C024F3A"/>
    <w:rsid w:val="1C025508"/>
    <w:rsid w:val="1C182EF1"/>
    <w:rsid w:val="1C1B6854"/>
    <w:rsid w:val="1C266767"/>
    <w:rsid w:val="1C4343FC"/>
    <w:rsid w:val="1C5468BE"/>
    <w:rsid w:val="1C5C1BCF"/>
    <w:rsid w:val="1C60F9EA"/>
    <w:rsid w:val="1C64DFB6"/>
    <w:rsid w:val="1C70E140"/>
    <w:rsid w:val="1CA80ACE"/>
    <w:rsid w:val="1CAB373C"/>
    <w:rsid w:val="1CB0AFEC"/>
    <w:rsid w:val="1CBD41B4"/>
    <w:rsid w:val="1CD3B2B3"/>
    <w:rsid w:val="1CE3DAFC"/>
    <w:rsid w:val="1CFA6BE8"/>
    <w:rsid w:val="1D176F89"/>
    <w:rsid w:val="1D22C0D9"/>
    <w:rsid w:val="1D235635"/>
    <w:rsid w:val="1D26F7C5"/>
    <w:rsid w:val="1D2FCD9D"/>
    <w:rsid w:val="1D346029"/>
    <w:rsid w:val="1D66F6F6"/>
    <w:rsid w:val="1D748617"/>
    <w:rsid w:val="1D84FFDA"/>
    <w:rsid w:val="1D8FEDD1"/>
    <w:rsid w:val="1D9C2193"/>
    <w:rsid w:val="1DA04729"/>
    <w:rsid w:val="1DA0604D"/>
    <w:rsid w:val="1DAB7CE9"/>
    <w:rsid w:val="1DB30429"/>
    <w:rsid w:val="1DC6062F"/>
    <w:rsid w:val="1DD458DB"/>
    <w:rsid w:val="1DFCC2D6"/>
    <w:rsid w:val="1E0C595A"/>
    <w:rsid w:val="1E251F12"/>
    <w:rsid w:val="1E2A2AA7"/>
    <w:rsid w:val="1E2B7D1B"/>
    <w:rsid w:val="1E31DFB4"/>
    <w:rsid w:val="1E364212"/>
    <w:rsid w:val="1E36677A"/>
    <w:rsid w:val="1E373EBF"/>
    <w:rsid w:val="1E57511C"/>
    <w:rsid w:val="1E5C4C04"/>
    <w:rsid w:val="1E9034D7"/>
    <w:rsid w:val="1EBAC7CE"/>
    <w:rsid w:val="1EBBABBB"/>
    <w:rsid w:val="1EC72062"/>
    <w:rsid w:val="1ED6DF19"/>
    <w:rsid w:val="1F07B4ED"/>
    <w:rsid w:val="1F0952D7"/>
    <w:rsid w:val="1F1A4D4F"/>
    <w:rsid w:val="1F1E2518"/>
    <w:rsid w:val="1F20D03B"/>
    <w:rsid w:val="1F2E3739"/>
    <w:rsid w:val="1F31C6A8"/>
    <w:rsid w:val="1F32411A"/>
    <w:rsid w:val="1F38F081"/>
    <w:rsid w:val="1F3F8743"/>
    <w:rsid w:val="1F453159"/>
    <w:rsid w:val="1F468167"/>
    <w:rsid w:val="1F47773E"/>
    <w:rsid w:val="1F5EB790"/>
    <w:rsid w:val="1F680769"/>
    <w:rsid w:val="1F7D5819"/>
    <w:rsid w:val="1F7F3904"/>
    <w:rsid w:val="1F83581B"/>
    <w:rsid w:val="1F8872E4"/>
    <w:rsid w:val="1FA98C29"/>
    <w:rsid w:val="1FB38B99"/>
    <w:rsid w:val="1FC3D845"/>
    <w:rsid w:val="1FD2DB14"/>
    <w:rsid w:val="1FDA3E5A"/>
    <w:rsid w:val="1FDD257F"/>
    <w:rsid w:val="1FE415EB"/>
    <w:rsid w:val="1FEE5C20"/>
    <w:rsid w:val="1FF6EBF9"/>
    <w:rsid w:val="2010B35C"/>
    <w:rsid w:val="201A5F42"/>
    <w:rsid w:val="2022DC17"/>
    <w:rsid w:val="2033186B"/>
    <w:rsid w:val="204489C9"/>
    <w:rsid w:val="2044F6C3"/>
    <w:rsid w:val="20686FED"/>
    <w:rsid w:val="20706B46"/>
    <w:rsid w:val="2072AE87"/>
    <w:rsid w:val="20739B28"/>
    <w:rsid w:val="20767FAF"/>
    <w:rsid w:val="207F94A2"/>
    <w:rsid w:val="20881EF7"/>
    <w:rsid w:val="208C19B4"/>
    <w:rsid w:val="20961CD1"/>
    <w:rsid w:val="20975982"/>
    <w:rsid w:val="209D4F1C"/>
    <w:rsid w:val="20BA1A88"/>
    <w:rsid w:val="20C70BBF"/>
    <w:rsid w:val="20D5482D"/>
    <w:rsid w:val="20D6D12C"/>
    <w:rsid w:val="20DD02E2"/>
    <w:rsid w:val="20E0860D"/>
    <w:rsid w:val="20E380EE"/>
    <w:rsid w:val="20E683FF"/>
    <w:rsid w:val="210A0A44"/>
    <w:rsid w:val="210E1838"/>
    <w:rsid w:val="211C0584"/>
    <w:rsid w:val="211D0027"/>
    <w:rsid w:val="21221C35"/>
    <w:rsid w:val="2124BC58"/>
    <w:rsid w:val="2142CAF6"/>
    <w:rsid w:val="21480212"/>
    <w:rsid w:val="214DED45"/>
    <w:rsid w:val="217152A5"/>
    <w:rsid w:val="218B5EAC"/>
    <w:rsid w:val="219A9934"/>
    <w:rsid w:val="219E61D9"/>
    <w:rsid w:val="21A72E46"/>
    <w:rsid w:val="21A96F76"/>
    <w:rsid w:val="21B59AA2"/>
    <w:rsid w:val="21D2B37B"/>
    <w:rsid w:val="22006ABA"/>
    <w:rsid w:val="22021975"/>
    <w:rsid w:val="221F85F8"/>
    <w:rsid w:val="221FDBFE"/>
    <w:rsid w:val="2226E05C"/>
    <w:rsid w:val="223B15BE"/>
    <w:rsid w:val="223BA025"/>
    <w:rsid w:val="223C2E64"/>
    <w:rsid w:val="2240DAC3"/>
    <w:rsid w:val="2243E19C"/>
    <w:rsid w:val="225D3DB6"/>
    <w:rsid w:val="22703B03"/>
    <w:rsid w:val="227B9231"/>
    <w:rsid w:val="227F7D9C"/>
    <w:rsid w:val="2299EBC5"/>
    <w:rsid w:val="22B23C9A"/>
    <w:rsid w:val="22B340E2"/>
    <w:rsid w:val="22C8D541"/>
    <w:rsid w:val="22D55EF8"/>
    <w:rsid w:val="22D8C118"/>
    <w:rsid w:val="22E3F439"/>
    <w:rsid w:val="22E90E31"/>
    <w:rsid w:val="22F0351B"/>
    <w:rsid w:val="22F8B571"/>
    <w:rsid w:val="22FF52E5"/>
    <w:rsid w:val="2301A94F"/>
    <w:rsid w:val="232FBD27"/>
    <w:rsid w:val="234061E9"/>
    <w:rsid w:val="234C8E1E"/>
    <w:rsid w:val="23627BFD"/>
    <w:rsid w:val="237B1B6B"/>
    <w:rsid w:val="23838176"/>
    <w:rsid w:val="23875479"/>
    <w:rsid w:val="239A11A3"/>
    <w:rsid w:val="239C36F6"/>
    <w:rsid w:val="23A43832"/>
    <w:rsid w:val="23BBAC5F"/>
    <w:rsid w:val="23E64A3A"/>
    <w:rsid w:val="23EE2067"/>
    <w:rsid w:val="23F1BB4A"/>
    <w:rsid w:val="23FBB2EA"/>
    <w:rsid w:val="2400FB81"/>
    <w:rsid w:val="2409AD84"/>
    <w:rsid w:val="240C8EE9"/>
    <w:rsid w:val="24109F41"/>
    <w:rsid w:val="24140C2C"/>
    <w:rsid w:val="24673558"/>
    <w:rsid w:val="246B6CE2"/>
    <w:rsid w:val="24B1DFB7"/>
    <w:rsid w:val="24BED184"/>
    <w:rsid w:val="24CEBE82"/>
    <w:rsid w:val="24E2A96A"/>
    <w:rsid w:val="24F8166D"/>
    <w:rsid w:val="24FB4F0D"/>
    <w:rsid w:val="24FBF19D"/>
    <w:rsid w:val="24FFFCC0"/>
    <w:rsid w:val="2501DD88"/>
    <w:rsid w:val="250BE668"/>
    <w:rsid w:val="25107375"/>
    <w:rsid w:val="2557A7F1"/>
    <w:rsid w:val="257606D4"/>
    <w:rsid w:val="258C8859"/>
    <w:rsid w:val="2590A4EB"/>
    <w:rsid w:val="25A4EDB1"/>
    <w:rsid w:val="25A7BA64"/>
    <w:rsid w:val="25B06CEB"/>
    <w:rsid w:val="26048A6A"/>
    <w:rsid w:val="2612E539"/>
    <w:rsid w:val="262BD98D"/>
    <w:rsid w:val="262C4A05"/>
    <w:rsid w:val="264543C6"/>
    <w:rsid w:val="265C9AE9"/>
    <w:rsid w:val="266DEB2A"/>
    <w:rsid w:val="266F8958"/>
    <w:rsid w:val="26965525"/>
    <w:rsid w:val="26A6F97F"/>
    <w:rsid w:val="26BD132A"/>
    <w:rsid w:val="26E1B94F"/>
    <w:rsid w:val="26FBAFE7"/>
    <w:rsid w:val="271ACB65"/>
    <w:rsid w:val="272CD3E3"/>
    <w:rsid w:val="272D365B"/>
    <w:rsid w:val="2746F6A8"/>
    <w:rsid w:val="275334D2"/>
    <w:rsid w:val="2763A65B"/>
    <w:rsid w:val="27681547"/>
    <w:rsid w:val="27748C9F"/>
    <w:rsid w:val="2786B205"/>
    <w:rsid w:val="27936664"/>
    <w:rsid w:val="27979449"/>
    <w:rsid w:val="279AF764"/>
    <w:rsid w:val="27BE0BCC"/>
    <w:rsid w:val="27D5C20A"/>
    <w:rsid w:val="27D7F8AC"/>
    <w:rsid w:val="27D9C451"/>
    <w:rsid w:val="28067CB6"/>
    <w:rsid w:val="2821EB69"/>
    <w:rsid w:val="283543AB"/>
    <w:rsid w:val="2866DC41"/>
    <w:rsid w:val="2875EE80"/>
    <w:rsid w:val="2878472F"/>
    <w:rsid w:val="2885BEAE"/>
    <w:rsid w:val="288EACAF"/>
    <w:rsid w:val="28995C17"/>
    <w:rsid w:val="289CF7B5"/>
    <w:rsid w:val="289D08FF"/>
    <w:rsid w:val="28AE933C"/>
    <w:rsid w:val="28C303D0"/>
    <w:rsid w:val="28E2EAC3"/>
    <w:rsid w:val="28ED4594"/>
    <w:rsid w:val="28F0D47B"/>
    <w:rsid w:val="28F30A5E"/>
    <w:rsid w:val="28F5C277"/>
    <w:rsid w:val="2906870E"/>
    <w:rsid w:val="2907395A"/>
    <w:rsid w:val="290EE9AF"/>
    <w:rsid w:val="2928120C"/>
    <w:rsid w:val="2929778C"/>
    <w:rsid w:val="2939F847"/>
    <w:rsid w:val="29413133"/>
    <w:rsid w:val="294A2F27"/>
    <w:rsid w:val="294F1579"/>
    <w:rsid w:val="29676D12"/>
    <w:rsid w:val="2974110E"/>
    <w:rsid w:val="297BE869"/>
    <w:rsid w:val="29810003"/>
    <w:rsid w:val="298DB113"/>
    <w:rsid w:val="29C4A896"/>
    <w:rsid w:val="29CD6593"/>
    <w:rsid w:val="29D55CBB"/>
    <w:rsid w:val="29DB2D57"/>
    <w:rsid w:val="29F5C2AE"/>
    <w:rsid w:val="29F752B1"/>
    <w:rsid w:val="2A29C2CD"/>
    <w:rsid w:val="2A2B9FC6"/>
    <w:rsid w:val="2A2D3DDE"/>
    <w:rsid w:val="2A38A6E9"/>
    <w:rsid w:val="2A40A3D1"/>
    <w:rsid w:val="2A629304"/>
    <w:rsid w:val="2A64160E"/>
    <w:rsid w:val="2A652127"/>
    <w:rsid w:val="2A72E59C"/>
    <w:rsid w:val="2A972A4C"/>
    <w:rsid w:val="2A9980B5"/>
    <w:rsid w:val="2AB5E628"/>
    <w:rsid w:val="2AD26938"/>
    <w:rsid w:val="2AD29826"/>
    <w:rsid w:val="2AD7EBDF"/>
    <w:rsid w:val="2AD82F97"/>
    <w:rsid w:val="2AEBC083"/>
    <w:rsid w:val="2AEEABC4"/>
    <w:rsid w:val="2AF0181D"/>
    <w:rsid w:val="2AF3C9A0"/>
    <w:rsid w:val="2B134E6F"/>
    <w:rsid w:val="2B203A42"/>
    <w:rsid w:val="2B23D439"/>
    <w:rsid w:val="2B2DFB65"/>
    <w:rsid w:val="2B3ACF0C"/>
    <w:rsid w:val="2B7F8A0E"/>
    <w:rsid w:val="2B8B2E57"/>
    <w:rsid w:val="2B8E2D27"/>
    <w:rsid w:val="2B9F06A2"/>
    <w:rsid w:val="2BA50012"/>
    <w:rsid w:val="2BA61E18"/>
    <w:rsid w:val="2BBFAD4B"/>
    <w:rsid w:val="2BC992B7"/>
    <w:rsid w:val="2BCD25EE"/>
    <w:rsid w:val="2BD8B592"/>
    <w:rsid w:val="2BDE4C06"/>
    <w:rsid w:val="2BE4703C"/>
    <w:rsid w:val="2BE7DD53"/>
    <w:rsid w:val="2BF76A79"/>
    <w:rsid w:val="2C00EAD9"/>
    <w:rsid w:val="2C029218"/>
    <w:rsid w:val="2C1FABE4"/>
    <w:rsid w:val="2C7945D0"/>
    <w:rsid w:val="2C7BA9C6"/>
    <w:rsid w:val="2C7DEF04"/>
    <w:rsid w:val="2C91CD58"/>
    <w:rsid w:val="2C9951C4"/>
    <w:rsid w:val="2C9D8855"/>
    <w:rsid w:val="2CBC23B0"/>
    <w:rsid w:val="2D05BFD5"/>
    <w:rsid w:val="2D0CFA9D"/>
    <w:rsid w:val="2D153EE4"/>
    <w:rsid w:val="2D2190B6"/>
    <w:rsid w:val="2D32F9CD"/>
    <w:rsid w:val="2D4A1E59"/>
    <w:rsid w:val="2D687B52"/>
    <w:rsid w:val="2D709109"/>
    <w:rsid w:val="2D863F8F"/>
    <w:rsid w:val="2D9AC2BE"/>
    <w:rsid w:val="2DA19A77"/>
    <w:rsid w:val="2DA5B06C"/>
    <w:rsid w:val="2DB82979"/>
    <w:rsid w:val="2DC0E09C"/>
    <w:rsid w:val="2DD9036A"/>
    <w:rsid w:val="2DE25AD2"/>
    <w:rsid w:val="2DF6E210"/>
    <w:rsid w:val="2E0C610A"/>
    <w:rsid w:val="2E0EC353"/>
    <w:rsid w:val="2E544627"/>
    <w:rsid w:val="2E57A688"/>
    <w:rsid w:val="2E636C89"/>
    <w:rsid w:val="2E66CED2"/>
    <w:rsid w:val="2E752A2C"/>
    <w:rsid w:val="2E7EF062"/>
    <w:rsid w:val="2E8B3405"/>
    <w:rsid w:val="2E94B2AB"/>
    <w:rsid w:val="2EB85AB3"/>
    <w:rsid w:val="2EC3B57A"/>
    <w:rsid w:val="2ED35A48"/>
    <w:rsid w:val="2EDC0ED4"/>
    <w:rsid w:val="2EECC6DF"/>
    <w:rsid w:val="2F0B6EF0"/>
    <w:rsid w:val="2F1F69ED"/>
    <w:rsid w:val="2F2BB0E5"/>
    <w:rsid w:val="2F3305F8"/>
    <w:rsid w:val="2F5AEF8B"/>
    <w:rsid w:val="2F61BB5C"/>
    <w:rsid w:val="2F6BF5B9"/>
    <w:rsid w:val="2F7C1979"/>
    <w:rsid w:val="2F7C1979"/>
    <w:rsid w:val="2F8B2C7B"/>
    <w:rsid w:val="2F9CB1E1"/>
    <w:rsid w:val="2FBE7118"/>
    <w:rsid w:val="2FE19F2B"/>
    <w:rsid w:val="2FE93904"/>
    <w:rsid w:val="2FEA736C"/>
    <w:rsid w:val="301E391A"/>
    <w:rsid w:val="304E80D3"/>
    <w:rsid w:val="305EC54D"/>
    <w:rsid w:val="306332B2"/>
    <w:rsid w:val="306859C2"/>
    <w:rsid w:val="30798E8E"/>
    <w:rsid w:val="309ED378"/>
    <w:rsid w:val="30ADAC77"/>
    <w:rsid w:val="30B0B87C"/>
    <w:rsid w:val="30D0298D"/>
    <w:rsid w:val="30D26380"/>
    <w:rsid w:val="30EB9EC8"/>
    <w:rsid w:val="30FF4F96"/>
    <w:rsid w:val="3109420A"/>
    <w:rsid w:val="313C693B"/>
    <w:rsid w:val="31432E49"/>
    <w:rsid w:val="31449DAD"/>
    <w:rsid w:val="314FA623"/>
    <w:rsid w:val="3152CAFF"/>
    <w:rsid w:val="31530595"/>
    <w:rsid w:val="31566564"/>
    <w:rsid w:val="315B0207"/>
    <w:rsid w:val="316055C0"/>
    <w:rsid w:val="316C895A"/>
    <w:rsid w:val="31A9B681"/>
    <w:rsid w:val="31B6E841"/>
    <w:rsid w:val="31D1A1FD"/>
    <w:rsid w:val="31D7D9D7"/>
    <w:rsid w:val="31F4A61B"/>
    <w:rsid w:val="31F78359"/>
    <w:rsid w:val="322E3C7A"/>
    <w:rsid w:val="32384E1E"/>
    <w:rsid w:val="323D840F"/>
    <w:rsid w:val="3253DC3D"/>
    <w:rsid w:val="326E9831"/>
    <w:rsid w:val="327FED22"/>
    <w:rsid w:val="329FC398"/>
    <w:rsid w:val="32BDB97B"/>
    <w:rsid w:val="32C56C07"/>
    <w:rsid w:val="32D3BB2B"/>
    <w:rsid w:val="32D3C91E"/>
    <w:rsid w:val="32D80188"/>
    <w:rsid w:val="32DC0DF9"/>
    <w:rsid w:val="32DFC259"/>
    <w:rsid w:val="32E1357D"/>
    <w:rsid w:val="32E2C05B"/>
    <w:rsid w:val="32E2E2FF"/>
    <w:rsid w:val="3303324B"/>
    <w:rsid w:val="3307DBEA"/>
    <w:rsid w:val="332F0060"/>
    <w:rsid w:val="334B9DC8"/>
    <w:rsid w:val="336C4992"/>
    <w:rsid w:val="33703832"/>
    <w:rsid w:val="3386A423"/>
    <w:rsid w:val="33883AD8"/>
    <w:rsid w:val="33928A58"/>
    <w:rsid w:val="3395625C"/>
    <w:rsid w:val="339D34F7"/>
    <w:rsid w:val="33A9847F"/>
    <w:rsid w:val="33AC8395"/>
    <w:rsid w:val="33B4F138"/>
    <w:rsid w:val="33CCF927"/>
    <w:rsid w:val="33CE63F2"/>
    <w:rsid w:val="33CEF050"/>
    <w:rsid w:val="33ECB653"/>
    <w:rsid w:val="3402B4A0"/>
    <w:rsid w:val="34058326"/>
    <w:rsid w:val="341B1596"/>
    <w:rsid w:val="3425AF46"/>
    <w:rsid w:val="34272EA0"/>
    <w:rsid w:val="3458328F"/>
    <w:rsid w:val="345926B1"/>
    <w:rsid w:val="3469603E"/>
    <w:rsid w:val="34786B8C"/>
    <w:rsid w:val="34787FCF"/>
    <w:rsid w:val="34915A01"/>
    <w:rsid w:val="34A1D810"/>
    <w:rsid w:val="34A2D42F"/>
    <w:rsid w:val="34A60A2B"/>
    <w:rsid w:val="34A7598C"/>
    <w:rsid w:val="34AB8E3E"/>
    <w:rsid w:val="34BD714F"/>
    <w:rsid w:val="34CBD761"/>
    <w:rsid w:val="34E4711F"/>
    <w:rsid w:val="34EA36D1"/>
    <w:rsid w:val="34F0F567"/>
    <w:rsid w:val="34F15A0E"/>
    <w:rsid w:val="34FDF8B4"/>
    <w:rsid w:val="3501341F"/>
    <w:rsid w:val="3506D1B8"/>
    <w:rsid w:val="350ABC0D"/>
    <w:rsid w:val="35297FF8"/>
    <w:rsid w:val="352C9E20"/>
    <w:rsid w:val="3531163D"/>
    <w:rsid w:val="35323667"/>
    <w:rsid w:val="3534BD66"/>
    <w:rsid w:val="3538D70E"/>
    <w:rsid w:val="35423A46"/>
    <w:rsid w:val="35597946"/>
    <w:rsid w:val="356F3BEB"/>
    <w:rsid w:val="3571F9A0"/>
    <w:rsid w:val="3580E6E0"/>
    <w:rsid w:val="35A7167E"/>
    <w:rsid w:val="35B193BA"/>
    <w:rsid w:val="35B8D55C"/>
    <w:rsid w:val="35B9E9D1"/>
    <w:rsid w:val="35B9FCB0"/>
    <w:rsid w:val="35C45469"/>
    <w:rsid w:val="35F42CC9"/>
    <w:rsid w:val="360B8EBE"/>
    <w:rsid w:val="360DEC9E"/>
    <w:rsid w:val="361C64EE"/>
    <w:rsid w:val="361F3B29"/>
    <w:rsid w:val="36228FDF"/>
    <w:rsid w:val="3623246B"/>
    <w:rsid w:val="36236FAA"/>
    <w:rsid w:val="36703A01"/>
    <w:rsid w:val="367886CB"/>
    <w:rsid w:val="367D832F"/>
    <w:rsid w:val="3692A72A"/>
    <w:rsid w:val="369E63CA"/>
    <w:rsid w:val="36A9BF9D"/>
    <w:rsid w:val="36ACDF78"/>
    <w:rsid w:val="36CDC8F8"/>
    <w:rsid w:val="36E31034"/>
    <w:rsid w:val="36F7A6EF"/>
    <w:rsid w:val="36F9F496"/>
    <w:rsid w:val="371CBBA3"/>
    <w:rsid w:val="373593DA"/>
    <w:rsid w:val="373AEE88"/>
    <w:rsid w:val="3743E2FE"/>
    <w:rsid w:val="374BC6DF"/>
    <w:rsid w:val="377B42C5"/>
    <w:rsid w:val="37820B96"/>
    <w:rsid w:val="37849E7F"/>
    <w:rsid w:val="3784A85E"/>
    <w:rsid w:val="3798E6CF"/>
    <w:rsid w:val="37A1062B"/>
    <w:rsid w:val="37AF19D4"/>
    <w:rsid w:val="37B1FDDB"/>
    <w:rsid w:val="37CC0B6F"/>
    <w:rsid w:val="37CD7463"/>
    <w:rsid w:val="37F71B72"/>
    <w:rsid w:val="37F7CACC"/>
    <w:rsid w:val="3801144B"/>
    <w:rsid w:val="380D4AFC"/>
    <w:rsid w:val="3855BAE9"/>
    <w:rsid w:val="38574B6E"/>
    <w:rsid w:val="386250D9"/>
    <w:rsid w:val="3871A2A6"/>
    <w:rsid w:val="3876DB64"/>
    <w:rsid w:val="387D163B"/>
    <w:rsid w:val="387EFAC0"/>
    <w:rsid w:val="3884EF0D"/>
    <w:rsid w:val="38895974"/>
    <w:rsid w:val="389ED99E"/>
    <w:rsid w:val="38B4649E"/>
    <w:rsid w:val="38B6592F"/>
    <w:rsid w:val="38C86713"/>
    <w:rsid w:val="38D70170"/>
    <w:rsid w:val="38E26C41"/>
    <w:rsid w:val="390504E3"/>
    <w:rsid w:val="3906EF65"/>
    <w:rsid w:val="39157EC8"/>
    <w:rsid w:val="39247144"/>
    <w:rsid w:val="3924DBA3"/>
    <w:rsid w:val="393C0C43"/>
    <w:rsid w:val="394CD295"/>
    <w:rsid w:val="394CEB8F"/>
    <w:rsid w:val="395BA073"/>
    <w:rsid w:val="39696CF0"/>
    <w:rsid w:val="39720D1D"/>
    <w:rsid w:val="397C8D9A"/>
    <w:rsid w:val="398BE8C1"/>
    <w:rsid w:val="398EFC23"/>
    <w:rsid w:val="399F5555"/>
    <w:rsid w:val="39B981D7"/>
    <w:rsid w:val="39C9674E"/>
    <w:rsid w:val="39D73078"/>
    <w:rsid w:val="39E516CB"/>
    <w:rsid w:val="39FBAE77"/>
    <w:rsid w:val="39FC60F4"/>
    <w:rsid w:val="3A0DF263"/>
    <w:rsid w:val="3A4F00F8"/>
    <w:rsid w:val="3A5FB86B"/>
    <w:rsid w:val="3A6216A2"/>
    <w:rsid w:val="3A792294"/>
    <w:rsid w:val="3A84A952"/>
    <w:rsid w:val="3A938C2B"/>
    <w:rsid w:val="3A9772DE"/>
    <w:rsid w:val="3A98A82C"/>
    <w:rsid w:val="3A998C61"/>
    <w:rsid w:val="3AC46281"/>
    <w:rsid w:val="3AC970C4"/>
    <w:rsid w:val="3AE8BBF0"/>
    <w:rsid w:val="3AF490D6"/>
    <w:rsid w:val="3B02363A"/>
    <w:rsid w:val="3B0A89BE"/>
    <w:rsid w:val="3B0C5D23"/>
    <w:rsid w:val="3B1445EB"/>
    <w:rsid w:val="3B1A110C"/>
    <w:rsid w:val="3B1C70AB"/>
    <w:rsid w:val="3B436218"/>
    <w:rsid w:val="3B4EFC14"/>
    <w:rsid w:val="3B519EF8"/>
    <w:rsid w:val="3B51BB2E"/>
    <w:rsid w:val="3B52E222"/>
    <w:rsid w:val="3B5BFFA5"/>
    <w:rsid w:val="3B6803CB"/>
    <w:rsid w:val="3B7185D4"/>
    <w:rsid w:val="3B725C1F"/>
    <w:rsid w:val="3B8772F1"/>
    <w:rsid w:val="3B8D346D"/>
    <w:rsid w:val="3BC602E2"/>
    <w:rsid w:val="3BCA442A"/>
    <w:rsid w:val="3BD2D2F9"/>
    <w:rsid w:val="3BDD3570"/>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3423FB"/>
    <w:rsid w:val="3D3B0049"/>
    <w:rsid w:val="3D4A60DD"/>
    <w:rsid w:val="3D5C18DA"/>
    <w:rsid w:val="3D646AE0"/>
    <w:rsid w:val="3D7061BE"/>
    <w:rsid w:val="3D74AFE3"/>
    <w:rsid w:val="3D880B1D"/>
    <w:rsid w:val="3D9FBD20"/>
    <w:rsid w:val="3DA9DB2C"/>
    <w:rsid w:val="3DB34564"/>
    <w:rsid w:val="3DBB6C17"/>
    <w:rsid w:val="3DCEAFC1"/>
    <w:rsid w:val="3DE51DD1"/>
    <w:rsid w:val="3DF145EC"/>
    <w:rsid w:val="3E039F64"/>
    <w:rsid w:val="3E062D9E"/>
    <w:rsid w:val="3E07AF40"/>
    <w:rsid w:val="3E1226BB"/>
    <w:rsid w:val="3E1AA851"/>
    <w:rsid w:val="3E205CB2"/>
    <w:rsid w:val="3E26710F"/>
    <w:rsid w:val="3E41F0E2"/>
    <w:rsid w:val="3E4B1B71"/>
    <w:rsid w:val="3E4CEA8D"/>
    <w:rsid w:val="3E515AA8"/>
    <w:rsid w:val="3E58BDC0"/>
    <w:rsid w:val="3E58FC49"/>
    <w:rsid w:val="3E5C66BB"/>
    <w:rsid w:val="3E659AF2"/>
    <w:rsid w:val="3E6BFEB4"/>
    <w:rsid w:val="3E8D13E1"/>
    <w:rsid w:val="3E8D145E"/>
    <w:rsid w:val="3E9A43FC"/>
    <w:rsid w:val="3EB2C3FB"/>
    <w:rsid w:val="3EB60AE7"/>
    <w:rsid w:val="3EB6B0CA"/>
    <w:rsid w:val="3EC6E0DD"/>
    <w:rsid w:val="3ED44A99"/>
    <w:rsid w:val="3EDD6614"/>
    <w:rsid w:val="3EEC75DC"/>
    <w:rsid w:val="3EFD07EB"/>
    <w:rsid w:val="3EFF8459"/>
    <w:rsid w:val="3F04F602"/>
    <w:rsid w:val="3F125021"/>
    <w:rsid w:val="3F52780E"/>
    <w:rsid w:val="3F5EF1DC"/>
    <w:rsid w:val="3F6C0DBC"/>
    <w:rsid w:val="3FB09B26"/>
    <w:rsid w:val="3FB3FAF6"/>
    <w:rsid w:val="3FB57762"/>
    <w:rsid w:val="3FB86551"/>
    <w:rsid w:val="3FC7DABB"/>
    <w:rsid w:val="3FCCD140"/>
    <w:rsid w:val="3FF04080"/>
    <w:rsid w:val="3FF0EB2B"/>
    <w:rsid w:val="3FF3A94D"/>
    <w:rsid w:val="40069B4E"/>
    <w:rsid w:val="40183B30"/>
    <w:rsid w:val="40468114"/>
    <w:rsid w:val="40525F16"/>
    <w:rsid w:val="4053295F"/>
    <w:rsid w:val="4056EB3F"/>
    <w:rsid w:val="406D797E"/>
    <w:rsid w:val="40775866"/>
    <w:rsid w:val="4094530F"/>
    <w:rsid w:val="409CE5AB"/>
    <w:rsid w:val="40A69041"/>
    <w:rsid w:val="40C811CE"/>
    <w:rsid w:val="40FD5E85"/>
    <w:rsid w:val="41114C76"/>
    <w:rsid w:val="4126BA07"/>
    <w:rsid w:val="4128904C"/>
    <w:rsid w:val="41299610"/>
    <w:rsid w:val="414C9422"/>
    <w:rsid w:val="417B3EE7"/>
    <w:rsid w:val="4184E835"/>
    <w:rsid w:val="418B18F8"/>
    <w:rsid w:val="41BB50D6"/>
    <w:rsid w:val="41E869C5"/>
    <w:rsid w:val="41FB065D"/>
    <w:rsid w:val="420CDDD5"/>
    <w:rsid w:val="421A8282"/>
    <w:rsid w:val="421E52AB"/>
    <w:rsid w:val="424731F6"/>
    <w:rsid w:val="42542C3A"/>
    <w:rsid w:val="425F6AD0"/>
    <w:rsid w:val="426AFC26"/>
    <w:rsid w:val="427EA91A"/>
    <w:rsid w:val="42BC5A93"/>
    <w:rsid w:val="430036C1"/>
    <w:rsid w:val="43031EFA"/>
    <w:rsid w:val="430393D5"/>
    <w:rsid w:val="431245B5"/>
    <w:rsid w:val="43129397"/>
    <w:rsid w:val="431769A5"/>
    <w:rsid w:val="43232937"/>
    <w:rsid w:val="4342824F"/>
    <w:rsid w:val="435AF993"/>
    <w:rsid w:val="436201A5"/>
    <w:rsid w:val="43677B5C"/>
    <w:rsid w:val="43786971"/>
    <w:rsid w:val="437AF010"/>
    <w:rsid w:val="43839026"/>
    <w:rsid w:val="438AD691"/>
    <w:rsid w:val="4392D4D0"/>
    <w:rsid w:val="43A55DDC"/>
    <w:rsid w:val="43AB3DEC"/>
    <w:rsid w:val="43B1CE29"/>
    <w:rsid w:val="43B685EB"/>
    <w:rsid w:val="43BA230C"/>
    <w:rsid w:val="43EDA91A"/>
    <w:rsid w:val="43F11B81"/>
    <w:rsid w:val="43F71072"/>
    <w:rsid w:val="43FB70D3"/>
    <w:rsid w:val="4435C217"/>
    <w:rsid w:val="444E9095"/>
    <w:rsid w:val="44599856"/>
    <w:rsid w:val="44685387"/>
    <w:rsid w:val="447A6750"/>
    <w:rsid w:val="4490F5E0"/>
    <w:rsid w:val="4491205E"/>
    <w:rsid w:val="4491FD92"/>
    <w:rsid w:val="449534ED"/>
    <w:rsid w:val="44ACDDAC"/>
    <w:rsid w:val="44B0D480"/>
    <w:rsid w:val="44B3F6F2"/>
    <w:rsid w:val="44BEFB14"/>
    <w:rsid w:val="44D2A5A7"/>
    <w:rsid w:val="44DAB327"/>
    <w:rsid w:val="44E0615A"/>
    <w:rsid w:val="44ED2786"/>
    <w:rsid w:val="44FE38A8"/>
    <w:rsid w:val="4508DD22"/>
    <w:rsid w:val="451BA656"/>
    <w:rsid w:val="4530F77F"/>
    <w:rsid w:val="453746FD"/>
    <w:rsid w:val="453A9BA8"/>
    <w:rsid w:val="45429544"/>
    <w:rsid w:val="4550D2DC"/>
    <w:rsid w:val="4552062C"/>
    <w:rsid w:val="455C7804"/>
    <w:rsid w:val="455D9FDD"/>
    <w:rsid w:val="456C1ADF"/>
    <w:rsid w:val="457152ED"/>
    <w:rsid w:val="45781D90"/>
    <w:rsid w:val="459D8A2E"/>
    <w:rsid w:val="45A012A1"/>
    <w:rsid w:val="45A4C845"/>
    <w:rsid w:val="45AF5970"/>
    <w:rsid w:val="45B77F63"/>
    <w:rsid w:val="45EF1253"/>
    <w:rsid w:val="45F1A5A6"/>
    <w:rsid w:val="45F891E3"/>
    <w:rsid w:val="46113F83"/>
    <w:rsid w:val="4611FF67"/>
    <w:rsid w:val="461501BD"/>
    <w:rsid w:val="461E786F"/>
    <w:rsid w:val="4636AC05"/>
    <w:rsid w:val="46371C3F"/>
    <w:rsid w:val="464F4606"/>
    <w:rsid w:val="465E5C61"/>
    <w:rsid w:val="4661102C"/>
    <w:rsid w:val="4661DA75"/>
    <w:rsid w:val="4662EA77"/>
    <w:rsid w:val="4671DB58"/>
    <w:rsid w:val="467A19F5"/>
    <w:rsid w:val="4685B912"/>
    <w:rsid w:val="468CBEDD"/>
    <w:rsid w:val="46934B6E"/>
    <w:rsid w:val="46A4AD83"/>
    <w:rsid w:val="46AB2EB0"/>
    <w:rsid w:val="46C794E7"/>
    <w:rsid w:val="46CEAD8C"/>
    <w:rsid w:val="46F3B0B8"/>
    <w:rsid w:val="46F8F2F0"/>
    <w:rsid w:val="470CF6A1"/>
    <w:rsid w:val="471CEB64"/>
    <w:rsid w:val="472810D9"/>
    <w:rsid w:val="472AAC61"/>
    <w:rsid w:val="474E0EC1"/>
    <w:rsid w:val="475FC93F"/>
    <w:rsid w:val="4761F44E"/>
    <w:rsid w:val="476AA091"/>
    <w:rsid w:val="476B9D9C"/>
    <w:rsid w:val="47712D42"/>
    <w:rsid w:val="47A05F78"/>
    <w:rsid w:val="47B45CD6"/>
    <w:rsid w:val="47B74BCD"/>
    <w:rsid w:val="47C3DBDD"/>
    <w:rsid w:val="47D08EC0"/>
    <w:rsid w:val="47F4840F"/>
    <w:rsid w:val="47F54674"/>
    <w:rsid w:val="47F5B734"/>
    <w:rsid w:val="47FA4169"/>
    <w:rsid w:val="4818A338"/>
    <w:rsid w:val="48241C93"/>
    <w:rsid w:val="48274E59"/>
    <w:rsid w:val="4834C997"/>
    <w:rsid w:val="483BB541"/>
    <w:rsid w:val="4846CEB7"/>
    <w:rsid w:val="487B08A2"/>
    <w:rsid w:val="488609D5"/>
    <w:rsid w:val="488A6E7D"/>
    <w:rsid w:val="48A792E9"/>
    <w:rsid w:val="48BC96FE"/>
    <w:rsid w:val="48C308F5"/>
    <w:rsid w:val="48C36DBE"/>
    <w:rsid w:val="48DF3F7D"/>
    <w:rsid w:val="49158715"/>
    <w:rsid w:val="491819C9"/>
    <w:rsid w:val="491A133F"/>
    <w:rsid w:val="493D2F53"/>
    <w:rsid w:val="49402055"/>
    <w:rsid w:val="4951FE37"/>
    <w:rsid w:val="49592650"/>
    <w:rsid w:val="497C4E3F"/>
    <w:rsid w:val="4985E18D"/>
    <w:rsid w:val="4997FD18"/>
    <w:rsid w:val="49CFC705"/>
    <w:rsid w:val="49D0A490"/>
    <w:rsid w:val="49D4F109"/>
    <w:rsid w:val="49E5841B"/>
    <w:rsid w:val="49F08A88"/>
    <w:rsid w:val="49F8FEB0"/>
    <w:rsid w:val="49FC2D0F"/>
    <w:rsid w:val="49FD6CCF"/>
    <w:rsid w:val="4A02F114"/>
    <w:rsid w:val="4A046635"/>
    <w:rsid w:val="4A0DAEF4"/>
    <w:rsid w:val="4A0DBB26"/>
    <w:rsid w:val="4A2BBBA1"/>
    <w:rsid w:val="4A403C02"/>
    <w:rsid w:val="4A42815A"/>
    <w:rsid w:val="4A531D10"/>
    <w:rsid w:val="4A6F55DF"/>
    <w:rsid w:val="4A8BD29D"/>
    <w:rsid w:val="4A93C4DA"/>
    <w:rsid w:val="4A980179"/>
    <w:rsid w:val="4A9F1665"/>
    <w:rsid w:val="4ACEF1BA"/>
    <w:rsid w:val="4AE2843E"/>
    <w:rsid w:val="4AEB09C4"/>
    <w:rsid w:val="4AF5EBF5"/>
    <w:rsid w:val="4AF7980D"/>
    <w:rsid w:val="4AFCB7CA"/>
    <w:rsid w:val="4B089429"/>
    <w:rsid w:val="4B0A1019"/>
    <w:rsid w:val="4B16DF36"/>
    <w:rsid w:val="4B34193E"/>
    <w:rsid w:val="4B4C41CF"/>
    <w:rsid w:val="4B4F8451"/>
    <w:rsid w:val="4B781EA6"/>
    <w:rsid w:val="4B80111B"/>
    <w:rsid w:val="4B921D60"/>
    <w:rsid w:val="4B92B4D8"/>
    <w:rsid w:val="4BB10FA4"/>
    <w:rsid w:val="4BE36AAC"/>
    <w:rsid w:val="4BE6AAE1"/>
    <w:rsid w:val="4BEF3299"/>
    <w:rsid w:val="4BFBAD26"/>
    <w:rsid w:val="4C0CA4C4"/>
    <w:rsid w:val="4C50EAB3"/>
    <w:rsid w:val="4C752DB5"/>
    <w:rsid w:val="4C7CAB86"/>
    <w:rsid w:val="4C9B9ACB"/>
    <w:rsid w:val="4CA89392"/>
    <w:rsid w:val="4CCF22C0"/>
    <w:rsid w:val="4CE20666"/>
    <w:rsid w:val="4CE3C108"/>
    <w:rsid w:val="4CEFD453"/>
    <w:rsid w:val="4CF1521B"/>
    <w:rsid w:val="4CF1A54B"/>
    <w:rsid w:val="4D120E93"/>
    <w:rsid w:val="4D125DE7"/>
    <w:rsid w:val="4D27C6A3"/>
    <w:rsid w:val="4D3FC010"/>
    <w:rsid w:val="4D45778B"/>
    <w:rsid w:val="4D4E2DC8"/>
    <w:rsid w:val="4D53308E"/>
    <w:rsid w:val="4D55DB6E"/>
    <w:rsid w:val="4D5FF256"/>
    <w:rsid w:val="4D669867"/>
    <w:rsid w:val="4D6CF063"/>
    <w:rsid w:val="4D7AD13B"/>
    <w:rsid w:val="4D81D111"/>
    <w:rsid w:val="4D823F73"/>
    <w:rsid w:val="4DB76975"/>
    <w:rsid w:val="4DB912B0"/>
    <w:rsid w:val="4DC6E78E"/>
    <w:rsid w:val="4DCCE621"/>
    <w:rsid w:val="4DCD0CDD"/>
    <w:rsid w:val="4DDE10E6"/>
    <w:rsid w:val="4DDFD74E"/>
    <w:rsid w:val="4E0176F3"/>
    <w:rsid w:val="4E0FBDF1"/>
    <w:rsid w:val="4E16EC6A"/>
    <w:rsid w:val="4E595D99"/>
    <w:rsid w:val="4E686278"/>
    <w:rsid w:val="4E77D8D5"/>
    <w:rsid w:val="4E7DFE05"/>
    <w:rsid w:val="4E8A7D62"/>
    <w:rsid w:val="4E8B84A1"/>
    <w:rsid w:val="4EC3D394"/>
    <w:rsid w:val="4EC747BA"/>
    <w:rsid w:val="4EC87DA2"/>
    <w:rsid w:val="4ED17935"/>
    <w:rsid w:val="4ED50F8D"/>
    <w:rsid w:val="4ED5C212"/>
    <w:rsid w:val="4ED79EFA"/>
    <w:rsid w:val="4ED80225"/>
    <w:rsid w:val="4EDAA3CD"/>
    <w:rsid w:val="4EE8A7FB"/>
    <w:rsid w:val="4EE8EF0B"/>
    <w:rsid w:val="4EE93CFC"/>
    <w:rsid w:val="4EF46C28"/>
    <w:rsid w:val="4EF97D0D"/>
    <w:rsid w:val="4F1195FD"/>
    <w:rsid w:val="4F187270"/>
    <w:rsid w:val="4F25FF10"/>
    <w:rsid w:val="4F432C6B"/>
    <w:rsid w:val="4F712980"/>
    <w:rsid w:val="4F73F032"/>
    <w:rsid w:val="4F8D1AC6"/>
    <w:rsid w:val="4FA00ECB"/>
    <w:rsid w:val="4FAA3A6A"/>
    <w:rsid w:val="4FC62C56"/>
    <w:rsid w:val="4FD68591"/>
    <w:rsid w:val="4FD6DC95"/>
    <w:rsid w:val="4FF5C43C"/>
    <w:rsid w:val="4FF824B0"/>
    <w:rsid w:val="50078A61"/>
    <w:rsid w:val="5019D8FE"/>
    <w:rsid w:val="502B14D0"/>
    <w:rsid w:val="503C1331"/>
    <w:rsid w:val="504B8FC9"/>
    <w:rsid w:val="504FC025"/>
    <w:rsid w:val="505682DD"/>
    <w:rsid w:val="5062E70A"/>
    <w:rsid w:val="5068BC3E"/>
    <w:rsid w:val="507D551F"/>
    <w:rsid w:val="50A542E2"/>
    <w:rsid w:val="50A58D44"/>
    <w:rsid w:val="50B576B0"/>
    <w:rsid w:val="50D6470B"/>
    <w:rsid w:val="50DF64E7"/>
    <w:rsid w:val="50F75FB6"/>
    <w:rsid w:val="50FEE935"/>
    <w:rsid w:val="5107D26C"/>
    <w:rsid w:val="510A953F"/>
    <w:rsid w:val="511BFC6A"/>
    <w:rsid w:val="513B36D8"/>
    <w:rsid w:val="514A7384"/>
    <w:rsid w:val="516B246A"/>
    <w:rsid w:val="516D6968"/>
    <w:rsid w:val="51721431"/>
    <w:rsid w:val="51740839"/>
    <w:rsid w:val="51850BCB"/>
    <w:rsid w:val="518B4AFD"/>
    <w:rsid w:val="51954018"/>
    <w:rsid w:val="51ACB221"/>
    <w:rsid w:val="51BA9DEF"/>
    <w:rsid w:val="51C86BB9"/>
    <w:rsid w:val="51DEF1CC"/>
    <w:rsid w:val="51F92C9D"/>
    <w:rsid w:val="5201C01E"/>
    <w:rsid w:val="520A903A"/>
    <w:rsid w:val="520CD83F"/>
    <w:rsid w:val="520FA2E7"/>
    <w:rsid w:val="52102434"/>
    <w:rsid w:val="5228CB44"/>
    <w:rsid w:val="522B8674"/>
    <w:rsid w:val="522EB675"/>
    <w:rsid w:val="52349D03"/>
    <w:rsid w:val="523A7464"/>
    <w:rsid w:val="5250A95A"/>
    <w:rsid w:val="52514F23"/>
    <w:rsid w:val="52582701"/>
    <w:rsid w:val="527DC6EC"/>
    <w:rsid w:val="5281B49E"/>
    <w:rsid w:val="52A27BE6"/>
    <w:rsid w:val="52AD0592"/>
    <w:rsid w:val="52B44126"/>
    <w:rsid w:val="52B9D436"/>
    <w:rsid w:val="52C681C8"/>
    <w:rsid w:val="52CEE1F0"/>
    <w:rsid w:val="52D8F0E0"/>
    <w:rsid w:val="52E09E57"/>
    <w:rsid w:val="52F675E4"/>
    <w:rsid w:val="530AE25C"/>
    <w:rsid w:val="530BB51E"/>
    <w:rsid w:val="5316BD7B"/>
    <w:rsid w:val="533B0EE1"/>
    <w:rsid w:val="53460EB3"/>
    <w:rsid w:val="5367738D"/>
    <w:rsid w:val="53693158"/>
    <w:rsid w:val="536ABD2B"/>
    <w:rsid w:val="5374B164"/>
    <w:rsid w:val="537B6791"/>
    <w:rsid w:val="537FA632"/>
    <w:rsid w:val="5386C96F"/>
    <w:rsid w:val="538BF8E0"/>
    <w:rsid w:val="538FB314"/>
    <w:rsid w:val="539526D5"/>
    <w:rsid w:val="5396769A"/>
    <w:rsid w:val="539703F1"/>
    <w:rsid w:val="53C5E754"/>
    <w:rsid w:val="53CE2CAD"/>
    <w:rsid w:val="53D89728"/>
    <w:rsid w:val="5418907E"/>
    <w:rsid w:val="541AB4F4"/>
    <w:rsid w:val="543F0394"/>
    <w:rsid w:val="5449F362"/>
    <w:rsid w:val="5451A091"/>
    <w:rsid w:val="545E5292"/>
    <w:rsid w:val="546107F4"/>
    <w:rsid w:val="5465DA76"/>
    <w:rsid w:val="549CC2A0"/>
    <w:rsid w:val="54A869D9"/>
    <w:rsid w:val="54B0F33E"/>
    <w:rsid w:val="54CA8688"/>
    <w:rsid w:val="54DED1D1"/>
    <w:rsid w:val="54E6CC94"/>
    <w:rsid w:val="54EF37D5"/>
    <w:rsid w:val="54F60775"/>
    <w:rsid w:val="54FC6400"/>
    <w:rsid w:val="54FF24AA"/>
    <w:rsid w:val="5504179E"/>
    <w:rsid w:val="55104E9D"/>
    <w:rsid w:val="553B8F5C"/>
    <w:rsid w:val="553DEDEC"/>
    <w:rsid w:val="55451BBE"/>
    <w:rsid w:val="555145D0"/>
    <w:rsid w:val="55531A7D"/>
    <w:rsid w:val="55606C06"/>
    <w:rsid w:val="5561E5C5"/>
    <w:rsid w:val="5564D01F"/>
    <w:rsid w:val="556BF647"/>
    <w:rsid w:val="55721526"/>
    <w:rsid w:val="5598020B"/>
    <w:rsid w:val="55A042C6"/>
    <w:rsid w:val="55A8E7F3"/>
    <w:rsid w:val="55B0D6B1"/>
    <w:rsid w:val="55B77F99"/>
    <w:rsid w:val="55CB9FC6"/>
    <w:rsid w:val="55D758A5"/>
    <w:rsid w:val="55DF5391"/>
    <w:rsid w:val="55EA0977"/>
    <w:rsid w:val="55FB3E5D"/>
    <w:rsid w:val="55FE1F45"/>
    <w:rsid w:val="561F6DA6"/>
    <w:rsid w:val="56568BDE"/>
    <w:rsid w:val="567AD503"/>
    <w:rsid w:val="569EA83C"/>
    <w:rsid w:val="56A1CBE1"/>
    <w:rsid w:val="56B81A59"/>
    <w:rsid w:val="56C1B40B"/>
    <w:rsid w:val="56CA6EA6"/>
    <w:rsid w:val="56D49D36"/>
    <w:rsid w:val="56DFC9DC"/>
    <w:rsid w:val="56E39557"/>
    <w:rsid w:val="56ECF1A5"/>
    <w:rsid w:val="56F466DE"/>
    <w:rsid w:val="56F4B5FF"/>
    <w:rsid w:val="56FB82CE"/>
    <w:rsid w:val="5707E06A"/>
    <w:rsid w:val="57133BD5"/>
    <w:rsid w:val="5713ADAF"/>
    <w:rsid w:val="5734C8B8"/>
    <w:rsid w:val="5740C188"/>
    <w:rsid w:val="575709DB"/>
    <w:rsid w:val="576F8886"/>
    <w:rsid w:val="57805B8B"/>
    <w:rsid w:val="57841BD9"/>
    <w:rsid w:val="5789430F"/>
    <w:rsid w:val="5790E56B"/>
    <w:rsid w:val="57A4CABC"/>
    <w:rsid w:val="57B5F77D"/>
    <w:rsid w:val="57C22F66"/>
    <w:rsid w:val="57C6A213"/>
    <w:rsid w:val="57D9147A"/>
    <w:rsid w:val="57DA49FA"/>
    <w:rsid w:val="57E2822E"/>
    <w:rsid w:val="57EFFF5A"/>
    <w:rsid w:val="57F83472"/>
    <w:rsid w:val="57FE6E8E"/>
    <w:rsid w:val="580CABD3"/>
    <w:rsid w:val="5810199F"/>
    <w:rsid w:val="58189E52"/>
    <w:rsid w:val="582279C1"/>
    <w:rsid w:val="582DFDB4"/>
    <w:rsid w:val="582F7102"/>
    <w:rsid w:val="58388E32"/>
    <w:rsid w:val="5839FC0C"/>
    <w:rsid w:val="583AB941"/>
    <w:rsid w:val="58436670"/>
    <w:rsid w:val="585DEDC0"/>
    <w:rsid w:val="586E2E83"/>
    <w:rsid w:val="58770165"/>
    <w:rsid w:val="58856714"/>
    <w:rsid w:val="5891B550"/>
    <w:rsid w:val="589D6081"/>
    <w:rsid w:val="58C5F828"/>
    <w:rsid w:val="58D14888"/>
    <w:rsid w:val="58D1928E"/>
    <w:rsid w:val="58D99188"/>
    <w:rsid w:val="58DF8601"/>
    <w:rsid w:val="58E2FCC2"/>
    <w:rsid w:val="58F3FCEA"/>
    <w:rsid w:val="58FA5B75"/>
    <w:rsid w:val="590B61D1"/>
    <w:rsid w:val="591BA32E"/>
    <w:rsid w:val="592477C8"/>
    <w:rsid w:val="596B20F6"/>
    <w:rsid w:val="59803FED"/>
    <w:rsid w:val="59924244"/>
    <w:rsid w:val="5998CD9B"/>
    <w:rsid w:val="599AAF29"/>
    <w:rsid w:val="599CA767"/>
    <w:rsid w:val="59BEC47E"/>
    <w:rsid w:val="59C8A7F9"/>
    <w:rsid w:val="59CC29FE"/>
    <w:rsid w:val="59CFD523"/>
    <w:rsid w:val="59D9F39D"/>
    <w:rsid w:val="59E2C38B"/>
    <w:rsid w:val="59E57E9A"/>
    <w:rsid w:val="59EF506E"/>
    <w:rsid w:val="59F6D53C"/>
    <w:rsid w:val="5A0519AB"/>
    <w:rsid w:val="5A0BCEB9"/>
    <w:rsid w:val="5A114DA3"/>
    <w:rsid w:val="5A1B3619"/>
    <w:rsid w:val="5A7A215E"/>
    <w:rsid w:val="5A941F5B"/>
    <w:rsid w:val="5A990658"/>
    <w:rsid w:val="5AC97E13"/>
    <w:rsid w:val="5ACFA183"/>
    <w:rsid w:val="5AD36810"/>
    <w:rsid w:val="5ADA8CC9"/>
    <w:rsid w:val="5ADAEAA8"/>
    <w:rsid w:val="5AECD970"/>
    <w:rsid w:val="5AF60EA5"/>
    <w:rsid w:val="5AFCCAEF"/>
    <w:rsid w:val="5B05F538"/>
    <w:rsid w:val="5B0D0D01"/>
    <w:rsid w:val="5B22373A"/>
    <w:rsid w:val="5B39BDC0"/>
    <w:rsid w:val="5B477F0D"/>
    <w:rsid w:val="5B4912A4"/>
    <w:rsid w:val="5B4CAEA8"/>
    <w:rsid w:val="5B546C49"/>
    <w:rsid w:val="5B5503C1"/>
    <w:rsid w:val="5B6BA584"/>
    <w:rsid w:val="5B75E6D3"/>
    <w:rsid w:val="5B785455"/>
    <w:rsid w:val="5B847EA5"/>
    <w:rsid w:val="5B856796"/>
    <w:rsid w:val="5B8AE808"/>
    <w:rsid w:val="5B8D5CF9"/>
    <w:rsid w:val="5BB315FE"/>
    <w:rsid w:val="5BEF526C"/>
    <w:rsid w:val="5BF32C66"/>
    <w:rsid w:val="5BFAB44A"/>
    <w:rsid w:val="5C396E50"/>
    <w:rsid w:val="5C4CBDD3"/>
    <w:rsid w:val="5C5B767A"/>
    <w:rsid w:val="5C5CBBBF"/>
    <w:rsid w:val="5C60E074"/>
    <w:rsid w:val="5C7895AA"/>
    <w:rsid w:val="5C7F1282"/>
    <w:rsid w:val="5C894122"/>
    <w:rsid w:val="5C8CF35A"/>
    <w:rsid w:val="5C9DADBA"/>
    <w:rsid w:val="5CAFB002"/>
    <w:rsid w:val="5CB3A988"/>
    <w:rsid w:val="5D0775E5"/>
    <w:rsid w:val="5D405A0F"/>
    <w:rsid w:val="5D447129"/>
    <w:rsid w:val="5D4508E0"/>
    <w:rsid w:val="5D5C9978"/>
    <w:rsid w:val="5D7DD266"/>
    <w:rsid w:val="5D7DD266"/>
    <w:rsid w:val="5D879898"/>
    <w:rsid w:val="5D8B559E"/>
    <w:rsid w:val="5D96DEBA"/>
    <w:rsid w:val="5DA37E38"/>
    <w:rsid w:val="5DAE0CC2"/>
    <w:rsid w:val="5DB09F82"/>
    <w:rsid w:val="5DB7F4E8"/>
    <w:rsid w:val="5DC3E87C"/>
    <w:rsid w:val="5DE1513F"/>
    <w:rsid w:val="5DF17BCE"/>
    <w:rsid w:val="5DF34B52"/>
    <w:rsid w:val="5E4B8063"/>
    <w:rsid w:val="5E4F8A5B"/>
    <w:rsid w:val="5E51C3B2"/>
    <w:rsid w:val="5E6C2713"/>
    <w:rsid w:val="5E6F449C"/>
    <w:rsid w:val="5E82FF3E"/>
    <w:rsid w:val="5E879D41"/>
    <w:rsid w:val="5EC1F432"/>
    <w:rsid w:val="5EE5961B"/>
    <w:rsid w:val="5EEE25EF"/>
    <w:rsid w:val="5EF6E2F4"/>
    <w:rsid w:val="5F074E4C"/>
    <w:rsid w:val="5F0E5D98"/>
    <w:rsid w:val="5F286F48"/>
    <w:rsid w:val="5F2C2DEE"/>
    <w:rsid w:val="5F2F63D7"/>
    <w:rsid w:val="5F3540BF"/>
    <w:rsid w:val="5F364683"/>
    <w:rsid w:val="5F3718C1"/>
    <w:rsid w:val="5F40CD5C"/>
    <w:rsid w:val="5F5353C8"/>
    <w:rsid w:val="5F5BAD17"/>
    <w:rsid w:val="5F628822"/>
    <w:rsid w:val="5F6A8F7B"/>
    <w:rsid w:val="5F83ED95"/>
    <w:rsid w:val="5F8CFEF0"/>
    <w:rsid w:val="5F99B804"/>
    <w:rsid w:val="5F9D2640"/>
    <w:rsid w:val="5FA5DD14"/>
    <w:rsid w:val="5FF5479A"/>
    <w:rsid w:val="600DCF99"/>
    <w:rsid w:val="601F5969"/>
    <w:rsid w:val="603F16A7"/>
    <w:rsid w:val="6041E340"/>
    <w:rsid w:val="60445D67"/>
    <w:rsid w:val="604FDF18"/>
    <w:rsid w:val="6062ADF7"/>
    <w:rsid w:val="6068B544"/>
    <w:rsid w:val="60696C89"/>
    <w:rsid w:val="606B4B2C"/>
    <w:rsid w:val="606D9EA4"/>
    <w:rsid w:val="607AB253"/>
    <w:rsid w:val="60845F7C"/>
    <w:rsid w:val="6089D331"/>
    <w:rsid w:val="608D6C47"/>
    <w:rsid w:val="609DA2FE"/>
    <w:rsid w:val="60B3BADE"/>
    <w:rsid w:val="60C20057"/>
    <w:rsid w:val="60C22274"/>
    <w:rsid w:val="60C53F42"/>
    <w:rsid w:val="60C5C897"/>
    <w:rsid w:val="60D872E7"/>
    <w:rsid w:val="60E68381"/>
    <w:rsid w:val="6117D7E2"/>
    <w:rsid w:val="61271015"/>
    <w:rsid w:val="6167ACEE"/>
    <w:rsid w:val="616C336B"/>
    <w:rsid w:val="6173A25B"/>
    <w:rsid w:val="618CD227"/>
    <w:rsid w:val="61918B4E"/>
    <w:rsid w:val="61A2813E"/>
    <w:rsid w:val="61B37D0C"/>
    <w:rsid w:val="61B499CF"/>
    <w:rsid w:val="61BC24AE"/>
    <w:rsid w:val="61CBF562"/>
    <w:rsid w:val="61E02DC8"/>
    <w:rsid w:val="61F7C3F4"/>
    <w:rsid w:val="61FC0C08"/>
    <w:rsid w:val="62129B06"/>
    <w:rsid w:val="6215BC46"/>
    <w:rsid w:val="623639B6"/>
    <w:rsid w:val="6252C6AA"/>
    <w:rsid w:val="62675411"/>
    <w:rsid w:val="626A82AE"/>
    <w:rsid w:val="626AB484"/>
    <w:rsid w:val="6283D6BD"/>
    <w:rsid w:val="629B7C3F"/>
    <w:rsid w:val="62A295D7"/>
    <w:rsid w:val="62C33C8D"/>
    <w:rsid w:val="62C52360"/>
    <w:rsid w:val="62EF6694"/>
    <w:rsid w:val="63119E95"/>
    <w:rsid w:val="631AB12B"/>
    <w:rsid w:val="633DC736"/>
    <w:rsid w:val="6364C3B4"/>
    <w:rsid w:val="6376B769"/>
    <w:rsid w:val="637E50DF"/>
    <w:rsid w:val="638AE0AF"/>
    <w:rsid w:val="638B9F77"/>
    <w:rsid w:val="63CB42D7"/>
    <w:rsid w:val="63D63B9D"/>
    <w:rsid w:val="63E080EB"/>
    <w:rsid w:val="6400695A"/>
    <w:rsid w:val="64087F11"/>
    <w:rsid w:val="6415FB42"/>
    <w:rsid w:val="646C8129"/>
    <w:rsid w:val="649170D0"/>
    <w:rsid w:val="64950D75"/>
    <w:rsid w:val="6496FF7B"/>
    <w:rsid w:val="649E5F2E"/>
    <w:rsid w:val="64A96F9B"/>
    <w:rsid w:val="64B363C0"/>
    <w:rsid w:val="64BA696D"/>
    <w:rsid w:val="64C472E9"/>
    <w:rsid w:val="64CD4B49"/>
    <w:rsid w:val="64D6FE3C"/>
    <w:rsid w:val="64DA0417"/>
    <w:rsid w:val="64F890C9"/>
    <w:rsid w:val="650C80BC"/>
    <w:rsid w:val="6516C371"/>
    <w:rsid w:val="6517541A"/>
    <w:rsid w:val="651B5DB3"/>
    <w:rsid w:val="652CBD1A"/>
    <w:rsid w:val="6537C17B"/>
    <w:rsid w:val="654D5D08"/>
    <w:rsid w:val="6565D646"/>
    <w:rsid w:val="656873FE"/>
    <w:rsid w:val="659C39BB"/>
    <w:rsid w:val="65A8AC2E"/>
    <w:rsid w:val="65CB194F"/>
    <w:rsid w:val="65D88FF8"/>
    <w:rsid w:val="65DBD6A9"/>
    <w:rsid w:val="65E44E33"/>
    <w:rsid w:val="65F0CADB"/>
    <w:rsid w:val="6600375A"/>
    <w:rsid w:val="6602F038"/>
    <w:rsid w:val="661F4DAF"/>
    <w:rsid w:val="662F396F"/>
    <w:rsid w:val="6631064C"/>
    <w:rsid w:val="663F4F81"/>
    <w:rsid w:val="6648A7DF"/>
    <w:rsid w:val="664A3B76"/>
    <w:rsid w:val="6663F3C4"/>
    <w:rsid w:val="667BB4D8"/>
    <w:rsid w:val="667FE627"/>
    <w:rsid w:val="66854A67"/>
    <w:rsid w:val="668B8479"/>
    <w:rsid w:val="66908A81"/>
    <w:rsid w:val="66A4DBEC"/>
    <w:rsid w:val="66B2D703"/>
    <w:rsid w:val="66B83755"/>
    <w:rsid w:val="66C9992D"/>
    <w:rsid w:val="66DAB519"/>
    <w:rsid w:val="670B22C0"/>
    <w:rsid w:val="670B34CB"/>
    <w:rsid w:val="670B4C94"/>
    <w:rsid w:val="671F3218"/>
    <w:rsid w:val="672AC246"/>
    <w:rsid w:val="675EADA9"/>
    <w:rsid w:val="6760BA81"/>
    <w:rsid w:val="67669B35"/>
    <w:rsid w:val="67854898"/>
    <w:rsid w:val="6788F2C1"/>
    <w:rsid w:val="6789DB2C"/>
    <w:rsid w:val="678E8EDD"/>
    <w:rsid w:val="67A109E9"/>
    <w:rsid w:val="67A76ED7"/>
    <w:rsid w:val="67B663AD"/>
    <w:rsid w:val="67CB29F7"/>
    <w:rsid w:val="67CDC6BA"/>
    <w:rsid w:val="67D006C4"/>
    <w:rsid w:val="67EF6A85"/>
    <w:rsid w:val="6806FD58"/>
    <w:rsid w:val="68081A22"/>
    <w:rsid w:val="68178539"/>
    <w:rsid w:val="681DE197"/>
    <w:rsid w:val="6829E4FE"/>
    <w:rsid w:val="6833B41D"/>
    <w:rsid w:val="6837C253"/>
    <w:rsid w:val="68442B23"/>
    <w:rsid w:val="68556BEE"/>
    <w:rsid w:val="685CFD48"/>
    <w:rsid w:val="6867917C"/>
    <w:rsid w:val="68683A2F"/>
    <w:rsid w:val="68714203"/>
    <w:rsid w:val="68842BFB"/>
    <w:rsid w:val="68936B82"/>
    <w:rsid w:val="68BF9611"/>
    <w:rsid w:val="68C8BB31"/>
    <w:rsid w:val="68CABF02"/>
    <w:rsid w:val="68CE35AC"/>
    <w:rsid w:val="68DCF1C2"/>
    <w:rsid w:val="68E25280"/>
    <w:rsid w:val="68E8422B"/>
    <w:rsid w:val="68F228A8"/>
    <w:rsid w:val="69039B7C"/>
    <w:rsid w:val="6904776D"/>
    <w:rsid w:val="69125C29"/>
    <w:rsid w:val="69183435"/>
    <w:rsid w:val="691964AE"/>
    <w:rsid w:val="6937843E"/>
    <w:rsid w:val="693970F1"/>
    <w:rsid w:val="694193F5"/>
    <w:rsid w:val="69436BA8"/>
    <w:rsid w:val="694FF239"/>
    <w:rsid w:val="695F27A5"/>
    <w:rsid w:val="695FF26F"/>
    <w:rsid w:val="6963ED02"/>
    <w:rsid w:val="6983904B"/>
    <w:rsid w:val="69894C75"/>
    <w:rsid w:val="698A0804"/>
    <w:rsid w:val="699E9B02"/>
    <w:rsid w:val="69B106BE"/>
    <w:rsid w:val="69B6EF71"/>
    <w:rsid w:val="69C1585D"/>
    <w:rsid w:val="69C63BAF"/>
    <w:rsid w:val="69D23D6E"/>
    <w:rsid w:val="6A0F09D7"/>
    <w:rsid w:val="6A113835"/>
    <w:rsid w:val="6A16F1B2"/>
    <w:rsid w:val="6A2A051C"/>
    <w:rsid w:val="6A2AE6C0"/>
    <w:rsid w:val="6A2E64D6"/>
    <w:rsid w:val="6A394769"/>
    <w:rsid w:val="6A3DE704"/>
    <w:rsid w:val="6A3E6F85"/>
    <w:rsid w:val="6A43BD2F"/>
    <w:rsid w:val="6A458A7F"/>
    <w:rsid w:val="6A48E72D"/>
    <w:rsid w:val="6A4F72BA"/>
    <w:rsid w:val="6A5AEA43"/>
    <w:rsid w:val="6A76524A"/>
    <w:rsid w:val="6A7F15A8"/>
    <w:rsid w:val="6A7F84EF"/>
    <w:rsid w:val="6A8B6D89"/>
    <w:rsid w:val="6AC921AE"/>
    <w:rsid w:val="6ACA963F"/>
    <w:rsid w:val="6ADC0604"/>
    <w:rsid w:val="6AED7F8B"/>
    <w:rsid w:val="6AF76DAD"/>
    <w:rsid w:val="6B0F5D08"/>
    <w:rsid w:val="6B196446"/>
    <w:rsid w:val="6B1B818A"/>
    <w:rsid w:val="6B2B448F"/>
    <w:rsid w:val="6B34AE03"/>
    <w:rsid w:val="6B35415F"/>
    <w:rsid w:val="6B383440"/>
    <w:rsid w:val="6B3C2826"/>
    <w:rsid w:val="6B45BF33"/>
    <w:rsid w:val="6B4AD300"/>
    <w:rsid w:val="6B6618CA"/>
    <w:rsid w:val="6B662049"/>
    <w:rsid w:val="6B688D3D"/>
    <w:rsid w:val="6B88E97E"/>
    <w:rsid w:val="6BC1704D"/>
    <w:rsid w:val="6BE26BD2"/>
    <w:rsid w:val="6BEB019C"/>
    <w:rsid w:val="6C0194F2"/>
    <w:rsid w:val="6C185E7C"/>
    <w:rsid w:val="6C1ADB9E"/>
    <w:rsid w:val="6C1EFCD6"/>
    <w:rsid w:val="6C21238C"/>
    <w:rsid w:val="6C358E0F"/>
    <w:rsid w:val="6C425840"/>
    <w:rsid w:val="6C517769"/>
    <w:rsid w:val="6C58918A"/>
    <w:rsid w:val="6C8CB249"/>
    <w:rsid w:val="6CB6ED44"/>
    <w:rsid w:val="6CFED158"/>
    <w:rsid w:val="6D16D1FD"/>
    <w:rsid w:val="6D2D60FF"/>
    <w:rsid w:val="6D3059B9"/>
    <w:rsid w:val="6D566AA6"/>
    <w:rsid w:val="6D655C38"/>
    <w:rsid w:val="6D7C6F88"/>
    <w:rsid w:val="6D7FDDC4"/>
    <w:rsid w:val="6D82FF5C"/>
    <w:rsid w:val="6D86FD94"/>
    <w:rsid w:val="6D8F50B7"/>
    <w:rsid w:val="6D99F062"/>
    <w:rsid w:val="6DB80B02"/>
    <w:rsid w:val="6DDF0BE8"/>
    <w:rsid w:val="6DE849C1"/>
    <w:rsid w:val="6DEE8A8B"/>
    <w:rsid w:val="6DF5EB46"/>
    <w:rsid w:val="6E0E5E2E"/>
    <w:rsid w:val="6E119FC4"/>
    <w:rsid w:val="6E123741"/>
    <w:rsid w:val="6E236243"/>
    <w:rsid w:val="6E2DA309"/>
    <w:rsid w:val="6E502357"/>
    <w:rsid w:val="6E5D155B"/>
    <w:rsid w:val="6E6CA769"/>
    <w:rsid w:val="6E773714"/>
    <w:rsid w:val="6E86BAAB"/>
    <w:rsid w:val="6E86C6BD"/>
    <w:rsid w:val="6E8A08EA"/>
    <w:rsid w:val="6ECA1F2E"/>
    <w:rsid w:val="6ECFA801"/>
    <w:rsid w:val="6EE268B5"/>
    <w:rsid w:val="6EF136B4"/>
    <w:rsid w:val="6F2B2118"/>
    <w:rsid w:val="6F39C9D6"/>
    <w:rsid w:val="6F3C4DEC"/>
    <w:rsid w:val="6F3EAA89"/>
    <w:rsid w:val="6F50F241"/>
    <w:rsid w:val="6F5C47B9"/>
    <w:rsid w:val="6F7AD0BB"/>
    <w:rsid w:val="6F7ADC49"/>
    <w:rsid w:val="6F92CC9A"/>
    <w:rsid w:val="6FB2F0E9"/>
    <w:rsid w:val="6FC06526"/>
    <w:rsid w:val="6FC2C1C2"/>
    <w:rsid w:val="6FC4203A"/>
    <w:rsid w:val="6FCAABFF"/>
    <w:rsid w:val="6FD88DD2"/>
    <w:rsid w:val="6FDF1AC1"/>
    <w:rsid w:val="6FEE509D"/>
    <w:rsid w:val="6FF08263"/>
    <w:rsid w:val="7001B407"/>
    <w:rsid w:val="700BD00B"/>
    <w:rsid w:val="701FEAC2"/>
    <w:rsid w:val="702F243F"/>
    <w:rsid w:val="7053EA01"/>
    <w:rsid w:val="706F7F54"/>
    <w:rsid w:val="7080FC7A"/>
    <w:rsid w:val="708119BC"/>
    <w:rsid w:val="70857F31"/>
    <w:rsid w:val="70B7B8AC"/>
    <w:rsid w:val="70BF066A"/>
    <w:rsid w:val="70C6F179"/>
    <w:rsid w:val="70E781B1"/>
    <w:rsid w:val="70F46C98"/>
    <w:rsid w:val="7116FC0D"/>
    <w:rsid w:val="711F0C18"/>
    <w:rsid w:val="7121539B"/>
    <w:rsid w:val="712BF3F3"/>
    <w:rsid w:val="71309539"/>
    <w:rsid w:val="71320523"/>
    <w:rsid w:val="714668B4"/>
    <w:rsid w:val="7146D342"/>
    <w:rsid w:val="715C6D00"/>
    <w:rsid w:val="7164D5DE"/>
    <w:rsid w:val="71689243"/>
    <w:rsid w:val="716DD26E"/>
    <w:rsid w:val="71735EA7"/>
    <w:rsid w:val="717FDE85"/>
    <w:rsid w:val="71996E2F"/>
    <w:rsid w:val="719C4BE0"/>
    <w:rsid w:val="71A3B89A"/>
    <w:rsid w:val="71A99BA1"/>
    <w:rsid w:val="71B2C5F0"/>
    <w:rsid w:val="71C2CB9F"/>
    <w:rsid w:val="71D516D2"/>
    <w:rsid w:val="71D93E56"/>
    <w:rsid w:val="71E6A473"/>
    <w:rsid w:val="720144AF"/>
    <w:rsid w:val="720A4935"/>
    <w:rsid w:val="720C7EA5"/>
    <w:rsid w:val="720F2146"/>
    <w:rsid w:val="72297DDB"/>
    <w:rsid w:val="722D3FDC"/>
    <w:rsid w:val="723127F5"/>
    <w:rsid w:val="72355788"/>
    <w:rsid w:val="72483751"/>
    <w:rsid w:val="724DACC3"/>
    <w:rsid w:val="72C190E6"/>
    <w:rsid w:val="72C4DDB6"/>
    <w:rsid w:val="72D0EC28"/>
    <w:rsid w:val="72DA8CD5"/>
    <w:rsid w:val="72DADEE5"/>
    <w:rsid w:val="72DE1133"/>
    <w:rsid w:val="72F13928"/>
    <w:rsid w:val="72FAF7AE"/>
    <w:rsid w:val="730D1350"/>
    <w:rsid w:val="7314E549"/>
    <w:rsid w:val="731C28F9"/>
    <w:rsid w:val="7324B6C2"/>
    <w:rsid w:val="7346DF09"/>
    <w:rsid w:val="73568B84"/>
    <w:rsid w:val="73578B84"/>
    <w:rsid w:val="737868F8"/>
    <w:rsid w:val="73817C8A"/>
    <w:rsid w:val="738B7524"/>
    <w:rsid w:val="7393EA0B"/>
    <w:rsid w:val="739C0E5B"/>
    <w:rsid w:val="73ACCAF1"/>
    <w:rsid w:val="73B4565C"/>
    <w:rsid w:val="73B94285"/>
    <w:rsid w:val="73CD2D2C"/>
    <w:rsid w:val="73CEC916"/>
    <w:rsid w:val="73E6173F"/>
    <w:rsid w:val="7407A58D"/>
    <w:rsid w:val="740C0643"/>
    <w:rsid w:val="740E0A64"/>
    <w:rsid w:val="74120435"/>
    <w:rsid w:val="7420ACE4"/>
    <w:rsid w:val="7421A0DD"/>
    <w:rsid w:val="742D536B"/>
    <w:rsid w:val="74309E8E"/>
    <w:rsid w:val="7434A30F"/>
    <w:rsid w:val="743EBBA4"/>
    <w:rsid w:val="7457702F"/>
    <w:rsid w:val="746366F9"/>
    <w:rsid w:val="747FC029"/>
    <w:rsid w:val="749D27D0"/>
    <w:rsid w:val="74B7EB9F"/>
    <w:rsid w:val="74BC78B8"/>
    <w:rsid w:val="74C96C15"/>
    <w:rsid w:val="74D2FC10"/>
    <w:rsid w:val="74D721A6"/>
    <w:rsid w:val="74D99F6B"/>
    <w:rsid w:val="74DFE74B"/>
    <w:rsid w:val="74E28439"/>
    <w:rsid w:val="74F84AF7"/>
    <w:rsid w:val="74FFC843"/>
    <w:rsid w:val="7505C97E"/>
    <w:rsid w:val="750C0309"/>
    <w:rsid w:val="751539EC"/>
    <w:rsid w:val="7519434A"/>
    <w:rsid w:val="751FD04D"/>
    <w:rsid w:val="7526B449"/>
    <w:rsid w:val="7534D4C1"/>
    <w:rsid w:val="7540206C"/>
    <w:rsid w:val="75443252"/>
    <w:rsid w:val="754E7CBD"/>
    <w:rsid w:val="75504C41"/>
    <w:rsid w:val="75644403"/>
    <w:rsid w:val="75AA44F2"/>
    <w:rsid w:val="75AC5115"/>
    <w:rsid w:val="75D56AAB"/>
    <w:rsid w:val="75EFB12E"/>
    <w:rsid w:val="75F77CA5"/>
    <w:rsid w:val="760F881E"/>
    <w:rsid w:val="7610A76F"/>
    <w:rsid w:val="7628E57D"/>
    <w:rsid w:val="762C9E76"/>
    <w:rsid w:val="762DD09C"/>
    <w:rsid w:val="762FDE23"/>
    <w:rsid w:val="7638E394"/>
    <w:rsid w:val="76582019"/>
    <w:rsid w:val="76674E30"/>
    <w:rsid w:val="767CE0A1"/>
    <w:rsid w:val="7685659F"/>
    <w:rsid w:val="76972204"/>
    <w:rsid w:val="76979819"/>
    <w:rsid w:val="76A4B512"/>
    <w:rsid w:val="76A841C4"/>
    <w:rsid w:val="76AC8CBB"/>
    <w:rsid w:val="76B401AB"/>
    <w:rsid w:val="76B6184F"/>
    <w:rsid w:val="76B9A104"/>
    <w:rsid w:val="76C0D7C0"/>
    <w:rsid w:val="76CBF118"/>
    <w:rsid w:val="76E2EE66"/>
    <w:rsid w:val="76EF454C"/>
    <w:rsid w:val="770D64DC"/>
    <w:rsid w:val="77242F59"/>
    <w:rsid w:val="77254815"/>
    <w:rsid w:val="772CDB95"/>
    <w:rsid w:val="773C8E71"/>
    <w:rsid w:val="77408622"/>
    <w:rsid w:val="77798D39"/>
    <w:rsid w:val="777F4EB5"/>
    <w:rsid w:val="7789BBD1"/>
    <w:rsid w:val="77949033"/>
    <w:rsid w:val="779C2C10"/>
    <w:rsid w:val="779F168B"/>
    <w:rsid w:val="77A9C68B"/>
    <w:rsid w:val="77B6D40B"/>
    <w:rsid w:val="77BE8EC0"/>
    <w:rsid w:val="77C977CE"/>
    <w:rsid w:val="78086D4E"/>
    <w:rsid w:val="781152DE"/>
    <w:rsid w:val="7811D44A"/>
    <w:rsid w:val="782767B6"/>
    <w:rsid w:val="782A27F5"/>
    <w:rsid w:val="783453BA"/>
    <w:rsid w:val="7834D9D5"/>
    <w:rsid w:val="78526A83"/>
    <w:rsid w:val="78594E98"/>
    <w:rsid w:val="78598881"/>
    <w:rsid w:val="78611464"/>
    <w:rsid w:val="78A7741F"/>
    <w:rsid w:val="78BE9EF4"/>
    <w:rsid w:val="78DB0233"/>
    <w:rsid w:val="790395E3"/>
    <w:rsid w:val="7904EC11"/>
    <w:rsid w:val="7905FA68"/>
    <w:rsid w:val="792851CA"/>
    <w:rsid w:val="79296662"/>
    <w:rsid w:val="792BFC57"/>
    <w:rsid w:val="793CA438"/>
    <w:rsid w:val="793F945F"/>
    <w:rsid w:val="796274D8"/>
    <w:rsid w:val="7965482F"/>
    <w:rsid w:val="7965B169"/>
    <w:rsid w:val="7974813C"/>
    <w:rsid w:val="79B04E52"/>
    <w:rsid w:val="79B22F16"/>
    <w:rsid w:val="79C920D1"/>
    <w:rsid w:val="79C9F997"/>
    <w:rsid w:val="79D8C4D6"/>
    <w:rsid w:val="79E86138"/>
    <w:rsid w:val="79F002C8"/>
    <w:rsid w:val="7A12D966"/>
    <w:rsid w:val="7A15DB91"/>
    <w:rsid w:val="7A302AB5"/>
    <w:rsid w:val="7A36F1F5"/>
    <w:rsid w:val="7A38681A"/>
    <w:rsid w:val="7A41EFC9"/>
    <w:rsid w:val="7A543D9F"/>
    <w:rsid w:val="7A6FCCAE"/>
    <w:rsid w:val="7A85C84D"/>
    <w:rsid w:val="7A8E9BFE"/>
    <w:rsid w:val="7A8FCDFA"/>
    <w:rsid w:val="7AB56052"/>
    <w:rsid w:val="7AB65580"/>
    <w:rsid w:val="7ABD8EF0"/>
    <w:rsid w:val="7AD1B767"/>
    <w:rsid w:val="7ADB3062"/>
    <w:rsid w:val="7AF36D13"/>
    <w:rsid w:val="7B011890"/>
    <w:rsid w:val="7B0141BF"/>
    <w:rsid w:val="7B049E2D"/>
    <w:rsid w:val="7B1988F8"/>
    <w:rsid w:val="7B226049"/>
    <w:rsid w:val="7B2A05C9"/>
    <w:rsid w:val="7B306BCC"/>
    <w:rsid w:val="7B30AA8F"/>
    <w:rsid w:val="7B3B5624"/>
    <w:rsid w:val="7B3D1A79"/>
    <w:rsid w:val="7B407FD9"/>
    <w:rsid w:val="7B5020E1"/>
    <w:rsid w:val="7B67E77D"/>
    <w:rsid w:val="7B6D6DDD"/>
    <w:rsid w:val="7B7B3F97"/>
    <w:rsid w:val="7B8141B0"/>
    <w:rsid w:val="7B83F8C8"/>
    <w:rsid w:val="7B88B277"/>
    <w:rsid w:val="7B8C9A36"/>
    <w:rsid w:val="7B8F11D1"/>
    <w:rsid w:val="7B9AE2F1"/>
    <w:rsid w:val="7B9D0807"/>
    <w:rsid w:val="7BB06B93"/>
    <w:rsid w:val="7BE9BFA4"/>
    <w:rsid w:val="7C091419"/>
    <w:rsid w:val="7C10F291"/>
    <w:rsid w:val="7C2E890F"/>
    <w:rsid w:val="7C50B3DB"/>
    <w:rsid w:val="7C5C24A7"/>
    <w:rsid w:val="7C5C7B5B"/>
    <w:rsid w:val="7CB02A09"/>
    <w:rsid w:val="7CDB5702"/>
    <w:rsid w:val="7CE911A0"/>
    <w:rsid w:val="7CF0265A"/>
    <w:rsid w:val="7CF939AF"/>
    <w:rsid w:val="7D00E7EE"/>
    <w:rsid w:val="7D06D99D"/>
    <w:rsid w:val="7D0B628C"/>
    <w:rsid w:val="7D178366"/>
    <w:rsid w:val="7D2AE232"/>
    <w:rsid w:val="7D2BE553"/>
    <w:rsid w:val="7D366D3F"/>
    <w:rsid w:val="7D460FC9"/>
    <w:rsid w:val="7D54A122"/>
    <w:rsid w:val="7D566774"/>
    <w:rsid w:val="7D5B1102"/>
    <w:rsid w:val="7D82B527"/>
    <w:rsid w:val="7D8C4C24"/>
    <w:rsid w:val="7D8E85A1"/>
    <w:rsid w:val="7D94D502"/>
    <w:rsid w:val="7D9B11E6"/>
    <w:rsid w:val="7DCC4B52"/>
    <w:rsid w:val="7DD0C069"/>
    <w:rsid w:val="7DE02D07"/>
    <w:rsid w:val="7DED5657"/>
    <w:rsid w:val="7DEF8C58"/>
    <w:rsid w:val="7E0B57AC"/>
    <w:rsid w:val="7E2EF992"/>
    <w:rsid w:val="7E47F25F"/>
    <w:rsid w:val="7E527435"/>
    <w:rsid w:val="7E5E238F"/>
    <w:rsid w:val="7E61C239"/>
    <w:rsid w:val="7E6B01E6"/>
    <w:rsid w:val="7E6DBA97"/>
    <w:rsid w:val="7E7169B4"/>
    <w:rsid w:val="7E726015"/>
    <w:rsid w:val="7E7D4220"/>
    <w:rsid w:val="7E7F1958"/>
    <w:rsid w:val="7E96BD78"/>
    <w:rsid w:val="7E96D16B"/>
    <w:rsid w:val="7E96DE49"/>
    <w:rsid w:val="7EAF07BA"/>
    <w:rsid w:val="7EB95821"/>
    <w:rsid w:val="7EC17CA0"/>
    <w:rsid w:val="7ECA9474"/>
    <w:rsid w:val="7ECBAC4B"/>
    <w:rsid w:val="7EE50C90"/>
    <w:rsid w:val="7EE7BD84"/>
    <w:rsid w:val="7EE870A5"/>
    <w:rsid w:val="7EF07183"/>
    <w:rsid w:val="7EFDFA83"/>
    <w:rsid w:val="7F04A7AC"/>
    <w:rsid w:val="7F09C108"/>
    <w:rsid w:val="7F1EBC73"/>
    <w:rsid w:val="7F265894"/>
    <w:rsid w:val="7F2B690E"/>
    <w:rsid w:val="7F53DEC0"/>
    <w:rsid w:val="7F62C0B9"/>
    <w:rsid w:val="7F69BCE8"/>
    <w:rsid w:val="7F788A15"/>
    <w:rsid w:val="7F8CE87F"/>
    <w:rsid w:val="7F934B32"/>
    <w:rsid w:val="7F966CF1"/>
    <w:rsid w:val="7FAF9ABD"/>
    <w:rsid w:val="7FC2A694"/>
    <w:rsid w:val="7FD5E34E"/>
    <w:rsid w:val="7FDC58AE"/>
    <w:rsid w:val="7FE3C2C0"/>
    <w:rsid w:val="7FE6C416"/>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5C62"/>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1"/>
      </w:numPr>
      <w:tabs>
        <w:tab w:val="num" w:pos="5400"/>
      </w:tabs>
      <w:spacing w:before="0" w:after="220"/>
      <w:ind w:left="25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styleId="CommentTextChar" w:customStyle="1">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styleId="Default" w:customStyle="1">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styleId="BodyTextChar" w:customStyle="1">
    <w:name w:val="Body Text Char"/>
    <w:basedOn w:val="DefaultParagraphFont"/>
    <w:link w:val="BodyText"/>
    <w:uiPriority w:val="99"/>
    <w:rsid w:val="00C0228C"/>
    <w:rPr>
      <w:sz w:val="22"/>
      <w:szCs w:val="22"/>
      <w:lang w:eastAsia="en-US"/>
    </w:rPr>
  </w:style>
  <w:style w:type="paragraph" w:styleId="RR-HeadingLevel1" w:customStyle="1">
    <w:name w:val="RR - Heading Level 1"/>
    <w:basedOn w:val="Heading1"/>
    <w:next w:val="RR-Bodytext"/>
    <w:rsid w:val="001D5807"/>
    <w:pPr>
      <w:keepLines/>
      <w:pageBreakBefore/>
      <w:numPr>
        <w:numId w:val="2"/>
      </w:numPr>
      <w:pBdr>
        <w:bottom w:val="single" w:color="43732C" w:sz="12" w:space="3"/>
      </w:pBdr>
      <w:spacing w:before="0" w:after="440"/>
      <w:jc w:val="left"/>
    </w:pPr>
    <w:rPr>
      <w:b/>
      <w:color w:val="43732C"/>
      <w:sz w:val="52"/>
      <w:szCs w:val="66"/>
      <w:lang w:eastAsia="en-US"/>
    </w:rPr>
  </w:style>
  <w:style w:type="paragraph" w:styleId="RR-Bodytext" w:customStyle="1">
    <w:name w:val="RR - Body text"/>
    <w:link w:val="RR-BodytextCharChar"/>
    <w:rsid w:val="001D5807"/>
    <w:pPr>
      <w:numPr>
        <w:ilvl w:val="1"/>
        <w:numId w:val="2"/>
      </w:numPr>
      <w:spacing w:after="220"/>
    </w:pPr>
    <w:rPr>
      <w:rFonts w:ascii="Arial" w:hAnsi="Arial" w:eastAsia="Times New Roman"/>
      <w:sz w:val="22"/>
      <w:szCs w:val="24"/>
      <w:lang w:eastAsia="en-US"/>
    </w:rPr>
  </w:style>
  <w:style w:type="paragraph" w:styleId="RR-Footer-Pagenumbers" w:customStyle="1">
    <w:name w:val="RR - Footer - Page numbers"/>
    <w:basedOn w:val="RR-Bodytext"/>
    <w:rsid w:val="001D5807"/>
    <w:pPr>
      <w:numPr>
        <w:ilvl w:val="0"/>
        <w:numId w:val="0"/>
      </w:numPr>
      <w:spacing w:before="220" w:after="0"/>
      <w:jc w:val="right"/>
    </w:pPr>
    <w:rPr>
      <w:b/>
      <w:color w:val="43732C"/>
      <w:szCs w:val="22"/>
    </w:rPr>
  </w:style>
  <w:style w:type="character" w:styleId="RR-BodytextCharChar" w:customStyle="1">
    <w:name w:val="RR - Body text Char Char"/>
    <w:basedOn w:val="DefaultParagraphFont"/>
    <w:link w:val="RR-Bodytext"/>
    <w:rsid w:val="001D5807"/>
    <w:rPr>
      <w:rFonts w:ascii="Arial" w:hAnsi="Arial" w:eastAsia="Times New Roman"/>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styleId="EndnoteTextChar" w:customStyle="1">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styleId="FootnoteTextChar" w:customStyle="1">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styleId="PlainTextChar" w:customStyle="1">
    <w:name w:val="Plain Text Char"/>
    <w:basedOn w:val="DefaultParagraphFont"/>
    <w:link w:val="PlainText"/>
    <w:uiPriority w:val="99"/>
    <w:semiHidden/>
    <w:rsid w:val="002D67BD"/>
    <w:rPr>
      <w:rFonts w:eastAsiaTheme="minorHAnsi" w:cstheme="minorBidi"/>
      <w:sz w:val="22"/>
      <w:szCs w:val="21"/>
      <w:lang w:eastAsia="en-US"/>
    </w:rPr>
  </w:style>
  <w:style w:type="character" w:styleId="normaltextrun" w:customStyle="1">
    <w:name w:val="normaltextrun"/>
    <w:basedOn w:val="DefaultParagraphFont"/>
    <w:rsid w:val="00EA119B"/>
  </w:style>
  <w:style w:type="character" w:styleId="spellingerror" w:customStyle="1">
    <w:name w:val="spellingerror"/>
    <w:basedOn w:val="DefaultParagraphFont"/>
    <w:rsid w:val="00EA119B"/>
  </w:style>
  <w:style w:type="paragraph" w:styleId="paragraph" w:customStyle="1">
    <w:name w:val="paragraph"/>
    <w:basedOn w:val="Normal"/>
    <w:rsid w:val="00306EAE"/>
    <w:pPr>
      <w:spacing w:before="100" w:beforeAutospacing="1" w:after="100" w:afterAutospacing="1"/>
    </w:pPr>
    <w:rPr>
      <w:rFonts w:ascii="Times New Roman" w:hAnsi="Times New Roman" w:eastAsia="Times New Roman"/>
      <w:sz w:val="24"/>
      <w:szCs w:val="24"/>
      <w:lang w:eastAsia="en-GB"/>
    </w:rPr>
  </w:style>
  <w:style w:type="character" w:styleId="eop" w:customStyle="1">
    <w:name w:val="eop"/>
    <w:basedOn w:val="DefaultParagraphFont"/>
    <w:rsid w:val="00306EAE"/>
  </w:style>
  <w:style w:type="paragraph" w:styleId="Revision">
    <w:name w:val="Revision"/>
    <w:hidden/>
    <w:uiPriority w:val="99"/>
    <w:semiHidden/>
    <w:rsid w:val="00F84918"/>
    <w:rPr>
      <w:sz w:val="22"/>
      <w:szCs w:val="22"/>
      <w:lang w:eastAsia="en-US"/>
    </w:rPr>
  </w:style>
  <w:style w:type="character" w:styleId="contentcontrolboundarysink" w:customStyle="1">
    <w:name w:val="contentcontrolboundarysink"/>
    <w:basedOn w:val="DefaultParagraphFont"/>
    <w:rsid w:val="00140B60"/>
  </w:style>
  <w:style w:type="numbering" w:styleId="CurrentList1" w:customStyle="1">
    <w:name w:val="Current List1"/>
    <w:uiPriority w:val="99"/>
    <w:rsid w:val="000014D5"/>
    <w:pPr>
      <w:numPr>
        <w:numId w:val="3"/>
      </w:numPr>
    </w:pPr>
  </w:style>
  <w:style w:type="character" w:styleId="ui-provider" w:customStyle="1">
    <w:name w:val="ui-provider"/>
    <w:basedOn w:val="DefaultParagraphFont"/>
    <w:rsid w:val="00BA2591"/>
  </w:style>
  <w:style w:type="paragraph" w:styleId="commentcontentpara" w:customStyle="1">
    <w:name w:val="commentcontentpara"/>
    <w:basedOn w:val="Normal"/>
    <w:rsid w:val="007E1435"/>
    <w:pPr>
      <w:spacing w:before="100" w:beforeAutospacing="1" w:after="100" w:afterAutospacing="1"/>
    </w:pPr>
    <w:rPr>
      <w:rFonts w:ascii="Times New Roman" w:hAnsi="Times New Roman" w:eastAsia="Times New Roman"/>
      <w:sz w:val="24"/>
      <w:szCs w:val="24"/>
      <w:lang w:eastAsia="en-GB"/>
    </w:rPr>
  </w:style>
  <w:style w:type="table" w:styleId="Table" w:customStyle="1">
    <w:name w:val="Table"/>
    <w:basedOn w:val="TableNormal"/>
    <w:uiPriority w:val="99"/>
    <w:rsid w:val="000014E4"/>
    <w:rPr>
      <w:rFonts w:ascii="Arial" w:hAnsi="Arial"/>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BulletText1Char" w:customStyle="1">
    <w:name w:val="Bullet Text 1 Char"/>
    <w:link w:val="BulletText1"/>
    <w:locked/>
    <w:rsid w:val="00A60D4F"/>
  </w:style>
  <w:style w:type="paragraph" w:styleId="BulletText1" w:customStyle="1">
    <w:name w:val="Bullet Text 1"/>
    <w:basedOn w:val="Normal"/>
    <w:link w:val="BulletText1Char"/>
    <w:qFormat/>
    <w:rsid w:val="00A60D4F"/>
    <w:pPr>
      <w:numPr>
        <w:numId w:val="16"/>
      </w:numPr>
      <w:spacing w:before="60" w:after="240" w:line="259" w:lineRule="auto"/>
      <w:ind w:left="641" w:hanging="357"/>
      <w:contextualSpacing/>
    </w:pPr>
    <w:rPr>
      <w:sz w:val="20"/>
      <w:szCs w:val="20"/>
      <w:lang w:eastAsia="en-GB"/>
    </w:rPr>
  </w:style>
  <w:style w:type="character" w:styleId="Important" w:customStyle="1">
    <w:name w:val="! Important"/>
    <w:uiPriority w:val="1"/>
    <w:qFormat/>
    <w:rsid w:val="00A60D4F"/>
    <w:rPr>
      <w:rFonts w:hint="default" w:ascii="Arial" w:hAnsi="Arial" w:cs="Arial"/>
      <w:b/>
      <w:bCs w:val="0"/>
      <w:i w:val="0"/>
      <w:iCs w:val="0"/>
      <w:color w:val="D9262E"/>
      <w:sz w:val="24"/>
    </w:rPr>
  </w:style>
  <w:style w:type="character" w:styleId="Mention">
    <w:name w:val="Mention"/>
    <w:basedOn w:val="DefaultParagraphFont"/>
    <w:uiPriority w:val="99"/>
    <w:unhideWhenUsed/>
    <w:rsid w:val="00E332A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25993183">
      <w:bodyDiv w:val="1"/>
      <w:marLeft w:val="0"/>
      <w:marRight w:val="0"/>
      <w:marTop w:val="0"/>
      <w:marBottom w:val="0"/>
      <w:divBdr>
        <w:top w:val="none" w:sz="0" w:space="0" w:color="auto"/>
        <w:left w:val="none" w:sz="0" w:space="0" w:color="auto"/>
        <w:bottom w:val="none" w:sz="0" w:space="0" w:color="auto"/>
        <w:right w:val="none" w:sz="0" w:space="0" w:color="auto"/>
      </w:divBdr>
      <w:divsChild>
        <w:div w:id="760758546">
          <w:marLeft w:val="0"/>
          <w:marRight w:val="0"/>
          <w:marTop w:val="0"/>
          <w:marBottom w:val="0"/>
          <w:divBdr>
            <w:top w:val="none" w:sz="0" w:space="0" w:color="auto"/>
            <w:left w:val="none" w:sz="0" w:space="0" w:color="auto"/>
            <w:bottom w:val="none" w:sz="0" w:space="0" w:color="auto"/>
            <w:right w:val="none" w:sz="0" w:space="0" w:color="auto"/>
          </w:divBdr>
        </w:div>
        <w:div w:id="883250874">
          <w:marLeft w:val="0"/>
          <w:marRight w:val="0"/>
          <w:marTop w:val="0"/>
          <w:marBottom w:val="0"/>
          <w:divBdr>
            <w:top w:val="none" w:sz="0" w:space="0" w:color="auto"/>
            <w:left w:val="none" w:sz="0" w:space="0" w:color="auto"/>
            <w:bottom w:val="none" w:sz="0" w:space="0" w:color="auto"/>
            <w:right w:val="none" w:sz="0" w:space="0" w:color="auto"/>
          </w:divBdr>
        </w:div>
        <w:div w:id="959649911">
          <w:marLeft w:val="0"/>
          <w:marRight w:val="0"/>
          <w:marTop w:val="0"/>
          <w:marBottom w:val="0"/>
          <w:divBdr>
            <w:top w:val="none" w:sz="0" w:space="0" w:color="auto"/>
            <w:left w:val="none" w:sz="0" w:space="0" w:color="auto"/>
            <w:bottom w:val="none" w:sz="0" w:space="0" w:color="auto"/>
            <w:right w:val="none" w:sz="0" w:space="0" w:color="auto"/>
          </w:divBdr>
        </w:div>
        <w:div w:id="1195070349">
          <w:marLeft w:val="0"/>
          <w:marRight w:val="0"/>
          <w:marTop w:val="0"/>
          <w:marBottom w:val="0"/>
          <w:divBdr>
            <w:top w:val="none" w:sz="0" w:space="0" w:color="auto"/>
            <w:left w:val="none" w:sz="0" w:space="0" w:color="auto"/>
            <w:bottom w:val="none" w:sz="0" w:space="0" w:color="auto"/>
            <w:right w:val="none" w:sz="0" w:space="0" w:color="auto"/>
          </w:divBdr>
        </w:div>
        <w:div w:id="1678918974">
          <w:marLeft w:val="0"/>
          <w:marRight w:val="0"/>
          <w:marTop w:val="0"/>
          <w:marBottom w:val="0"/>
          <w:divBdr>
            <w:top w:val="none" w:sz="0" w:space="0" w:color="auto"/>
            <w:left w:val="none" w:sz="0" w:space="0" w:color="auto"/>
            <w:bottom w:val="none" w:sz="0" w:space="0" w:color="auto"/>
            <w:right w:val="none" w:sz="0" w:space="0" w:color="auto"/>
          </w:divBdr>
        </w:div>
        <w:div w:id="1827551084">
          <w:marLeft w:val="0"/>
          <w:marRight w:val="0"/>
          <w:marTop w:val="0"/>
          <w:marBottom w:val="0"/>
          <w:divBdr>
            <w:top w:val="none" w:sz="0" w:space="0" w:color="auto"/>
            <w:left w:val="none" w:sz="0" w:space="0" w:color="auto"/>
            <w:bottom w:val="none" w:sz="0" w:space="0" w:color="auto"/>
            <w:right w:val="none" w:sz="0" w:space="0" w:color="auto"/>
          </w:divBdr>
        </w:div>
        <w:div w:id="2009094942">
          <w:marLeft w:val="0"/>
          <w:marRight w:val="0"/>
          <w:marTop w:val="0"/>
          <w:marBottom w:val="0"/>
          <w:divBdr>
            <w:top w:val="none" w:sz="0" w:space="0" w:color="auto"/>
            <w:left w:val="none" w:sz="0" w:space="0" w:color="auto"/>
            <w:bottom w:val="none" w:sz="0" w:space="0" w:color="auto"/>
            <w:right w:val="none" w:sz="0" w:space="0" w:color="auto"/>
          </w:divBdr>
        </w:div>
      </w:divsChild>
    </w:div>
    <w:div w:id="254018559">
      <w:bodyDiv w:val="1"/>
      <w:marLeft w:val="0"/>
      <w:marRight w:val="0"/>
      <w:marTop w:val="0"/>
      <w:marBottom w:val="0"/>
      <w:divBdr>
        <w:top w:val="none" w:sz="0" w:space="0" w:color="auto"/>
        <w:left w:val="none" w:sz="0" w:space="0" w:color="auto"/>
        <w:bottom w:val="none" w:sz="0" w:space="0" w:color="auto"/>
        <w:right w:val="none" w:sz="0" w:space="0" w:color="auto"/>
      </w:divBdr>
      <w:divsChild>
        <w:div w:id="195044344">
          <w:marLeft w:val="0"/>
          <w:marRight w:val="0"/>
          <w:marTop w:val="0"/>
          <w:marBottom w:val="0"/>
          <w:divBdr>
            <w:top w:val="none" w:sz="0" w:space="0" w:color="auto"/>
            <w:left w:val="none" w:sz="0" w:space="0" w:color="auto"/>
            <w:bottom w:val="none" w:sz="0" w:space="0" w:color="auto"/>
            <w:right w:val="none" w:sz="0" w:space="0" w:color="auto"/>
          </w:divBdr>
          <w:divsChild>
            <w:div w:id="2061857740">
              <w:marLeft w:val="0"/>
              <w:marRight w:val="0"/>
              <w:marTop w:val="0"/>
              <w:marBottom w:val="0"/>
              <w:divBdr>
                <w:top w:val="none" w:sz="0" w:space="0" w:color="auto"/>
                <w:left w:val="none" w:sz="0" w:space="0" w:color="auto"/>
                <w:bottom w:val="none" w:sz="0" w:space="0" w:color="auto"/>
                <w:right w:val="none" w:sz="0" w:space="0" w:color="auto"/>
              </w:divBdr>
            </w:div>
          </w:divsChild>
        </w:div>
        <w:div w:id="367994959">
          <w:marLeft w:val="0"/>
          <w:marRight w:val="0"/>
          <w:marTop w:val="0"/>
          <w:marBottom w:val="0"/>
          <w:divBdr>
            <w:top w:val="none" w:sz="0" w:space="0" w:color="auto"/>
            <w:left w:val="none" w:sz="0" w:space="0" w:color="auto"/>
            <w:bottom w:val="none" w:sz="0" w:space="0" w:color="auto"/>
            <w:right w:val="none" w:sz="0" w:space="0" w:color="auto"/>
          </w:divBdr>
          <w:divsChild>
            <w:div w:id="614796152">
              <w:marLeft w:val="0"/>
              <w:marRight w:val="0"/>
              <w:marTop w:val="0"/>
              <w:marBottom w:val="0"/>
              <w:divBdr>
                <w:top w:val="none" w:sz="0" w:space="0" w:color="auto"/>
                <w:left w:val="none" w:sz="0" w:space="0" w:color="auto"/>
                <w:bottom w:val="none" w:sz="0" w:space="0" w:color="auto"/>
                <w:right w:val="none" w:sz="0" w:space="0" w:color="auto"/>
              </w:divBdr>
            </w:div>
          </w:divsChild>
        </w:div>
        <w:div w:id="377902268">
          <w:marLeft w:val="0"/>
          <w:marRight w:val="0"/>
          <w:marTop w:val="0"/>
          <w:marBottom w:val="0"/>
          <w:divBdr>
            <w:top w:val="none" w:sz="0" w:space="0" w:color="auto"/>
            <w:left w:val="none" w:sz="0" w:space="0" w:color="auto"/>
            <w:bottom w:val="none" w:sz="0" w:space="0" w:color="auto"/>
            <w:right w:val="none" w:sz="0" w:space="0" w:color="auto"/>
          </w:divBdr>
          <w:divsChild>
            <w:div w:id="655189260">
              <w:marLeft w:val="0"/>
              <w:marRight w:val="0"/>
              <w:marTop w:val="0"/>
              <w:marBottom w:val="0"/>
              <w:divBdr>
                <w:top w:val="none" w:sz="0" w:space="0" w:color="auto"/>
                <w:left w:val="none" w:sz="0" w:space="0" w:color="auto"/>
                <w:bottom w:val="none" w:sz="0" w:space="0" w:color="auto"/>
                <w:right w:val="none" w:sz="0" w:space="0" w:color="auto"/>
              </w:divBdr>
            </w:div>
          </w:divsChild>
        </w:div>
        <w:div w:id="656032543">
          <w:marLeft w:val="0"/>
          <w:marRight w:val="0"/>
          <w:marTop w:val="0"/>
          <w:marBottom w:val="0"/>
          <w:divBdr>
            <w:top w:val="none" w:sz="0" w:space="0" w:color="auto"/>
            <w:left w:val="none" w:sz="0" w:space="0" w:color="auto"/>
            <w:bottom w:val="none" w:sz="0" w:space="0" w:color="auto"/>
            <w:right w:val="none" w:sz="0" w:space="0" w:color="auto"/>
          </w:divBdr>
          <w:divsChild>
            <w:div w:id="1192498418">
              <w:marLeft w:val="0"/>
              <w:marRight w:val="0"/>
              <w:marTop w:val="0"/>
              <w:marBottom w:val="0"/>
              <w:divBdr>
                <w:top w:val="none" w:sz="0" w:space="0" w:color="auto"/>
                <w:left w:val="none" w:sz="0" w:space="0" w:color="auto"/>
                <w:bottom w:val="none" w:sz="0" w:space="0" w:color="auto"/>
                <w:right w:val="none" w:sz="0" w:space="0" w:color="auto"/>
              </w:divBdr>
            </w:div>
          </w:divsChild>
        </w:div>
        <w:div w:id="1017930012">
          <w:marLeft w:val="0"/>
          <w:marRight w:val="0"/>
          <w:marTop w:val="0"/>
          <w:marBottom w:val="0"/>
          <w:divBdr>
            <w:top w:val="none" w:sz="0" w:space="0" w:color="auto"/>
            <w:left w:val="none" w:sz="0" w:space="0" w:color="auto"/>
            <w:bottom w:val="none" w:sz="0" w:space="0" w:color="auto"/>
            <w:right w:val="none" w:sz="0" w:space="0" w:color="auto"/>
          </w:divBdr>
          <w:divsChild>
            <w:div w:id="2103836820">
              <w:marLeft w:val="0"/>
              <w:marRight w:val="0"/>
              <w:marTop w:val="0"/>
              <w:marBottom w:val="0"/>
              <w:divBdr>
                <w:top w:val="none" w:sz="0" w:space="0" w:color="auto"/>
                <w:left w:val="none" w:sz="0" w:space="0" w:color="auto"/>
                <w:bottom w:val="none" w:sz="0" w:space="0" w:color="auto"/>
                <w:right w:val="none" w:sz="0" w:space="0" w:color="auto"/>
              </w:divBdr>
            </w:div>
          </w:divsChild>
        </w:div>
        <w:div w:id="1098990395">
          <w:marLeft w:val="0"/>
          <w:marRight w:val="0"/>
          <w:marTop w:val="0"/>
          <w:marBottom w:val="0"/>
          <w:divBdr>
            <w:top w:val="none" w:sz="0" w:space="0" w:color="auto"/>
            <w:left w:val="none" w:sz="0" w:space="0" w:color="auto"/>
            <w:bottom w:val="none" w:sz="0" w:space="0" w:color="auto"/>
            <w:right w:val="none" w:sz="0" w:space="0" w:color="auto"/>
          </w:divBdr>
          <w:divsChild>
            <w:div w:id="2100365291">
              <w:marLeft w:val="0"/>
              <w:marRight w:val="0"/>
              <w:marTop w:val="0"/>
              <w:marBottom w:val="0"/>
              <w:divBdr>
                <w:top w:val="none" w:sz="0" w:space="0" w:color="auto"/>
                <w:left w:val="none" w:sz="0" w:space="0" w:color="auto"/>
                <w:bottom w:val="none" w:sz="0" w:space="0" w:color="auto"/>
                <w:right w:val="none" w:sz="0" w:space="0" w:color="auto"/>
              </w:divBdr>
            </w:div>
          </w:divsChild>
        </w:div>
        <w:div w:id="1103110683">
          <w:marLeft w:val="0"/>
          <w:marRight w:val="0"/>
          <w:marTop w:val="0"/>
          <w:marBottom w:val="0"/>
          <w:divBdr>
            <w:top w:val="none" w:sz="0" w:space="0" w:color="auto"/>
            <w:left w:val="none" w:sz="0" w:space="0" w:color="auto"/>
            <w:bottom w:val="none" w:sz="0" w:space="0" w:color="auto"/>
            <w:right w:val="none" w:sz="0" w:space="0" w:color="auto"/>
          </w:divBdr>
          <w:divsChild>
            <w:div w:id="1292400927">
              <w:marLeft w:val="0"/>
              <w:marRight w:val="0"/>
              <w:marTop w:val="0"/>
              <w:marBottom w:val="0"/>
              <w:divBdr>
                <w:top w:val="none" w:sz="0" w:space="0" w:color="auto"/>
                <w:left w:val="none" w:sz="0" w:space="0" w:color="auto"/>
                <w:bottom w:val="none" w:sz="0" w:space="0" w:color="auto"/>
                <w:right w:val="none" w:sz="0" w:space="0" w:color="auto"/>
              </w:divBdr>
            </w:div>
          </w:divsChild>
        </w:div>
        <w:div w:id="1553880442">
          <w:marLeft w:val="0"/>
          <w:marRight w:val="0"/>
          <w:marTop w:val="0"/>
          <w:marBottom w:val="0"/>
          <w:divBdr>
            <w:top w:val="none" w:sz="0" w:space="0" w:color="auto"/>
            <w:left w:val="none" w:sz="0" w:space="0" w:color="auto"/>
            <w:bottom w:val="none" w:sz="0" w:space="0" w:color="auto"/>
            <w:right w:val="none" w:sz="0" w:space="0" w:color="auto"/>
          </w:divBdr>
          <w:divsChild>
            <w:div w:id="1336153949">
              <w:marLeft w:val="0"/>
              <w:marRight w:val="0"/>
              <w:marTop w:val="0"/>
              <w:marBottom w:val="0"/>
              <w:divBdr>
                <w:top w:val="none" w:sz="0" w:space="0" w:color="auto"/>
                <w:left w:val="none" w:sz="0" w:space="0" w:color="auto"/>
                <w:bottom w:val="none" w:sz="0" w:space="0" w:color="auto"/>
                <w:right w:val="none" w:sz="0" w:space="0" w:color="auto"/>
              </w:divBdr>
            </w:div>
          </w:divsChild>
        </w:div>
        <w:div w:id="1639997781">
          <w:marLeft w:val="0"/>
          <w:marRight w:val="0"/>
          <w:marTop w:val="0"/>
          <w:marBottom w:val="0"/>
          <w:divBdr>
            <w:top w:val="none" w:sz="0" w:space="0" w:color="auto"/>
            <w:left w:val="none" w:sz="0" w:space="0" w:color="auto"/>
            <w:bottom w:val="none" w:sz="0" w:space="0" w:color="auto"/>
            <w:right w:val="none" w:sz="0" w:space="0" w:color="auto"/>
          </w:divBdr>
          <w:divsChild>
            <w:div w:id="114835263">
              <w:marLeft w:val="0"/>
              <w:marRight w:val="0"/>
              <w:marTop w:val="0"/>
              <w:marBottom w:val="0"/>
              <w:divBdr>
                <w:top w:val="none" w:sz="0" w:space="0" w:color="auto"/>
                <w:left w:val="none" w:sz="0" w:space="0" w:color="auto"/>
                <w:bottom w:val="none" w:sz="0" w:space="0" w:color="auto"/>
                <w:right w:val="none" w:sz="0" w:space="0" w:color="auto"/>
              </w:divBdr>
            </w:div>
          </w:divsChild>
        </w:div>
        <w:div w:id="1885865784">
          <w:marLeft w:val="0"/>
          <w:marRight w:val="0"/>
          <w:marTop w:val="0"/>
          <w:marBottom w:val="0"/>
          <w:divBdr>
            <w:top w:val="none" w:sz="0" w:space="0" w:color="auto"/>
            <w:left w:val="none" w:sz="0" w:space="0" w:color="auto"/>
            <w:bottom w:val="none" w:sz="0" w:space="0" w:color="auto"/>
            <w:right w:val="none" w:sz="0" w:space="0" w:color="auto"/>
          </w:divBdr>
          <w:divsChild>
            <w:div w:id="131097710">
              <w:marLeft w:val="0"/>
              <w:marRight w:val="0"/>
              <w:marTop w:val="0"/>
              <w:marBottom w:val="0"/>
              <w:divBdr>
                <w:top w:val="none" w:sz="0" w:space="0" w:color="auto"/>
                <w:left w:val="none" w:sz="0" w:space="0" w:color="auto"/>
                <w:bottom w:val="none" w:sz="0" w:space="0" w:color="auto"/>
                <w:right w:val="none" w:sz="0" w:space="0" w:color="auto"/>
              </w:divBdr>
            </w:div>
          </w:divsChild>
        </w:div>
        <w:div w:id="2069722670">
          <w:marLeft w:val="0"/>
          <w:marRight w:val="0"/>
          <w:marTop w:val="0"/>
          <w:marBottom w:val="0"/>
          <w:divBdr>
            <w:top w:val="none" w:sz="0" w:space="0" w:color="auto"/>
            <w:left w:val="none" w:sz="0" w:space="0" w:color="auto"/>
            <w:bottom w:val="none" w:sz="0" w:space="0" w:color="auto"/>
            <w:right w:val="none" w:sz="0" w:space="0" w:color="auto"/>
          </w:divBdr>
          <w:divsChild>
            <w:div w:id="1824542932">
              <w:marLeft w:val="0"/>
              <w:marRight w:val="0"/>
              <w:marTop w:val="0"/>
              <w:marBottom w:val="0"/>
              <w:divBdr>
                <w:top w:val="none" w:sz="0" w:space="0" w:color="auto"/>
                <w:left w:val="none" w:sz="0" w:space="0" w:color="auto"/>
                <w:bottom w:val="none" w:sz="0" w:space="0" w:color="auto"/>
                <w:right w:val="none" w:sz="0" w:space="0" w:color="auto"/>
              </w:divBdr>
            </w:div>
          </w:divsChild>
        </w:div>
        <w:div w:id="2069767366">
          <w:marLeft w:val="0"/>
          <w:marRight w:val="0"/>
          <w:marTop w:val="0"/>
          <w:marBottom w:val="0"/>
          <w:divBdr>
            <w:top w:val="none" w:sz="0" w:space="0" w:color="auto"/>
            <w:left w:val="none" w:sz="0" w:space="0" w:color="auto"/>
            <w:bottom w:val="none" w:sz="0" w:space="0" w:color="auto"/>
            <w:right w:val="none" w:sz="0" w:space="0" w:color="auto"/>
          </w:divBdr>
          <w:divsChild>
            <w:div w:id="11411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53507593">
      <w:bodyDiv w:val="1"/>
      <w:marLeft w:val="0"/>
      <w:marRight w:val="0"/>
      <w:marTop w:val="0"/>
      <w:marBottom w:val="0"/>
      <w:divBdr>
        <w:top w:val="none" w:sz="0" w:space="0" w:color="auto"/>
        <w:left w:val="none" w:sz="0" w:space="0" w:color="auto"/>
        <w:bottom w:val="none" w:sz="0" w:space="0" w:color="auto"/>
        <w:right w:val="none" w:sz="0" w:space="0" w:color="auto"/>
      </w:divBdr>
      <w:divsChild>
        <w:div w:id="528104889">
          <w:marLeft w:val="0"/>
          <w:marRight w:val="0"/>
          <w:marTop w:val="0"/>
          <w:marBottom w:val="0"/>
          <w:divBdr>
            <w:top w:val="none" w:sz="0" w:space="0" w:color="auto"/>
            <w:left w:val="none" w:sz="0" w:space="0" w:color="auto"/>
            <w:bottom w:val="none" w:sz="0" w:space="0" w:color="auto"/>
            <w:right w:val="none" w:sz="0" w:space="0" w:color="auto"/>
          </w:divBdr>
        </w:div>
        <w:div w:id="664670577">
          <w:marLeft w:val="0"/>
          <w:marRight w:val="0"/>
          <w:marTop w:val="0"/>
          <w:marBottom w:val="0"/>
          <w:divBdr>
            <w:top w:val="none" w:sz="0" w:space="0" w:color="auto"/>
            <w:left w:val="none" w:sz="0" w:space="0" w:color="auto"/>
            <w:bottom w:val="none" w:sz="0" w:space="0" w:color="auto"/>
            <w:right w:val="none" w:sz="0" w:space="0" w:color="auto"/>
          </w:divBdr>
        </w:div>
        <w:div w:id="1207838683">
          <w:marLeft w:val="0"/>
          <w:marRight w:val="0"/>
          <w:marTop w:val="0"/>
          <w:marBottom w:val="0"/>
          <w:divBdr>
            <w:top w:val="none" w:sz="0" w:space="0" w:color="auto"/>
            <w:left w:val="none" w:sz="0" w:space="0" w:color="auto"/>
            <w:bottom w:val="none" w:sz="0" w:space="0" w:color="auto"/>
            <w:right w:val="none" w:sz="0" w:space="0" w:color="auto"/>
          </w:divBdr>
          <w:divsChild>
            <w:div w:id="18473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7805">
      <w:bodyDiv w:val="1"/>
      <w:marLeft w:val="0"/>
      <w:marRight w:val="0"/>
      <w:marTop w:val="0"/>
      <w:marBottom w:val="0"/>
      <w:divBdr>
        <w:top w:val="none" w:sz="0" w:space="0" w:color="auto"/>
        <w:left w:val="none" w:sz="0" w:space="0" w:color="auto"/>
        <w:bottom w:val="none" w:sz="0" w:space="0" w:color="auto"/>
        <w:right w:val="none" w:sz="0" w:space="0" w:color="auto"/>
      </w:divBdr>
      <w:divsChild>
        <w:div w:id="336810974">
          <w:marLeft w:val="0"/>
          <w:marRight w:val="0"/>
          <w:marTop w:val="0"/>
          <w:marBottom w:val="0"/>
          <w:divBdr>
            <w:top w:val="none" w:sz="0" w:space="0" w:color="auto"/>
            <w:left w:val="none" w:sz="0" w:space="0" w:color="auto"/>
            <w:bottom w:val="none" w:sz="0" w:space="0" w:color="auto"/>
            <w:right w:val="none" w:sz="0" w:space="0" w:color="auto"/>
          </w:divBdr>
        </w:div>
      </w:divsChild>
    </w:div>
    <w:div w:id="372000268">
      <w:bodyDiv w:val="1"/>
      <w:marLeft w:val="0"/>
      <w:marRight w:val="0"/>
      <w:marTop w:val="0"/>
      <w:marBottom w:val="0"/>
      <w:divBdr>
        <w:top w:val="none" w:sz="0" w:space="0" w:color="auto"/>
        <w:left w:val="none" w:sz="0" w:space="0" w:color="auto"/>
        <w:bottom w:val="none" w:sz="0" w:space="0" w:color="auto"/>
        <w:right w:val="none" w:sz="0" w:space="0" w:color="auto"/>
      </w:divBdr>
      <w:divsChild>
        <w:div w:id="192887571">
          <w:marLeft w:val="0"/>
          <w:marRight w:val="0"/>
          <w:marTop w:val="0"/>
          <w:marBottom w:val="0"/>
          <w:divBdr>
            <w:top w:val="none" w:sz="0" w:space="0" w:color="auto"/>
            <w:left w:val="none" w:sz="0" w:space="0" w:color="auto"/>
            <w:bottom w:val="none" w:sz="0" w:space="0" w:color="auto"/>
            <w:right w:val="none" w:sz="0" w:space="0" w:color="auto"/>
          </w:divBdr>
        </w:div>
        <w:div w:id="387802024">
          <w:marLeft w:val="0"/>
          <w:marRight w:val="0"/>
          <w:marTop w:val="0"/>
          <w:marBottom w:val="0"/>
          <w:divBdr>
            <w:top w:val="none" w:sz="0" w:space="0" w:color="auto"/>
            <w:left w:val="none" w:sz="0" w:space="0" w:color="auto"/>
            <w:bottom w:val="none" w:sz="0" w:space="0" w:color="auto"/>
            <w:right w:val="none" w:sz="0" w:space="0" w:color="auto"/>
          </w:divBdr>
        </w:div>
        <w:div w:id="575550021">
          <w:marLeft w:val="0"/>
          <w:marRight w:val="0"/>
          <w:marTop w:val="0"/>
          <w:marBottom w:val="0"/>
          <w:divBdr>
            <w:top w:val="none" w:sz="0" w:space="0" w:color="auto"/>
            <w:left w:val="none" w:sz="0" w:space="0" w:color="auto"/>
            <w:bottom w:val="none" w:sz="0" w:space="0" w:color="auto"/>
            <w:right w:val="none" w:sz="0" w:space="0" w:color="auto"/>
          </w:divBdr>
        </w:div>
        <w:div w:id="1141652214">
          <w:marLeft w:val="0"/>
          <w:marRight w:val="0"/>
          <w:marTop w:val="0"/>
          <w:marBottom w:val="0"/>
          <w:divBdr>
            <w:top w:val="none" w:sz="0" w:space="0" w:color="auto"/>
            <w:left w:val="none" w:sz="0" w:space="0" w:color="auto"/>
            <w:bottom w:val="none" w:sz="0" w:space="0" w:color="auto"/>
            <w:right w:val="none" w:sz="0" w:space="0" w:color="auto"/>
          </w:divBdr>
        </w:div>
        <w:div w:id="1159422325">
          <w:marLeft w:val="0"/>
          <w:marRight w:val="0"/>
          <w:marTop w:val="0"/>
          <w:marBottom w:val="0"/>
          <w:divBdr>
            <w:top w:val="none" w:sz="0" w:space="0" w:color="auto"/>
            <w:left w:val="none" w:sz="0" w:space="0" w:color="auto"/>
            <w:bottom w:val="none" w:sz="0" w:space="0" w:color="auto"/>
            <w:right w:val="none" w:sz="0" w:space="0" w:color="auto"/>
          </w:divBdr>
        </w:div>
        <w:div w:id="1858039651">
          <w:marLeft w:val="0"/>
          <w:marRight w:val="0"/>
          <w:marTop w:val="0"/>
          <w:marBottom w:val="0"/>
          <w:divBdr>
            <w:top w:val="none" w:sz="0" w:space="0" w:color="auto"/>
            <w:left w:val="none" w:sz="0" w:space="0" w:color="auto"/>
            <w:bottom w:val="none" w:sz="0" w:space="0" w:color="auto"/>
            <w:right w:val="none" w:sz="0" w:space="0" w:color="auto"/>
          </w:divBdr>
        </w:div>
      </w:divsChild>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611592781">
      <w:bodyDiv w:val="1"/>
      <w:marLeft w:val="0"/>
      <w:marRight w:val="0"/>
      <w:marTop w:val="0"/>
      <w:marBottom w:val="0"/>
      <w:divBdr>
        <w:top w:val="none" w:sz="0" w:space="0" w:color="auto"/>
        <w:left w:val="none" w:sz="0" w:space="0" w:color="auto"/>
        <w:bottom w:val="none" w:sz="0" w:space="0" w:color="auto"/>
        <w:right w:val="none" w:sz="0" w:space="0" w:color="auto"/>
      </w:divBdr>
      <w:divsChild>
        <w:div w:id="68888159">
          <w:marLeft w:val="0"/>
          <w:marRight w:val="0"/>
          <w:marTop w:val="0"/>
          <w:marBottom w:val="0"/>
          <w:divBdr>
            <w:top w:val="none" w:sz="0" w:space="0" w:color="auto"/>
            <w:left w:val="none" w:sz="0" w:space="0" w:color="auto"/>
            <w:bottom w:val="none" w:sz="0" w:space="0" w:color="auto"/>
            <w:right w:val="none" w:sz="0" w:space="0" w:color="auto"/>
          </w:divBdr>
        </w:div>
        <w:div w:id="1336878973">
          <w:marLeft w:val="0"/>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24042485">
      <w:bodyDiv w:val="1"/>
      <w:marLeft w:val="0"/>
      <w:marRight w:val="0"/>
      <w:marTop w:val="0"/>
      <w:marBottom w:val="0"/>
      <w:divBdr>
        <w:top w:val="none" w:sz="0" w:space="0" w:color="auto"/>
        <w:left w:val="none" w:sz="0" w:space="0" w:color="auto"/>
        <w:bottom w:val="none" w:sz="0" w:space="0" w:color="auto"/>
        <w:right w:val="none" w:sz="0" w:space="0" w:color="auto"/>
      </w:divBdr>
      <w:divsChild>
        <w:div w:id="253393157">
          <w:marLeft w:val="0"/>
          <w:marRight w:val="0"/>
          <w:marTop w:val="0"/>
          <w:marBottom w:val="0"/>
          <w:divBdr>
            <w:top w:val="none" w:sz="0" w:space="0" w:color="auto"/>
            <w:left w:val="none" w:sz="0" w:space="0" w:color="auto"/>
            <w:bottom w:val="none" w:sz="0" w:space="0" w:color="auto"/>
            <w:right w:val="none" w:sz="0" w:space="0" w:color="auto"/>
          </w:divBdr>
        </w:div>
        <w:div w:id="283998247">
          <w:marLeft w:val="0"/>
          <w:marRight w:val="0"/>
          <w:marTop w:val="0"/>
          <w:marBottom w:val="0"/>
          <w:divBdr>
            <w:top w:val="none" w:sz="0" w:space="0" w:color="auto"/>
            <w:left w:val="none" w:sz="0" w:space="0" w:color="auto"/>
            <w:bottom w:val="none" w:sz="0" w:space="0" w:color="auto"/>
            <w:right w:val="none" w:sz="0" w:space="0" w:color="auto"/>
          </w:divBdr>
        </w:div>
        <w:div w:id="546454440">
          <w:marLeft w:val="0"/>
          <w:marRight w:val="0"/>
          <w:marTop w:val="0"/>
          <w:marBottom w:val="0"/>
          <w:divBdr>
            <w:top w:val="none" w:sz="0" w:space="0" w:color="auto"/>
            <w:left w:val="none" w:sz="0" w:space="0" w:color="auto"/>
            <w:bottom w:val="none" w:sz="0" w:space="0" w:color="auto"/>
            <w:right w:val="none" w:sz="0" w:space="0" w:color="auto"/>
          </w:divBdr>
        </w:div>
        <w:div w:id="1197081559">
          <w:marLeft w:val="0"/>
          <w:marRight w:val="0"/>
          <w:marTop w:val="0"/>
          <w:marBottom w:val="0"/>
          <w:divBdr>
            <w:top w:val="none" w:sz="0" w:space="0" w:color="auto"/>
            <w:left w:val="none" w:sz="0" w:space="0" w:color="auto"/>
            <w:bottom w:val="none" w:sz="0" w:space="0" w:color="auto"/>
            <w:right w:val="none" w:sz="0" w:space="0" w:color="auto"/>
          </w:divBdr>
        </w:div>
        <w:div w:id="1226453595">
          <w:marLeft w:val="0"/>
          <w:marRight w:val="0"/>
          <w:marTop w:val="0"/>
          <w:marBottom w:val="0"/>
          <w:divBdr>
            <w:top w:val="none" w:sz="0" w:space="0" w:color="auto"/>
            <w:left w:val="none" w:sz="0" w:space="0" w:color="auto"/>
            <w:bottom w:val="none" w:sz="0" w:space="0" w:color="auto"/>
            <w:right w:val="none" w:sz="0" w:space="0" w:color="auto"/>
          </w:divBdr>
        </w:div>
        <w:div w:id="1320890158">
          <w:marLeft w:val="0"/>
          <w:marRight w:val="0"/>
          <w:marTop w:val="0"/>
          <w:marBottom w:val="0"/>
          <w:divBdr>
            <w:top w:val="none" w:sz="0" w:space="0" w:color="auto"/>
            <w:left w:val="none" w:sz="0" w:space="0" w:color="auto"/>
            <w:bottom w:val="none" w:sz="0" w:space="0" w:color="auto"/>
            <w:right w:val="none" w:sz="0" w:space="0" w:color="auto"/>
          </w:divBdr>
        </w:div>
        <w:div w:id="1390038000">
          <w:marLeft w:val="0"/>
          <w:marRight w:val="0"/>
          <w:marTop w:val="0"/>
          <w:marBottom w:val="0"/>
          <w:divBdr>
            <w:top w:val="none" w:sz="0" w:space="0" w:color="auto"/>
            <w:left w:val="none" w:sz="0" w:space="0" w:color="auto"/>
            <w:bottom w:val="none" w:sz="0" w:space="0" w:color="auto"/>
            <w:right w:val="none" w:sz="0" w:space="0" w:color="auto"/>
          </w:divBdr>
        </w:div>
        <w:div w:id="1606227232">
          <w:marLeft w:val="0"/>
          <w:marRight w:val="0"/>
          <w:marTop w:val="0"/>
          <w:marBottom w:val="0"/>
          <w:divBdr>
            <w:top w:val="none" w:sz="0" w:space="0" w:color="auto"/>
            <w:left w:val="none" w:sz="0" w:space="0" w:color="auto"/>
            <w:bottom w:val="none" w:sz="0" w:space="0" w:color="auto"/>
            <w:right w:val="none" w:sz="0" w:space="0" w:color="auto"/>
          </w:divBdr>
        </w:div>
        <w:div w:id="1806385264">
          <w:marLeft w:val="0"/>
          <w:marRight w:val="0"/>
          <w:marTop w:val="0"/>
          <w:marBottom w:val="0"/>
          <w:divBdr>
            <w:top w:val="none" w:sz="0" w:space="0" w:color="auto"/>
            <w:left w:val="none" w:sz="0" w:space="0" w:color="auto"/>
            <w:bottom w:val="none" w:sz="0" w:space="0" w:color="auto"/>
            <w:right w:val="none" w:sz="0" w:space="0" w:color="auto"/>
          </w:divBdr>
        </w:div>
        <w:div w:id="1844468945">
          <w:marLeft w:val="0"/>
          <w:marRight w:val="0"/>
          <w:marTop w:val="0"/>
          <w:marBottom w:val="0"/>
          <w:divBdr>
            <w:top w:val="none" w:sz="0" w:space="0" w:color="auto"/>
            <w:left w:val="none" w:sz="0" w:space="0" w:color="auto"/>
            <w:bottom w:val="none" w:sz="0" w:space="0" w:color="auto"/>
            <w:right w:val="none" w:sz="0" w:space="0" w:color="auto"/>
          </w:divBdr>
        </w:div>
      </w:divsChild>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386217951">
      <w:bodyDiv w:val="1"/>
      <w:marLeft w:val="0"/>
      <w:marRight w:val="0"/>
      <w:marTop w:val="0"/>
      <w:marBottom w:val="0"/>
      <w:divBdr>
        <w:top w:val="none" w:sz="0" w:space="0" w:color="auto"/>
        <w:left w:val="none" w:sz="0" w:space="0" w:color="auto"/>
        <w:bottom w:val="none" w:sz="0" w:space="0" w:color="auto"/>
        <w:right w:val="none" w:sz="0" w:space="0" w:color="auto"/>
      </w:divBdr>
      <w:divsChild>
        <w:div w:id="6173220">
          <w:marLeft w:val="0"/>
          <w:marRight w:val="0"/>
          <w:marTop w:val="0"/>
          <w:marBottom w:val="0"/>
          <w:divBdr>
            <w:top w:val="none" w:sz="0" w:space="0" w:color="auto"/>
            <w:left w:val="none" w:sz="0" w:space="0" w:color="auto"/>
            <w:bottom w:val="none" w:sz="0" w:space="0" w:color="auto"/>
            <w:right w:val="none" w:sz="0" w:space="0" w:color="auto"/>
          </w:divBdr>
        </w:div>
        <w:div w:id="141389728">
          <w:marLeft w:val="0"/>
          <w:marRight w:val="0"/>
          <w:marTop w:val="0"/>
          <w:marBottom w:val="0"/>
          <w:divBdr>
            <w:top w:val="none" w:sz="0" w:space="0" w:color="auto"/>
            <w:left w:val="none" w:sz="0" w:space="0" w:color="auto"/>
            <w:bottom w:val="none" w:sz="0" w:space="0" w:color="auto"/>
            <w:right w:val="none" w:sz="0" w:space="0" w:color="auto"/>
          </w:divBdr>
        </w:div>
        <w:div w:id="149103371">
          <w:marLeft w:val="0"/>
          <w:marRight w:val="0"/>
          <w:marTop w:val="0"/>
          <w:marBottom w:val="0"/>
          <w:divBdr>
            <w:top w:val="none" w:sz="0" w:space="0" w:color="auto"/>
            <w:left w:val="none" w:sz="0" w:space="0" w:color="auto"/>
            <w:bottom w:val="none" w:sz="0" w:space="0" w:color="auto"/>
            <w:right w:val="none" w:sz="0" w:space="0" w:color="auto"/>
          </w:divBdr>
        </w:div>
        <w:div w:id="487206338">
          <w:marLeft w:val="0"/>
          <w:marRight w:val="0"/>
          <w:marTop w:val="0"/>
          <w:marBottom w:val="0"/>
          <w:divBdr>
            <w:top w:val="none" w:sz="0" w:space="0" w:color="auto"/>
            <w:left w:val="none" w:sz="0" w:space="0" w:color="auto"/>
            <w:bottom w:val="none" w:sz="0" w:space="0" w:color="auto"/>
            <w:right w:val="none" w:sz="0" w:space="0" w:color="auto"/>
          </w:divBdr>
        </w:div>
        <w:div w:id="491484421">
          <w:marLeft w:val="0"/>
          <w:marRight w:val="0"/>
          <w:marTop w:val="0"/>
          <w:marBottom w:val="0"/>
          <w:divBdr>
            <w:top w:val="none" w:sz="0" w:space="0" w:color="auto"/>
            <w:left w:val="none" w:sz="0" w:space="0" w:color="auto"/>
            <w:bottom w:val="none" w:sz="0" w:space="0" w:color="auto"/>
            <w:right w:val="none" w:sz="0" w:space="0" w:color="auto"/>
          </w:divBdr>
        </w:div>
        <w:div w:id="578446120">
          <w:marLeft w:val="0"/>
          <w:marRight w:val="0"/>
          <w:marTop w:val="0"/>
          <w:marBottom w:val="0"/>
          <w:divBdr>
            <w:top w:val="none" w:sz="0" w:space="0" w:color="auto"/>
            <w:left w:val="none" w:sz="0" w:space="0" w:color="auto"/>
            <w:bottom w:val="none" w:sz="0" w:space="0" w:color="auto"/>
            <w:right w:val="none" w:sz="0" w:space="0" w:color="auto"/>
          </w:divBdr>
        </w:div>
        <w:div w:id="754518573">
          <w:marLeft w:val="0"/>
          <w:marRight w:val="0"/>
          <w:marTop w:val="0"/>
          <w:marBottom w:val="0"/>
          <w:divBdr>
            <w:top w:val="none" w:sz="0" w:space="0" w:color="auto"/>
            <w:left w:val="none" w:sz="0" w:space="0" w:color="auto"/>
            <w:bottom w:val="none" w:sz="0" w:space="0" w:color="auto"/>
            <w:right w:val="none" w:sz="0" w:space="0" w:color="auto"/>
          </w:divBdr>
        </w:div>
        <w:div w:id="757215494">
          <w:marLeft w:val="0"/>
          <w:marRight w:val="0"/>
          <w:marTop w:val="0"/>
          <w:marBottom w:val="0"/>
          <w:divBdr>
            <w:top w:val="none" w:sz="0" w:space="0" w:color="auto"/>
            <w:left w:val="none" w:sz="0" w:space="0" w:color="auto"/>
            <w:bottom w:val="none" w:sz="0" w:space="0" w:color="auto"/>
            <w:right w:val="none" w:sz="0" w:space="0" w:color="auto"/>
          </w:divBdr>
        </w:div>
        <w:div w:id="1129669557">
          <w:marLeft w:val="0"/>
          <w:marRight w:val="0"/>
          <w:marTop w:val="0"/>
          <w:marBottom w:val="0"/>
          <w:divBdr>
            <w:top w:val="none" w:sz="0" w:space="0" w:color="auto"/>
            <w:left w:val="none" w:sz="0" w:space="0" w:color="auto"/>
            <w:bottom w:val="none" w:sz="0" w:space="0" w:color="auto"/>
            <w:right w:val="none" w:sz="0" w:space="0" w:color="auto"/>
          </w:divBdr>
        </w:div>
        <w:div w:id="1151796285">
          <w:marLeft w:val="0"/>
          <w:marRight w:val="0"/>
          <w:marTop w:val="0"/>
          <w:marBottom w:val="0"/>
          <w:divBdr>
            <w:top w:val="none" w:sz="0" w:space="0" w:color="auto"/>
            <w:left w:val="none" w:sz="0" w:space="0" w:color="auto"/>
            <w:bottom w:val="none" w:sz="0" w:space="0" w:color="auto"/>
            <w:right w:val="none" w:sz="0" w:space="0" w:color="auto"/>
          </w:divBdr>
        </w:div>
        <w:div w:id="1289556639">
          <w:marLeft w:val="0"/>
          <w:marRight w:val="0"/>
          <w:marTop w:val="0"/>
          <w:marBottom w:val="0"/>
          <w:divBdr>
            <w:top w:val="none" w:sz="0" w:space="0" w:color="auto"/>
            <w:left w:val="none" w:sz="0" w:space="0" w:color="auto"/>
            <w:bottom w:val="none" w:sz="0" w:space="0" w:color="auto"/>
            <w:right w:val="none" w:sz="0" w:space="0" w:color="auto"/>
          </w:divBdr>
        </w:div>
        <w:div w:id="1637177872">
          <w:marLeft w:val="0"/>
          <w:marRight w:val="0"/>
          <w:marTop w:val="0"/>
          <w:marBottom w:val="0"/>
          <w:divBdr>
            <w:top w:val="none" w:sz="0" w:space="0" w:color="auto"/>
            <w:left w:val="none" w:sz="0" w:space="0" w:color="auto"/>
            <w:bottom w:val="none" w:sz="0" w:space="0" w:color="auto"/>
            <w:right w:val="none" w:sz="0" w:space="0" w:color="auto"/>
          </w:divBdr>
        </w:div>
        <w:div w:id="1664816734">
          <w:marLeft w:val="0"/>
          <w:marRight w:val="0"/>
          <w:marTop w:val="0"/>
          <w:marBottom w:val="0"/>
          <w:divBdr>
            <w:top w:val="none" w:sz="0" w:space="0" w:color="auto"/>
            <w:left w:val="none" w:sz="0" w:space="0" w:color="auto"/>
            <w:bottom w:val="none" w:sz="0" w:space="0" w:color="auto"/>
            <w:right w:val="none" w:sz="0" w:space="0" w:color="auto"/>
          </w:divBdr>
        </w:div>
        <w:div w:id="1931884135">
          <w:marLeft w:val="0"/>
          <w:marRight w:val="0"/>
          <w:marTop w:val="0"/>
          <w:marBottom w:val="0"/>
          <w:divBdr>
            <w:top w:val="none" w:sz="0" w:space="0" w:color="auto"/>
            <w:left w:val="none" w:sz="0" w:space="0" w:color="auto"/>
            <w:bottom w:val="none" w:sz="0" w:space="0" w:color="auto"/>
            <w:right w:val="none" w:sz="0" w:space="0" w:color="auto"/>
          </w:divBdr>
        </w:div>
        <w:div w:id="2068797865">
          <w:marLeft w:val="0"/>
          <w:marRight w:val="0"/>
          <w:marTop w:val="0"/>
          <w:marBottom w:val="0"/>
          <w:divBdr>
            <w:top w:val="none" w:sz="0" w:space="0" w:color="auto"/>
            <w:left w:val="none" w:sz="0" w:space="0" w:color="auto"/>
            <w:bottom w:val="none" w:sz="0" w:space="0" w:color="auto"/>
            <w:right w:val="none" w:sz="0" w:space="0" w:color="auto"/>
          </w:divBdr>
        </w:div>
        <w:div w:id="2111511532">
          <w:marLeft w:val="0"/>
          <w:marRight w:val="0"/>
          <w:marTop w:val="0"/>
          <w:marBottom w:val="0"/>
          <w:divBdr>
            <w:top w:val="none" w:sz="0" w:space="0" w:color="auto"/>
            <w:left w:val="none" w:sz="0" w:space="0" w:color="auto"/>
            <w:bottom w:val="none" w:sz="0" w:space="0" w:color="auto"/>
            <w:right w:val="none" w:sz="0" w:space="0" w:color="auto"/>
          </w:divBdr>
        </w:div>
        <w:div w:id="2114394183">
          <w:marLeft w:val="0"/>
          <w:marRight w:val="0"/>
          <w:marTop w:val="0"/>
          <w:marBottom w:val="0"/>
          <w:divBdr>
            <w:top w:val="none" w:sz="0" w:space="0" w:color="auto"/>
            <w:left w:val="none" w:sz="0" w:space="0" w:color="auto"/>
            <w:bottom w:val="none" w:sz="0" w:space="0" w:color="auto"/>
            <w:right w:val="none" w:sz="0" w:space="0" w:color="auto"/>
          </w:divBdr>
        </w:div>
        <w:div w:id="2122339777">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73852239">
      <w:bodyDiv w:val="1"/>
      <w:marLeft w:val="0"/>
      <w:marRight w:val="0"/>
      <w:marTop w:val="0"/>
      <w:marBottom w:val="0"/>
      <w:divBdr>
        <w:top w:val="none" w:sz="0" w:space="0" w:color="auto"/>
        <w:left w:val="none" w:sz="0" w:space="0" w:color="auto"/>
        <w:bottom w:val="none" w:sz="0" w:space="0" w:color="auto"/>
        <w:right w:val="none" w:sz="0" w:space="0" w:color="auto"/>
      </w:divBdr>
      <w:divsChild>
        <w:div w:id="24916193">
          <w:marLeft w:val="0"/>
          <w:marRight w:val="0"/>
          <w:marTop w:val="0"/>
          <w:marBottom w:val="0"/>
          <w:divBdr>
            <w:top w:val="none" w:sz="0" w:space="0" w:color="auto"/>
            <w:left w:val="none" w:sz="0" w:space="0" w:color="auto"/>
            <w:bottom w:val="none" w:sz="0" w:space="0" w:color="auto"/>
            <w:right w:val="none" w:sz="0" w:space="0" w:color="auto"/>
          </w:divBdr>
        </w:div>
        <w:div w:id="42868516">
          <w:marLeft w:val="0"/>
          <w:marRight w:val="0"/>
          <w:marTop w:val="0"/>
          <w:marBottom w:val="0"/>
          <w:divBdr>
            <w:top w:val="none" w:sz="0" w:space="0" w:color="auto"/>
            <w:left w:val="none" w:sz="0" w:space="0" w:color="auto"/>
            <w:bottom w:val="none" w:sz="0" w:space="0" w:color="auto"/>
            <w:right w:val="none" w:sz="0" w:space="0" w:color="auto"/>
          </w:divBdr>
        </w:div>
        <w:div w:id="53234633">
          <w:marLeft w:val="0"/>
          <w:marRight w:val="0"/>
          <w:marTop w:val="0"/>
          <w:marBottom w:val="0"/>
          <w:divBdr>
            <w:top w:val="none" w:sz="0" w:space="0" w:color="auto"/>
            <w:left w:val="none" w:sz="0" w:space="0" w:color="auto"/>
            <w:bottom w:val="none" w:sz="0" w:space="0" w:color="auto"/>
            <w:right w:val="none" w:sz="0" w:space="0" w:color="auto"/>
          </w:divBdr>
        </w:div>
        <w:div w:id="291642888">
          <w:marLeft w:val="0"/>
          <w:marRight w:val="0"/>
          <w:marTop w:val="0"/>
          <w:marBottom w:val="0"/>
          <w:divBdr>
            <w:top w:val="none" w:sz="0" w:space="0" w:color="auto"/>
            <w:left w:val="none" w:sz="0" w:space="0" w:color="auto"/>
            <w:bottom w:val="none" w:sz="0" w:space="0" w:color="auto"/>
            <w:right w:val="none" w:sz="0" w:space="0" w:color="auto"/>
          </w:divBdr>
        </w:div>
        <w:div w:id="353574937">
          <w:marLeft w:val="0"/>
          <w:marRight w:val="0"/>
          <w:marTop w:val="0"/>
          <w:marBottom w:val="0"/>
          <w:divBdr>
            <w:top w:val="none" w:sz="0" w:space="0" w:color="auto"/>
            <w:left w:val="none" w:sz="0" w:space="0" w:color="auto"/>
            <w:bottom w:val="none" w:sz="0" w:space="0" w:color="auto"/>
            <w:right w:val="none" w:sz="0" w:space="0" w:color="auto"/>
          </w:divBdr>
          <w:divsChild>
            <w:div w:id="1785685817">
              <w:marLeft w:val="0"/>
              <w:marRight w:val="0"/>
              <w:marTop w:val="30"/>
              <w:marBottom w:val="30"/>
              <w:divBdr>
                <w:top w:val="none" w:sz="0" w:space="0" w:color="auto"/>
                <w:left w:val="none" w:sz="0" w:space="0" w:color="auto"/>
                <w:bottom w:val="none" w:sz="0" w:space="0" w:color="auto"/>
                <w:right w:val="none" w:sz="0" w:space="0" w:color="auto"/>
              </w:divBdr>
              <w:divsChild>
                <w:div w:id="330790832">
                  <w:marLeft w:val="0"/>
                  <w:marRight w:val="0"/>
                  <w:marTop w:val="0"/>
                  <w:marBottom w:val="0"/>
                  <w:divBdr>
                    <w:top w:val="none" w:sz="0" w:space="0" w:color="auto"/>
                    <w:left w:val="none" w:sz="0" w:space="0" w:color="auto"/>
                    <w:bottom w:val="none" w:sz="0" w:space="0" w:color="auto"/>
                    <w:right w:val="none" w:sz="0" w:space="0" w:color="auto"/>
                  </w:divBdr>
                  <w:divsChild>
                    <w:div w:id="824468347">
                      <w:marLeft w:val="0"/>
                      <w:marRight w:val="0"/>
                      <w:marTop w:val="0"/>
                      <w:marBottom w:val="0"/>
                      <w:divBdr>
                        <w:top w:val="none" w:sz="0" w:space="0" w:color="auto"/>
                        <w:left w:val="none" w:sz="0" w:space="0" w:color="auto"/>
                        <w:bottom w:val="none" w:sz="0" w:space="0" w:color="auto"/>
                        <w:right w:val="none" w:sz="0" w:space="0" w:color="auto"/>
                      </w:divBdr>
                    </w:div>
                  </w:divsChild>
                </w:div>
                <w:div w:id="715080029">
                  <w:marLeft w:val="0"/>
                  <w:marRight w:val="0"/>
                  <w:marTop w:val="0"/>
                  <w:marBottom w:val="0"/>
                  <w:divBdr>
                    <w:top w:val="none" w:sz="0" w:space="0" w:color="auto"/>
                    <w:left w:val="none" w:sz="0" w:space="0" w:color="auto"/>
                    <w:bottom w:val="none" w:sz="0" w:space="0" w:color="auto"/>
                    <w:right w:val="none" w:sz="0" w:space="0" w:color="auto"/>
                  </w:divBdr>
                  <w:divsChild>
                    <w:div w:id="622537518">
                      <w:marLeft w:val="0"/>
                      <w:marRight w:val="0"/>
                      <w:marTop w:val="0"/>
                      <w:marBottom w:val="0"/>
                      <w:divBdr>
                        <w:top w:val="none" w:sz="0" w:space="0" w:color="auto"/>
                        <w:left w:val="none" w:sz="0" w:space="0" w:color="auto"/>
                        <w:bottom w:val="none" w:sz="0" w:space="0" w:color="auto"/>
                        <w:right w:val="none" w:sz="0" w:space="0" w:color="auto"/>
                      </w:divBdr>
                    </w:div>
                  </w:divsChild>
                </w:div>
                <w:div w:id="722868360">
                  <w:marLeft w:val="0"/>
                  <w:marRight w:val="0"/>
                  <w:marTop w:val="0"/>
                  <w:marBottom w:val="0"/>
                  <w:divBdr>
                    <w:top w:val="none" w:sz="0" w:space="0" w:color="auto"/>
                    <w:left w:val="none" w:sz="0" w:space="0" w:color="auto"/>
                    <w:bottom w:val="none" w:sz="0" w:space="0" w:color="auto"/>
                    <w:right w:val="none" w:sz="0" w:space="0" w:color="auto"/>
                  </w:divBdr>
                  <w:divsChild>
                    <w:div w:id="718432611">
                      <w:marLeft w:val="0"/>
                      <w:marRight w:val="0"/>
                      <w:marTop w:val="0"/>
                      <w:marBottom w:val="0"/>
                      <w:divBdr>
                        <w:top w:val="none" w:sz="0" w:space="0" w:color="auto"/>
                        <w:left w:val="none" w:sz="0" w:space="0" w:color="auto"/>
                        <w:bottom w:val="none" w:sz="0" w:space="0" w:color="auto"/>
                        <w:right w:val="none" w:sz="0" w:space="0" w:color="auto"/>
                      </w:divBdr>
                    </w:div>
                    <w:div w:id="1525559077">
                      <w:marLeft w:val="0"/>
                      <w:marRight w:val="0"/>
                      <w:marTop w:val="0"/>
                      <w:marBottom w:val="0"/>
                      <w:divBdr>
                        <w:top w:val="none" w:sz="0" w:space="0" w:color="auto"/>
                        <w:left w:val="none" w:sz="0" w:space="0" w:color="auto"/>
                        <w:bottom w:val="none" w:sz="0" w:space="0" w:color="auto"/>
                        <w:right w:val="none" w:sz="0" w:space="0" w:color="auto"/>
                      </w:divBdr>
                    </w:div>
                  </w:divsChild>
                </w:div>
                <w:div w:id="870730174">
                  <w:marLeft w:val="0"/>
                  <w:marRight w:val="0"/>
                  <w:marTop w:val="0"/>
                  <w:marBottom w:val="0"/>
                  <w:divBdr>
                    <w:top w:val="none" w:sz="0" w:space="0" w:color="auto"/>
                    <w:left w:val="none" w:sz="0" w:space="0" w:color="auto"/>
                    <w:bottom w:val="none" w:sz="0" w:space="0" w:color="auto"/>
                    <w:right w:val="none" w:sz="0" w:space="0" w:color="auto"/>
                  </w:divBdr>
                  <w:divsChild>
                    <w:div w:id="317543094">
                      <w:marLeft w:val="0"/>
                      <w:marRight w:val="0"/>
                      <w:marTop w:val="0"/>
                      <w:marBottom w:val="0"/>
                      <w:divBdr>
                        <w:top w:val="none" w:sz="0" w:space="0" w:color="auto"/>
                        <w:left w:val="none" w:sz="0" w:space="0" w:color="auto"/>
                        <w:bottom w:val="none" w:sz="0" w:space="0" w:color="auto"/>
                        <w:right w:val="none" w:sz="0" w:space="0" w:color="auto"/>
                      </w:divBdr>
                    </w:div>
                  </w:divsChild>
                </w:div>
                <w:div w:id="955864516">
                  <w:marLeft w:val="0"/>
                  <w:marRight w:val="0"/>
                  <w:marTop w:val="0"/>
                  <w:marBottom w:val="0"/>
                  <w:divBdr>
                    <w:top w:val="none" w:sz="0" w:space="0" w:color="auto"/>
                    <w:left w:val="none" w:sz="0" w:space="0" w:color="auto"/>
                    <w:bottom w:val="none" w:sz="0" w:space="0" w:color="auto"/>
                    <w:right w:val="none" w:sz="0" w:space="0" w:color="auto"/>
                  </w:divBdr>
                  <w:divsChild>
                    <w:div w:id="909534110">
                      <w:marLeft w:val="0"/>
                      <w:marRight w:val="0"/>
                      <w:marTop w:val="0"/>
                      <w:marBottom w:val="0"/>
                      <w:divBdr>
                        <w:top w:val="none" w:sz="0" w:space="0" w:color="auto"/>
                        <w:left w:val="none" w:sz="0" w:space="0" w:color="auto"/>
                        <w:bottom w:val="none" w:sz="0" w:space="0" w:color="auto"/>
                        <w:right w:val="none" w:sz="0" w:space="0" w:color="auto"/>
                      </w:divBdr>
                    </w:div>
                  </w:divsChild>
                </w:div>
                <w:div w:id="1062296210">
                  <w:marLeft w:val="0"/>
                  <w:marRight w:val="0"/>
                  <w:marTop w:val="0"/>
                  <w:marBottom w:val="0"/>
                  <w:divBdr>
                    <w:top w:val="none" w:sz="0" w:space="0" w:color="auto"/>
                    <w:left w:val="none" w:sz="0" w:space="0" w:color="auto"/>
                    <w:bottom w:val="none" w:sz="0" w:space="0" w:color="auto"/>
                    <w:right w:val="none" w:sz="0" w:space="0" w:color="auto"/>
                  </w:divBdr>
                  <w:divsChild>
                    <w:div w:id="161774825">
                      <w:marLeft w:val="0"/>
                      <w:marRight w:val="0"/>
                      <w:marTop w:val="0"/>
                      <w:marBottom w:val="0"/>
                      <w:divBdr>
                        <w:top w:val="none" w:sz="0" w:space="0" w:color="auto"/>
                        <w:left w:val="none" w:sz="0" w:space="0" w:color="auto"/>
                        <w:bottom w:val="none" w:sz="0" w:space="0" w:color="auto"/>
                        <w:right w:val="none" w:sz="0" w:space="0" w:color="auto"/>
                      </w:divBdr>
                    </w:div>
                    <w:div w:id="363020317">
                      <w:marLeft w:val="0"/>
                      <w:marRight w:val="0"/>
                      <w:marTop w:val="0"/>
                      <w:marBottom w:val="0"/>
                      <w:divBdr>
                        <w:top w:val="none" w:sz="0" w:space="0" w:color="auto"/>
                        <w:left w:val="none" w:sz="0" w:space="0" w:color="auto"/>
                        <w:bottom w:val="none" w:sz="0" w:space="0" w:color="auto"/>
                        <w:right w:val="none" w:sz="0" w:space="0" w:color="auto"/>
                      </w:divBdr>
                    </w:div>
                  </w:divsChild>
                </w:div>
                <w:div w:id="1070541828">
                  <w:marLeft w:val="0"/>
                  <w:marRight w:val="0"/>
                  <w:marTop w:val="0"/>
                  <w:marBottom w:val="0"/>
                  <w:divBdr>
                    <w:top w:val="none" w:sz="0" w:space="0" w:color="auto"/>
                    <w:left w:val="none" w:sz="0" w:space="0" w:color="auto"/>
                    <w:bottom w:val="none" w:sz="0" w:space="0" w:color="auto"/>
                    <w:right w:val="none" w:sz="0" w:space="0" w:color="auto"/>
                  </w:divBdr>
                  <w:divsChild>
                    <w:div w:id="1742023404">
                      <w:marLeft w:val="0"/>
                      <w:marRight w:val="0"/>
                      <w:marTop w:val="0"/>
                      <w:marBottom w:val="0"/>
                      <w:divBdr>
                        <w:top w:val="none" w:sz="0" w:space="0" w:color="auto"/>
                        <w:left w:val="none" w:sz="0" w:space="0" w:color="auto"/>
                        <w:bottom w:val="none" w:sz="0" w:space="0" w:color="auto"/>
                        <w:right w:val="none" w:sz="0" w:space="0" w:color="auto"/>
                      </w:divBdr>
                    </w:div>
                    <w:div w:id="2096974462">
                      <w:marLeft w:val="0"/>
                      <w:marRight w:val="0"/>
                      <w:marTop w:val="0"/>
                      <w:marBottom w:val="0"/>
                      <w:divBdr>
                        <w:top w:val="none" w:sz="0" w:space="0" w:color="auto"/>
                        <w:left w:val="none" w:sz="0" w:space="0" w:color="auto"/>
                        <w:bottom w:val="none" w:sz="0" w:space="0" w:color="auto"/>
                        <w:right w:val="none" w:sz="0" w:space="0" w:color="auto"/>
                      </w:divBdr>
                    </w:div>
                  </w:divsChild>
                </w:div>
                <w:div w:id="1216238704">
                  <w:marLeft w:val="0"/>
                  <w:marRight w:val="0"/>
                  <w:marTop w:val="0"/>
                  <w:marBottom w:val="0"/>
                  <w:divBdr>
                    <w:top w:val="none" w:sz="0" w:space="0" w:color="auto"/>
                    <w:left w:val="none" w:sz="0" w:space="0" w:color="auto"/>
                    <w:bottom w:val="none" w:sz="0" w:space="0" w:color="auto"/>
                    <w:right w:val="none" w:sz="0" w:space="0" w:color="auto"/>
                  </w:divBdr>
                  <w:divsChild>
                    <w:div w:id="937517548">
                      <w:marLeft w:val="0"/>
                      <w:marRight w:val="0"/>
                      <w:marTop w:val="0"/>
                      <w:marBottom w:val="0"/>
                      <w:divBdr>
                        <w:top w:val="none" w:sz="0" w:space="0" w:color="auto"/>
                        <w:left w:val="none" w:sz="0" w:space="0" w:color="auto"/>
                        <w:bottom w:val="none" w:sz="0" w:space="0" w:color="auto"/>
                        <w:right w:val="none" w:sz="0" w:space="0" w:color="auto"/>
                      </w:divBdr>
                    </w:div>
                  </w:divsChild>
                </w:div>
                <w:div w:id="1250115134">
                  <w:marLeft w:val="0"/>
                  <w:marRight w:val="0"/>
                  <w:marTop w:val="0"/>
                  <w:marBottom w:val="0"/>
                  <w:divBdr>
                    <w:top w:val="none" w:sz="0" w:space="0" w:color="auto"/>
                    <w:left w:val="none" w:sz="0" w:space="0" w:color="auto"/>
                    <w:bottom w:val="none" w:sz="0" w:space="0" w:color="auto"/>
                    <w:right w:val="none" w:sz="0" w:space="0" w:color="auto"/>
                  </w:divBdr>
                  <w:divsChild>
                    <w:div w:id="241764087">
                      <w:marLeft w:val="0"/>
                      <w:marRight w:val="0"/>
                      <w:marTop w:val="0"/>
                      <w:marBottom w:val="0"/>
                      <w:divBdr>
                        <w:top w:val="none" w:sz="0" w:space="0" w:color="auto"/>
                        <w:left w:val="none" w:sz="0" w:space="0" w:color="auto"/>
                        <w:bottom w:val="none" w:sz="0" w:space="0" w:color="auto"/>
                        <w:right w:val="none" w:sz="0" w:space="0" w:color="auto"/>
                      </w:divBdr>
                    </w:div>
                  </w:divsChild>
                </w:div>
                <w:div w:id="1515026812">
                  <w:marLeft w:val="0"/>
                  <w:marRight w:val="0"/>
                  <w:marTop w:val="0"/>
                  <w:marBottom w:val="0"/>
                  <w:divBdr>
                    <w:top w:val="none" w:sz="0" w:space="0" w:color="auto"/>
                    <w:left w:val="none" w:sz="0" w:space="0" w:color="auto"/>
                    <w:bottom w:val="none" w:sz="0" w:space="0" w:color="auto"/>
                    <w:right w:val="none" w:sz="0" w:space="0" w:color="auto"/>
                  </w:divBdr>
                  <w:divsChild>
                    <w:div w:id="956840446">
                      <w:marLeft w:val="0"/>
                      <w:marRight w:val="0"/>
                      <w:marTop w:val="0"/>
                      <w:marBottom w:val="0"/>
                      <w:divBdr>
                        <w:top w:val="none" w:sz="0" w:space="0" w:color="auto"/>
                        <w:left w:val="none" w:sz="0" w:space="0" w:color="auto"/>
                        <w:bottom w:val="none" w:sz="0" w:space="0" w:color="auto"/>
                        <w:right w:val="none" w:sz="0" w:space="0" w:color="auto"/>
                      </w:divBdr>
                    </w:div>
                  </w:divsChild>
                </w:div>
                <w:div w:id="1820950397">
                  <w:marLeft w:val="0"/>
                  <w:marRight w:val="0"/>
                  <w:marTop w:val="0"/>
                  <w:marBottom w:val="0"/>
                  <w:divBdr>
                    <w:top w:val="none" w:sz="0" w:space="0" w:color="auto"/>
                    <w:left w:val="none" w:sz="0" w:space="0" w:color="auto"/>
                    <w:bottom w:val="none" w:sz="0" w:space="0" w:color="auto"/>
                    <w:right w:val="none" w:sz="0" w:space="0" w:color="auto"/>
                  </w:divBdr>
                  <w:divsChild>
                    <w:div w:id="277178748">
                      <w:marLeft w:val="0"/>
                      <w:marRight w:val="0"/>
                      <w:marTop w:val="0"/>
                      <w:marBottom w:val="0"/>
                      <w:divBdr>
                        <w:top w:val="none" w:sz="0" w:space="0" w:color="auto"/>
                        <w:left w:val="none" w:sz="0" w:space="0" w:color="auto"/>
                        <w:bottom w:val="none" w:sz="0" w:space="0" w:color="auto"/>
                        <w:right w:val="none" w:sz="0" w:space="0" w:color="auto"/>
                      </w:divBdr>
                    </w:div>
                    <w:div w:id="1215847674">
                      <w:marLeft w:val="0"/>
                      <w:marRight w:val="0"/>
                      <w:marTop w:val="0"/>
                      <w:marBottom w:val="0"/>
                      <w:divBdr>
                        <w:top w:val="none" w:sz="0" w:space="0" w:color="auto"/>
                        <w:left w:val="none" w:sz="0" w:space="0" w:color="auto"/>
                        <w:bottom w:val="none" w:sz="0" w:space="0" w:color="auto"/>
                        <w:right w:val="none" w:sz="0" w:space="0" w:color="auto"/>
                      </w:divBdr>
                    </w:div>
                  </w:divsChild>
                </w:div>
                <w:div w:id="2108966914">
                  <w:marLeft w:val="0"/>
                  <w:marRight w:val="0"/>
                  <w:marTop w:val="0"/>
                  <w:marBottom w:val="0"/>
                  <w:divBdr>
                    <w:top w:val="none" w:sz="0" w:space="0" w:color="auto"/>
                    <w:left w:val="none" w:sz="0" w:space="0" w:color="auto"/>
                    <w:bottom w:val="none" w:sz="0" w:space="0" w:color="auto"/>
                    <w:right w:val="none" w:sz="0" w:space="0" w:color="auto"/>
                  </w:divBdr>
                  <w:divsChild>
                    <w:div w:id="26103623">
                      <w:marLeft w:val="0"/>
                      <w:marRight w:val="0"/>
                      <w:marTop w:val="0"/>
                      <w:marBottom w:val="0"/>
                      <w:divBdr>
                        <w:top w:val="none" w:sz="0" w:space="0" w:color="auto"/>
                        <w:left w:val="none" w:sz="0" w:space="0" w:color="auto"/>
                        <w:bottom w:val="none" w:sz="0" w:space="0" w:color="auto"/>
                        <w:right w:val="none" w:sz="0" w:space="0" w:color="auto"/>
                      </w:divBdr>
                    </w:div>
                    <w:div w:id="1124345128">
                      <w:marLeft w:val="0"/>
                      <w:marRight w:val="0"/>
                      <w:marTop w:val="0"/>
                      <w:marBottom w:val="0"/>
                      <w:divBdr>
                        <w:top w:val="none" w:sz="0" w:space="0" w:color="auto"/>
                        <w:left w:val="none" w:sz="0" w:space="0" w:color="auto"/>
                        <w:bottom w:val="none" w:sz="0" w:space="0" w:color="auto"/>
                        <w:right w:val="none" w:sz="0" w:space="0" w:color="auto"/>
                      </w:divBdr>
                    </w:div>
                  </w:divsChild>
                </w:div>
                <w:div w:id="2109033958">
                  <w:marLeft w:val="0"/>
                  <w:marRight w:val="0"/>
                  <w:marTop w:val="0"/>
                  <w:marBottom w:val="0"/>
                  <w:divBdr>
                    <w:top w:val="none" w:sz="0" w:space="0" w:color="auto"/>
                    <w:left w:val="none" w:sz="0" w:space="0" w:color="auto"/>
                    <w:bottom w:val="none" w:sz="0" w:space="0" w:color="auto"/>
                    <w:right w:val="none" w:sz="0" w:space="0" w:color="auto"/>
                  </w:divBdr>
                  <w:divsChild>
                    <w:div w:id="579022027">
                      <w:marLeft w:val="0"/>
                      <w:marRight w:val="0"/>
                      <w:marTop w:val="0"/>
                      <w:marBottom w:val="0"/>
                      <w:divBdr>
                        <w:top w:val="none" w:sz="0" w:space="0" w:color="auto"/>
                        <w:left w:val="none" w:sz="0" w:space="0" w:color="auto"/>
                        <w:bottom w:val="none" w:sz="0" w:space="0" w:color="auto"/>
                        <w:right w:val="none" w:sz="0" w:space="0" w:color="auto"/>
                      </w:divBdr>
                    </w:div>
                    <w:div w:id="666053225">
                      <w:marLeft w:val="0"/>
                      <w:marRight w:val="0"/>
                      <w:marTop w:val="0"/>
                      <w:marBottom w:val="0"/>
                      <w:divBdr>
                        <w:top w:val="none" w:sz="0" w:space="0" w:color="auto"/>
                        <w:left w:val="none" w:sz="0" w:space="0" w:color="auto"/>
                        <w:bottom w:val="none" w:sz="0" w:space="0" w:color="auto"/>
                        <w:right w:val="none" w:sz="0" w:space="0" w:color="auto"/>
                      </w:divBdr>
                    </w:div>
                  </w:divsChild>
                </w:div>
                <w:div w:id="2145082349">
                  <w:marLeft w:val="0"/>
                  <w:marRight w:val="0"/>
                  <w:marTop w:val="0"/>
                  <w:marBottom w:val="0"/>
                  <w:divBdr>
                    <w:top w:val="none" w:sz="0" w:space="0" w:color="auto"/>
                    <w:left w:val="none" w:sz="0" w:space="0" w:color="auto"/>
                    <w:bottom w:val="none" w:sz="0" w:space="0" w:color="auto"/>
                    <w:right w:val="none" w:sz="0" w:space="0" w:color="auto"/>
                  </w:divBdr>
                  <w:divsChild>
                    <w:div w:id="1349064288">
                      <w:marLeft w:val="0"/>
                      <w:marRight w:val="0"/>
                      <w:marTop w:val="0"/>
                      <w:marBottom w:val="0"/>
                      <w:divBdr>
                        <w:top w:val="none" w:sz="0" w:space="0" w:color="auto"/>
                        <w:left w:val="none" w:sz="0" w:space="0" w:color="auto"/>
                        <w:bottom w:val="none" w:sz="0" w:space="0" w:color="auto"/>
                        <w:right w:val="none" w:sz="0" w:space="0" w:color="auto"/>
                      </w:divBdr>
                    </w:div>
                    <w:div w:id="18815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15498">
          <w:marLeft w:val="0"/>
          <w:marRight w:val="0"/>
          <w:marTop w:val="0"/>
          <w:marBottom w:val="0"/>
          <w:divBdr>
            <w:top w:val="none" w:sz="0" w:space="0" w:color="auto"/>
            <w:left w:val="none" w:sz="0" w:space="0" w:color="auto"/>
            <w:bottom w:val="none" w:sz="0" w:space="0" w:color="auto"/>
            <w:right w:val="none" w:sz="0" w:space="0" w:color="auto"/>
          </w:divBdr>
        </w:div>
        <w:div w:id="807362696">
          <w:marLeft w:val="0"/>
          <w:marRight w:val="0"/>
          <w:marTop w:val="0"/>
          <w:marBottom w:val="0"/>
          <w:divBdr>
            <w:top w:val="none" w:sz="0" w:space="0" w:color="auto"/>
            <w:left w:val="none" w:sz="0" w:space="0" w:color="auto"/>
            <w:bottom w:val="none" w:sz="0" w:space="0" w:color="auto"/>
            <w:right w:val="none" w:sz="0" w:space="0" w:color="auto"/>
          </w:divBdr>
        </w:div>
        <w:div w:id="848252911">
          <w:marLeft w:val="0"/>
          <w:marRight w:val="0"/>
          <w:marTop w:val="0"/>
          <w:marBottom w:val="0"/>
          <w:divBdr>
            <w:top w:val="none" w:sz="0" w:space="0" w:color="auto"/>
            <w:left w:val="none" w:sz="0" w:space="0" w:color="auto"/>
            <w:bottom w:val="none" w:sz="0" w:space="0" w:color="auto"/>
            <w:right w:val="none" w:sz="0" w:space="0" w:color="auto"/>
          </w:divBdr>
          <w:divsChild>
            <w:div w:id="1508014994">
              <w:marLeft w:val="0"/>
              <w:marRight w:val="0"/>
              <w:marTop w:val="30"/>
              <w:marBottom w:val="30"/>
              <w:divBdr>
                <w:top w:val="none" w:sz="0" w:space="0" w:color="auto"/>
                <w:left w:val="none" w:sz="0" w:space="0" w:color="auto"/>
                <w:bottom w:val="none" w:sz="0" w:space="0" w:color="auto"/>
                <w:right w:val="none" w:sz="0" w:space="0" w:color="auto"/>
              </w:divBdr>
              <w:divsChild>
                <w:div w:id="8650797">
                  <w:marLeft w:val="0"/>
                  <w:marRight w:val="0"/>
                  <w:marTop w:val="0"/>
                  <w:marBottom w:val="0"/>
                  <w:divBdr>
                    <w:top w:val="none" w:sz="0" w:space="0" w:color="auto"/>
                    <w:left w:val="none" w:sz="0" w:space="0" w:color="auto"/>
                    <w:bottom w:val="none" w:sz="0" w:space="0" w:color="auto"/>
                    <w:right w:val="none" w:sz="0" w:space="0" w:color="auto"/>
                  </w:divBdr>
                  <w:divsChild>
                    <w:div w:id="1629431610">
                      <w:marLeft w:val="0"/>
                      <w:marRight w:val="0"/>
                      <w:marTop w:val="0"/>
                      <w:marBottom w:val="0"/>
                      <w:divBdr>
                        <w:top w:val="none" w:sz="0" w:space="0" w:color="auto"/>
                        <w:left w:val="none" w:sz="0" w:space="0" w:color="auto"/>
                        <w:bottom w:val="none" w:sz="0" w:space="0" w:color="auto"/>
                        <w:right w:val="none" w:sz="0" w:space="0" w:color="auto"/>
                      </w:divBdr>
                    </w:div>
                  </w:divsChild>
                </w:div>
                <w:div w:id="100103139">
                  <w:marLeft w:val="0"/>
                  <w:marRight w:val="0"/>
                  <w:marTop w:val="0"/>
                  <w:marBottom w:val="0"/>
                  <w:divBdr>
                    <w:top w:val="none" w:sz="0" w:space="0" w:color="auto"/>
                    <w:left w:val="none" w:sz="0" w:space="0" w:color="auto"/>
                    <w:bottom w:val="none" w:sz="0" w:space="0" w:color="auto"/>
                    <w:right w:val="none" w:sz="0" w:space="0" w:color="auto"/>
                  </w:divBdr>
                  <w:divsChild>
                    <w:div w:id="1702777565">
                      <w:marLeft w:val="0"/>
                      <w:marRight w:val="0"/>
                      <w:marTop w:val="0"/>
                      <w:marBottom w:val="0"/>
                      <w:divBdr>
                        <w:top w:val="none" w:sz="0" w:space="0" w:color="auto"/>
                        <w:left w:val="none" w:sz="0" w:space="0" w:color="auto"/>
                        <w:bottom w:val="none" w:sz="0" w:space="0" w:color="auto"/>
                        <w:right w:val="none" w:sz="0" w:space="0" w:color="auto"/>
                      </w:divBdr>
                    </w:div>
                  </w:divsChild>
                </w:div>
                <w:div w:id="148910274">
                  <w:marLeft w:val="0"/>
                  <w:marRight w:val="0"/>
                  <w:marTop w:val="0"/>
                  <w:marBottom w:val="0"/>
                  <w:divBdr>
                    <w:top w:val="none" w:sz="0" w:space="0" w:color="auto"/>
                    <w:left w:val="none" w:sz="0" w:space="0" w:color="auto"/>
                    <w:bottom w:val="none" w:sz="0" w:space="0" w:color="auto"/>
                    <w:right w:val="none" w:sz="0" w:space="0" w:color="auto"/>
                  </w:divBdr>
                  <w:divsChild>
                    <w:div w:id="1117990535">
                      <w:marLeft w:val="0"/>
                      <w:marRight w:val="0"/>
                      <w:marTop w:val="0"/>
                      <w:marBottom w:val="0"/>
                      <w:divBdr>
                        <w:top w:val="none" w:sz="0" w:space="0" w:color="auto"/>
                        <w:left w:val="none" w:sz="0" w:space="0" w:color="auto"/>
                        <w:bottom w:val="none" w:sz="0" w:space="0" w:color="auto"/>
                        <w:right w:val="none" w:sz="0" w:space="0" w:color="auto"/>
                      </w:divBdr>
                    </w:div>
                  </w:divsChild>
                </w:div>
                <w:div w:id="262493871">
                  <w:marLeft w:val="0"/>
                  <w:marRight w:val="0"/>
                  <w:marTop w:val="0"/>
                  <w:marBottom w:val="0"/>
                  <w:divBdr>
                    <w:top w:val="none" w:sz="0" w:space="0" w:color="auto"/>
                    <w:left w:val="none" w:sz="0" w:space="0" w:color="auto"/>
                    <w:bottom w:val="none" w:sz="0" w:space="0" w:color="auto"/>
                    <w:right w:val="none" w:sz="0" w:space="0" w:color="auto"/>
                  </w:divBdr>
                  <w:divsChild>
                    <w:div w:id="935938801">
                      <w:marLeft w:val="0"/>
                      <w:marRight w:val="0"/>
                      <w:marTop w:val="0"/>
                      <w:marBottom w:val="0"/>
                      <w:divBdr>
                        <w:top w:val="none" w:sz="0" w:space="0" w:color="auto"/>
                        <w:left w:val="none" w:sz="0" w:space="0" w:color="auto"/>
                        <w:bottom w:val="none" w:sz="0" w:space="0" w:color="auto"/>
                        <w:right w:val="none" w:sz="0" w:space="0" w:color="auto"/>
                      </w:divBdr>
                    </w:div>
                  </w:divsChild>
                </w:div>
                <w:div w:id="437019637">
                  <w:marLeft w:val="0"/>
                  <w:marRight w:val="0"/>
                  <w:marTop w:val="0"/>
                  <w:marBottom w:val="0"/>
                  <w:divBdr>
                    <w:top w:val="none" w:sz="0" w:space="0" w:color="auto"/>
                    <w:left w:val="none" w:sz="0" w:space="0" w:color="auto"/>
                    <w:bottom w:val="none" w:sz="0" w:space="0" w:color="auto"/>
                    <w:right w:val="none" w:sz="0" w:space="0" w:color="auto"/>
                  </w:divBdr>
                  <w:divsChild>
                    <w:div w:id="1693066013">
                      <w:marLeft w:val="0"/>
                      <w:marRight w:val="0"/>
                      <w:marTop w:val="0"/>
                      <w:marBottom w:val="0"/>
                      <w:divBdr>
                        <w:top w:val="none" w:sz="0" w:space="0" w:color="auto"/>
                        <w:left w:val="none" w:sz="0" w:space="0" w:color="auto"/>
                        <w:bottom w:val="none" w:sz="0" w:space="0" w:color="auto"/>
                        <w:right w:val="none" w:sz="0" w:space="0" w:color="auto"/>
                      </w:divBdr>
                    </w:div>
                  </w:divsChild>
                </w:div>
                <w:div w:id="1603759948">
                  <w:marLeft w:val="0"/>
                  <w:marRight w:val="0"/>
                  <w:marTop w:val="0"/>
                  <w:marBottom w:val="0"/>
                  <w:divBdr>
                    <w:top w:val="none" w:sz="0" w:space="0" w:color="auto"/>
                    <w:left w:val="none" w:sz="0" w:space="0" w:color="auto"/>
                    <w:bottom w:val="none" w:sz="0" w:space="0" w:color="auto"/>
                    <w:right w:val="none" w:sz="0" w:space="0" w:color="auto"/>
                  </w:divBdr>
                  <w:divsChild>
                    <w:div w:id="1686593148">
                      <w:marLeft w:val="0"/>
                      <w:marRight w:val="0"/>
                      <w:marTop w:val="0"/>
                      <w:marBottom w:val="0"/>
                      <w:divBdr>
                        <w:top w:val="none" w:sz="0" w:space="0" w:color="auto"/>
                        <w:left w:val="none" w:sz="0" w:space="0" w:color="auto"/>
                        <w:bottom w:val="none" w:sz="0" w:space="0" w:color="auto"/>
                        <w:right w:val="none" w:sz="0" w:space="0" w:color="auto"/>
                      </w:divBdr>
                    </w:div>
                  </w:divsChild>
                </w:div>
                <w:div w:id="1904171998">
                  <w:marLeft w:val="0"/>
                  <w:marRight w:val="0"/>
                  <w:marTop w:val="0"/>
                  <w:marBottom w:val="0"/>
                  <w:divBdr>
                    <w:top w:val="none" w:sz="0" w:space="0" w:color="auto"/>
                    <w:left w:val="none" w:sz="0" w:space="0" w:color="auto"/>
                    <w:bottom w:val="none" w:sz="0" w:space="0" w:color="auto"/>
                    <w:right w:val="none" w:sz="0" w:space="0" w:color="auto"/>
                  </w:divBdr>
                  <w:divsChild>
                    <w:div w:id="710616223">
                      <w:marLeft w:val="0"/>
                      <w:marRight w:val="0"/>
                      <w:marTop w:val="0"/>
                      <w:marBottom w:val="0"/>
                      <w:divBdr>
                        <w:top w:val="none" w:sz="0" w:space="0" w:color="auto"/>
                        <w:left w:val="none" w:sz="0" w:space="0" w:color="auto"/>
                        <w:bottom w:val="none" w:sz="0" w:space="0" w:color="auto"/>
                        <w:right w:val="none" w:sz="0" w:space="0" w:color="auto"/>
                      </w:divBdr>
                    </w:div>
                  </w:divsChild>
                </w:div>
                <w:div w:id="1933859643">
                  <w:marLeft w:val="0"/>
                  <w:marRight w:val="0"/>
                  <w:marTop w:val="0"/>
                  <w:marBottom w:val="0"/>
                  <w:divBdr>
                    <w:top w:val="none" w:sz="0" w:space="0" w:color="auto"/>
                    <w:left w:val="none" w:sz="0" w:space="0" w:color="auto"/>
                    <w:bottom w:val="none" w:sz="0" w:space="0" w:color="auto"/>
                    <w:right w:val="none" w:sz="0" w:space="0" w:color="auto"/>
                  </w:divBdr>
                  <w:divsChild>
                    <w:div w:id="6937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72601">
          <w:marLeft w:val="0"/>
          <w:marRight w:val="0"/>
          <w:marTop w:val="0"/>
          <w:marBottom w:val="0"/>
          <w:divBdr>
            <w:top w:val="none" w:sz="0" w:space="0" w:color="auto"/>
            <w:left w:val="none" w:sz="0" w:space="0" w:color="auto"/>
            <w:bottom w:val="none" w:sz="0" w:space="0" w:color="auto"/>
            <w:right w:val="none" w:sz="0" w:space="0" w:color="auto"/>
          </w:divBdr>
          <w:divsChild>
            <w:div w:id="714548161">
              <w:marLeft w:val="0"/>
              <w:marRight w:val="0"/>
              <w:marTop w:val="30"/>
              <w:marBottom w:val="30"/>
              <w:divBdr>
                <w:top w:val="none" w:sz="0" w:space="0" w:color="auto"/>
                <w:left w:val="none" w:sz="0" w:space="0" w:color="auto"/>
                <w:bottom w:val="none" w:sz="0" w:space="0" w:color="auto"/>
                <w:right w:val="none" w:sz="0" w:space="0" w:color="auto"/>
              </w:divBdr>
              <w:divsChild>
                <w:div w:id="361249528">
                  <w:marLeft w:val="0"/>
                  <w:marRight w:val="0"/>
                  <w:marTop w:val="0"/>
                  <w:marBottom w:val="0"/>
                  <w:divBdr>
                    <w:top w:val="none" w:sz="0" w:space="0" w:color="auto"/>
                    <w:left w:val="none" w:sz="0" w:space="0" w:color="auto"/>
                    <w:bottom w:val="none" w:sz="0" w:space="0" w:color="auto"/>
                    <w:right w:val="none" w:sz="0" w:space="0" w:color="auto"/>
                  </w:divBdr>
                  <w:divsChild>
                    <w:div w:id="702747289">
                      <w:marLeft w:val="0"/>
                      <w:marRight w:val="0"/>
                      <w:marTop w:val="0"/>
                      <w:marBottom w:val="0"/>
                      <w:divBdr>
                        <w:top w:val="none" w:sz="0" w:space="0" w:color="auto"/>
                        <w:left w:val="none" w:sz="0" w:space="0" w:color="auto"/>
                        <w:bottom w:val="none" w:sz="0" w:space="0" w:color="auto"/>
                        <w:right w:val="none" w:sz="0" w:space="0" w:color="auto"/>
                      </w:divBdr>
                    </w:div>
                  </w:divsChild>
                </w:div>
                <w:div w:id="408892348">
                  <w:marLeft w:val="0"/>
                  <w:marRight w:val="0"/>
                  <w:marTop w:val="0"/>
                  <w:marBottom w:val="0"/>
                  <w:divBdr>
                    <w:top w:val="none" w:sz="0" w:space="0" w:color="auto"/>
                    <w:left w:val="none" w:sz="0" w:space="0" w:color="auto"/>
                    <w:bottom w:val="none" w:sz="0" w:space="0" w:color="auto"/>
                    <w:right w:val="none" w:sz="0" w:space="0" w:color="auto"/>
                  </w:divBdr>
                  <w:divsChild>
                    <w:div w:id="665596759">
                      <w:marLeft w:val="0"/>
                      <w:marRight w:val="0"/>
                      <w:marTop w:val="0"/>
                      <w:marBottom w:val="0"/>
                      <w:divBdr>
                        <w:top w:val="none" w:sz="0" w:space="0" w:color="auto"/>
                        <w:left w:val="none" w:sz="0" w:space="0" w:color="auto"/>
                        <w:bottom w:val="none" w:sz="0" w:space="0" w:color="auto"/>
                        <w:right w:val="none" w:sz="0" w:space="0" w:color="auto"/>
                      </w:divBdr>
                    </w:div>
                  </w:divsChild>
                </w:div>
                <w:div w:id="436489786">
                  <w:marLeft w:val="0"/>
                  <w:marRight w:val="0"/>
                  <w:marTop w:val="0"/>
                  <w:marBottom w:val="0"/>
                  <w:divBdr>
                    <w:top w:val="none" w:sz="0" w:space="0" w:color="auto"/>
                    <w:left w:val="none" w:sz="0" w:space="0" w:color="auto"/>
                    <w:bottom w:val="none" w:sz="0" w:space="0" w:color="auto"/>
                    <w:right w:val="none" w:sz="0" w:space="0" w:color="auto"/>
                  </w:divBdr>
                  <w:divsChild>
                    <w:div w:id="1539202632">
                      <w:marLeft w:val="0"/>
                      <w:marRight w:val="0"/>
                      <w:marTop w:val="0"/>
                      <w:marBottom w:val="0"/>
                      <w:divBdr>
                        <w:top w:val="none" w:sz="0" w:space="0" w:color="auto"/>
                        <w:left w:val="none" w:sz="0" w:space="0" w:color="auto"/>
                        <w:bottom w:val="none" w:sz="0" w:space="0" w:color="auto"/>
                        <w:right w:val="none" w:sz="0" w:space="0" w:color="auto"/>
                      </w:divBdr>
                    </w:div>
                  </w:divsChild>
                </w:div>
                <w:div w:id="473989021">
                  <w:marLeft w:val="0"/>
                  <w:marRight w:val="0"/>
                  <w:marTop w:val="0"/>
                  <w:marBottom w:val="0"/>
                  <w:divBdr>
                    <w:top w:val="none" w:sz="0" w:space="0" w:color="auto"/>
                    <w:left w:val="none" w:sz="0" w:space="0" w:color="auto"/>
                    <w:bottom w:val="none" w:sz="0" w:space="0" w:color="auto"/>
                    <w:right w:val="none" w:sz="0" w:space="0" w:color="auto"/>
                  </w:divBdr>
                  <w:divsChild>
                    <w:div w:id="1282809215">
                      <w:marLeft w:val="0"/>
                      <w:marRight w:val="0"/>
                      <w:marTop w:val="0"/>
                      <w:marBottom w:val="0"/>
                      <w:divBdr>
                        <w:top w:val="none" w:sz="0" w:space="0" w:color="auto"/>
                        <w:left w:val="none" w:sz="0" w:space="0" w:color="auto"/>
                        <w:bottom w:val="none" w:sz="0" w:space="0" w:color="auto"/>
                        <w:right w:val="none" w:sz="0" w:space="0" w:color="auto"/>
                      </w:divBdr>
                    </w:div>
                  </w:divsChild>
                </w:div>
                <w:div w:id="1295482000">
                  <w:marLeft w:val="0"/>
                  <w:marRight w:val="0"/>
                  <w:marTop w:val="0"/>
                  <w:marBottom w:val="0"/>
                  <w:divBdr>
                    <w:top w:val="none" w:sz="0" w:space="0" w:color="auto"/>
                    <w:left w:val="none" w:sz="0" w:space="0" w:color="auto"/>
                    <w:bottom w:val="none" w:sz="0" w:space="0" w:color="auto"/>
                    <w:right w:val="none" w:sz="0" w:space="0" w:color="auto"/>
                  </w:divBdr>
                  <w:divsChild>
                    <w:div w:id="1268463558">
                      <w:marLeft w:val="0"/>
                      <w:marRight w:val="0"/>
                      <w:marTop w:val="0"/>
                      <w:marBottom w:val="0"/>
                      <w:divBdr>
                        <w:top w:val="none" w:sz="0" w:space="0" w:color="auto"/>
                        <w:left w:val="none" w:sz="0" w:space="0" w:color="auto"/>
                        <w:bottom w:val="none" w:sz="0" w:space="0" w:color="auto"/>
                        <w:right w:val="none" w:sz="0" w:space="0" w:color="auto"/>
                      </w:divBdr>
                    </w:div>
                  </w:divsChild>
                </w:div>
                <w:div w:id="1610579785">
                  <w:marLeft w:val="0"/>
                  <w:marRight w:val="0"/>
                  <w:marTop w:val="0"/>
                  <w:marBottom w:val="0"/>
                  <w:divBdr>
                    <w:top w:val="none" w:sz="0" w:space="0" w:color="auto"/>
                    <w:left w:val="none" w:sz="0" w:space="0" w:color="auto"/>
                    <w:bottom w:val="none" w:sz="0" w:space="0" w:color="auto"/>
                    <w:right w:val="none" w:sz="0" w:space="0" w:color="auto"/>
                  </w:divBdr>
                  <w:divsChild>
                    <w:div w:id="1673802304">
                      <w:marLeft w:val="0"/>
                      <w:marRight w:val="0"/>
                      <w:marTop w:val="0"/>
                      <w:marBottom w:val="0"/>
                      <w:divBdr>
                        <w:top w:val="none" w:sz="0" w:space="0" w:color="auto"/>
                        <w:left w:val="none" w:sz="0" w:space="0" w:color="auto"/>
                        <w:bottom w:val="none" w:sz="0" w:space="0" w:color="auto"/>
                        <w:right w:val="none" w:sz="0" w:space="0" w:color="auto"/>
                      </w:divBdr>
                    </w:div>
                  </w:divsChild>
                </w:div>
                <w:div w:id="1831561629">
                  <w:marLeft w:val="0"/>
                  <w:marRight w:val="0"/>
                  <w:marTop w:val="0"/>
                  <w:marBottom w:val="0"/>
                  <w:divBdr>
                    <w:top w:val="none" w:sz="0" w:space="0" w:color="auto"/>
                    <w:left w:val="none" w:sz="0" w:space="0" w:color="auto"/>
                    <w:bottom w:val="none" w:sz="0" w:space="0" w:color="auto"/>
                    <w:right w:val="none" w:sz="0" w:space="0" w:color="auto"/>
                  </w:divBdr>
                  <w:divsChild>
                    <w:div w:id="800461851">
                      <w:marLeft w:val="0"/>
                      <w:marRight w:val="0"/>
                      <w:marTop w:val="0"/>
                      <w:marBottom w:val="0"/>
                      <w:divBdr>
                        <w:top w:val="none" w:sz="0" w:space="0" w:color="auto"/>
                        <w:left w:val="none" w:sz="0" w:space="0" w:color="auto"/>
                        <w:bottom w:val="none" w:sz="0" w:space="0" w:color="auto"/>
                        <w:right w:val="none" w:sz="0" w:space="0" w:color="auto"/>
                      </w:divBdr>
                    </w:div>
                  </w:divsChild>
                </w:div>
                <w:div w:id="1956791276">
                  <w:marLeft w:val="0"/>
                  <w:marRight w:val="0"/>
                  <w:marTop w:val="0"/>
                  <w:marBottom w:val="0"/>
                  <w:divBdr>
                    <w:top w:val="none" w:sz="0" w:space="0" w:color="auto"/>
                    <w:left w:val="none" w:sz="0" w:space="0" w:color="auto"/>
                    <w:bottom w:val="none" w:sz="0" w:space="0" w:color="auto"/>
                    <w:right w:val="none" w:sz="0" w:space="0" w:color="auto"/>
                  </w:divBdr>
                  <w:divsChild>
                    <w:div w:id="14700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09998">
          <w:marLeft w:val="0"/>
          <w:marRight w:val="0"/>
          <w:marTop w:val="0"/>
          <w:marBottom w:val="0"/>
          <w:divBdr>
            <w:top w:val="none" w:sz="0" w:space="0" w:color="auto"/>
            <w:left w:val="none" w:sz="0" w:space="0" w:color="auto"/>
            <w:bottom w:val="none" w:sz="0" w:space="0" w:color="auto"/>
            <w:right w:val="none" w:sz="0" w:space="0" w:color="auto"/>
          </w:divBdr>
          <w:divsChild>
            <w:div w:id="1262760548">
              <w:marLeft w:val="0"/>
              <w:marRight w:val="0"/>
              <w:marTop w:val="30"/>
              <w:marBottom w:val="30"/>
              <w:divBdr>
                <w:top w:val="none" w:sz="0" w:space="0" w:color="auto"/>
                <w:left w:val="none" w:sz="0" w:space="0" w:color="auto"/>
                <w:bottom w:val="none" w:sz="0" w:space="0" w:color="auto"/>
                <w:right w:val="none" w:sz="0" w:space="0" w:color="auto"/>
              </w:divBdr>
              <w:divsChild>
                <w:div w:id="80109734">
                  <w:marLeft w:val="0"/>
                  <w:marRight w:val="0"/>
                  <w:marTop w:val="0"/>
                  <w:marBottom w:val="0"/>
                  <w:divBdr>
                    <w:top w:val="none" w:sz="0" w:space="0" w:color="auto"/>
                    <w:left w:val="none" w:sz="0" w:space="0" w:color="auto"/>
                    <w:bottom w:val="none" w:sz="0" w:space="0" w:color="auto"/>
                    <w:right w:val="none" w:sz="0" w:space="0" w:color="auto"/>
                  </w:divBdr>
                  <w:divsChild>
                    <w:div w:id="2141417443">
                      <w:marLeft w:val="0"/>
                      <w:marRight w:val="0"/>
                      <w:marTop w:val="0"/>
                      <w:marBottom w:val="0"/>
                      <w:divBdr>
                        <w:top w:val="none" w:sz="0" w:space="0" w:color="auto"/>
                        <w:left w:val="none" w:sz="0" w:space="0" w:color="auto"/>
                        <w:bottom w:val="none" w:sz="0" w:space="0" w:color="auto"/>
                        <w:right w:val="none" w:sz="0" w:space="0" w:color="auto"/>
                      </w:divBdr>
                    </w:div>
                  </w:divsChild>
                </w:div>
                <w:div w:id="232814424">
                  <w:marLeft w:val="0"/>
                  <w:marRight w:val="0"/>
                  <w:marTop w:val="0"/>
                  <w:marBottom w:val="0"/>
                  <w:divBdr>
                    <w:top w:val="none" w:sz="0" w:space="0" w:color="auto"/>
                    <w:left w:val="none" w:sz="0" w:space="0" w:color="auto"/>
                    <w:bottom w:val="none" w:sz="0" w:space="0" w:color="auto"/>
                    <w:right w:val="none" w:sz="0" w:space="0" w:color="auto"/>
                  </w:divBdr>
                  <w:divsChild>
                    <w:div w:id="205871571">
                      <w:marLeft w:val="0"/>
                      <w:marRight w:val="0"/>
                      <w:marTop w:val="0"/>
                      <w:marBottom w:val="0"/>
                      <w:divBdr>
                        <w:top w:val="none" w:sz="0" w:space="0" w:color="auto"/>
                        <w:left w:val="none" w:sz="0" w:space="0" w:color="auto"/>
                        <w:bottom w:val="none" w:sz="0" w:space="0" w:color="auto"/>
                        <w:right w:val="none" w:sz="0" w:space="0" w:color="auto"/>
                      </w:divBdr>
                    </w:div>
                  </w:divsChild>
                </w:div>
                <w:div w:id="271060123">
                  <w:marLeft w:val="0"/>
                  <w:marRight w:val="0"/>
                  <w:marTop w:val="0"/>
                  <w:marBottom w:val="0"/>
                  <w:divBdr>
                    <w:top w:val="none" w:sz="0" w:space="0" w:color="auto"/>
                    <w:left w:val="none" w:sz="0" w:space="0" w:color="auto"/>
                    <w:bottom w:val="none" w:sz="0" w:space="0" w:color="auto"/>
                    <w:right w:val="none" w:sz="0" w:space="0" w:color="auto"/>
                  </w:divBdr>
                  <w:divsChild>
                    <w:div w:id="316227812">
                      <w:marLeft w:val="0"/>
                      <w:marRight w:val="0"/>
                      <w:marTop w:val="0"/>
                      <w:marBottom w:val="0"/>
                      <w:divBdr>
                        <w:top w:val="none" w:sz="0" w:space="0" w:color="auto"/>
                        <w:left w:val="none" w:sz="0" w:space="0" w:color="auto"/>
                        <w:bottom w:val="none" w:sz="0" w:space="0" w:color="auto"/>
                        <w:right w:val="none" w:sz="0" w:space="0" w:color="auto"/>
                      </w:divBdr>
                    </w:div>
                  </w:divsChild>
                </w:div>
                <w:div w:id="407965771">
                  <w:marLeft w:val="0"/>
                  <w:marRight w:val="0"/>
                  <w:marTop w:val="0"/>
                  <w:marBottom w:val="0"/>
                  <w:divBdr>
                    <w:top w:val="none" w:sz="0" w:space="0" w:color="auto"/>
                    <w:left w:val="none" w:sz="0" w:space="0" w:color="auto"/>
                    <w:bottom w:val="none" w:sz="0" w:space="0" w:color="auto"/>
                    <w:right w:val="none" w:sz="0" w:space="0" w:color="auto"/>
                  </w:divBdr>
                  <w:divsChild>
                    <w:div w:id="1847548885">
                      <w:marLeft w:val="0"/>
                      <w:marRight w:val="0"/>
                      <w:marTop w:val="0"/>
                      <w:marBottom w:val="0"/>
                      <w:divBdr>
                        <w:top w:val="none" w:sz="0" w:space="0" w:color="auto"/>
                        <w:left w:val="none" w:sz="0" w:space="0" w:color="auto"/>
                        <w:bottom w:val="none" w:sz="0" w:space="0" w:color="auto"/>
                        <w:right w:val="none" w:sz="0" w:space="0" w:color="auto"/>
                      </w:divBdr>
                    </w:div>
                  </w:divsChild>
                </w:div>
                <w:div w:id="482354991">
                  <w:marLeft w:val="0"/>
                  <w:marRight w:val="0"/>
                  <w:marTop w:val="0"/>
                  <w:marBottom w:val="0"/>
                  <w:divBdr>
                    <w:top w:val="none" w:sz="0" w:space="0" w:color="auto"/>
                    <w:left w:val="none" w:sz="0" w:space="0" w:color="auto"/>
                    <w:bottom w:val="none" w:sz="0" w:space="0" w:color="auto"/>
                    <w:right w:val="none" w:sz="0" w:space="0" w:color="auto"/>
                  </w:divBdr>
                  <w:divsChild>
                    <w:div w:id="439841877">
                      <w:marLeft w:val="0"/>
                      <w:marRight w:val="0"/>
                      <w:marTop w:val="0"/>
                      <w:marBottom w:val="0"/>
                      <w:divBdr>
                        <w:top w:val="none" w:sz="0" w:space="0" w:color="auto"/>
                        <w:left w:val="none" w:sz="0" w:space="0" w:color="auto"/>
                        <w:bottom w:val="none" w:sz="0" w:space="0" w:color="auto"/>
                        <w:right w:val="none" w:sz="0" w:space="0" w:color="auto"/>
                      </w:divBdr>
                    </w:div>
                  </w:divsChild>
                </w:div>
                <w:div w:id="665745160">
                  <w:marLeft w:val="0"/>
                  <w:marRight w:val="0"/>
                  <w:marTop w:val="0"/>
                  <w:marBottom w:val="0"/>
                  <w:divBdr>
                    <w:top w:val="none" w:sz="0" w:space="0" w:color="auto"/>
                    <w:left w:val="none" w:sz="0" w:space="0" w:color="auto"/>
                    <w:bottom w:val="none" w:sz="0" w:space="0" w:color="auto"/>
                    <w:right w:val="none" w:sz="0" w:space="0" w:color="auto"/>
                  </w:divBdr>
                  <w:divsChild>
                    <w:div w:id="1030304999">
                      <w:marLeft w:val="0"/>
                      <w:marRight w:val="0"/>
                      <w:marTop w:val="0"/>
                      <w:marBottom w:val="0"/>
                      <w:divBdr>
                        <w:top w:val="none" w:sz="0" w:space="0" w:color="auto"/>
                        <w:left w:val="none" w:sz="0" w:space="0" w:color="auto"/>
                        <w:bottom w:val="none" w:sz="0" w:space="0" w:color="auto"/>
                        <w:right w:val="none" w:sz="0" w:space="0" w:color="auto"/>
                      </w:divBdr>
                    </w:div>
                  </w:divsChild>
                </w:div>
                <w:div w:id="730274363">
                  <w:marLeft w:val="0"/>
                  <w:marRight w:val="0"/>
                  <w:marTop w:val="0"/>
                  <w:marBottom w:val="0"/>
                  <w:divBdr>
                    <w:top w:val="none" w:sz="0" w:space="0" w:color="auto"/>
                    <w:left w:val="none" w:sz="0" w:space="0" w:color="auto"/>
                    <w:bottom w:val="none" w:sz="0" w:space="0" w:color="auto"/>
                    <w:right w:val="none" w:sz="0" w:space="0" w:color="auto"/>
                  </w:divBdr>
                  <w:divsChild>
                    <w:div w:id="176041411">
                      <w:marLeft w:val="0"/>
                      <w:marRight w:val="0"/>
                      <w:marTop w:val="0"/>
                      <w:marBottom w:val="0"/>
                      <w:divBdr>
                        <w:top w:val="none" w:sz="0" w:space="0" w:color="auto"/>
                        <w:left w:val="none" w:sz="0" w:space="0" w:color="auto"/>
                        <w:bottom w:val="none" w:sz="0" w:space="0" w:color="auto"/>
                        <w:right w:val="none" w:sz="0" w:space="0" w:color="auto"/>
                      </w:divBdr>
                    </w:div>
                  </w:divsChild>
                </w:div>
                <w:div w:id="762846992">
                  <w:marLeft w:val="0"/>
                  <w:marRight w:val="0"/>
                  <w:marTop w:val="0"/>
                  <w:marBottom w:val="0"/>
                  <w:divBdr>
                    <w:top w:val="none" w:sz="0" w:space="0" w:color="auto"/>
                    <w:left w:val="none" w:sz="0" w:space="0" w:color="auto"/>
                    <w:bottom w:val="none" w:sz="0" w:space="0" w:color="auto"/>
                    <w:right w:val="none" w:sz="0" w:space="0" w:color="auto"/>
                  </w:divBdr>
                  <w:divsChild>
                    <w:div w:id="1932199951">
                      <w:marLeft w:val="0"/>
                      <w:marRight w:val="0"/>
                      <w:marTop w:val="0"/>
                      <w:marBottom w:val="0"/>
                      <w:divBdr>
                        <w:top w:val="none" w:sz="0" w:space="0" w:color="auto"/>
                        <w:left w:val="none" w:sz="0" w:space="0" w:color="auto"/>
                        <w:bottom w:val="none" w:sz="0" w:space="0" w:color="auto"/>
                        <w:right w:val="none" w:sz="0" w:space="0" w:color="auto"/>
                      </w:divBdr>
                    </w:div>
                  </w:divsChild>
                </w:div>
                <w:div w:id="786775103">
                  <w:marLeft w:val="0"/>
                  <w:marRight w:val="0"/>
                  <w:marTop w:val="0"/>
                  <w:marBottom w:val="0"/>
                  <w:divBdr>
                    <w:top w:val="none" w:sz="0" w:space="0" w:color="auto"/>
                    <w:left w:val="none" w:sz="0" w:space="0" w:color="auto"/>
                    <w:bottom w:val="none" w:sz="0" w:space="0" w:color="auto"/>
                    <w:right w:val="none" w:sz="0" w:space="0" w:color="auto"/>
                  </w:divBdr>
                  <w:divsChild>
                    <w:div w:id="175851393">
                      <w:marLeft w:val="0"/>
                      <w:marRight w:val="0"/>
                      <w:marTop w:val="0"/>
                      <w:marBottom w:val="0"/>
                      <w:divBdr>
                        <w:top w:val="none" w:sz="0" w:space="0" w:color="auto"/>
                        <w:left w:val="none" w:sz="0" w:space="0" w:color="auto"/>
                        <w:bottom w:val="none" w:sz="0" w:space="0" w:color="auto"/>
                        <w:right w:val="none" w:sz="0" w:space="0" w:color="auto"/>
                      </w:divBdr>
                    </w:div>
                  </w:divsChild>
                </w:div>
                <w:div w:id="796728516">
                  <w:marLeft w:val="0"/>
                  <w:marRight w:val="0"/>
                  <w:marTop w:val="0"/>
                  <w:marBottom w:val="0"/>
                  <w:divBdr>
                    <w:top w:val="none" w:sz="0" w:space="0" w:color="auto"/>
                    <w:left w:val="none" w:sz="0" w:space="0" w:color="auto"/>
                    <w:bottom w:val="none" w:sz="0" w:space="0" w:color="auto"/>
                    <w:right w:val="none" w:sz="0" w:space="0" w:color="auto"/>
                  </w:divBdr>
                  <w:divsChild>
                    <w:div w:id="335500809">
                      <w:marLeft w:val="0"/>
                      <w:marRight w:val="0"/>
                      <w:marTop w:val="0"/>
                      <w:marBottom w:val="0"/>
                      <w:divBdr>
                        <w:top w:val="none" w:sz="0" w:space="0" w:color="auto"/>
                        <w:left w:val="none" w:sz="0" w:space="0" w:color="auto"/>
                        <w:bottom w:val="none" w:sz="0" w:space="0" w:color="auto"/>
                        <w:right w:val="none" w:sz="0" w:space="0" w:color="auto"/>
                      </w:divBdr>
                    </w:div>
                  </w:divsChild>
                </w:div>
                <w:div w:id="803962669">
                  <w:marLeft w:val="0"/>
                  <w:marRight w:val="0"/>
                  <w:marTop w:val="0"/>
                  <w:marBottom w:val="0"/>
                  <w:divBdr>
                    <w:top w:val="none" w:sz="0" w:space="0" w:color="auto"/>
                    <w:left w:val="none" w:sz="0" w:space="0" w:color="auto"/>
                    <w:bottom w:val="none" w:sz="0" w:space="0" w:color="auto"/>
                    <w:right w:val="none" w:sz="0" w:space="0" w:color="auto"/>
                  </w:divBdr>
                  <w:divsChild>
                    <w:div w:id="970095476">
                      <w:marLeft w:val="0"/>
                      <w:marRight w:val="0"/>
                      <w:marTop w:val="0"/>
                      <w:marBottom w:val="0"/>
                      <w:divBdr>
                        <w:top w:val="none" w:sz="0" w:space="0" w:color="auto"/>
                        <w:left w:val="none" w:sz="0" w:space="0" w:color="auto"/>
                        <w:bottom w:val="none" w:sz="0" w:space="0" w:color="auto"/>
                        <w:right w:val="none" w:sz="0" w:space="0" w:color="auto"/>
                      </w:divBdr>
                    </w:div>
                  </w:divsChild>
                </w:div>
                <w:div w:id="852454895">
                  <w:marLeft w:val="0"/>
                  <w:marRight w:val="0"/>
                  <w:marTop w:val="0"/>
                  <w:marBottom w:val="0"/>
                  <w:divBdr>
                    <w:top w:val="none" w:sz="0" w:space="0" w:color="auto"/>
                    <w:left w:val="none" w:sz="0" w:space="0" w:color="auto"/>
                    <w:bottom w:val="none" w:sz="0" w:space="0" w:color="auto"/>
                    <w:right w:val="none" w:sz="0" w:space="0" w:color="auto"/>
                  </w:divBdr>
                  <w:divsChild>
                    <w:div w:id="1446652315">
                      <w:marLeft w:val="0"/>
                      <w:marRight w:val="0"/>
                      <w:marTop w:val="0"/>
                      <w:marBottom w:val="0"/>
                      <w:divBdr>
                        <w:top w:val="none" w:sz="0" w:space="0" w:color="auto"/>
                        <w:left w:val="none" w:sz="0" w:space="0" w:color="auto"/>
                        <w:bottom w:val="none" w:sz="0" w:space="0" w:color="auto"/>
                        <w:right w:val="none" w:sz="0" w:space="0" w:color="auto"/>
                      </w:divBdr>
                    </w:div>
                  </w:divsChild>
                </w:div>
                <w:div w:id="866409185">
                  <w:marLeft w:val="0"/>
                  <w:marRight w:val="0"/>
                  <w:marTop w:val="0"/>
                  <w:marBottom w:val="0"/>
                  <w:divBdr>
                    <w:top w:val="none" w:sz="0" w:space="0" w:color="auto"/>
                    <w:left w:val="none" w:sz="0" w:space="0" w:color="auto"/>
                    <w:bottom w:val="none" w:sz="0" w:space="0" w:color="auto"/>
                    <w:right w:val="none" w:sz="0" w:space="0" w:color="auto"/>
                  </w:divBdr>
                  <w:divsChild>
                    <w:div w:id="1044020481">
                      <w:marLeft w:val="0"/>
                      <w:marRight w:val="0"/>
                      <w:marTop w:val="0"/>
                      <w:marBottom w:val="0"/>
                      <w:divBdr>
                        <w:top w:val="none" w:sz="0" w:space="0" w:color="auto"/>
                        <w:left w:val="none" w:sz="0" w:space="0" w:color="auto"/>
                        <w:bottom w:val="none" w:sz="0" w:space="0" w:color="auto"/>
                        <w:right w:val="none" w:sz="0" w:space="0" w:color="auto"/>
                      </w:divBdr>
                    </w:div>
                  </w:divsChild>
                </w:div>
                <w:div w:id="881330020">
                  <w:marLeft w:val="0"/>
                  <w:marRight w:val="0"/>
                  <w:marTop w:val="0"/>
                  <w:marBottom w:val="0"/>
                  <w:divBdr>
                    <w:top w:val="none" w:sz="0" w:space="0" w:color="auto"/>
                    <w:left w:val="none" w:sz="0" w:space="0" w:color="auto"/>
                    <w:bottom w:val="none" w:sz="0" w:space="0" w:color="auto"/>
                    <w:right w:val="none" w:sz="0" w:space="0" w:color="auto"/>
                  </w:divBdr>
                  <w:divsChild>
                    <w:div w:id="1619989647">
                      <w:marLeft w:val="0"/>
                      <w:marRight w:val="0"/>
                      <w:marTop w:val="0"/>
                      <w:marBottom w:val="0"/>
                      <w:divBdr>
                        <w:top w:val="none" w:sz="0" w:space="0" w:color="auto"/>
                        <w:left w:val="none" w:sz="0" w:space="0" w:color="auto"/>
                        <w:bottom w:val="none" w:sz="0" w:space="0" w:color="auto"/>
                        <w:right w:val="none" w:sz="0" w:space="0" w:color="auto"/>
                      </w:divBdr>
                    </w:div>
                  </w:divsChild>
                </w:div>
                <w:div w:id="904989195">
                  <w:marLeft w:val="0"/>
                  <w:marRight w:val="0"/>
                  <w:marTop w:val="0"/>
                  <w:marBottom w:val="0"/>
                  <w:divBdr>
                    <w:top w:val="none" w:sz="0" w:space="0" w:color="auto"/>
                    <w:left w:val="none" w:sz="0" w:space="0" w:color="auto"/>
                    <w:bottom w:val="none" w:sz="0" w:space="0" w:color="auto"/>
                    <w:right w:val="none" w:sz="0" w:space="0" w:color="auto"/>
                  </w:divBdr>
                  <w:divsChild>
                    <w:div w:id="2102405471">
                      <w:marLeft w:val="0"/>
                      <w:marRight w:val="0"/>
                      <w:marTop w:val="0"/>
                      <w:marBottom w:val="0"/>
                      <w:divBdr>
                        <w:top w:val="none" w:sz="0" w:space="0" w:color="auto"/>
                        <w:left w:val="none" w:sz="0" w:space="0" w:color="auto"/>
                        <w:bottom w:val="none" w:sz="0" w:space="0" w:color="auto"/>
                        <w:right w:val="none" w:sz="0" w:space="0" w:color="auto"/>
                      </w:divBdr>
                    </w:div>
                  </w:divsChild>
                </w:div>
                <w:div w:id="932667815">
                  <w:marLeft w:val="0"/>
                  <w:marRight w:val="0"/>
                  <w:marTop w:val="0"/>
                  <w:marBottom w:val="0"/>
                  <w:divBdr>
                    <w:top w:val="none" w:sz="0" w:space="0" w:color="auto"/>
                    <w:left w:val="none" w:sz="0" w:space="0" w:color="auto"/>
                    <w:bottom w:val="none" w:sz="0" w:space="0" w:color="auto"/>
                    <w:right w:val="none" w:sz="0" w:space="0" w:color="auto"/>
                  </w:divBdr>
                  <w:divsChild>
                    <w:div w:id="1221598295">
                      <w:marLeft w:val="0"/>
                      <w:marRight w:val="0"/>
                      <w:marTop w:val="0"/>
                      <w:marBottom w:val="0"/>
                      <w:divBdr>
                        <w:top w:val="none" w:sz="0" w:space="0" w:color="auto"/>
                        <w:left w:val="none" w:sz="0" w:space="0" w:color="auto"/>
                        <w:bottom w:val="none" w:sz="0" w:space="0" w:color="auto"/>
                        <w:right w:val="none" w:sz="0" w:space="0" w:color="auto"/>
                      </w:divBdr>
                    </w:div>
                  </w:divsChild>
                </w:div>
                <w:div w:id="994602505">
                  <w:marLeft w:val="0"/>
                  <w:marRight w:val="0"/>
                  <w:marTop w:val="0"/>
                  <w:marBottom w:val="0"/>
                  <w:divBdr>
                    <w:top w:val="none" w:sz="0" w:space="0" w:color="auto"/>
                    <w:left w:val="none" w:sz="0" w:space="0" w:color="auto"/>
                    <w:bottom w:val="none" w:sz="0" w:space="0" w:color="auto"/>
                    <w:right w:val="none" w:sz="0" w:space="0" w:color="auto"/>
                  </w:divBdr>
                  <w:divsChild>
                    <w:div w:id="613173511">
                      <w:marLeft w:val="0"/>
                      <w:marRight w:val="0"/>
                      <w:marTop w:val="0"/>
                      <w:marBottom w:val="0"/>
                      <w:divBdr>
                        <w:top w:val="none" w:sz="0" w:space="0" w:color="auto"/>
                        <w:left w:val="none" w:sz="0" w:space="0" w:color="auto"/>
                        <w:bottom w:val="none" w:sz="0" w:space="0" w:color="auto"/>
                        <w:right w:val="none" w:sz="0" w:space="0" w:color="auto"/>
                      </w:divBdr>
                    </w:div>
                  </w:divsChild>
                </w:div>
                <w:div w:id="1109854741">
                  <w:marLeft w:val="0"/>
                  <w:marRight w:val="0"/>
                  <w:marTop w:val="0"/>
                  <w:marBottom w:val="0"/>
                  <w:divBdr>
                    <w:top w:val="none" w:sz="0" w:space="0" w:color="auto"/>
                    <w:left w:val="none" w:sz="0" w:space="0" w:color="auto"/>
                    <w:bottom w:val="none" w:sz="0" w:space="0" w:color="auto"/>
                    <w:right w:val="none" w:sz="0" w:space="0" w:color="auto"/>
                  </w:divBdr>
                  <w:divsChild>
                    <w:div w:id="489685407">
                      <w:marLeft w:val="0"/>
                      <w:marRight w:val="0"/>
                      <w:marTop w:val="0"/>
                      <w:marBottom w:val="0"/>
                      <w:divBdr>
                        <w:top w:val="none" w:sz="0" w:space="0" w:color="auto"/>
                        <w:left w:val="none" w:sz="0" w:space="0" w:color="auto"/>
                        <w:bottom w:val="none" w:sz="0" w:space="0" w:color="auto"/>
                        <w:right w:val="none" w:sz="0" w:space="0" w:color="auto"/>
                      </w:divBdr>
                    </w:div>
                  </w:divsChild>
                </w:div>
                <w:div w:id="1185631705">
                  <w:marLeft w:val="0"/>
                  <w:marRight w:val="0"/>
                  <w:marTop w:val="0"/>
                  <w:marBottom w:val="0"/>
                  <w:divBdr>
                    <w:top w:val="none" w:sz="0" w:space="0" w:color="auto"/>
                    <w:left w:val="none" w:sz="0" w:space="0" w:color="auto"/>
                    <w:bottom w:val="none" w:sz="0" w:space="0" w:color="auto"/>
                    <w:right w:val="none" w:sz="0" w:space="0" w:color="auto"/>
                  </w:divBdr>
                  <w:divsChild>
                    <w:div w:id="1341856191">
                      <w:marLeft w:val="0"/>
                      <w:marRight w:val="0"/>
                      <w:marTop w:val="0"/>
                      <w:marBottom w:val="0"/>
                      <w:divBdr>
                        <w:top w:val="none" w:sz="0" w:space="0" w:color="auto"/>
                        <w:left w:val="none" w:sz="0" w:space="0" w:color="auto"/>
                        <w:bottom w:val="none" w:sz="0" w:space="0" w:color="auto"/>
                        <w:right w:val="none" w:sz="0" w:space="0" w:color="auto"/>
                      </w:divBdr>
                    </w:div>
                  </w:divsChild>
                </w:div>
                <w:div w:id="1378431668">
                  <w:marLeft w:val="0"/>
                  <w:marRight w:val="0"/>
                  <w:marTop w:val="0"/>
                  <w:marBottom w:val="0"/>
                  <w:divBdr>
                    <w:top w:val="none" w:sz="0" w:space="0" w:color="auto"/>
                    <w:left w:val="none" w:sz="0" w:space="0" w:color="auto"/>
                    <w:bottom w:val="none" w:sz="0" w:space="0" w:color="auto"/>
                    <w:right w:val="none" w:sz="0" w:space="0" w:color="auto"/>
                  </w:divBdr>
                  <w:divsChild>
                    <w:div w:id="123156756">
                      <w:marLeft w:val="0"/>
                      <w:marRight w:val="0"/>
                      <w:marTop w:val="0"/>
                      <w:marBottom w:val="0"/>
                      <w:divBdr>
                        <w:top w:val="none" w:sz="0" w:space="0" w:color="auto"/>
                        <w:left w:val="none" w:sz="0" w:space="0" w:color="auto"/>
                        <w:bottom w:val="none" w:sz="0" w:space="0" w:color="auto"/>
                        <w:right w:val="none" w:sz="0" w:space="0" w:color="auto"/>
                      </w:divBdr>
                    </w:div>
                  </w:divsChild>
                </w:div>
                <w:div w:id="1379476701">
                  <w:marLeft w:val="0"/>
                  <w:marRight w:val="0"/>
                  <w:marTop w:val="0"/>
                  <w:marBottom w:val="0"/>
                  <w:divBdr>
                    <w:top w:val="none" w:sz="0" w:space="0" w:color="auto"/>
                    <w:left w:val="none" w:sz="0" w:space="0" w:color="auto"/>
                    <w:bottom w:val="none" w:sz="0" w:space="0" w:color="auto"/>
                    <w:right w:val="none" w:sz="0" w:space="0" w:color="auto"/>
                  </w:divBdr>
                  <w:divsChild>
                    <w:div w:id="1998265254">
                      <w:marLeft w:val="0"/>
                      <w:marRight w:val="0"/>
                      <w:marTop w:val="0"/>
                      <w:marBottom w:val="0"/>
                      <w:divBdr>
                        <w:top w:val="none" w:sz="0" w:space="0" w:color="auto"/>
                        <w:left w:val="none" w:sz="0" w:space="0" w:color="auto"/>
                        <w:bottom w:val="none" w:sz="0" w:space="0" w:color="auto"/>
                        <w:right w:val="none" w:sz="0" w:space="0" w:color="auto"/>
                      </w:divBdr>
                    </w:div>
                  </w:divsChild>
                </w:div>
                <w:div w:id="1555265168">
                  <w:marLeft w:val="0"/>
                  <w:marRight w:val="0"/>
                  <w:marTop w:val="0"/>
                  <w:marBottom w:val="0"/>
                  <w:divBdr>
                    <w:top w:val="none" w:sz="0" w:space="0" w:color="auto"/>
                    <w:left w:val="none" w:sz="0" w:space="0" w:color="auto"/>
                    <w:bottom w:val="none" w:sz="0" w:space="0" w:color="auto"/>
                    <w:right w:val="none" w:sz="0" w:space="0" w:color="auto"/>
                  </w:divBdr>
                  <w:divsChild>
                    <w:div w:id="409162940">
                      <w:marLeft w:val="0"/>
                      <w:marRight w:val="0"/>
                      <w:marTop w:val="0"/>
                      <w:marBottom w:val="0"/>
                      <w:divBdr>
                        <w:top w:val="none" w:sz="0" w:space="0" w:color="auto"/>
                        <w:left w:val="none" w:sz="0" w:space="0" w:color="auto"/>
                        <w:bottom w:val="none" w:sz="0" w:space="0" w:color="auto"/>
                        <w:right w:val="none" w:sz="0" w:space="0" w:color="auto"/>
                      </w:divBdr>
                    </w:div>
                  </w:divsChild>
                </w:div>
                <w:div w:id="1558737621">
                  <w:marLeft w:val="0"/>
                  <w:marRight w:val="0"/>
                  <w:marTop w:val="0"/>
                  <w:marBottom w:val="0"/>
                  <w:divBdr>
                    <w:top w:val="none" w:sz="0" w:space="0" w:color="auto"/>
                    <w:left w:val="none" w:sz="0" w:space="0" w:color="auto"/>
                    <w:bottom w:val="none" w:sz="0" w:space="0" w:color="auto"/>
                    <w:right w:val="none" w:sz="0" w:space="0" w:color="auto"/>
                  </w:divBdr>
                  <w:divsChild>
                    <w:div w:id="252328029">
                      <w:marLeft w:val="0"/>
                      <w:marRight w:val="0"/>
                      <w:marTop w:val="0"/>
                      <w:marBottom w:val="0"/>
                      <w:divBdr>
                        <w:top w:val="none" w:sz="0" w:space="0" w:color="auto"/>
                        <w:left w:val="none" w:sz="0" w:space="0" w:color="auto"/>
                        <w:bottom w:val="none" w:sz="0" w:space="0" w:color="auto"/>
                        <w:right w:val="none" w:sz="0" w:space="0" w:color="auto"/>
                      </w:divBdr>
                    </w:div>
                  </w:divsChild>
                </w:div>
                <w:div w:id="1636370510">
                  <w:marLeft w:val="0"/>
                  <w:marRight w:val="0"/>
                  <w:marTop w:val="0"/>
                  <w:marBottom w:val="0"/>
                  <w:divBdr>
                    <w:top w:val="none" w:sz="0" w:space="0" w:color="auto"/>
                    <w:left w:val="none" w:sz="0" w:space="0" w:color="auto"/>
                    <w:bottom w:val="none" w:sz="0" w:space="0" w:color="auto"/>
                    <w:right w:val="none" w:sz="0" w:space="0" w:color="auto"/>
                  </w:divBdr>
                  <w:divsChild>
                    <w:div w:id="1429353325">
                      <w:marLeft w:val="0"/>
                      <w:marRight w:val="0"/>
                      <w:marTop w:val="0"/>
                      <w:marBottom w:val="0"/>
                      <w:divBdr>
                        <w:top w:val="none" w:sz="0" w:space="0" w:color="auto"/>
                        <w:left w:val="none" w:sz="0" w:space="0" w:color="auto"/>
                        <w:bottom w:val="none" w:sz="0" w:space="0" w:color="auto"/>
                        <w:right w:val="none" w:sz="0" w:space="0" w:color="auto"/>
                      </w:divBdr>
                    </w:div>
                  </w:divsChild>
                </w:div>
                <w:div w:id="1652128352">
                  <w:marLeft w:val="0"/>
                  <w:marRight w:val="0"/>
                  <w:marTop w:val="0"/>
                  <w:marBottom w:val="0"/>
                  <w:divBdr>
                    <w:top w:val="none" w:sz="0" w:space="0" w:color="auto"/>
                    <w:left w:val="none" w:sz="0" w:space="0" w:color="auto"/>
                    <w:bottom w:val="none" w:sz="0" w:space="0" w:color="auto"/>
                    <w:right w:val="none" w:sz="0" w:space="0" w:color="auto"/>
                  </w:divBdr>
                  <w:divsChild>
                    <w:div w:id="1192954977">
                      <w:marLeft w:val="0"/>
                      <w:marRight w:val="0"/>
                      <w:marTop w:val="0"/>
                      <w:marBottom w:val="0"/>
                      <w:divBdr>
                        <w:top w:val="none" w:sz="0" w:space="0" w:color="auto"/>
                        <w:left w:val="none" w:sz="0" w:space="0" w:color="auto"/>
                        <w:bottom w:val="none" w:sz="0" w:space="0" w:color="auto"/>
                        <w:right w:val="none" w:sz="0" w:space="0" w:color="auto"/>
                      </w:divBdr>
                    </w:div>
                  </w:divsChild>
                </w:div>
                <w:div w:id="1765492868">
                  <w:marLeft w:val="0"/>
                  <w:marRight w:val="0"/>
                  <w:marTop w:val="0"/>
                  <w:marBottom w:val="0"/>
                  <w:divBdr>
                    <w:top w:val="none" w:sz="0" w:space="0" w:color="auto"/>
                    <w:left w:val="none" w:sz="0" w:space="0" w:color="auto"/>
                    <w:bottom w:val="none" w:sz="0" w:space="0" w:color="auto"/>
                    <w:right w:val="none" w:sz="0" w:space="0" w:color="auto"/>
                  </w:divBdr>
                  <w:divsChild>
                    <w:div w:id="205995098">
                      <w:marLeft w:val="0"/>
                      <w:marRight w:val="0"/>
                      <w:marTop w:val="0"/>
                      <w:marBottom w:val="0"/>
                      <w:divBdr>
                        <w:top w:val="none" w:sz="0" w:space="0" w:color="auto"/>
                        <w:left w:val="none" w:sz="0" w:space="0" w:color="auto"/>
                        <w:bottom w:val="none" w:sz="0" w:space="0" w:color="auto"/>
                        <w:right w:val="none" w:sz="0" w:space="0" w:color="auto"/>
                      </w:divBdr>
                    </w:div>
                  </w:divsChild>
                </w:div>
                <w:div w:id="1795949770">
                  <w:marLeft w:val="0"/>
                  <w:marRight w:val="0"/>
                  <w:marTop w:val="0"/>
                  <w:marBottom w:val="0"/>
                  <w:divBdr>
                    <w:top w:val="none" w:sz="0" w:space="0" w:color="auto"/>
                    <w:left w:val="none" w:sz="0" w:space="0" w:color="auto"/>
                    <w:bottom w:val="none" w:sz="0" w:space="0" w:color="auto"/>
                    <w:right w:val="none" w:sz="0" w:space="0" w:color="auto"/>
                  </w:divBdr>
                  <w:divsChild>
                    <w:div w:id="401954037">
                      <w:marLeft w:val="0"/>
                      <w:marRight w:val="0"/>
                      <w:marTop w:val="0"/>
                      <w:marBottom w:val="0"/>
                      <w:divBdr>
                        <w:top w:val="none" w:sz="0" w:space="0" w:color="auto"/>
                        <w:left w:val="none" w:sz="0" w:space="0" w:color="auto"/>
                        <w:bottom w:val="none" w:sz="0" w:space="0" w:color="auto"/>
                        <w:right w:val="none" w:sz="0" w:space="0" w:color="auto"/>
                      </w:divBdr>
                    </w:div>
                  </w:divsChild>
                </w:div>
                <w:div w:id="1815216148">
                  <w:marLeft w:val="0"/>
                  <w:marRight w:val="0"/>
                  <w:marTop w:val="0"/>
                  <w:marBottom w:val="0"/>
                  <w:divBdr>
                    <w:top w:val="none" w:sz="0" w:space="0" w:color="auto"/>
                    <w:left w:val="none" w:sz="0" w:space="0" w:color="auto"/>
                    <w:bottom w:val="none" w:sz="0" w:space="0" w:color="auto"/>
                    <w:right w:val="none" w:sz="0" w:space="0" w:color="auto"/>
                  </w:divBdr>
                  <w:divsChild>
                    <w:div w:id="1881549449">
                      <w:marLeft w:val="0"/>
                      <w:marRight w:val="0"/>
                      <w:marTop w:val="0"/>
                      <w:marBottom w:val="0"/>
                      <w:divBdr>
                        <w:top w:val="none" w:sz="0" w:space="0" w:color="auto"/>
                        <w:left w:val="none" w:sz="0" w:space="0" w:color="auto"/>
                        <w:bottom w:val="none" w:sz="0" w:space="0" w:color="auto"/>
                        <w:right w:val="none" w:sz="0" w:space="0" w:color="auto"/>
                      </w:divBdr>
                    </w:div>
                  </w:divsChild>
                </w:div>
                <w:div w:id="1824619604">
                  <w:marLeft w:val="0"/>
                  <w:marRight w:val="0"/>
                  <w:marTop w:val="0"/>
                  <w:marBottom w:val="0"/>
                  <w:divBdr>
                    <w:top w:val="none" w:sz="0" w:space="0" w:color="auto"/>
                    <w:left w:val="none" w:sz="0" w:space="0" w:color="auto"/>
                    <w:bottom w:val="none" w:sz="0" w:space="0" w:color="auto"/>
                    <w:right w:val="none" w:sz="0" w:space="0" w:color="auto"/>
                  </w:divBdr>
                  <w:divsChild>
                    <w:div w:id="1325083814">
                      <w:marLeft w:val="0"/>
                      <w:marRight w:val="0"/>
                      <w:marTop w:val="0"/>
                      <w:marBottom w:val="0"/>
                      <w:divBdr>
                        <w:top w:val="none" w:sz="0" w:space="0" w:color="auto"/>
                        <w:left w:val="none" w:sz="0" w:space="0" w:color="auto"/>
                        <w:bottom w:val="none" w:sz="0" w:space="0" w:color="auto"/>
                        <w:right w:val="none" w:sz="0" w:space="0" w:color="auto"/>
                      </w:divBdr>
                    </w:div>
                  </w:divsChild>
                </w:div>
                <w:div w:id="1881747331">
                  <w:marLeft w:val="0"/>
                  <w:marRight w:val="0"/>
                  <w:marTop w:val="0"/>
                  <w:marBottom w:val="0"/>
                  <w:divBdr>
                    <w:top w:val="none" w:sz="0" w:space="0" w:color="auto"/>
                    <w:left w:val="none" w:sz="0" w:space="0" w:color="auto"/>
                    <w:bottom w:val="none" w:sz="0" w:space="0" w:color="auto"/>
                    <w:right w:val="none" w:sz="0" w:space="0" w:color="auto"/>
                  </w:divBdr>
                  <w:divsChild>
                    <w:div w:id="577859218">
                      <w:marLeft w:val="0"/>
                      <w:marRight w:val="0"/>
                      <w:marTop w:val="0"/>
                      <w:marBottom w:val="0"/>
                      <w:divBdr>
                        <w:top w:val="none" w:sz="0" w:space="0" w:color="auto"/>
                        <w:left w:val="none" w:sz="0" w:space="0" w:color="auto"/>
                        <w:bottom w:val="none" w:sz="0" w:space="0" w:color="auto"/>
                        <w:right w:val="none" w:sz="0" w:space="0" w:color="auto"/>
                      </w:divBdr>
                    </w:div>
                  </w:divsChild>
                </w:div>
                <w:div w:id="1908420537">
                  <w:marLeft w:val="0"/>
                  <w:marRight w:val="0"/>
                  <w:marTop w:val="0"/>
                  <w:marBottom w:val="0"/>
                  <w:divBdr>
                    <w:top w:val="none" w:sz="0" w:space="0" w:color="auto"/>
                    <w:left w:val="none" w:sz="0" w:space="0" w:color="auto"/>
                    <w:bottom w:val="none" w:sz="0" w:space="0" w:color="auto"/>
                    <w:right w:val="none" w:sz="0" w:space="0" w:color="auto"/>
                  </w:divBdr>
                  <w:divsChild>
                    <w:div w:id="999427449">
                      <w:marLeft w:val="0"/>
                      <w:marRight w:val="0"/>
                      <w:marTop w:val="0"/>
                      <w:marBottom w:val="0"/>
                      <w:divBdr>
                        <w:top w:val="none" w:sz="0" w:space="0" w:color="auto"/>
                        <w:left w:val="none" w:sz="0" w:space="0" w:color="auto"/>
                        <w:bottom w:val="none" w:sz="0" w:space="0" w:color="auto"/>
                        <w:right w:val="none" w:sz="0" w:space="0" w:color="auto"/>
                      </w:divBdr>
                    </w:div>
                  </w:divsChild>
                </w:div>
                <w:div w:id="1912546894">
                  <w:marLeft w:val="0"/>
                  <w:marRight w:val="0"/>
                  <w:marTop w:val="0"/>
                  <w:marBottom w:val="0"/>
                  <w:divBdr>
                    <w:top w:val="none" w:sz="0" w:space="0" w:color="auto"/>
                    <w:left w:val="none" w:sz="0" w:space="0" w:color="auto"/>
                    <w:bottom w:val="none" w:sz="0" w:space="0" w:color="auto"/>
                    <w:right w:val="none" w:sz="0" w:space="0" w:color="auto"/>
                  </w:divBdr>
                  <w:divsChild>
                    <w:div w:id="624850358">
                      <w:marLeft w:val="0"/>
                      <w:marRight w:val="0"/>
                      <w:marTop w:val="0"/>
                      <w:marBottom w:val="0"/>
                      <w:divBdr>
                        <w:top w:val="none" w:sz="0" w:space="0" w:color="auto"/>
                        <w:left w:val="none" w:sz="0" w:space="0" w:color="auto"/>
                        <w:bottom w:val="none" w:sz="0" w:space="0" w:color="auto"/>
                        <w:right w:val="none" w:sz="0" w:space="0" w:color="auto"/>
                      </w:divBdr>
                    </w:div>
                  </w:divsChild>
                </w:div>
                <w:div w:id="2002419177">
                  <w:marLeft w:val="0"/>
                  <w:marRight w:val="0"/>
                  <w:marTop w:val="0"/>
                  <w:marBottom w:val="0"/>
                  <w:divBdr>
                    <w:top w:val="none" w:sz="0" w:space="0" w:color="auto"/>
                    <w:left w:val="none" w:sz="0" w:space="0" w:color="auto"/>
                    <w:bottom w:val="none" w:sz="0" w:space="0" w:color="auto"/>
                    <w:right w:val="none" w:sz="0" w:space="0" w:color="auto"/>
                  </w:divBdr>
                  <w:divsChild>
                    <w:div w:id="391512614">
                      <w:marLeft w:val="0"/>
                      <w:marRight w:val="0"/>
                      <w:marTop w:val="0"/>
                      <w:marBottom w:val="0"/>
                      <w:divBdr>
                        <w:top w:val="none" w:sz="0" w:space="0" w:color="auto"/>
                        <w:left w:val="none" w:sz="0" w:space="0" w:color="auto"/>
                        <w:bottom w:val="none" w:sz="0" w:space="0" w:color="auto"/>
                        <w:right w:val="none" w:sz="0" w:space="0" w:color="auto"/>
                      </w:divBdr>
                    </w:div>
                  </w:divsChild>
                </w:div>
                <w:div w:id="2026513882">
                  <w:marLeft w:val="0"/>
                  <w:marRight w:val="0"/>
                  <w:marTop w:val="0"/>
                  <w:marBottom w:val="0"/>
                  <w:divBdr>
                    <w:top w:val="none" w:sz="0" w:space="0" w:color="auto"/>
                    <w:left w:val="none" w:sz="0" w:space="0" w:color="auto"/>
                    <w:bottom w:val="none" w:sz="0" w:space="0" w:color="auto"/>
                    <w:right w:val="none" w:sz="0" w:space="0" w:color="auto"/>
                  </w:divBdr>
                  <w:divsChild>
                    <w:div w:id="315694302">
                      <w:marLeft w:val="0"/>
                      <w:marRight w:val="0"/>
                      <w:marTop w:val="0"/>
                      <w:marBottom w:val="0"/>
                      <w:divBdr>
                        <w:top w:val="none" w:sz="0" w:space="0" w:color="auto"/>
                        <w:left w:val="none" w:sz="0" w:space="0" w:color="auto"/>
                        <w:bottom w:val="none" w:sz="0" w:space="0" w:color="auto"/>
                        <w:right w:val="none" w:sz="0" w:space="0" w:color="auto"/>
                      </w:divBdr>
                    </w:div>
                  </w:divsChild>
                </w:div>
                <w:div w:id="2069768418">
                  <w:marLeft w:val="0"/>
                  <w:marRight w:val="0"/>
                  <w:marTop w:val="0"/>
                  <w:marBottom w:val="0"/>
                  <w:divBdr>
                    <w:top w:val="none" w:sz="0" w:space="0" w:color="auto"/>
                    <w:left w:val="none" w:sz="0" w:space="0" w:color="auto"/>
                    <w:bottom w:val="none" w:sz="0" w:space="0" w:color="auto"/>
                    <w:right w:val="none" w:sz="0" w:space="0" w:color="auto"/>
                  </w:divBdr>
                  <w:divsChild>
                    <w:div w:id="791676982">
                      <w:marLeft w:val="0"/>
                      <w:marRight w:val="0"/>
                      <w:marTop w:val="0"/>
                      <w:marBottom w:val="0"/>
                      <w:divBdr>
                        <w:top w:val="none" w:sz="0" w:space="0" w:color="auto"/>
                        <w:left w:val="none" w:sz="0" w:space="0" w:color="auto"/>
                        <w:bottom w:val="none" w:sz="0" w:space="0" w:color="auto"/>
                        <w:right w:val="none" w:sz="0" w:space="0" w:color="auto"/>
                      </w:divBdr>
                    </w:div>
                  </w:divsChild>
                </w:div>
                <w:div w:id="2141413757">
                  <w:marLeft w:val="0"/>
                  <w:marRight w:val="0"/>
                  <w:marTop w:val="0"/>
                  <w:marBottom w:val="0"/>
                  <w:divBdr>
                    <w:top w:val="none" w:sz="0" w:space="0" w:color="auto"/>
                    <w:left w:val="none" w:sz="0" w:space="0" w:color="auto"/>
                    <w:bottom w:val="none" w:sz="0" w:space="0" w:color="auto"/>
                    <w:right w:val="none" w:sz="0" w:space="0" w:color="auto"/>
                  </w:divBdr>
                  <w:divsChild>
                    <w:div w:id="15271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06638">
          <w:marLeft w:val="0"/>
          <w:marRight w:val="0"/>
          <w:marTop w:val="0"/>
          <w:marBottom w:val="0"/>
          <w:divBdr>
            <w:top w:val="none" w:sz="0" w:space="0" w:color="auto"/>
            <w:left w:val="none" w:sz="0" w:space="0" w:color="auto"/>
            <w:bottom w:val="none" w:sz="0" w:space="0" w:color="auto"/>
            <w:right w:val="none" w:sz="0" w:space="0" w:color="auto"/>
          </w:divBdr>
        </w:div>
        <w:div w:id="1750039310">
          <w:marLeft w:val="0"/>
          <w:marRight w:val="0"/>
          <w:marTop w:val="0"/>
          <w:marBottom w:val="0"/>
          <w:divBdr>
            <w:top w:val="none" w:sz="0" w:space="0" w:color="auto"/>
            <w:left w:val="none" w:sz="0" w:space="0" w:color="auto"/>
            <w:bottom w:val="none" w:sz="0" w:space="0" w:color="auto"/>
            <w:right w:val="none" w:sz="0" w:space="0" w:color="auto"/>
          </w:divBdr>
        </w:div>
        <w:div w:id="1848905400">
          <w:marLeft w:val="0"/>
          <w:marRight w:val="0"/>
          <w:marTop w:val="0"/>
          <w:marBottom w:val="0"/>
          <w:divBdr>
            <w:top w:val="none" w:sz="0" w:space="0" w:color="auto"/>
            <w:left w:val="none" w:sz="0" w:space="0" w:color="auto"/>
            <w:bottom w:val="none" w:sz="0" w:space="0" w:color="auto"/>
            <w:right w:val="none" w:sz="0" w:space="0" w:color="auto"/>
          </w:divBdr>
        </w:div>
        <w:div w:id="1981568829">
          <w:marLeft w:val="0"/>
          <w:marRight w:val="0"/>
          <w:marTop w:val="0"/>
          <w:marBottom w:val="0"/>
          <w:divBdr>
            <w:top w:val="none" w:sz="0" w:space="0" w:color="auto"/>
            <w:left w:val="none" w:sz="0" w:space="0" w:color="auto"/>
            <w:bottom w:val="none" w:sz="0" w:space="0" w:color="auto"/>
            <w:right w:val="none" w:sz="0" w:space="0" w:color="auto"/>
          </w:divBdr>
        </w:div>
      </w:divsChild>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19778687">
      <w:bodyDiv w:val="1"/>
      <w:marLeft w:val="0"/>
      <w:marRight w:val="0"/>
      <w:marTop w:val="0"/>
      <w:marBottom w:val="0"/>
      <w:divBdr>
        <w:top w:val="none" w:sz="0" w:space="0" w:color="auto"/>
        <w:left w:val="none" w:sz="0" w:space="0" w:color="auto"/>
        <w:bottom w:val="none" w:sz="0" w:space="0" w:color="auto"/>
        <w:right w:val="none" w:sz="0" w:space="0" w:color="auto"/>
      </w:divBdr>
      <w:divsChild>
        <w:div w:id="55781117">
          <w:marLeft w:val="0"/>
          <w:marRight w:val="0"/>
          <w:marTop w:val="0"/>
          <w:marBottom w:val="0"/>
          <w:divBdr>
            <w:top w:val="none" w:sz="0" w:space="0" w:color="auto"/>
            <w:left w:val="none" w:sz="0" w:space="0" w:color="auto"/>
            <w:bottom w:val="none" w:sz="0" w:space="0" w:color="auto"/>
            <w:right w:val="none" w:sz="0" w:space="0" w:color="auto"/>
          </w:divBdr>
        </w:div>
        <w:div w:id="839737590">
          <w:marLeft w:val="0"/>
          <w:marRight w:val="0"/>
          <w:marTop w:val="0"/>
          <w:marBottom w:val="0"/>
          <w:divBdr>
            <w:top w:val="none" w:sz="0" w:space="0" w:color="auto"/>
            <w:left w:val="none" w:sz="0" w:space="0" w:color="auto"/>
            <w:bottom w:val="none" w:sz="0" w:space="0" w:color="auto"/>
            <w:right w:val="none" w:sz="0" w:space="0" w:color="auto"/>
          </w:divBdr>
        </w:div>
        <w:div w:id="942306394">
          <w:marLeft w:val="0"/>
          <w:marRight w:val="0"/>
          <w:marTop w:val="0"/>
          <w:marBottom w:val="0"/>
          <w:divBdr>
            <w:top w:val="none" w:sz="0" w:space="0" w:color="auto"/>
            <w:left w:val="none" w:sz="0" w:space="0" w:color="auto"/>
            <w:bottom w:val="none" w:sz="0" w:space="0" w:color="auto"/>
            <w:right w:val="none" w:sz="0" w:space="0" w:color="auto"/>
          </w:divBdr>
        </w:div>
        <w:div w:id="948585960">
          <w:marLeft w:val="0"/>
          <w:marRight w:val="0"/>
          <w:marTop w:val="0"/>
          <w:marBottom w:val="0"/>
          <w:divBdr>
            <w:top w:val="none" w:sz="0" w:space="0" w:color="auto"/>
            <w:left w:val="none" w:sz="0" w:space="0" w:color="auto"/>
            <w:bottom w:val="none" w:sz="0" w:space="0" w:color="auto"/>
            <w:right w:val="none" w:sz="0" w:space="0" w:color="auto"/>
          </w:divBdr>
        </w:div>
        <w:div w:id="962540999">
          <w:marLeft w:val="0"/>
          <w:marRight w:val="0"/>
          <w:marTop w:val="0"/>
          <w:marBottom w:val="0"/>
          <w:divBdr>
            <w:top w:val="none" w:sz="0" w:space="0" w:color="auto"/>
            <w:left w:val="none" w:sz="0" w:space="0" w:color="auto"/>
            <w:bottom w:val="none" w:sz="0" w:space="0" w:color="auto"/>
            <w:right w:val="none" w:sz="0" w:space="0" w:color="auto"/>
          </w:divBdr>
        </w:div>
        <w:div w:id="963658843">
          <w:marLeft w:val="0"/>
          <w:marRight w:val="0"/>
          <w:marTop w:val="0"/>
          <w:marBottom w:val="0"/>
          <w:divBdr>
            <w:top w:val="none" w:sz="0" w:space="0" w:color="auto"/>
            <w:left w:val="none" w:sz="0" w:space="0" w:color="auto"/>
            <w:bottom w:val="none" w:sz="0" w:space="0" w:color="auto"/>
            <w:right w:val="none" w:sz="0" w:space="0" w:color="auto"/>
          </w:divBdr>
        </w:div>
        <w:div w:id="1203404760">
          <w:marLeft w:val="0"/>
          <w:marRight w:val="0"/>
          <w:marTop w:val="0"/>
          <w:marBottom w:val="0"/>
          <w:divBdr>
            <w:top w:val="none" w:sz="0" w:space="0" w:color="auto"/>
            <w:left w:val="none" w:sz="0" w:space="0" w:color="auto"/>
            <w:bottom w:val="none" w:sz="0" w:space="0" w:color="auto"/>
            <w:right w:val="none" w:sz="0" w:space="0" w:color="auto"/>
          </w:divBdr>
        </w:div>
        <w:div w:id="1720979116">
          <w:marLeft w:val="0"/>
          <w:marRight w:val="0"/>
          <w:marTop w:val="0"/>
          <w:marBottom w:val="0"/>
          <w:divBdr>
            <w:top w:val="none" w:sz="0" w:space="0" w:color="auto"/>
            <w:left w:val="none" w:sz="0" w:space="0" w:color="auto"/>
            <w:bottom w:val="none" w:sz="0" w:space="0" w:color="auto"/>
            <w:right w:val="none" w:sz="0" w:space="0" w:color="auto"/>
          </w:divBdr>
        </w:div>
        <w:div w:id="1760910517">
          <w:marLeft w:val="0"/>
          <w:marRight w:val="0"/>
          <w:marTop w:val="0"/>
          <w:marBottom w:val="0"/>
          <w:divBdr>
            <w:top w:val="none" w:sz="0" w:space="0" w:color="auto"/>
            <w:left w:val="none" w:sz="0" w:space="0" w:color="auto"/>
            <w:bottom w:val="none" w:sz="0" w:space="0" w:color="auto"/>
            <w:right w:val="none" w:sz="0" w:space="0" w:color="auto"/>
          </w:divBdr>
        </w:div>
        <w:div w:id="1870950123">
          <w:marLeft w:val="0"/>
          <w:marRight w:val="0"/>
          <w:marTop w:val="0"/>
          <w:marBottom w:val="0"/>
          <w:divBdr>
            <w:top w:val="none" w:sz="0" w:space="0" w:color="auto"/>
            <w:left w:val="none" w:sz="0" w:space="0" w:color="auto"/>
            <w:bottom w:val="none" w:sz="0" w:space="0" w:color="auto"/>
            <w:right w:val="none" w:sz="0" w:space="0" w:color="auto"/>
          </w:divBdr>
        </w:div>
        <w:div w:id="2118018939">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 w:id="2141917448">
      <w:bodyDiv w:val="1"/>
      <w:marLeft w:val="0"/>
      <w:marRight w:val="0"/>
      <w:marTop w:val="0"/>
      <w:marBottom w:val="0"/>
      <w:divBdr>
        <w:top w:val="none" w:sz="0" w:space="0" w:color="auto"/>
        <w:left w:val="none" w:sz="0" w:space="0" w:color="auto"/>
        <w:bottom w:val="none" w:sz="0" w:space="0" w:color="auto"/>
        <w:right w:val="none" w:sz="0" w:space="0" w:color="auto"/>
      </w:divBdr>
      <w:divsChild>
        <w:div w:id="849216347">
          <w:marLeft w:val="0"/>
          <w:marRight w:val="0"/>
          <w:marTop w:val="0"/>
          <w:marBottom w:val="0"/>
          <w:divBdr>
            <w:top w:val="none" w:sz="0" w:space="0" w:color="auto"/>
            <w:left w:val="none" w:sz="0" w:space="0" w:color="auto"/>
            <w:bottom w:val="none" w:sz="0" w:space="0" w:color="auto"/>
            <w:right w:val="none" w:sz="0" w:space="0" w:color="auto"/>
          </w:divBdr>
        </w:div>
        <w:div w:id="1112555024">
          <w:marLeft w:val="0"/>
          <w:marRight w:val="0"/>
          <w:marTop w:val="0"/>
          <w:marBottom w:val="0"/>
          <w:divBdr>
            <w:top w:val="none" w:sz="0" w:space="0" w:color="auto"/>
            <w:left w:val="none" w:sz="0" w:space="0" w:color="auto"/>
            <w:bottom w:val="none" w:sz="0" w:space="0" w:color="auto"/>
            <w:right w:val="none" w:sz="0" w:space="0" w:color="auto"/>
          </w:divBdr>
        </w:div>
        <w:div w:id="155261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ndy.jefferies@naturalengland.org.uk" TargetMode="External" Id="rId13" /><Relationship Type="http://schemas.openxmlformats.org/officeDocument/2006/relationships/hyperlink" Target="https://www.gov.uk/government/organisations/natural-england" TargetMode="External" Id="rId18" /><Relationship Type="http://schemas.openxmlformats.org/officeDocument/2006/relationships/customXml" Target="../customXml/item3.xml" Id="rId3" /><Relationship Type="http://schemas.openxmlformats.org/officeDocument/2006/relationships/hyperlink" Target="https://ec.europa.eu/growth/smes/business-friendly-environment/sme-definition_en"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gov.uk/government/publications/supplier-code-of-conduct"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gov.uk/government/publications/defra-group-equality-diversity-and-inclusion-strategy-2020-to-2024/defra-group-equality-diversity-and-inclusion-strategy-2020-to-2024" TargetMode="External" Id="rId16" /><Relationship Type="http://schemas.openxmlformats.org/officeDocument/2006/relationships/hyperlink" Target="https://magic.defra.gov.uk/"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www.gov.uk/government/publications/natural-england-terms-and-conditions-for-goods-and-services/standard-goods-and-services-terms-and-conditions-10000-to-50000" TargetMode="External" Id="rId15" /><Relationship Type="http://schemas.openxmlformats.org/officeDocument/2006/relationships/footer" Target="footer1.xml" Id="rId23" /><Relationship Type="http://schemas.openxmlformats.org/officeDocument/2006/relationships/footnotes" Target="footnotes.xml" Id="rId10" /><Relationship Type="http://schemas.openxmlformats.org/officeDocument/2006/relationships/hyperlink" Target="https://assets.publishing.service.gov.uk/government/uploads/system/uploads/attachment_data/file/898222/Natural-England-offices.pdf"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natural-england-terms-and-conditions-for-goods-and-services/standard-goods-and-services-terms-and-conditions-10000-to-50000" TargetMode="External" Id="rId14" /><Relationship Type="http://schemas.openxmlformats.org/officeDocument/2006/relationships/hyperlink" Target="https://www.gov.uk/government/uploads/system/uploads/attachment_data/file/551130/List_of_Mandatory_and_Discretionary_Exclusions.pdf" TargetMode="External" Id="rId22" /></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baa1f768-9a2a-4462-b3bf-3c6184eec0e7" xsi:nil="true"/>
    <SharedWithUsers xmlns="dedfcf1f-2de5-42da-89db-7ad95f22089e">
      <UserInfo>
        <DisplayName/>
        <AccountId xsi:nil="true"/>
        <AccountType/>
      </UserInfo>
    </SharedWithUsers>
    <lcf76f155ced4ddcb4097134ff3c332f xmlns="baa1f768-9a2a-4462-b3bf-3c6184eec0e7">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D0D9DB0372F94F8F4204EEB7B29529" ma:contentTypeVersion="21" ma:contentTypeDescription="Create a new document." ma:contentTypeScope="" ma:versionID="2feed22c8e3a930ba9998664c5840467">
  <xsd:schema xmlns:xsd="http://www.w3.org/2001/XMLSchema" xmlns:xs="http://www.w3.org/2001/XMLSchema" xmlns:p="http://schemas.microsoft.com/office/2006/metadata/properties" xmlns:ns2="662745e8-e224-48e8-a2e3-254862b8c2f5" xmlns:ns3="baa1f768-9a2a-4462-b3bf-3c6184eec0e7" xmlns:ns4="dedfcf1f-2de5-42da-89db-7ad95f22089e" targetNamespace="http://schemas.microsoft.com/office/2006/metadata/properties" ma:root="true" ma:fieldsID="339a5ac297f323cb2a4398c9c24b315c" ns2:_="" ns3:_="" ns4:_="">
    <xsd:import namespace="662745e8-e224-48e8-a2e3-254862b8c2f5"/>
    <xsd:import namespace="baa1f768-9a2a-4462-b3bf-3c6184eec0e7"/>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Citizen Science- Restricted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a1f768-9a2a-4462-b3bf-3c6184eec0e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2.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baa1f768-9a2a-4462-b3bf-3c6184eec0e7"/>
    <ds:schemaRef ds:uri="dedfcf1f-2de5-42da-89db-7ad95f22089e"/>
  </ds:schemaRefs>
</ds:datastoreItem>
</file>

<file path=customXml/itemProps3.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4.xml><?xml version="1.0" encoding="utf-8"?>
<ds:datastoreItem xmlns:ds="http://schemas.openxmlformats.org/officeDocument/2006/customXml" ds:itemID="{0AE8DDE8-CD81-491A-9E5B-79797FC15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aa1f768-9a2a-4462-b3bf-3c6184eec0e7"/>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Jefferies, Andrew</cp:lastModifiedBy>
  <cp:revision>6</cp:revision>
  <dcterms:created xsi:type="dcterms:W3CDTF">2023-10-27T08:09:00Z</dcterms:created>
  <dcterms:modified xsi:type="dcterms:W3CDTF">2024-01-12T16:40:38Z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0x010100A5BF1C78D9F64B679A5EBDE1C6598EBC01001BD0D9DB0372F94F8F4204EEB7B29529</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