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728CF" w14:textId="16186E12" w:rsidR="00293422" w:rsidRPr="00050167" w:rsidRDefault="00280825" w:rsidP="00050167">
      <w:pPr>
        <w:pStyle w:val="Heading1NoTOC"/>
        <w:rPr>
          <w:color w:val="auto"/>
        </w:rPr>
      </w:pPr>
      <w:bookmarkStart w:id="0" w:name="Section2"/>
      <w:r w:rsidRPr="00050167">
        <w:rPr>
          <w:color w:val="auto"/>
        </w:rPr>
        <w:t>Extract from Green Recovery Challenge Fund round one Evaluation Framework</w:t>
      </w:r>
      <w:bookmarkEnd w:id="0"/>
    </w:p>
    <w:p w14:paraId="7B2C7770" w14:textId="7174E52F" w:rsidR="002248F3" w:rsidRPr="00050167" w:rsidRDefault="00293422" w:rsidP="008371E9">
      <w:pPr>
        <w:pStyle w:val="Heading2"/>
        <w:rPr>
          <w:color w:val="auto"/>
        </w:rPr>
      </w:pPr>
      <w:bookmarkStart w:id="1" w:name="_Ref69391129"/>
      <w:bookmarkStart w:id="2" w:name="_Ref69450971"/>
      <w:bookmarkStart w:id="3" w:name="_Toc84945441"/>
      <w:r w:rsidRPr="00050167">
        <w:rPr>
          <w:color w:val="auto"/>
        </w:rPr>
        <w:t xml:space="preserve">The GRCF </w:t>
      </w:r>
      <w:r w:rsidR="000C4398" w:rsidRPr="00050167">
        <w:rPr>
          <w:color w:val="auto"/>
        </w:rPr>
        <w:t>Theory of Change</w:t>
      </w:r>
      <w:bookmarkEnd w:id="1"/>
      <w:bookmarkEnd w:id="2"/>
      <w:bookmarkEnd w:id="3"/>
    </w:p>
    <w:p w14:paraId="44D60402" w14:textId="233A8B3A" w:rsidR="00551940" w:rsidRPr="00050167" w:rsidRDefault="00551940" w:rsidP="003B411C">
      <w:pPr>
        <w:pStyle w:val="Heading3"/>
        <w:rPr>
          <w:color w:val="auto"/>
        </w:rPr>
      </w:pPr>
      <w:r w:rsidRPr="00050167">
        <w:rPr>
          <w:color w:val="auto"/>
        </w:rPr>
        <w:t>Theory of Change for Nature Conservation and Restoration and Nature-based Solutions</w:t>
      </w:r>
    </w:p>
    <w:p w14:paraId="61649E9C" w14:textId="1D403AEA" w:rsidR="00551940" w:rsidRPr="00050167" w:rsidRDefault="00551940" w:rsidP="001C4563">
      <w:pPr>
        <w:ind w:left="851"/>
      </w:pPr>
      <w:r w:rsidRPr="00050167">
        <w:t>The theory of change for investments in nature conservation and restoration</w:t>
      </w:r>
      <w:r w:rsidR="00FF1694" w:rsidRPr="00050167">
        <w:t>,</w:t>
      </w:r>
      <w:r w:rsidRPr="00050167">
        <w:t xml:space="preserve"> and nature-based solutions</w:t>
      </w:r>
      <w:r w:rsidR="00FF1694" w:rsidRPr="00050167">
        <w:t>,</w:t>
      </w:r>
      <w:r w:rsidRPr="00050167">
        <w:t xml:space="preserve"> is illustrated in </w:t>
      </w:r>
      <w:r w:rsidR="0085768D" w:rsidRPr="00050167">
        <w:fldChar w:fldCharType="begin"/>
      </w:r>
      <w:r w:rsidR="0085768D" w:rsidRPr="00050167">
        <w:instrText xml:space="preserve"> REF _Ref69394849 \r \h </w:instrText>
      </w:r>
      <w:r w:rsidR="0085768D" w:rsidRPr="00050167">
        <w:fldChar w:fldCharType="separate"/>
      </w:r>
      <w:r w:rsidR="00C333CD" w:rsidRPr="00050167">
        <w:rPr>
          <w:cs/>
        </w:rPr>
        <w:t>‎</w:t>
      </w:r>
      <w:r w:rsidR="00C333CD" w:rsidRPr="00050167">
        <w:t>Figure 4.1</w:t>
      </w:r>
      <w:r w:rsidR="0085768D" w:rsidRPr="00050167">
        <w:fldChar w:fldCharType="end"/>
      </w:r>
      <w:r w:rsidR="00291DDD" w:rsidRPr="00050167">
        <w:t>.</w:t>
      </w:r>
    </w:p>
    <w:p w14:paraId="6C25B75D" w14:textId="37644026" w:rsidR="00551940" w:rsidRPr="00050167" w:rsidRDefault="00FF1694" w:rsidP="001C4563">
      <w:pPr>
        <w:ind w:left="851"/>
      </w:pPr>
      <w:r w:rsidRPr="00050167">
        <w:t>T</w:t>
      </w:r>
      <w:r w:rsidR="00551940" w:rsidRPr="00050167">
        <w:t>hese two GRCF objectives have common elements</w:t>
      </w:r>
      <w:r w:rsidRPr="00050167">
        <w:t xml:space="preserve"> and hence are represented in a single theory of change. B</w:t>
      </w:r>
      <w:r w:rsidR="00551940" w:rsidRPr="00050167">
        <w:t>oth involve investments in the creation, restoration and maintenance of natural capital assets, which deliver benefits both for biodiversity (habitats and species) and the delivery of nature</w:t>
      </w:r>
      <w:r w:rsidR="38D26F97" w:rsidRPr="00050167">
        <w:t>-</w:t>
      </w:r>
      <w:r w:rsidR="00551940" w:rsidRPr="00050167">
        <w:t>based solutions (ecosystem services). Therefore</w:t>
      </w:r>
      <w:r w:rsidR="007F201D" w:rsidRPr="00050167">
        <w:t>,</w:t>
      </w:r>
      <w:r w:rsidR="00551940" w:rsidRPr="00050167">
        <w:t xml:space="preserve"> GRCF projects often contribute to both objectives, while projects prioritising one objective or the other may involve similar types of activities.  However, the balance of objectives is likely to influence the specific activities undertaken.  For example, projects planting trees to maximise carbon sequestration might use different species and methods to projects seeking to create woodlands primarily for biodiversity.</w:t>
      </w:r>
    </w:p>
    <w:p w14:paraId="7DF84BD0" w14:textId="71170E82" w:rsidR="00551940" w:rsidRPr="00050167" w:rsidRDefault="00FF1694" w:rsidP="001C4563">
      <w:pPr>
        <w:ind w:left="851"/>
      </w:pPr>
      <w:r w:rsidRPr="00050167">
        <w:t>M</w:t>
      </w:r>
      <w:r w:rsidR="00551940" w:rsidRPr="00050167">
        <w:t>ost projects contributing to these objectives also have an element of engaging people with nature – even if the focus is primarily on nature conservation/ restoration or nature</w:t>
      </w:r>
      <w:r w:rsidR="4A509230" w:rsidRPr="00050167">
        <w:t>-</w:t>
      </w:r>
      <w:r w:rsidR="00551940" w:rsidRPr="00050167">
        <w:t xml:space="preserve">based solutions, projects may engage volunteers in land management, work with land managers and other stakeholders in pursuit of their objectives, raise public awareness and engage the public to build support for conservation action, or allow people access to the habitats created or restored. </w:t>
      </w:r>
      <w:r w:rsidR="00D73A36" w:rsidRPr="00050167">
        <w:t xml:space="preserve">All projects </w:t>
      </w:r>
      <w:r w:rsidR="00551940" w:rsidRPr="00050167">
        <w:t xml:space="preserve">will also contribute in some way to the GRCF objectives of jobs and skills, and </w:t>
      </w:r>
      <w:proofErr w:type="spellStart"/>
      <w:r w:rsidR="00551940" w:rsidRPr="00050167">
        <w:t>eNGO</w:t>
      </w:r>
      <w:proofErr w:type="spellEnd"/>
      <w:r w:rsidR="00551940" w:rsidRPr="00050167">
        <w:t xml:space="preserve"> resilience and sustainability. </w:t>
      </w:r>
      <w:r w:rsidRPr="00050167">
        <w:t>Contributions to these objectives are shown in the later theories of change.</w:t>
      </w:r>
    </w:p>
    <w:p w14:paraId="6EDBC04B" w14:textId="64EE2F28" w:rsidR="00FF1694" w:rsidRPr="00050167" w:rsidRDefault="00551940" w:rsidP="001C4563">
      <w:pPr>
        <w:ind w:left="851"/>
      </w:pPr>
      <w:r w:rsidRPr="00050167">
        <w:t xml:space="preserve">The </w:t>
      </w:r>
      <w:r w:rsidR="00FF1694" w:rsidRPr="00050167">
        <w:t>theory of change for investments in nature conservation and restoration and nature-based solutions include the following elements:</w:t>
      </w:r>
    </w:p>
    <w:p w14:paraId="39817375" w14:textId="48B76385" w:rsidR="00551940" w:rsidRPr="00050167" w:rsidRDefault="00FF1694" w:rsidP="001C4563">
      <w:pPr>
        <w:ind w:left="851"/>
      </w:pPr>
      <w:r w:rsidRPr="00050167">
        <w:rPr>
          <w:b/>
          <w:bCs/>
        </w:rPr>
        <w:t>A</w:t>
      </w:r>
      <w:r w:rsidR="00551940" w:rsidRPr="00050167">
        <w:rPr>
          <w:b/>
          <w:bCs/>
        </w:rPr>
        <w:t>ctivities</w:t>
      </w:r>
      <w:r w:rsidR="00551940" w:rsidRPr="00050167">
        <w:t xml:space="preserve"> funded in pursuit of these two objectives focus on the creation/ restoration/ maintenance of habitats (including on designated sites) or green/ blue infrastructure, and the conservation of species.  Some projects may prioritise nature conservation objectives by focusing on wildlife rich habitats and designated sites; others prioritising nature-based solutions may create or enhance other forms of green/blue infrastructure (such as sustainable urban drainage systems, green roofs or urban green spaces), and/or target activities in areas of greatest ecosystem service need (e.g. areas of flood risk, water catchments, centres of population). Species conservation actions often focus primarily on nature conservation objectives, but may also target nature-based solutions (e.g. actions for pollinators).</w:t>
      </w:r>
    </w:p>
    <w:p w14:paraId="363723F3" w14:textId="22395F87" w:rsidR="00551940" w:rsidRPr="00050167" w:rsidRDefault="00551940" w:rsidP="002306A7">
      <w:pPr>
        <w:ind w:left="851"/>
      </w:pPr>
      <w:r w:rsidRPr="00050167">
        <w:rPr>
          <w:b/>
          <w:bCs/>
        </w:rPr>
        <w:t>Outputs</w:t>
      </w:r>
      <w:r w:rsidRPr="00050167">
        <w:t xml:space="preserve"> are the immediate deliverables of these activities, and will be observed and measured during and on immediate completion of the GRCF projects.  They include the newly created habitats or green/blue infrastructure features, areas of land over which restoration/ maintenance work has been completed, species conservation actions completed, and training/ education/ communications delivered.  They may potentially be measured at different levels of detail and for different types of habitats </w:t>
      </w:r>
      <w:r w:rsidRPr="00050167">
        <w:lastRenderedPageBreak/>
        <w:t>and ecosystems (e.g. hectares of new woodland created, or numbers of individual trees planted).</w:t>
      </w:r>
      <w:r w:rsidR="00FB4FD1" w:rsidRPr="00050167">
        <w:t xml:space="preserve">  </w:t>
      </w:r>
    </w:p>
    <w:p w14:paraId="7C6AEFF3" w14:textId="0B8D6FD9" w:rsidR="00551940" w:rsidRPr="00050167" w:rsidRDefault="00551940" w:rsidP="002306A7">
      <w:pPr>
        <w:ind w:left="851"/>
      </w:pPr>
      <w:r w:rsidRPr="00050167">
        <w:rPr>
          <w:b/>
          <w:bCs/>
        </w:rPr>
        <w:t>Outcomes</w:t>
      </w:r>
      <w:r w:rsidRPr="00050167">
        <w:t xml:space="preserve"> are the benefits that each project delivers </w:t>
      </w:r>
      <w:r w:rsidR="003B0C5F" w:rsidRPr="00050167">
        <w:t>from its outputs</w:t>
      </w:r>
      <w:r w:rsidRPr="00050167">
        <w:t xml:space="preserve">.  They include enhancements in habitat extent and condition, responses in species abundance locally, and improvements in ecosystem function and its contribution to service delivery. They may take several years to materialise and depend on the response of ecosystems to the actions undertaken, since newly created habitats take time to develop, habitat condition may take years to improve following restoration works, species may respond over time to conservation actions, and trees and vegetation take time to grow, store carbon and absorb water. As a result, outcomes are unlikely to be fully visible within the life of the GRCF funded projects and are likely to require longer term monitoring and evaluation.  </w:t>
      </w:r>
      <w:r w:rsidR="00AF6AA9" w:rsidRPr="00050167">
        <w:t>It should also be recognised that access to outputs may not be evenly distributed.  For example, reduced flood risk may have a greater benefit for people from deprived backgrounds living in low quality housing in areas of high flood risk.</w:t>
      </w:r>
      <w:r w:rsidRPr="00050167">
        <w:t xml:space="preserve"> </w:t>
      </w:r>
    </w:p>
    <w:p w14:paraId="2D8432D7" w14:textId="77777777" w:rsidR="00551940" w:rsidRPr="00050167" w:rsidRDefault="00551940" w:rsidP="002306A7">
      <w:pPr>
        <w:ind w:left="851"/>
      </w:pPr>
      <w:r w:rsidRPr="00050167">
        <w:rPr>
          <w:b/>
          <w:bCs/>
        </w:rPr>
        <w:t>Impacts</w:t>
      </w:r>
      <w:r w:rsidRPr="00050167">
        <w:t xml:space="preserve"> are measures of the overall contribution of the programme to its goals, and should include overall improvements in the conservation status of species and habitats, and the overall level and value of nature-based solutions delivered.</w:t>
      </w:r>
    </w:p>
    <w:p w14:paraId="439F3BCB" w14:textId="77777777" w:rsidR="00551940" w:rsidRPr="00050167" w:rsidRDefault="00551940" w:rsidP="002306A7">
      <w:pPr>
        <w:ind w:left="851"/>
      </w:pPr>
      <w:r w:rsidRPr="00050167">
        <w:t xml:space="preserve">The theory of change includes a number of </w:t>
      </w:r>
      <w:r w:rsidRPr="00050167">
        <w:rPr>
          <w:b/>
          <w:bCs/>
        </w:rPr>
        <w:t>assumptions and dependencies</w:t>
      </w:r>
      <w:r w:rsidRPr="00050167">
        <w:t xml:space="preserve"> which are implicit in linking the different stages.  For example, the effectiveness of the activities undertaken may depend on the ability to recruit and engage volunteers and stakeholders, the efficacy of species management interventions and the response of vegetation to site management and restoration works. Outcomes for species, habitats and ecosystem functions may be uncertain and depend on wider environmental and climatic factors and be influenced by human pressures.  There are therefore </w:t>
      </w:r>
      <w:r w:rsidRPr="00050167">
        <w:rPr>
          <w:b/>
          <w:bCs/>
        </w:rPr>
        <w:t xml:space="preserve">risks </w:t>
      </w:r>
      <w:r w:rsidRPr="00050167">
        <w:t>both in project delivery and in ecosystem responses to interventions. Measures can be taken to manage these risks and to ensure as far as possible that the necessary conditions are met in practice.  For example, these may include the development and implementation of project plans, site management plans, financial management plans and post project plans, each with clearly defined timetables, allocation of responsibilities, monitoring and evaluation arrangements, and risk management/ contingency measures.</w:t>
      </w:r>
    </w:p>
    <w:p w14:paraId="65B5B329" w14:textId="77777777" w:rsidR="0085768D" w:rsidRPr="00050167" w:rsidRDefault="0085768D" w:rsidP="002306A7">
      <w:pPr>
        <w:ind w:left="851"/>
        <w:sectPr w:rsidR="0085768D" w:rsidRPr="00050167" w:rsidSect="00B36DEC">
          <w:footerReference w:type="default" r:id="rId11"/>
          <w:pgSz w:w="11907" w:h="16840" w:code="9"/>
          <w:pgMar w:top="1304" w:right="1418" w:bottom="1021" w:left="1418" w:header="680" w:footer="454" w:gutter="0"/>
          <w:cols w:space="708"/>
          <w:docGrid w:linePitch="360"/>
        </w:sectPr>
      </w:pPr>
    </w:p>
    <w:p w14:paraId="1F5E30A5" w14:textId="554BDE38" w:rsidR="0085768D" w:rsidRPr="00050167" w:rsidRDefault="0085768D" w:rsidP="006061D0">
      <w:pPr>
        <w:keepNext/>
        <w:keepLines/>
        <w:numPr>
          <w:ilvl w:val="5"/>
          <w:numId w:val="23"/>
        </w:numPr>
        <w:ind w:left="1191" w:hanging="1191"/>
      </w:pPr>
      <w:bookmarkStart w:id="4" w:name="_Ref69394849"/>
      <w:r w:rsidRPr="00050167">
        <w:lastRenderedPageBreak/>
        <w:t xml:space="preserve">Theory of change for GRCF themes of ‘nature conservation and </w:t>
      </w:r>
      <w:r w:rsidR="00283229" w:rsidRPr="00050167">
        <w:rPr>
          <w:rFonts w:eastAsia="Calibri"/>
        </w:rPr>
        <w:t>restoration’</w:t>
      </w:r>
      <w:r w:rsidRPr="00050167">
        <w:t xml:space="preserve"> and ‘nature-based </w:t>
      </w:r>
      <w:r w:rsidR="00283229" w:rsidRPr="00050167">
        <w:rPr>
          <w:rFonts w:eastAsia="Calibri"/>
        </w:rPr>
        <w:t>solutions’</w:t>
      </w:r>
      <w:bookmarkEnd w:id="4"/>
    </w:p>
    <w:p w14:paraId="7E72F345" w14:textId="77777777" w:rsidR="0085768D" w:rsidRPr="00050167" w:rsidRDefault="0085768D" w:rsidP="0085768D"/>
    <w:p w14:paraId="62285F6D" w14:textId="53714F71" w:rsidR="00FB4FD1" w:rsidRPr="00050167" w:rsidRDefault="00DA5856" w:rsidP="0085768D">
      <w:pPr>
        <w:sectPr w:rsidR="00FB4FD1" w:rsidRPr="00050167" w:rsidSect="0085768D">
          <w:headerReference w:type="even" r:id="rId12"/>
          <w:headerReference w:type="default" r:id="rId13"/>
          <w:footerReference w:type="even" r:id="rId14"/>
          <w:footerReference w:type="default" r:id="rId15"/>
          <w:pgSz w:w="16840" w:h="11907" w:orient="landscape" w:code="9"/>
          <w:pgMar w:top="1304" w:right="1417" w:bottom="1020" w:left="1417" w:header="680" w:footer="454" w:gutter="0"/>
          <w:cols w:space="708"/>
          <w:docGrid w:linePitch="360"/>
        </w:sectPr>
      </w:pPr>
      <w:r w:rsidRPr="00050167">
        <w:rPr>
          <w:noProof/>
        </w:rPr>
        <w:drawing>
          <wp:inline distT="0" distB="0" distL="0" distR="0" wp14:anchorId="3D018B67" wp14:editId="462E2C2E">
            <wp:extent cx="8893811" cy="475107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
                      <a:extLst>
                        <a:ext uri="{28A0092B-C50C-407E-A947-70E740481C1C}">
                          <a14:useLocalDpi xmlns:a14="http://schemas.microsoft.com/office/drawing/2010/main" val="0"/>
                        </a:ext>
                      </a:extLst>
                    </a:blip>
                    <a:stretch>
                      <a:fillRect/>
                    </a:stretch>
                  </pic:blipFill>
                  <pic:spPr>
                    <a:xfrm>
                      <a:off x="0" y="0"/>
                      <a:ext cx="8893811" cy="4751072"/>
                    </a:xfrm>
                    <a:prstGeom prst="rect">
                      <a:avLst/>
                    </a:prstGeom>
                  </pic:spPr>
                </pic:pic>
              </a:graphicData>
            </a:graphic>
          </wp:inline>
        </w:drawing>
      </w:r>
    </w:p>
    <w:p w14:paraId="4EC5C4D8" w14:textId="4C0890ED" w:rsidR="00551940" w:rsidRPr="00050167" w:rsidRDefault="00551940" w:rsidP="003B0C5F">
      <w:pPr>
        <w:pStyle w:val="Heading3"/>
        <w:rPr>
          <w:color w:val="auto"/>
        </w:rPr>
      </w:pPr>
      <w:r w:rsidRPr="00050167">
        <w:rPr>
          <w:color w:val="auto"/>
        </w:rPr>
        <w:lastRenderedPageBreak/>
        <w:t xml:space="preserve">Theory of Change for </w:t>
      </w:r>
      <w:r w:rsidR="00A71B62" w:rsidRPr="00050167">
        <w:rPr>
          <w:color w:val="auto"/>
        </w:rPr>
        <w:t>Connect</w:t>
      </w:r>
      <w:r w:rsidRPr="00050167">
        <w:rPr>
          <w:color w:val="auto"/>
        </w:rPr>
        <w:t>ing People with Nature</w:t>
      </w:r>
    </w:p>
    <w:p w14:paraId="141D741A" w14:textId="3D60873C" w:rsidR="00551940" w:rsidRPr="00050167" w:rsidRDefault="0085768D" w:rsidP="004077C4">
      <w:pPr>
        <w:ind w:left="851"/>
      </w:pPr>
      <w:r w:rsidRPr="00050167">
        <w:fldChar w:fldCharType="begin"/>
      </w:r>
      <w:r w:rsidRPr="00050167">
        <w:instrText xml:space="preserve"> REF _Ref69394804 \r \h </w:instrText>
      </w:r>
      <w:r w:rsidRPr="00050167">
        <w:fldChar w:fldCharType="separate"/>
      </w:r>
      <w:r w:rsidR="00C333CD" w:rsidRPr="00050167">
        <w:rPr>
          <w:cs/>
        </w:rPr>
        <w:t>‎</w:t>
      </w:r>
      <w:r w:rsidR="00C333CD" w:rsidRPr="00050167">
        <w:t>Figure 4.2</w:t>
      </w:r>
      <w:r w:rsidRPr="00050167">
        <w:fldChar w:fldCharType="end"/>
      </w:r>
      <w:r w:rsidR="00B922AC" w:rsidRPr="00050167">
        <w:t xml:space="preserve"> </w:t>
      </w:r>
      <w:r w:rsidR="00551940" w:rsidRPr="00050167">
        <w:t xml:space="preserve">illustrates the theory of change for the GRCF goal of </w:t>
      </w:r>
      <w:r w:rsidR="003B0C5F" w:rsidRPr="00050167">
        <w:t xml:space="preserve">connecting </w:t>
      </w:r>
      <w:r w:rsidR="00551940" w:rsidRPr="00050167">
        <w:t xml:space="preserve">people with nature.  </w:t>
      </w:r>
    </w:p>
    <w:p w14:paraId="48FBD6EC" w14:textId="0DD9EBDF" w:rsidR="00551940" w:rsidRPr="00050167" w:rsidRDefault="00551940" w:rsidP="006061D0">
      <w:pPr>
        <w:ind w:left="851"/>
      </w:pPr>
      <w:r w:rsidRPr="00050167">
        <w:t xml:space="preserve">While some GRCF projects focus </w:t>
      </w:r>
      <w:r w:rsidR="003B0C5F" w:rsidRPr="00050167">
        <w:t xml:space="preserve">explicitly </w:t>
      </w:r>
      <w:r w:rsidRPr="00050167">
        <w:t xml:space="preserve">on this goal, many other projects which address the other goals of nature conservation and restoration and/or nature based solutions, also </w:t>
      </w:r>
      <w:r w:rsidR="003B0C5F" w:rsidRPr="00050167">
        <w:t xml:space="preserve">involve </w:t>
      </w:r>
      <w:r w:rsidRPr="00050167">
        <w:t>an element of engaging people with nature.  This may include, for example, engagement of volunteers, land managers and the public in conservation activities; training, communications and awareness raising actions linked to nature conservation and/or nature based solutions; provision of access to newly created or restored woodlands or other habitats; and citizen’s science contributions to surveys, monitoring or research linked to species and habitats.</w:t>
      </w:r>
    </w:p>
    <w:p w14:paraId="3DBBF38B" w14:textId="6536C6FD" w:rsidR="007F201D" w:rsidRPr="00050167" w:rsidRDefault="00551940" w:rsidP="006061D0">
      <w:pPr>
        <w:ind w:left="851"/>
      </w:pPr>
      <w:r w:rsidRPr="00050167">
        <w:t xml:space="preserve">The </w:t>
      </w:r>
      <w:r w:rsidR="007F201D" w:rsidRPr="00050167">
        <w:t>theory of change for investments in engaging people with nature includes the following elements:</w:t>
      </w:r>
    </w:p>
    <w:p w14:paraId="0070EE89" w14:textId="5ADC8C4B" w:rsidR="00551940" w:rsidRPr="00050167" w:rsidRDefault="007F201D" w:rsidP="006061D0">
      <w:pPr>
        <w:ind w:left="851"/>
      </w:pPr>
      <w:r w:rsidRPr="00050167">
        <w:rPr>
          <w:b/>
          <w:bCs/>
        </w:rPr>
        <w:t>A</w:t>
      </w:r>
      <w:r w:rsidR="00551940" w:rsidRPr="00050167">
        <w:rPr>
          <w:b/>
          <w:bCs/>
        </w:rPr>
        <w:t>ctivities</w:t>
      </w:r>
      <w:r w:rsidR="00551940" w:rsidRPr="00050167">
        <w:t xml:space="preserve"> include</w:t>
      </w:r>
      <w:r w:rsidR="008B5192" w:rsidRPr="00050167">
        <w:t>,</w:t>
      </w:r>
      <w:r w:rsidR="00551940" w:rsidRPr="00050167">
        <w:t xml:space="preserve"> </w:t>
      </w:r>
      <w:r w:rsidR="008B5192" w:rsidRPr="00050167">
        <w:t xml:space="preserve">for example, </w:t>
      </w:r>
      <w:r w:rsidR="0036132E" w:rsidRPr="00050167">
        <w:t>creating and/or improving</w:t>
      </w:r>
      <w:r w:rsidR="008B5192" w:rsidRPr="00050167">
        <w:t xml:space="preserve"> access routes to nature (covering both physical access through </w:t>
      </w:r>
      <w:r w:rsidR="0036132E" w:rsidRPr="00050167">
        <w:t xml:space="preserve">e.g. </w:t>
      </w:r>
      <w:r w:rsidR="008B5192" w:rsidRPr="00050167">
        <w:t xml:space="preserve">footpaths, cycle paths and walkways, as well as virtual access), </w:t>
      </w:r>
      <w:r w:rsidR="00551940" w:rsidRPr="00050167">
        <w:t xml:space="preserve">education and training, engagement and awareness raising, </w:t>
      </w:r>
      <w:r w:rsidR="0036132E" w:rsidRPr="00050167">
        <w:t xml:space="preserve">volunteering, </w:t>
      </w:r>
      <w:r w:rsidR="00551940" w:rsidRPr="00050167">
        <w:t xml:space="preserve">recreational and social activities in nature, </w:t>
      </w:r>
      <w:r w:rsidR="0036132E" w:rsidRPr="00050167">
        <w:t xml:space="preserve">research and citizen science, </w:t>
      </w:r>
      <w:r w:rsidR="00551940" w:rsidRPr="00050167">
        <w:t>and installation and repair of visitor infrastructure</w:t>
      </w:r>
      <w:r w:rsidR="00DE721F" w:rsidRPr="00050167">
        <w:t>, as well as habitat and species actions</w:t>
      </w:r>
      <w:r w:rsidR="008B5192" w:rsidRPr="00050167">
        <w:t>.</w:t>
      </w:r>
      <w:r w:rsidR="00DE721F" w:rsidRPr="00050167">
        <w:t xml:space="preserve"> </w:t>
      </w:r>
      <w:r w:rsidR="00B96C0F" w:rsidRPr="00050167">
        <w:t xml:space="preserve"> Project activities under this theme may target specific groups such as school children, young people (1</w:t>
      </w:r>
      <w:r w:rsidR="0081625C" w:rsidRPr="00050167">
        <w:t>8</w:t>
      </w:r>
      <w:r w:rsidR="00B96C0F" w:rsidRPr="00050167">
        <w:t>-24s), people with disabilities, people from deprived backgrounds and/or certain ethnic groups.</w:t>
      </w:r>
    </w:p>
    <w:p w14:paraId="077BA63C" w14:textId="651121D3" w:rsidR="00551940" w:rsidRPr="00050167" w:rsidRDefault="00DE721F" w:rsidP="006061D0">
      <w:pPr>
        <w:ind w:left="851"/>
      </w:pPr>
      <w:r w:rsidRPr="00050167">
        <w:rPr>
          <w:b/>
          <w:bCs/>
        </w:rPr>
        <w:t>O</w:t>
      </w:r>
      <w:r w:rsidR="00551940" w:rsidRPr="00050167">
        <w:rPr>
          <w:b/>
          <w:bCs/>
        </w:rPr>
        <w:t xml:space="preserve">utputs </w:t>
      </w:r>
      <w:r w:rsidR="00551940" w:rsidRPr="00050167">
        <w:t xml:space="preserve">of these activities relate to the completed people engagement activities and the numbers of people participating in or reached by these, as well as the </w:t>
      </w:r>
      <w:r w:rsidRPr="00050167">
        <w:t xml:space="preserve">areas and </w:t>
      </w:r>
      <w:r w:rsidR="00551940" w:rsidRPr="00050167">
        <w:t xml:space="preserve">infrastructure provided.  Specifically, these include the research and citizen science projects completed, and levels of participation in these; the training and education sessions provided, and the numbers of people trained or educated; the extent of accessible green spaces provided or improved; the events delivered and the number of participants; the interpretation/ information infrastructure and materials provided; the social prescribing activities delivered and levels of participation in these; and the green gyms, footpaths, cycleways, access infrastructure and visitor facilities </w:t>
      </w:r>
      <w:r w:rsidRPr="00050167">
        <w:t xml:space="preserve">and accessible environment/green space </w:t>
      </w:r>
      <w:r w:rsidR="00551940" w:rsidRPr="00050167">
        <w:t xml:space="preserve">provided, improved or maintained and their capacity. </w:t>
      </w:r>
    </w:p>
    <w:p w14:paraId="2DA50292" w14:textId="28E7F4D1" w:rsidR="00551940" w:rsidRPr="00050167" w:rsidRDefault="00DE721F" w:rsidP="006061D0">
      <w:pPr>
        <w:ind w:left="851"/>
      </w:pPr>
      <w:r w:rsidRPr="00050167">
        <w:rPr>
          <w:b/>
          <w:bCs/>
        </w:rPr>
        <w:t>O</w:t>
      </w:r>
      <w:r w:rsidR="00551940" w:rsidRPr="00050167">
        <w:rPr>
          <w:b/>
          <w:bCs/>
        </w:rPr>
        <w:t>utcomes</w:t>
      </w:r>
      <w:r w:rsidR="00551940" w:rsidRPr="00050167">
        <w:t xml:space="preserve"> resulting from the funded activities and their outputs mostly relate to behaviour change and levels of engagement with nature among the local populations reached</w:t>
      </w:r>
      <w:r w:rsidRPr="00050167">
        <w:t xml:space="preserve"> by projects</w:t>
      </w:r>
      <w:r w:rsidR="00551940" w:rsidRPr="00050167">
        <w:t xml:space="preserve">.  These included enhanced knowledge and skills among volunteers, visitors and the general public; enhanced understanding of and compassion for nature; inspiration and empowerment of participants to support nature conservation objectives; increased time spent in nature, for recreation, exercise and refreshment; greater levels of participation in conservation activity; more journeys made by foot or bicycle; and greater engagement with nature among </w:t>
      </w:r>
      <w:r w:rsidR="00B96C0F" w:rsidRPr="00050167">
        <w:t xml:space="preserve">disadvantaged and/or underrepresented </w:t>
      </w:r>
      <w:r w:rsidR="00551940" w:rsidRPr="00050167">
        <w:t xml:space="preserve">groups, including </w:t>
      </w:r>
      <w:r w:rsidR="00B96C0F" w:rsidRPr="00050167">
        <w:t>e.g. school children, young people (1</w:t>
      </w:r>
      <w:r w:rsidR="0081625C" w:rsidRPr="00050167">
        <w:t>8</w:t>
      </w:r>
      <w:r w:rsidR="00B96C0F" w:rsidRPr="00050167">
        <w:t xml:space="preserve">-24s), people with disabilities, people from deprived backgrounds and </w:t>
      </w:r>
      <w:r w:rsidR="00551940" w:rsidRPr="00050167">
        <w:t xml:space="preserve">ethnic minorities. Citizen science projects should also help to </w:t>
      </w:r>
      <w:r w:rsidR="000B5AA5" w:rsidRPr="00050167">
        <w:t>i</w:t>
      </w:r>
      <w:r w:rsidR="00551940" w:rsidRPr="00050167">
        <w:t>mprove the evidence base on species and habitat conservation needs.</w:t>
      </w:r>
    </w:p>
    <w:p w14:paraId="2E6077EA" w14:textId="6D7F160D" w:rsidR="00551940" w:rsidRPr="00050167" w:rsidRDefault="0023585F" w:rsidP="006061D0">
      <w:pPr>
        <w:ind w:left="851"/>
      </w:pPr>
      <w:r w:rsidRPr="00050167">
        <w:rPr>
          <w:b/>
          <w:bCs/>
        </w:rPr>
        <w:t>Impacts</w:t>
      </w:r>
      <w:r w:rsidRPr="00050167">
        <w:t xml:space="preserve"> are measures of the overall contribution of the programme to its goals, and should include overall improvements in people’s connectedness </w:t>
      </w:r>
      <w:r w:rsidR="00B2276B" w:rsidRPr="00050167">
        <w:t>with</w:t>
      </w:r>
      <w:r w:rsidRPr="00050167">
        <w:t xml:space="preserve"> nature at a wider population level. </w:t>
      </w:r>
      <w:r w:rsidR="00551940" w:rsidRPr="00050167">
        <w:t xml:space="preserve">These include overall increases in outdoor recreation and engagement with nature, resulting in improved physical and mental health; greater levels of equality in engagement with nature across society; greater integration of nature and the environment into policies and projects; more environmentally </w:t>
      </w:r>
      <w:r w:rsidR="00551940" w:rsidRPr="00050167">
        <w:lastRenderedPageBreak/>
        <w:t xml:space="preserve">conscious decisions by consumers; </w:t>
      </w:r>
      <w:r w:rsidR="0037712F" w:rsidRPr="00050167">
        <w:t xml:space="preserve">and </w:t>
      </w:r>
      <w:r w:rsidR="00551940" w:rsidRPr="00050167">
        <w:t>greater levels of employment and skills in environmental activities</w:t>
      </w:r>
      <w:r w:rsidR="0037712F" w:rsidRPr="00050167">
        <w:t xml:space="preserve">.  </w:t>
      </w:r>
      <w:r w:rsidR="004466D6" w:rsidRPr="00050167">
        <w:t>C</w:t>
      </w:r>
      <w:r w:rsidR="0037712F" w:rsidRPr="00050167">
        <w:t>itizen science</w:t>
      </w:r>
      <w:r w:rsidR="004466D6" w:rsidRPr="00050167">
        <w:t xml:space="preserve"> projects</w:t>
      </w:r>
      <w:r w:rsidR="0037712F" w:rsidRPr="00050167">
        <w:t xml:space="preserve"> should also lead to</w:t>
      </w:r>
      <w:r w:rsidR="00551940" w:rsidRPr="00050167">
        <w:t xml:space="preserve"> enhanced access to and use of environmental evidence by decision makers. </w:t>
      </w:r>
    </w:p>
    <w:p w14:paraId="45E5182C" w14:textId="0E3DB162" w:rsidR="00551940" w:rsidRPr="00050167" w:rsidRDefault="00551940" w:rsidP="006061D0">
      <w:pPr>
        <w:ind w:left="851"/>
      </w:pPr>
      <w:r w:rsidRPr="00050167">
        <w:t xml:space="preserve">The theory of change relies on </w:t>
      </w:r>
      <w:r w:rsidRPr="00050167">
        <w:rPr>
          <w:b/>
          <w:bCs/>
        </w:rPr>
        <w:t>assumptions and dependencies</w:t>
      </w:r>
      <w:r w:rsidRPr="00050167">
        <w:t xml:space="preserve"> which are implicit in linking the different stages.  For example, the effectiveness of the activities undertaken may depend on the ability to recruit and engage with volunteers, citizen scientists, land managers, visitors and the wider public. This in turn depends on the quality and content of the activities on offer but may also be affected by factors beyond the direct control of the projects, such as restrictions on movement and social interaction linked to Covid-19. Provision of visitor infrastructure and facilities depends on the ability to procure the services required, which may also face disruptions and uncertainties. The resultant outcomes and overall impacts relating to people’s engagement with nature depend on a wide range of factors that may be beyond the control of projects, such as wider social attitudes, competing priorities for attention and leisure time and changes in socio-economic circumstances. </w:t>
      </w:r>
    </w:p>
    <w:p w14:paraId="00DD2F1C" w14:textId="6C562017" w:rsidR="00551940" w:rsidRPr="00050167" w:rsidRDefault="0023585F" w:rsidP="006061D0">
      <w:pPr>
        <w:ind w:left="851"/>
      </w:pPr>
      <w:r w:rsidRPr="00050167">
        <w:t xml:space="preserve">There are therefore </w:t>
      </w:r>
      <w:r w:rsidRPr="00050167">
        <w:rPr>
          <w:b/>
          <w:bCs/>
        </w:rPr>
        <w:t xml:space="preserve">risks </w:t>
      </w:r>
      <w:r w:rsidRPr="00050167">
        <w:t xml:space="preserve">both in project delivery and in human responses to interventions. </w:t>
      </w:r>
      <w:r w:rsidR="00551940" w:rsidRPr="00050167">
        <w:t>Because many of these risks relate to wider social, economic and attitudinal trends, they are difficult to manage.  However, a variety of steps can be taken at the project level to mitigate risks, such as through appropriate project management, people engagement, financial and quality management plans, supported by social and market research where appropriate, and with clearly defined timetables, allocation of responsibilities, monitoring and evaluation arrangements, and risk management/ contingency measures.</w:t>
      </w:r>
    </w:p>
    <w:p w14:paraId="20CD8B0A" w14:textId="77777777" w:rsidR="0085768D" w:rsidRPr="00050167" w:rsidRDefault="0085768D" w:rsidP="006061D0">
      <w:pPr>
        <w:ind w:left="851"/>
        <w:sectPr w:rsidR="0085768D" w:rsidRPr="00050167" w:rsidSect="0085768D">
          <w:headerReference w:type="even" r:id="rId17"/>
          <w:headerReference w:type="default" r:id="rId18"/>
          <w:footerReference w:type="even" r:id="rId19"/>
          <w:footerReference w:type="default" r:id="rId20"/>
          <w:pgSz w:w="11907" w:h="16840" w:code="9"/>
          <w:pgMar w:top="1304" w:right="1418" w:bottom="1021" w:left="1418" w:header="680" w:footer="454" w:gutter="0"/>
          <w:cols w:space="708"/>
          <w:docGrid w:linePitch="360"/>
        </w:sectPr>
      </w:pPr>
    </w:p>
    <w:p w14:paraId="26BC57D8" w14:textId="6285ECCF" w:rsidR="0085768D" w:rsidRPr="00050167" w:rsidRDefault="0085768D" w:rsidP="006061D0">
      <w:pPr>
        <w:keepNext/>
        <w:keepLines/>
        <w:numPr>
          <w:ilvl w:val="5"/>
          <w:numId w:val="23"/>
        </w:numPr>
        <w:ind w:left="1191" w:hanging="1191"/>
      </w:pPr>
      <w:bookmarkStart w:id="5" w:name="_Ref69394804"/>
      <w:r w:rsidRPr="00050167">
        <w:lastRenderedPageBreak/>
        <w:t>Theory of change for GRCF theme of ‘connecting people with nature’</w:t>
      </w:r>
      <w:bookmarkEnd w:id="5"/>
    </w:p>
    <w:p w14:paraId="0DB2693D" w14:textId="3ECA6C1E" w:rsidR="0085768D" w:rsidRPr="00050167" w:rsidRDefault="005F384C" w:rsidP="0085768D">
      <w:r w:rsidRPr="00050167">
        <w:rPr>
          <w:noProof/>
        </w:rPr>
        <w:drawing>
          <wp:inline distT="0" distB="0" distL="0" distR="0" wp14:anchorId="63E85945" wp14:editId="211171D0">
            <wp:extent cx="8893811" cy="4645660"/>
            <wp:effectExtent l="0" t="0" r="254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1">
                      <a:extLst>
                        <a:ext uri="{28A0092B-C50C-407E-A947-70E740481C1C}">
                          <a14:useLocalDpi xmlns:a14="http://schemas.microsoft.com/office/drawing/2010/main" val="0"/>
                        </a:ext>
                      </a:extLst>
                    </a:blip>
                    <a:stretch>
                      <a:fillRect/>
                    </a:stretch>
                  </pic:blipFill>
                  <pic:spPr>
                    <a:xfrm>
                      <a:off x="0" y="0"/>
                      <a:ext cx="8893811" cy="4645660"/>
                    </a:xfrm>
                    <a:prstGeom prst="rect">
                      <a:avLst/>
                    </a:prstGeom>
                  </pic:spPr>
                </pic:pic>
              </a:graphicData>
            </a:graphic>
          </wp:inline>
        </w:drawing>
      </w:r>
    </w:p>
    <w:p w14:paraId="024F6B98" w14:textId="77777777" w:rsidR="0085768D" w:rsidRPr="00050167" w:rsidRDefault="0085768D" w:rsidP="0085768D">
      <w:pPr>
        <w:sectPr w:rsidR="0085768D" w:rsidRPr="00050167" w:rsidSect="0085768D">
          <w:headerReference w:type="even" r:id="rId22"/>
          <w:headerReference w:type="default" r:id="rId23"/>
          <w:footerReference w:type="even" r:id="rId24"/>
          <w:footerReference w:type="default" r:id="rId25"/>
          <w:pgSz w:w="16840" w:h="11907" w:orient="landscape" w:code="9"/>
          <w:pgMar w:top="1304" w:right="1417" w:bottom="1020" w:left="1417" w:header="680" w:footer="454" w:gutter="0"/>
          <w:cols w:space="708"/>
          <w:docGrid w:linePitch="360"/>
        </w:sectPr>
      </w:pPr>
    </w:p>
    <w:p w14:paraId="4064FC2B" w14:textId="77777777" w:rsidR="00551940" w:rsidRPr="00050167" w:rsidRDefault="00551940" w:rsidP="0081625C">
      <w:pPr>
        <w:pStyle w:val="Heading3"/>
        <w:rPr>
          <w:color w:val="auto"/>
        </w:rPr>
      </w:pPr>
      <w:r w:rsidRPr="00050167">
        <w:rPr>
          <w:color w:val="auto"/>
        </w:rPr>
        <w:lastRenderedPageBreak/>
        <w:t xml:space="preserve">Theory of Change for </w:t>
      </w:r>
      <w:proofErr w:type="spellStart"/>
      <w:r w:rsidRPr="00050167">
        <w:rPr>
          <w:color w:val="auto"/>
        </w:rPr>
        <w:t>eNGO</w:t>
      </w:r>
      <w:proofErr w:type="spellEnd"/>
      <w:r w:rsidRPr="00050167">
        <w:rPr>
          <w:color w:val="auto"/>
        </w:rPr>
        <w:t xml:space="preserve"> Resilience, Jobs and Skills</w:t>
      </w:r>
    </w:p>
    <w:p w14:paraId="7D2AE3E5" w14:textId="5A8DBA40" w:rsidR="00551940" w:rsidRPr="00050167" w:rsidRDefault="00551940" w:rsidP="006061D0">
      <w:pPr>
        <w:ind w:left="851"/>
      </w:pPr>
      <w:r w:rsidRPr="00050167">
        <w:t>The theory of change for the GRCF goals of enhancing environmental employment and skills and supporting</w:t>
      </w:r>
      <w:r w:rsidR="0081625C" w:rsidRPr="00050167">
        <w:t xml:space="preserve"> the resilience and sustainability of</w:t>
      </w:r>
      <w:r w:rsidRPr="00050167">
        <w:t xml:space="preserve"> e</w:t>
      </w:r>
      <w:r w:rsidR="0081625C" w:rsidRPr="00050167">
        <w:t xml:space="preserve">nvironmental </w:t>
      </w:r>
      <w:r w:rsidRPr="00050167">
        <w:t>NGO</w:t>
      </w:r>
      <w:r w:rsidR="0081625C" w:rsidRPr="00050167">
        <w:t>s (</w:t>
      </w:r>
      <w:proofErr w:type="spellStart"/>
      <w:r w:rsidR="0081625C" w:rsidRPr="00050167">
        <w:t>eNGOs</w:t>
      </w:r>
      <w:proofErr w:type="spellEnd"/>
      <w:r w:rsidR="0081625C" w:rsidRPr="00050167">
        <w:t>)</w:t>
      </w:r>
      <w:r w:rsidRPr="00050167">
        <w:t xml:space="preserve"> is presented in </w:t>
      </w:r>
      <w:r w:rsidR="00B922AC" w:rsidRPr="00050167">
        <w:fldChar w:fldCharType="begin"/>
      </w:r>
      <w:r w:rsidR="00B922AC" w:rsidRPr="00050167">
        <w:instrText xml:space="preserve"> REF _Ref69381682 \r \h </w:instrText>
      </w:r>
      <w:r w:rsidR="00B922AC" w:rsidRPr="00050167">
        <w:fldChar w:fldCharType="separate"/>
      </w:r>
      <w:r w:rsidR="00C333CD" w:rsidRPr="00050167">
        <w:rPr>
          <w:cs/>
        </w:rPr>
        <w:t>‎</w:t>
      </w:r>
      <w:r w:rsidR="00C333CD" w:rsidRPr="00050167">
        <w:t>Figure 4.3</w:t>
      </w:r>
      <w:r w:rsidR="00B922AC" w:rsidRPr="00050167">
        <w:fldChar w:fldCharType="end"/>
      </w:r>
      <w:r w:rsidRPr="00050167">
        <w:t xml:space="preserve">. </w:t>
      </w:r>
    </w:p>
    <w:p w14:paraId="4FF44CA9" w14:textId="2DAC53E7" w:rsidR="00551940" w:rsidRPr="00050167" w:rsidRDefault="0081625C" w:rsidP="00F3167F">
      <w:pPr>
        <w:ind w:left="851"/>
      </w:pPr>
      <w:r w:rsidRPr="00050167">
        <w:t xml:space="preserve">This </w:t>
      </w:r>
      <w:r w:rsidR="00551940" w:rsidRPr="00050167">
        <w:t xml:space="preserve">theory of change is linked to the theories of change for nature conservation and restoration, nature-based solutions and </w:t>
      </w:r>
      <w:r w:rsidRPr="00050167">
        <w:t>connecting people with nature</w:t>
      </w:r>
      <w:r w:rsidR="00551940" w:rsidRPr="00050167">
        <w:t xml:space="preserve">.  </w:t>
      </w:r>
      <w:r w:rsidR="00870AF7" w:rsidRPr="00050167">
        <w:t xml:space="preserve">While </w:t>
      </w:r>
      <w:r w:rsidR="004466D6" w:rsidRPr="00050167">
        <w:t>some projects may only have targeted one or two of the</w:t>
      </w:r>
      <w:r w:rsidR="00F3167F" w:rsidRPr="00050167">
        <w:t xml:space="preserve"> three core environmental goals of the GRCF, all projects will</w:t>
      </w:r>
      <w:r w:rsidR="004466D6" w:rsidRPr="00050167">
        <w:t xml:space="preserve"> </w:t>
      </w:r>
      <w:r w:rsidR="00F3167F" w:rsidRPr="00050167">
        <w:t>contribute to the GRCF goals of supporting resilience, jobs and skills</w:t>
      </w:r>
      <w:r w:rsidR="00870AF7" w:rsidRPr="00050167">
        <w:t xml:space="preserve"> through the resources they deploy to undertake their project activities, </w:t>
      </w:r>
      <w:r w:rsidR="00C41051" w:rsidRPr="00050167">
        <w:t>and/</w:t>
      </w:r>
      <w:r w:rsidR="00870AF7" w:rsidRPr="00050167">
        <w:t xml:space="preserve">or </w:t>
      </w:r>
      <w:r w:rsidR="00C41051" w:rsidRPr="00050167">
        <w:t xml:space="preserve">directly or indirectly </w:t>
      </w:r>
      <w:r w:rsidR="00870AF7" w:rsidRPr="00050167">
        <w:t>through the activities they carry out</w:t>
      </w:r>
      <w:r w:rsidR="00F3167F" w:rsidRPr="00050167">
        <w:t xml:space="preserve">.  </w:t>
      </w:r>
      <w:r w:rsidR="00870AF7" w:rsidRPr="00050167">
        <w:t xml:space="preserve">The GRCF provides finance to </w:t>
      </w:r>
      <w:proofErr w:type="spellStart"/>
      <w:r w:rsidR="00870AF7" w:rsidRPr="00050167">
        <w:t>eNGOs</w:t>
      </w:r>
      <w:proofErr w:type="spellEnd"/>
      <w:r w:rsidR="00870AF7" w:rsidRPr="00050167">
        <w:t xml:space="preserve"> to support them to maintain their on-going activities and to enable them to build back better after the pandemic (e.g. through retaining and creating skills for ongoing and future delivery of the 25YEP)</w:t>
      </w:r>
      <w:r w:rsidR="004466D6" w:rsidRPr="00050167">
        <w:t>, thereby enhancing their resilience through the pandemic and into the longer-term.</w:t>
      </w:r>
    </w:p>
    <w:p w14:paraId="5FDD6304" w14:textId="673AC5F6" w:rsidR="00B2276B" w:rsidRPr="00050167" w:rsidRDefault="004466D6" w:rsidP="006061D0">
      <w:pPr>
        <w:ind w:left="851"/>
      </w:pPr>
      <w:r w:rsidRPr="00050167">
        <w:t>The environmental and people engagement</w:t>
      </w:r>
      <w:r w:rsidRPr="00050167">
        <w:rPr>
          <w:b/>
          <w:bCs/>
        </w:rPr>
        <w:t xml:space="preserve"> activities</w:t>
      </w:r>
      <w:r w:rsidRPr="00050167">
        <w:t xml:space="preserve"> </w:t>
      </w:r>
      <w:r w:rsidR="00551940" w:rsidRPr="00050167">
        <w:t xml:space="preserve">funded by </w:t>
      </w:r>
      <w:r w:rsidRPr="00050167">
        <w:t xml:space="preserve">the </w:t>
      </w:r>
      <w:r w:rsidR="00551940" w:rsidRPr="00050167">
        <w:t xml:space="preserve">GRCF </w:t>
      </w:r>
      <w:r w:rsidRPr="00050167">
        <w:t>(</w:t>
      </w:r>
      <w:r w:rsidR="00B2276B" w:rsidRPr="00050167">
        <w:t>detailed in the previous theories of change</w:t>
      </w:r>
      <w:r w:rsidRPr="00050167">
        <w:t>) will provide opportunities for</w:t>
      </w:r>
      <w:r w:rsidR="00551940" w:rsidRPr="00050167">
        <w:t xml:space="preserve"> funded organisations to retain, train and upskill existing staff</w:t>
      </w:r>
      <w:r w:rsidR="00C41051" w:rsidRPr="00050167">
        <w:t>;</w:t>
      </w:r>
      <w:r w:rsidR="00551940" w:rsidRPr="00050167">
        <w:t xml:space="preserve"> hire and train new staff</w:t>
      </w:r>
      <w:r w:rsidR="00C41051" w:rsidRPr="00050167">
        <w:t>;</w:t>
      </w:r>
      <w:r w:rsidR="00551940" w:rsidRPr="00050167">
        <w:t xml:space="preserve"> recruit and train </w:t>
      </w:r>
      <w:r w:rsidRPr="00050167">
        <w:t xml:space="preserve">apprentices and </w:t>
      </w:r>
      <w:r w:rsidR="00551940" w:rsidRPr="00050167">
        <w:t>volunteers</w:t>
      </w:r>
      <w:r w:rsidR="00C41051" w:rsidRPr="00050167">
        <w:t>;</w:t>
      </w:r>
      <w:r w:rsidR="00551940" w:rsidRPr="00050167">
        <w:t xml:space="preserve"> and hire contractors.  </w:t>
      </w:r>
      <w:r w:rsidR="009359EC" w:rsidRPr="00050167">
        <w:t>Grants will also be used to provide/improve</w:t>
      </w:r>
      <w:r w:rsidR="00551940" w:rsidRPr="00050167">
        <w:t xml:space="preserve"> visitor facilities</w:t>
      </w:r>
      <w:r w:rsidR="009359EC" w:rsidRPr="00050167">
        <w:t>/</w:t>
      </w:r>
      <w:r w:rsidR="00551940" w:rsidRPr="00050167">
        <w:t xml:space="preserve">infrastructure, and people engagement activities, helping </w:t>
      </w:r>
      <w:proofErr w:type="spellStart"/>
      <w:r w:rsidR="009961BB" w:rsidRPr="00050167">
        <w:t>e</w:t>
      </w:r>
      <w:r w:rsidR="00551940" w:rsidRPr="00050167">
        <w:t>NGOs</w:t>
      </w:r>
      <w:proofErr w:type="spellEnd"/>
      <w:r w:rsidR="00551940" w:rsidRPr="00050167">
        <w:t xml:space="preserve"> to maintain, manage and develop their customer/supporter base</w:t>
      </w:r>
      <w:r w:rsidR="009359EC" w:rsidRPr="00050167">
        <w:t>.  This, in turn,</w:t>
      </w:r>
      <w:r w:rsidRPr="00050167">
        <w:t xml:space="preserve"> will </w:t>
      </w:r>
      <w:r w:rsidR="00551940" w:rsidRPr="00050167">
        <w:t>support the capacity and resilience</w:t>
      </w:r>
      <w:r w:rsidR="009359EC" w:rsidRPr="00050167">
        <w:t xml:space="preserve"> of </w:t>
      </w:r>
      <w:proofErr w:type="spellStart"/>
      <w:r w:rsidR="009359EC" w:rsidRPr="00050167">
        <w:t>eNGOs</w:t>
      </w:r>
      <w:proofErr w:type="spellEnd"/>
      <w:r w:rsidR="00551940" w:rsidRPr="00050167">
        <w:t xml:space="preserve">. Many projects also involve partnerships, helping to strengthen capacity and governance across the sector. </w:t>
      </w:r>
    </w:p>
    <w:p w14:paraId="6A2DCBC7" w14:textId="19D622A3" w:rsidR="00551940" w:rsidRPr="00050167" w:rsidRDefault="00B2276B" w:rsidP="00EA5B2F">
      <w:pPr>
        <w:ind w:left="851"/>
      </w:pPr>
      <w:r w:rsidRPr="00050167">
        <w:rPr>
          <w:b/>
          <w:bCs/>
        </w:rPr>
        <w:t xml:space="preserve">Outputs </w:t>
      </w:r>
      <w:r w:rsidRPr="00050167">
        <w:t xml:space="preserve">of relevance </w:t>
      </w:r>
      <w:r w:rsidR="00551940" w:rsidRPr="00050167">
        <w:t xml:space="preserve">can therefore be </w:t>
      </w:r>
      <w:r w:rsidRPr="00050167">
        <w:t>considered</w:t>
      </w:r>
      <w:r w:rsidR="00551940" w:rsidRPr="00050167">
        <w:t xml:space="preserve"> in terms of </w:t>
      </w:r>
      <w:r w:rsidR="009359EC" w:rsidRPr="00050167">
        <w:t>jobs created and retained within lead/partner organisations;</w:t>
      </w:r>
      <w:r w:rsidR="00B23FBC" w:rsidRPr="00050167">
        <w:t xml:space="preserve"> apprenticeships and traineeship opportunities</w:t>
      </w:r>
      <w:r w:rsidR="00551940" w:rsidRPr="00050167">
        <w:t xml:space="preserve"> created and retained</w:t>
      </w:r>
      <w:r w:rsidR="00C41051" w:rsidRPr="00050167">
        <w:t xml:space="preserve"> </w:t>
      </w:r>
      <w:r w:rsidR="00B23FBC" w:rsidRPr="00050167">
        <w:t xml:space="preserve">within lead/partner organisations; skills developed and diversified among lead/partner organisations and among volunteers; </w:t>
      </w:r>
      <w:r w:rsidR="00551940" w:rsidRPr="00050167">
        <w:t xml:space="preserve">and engagement with visitors, customers and supporters. </w:t>
      </w:r>
    </w:p>
    <w:p w14:paraId="7676E943" w14:textId="0C13BF4B" w:rsidR="00551940" w:rsidRPr="00050167" w:rsidRDefault="00551940" w:rsidP="00B23FBC">
      <w:pPr>
        <w:ind w:left="851"/>
      </w:pPr>
      <w:r w:rsidRPr="00050167">
        <w:rPr>
          <w:b/>
          <w:bCs/>
        </w:rPr>
        <w:t>Outcomes</w:t>
      </w:r>
      <w:r w:rsidRPr="00050167">
        <w:t xml:space="preserve"> </w:t>
      </w:r>
      <w:r w:rsidR="009359EC" w:rsidRPr="00050167">
        <w:t xml:space="preserve">include </w:t>
      </w:r>
      <w:r w:rsidRPr="00050167">
        <w:t xml:space="preserve">enhanced capacity and resilience of the </w:t>
      </w:r>
      <w:proofErr w:type="spellStart"/>
      <w:r w:rsidRPr="00050167">
        <w:t>eNGOs</w:t>
      </w:r>
      <w:proofErr w:type="spellEnd"/>
      <w:r w:rsidRPr="00050167">
        <w:t xml:space="preserve"> engaged in GRCF activities, as well as enhanced employment and skills in local economies</w:t>
      </w:r>
      <w:r w:rsidR="009359EC" w:rsidRPr="00050167">
        <w:t>, particularly among disadvantaged and under-represented groups</w:t>
      </w:r>
      <w:r w:rsidRPr="00050167">
        <w:t xml:space="preserve">. </w:t>
      </w:r>
      <w:r w:rsidR="00D41FD8" w:rsidRPr="00050167">
        <w:t>Projects’ and visitors’ spending</w:t>
      </w:r>
      <w:r w:rsidR="008F7775" w:rsidRPr="00050167">
        <w:t xml:space="preserve"> </w:t>
      </w:r>
      <w:r w:rsidR="00D41FD8" w:rsidRPr="00050167">
        <w:t>circulates</w:t>
      </w:r>
      <w:r w:rsidR="008F7775" w:rsidRPr="00050167">
        <w:t xml:space="preserve"> through the supply chain </w:t>
      </w:r>
      <w:r w:rsidR="00D41FD8" w:rsidRPr="00050167">
        <w:t xml:space="preserve">generating indirect employment in local economies. </w:t>
      </w:r>
      <w:r w:rsidRPr="00050167">
        <w:rPr>
          <w:b/>
          <w:bCs/>
        </w:rPr>
        <w:t xml:space="preserve">Impacts </w:t>
      </w:r>
      <w:r w:rsidRPr="00050167">
        <w:t xml:space="preserve">will include enhanced resilience and financial sustainability of the </w:t>
      </w:r>
      <w:proofErr w:type="spellStart"/>
      <w:r w:rsidRPr="00050167">
        <w:t>eNGO</w:t>
      </w:r>
      <w:proofErr w:type="spellEnd"/>
      <w:r w:rsidRPr="00050167">
        <w:t xml:space="preserve"> sector overall (including resilience to future pandemics or disruptions); enhanced employment and skills at sector level; and greater environmental employment opportunities, including for 18-24s</w:t>
      </w:r>
      <w:r w:rsidR="00283229" w:rsidRPr="00050167">
        <w:rPr>
          <w:rFonts w:eastAsia="Calibri"/>
        </w:rPr>
        <w:t xml:space="preserve"> (an age group of particular interest due to high levels of youth unemployment)</w:t>
      </w:r>
      <w:r w:rsidR="009E731C" w:rsidRPr="00050167">
        <w:rPr>
          <w:rFonts w:eastAsia="Calibri"/>
        </w:rPr>
        <w:t xml:space="preserve">.  Through enhancing the resilience and financial sustainability of </w:t>
      </w:r>
      <w:proofErr w:type="spellStart"/>
      <w:r w:rsidR="009E731C" w:rsidRPr="00050167">
        <w:rPr>
          <w:rFonts w:eastAsia="Calibri"/>
        </w:rPr>
        <w:t>eNGOs</w:t>
      </w:r>
      <w:proofErr w:type="spellEnd"/>
      <w:r w:rsidR="009E731C" w:rsidRPr="00050167">
        <w:rPr>
          <w:rFonts w:eastAsia="Calibri"/>
        </w:rPr>
        <w:t>, and by increasing employment and skills within the sector, the GRCF should enhance the ability of the sector to deliver the 25 YEP</w:t>
      </w:r>
      <w:r w:rsidR="00283229" w:rsidRPr="00050167">
        <w:rPr>
          <w:rFonts w:eastAsia="Calibri"/>
        </w:rPr>
        <w:t>.</w:t>
      </w:r>
      <w:r w:rsidR="009E731C" w:rsidRPr="00050167">
        <w:rPr>
          <w:rFonts w:eastAsia="Calibri"/>
        </w:rPr>
        <w:t xml:space="preserve">  </w:t>
      </w:r>
    </w:p>
    <w:p w14:paraId="36D1D136" w14:textId="2A3601B6" w:rsidR="005964F0" w:rsidRPr="00050167" w:rsidRDefault="00551940" w:rsidP="00F17564">
      <w:pPr>
        <w:ind w:left="851"/>
      </w:pPr>
      <w:r w:rsidRPr="00050167">
        <w:t xml:space="preserve">The </w:t>
      </w:r>
      <w:r w:rsidRPr="00050167">
        <w:rPr>
          <w:b/>
          <w:bCs/>
        </w:rPr>
        <w:t>assumptions</w:t>
      </w:r>
      <w:r w:rsidRPr="00050167">
        <w:t xml:space="preserve"> underpinning the resilience</w:t>
      </w:r>
      <w:r w:rsidR="00497F0C" w:rsidRPr="00050167">
        <w:t>, jobs and skills</w:t>
      </w:r>
      <w:r w:rsidRPr="00050167">
        <w:t xml:space="preserve"> theory of change are that emergency funding will be sufficient to plug gaps in income and enable </w:t>
      </w:r>
      <w:proofErr w:type="spellStart"/>
      <w:r w:rsidRPr="00050167">
        <w:t>eNGOs</w:t>
      </w:r>
      <w:proofErr w:type="spellEnd"/>
      <w:r w:rsidRPr="00050167">
        <w:t xml:space="preserve"> to retain their capacity</w:t>
      </w:r>
      <w:r w:rsidR="00E90D4A" w:rsidRPr="00050167">
        <w:t xml:space="preserve"> and continue to deliver their project activities</w:t>
      </w:r>
      <w:r w:rsidRPr="00050167">
        <w:t>, and that targeted investments in skills and infrastructure will be effective in building resilience to adverse circumstances now and in the future. The theory of change relating to jobs and skills assumes that suitable staff and volunteers can be recruited, and that a significant proportion of expenditure by projects and their employees is retained in the local economy</w:t>
      </w:r>
      <w:r w:rsidR="004460B6" w:rsidRPr="00050167">
        <w:t xml:space="preserve"> (thereby</w:t>
      </w:r>
      <w:r w:rsidRPr="00050167">
        <w:t xml:space="preserve"> enhancing</w:t>
      </w:r>
      <w:r w:rsidR="004460B6" w:rsidRPr="00050167">
        <w:t xml:space="preserve"> local</w:t>
      </w:r>
      <w:r w:rsidRPr="00050167">
        <w:t xml:space="preserve"> incomes and employment rather than leaking outside the </w:t>
      </w:r>
      <w:r w:rsidR="008E717C" w:rsidRPr="00050167">
        <w:t>local</w:t>
      </w:r>
      <w:r w:rsidRPr="00050167">
        <w:t xml:space="preserve"> </w:t>
      </w:r>
      <w:r w:rsidR="004460B6" w:rsidRPr="00050167">
        <w:t>e</w:t>
      </w:r>
      <w:r w:rsidRPr="00050167">
        <w:t>conomy</w:t>
      </w:r>
      <w:r w:rsidR="004460B6" w:rsidRPr="00050167">
        <w:t>)</w:t>
      </w:r>
      <w:r w:rsidRPr="00050167">
        <w:t xml:space="preserve">.  The </w:t>
      </w:r>
      <w:r w:rsidRPr="00050167">
        <w:rPr>
          <w:b/>
          <w:bCs/>
        </w:rPr>
        <w:t xml:space="preserve">risks </w:t>
      </w:r>
      <w:r w:rsidRPr="00050167">
        <w:t>that these assumptions are not satisfied can be mitigated by ensuring that the theories of change are evidence-</w:t>
      </w:r>
      <w:r w:rsidRPr="00050167">
        <w:lastRenderedPageBreak/>
        <w:t>based and carefully articulated, and by recruitment and procurement practices designed to enhance employment and economic impacts.</w:t>
      </w:r>
    </w:p>
    <w:p w14:paraId="18DE8E9D" w14:textId="77777777" w:rsidR="006A1170" w:rsidRPr="00050167" w:rsidRDefault="006A1170" w:rsidP="005964F0">
      <w:pPr>
        <w:sectPr w:rsidR="006A1170" w:rsidRPr="00050167" w:rsidSect="00FE0261">
          <w:headerReference w:type="even" r:id="rId26"/>
          <w:headerReference w:type="default" r:id="rId27"/>
          <w:footerReference w:type="even" r:id="rId28"/>
          <w:footerReference w:type="default" r:id="rId29"/>
          <w:pgSz w:w="11907" w:h="16840" w:code="9"/>
          <w:pgMar w:top="1304" w:right="1418" w:bottom="1021" w:left="1418" w:header="680" w:footer="454" w:gutter="0"/>
          <w:cols w:space="708"/>
          <w:docGrid w:linePitch="360"/>
        </w:sectPr>
      </w:pPr>
    </w:p>
    <w:p w14:paraId="0522E991" w14:textId="3F051088" w:rsidR="006A1170" w:rsidRPr="00050167" w:rsidRDefault="006A1170" w:rsidP="00F17564">
      <w:pPr>
        <w:keepNext/>
        <w:keepLines/>
        <w:numPr>
          <w:ilvl w:val="5"/>
          <w:numId w:val="23"/>
        </w:numPr>
        <w:ind w:left="1191" w:hanging="1191"/>
      </w:pPr>
      <w:bookmarkStart w:id="6" w:name="_Ref69381682"/>
      <w:r w:rsidRPr="00050167">
        <w:lastRenderedPageBreak/>
        <w:t>Theory of change for GRCF themes of ‘jobs</w:t>
      </w:r>
      <w:r w:rsidR="00A075B4" w:rsidRPr="00050167">
        <w:t xml:space="preserve"> and skills</w:t>
      </w:r>
      <w:r w:rsidRPr="00050167">
        <w:t>’ and ‘</w:t>
      </w:r>
      <w:proofErr w:type="spellStart"/>
      <w:r w:rsidR="00A075B4" w:rsidRPr="00050167">
        <w:t>eNGO</w:t>
      </w:r>
      <w:proofErr w:type="spellEnd"/>
      <w:r w:rsidR="00A075B4" w:rsidRPr="00050167">
        <w:t xml:space="preserve"> </w:t>
      </w:r>
      <w:r w:rsidRPr="00050167">
        <w:t>resilience</w:t>
      </w:r>
      <w:r w:rsidR="00A075B4" w:rsidRPr="00050167">
        <w:t xml:space="preserve"> and </w:t>
      </w:r>
      <w:bookmarkEnd w:id="6"/>
      <w:r w:rsidR="00A075B4" w:rsidRPr="00050167">
        <w:t>sustainability</w:t>
      </w:r>
      <w:r w:rsidR="00511601" w:rsidRPr="00050167">
        <w:t>’</w:t>
      </w:r>
    </w:p>
    <w:p w14:paraId="6E2CF7A4" w14:textId="76A28826" w:rsidR="00511601" w:rsidRPr="00050167" w:rsidRDefault="0079316A" w:rsidP="00511601">
      <w:r w:rsidRPr="00050167">
        <w:rPr>
          <w:noProof/>
        </w:rPr>
        <w:drawing>
          <wp:inline distT="0" distB="0" distL="0" distR="0" wp14:anchorId="767E079F" wp14:editId="34AB0720">
            <wp:extent cx="8893811" cy="4624070"/>
            <wp:effectExtent l="0" t="0" r="254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0">
                      <a:extLst>
                        <a:ext uri="{28A0092B-C50C-407E-A947-70E740481C1C}">
                          <a14:useLocalDpi xmlns:a14="http://schemas.microsoft.com/office/drawing/2010/main" val="0"/>
                        </a:ext>
                      </a:extLst>
                    </a:blip>
                    <a:stretch>
                      <a:fillRect/>
                    </a:stretch>
                  </pic:blipFill>
                  <pic:spPr>
                    <a:xfrm>
                      <a:off x="0" y="0"/>
                      <a:ext cx="8893811" cy="4624070"/>
                    </a:xfrm>
                    <a:prstGeom prst="rect">
                      <a:avLst/>
                    </a:prstGeom>
                  </pic:spPr>
                </pic:pic>
              </a:graphicData>
            </a:graphic>
          </wp:inline>
        </w:drawing>
      </w:r>
    </w:p>
    <w:p w14:paraId="70D40740" w14:textId="77777777" w:rsidR="00511601" w:rsidRPr="00050167" w:rsidRDefault="00511601" w:rsidP="00511601"/>
    <w:p w14:paraId="0A8CED1D" w14:textId="77777777" w:rsidR="00721D4D" w:rsidRPr="00050167" w:rsidRDefault="00721D4D" w:rsidP="00F17564">
      <w:pPr>
        <w:keepNext/>
        <w:ind w:left="1077" w:hanging="1077"/>
        <w:sectPr w:rsidR="00721D4D" w:rsidRPr="00050167" w:rsidSect="006A1170">
          <w:headerReference w:type="even" r:id="rId31"/>
          <w:headerReference w:type="default" r:id="rId32"/>
          <w:footerReference w:type="even" r:id="rId33"/>
          <w:footerReference w:type="default" r:id="rId34"/>
          <w:pgSz w:w="16840" w:h="11907" w:orient="landscape" w:code="9"/>
          <w:pgMar w:top="1304" w:right="1417" w:bottom="1020" w:left="1417" w:header="680" w:footer="454" w:gutter="0"/>
          <w:cols w:space="708"/>
          <w:docGrid w:linePitch="360"/>
        </w:sectPr>
      </w:pPr>
    </w:p>
    <w:p w14:paraId="7D3D8D5C" w14:textId="39B64437" w:rsidR="00866886" w:rsidRPr="00050167" w:rsidRDefault="00866886" w:rsidP="000F1F20">
      <w:pPr>
        <w:pStyle w:val="Heading2"/>
        <w:rPr>
          <w:color w:val="auto"/>
        </w:rPr>
      </w:pPr>
      <w:bookmarkStart w:id="7" w:name="_Ref69464839"/>
      <w:bookmarkStart w:id="8" w:name="_Toc84945442"/>
      <w:r w:rsidRPr="00050167">
        <w:rPr>
          <w:color w:val="auto"/>
        </w:rPr>
        <w:lastRenderedPageBreak/>
        <w:t>Output and outcome indicators</w:t>
      </w:r>
      <w:bookmarkEnd w:id="7"/>
      <w:bookmarkEnd w:id="8"/>
    </w:p>
    <w:p w14:paraId="4FDDC377" w14:textId="558ADCCC" w:rsidR="00EB4A28" w:rsidRPr="00050167" w:rsidRDefault="008E1EAF" w:rsidP="00F17564">
      <w:pPr>
        <w:ind w:left="851"/>
      </w:pPr>
      <w:r w:rsidRPr="00050167">
        <w:t>T</w:t>
      </w:r>
      <w:r w:rsidR="00135F1E" w:rsidRPr="00050167">
        <w:t xml:space="preserve">o determine whether the GRCF is delivering </w:t>
      </w:r>
      <w:r w:rsidRPr="00050167">
        <w:t xml:space="preserve">the effects </w:t>
      </w:r>
      <w:r w:rsidR="00135F1E" w:rsidRPr="00050167">
        <w:t xml:space="preserve">intended, it is necessary to define specific and measurable indicators for each of the steps in the theory of change. </w:t>
      </w:r>
      <w:r w:rsidR="003155DF" w:rsidRPr="00050167">
        <w:t>I</w:t>
      </w:r>
      <w:r w:rsidR="00AD51C0" w:rsidRPr="00050167">
        <w:t xml:space="preserve">nformation for each of these indicators will be gathered from the projects and aggregated </w:t>
      </w:r>
      <w:r w:rsidR="003155DF" w:rsidRPr="00050167">
        <w:t xml:space="preserve">(to the extent feasible) </w:t>
      </w:r>
      <w:r w:rsidR="00AD51C0" w:rsidRPr="00050167">
        <w:t xml:space="preserve">at programme level.  </w:t>
      </w:r>
      <w:r w:rsidR="00EB4A28" w:rsidRPr="00050167">
        <w:t xml:space="preserve">The results of the analysis will then show whether the GRCF is ‘on track’ </w:t>
      </w:r>
      <w:r w:rsidR="009B27A3" w:rsidRPr="00050167">
        <w:t xml:space="preserve">and likely </w:t>
      </w:r>
      <w:r w:rsidR="00EB4A28" w:rsidRPr="00050167">
        <w:t xml:space="preserve">to meet its goals.  </w:t>
      </w:r>
    </w:p>
    <w:p w14:paraId="17585862" w14:textId="74DF1FEE" w:rsidR="00BA62B4" w:rsidRPr="00050167" w:rsidRDefault="003155DF" w:rsidP="00F17564">
      <w:pPr>
        <w:ind w:left="851"/>
      </w:pPr>
      <w:r w:rsidRPr="00050167">
        <w:t>I</w:t>
      </w:r>
      <w:r w:rsidR="00EB4A28" w:rsidRPr="00050167">
        <w:t>ndicators that are common to all (or at least most) of the projects</w:t>
      </w:r>
      <w:r w:rsidRPr="00050167">
        <w:t xml:space="preserve"> are essential</w:t>
      </w:r>
      <w:r w:rsidR="00EB4A28" w:rsidRPr="00050167">
        <w:t>.  Without common indicators and common units of measurement (e.g. km, hectares, £, number</w:t>
      </w:r>
      <w:r w:rsidR="00FE7CFC" w:rsidRPr="00050167">
        <w:t>,</w:t>
      </w:r>
      <w:r w:rsidR="00EB4A28" w:rsidRPr="00050167">
        <w:t xml:space="preserve"> etc.) it will not be possible to aggregate findings </w:t>
      </w:r>
      <w:r w:rsidR="037989E7" w:rsidRPr="00050167">
        <w:t>across</w:t>
      </w:r>
      <w:r w:rsidR="00EB4A28" w:rsidRPr="00050167">
        <w:t xml:space="preserve"> the projects.  </w:t>
      </w:r>
      <w:r w:rsidR="00BA62B4" w:rsidRPr="00050167">
        <w:t xml:space="preserve">The supported projects are expected to deliver a wide range of outputs and outcomes, ranging from habitat creation and restoration and </w:t>
      </w:r>
      <w:r w:rsidR="00405462" w:rsidRPr="00050167">
        <w:t>species</w:t>
      </w:r>
      <w:r w:rsidR="00BA62B4" w:rsidRPr="00050167">
        <w:t xml:space="preserve"> management actions to strengthening the relationship between people and nature, creating employment and</w:t>
      </w:r>
      <w:r w:rsidR="00405462" w:rsidRPr="00050167">
        <w:t xml:space="preserve"> opportunities for</w:t>
      </w:r>
      <w:r w:rsidR="00BA62B4" w:rsidRPr="00050167">
        <w:t xml:space="preserve"> </w:t>
      </w:r>
      <w:r w:rsidR="00405462" w:rsidRPr="00050167">
        <w:t xml:space="preserve">volunteering, </w:t>
      </w:r>
      <w:r w:rsidR="00BA62B4" w:rsidRPr="00050167">
        <w:t>upskilling</w:t>
      </w:r>
      <w:r w:rsidR="00405462" w:rsidRPr="00050167">
        <w:t xml:space="preserve"> the workforce</w:t>
      </w:r>
      <w:r w:rsidR="00BA62B4" w:rsidRPr="00050167">
        <w:t xml:space="preserve"> and organisational resilience.  </w:t>
      </w:r>
      <w:r w:rsidR="00AD51C0" w:rsidRPr="00050167">
        <w:t xml:space="preserve">Because the </w:t>
      </w:r>
      <w:r w:rsidR="00135F1E" w:rsidRPr="00050167">
        <w:t xml:space="preserve">GRCF has funded such a diverse </w:t>
      </w:r>
      <w:r w:rsidR="00BB11C0" w:rsidRPr="00050167">
        <w:t>spectrum</w:t>
      </w:r>
      <w:r w:rsidR="00135F1E" w:rsidRPr="00050167">
        <w:t xml:space="preserve"> of projects</w:t>
      </w:r>
      <w:r w:rsidR="00AD51C0" w:rsidRPr="00050167">
        <w:t xml:space="preserve">, </w:t>
      </w:r>
      <w:r w:rsidRPr="00050167">
        <w:t>there are limits in the extent to which common indicators can be defined, and the degree to which they cover the full range of project outputs and outcomes</w:t>
      </w:r>
      <w:r w:rsidR="00F929A5" w:rsidRPr="00050167">
        <w:t>.</w:t>
      </w:r>
    </w:p>
    <w:p w14:paraId="6FE0DBFA" w14:textId="152A5FE2" w:rsidR="00FE7CFC" w:rsidRPr="00050167" w:rsidRDefault="00FE7CFC" w:rsidP="00E718A5">
      <w:pPr>
        <w:ind w:left="851"/>
      </w:pPr>
      <w:r w:rsidRPr="00050167">
        <w:t xml:space="preserve">Projects are obliged to provide data to support programme-level monitoring and, in April 2021, The Heritage Fund issued guidance to the projects in relation to the </w:t>
      </w:r>
      <w:r w:rsidR="00804480" w:rsidRPr="00050167">
        <w:t xml:space="preserve">data </w:t>
      </w:r>
      <w:r w:rsidRPr="00050167">
        <w:t>they will be required to report on (see</w:t>
      </w:r>
      <w:r w:rsidR="000D7C99" w:rsidRPr="00050167">
        <w:t xml:space="preserve"> </w:t>
      </w:r>
      <w:r w:rsidR="003C6399" w:rsidRPr="00050167">
        <w:t>Table A2.1)</w:t>
      </w:r>
      <w:r w:rsidRPr="00050167">
        <w:t xml:space="preserve">  </w:t>
      </w:r>
      <w:r w:rsidR="00804480" w:rsidRPr="00050167">
        <w:t xml:space="preserve">The guidance covers several </w:t>
      </w:r>
      <w:r w:rsidRPr="00050167">
        <w:t xml:space="preserve">core common indicators </w:t>
      </w:r>
      <w:r w:rsidR="00804480" w:rsidRPr="00050167">
        <w:t xml:space="preserve">that </w:t>
      </w:r>
      <w:r w:rsidRPr="00050167">
        <w:t>relate to elements of the theories of change and will therefore form important input</w:t>
      </w:r>
      <w:r w:rsidR="00950701" w:rsidRPr="00050167">
        <w:t>s</w:t>
      </w:r>
      <w:r w:rsidRPr="00050167">
        <w:t xml:space="preserve"> to the programme level evaluation.  Response rates for the core common indicators are expected to be good – a high proportion of those projects for which each indicator is relevant is expected to report on it.  Consistency in the data provided by projects is expected to be moderate – some guidance has been provided on units and in some cases classifications and other relevant definitions, however flexibility has also been permitted to allow projects to adopt an approach which works for them in order to encourage the widest range and largest number of projects to respond</w:t>
      </w:r>
      <w:r w:rsidR="00950701" w:rsidRPr="00050167">
        <w:t xml:space="preserve"> - where different classifications or units of measurement have been used as the basis for reporting by projects, it may not be possible to aggregate their findings at programme level</w:t>
      </w:r>
      <w:r w:rsidRPr="00050167">
        <w:t xml:space="preserve">.  The data collection approach for the core common indicators is still in development and will be refined by The Heritage Fund, in collaboration with Defra and its Arms-Length Bodies, in the coming months.   </w:t>
      </w:r>
    </w:p>
    <w:p w14:paraId="034B03E3" w14:textId="4CA12C78" w:rsidR="00FE7CFC" w:rsidRPr="00050167" w:rsidRDefault="00FE7CFC" w:rsidP="00F17564">
      <w:pPr>
        <w:ind w:left="851"/>
      </w:pPr>
      <w:r w:rsidRPr="00050167">
        <w:t>Projects will also be collecting additional data on their project outputs</w:t>
      </w:r>
      <w:r w:rsidR="00F93F14" w:rsidRPr="00050167">
        <w:t xml:space="preserve"> and</w:t>
      </w:r>
      <w:r w:rsidRPr="00050167">
        <w:t xml:space="preserve"> outcomes</w:t>
      </w:r>
      <w:r w:rsidR="00BD6702" w:rsidRPr="00050167">
        <w:t xml:space="preserve"> for their own </w:t>
      </w:r>
      <w:r w:rsidR="00950701" w:rsidRPr="00050167">
        <w:t xml:space="preserve">monitoring and </w:t>
      </w:r>
      <w:r w:rsidR="00BD6702" w:rsidRPr="00050167">
        <w:t xml:space="preserve">evaluation, and/or for wider use (e.g. public engagement).  It is likely that, in some cases, projects will gather this </w:t>
      </w:r>
      <w:r w:rsidR="00950701" w:rsidRPr="00050167">
        <w:t>data</w:t>
      </w:r>
      <w:r w:rsidR="00BD6702" w:rsidRPr="00050167">
        <w:t xml:space="preserve"> using common metrics that may enable results to be aggregated across multiple projects</w:t>
      </w:r>
      <w:r w:rsidR="00DB4B8D" w:rsidRPr="00050167">
        <w:t xml:space="preserve"> and which could therefore serve as additional input to the programme-level evaluation</w:t>
      </w:r>
      <w:r w:rsidR="00BD6702" w:rsidRPr="00050167">
        <w:t xml:space="preserve">.  The </w:t>
      </w:r>
      <w:r w:rsidR="00950701" w:rsidRPr="00050167">
        <w:t>relevance of these indicators</w:t>
      </w:r>
      <w:r w:rsidR="00BD6702" w:rsidRPr="00050167">
        <w:t xml:space="preserve"> will vary from project-to-project </w:t>
      </w:r>
      <w:r w:rsidR="00DB4B8D" w:rsidRPr="00050167">
        <w:t xml:space="preserve">and </w:t>
      </w:r>
      <w:r w:rsidR="00BD6702" w:rsidRPr="00050167">
        <w:t xml:space="preserve">the consistency </w:t>
      </w:r>
      <w:r w:rsidR="00950701" w:rsidRPr="00050167">
        <w:t>of</w:t>
      </w:r>
      <w:r w:rsidR="00BD6702" w:rsidRPr="00050167">
        <w:t xml:space="preserve"> the data provided</w:t>
      </w:r>
      <w:r w:rsidR="00DB4B8D" w:rsidRPr="00050167">
        <w:t xml:space="preserve"> across projects</w:t>
      </w:r>
      <w:r w:rsidR="00BD6702" w:rsidRPr="00050167">
        <w:t xml:space="preserve"> is likely to be low</w:t>
      </w:r>
      <w:r w:rsidR="00DB4B8D" w:rsidRPr="00050167">
        <w:t xml:space="preserve">.  </w:t>
      </w:r>
      <w:r w:rsidR="00822040" w:rsidRPr="00050167">
        <w:t>A confounding challenge is that t</w:t>
      </w:r>
      <w:r w:rsidR="00DB4B8D" w:rsidRPr="00050167">
        <w:t xml:space="preserve">he data for these additional common indicators will </w:t>
      </w:r>
      <w:r w:rsidR="00822040" w:rsidRPr="00050167">
        <w:t xml:space="preserve">need to </w:t>
      </w:r>
      <w:r w:rsidR="00DB4B8D" w:rsidRPr="00050167">
        <w:t>be gathered</w:t>
      </w:r>
      <w:r w:rsidR="00822040" w:rsidRPr="00050167">
        <w:t xml:space="preserve"> </w:t>
      </w:r>
      <w:r w:rsidR="00F93F14" w:rsidRPr="00050167">
        <w:t xml:space="preserve">(by ICF) </w:t>
      </w:r>
      <w:r w:rsidR="00822040" w:rsidRPr="00050167">
        <w:t>from the projects</w:t>
      </w:r>
      <w:r w:rsidR="00DB4B8D" w:rsidRPr="00050167">
        <w:t xml:space="preserve"> </w:t>
      </w:r>
      <w:r w:rsidR="00F93F14" w:rsidRPr="00050167">
        <w:t>using an online survey</w:t>
      </w:r>
      <w:r w:rsidR="00DB4B8D" w:rsidRPr="00050167">
        <w:t xml:space="preserve"> (see Section </w:t>
      </w:r>
      <w:r w:rsidR="00DB4B8D" w:rsidRPr="00050167">
        <w:fldChar w:fldCharType="begin"/>
      </w:r>
      <w:r w:rsidR="00DB4B8D" w:rsidRPr="00050167">
        <w:instrText xml:space="preserve"> REF _Ref71534232 \r \h </w:instrText>
      </w:r>
      <w:r w:rsidR="00DB4B8D" w:rsidRPr="00050167">
        <w:fldChar w:fldCharType="separate"/>
      </w:r>
      <w:r w:rsidR="00C333CD" w:rsidRPr="00050167">
        <w:rPr>
          <w:cs/>
        </w:rPr>
        <w:t>‎</w:t>
      </w:r>
      <w:r w:rsidR="00C333CD" w:rsidRPr="00050167">
        <w:t>6</w:t>
      </w:r>
      <w:r w:rsidR="00DB4B8D" w:rsidRPr="00050167">
        <w:fldChar w:fldCharType="end"/>
      </w:r>
      <w:r w:rsidR="00DB4B8D" w:rsidRPr="00050167">
        <w:t xml:space="preserve">) and the response rate to </w:t>
      </w:r>
      <w:r w:rsidR="00F93F14" w:rsidRPr="00050167">
        <w:t>this</w:t>
      </w:r>
      <w:r w:rsidR="00DB4B8D" w:rsidRPr="00050167">
        <w:t xml:space="preserve"> is also currently unknown.  </w:t>
      </w:r>
    </w:p>
    <w:p w14:paraId="5DD600FB" w14:textId="2F09EF34" w:rsidR="00BB7EB6" w:rsidRPr="00050167" w:rsidRDefault="00BB7EB6" w:rsidP="00F17564">
      <w:pPr>
        <w:ind w:left="851"/>
      </w:pPr>
      <w:r w:rsidRPr="00050167">
        <w:t>In their application forms,</w:t>
      </w:r>
      <w:r w:rsidR="00525C2D" w:rsidRPr="00050167">
        <w:t xml:space="preserve"> </w:t>
      </w:r>
      <w:r w:rsidR="00BB11C0" w:rsidRPr="00050167">
        <w:t xml:space="preserve">most projects </w:t>
      </w:r>
      <w:r w:rsidR="00405462" w:rsidRPr="00050167">
        <w:t xml:space="preserve">stated or implied </w:t>
      </w:r>
      <w:r w:rsidR="00BB11C0" w:rsidRPr="00050167">
        <w:t xml:space="preserve">some of </w:t>
      </w:r>
      <w:r w:rsidR="00405462" w:rsidRPr="00050167">
        <w:t xml:space="preserve">the </w:t>
      </w:r>
      <w:r w:rsidR="003155DF" w:rsidRPr="00050167">
        <w:t>indicators</w:t>
      </w:r>
      <w:r w:rsidR="00405462" w:rsidRPr="00050167">
        <w:t xml:space="preserve"> they </w:t>
      </w:r>
      <w:r w:rsidR="003155DF" w:rsidRPr="00050167">
        <w:t xml:space="preserve">intend to </w:t>
      </w:r>
      <w:r w:rsidR="00822040" w:rsidRPr="00050167">
        <w:t xml:space="preserve">use as the basis for internal </w:t>
      </w:r>
      <w:r w:rsidR="003155DF" w:rsidRPr="00050167">
        <w:t>monitoring and</w:t>
      </w:r>
      <w:r w:rsidRPr="00050167">
        <w:t xml:space="preserve"> evaluation </w:t>
      </w:r>
      <w:r w:rsidR="003155DF" w:rsidRPr="00050167">
        <w:t>– although t</w:t>
      </w:r>
      <w:r w:rsidR="00BB11C0" w:rsidRPr="00050167">
        <w:t>he</w:t>
      </w:r>
      <w:r w:rsidR="003155DF" w:rsidRPr="00050167">
        <w:t xml:space="preserve"> indicators </w:t>
      </w:r>
      <w:r w:rsidR="00822040" w:rsidRPr="00050167">
        <w:t>used by the projects</w:t>
      </w:r>
      <w:r w:rsidR="003155DF" w:rsidRPr="00050167">
        <w:t xml:space="preserve"> may differ from their original intentions and </w:t>
      </w:r>
      <w:r w:rsidR="00BB11C0" w:rsidRPr="00050167">
        <w:t xml:space="preserve">may change through the duration of </w:t>
      </w:r>
      <w:r w:rsidR="003155DF" w:rsidRPr="00050167">
        <w:t>projects</w:t>
      </w:r>
      <w:r w:rsidR="00BB11C0" w:rsidRPr="00050167">
        <w:t xml:space="preserve"> and as their individual project evaluations are developed</w:t>
      </w:r>
      <w:r w:rsidR="00405462" w:rsidRPr="00050167">
        <w:t xml:space="preserve">. </w:t>
      </w:r>
      <w:r w:rsidR="00283229" w:rsidRPr="00050167">
        <w:rPr>
          <w:rFonts w:eastAsia="Calibri"/>
        </w:rPr>
        <w:t xml:space="preserve"> </w:t>
      </w:r>
      <w:r w:rsidR="003155DF" w:rsidRPr="00050167">
        <w:t>Based on projects’</w:t>
      </w:r>
      <w:r w:rsidR="00BB11C0" w:rsidRPr="00050167">
        <w:t xml:space="preserve"> application forms</w:t>
      </w:r>
      <w:r w:rsidR="003155DF" w:rsidRPr="00050167">
        <w:t>,</w:t>
      </w:r>
      <w:r w:rsidR="002C3A98" w:rsidRPr="00050167">
        <w:t xml:space="preserve"> and discussions with grantees at the workshops,</w:t>
      </w:r>
      <w:r w:rsidR="003155DF" w:rsidRPr="00050167">
        <w:t xml:space="preserve"> a number of</w:t>
      </w:r>
      <w:r w:rsidR="002C3A98" w:rsidRPr="00050167">
        <w:t xml:space="preserve"> additional</w:t>
      </w:r>
      <w:r w:rsidR="003155DF" w:rsidRPr="00050167">
        <w:t xml:space="preserve"> </w:t>
      </w:r>
      <w:r w:rsidR="00525C2D" w:rsidRPr="00050167">
        <w:t xml:space="preserve">indicators </w:t>
      </w:r>
      <w:r w:rsidR="003349C6" w:rsidRPr="00050167">
        <w:t>were</w:t>
      </w:r>
      <w:r w:rsidR="002C3A98" w:rsidRPr="00050167">
        <w:t xml:space="preserve"> identified that could provide information to supplement the </w:t>
      </w:r>
      <w:r w:rsidR="00822040" w:rsidRPr="00050167">
        <w:t xml:space="preserve">monitoring data that The Heritage Fund will collect from the projects using </w:t>
      </w:r>
      <w:r w:rsidR="003349C6" w:rsidRPr="00050167">
        <w:t>core common indicator</w:t>
      </w:r>
      <w:r w:rsidR="00822040" w:rsidRPr="00050167">
        <w:t>s</w:t>
      </w:r>
      <w:r w:rsidR="002C3A98" w:rsidRPr="00050167">
        <w:t xml:space="preserve">.  This information </w:t>
      </w:r>
      <w:r w:rsidR="00877ED3" w:rsidRPr="00050167">
        <w:t>w</w:t>
      </w:r>
      <w:r w:rsidR="002C3A98" w:rsidRPr="00050167">
        <w:t xml:space="preserve">ould be </w:t>
      </w:r>
      <w:r w:rsidR="002C3A98" w:rsidRPr="00050167">
        <w:lastRenderedPageBreak/>
        <w:t>collected from grantees during the online surveys</w:t>
      </w:r>
      <w:r w:rsidR="00822040" w:rsidRPr="00050167">
        <w:t xml:space="preserve"> conducted by the ICF research team</w:t>
      </w:r>
      <w:r w:rsidR="002C3A98" w:rsidRPr="00050167">
        <w:t>.</w:t>
      </w:r>
    </w:p>
    <w:p w14:paraId="4D15B4FF" w14:textId="19EF1AC4" w:rsidR="00877ED3" w:rsidRPr="00050167" w:rsidRDefault="00877ED3" w:rsidP="00F17564">
      <w:pPr>
        <w:ind w:left="851"/>
      </w:pPr>
      <w:r w:rsidRPr="00050167">
        <w:t>The list of</w:t>
      </w:r>
      <w:r w:rsidR="002C3A98" w:rsidRPr="00050167">
        <w:t xml:space="preserve"> common</w:t>
      </w:r>
      <w:r w:rsidRPr="00050167">
        <w:t xml:space="preserve"> output and outcome</w:t>
      </w:r>
      <w:r w:rsidR="002C3A98" w:rsidRPr="00050167">
        <w:t xml:space="preserve"> indicators </w:t>
      </w:r>
      <w:r w:rsidRPr="00050167">
        <w:t xml:space="preserve">is shown in </w:t>
      </w:r>
      <w:r w:rsidR="009E731C" w:rsidRPr="00050167">
        <w:t>Table 4.2</w:t>
      </w:r>
      <w:r w:rsidRPr="00050167">
        <w:t>.</w:t>
      </w:r>
      <w:r w:rsidR="007331B5" w:rsidRPr="00050167">
        <w:t xml:space="preserve">  The indicators highlighted in </w:t>
      </w:r>
      <w:r w:rsidR="009E731C" w:rsidRPr="00050167">
        <w:t xml:space="preserve">bold </w:t>
      </w:r>
      <w:r w:rsidR="007331B5" w:rsidRPr="00050167">
        <w:t xml:space="preserve">may be captured within </w:t>
      </w:r>
      <w:r w:rsidR="00874DD2" w:rsidRPr="00050167">
        <w:t>The Heritage Fund</w:t>
      </w:r>
      <w:r w:rsidR="007331B5" w:rsidRPr="00050167">
        <w:t>’s core common indicators for project monitoring, depending on the final format of these</w:t>
      </w:r>
      <w:r w:rsidR="00E3717B" w:rsidRPr="00050167">
        <w:t xml:space="preserve"> and so the</w:t>
      </w:r>
      <w:r w:rsidR="001902A0" w:rsidRPr="00050167">
        <w:t xml:space="preserve"> list will </w:t>
      </w:r>
      <w:r w:rsidR="00E3717B" w:rsidRPr="00050167">
        <w:t xml:space="preserve">need to </w:t>
      </w:r>
      <w:r w:rsidR="001902A0" w:rsidRPr="00050167">
        <w:t xml:space="preserve">be refined once </w:t>
      </w:r>
      <w:r w:rsidR="00E3717B" w:rsidRPr="00050167">
        <w:t xml:space="preserve">The Heritage Fund has finalised </w:t>
      </w:r>
      <w:r w:rsidR="001902A0" w:rsidRPr="00050167">
        <w:t xml:space="preserve">the core common </w:t>
      </w:r>
      <w:r w:rsidR="00E3717B" w:rsidRPr="00050167">
        <w:t xml:space="preserve">monitoring </w:t>
      </w:r>
      <w:r w:rsidR="001902A0" w:rsidRPr="00050167">
        <w:t>indicators.</w:t>
      </w:r>
      <w:r w:rsidR="001B5C3A" w:rsidRPr="00050167">
        <w:t xml:space="preserve">  </w:t>
      </w:r>
      <w:r w:rsidRPr="00050167">
        <w:t xml:space="preserve">The timing of the evaluation of the GRCF coincides with the delivery of project activities and outputs and, for some projects, possibly their outcomes.  However, the impacts of the projects will only be achieved in the longer term beyond the lifecycle of the evaluation.  Since it will not be possible to monitor the impact of the projects until a later time, specific impact indicators have not been included in the table.  </w:t>
      </w:r>
      <w:r w:rsidR="001F4659" w:rsidRPr="00050167">
        <w:t>For the outcome indicators, projects will be asked what outcomes they expect will arise, the assumptions underpinning these expected changes and the potential risks.</w:t>
      </w:r>
    </w:p>
    <w:p w14:paraId="08F93AED" w14:textId="77777777" w:rsidR="00EA5B2F" w:rsidRPr="00050167" w:rsidRDefault="00EA5B2F" w:rsidP="00F17564">
      <w:pPr>
        <w:ind w:left="851"/>
        <w:sectPr w:rsidR="00EA5B2F" w:rsidRPr="00050167" w:rsidSect="00866886">
          <w:headerReference w:type="even" r:id="rId35"/>
          <w:headerReference w:type="default" r:id="rId36"/>
          <w:footerReference w:type="even" r:id="rId37"/>
          <w:footerReference w:type="default" r:id="rId38"/>
          <w:pgSz w:w="11907" w:h="16840" w:code="9"/>
          <w:pgMar w:top="1304" w:right="1417" w:bottom="1020" w:left="1417" w:header="680" w:footer="454" w:gutter="0"/>
          <w:cols w:space="708"/>
          <w:docGrid w:linePitch="360"/>
        </w:sectPr>
      </w:pPr>
    </w:p>
    <w:p w14:paraId="1371E6A3" w14:textId="77777777" w:rsidR="00EA5B2F" w:rsidRPr="00050167" w:rsidRDefault="00EA5B2F" w:rsidP="00EA5B2F">
      <w:pPr>
        <w:pStyle w:val="TableLeft"/>
        <w:rPr>
          <w:color w:val="auto"/>
        </w:rPr>
      </w:pPr>
      <w:r w:rsidRPr="00050167">
        <w:rPr>
          <w:color w:val="auto"/>
        </w:rPr>
        <w:lastRenderedPageBreak/>
        <w:t>Output and outcome indicators</w:t>
      </w:r>
    </w:p>
    <w:tbl>
      <w:tblPr>
        <w:tblStyle w:val="TableGrid"/>
        <w:tblW w:w="5078" w:type="pct"/>
        <w:tblBorders>
          <w:top w:val="none" w:sz="0" w:space="0" w:color="auto"/>
          <w:left w:val="none" w:sz="0" w:space="0" w:color="auto"/>
          <w:bottom w:val="single" w:sz="2" w:space="0" w:color="D8E0E3"/>
          <w:right w:val="none" w:sz="0" w:space="0" w:color="auto"/>
          <w:insideH w:val="single" w:sz="2" w:space="0" w:color="D8E0E3"/>
          <w:insideV w:val="single" w:sz="2" w:space="0" w:color="D8E0E3"/>
        </w:tblBorders>
        <w:tblLayout w:type="fixed"/>
        <w:tblCellMar>
          <w:top w:w="57" w:type="dxa"/>
          <w:left w:w="0" w:type="dxa"/>
          <w:bottom w:w="28" w:type="dxa"/>
          <w:right w:w="0" w:type="dxa"/>
        </w:tblCellMar>
        <w:tblLook w:val="04A0" w:firstRow="1" w:lastRow="0" w:firstColumn="1" w:lastColumn="0" w:noHBand="0" w:noVBand="1"/>
        <w:tblDescription w:val="False|True|False"/>
      </w:tblPr>
      <w:tblGrid>
        <w:gridCol w:w="2096"/>
        <w:gridCol w:w="4343"/>
        <w:gridCol w:w="3293"/>
      </w:tblGrid>
      <w:tr w:rsidR="00050167" w:rsidRPr="00050167" w14:paraId="1330941A" w14:textId="77777777" w:rsidTr="50A5EDB5">
        <w:trPr>
          <w:trHeight w:val="418"/>
          <w:tblHeader/>
        </w:trPr>
        <w:tc>
          <w:tcPr>
            <w:tcW w:w="1985" w:type="dxa"/>
            <w:tcBorders>
              <w:top w:val="nil"/>
            </w:tcBorders>
            <w:shd w:val="clear" w:color="auto" w:fill="00538B" w:themeFill="accent1"/>
          </w:tcPr>
          <w:p w14:paraId="13A9C8EB" w14:textId="77777777" w:rsidR="00EA5B2F" w:rsidRPr="00050167" w:rsidRDefault="00EA5B2F" w:rsidP="00645492">
            <w:pPr>
              <w:spacing w:after="0" w:line="220" w:lineRule="atLeast"/>
              <w:ind w:left="57" w:right="57"/>
              <w:rPr>
                <w:b/>
                <w:bCs/>
                <w:szCs w:val="20"/>
              </w:rPr>
            </w:pPr>
            <w:r w:rsidRPr="00050167">
              <w:rPr>
                <w:b/>
                <w:bCs/>
                <w:szCs w:val="20"/>
              </w:rPr>
              <w:t>Aspect</w:t>
            </w:r>
          </w:p>
        </w:tc>
        <w:tc>
          <w:tcPr>
            <w:tcW w:w="4112" w:type="dxa"/>
            <w:tcBorders>
              <w:top w:val="nil"/>
            </w:tcBorders>
            <w:shd w:val="clear" w:color="auto" w:fill="00538B" w:themeFill="accent1"/>
          </w:tcPr>
          <w:p w14:paraId="738DA0B5" w14:textId="77777777" w:rsidR="00EA5B2F" w:rsidRPr="00050167" w:rsidRDefault="00EA5B2F" w:rsidP="00645492">
            <w:pPr>
              <w:spacing w:after="0" w:line="220" w:lineRule="atLeast"/>
              <w:ind w:left="57" w:right="57"/>
              <w:rPr>
                <w:szCs w:val="20"/>
              </w:rPr>
            </w:pPr>
            <w:r w:rsidRPr="00050167">
              <w:rPr>
                <w:b/>
                <w:szCs w:val="20"/>
              </w:rPr>
              <w:t>Output indicators</w:t>
            </w:r>
          </w:p>
        </w:tc>
        <w:tc>
          <w:tcPr>
            <w:tcW w:w="3118" w:type="dxa"/>
            <w:tcBorders>
              <w:top w:val="nil"/>
            </w:tcBorders>
            <w:shd w:val="clear" w:color="auto" w:fill="00538B" w:themeFill="accent1"/>
          </w:tcPr>
          <w:p w14:paraId="1B5B2895" w14:textId="77777777" w:rsidR="00EA5B2F" w:rsidRPr="00050167" w:rsidRDefault="00EA5B2F" w:rsidP="00645492">
            <w:pPr>
              <w:spacing w:after="0" w:line="220" w:lineRule="atLeast"/>
              <w:ind w:left="57" w:right="57"/>
              <w:rPr>
                <w:b/>
                <w:szCs w:val="20"/>
              </w:rPr>
            </w:pPr>
            <w:r w:rsidRPr="00050167">
              <w:rPr>
                <w:b/>
                <w:szCs w:val="20"/>
              </w:rPr>
              <w:t>Outcome indicators</w:t>
            </w:r>
          </w:p>
        </w:tc>
      </w:tr>
      <w:tr w:rsidR="00050167" w:rsidRPr="00050167" w14:paraId="45208E03" w14:textId="77777777" w:rsidTr="50A5EDB5">
        <w:trPr>
          <w:trHeight w:val="440"/>
        </w:trPr>
        <w:tc>
          <w:tcPr>
            <w:tcW w:w="9215" w:type="dxa"/>
            <w:gridSpan w:val="3"/>
            <w:shd w:val="clear" w:color="auto" w:fill="C5EFFF" w:themeFill="accent2" w:themeFillTint="33"/>
            <w:vAlign w:val="center"/>
          </w:tcPr>
          <w:p w14:paraId="49AE7738" w14:textId="77777777" w:rsidR="00EA5B2F" w:rsidRPr="00050167" w:rsidRDefault="00EA5B2F" w:rsidP="00645492">
            <w:pPr>
              <w:spacing w:before="0" w:after="0" w:line="220" w:lineRule="atLeast"/>
              <w:ind w:left="57" w:right="57"/>
              <w:rPr>
                <w:b/>
                <w:sz w:val="20"/>
                <w:szCs w:val="20"/>
              </w:rPr>
            </w:pPr>
            <w:r w:rsidRPr="00050167">
              <w:rPr>
                <w:b/>
                <w:sz w:val="20"/>
                <w:szCs w:val="20"/>
              </w:rPr>
              <w:t>Nature conservation and restoration and nature based solutions</w:t>
            </w:r>
          </w:p>
        </w:tc>
      </w:tr>
      <w:tr w:rsidR="00050167" w:rsidRPr="00050167" w14:paraId="14EF2EC8" w14:textId="77777777" w:rsidTr="00645492">
        <w:trPr>
          <w:trHeight w:val="539"/>
        </w:trPr>
        <w:tc>
          <w:tcPr>
            <w:tcW w:w="1985" w:type="dxa"/>
            <w:shd w:val="clear" w:color="auto" w:fill="auto"/>
          </w:tcPr>
          <w:p w14:paraId="0CF4EDCC" w14:textId="77777777" w:rsidR="00EA5B2F" w:rsidRPr="00050167" w:rsidRDefault="00EA5B2F" w:rsidP="00645492">
            <w:pPr>
              <w:spacing w:before="0" w:after="0" w:line="220" w:lineRule="atLeast"/>
              <w:ind w:left="57" w:right="57"/>
              <w:rPr>
                <w:bCs/>
                <w:sz w:val="20"/>
                <w:szCs w:val="20"/>
              </w:rPr>
            </w:pPr>
            <w:r w:rsidRPr="00050167">
              <w:rPr>
                <w:bCs/>
                <w:sz w:val="20"/>
                <w:szCs w:val="20"/>
              </w:rPr>
              <w:t>Type of land benefitting from GRCF activity (information to be collected at site level)</w:t>
            </w:r>
          </w:p>
        </w:tc>
        <w:tc>
          <w:tcPr>
            <w:tcW w:w="4112" w:type="dxa"/>
            <w:shd w:val="clear" w:color="auto" w:fill="auto"/>
          </w:tcPr>
          <w:p w14:paraId="2B536362" w14:textId="77777777" w:rsidR="00EA5B2F" w:rsidRPr="00050167" w:rsidRDefault="00EA5B2F" w:rsidP="00645492">
            <w:pPr>
              <w:numPr>
                <w:ilvl w:val="0"/>
                <w:numId w:val="9"/>
              </w:numPr>
              <w:spacing w:before="0" w:after="0"/>
              <w:rPr>
                <w:b/>
                <w:bCs/>
                <w:sz w:val="20"/>
                <w:szCs w:val="20"/>
              </w:rPr>
            </w:pPr>
            <w:r w:rsidRPr="00050167">
              <w:rPr>
                <w:b/>
                <w:bCs/>
                <w:sz w:val="20"/>
                <w:szCs w:val="20"/>
              </w:rPr>
              <w:t>Whether the area where activity has been completed is protected or designated (e.g. SSSI).</w:t>
            </w:r>
          </w:p>
          <w:p w14:paraId="391869E3" w14:textId="77777777" w:rsidR="00EA5B2F" w:rsidRPr="00050167" w:rsidRDefault="00EA5B2F" w:rsidP="00645492">
            <w:pPr>
              <w:pStyle w:val="Bullet2"/>
              <w:rPr>
                <w:b/>
                <w:bCs/>
                <w:sz w:val="20"/>
                <w:szCs w:val="20"/>
              </w:rPr>
            </w:pPr>
            <w:r w:rsidRPr="00050167">
              <w:rPr>
                <w:b/>
                <w:bCs/>
                <w:sz w:val="20"/>
                <w:szCs w:val="20"/>
              </w:rPr>
              <w:t>Yes/No.  If yes, type of designation (e.g. SSSI) and area (ha) subject to designation</w:t>
            </w:r>
          </w:p>
          <w:p w14:paraId="78A307A6" w14:textId="77777777" w:rsidR="00EA5B2F" w:rsidRPr="00050167" w:rsidRDefault="00EA5B2F" w:rsidP="00645492">
            <w:pPr>
              <w:numPr>
                <w:ilvl w:val="0"/>
                <w:numId w:val="9"/>
              </w:numPr>
              <w:spacing w:before="0" w:after="0"/>
              <w:rPr>
                <w:b/>
                <w:bCs/>
                <w:sz w:val="20"/>
                <w:szCs w:val="20"/>
              </w:rPr>
            </w:pPr>
            <w:r w:rsidRPr="00050167">
              <w:rPr>
                <w:b/>
                <w:bCs/>
                <w:sz w:val="20"/>
                <w:szCs w:val="20"/>
              </w:rPr>
              <w:t>Type of habitat at each site. [</w:t>
            </w:r>
            <w:hyperlink r:id="rId39" w:anchor="list-of-uk-bap-priority-habitats">
              <w:r w:rsidRPr="00050167">
                <w:rPr>
                  <w:b/>
                  <w:bCs/>
                  <w:sz w:val="20"/>
                  <w:szCs w:val="20"/>
                </w:rPr>
                <w:t>UK BAP Priority Habitats list</w:t>
              </w:r>
            </w:hyperlink>
            <w:r w:rsidRPr="00050167">
              <w:rPr>
                <w:b/>
                <w:bCs/>
                <w:sz w:val="20"/>
                <w:szCs w:val="20"/>
              </w:rPr>
              <w:t>]</w:t>
            </w:r>
          </w:p>
          <w:p w14:paraId="21695182" w14:textId="04E2917F" w:rsidR="00EA5B2F" w:rsidRPr="00050167" w:rsidRDefault="00EA5B2F" w:rsidP="00645492">
            <w:pPr>
              <w:numPr>
                <w:ilvl w:val="0"/>
                <w:numId w:val="9"/>
              </w:numPr>
              <w:spacing w:before="0" w:after="0"/>
              <w:rPr>
                <w:b/>
                <w:bCs/>
                <w:sz w:val="20"/>
                <w:szCs w:val="20"/>
              </w:rPr>
            </w:pPr>
            <w:r w:rsidRPr="00050167">
              <w:rPr>
                <w:b/>
                <w:bCs/>
                <w:sz w:val="20"/>
                <w:szCs w:val="20"/>
              </w:rPr>
              <w:t>Baseline condition of habitat at each site</w:t>
            </w:r>
          </w:p>
          <w:p w14:paraId="6068B8C6" w14:textId="77777777" w:rsidR="00EA5B2F" w:rsidRPr="00050167" w:rsidRDefault="00EA5B2F" w:rsidP="00645492">
            <w:pPr>
              <w:numPr>
                <w:ilvl w:val="0"/>
                <w:numId w:val="9"/>
              </w:numPr>
              <w:spacing w:before="0" w:after="0"/>
              <w:rPr>
                <w:sz w:val="20"/>
                <w:szCs w:val="20"/>
              </w:rPr>
            </w:pPr>
            <w:r w:rsidRPr="00050167">
              <w:rPr>
                <w:b/>
                <w:bCs/>
                <w:sz w:val="20"/>
                <w:szCs w:val="20"/>
              </w:rPr>
              <w:t>Expected condition of habitat at each site by project completion (March 2022)</w:t>
            </w:r>
          </w:p>
        </w:tc>
        <w:tc>
          <w:tcPr>
            <w:tcW w:w="3118" w:type="dxa"/>
            <w:shd w:val="clear" w:color="auto" w:fill="auto"/>
          </w:tcPr>
          <w:p w14:paraId="2C8567E3" w14:textId="77777777" w:rsidR="00EA5B2F" w:rsidRPr="00050167" w:rsidRDefault="00EA5B2F" w:rsidP="00645492">
            <w:pPr>
              <w:numPr>
                <w:ilvl w:val="0"/>
                <w:numId w:val="9"/>
              </w:numPr>
              <w:spacing w:before="0" w:after="0"/>
              <w:rPr>
                <w:b/>
                <w:bCs/>
                <w:sz w:val="20"/>
                <w:szCs w:val="20"/>
              </w:rPr>
            </w:pPr>
            <w:r w:rsidRPr="00050167">
              <w:rPr>
                <w:b/>
                <w:bCs/>
                <w:sz w:val="20"/>
                <w:szCs w:val="20"/>
              </w:rPr>
              <w:t>Expected condition of habitat at each site by March 2030</w:t>
            </w:r>
          </w:p>
        </w:tc>
      </w:tr>
      <w:tr w:rsidR="00050167" w:rsidRPr="00050167" w14:paraId="7A6D1B39" w14:textId="77777777" w:rsidTr="00645492">
        <w:trPr>
          <w:trHeight w:val="539"/>
        </w:trPr>
        <w:tc>
          <w:tcPr>
            <w:tcW w:w="1985" w:type="dxa"/>
            <w:shd w:val="clear" w:color="auto" w:fill="auto"/>
          </w:tcPr>
          <w:p w14:paraId="36E274CA" w14:textId="77777777" w:rsidR="00EA5B2F" w:rsidRPr="00050167" w:rsidRDefault="00EA5B2F" w:rsidP="00645492">
            <w:pPr>
              <w:spacing w:before="0" w:after="0" w:line="220" w:lineRule="atLeast"/>
              <w:ind w:left="57" w:right="57"/>
              <w:rPr>
                <w:bCs/>
                <w:sz w:val="20"/>
                <w:szCs w:val="20"/>
              </w:rPr>
            </w:pPr>
            <w:r w:rsidRPr="00050167">
              <w:rPr>
                <w:bCs/>
                <w:sz w:val="20"/>
                <w:szCs w:val="20"/>
              </w:rPr>
              <w:t>Area benefitting from GRCF activity</w:t>
            </w:r>
          </w:p>
          <w:p w14:paraId="28A743D3" w14:textId="77777777" w:rsidR="00EA5B2F" w:rsidRPr="00050167" w:rsidRDefault="00EA5B2F" w:rsidP="00645492">
            <w:pPr>
              <w:spacing w:before="0" w:after="0" w:line="220" w:lineRule="atLeast"/>
              <w:ind w:left="57" w:right="57"/>
              <w:rPr>
                <w:bCs/>
                <w:sz w:val="20"/>
                <w:szCs w:val="20"/>
              </w:rPr>
            </w:pPr>
          </w:p>
        </w:tc>
        <w:tc>
          <w:tcPr>
            <w:tcW w:w="4112" w:type="dxa"/>
            <w:shd w:val="clear" w:color="auto" w:fill="auto"/>
          </w:tcPr>
          <w:p w14:paraId="33E1B258" w14:textId="77777777" w:rsidR="00EA5B2F" w:rsidRPr="00050167" w:rsidRDefault="00EA5B2F" w:rsidP="00645492">
            <w:pPr>
              <w:numPr>
                <w:ilvl w:val="0"/>
                <w:numId w:val="9"/>
              </w:numPr>
              <w:spacing w:before="0" w:after="0"/>
              <w:rPr>
                <w:sz w:val="20"/>
                <w:szCs w:val="20"/>
              </w:rPr>
            </w:pPr>
            <w:r w:rsidRPr="00050167">
              <w:rPr>
                <w:sz w:val="20"/>
                <w:szCs w:val="20"/>
              </w:rPr>
              <w:t>Area (ha) over which habitat creation activities have been completed</w:t>
            </w:r>
          </w:p>
          <w:p w14:paraId="7483B8C0" w14:textId="77777777" w:rsidR="00EA5B2F" w:rsidRPr="00050167" w:rsidRDefault="00EA5B2F" w:rsidP="00645492">
            <w:pPr>
              <w:numPr>
                <w:ilvl w:val="0"/>
                <w:numId w:val="9"/>
              </w:numPr>
              <w:spacing w:before="0" w:after="0"/>
              <w:rPr>
                <w:sz w:val="20"/>
                <w:szCs w:val="20"/>
              </w:rPr>
            </w:pPr>
            <w:r w:rsidRPr="00050167">
              <w:rPr>
                <w:sz w:val="20"/>
                <w:szCs w:val="20"/>
              </w:rPr>
              <w:t>Area (ha) over which habitat restoration activities have been completed</w:t>
            </w:r>
          </w:p>
          <w:p w14:paraId="7C539555" w14:textId="77777777" w:rsidR="00EA5B2F" w:rsidRPr="00050167" w:rsidRDefault="00EA5B2F" w:rsidP="00645492">
            <w:pPr>
              <w:numPr>
                <w:ilvl w:val="0"/>
                <w:numId w:val="9"/>
              </w:numPr>
              <w:spacing w:before="0" w:after="0"/>
              <w:rPr>
                <w:sz w:val="20"/>
                <w:szCs w:val="20"/>
              </w:rPr>
            </w:pPr>
            <w:r w:rsidRPr="00050167">
              <w:rPr>
                <w:sz w:val="20"/>
                <w:szCs w:val="20"/>
              </w:rPr>
              <w:t>Area (ha) over which maintenance activities have been completed</w:t>
            </w:r>
          </w:p>
          <w:p w14:paraId="2D94DA30" w14:textId="77777777" w:rsidR="00EA5B2F" w:rsidRPr="00050167" w:rsidRDefault="00EA5B2F" w:rsidP="00645492">
            <w:pPr>
              <w:numPr>
                <w:ilvl w:val="0"/>
                <w:numId w:val="9"/>
              </w:numPr>
              <w:spacing w:before="0" w:after="0"/>
              <w:rPr>
                <w:sz w:val="20"/>
                <w:szCs w:val="20"/>
              </w:rPr>
            </w:pPr>
            <w:r w:rsidRPr="00050167">
              <w:rPr>
                <w:sz w:val="20"/>
                <w:szCs w:val="20"/>
              </w:rPr>
              <w:t>Area (ha) over which invasive species have been controlled</w:t>
            </w:r>
          </w:p>
          <w:p w14:paraId="4283241A" w14:textId="77777777" w:rsidR="00EA5B2F" w:rsidRPr="00050167" w:rsidRDefault="00EA5B2F" w:rsidP="00645492">
            <w:pPr>
              <w:numPr>
                <w:ilvl w:val="0"/>
                <w:numId w:val="9"/>
              </w:numPr>
              <w:spacing w:before="0" w:after="0"/>
              <w:rPr>
                <w:sz w:val="20"/>
                <w:szCs w:val="20"/>
              </w:rPr>
            </w:pPr>
            <w:r w:rsidRPr="00050167">
              <w:rPr>
                <w:sz w:val="20"/>
                <w:szCs w:val="20"/>
              </w:rPr>
              <w:t>Area (ha) over which abatement of pollution has been conducted</w:t>
            </w:r>
          </w:p>
          <w:p w14:paraId="3C0CC9EB" w14:textId="77777777" w:rsidR="00EA5B2F" w:rsidRPr="00050167" w:rsidRDefault="00EA5B2F" w:rsidP="00645492">
            <w:pPr>
              <w:numPr>
                <w:ilvl w:val="0"/>
                <w:numId w:val="9"/>
              </w:numPr>
              <w:spacing w:before="0" w:after="0"/>
              <w:rPr>
                <w:sz w:val="20"/>
                <w:szCs w:val="20"/>
              </w:rPr>
            </w:pPr>
            <w:r w:rsidRPr="00050167">
              <w:rPr>
                <w:sz w:val="20"/>
                <w:szCs w:val="20"/>
              </w:rPr>
              <w:t>Area (ha) over which habitat change for carbon sequestration has been conducted (including e.g. woodland, peatland restoration, seagrass planting)</w:t>
            </w:r>
          </w:p>
          <w:p w14:paraId="51AB195B" w14:textId="77777777" w:rsidR="00EA5B2F" w:rsidRPr="00050167" w:rsidRDefault="00EA5B2F" w:rsidP="00645492">
            <w:pPr>
              <w:numPr>
                <w:ilvl w:val="0"/>
                <w:numId w:val="9"/>
              </w:numPr>
              <w:spacing w:before="0" w:after="0"/>
              <w:rPr>
                <w:sz w:val="20"/>
                <w:szCs w:val="20"/>
              </w:rPr>
            </w:pPr>
            <w:r w:rsidRPr="00050167">
              <w:rPr>
                <w:sz w:val="20"/>
                <w:szCs w:val="20"/>
              </w:rPr>
              <w:t>Area (ha) over which activities for climate change adaptation have been conducted</w:t>
            </w:r>
          </w:p>
          <w:p w14:paraId="2BF8A1DC" w14:textId="77777777" w:rsidR="00EA5B2F" w:rsidRPr="00050167" w:rsidRDefault="00EA5B2F" w:rsidP="00645492">
            <w:pPr>
              <w:numPr>
                <w:ilvl w:val="0"/>
                <w:numId w:val="9"/>
              </w:numPr>
              <w:spacing w:before="0" w:after="0"/>
              <w:rPr>
                <w:sz w:val="20"/>
                <w:szCs w:val="20"/>
              </w:rPr>
            </w:pPr>
            <w:r w:rsidRPr="00050167">
              <w:rPr>
                <w:sz w:val="20"/>
                <w:szCs w:val="20"/>
              </w:rPr>
              <w:t>Number and type of natural flood management interventions delivered</w:t>
            </w:r>
          </w:p>
          <w:p w14:paraId="7C663AAD" w14:textId="77777777" w:rsidR="00EA5B2F" w:rsidRPr="00050167" w:rsidRDefault="00EA5B2F" w:rsidP="00645492">
            <w:pPr>
              <w:spacing w:before="0" w:after="0"/>
              <w:ind w:left="340"/>
              <w:rPr>
                <w:bCs/>
                <w:sz w:val="20"/>
                <w:szCs w:val="20"/>
              </w:rPr>
            </w:pPr>
          </w:p>
          <w:p w14:paraId="78E6032B" w14:textId="77777777" w:rsidR="00EA5B2F" w:rsidRPr="00050167" w:rsidRDefault="00EA5B2F" w:rsidP="00645492">
            <w:pPr>
              <w:spacing w:before="0" w:after="0"/>
              <w:rPr>
                <w:bCs/>
                <w:i/>
                <w:iCs/>
                <w:sz w:val="20"/>
                <w:szCs w:val="20"/>
              </w:rPr>
            </w:pPr>
            <w:r w:rsidRPr="00050167">
              <w:rPr>
                <w:bCs/>
                <w:i/>
                <w:iCs/>
                <w:sz w:val="20"/>
                <w:szCs w:val="20"/>
              </w:rPr>
              <w:t>NB.  Habitats or features not measurable in hectares should preferably be measured in km (e.g. rivers or hedgerows)</w:t>
            </w:r>
          </w:p>
        </w:tc>
        <w:tc>
          <w:tcPr>
            <w:tcW w:w="3118" w:type="dxa"/>
          </w:tcPr>
          <w:p w14:paraId="2B14806F" w14:textId="77777777" w:rsidR="00EA5B2F" w:rsidRPr="00050167" w:rsidRDefault="00EA5B2F" w:rsidP="00645492">
            <w:pPr>
              <w:numPr>
                <w:ilvl w:val="0"/>
                <w:numId w:val="9"/>
              </w:numPr>
              <w:spacing w:before="0" w:after="0"/>
              <w:rPr>
                <w:sz w:val="20"/>
                <w:szCs w:val="20"/>
              </w:rPr>
            </w:pPr>
            <w:r w:rsidRPr="00050167">
              <w:rPr>
                <w:sz w:val="20"/>
                <w:szCs w:val="20"/>
              </w:rPr>
              <w:t>Area (ha) of wildlife rich habitat created at local level</w:t>
            </w:r>
          </w:p>
          <w:p w14:paraId="4C8FE6E2" w14:textId="77777777" w:rsidR="00EA5B2F" w:rsidRPr="00050167" w:rsidRDefault="00EA5B2F" w:rsidP="00645492">
            <w:pPr>
              <w:numPr>
                <w:ilvl w:val="0"/>
                <w:numId w:val="9"/>
              </w:numPr>
              <w:spacing w:before="0" w:after="0"/>
              <w:rPr>
                <w:sz w:val="20"/>
                <w:szCs w:val="20"/>
              </w:rPr>
            </w:pPr>
            <w:r w:rsidRPr="00050167">
              <w:rPr>
                <w:sz w:val="20"/>
                <w:szCs w:val="20"/>
              </w:rPr>
              <w:t>Area (ha) of habitat restored to an improved condition</w:t>
            </w:r>
          </w:p>
          <w:p w14:paraId="47994DA8" w14:textId="77777777" w:rsidR="00EA5B2F" w:rsidRPr="00050167" w:rsidRDefault="00EA5B2F" w:rsidP="00645492">
            <w:pPr>
              <w:numPr>
                <w:ilvl w:val="0"/>
                <w:numId w:val="9"/>
              </w:numPr>
              <w:spacing w:before="0" w:after="0"/>
              <w:rPr>
                <w:sz w:val="20"/>
                <w:szCs w:val="20"/>
              </w:rPr>
            </w:pPr>
            <w:r w:rsidRPr="00050167">
              <w:rPr>
                <w:sz w:val="20"/>
                <w:szCs w:val="20"/>
              </w:rPr>
              <w:t>Area (ha) of local habitat protected and maintained</w:t>
            </w:r>
          </w:p>
          <w:p w14:paraId="5F4512E7" w14:textId="77777777" w:rsidR="00EA5B2F" w:rsidRPr="00050167" w:rsidRDefault="00EA5B2F" w:rsidP="00645492">
            <w:pPr>
              <w:numPr>
                <w:ilvl w:val="0"/>
                <w:numId w:val="9"/>
              </w:numPr>
              <w:spacing w:before="0" w:after="0"/>
              <w:rPr>
                <w:sz w:val="20"/>
                <w:szCs w:val="20"/>
              </w:rPr>
            </w:pPr>
            <w:r w:rsidRPr="00050167">
              <w:rPr>
                <w:sz w:val="20"/>
                <w:szCs w:val="20"/>
              </w:rPr>
              <w:t>Area (ha) of connective habitat created</w:t>
            </w:r>
          </w:p>
          <w:p w14:paraId="77F2FED5" w14:textId="77777777" w:rsidR="00EA5B2F" w:rsidRPr="00050167" w:rsidRDefault="00EA5B2F" w:rsidP="00645492">
            <w:pPr>
              <w:numPr>
                <w:ilvl w:val="0"/>
                <w:numId w:val="9"/>
              </w:numPr>
              <w:spacing w:before="0" w:after="0"/>
              <w:rPr>
                <w:sz w:val="20"/>
                <w:szCs w:val="20"/>
              </w:rPr>
            </w:pPr>
            <w:r w:rsidRPr="00050167">
              <w:rPr>
                <w:sz w:val="20"/>
                <w:szCs w:val="20"/>
              </w:rPr>
              <w:t>Area (ha) free of invasive species</w:t>
            </w:r>
          </w:p>
          <w:p w14:paraId="40272631" w14:textId="77777777" w:rsidR="00EA5B2F" w:rsidRPr="00050167" w:rsidRDefault="00EA5B2F" w:rsidP="00645492">
            <w:pPr>
              <w:numPr>
                <w:ilvl w:val="0"/>
                <w:numId w:val="9"/>
              </w:numPr>
              <w:spacing w:before="0" w:after="0"/>
              <w:rPr>
                <w:sz w:val="20"/>
                <w:szCs w:val="20"/>
              </w:rPr>
            </w:pPr>
            <w:r w:rsidRPr="00050167">
              <w:rPr>
                <w:sz w:val="20"/>
                <w:szCs w:val="20"/>
              </w:rPr>
              <w:t>Area (ha) over which pollution has been reduced or eliminated</w:t>
            </w:r>
          </w:p>
          <w:p w14:paraId="38F10689" w14:textId="77777777" w:rsidR="00EA5B2F" w:rsidRPr="00050167" w:rsidRDefault="00EA5B2F" w:rsidP="00645492">
            <w:pPr>
              <w:numPr>
                <w:ilvl w:val="0"/>
                <w:numId w:val="9"/>
              </w:numPr>
              <w:spacing w:before="0" w:after="0"/>
              <w:rPr>
                <w:sz w:val="20"/>
                <w:szCs w:val="20"/>
              </w:rPr>
            </w:pPr>
            <w:r w:rsidRPr="00050167">
              <w:rPr>
                <w:sz w:val="20"/>
                <w:szCs w:val="20"/>
              </w:rPr>
              <w:t>Amount of CO2e to be sequestered up to 2030</w:t>
            </w:r>
          </w:p>
          <w:p w14:paraId="11947C5B" w14:textId="77777777" w:rsidR="00EA5B2F" w:rsidRPr="00050167" w:rsidRDefault="00EA5B2F" w:rsidP="00645492">
            <w:pPr>
              <w:numPr>
                <w:ilvl w:val="0"/>
                <w:numId w:val="9"/>
              </w:numPr>
              <w:spacing w:before="0" w:after="0"/>
              <w:rPr>
                <w:sz w:val="20"/>
                <w:szCs w:val="20"/>
              </w:rPr>
            </w:pPr>
            <w:r w:rsidRPr="00050167">
              <w:rPr>
                <w:sz w:val="20"/>
                <w:szCs w:val="20"/>
              </w:rPr>
              <w:t>Area (ha) that is better adapted to climate change</w:t>
            </w:r>
          </w:p>
          <w:p w14:paraId="08736696" w14:textId="77777777" w:rsidR="00EA5B2F" w:rsidRPr="00050167" w:rsidRDefault="00EA5B2F" w:rsidP="00645492">
            <w:pPr>
              <w:numPr>
                <w:ilvl w:val="0"/>
                <w:numId w:val="9"/>
              </w:numPr>
              <w:spacing w:before="0" w:after="0"/>
              <w:rPr>
                <w:sz w:val="20"/>
                <w:szCs w:val="20"/>
              </w:rPr>
            </w:pPr>
            <w:r w:rsidRPr="00050167">
              <w:rPr>
                <w:sz w:val="20"/>
                <w:szCs w:val="20"/>
              </w:rPr>
              <w:t xml:space="preserve">Expected reduction in likelihood and scale of flooding </w:t>
            </w:r>
          </w:p>
          <w:p w14:paraId="4E332C75" w14:textId="77777777" w:rsidR="00EA5B2F" w:rsidRPr="00050167" w:rsidRDefault="00EA5B2F" w:rsidP="00645492">
            <w:pPr>
              <w:spacing w:before="0" w:after="0"/>
              <w:rPr>
                <w:bCs/>
                <w:sz w:val="20"/>
                <w:szCs w:val="20"/>
              </w:rPr>
            </w:pPr>
          </w:p>
          <w:p w14:paraId="1C3D658A" w14:textId="77777777" w:rsidR="00EA5B2F" w:rsidRPr="00050167" w:rsidRDefault="00EA5B2F" w:rsidP="00645492">
            <w:pPr>
              <w:spacing w:before="0" w:after="0"/>
              <w:rPr>
                <w:bCs/>
                <w:sz w:val="20"/>
                <w:szCs w:val="20"/>
              </w:rPr>
            </w:pPr>
            <w:r w:rsidRPr="00050167">
              <w:rPr>
                <w:bCs/>
                <w:i/>
                <w:iCs/>
                <w:sz w:val="20"/>
                <w:szCs w:val="20"/>
              </w:rPr>
              <w:t>NB.  Habitats or features not measurable in hectares should preferably be measured in km (e.g. rivers or hedgerows)</w:t>
            </w:r>
          </w:p>
        </w:tc>
      </w:tr>
      <w:tr w:rsidR="00050167" w:rsidRPr="00050167" w14:paraId="5811C944" w14:textId="77777777" w:rsidTr="00645492">
        <w:trPr>
          <w:trHeight w:val="539"/>
        </w:trPr>
        <w:tc>
          <w:tcPr>
            <w:tcW w:w="1985" w:type="dxa"/>
            <w:shd w:val="clear" w:color="auto" w:fill="auto"/>
          </w:tcPr>
          <w:p w14:paraId="46BA4D79" w14:textId="77777777" w:rsidR="00EA5B2F" w:rsidRPr="00050167" w:rsidRDefault="00EA5B2F" w:rsidP="00645492">
            <w:pPr>
              <w:spacing w:before="0" w:after="0" w:line="220" w:lineRule="atLeast"/>
              <w:ind w:left="57" w:right="57"/>
              <w:rPr>
                <w:rFonts w:asciiTheme="minorBidi" w:hAnsiTheme="minorBidi"/>
                <w:bCs/>
                <w:sz w:val="20"/>
                <w:szCs w:val="20"/>
              </w:rPr>
            </w:pPr>
            <w:r w:rsidRPr="00050167">
              <w:rPr>
                <w:bCs/>
                <w:sz w:val="20"/>
                <w:szCs w:val="20"/>
              </w:rPr>
              <w:t>Type and condition of species targeted</w:t>
            </w:r>
          </w:p>
        </w:tc>
        <w:tc>
          <w:tcPr>
            <w:tcW w:w="4112" w:type="dxa"/>
            <w:shd w:val="clear" w:color="auto" w:fill="auto"/>
          </w:tcPr>
          <w:p w14:paraId="743AE6DB" w14:textId="747DEACB" w:rsidR="00EA5B2F" w:rsidRPr="00050167" w:rsidRDefault="00EA5B2F" w:rsidP="00645492">
            <w:pPr>
              <w:numPr>
                <w:ilvl w:val="0"/>
                <w:numId w:val="9"/>
              </w:numPr>
              <w:spacing w:before="0" w:after="0"/>
              <w:rPr>
                <w:b/>
                <w:bCs/>
                <w:sz w:val="20"/>
                <w:szCs w:val="20"/>
              </w:rPr>
            </w:pPr>
            <w:r w:rsidRPr="00050167">
              <w:rPr>
                <w:b/>
                <w:bCs/>
                <w:sz w:val="20"/>
                <w:szCs w:val="20"/>
              </w:rPr>
              <w:t>Baseline condition of species at each site</w:t>
            </w:r>
          </w:p>
          <w:p w14:paraId="12B75FD7" w14:textId="77777777" w:rsidR="00EA5B2F" w:rsidRPr="00050167" w:rsidRDefault="00EA5B2F" w:rsidP="00645492">
            <w:pPr>
              <w:numPr>
                <w:ilvl w:val="0"/>
                <w:numId w:val="9"/>
              </w:numPr>
              <w:spacing w:before="0" w:after="0"/>
              <w:rPr>
                <w:sz w:val="20"/>
                <w:szCs w:val="20"/>
              </w:rPr>
            </w:pPr>
            <w:r w:rsidRPr="00050167">
              <w:rPr>
                <w:sz w:val="20"/>
                <w:szCs w:val="20"/>
              </w:rPr>
              <w:t>Number of species for which protection, management or reintroduction activities have been completed</w:t>
            </w:r>
          </w:p>
          <w:p w14:paraId="1FE46D62" w14:textId="77777777" w:rsidR="00EA5B2F" w:rsidRPr="00050167" w:rsidRDefault="00EA5B2F" w:rsidP="00645492">
            <w:pPr>
              <w:numPr>
                <w:ilvl w:val="0"/>
                <w:numId w:val="9"/>
              </w:numPr>
              <w:spacing w:before="0" w:after="0"/>
              <w:rPr>
                <w:b/>
                <w:bCs/>
                <w:sz w:val="20"/>
                <w:szCs w:val="20"/>
              </w:rPr>
            </w:pPr>
            <w:r w:rsidRPr="00050167">
              <w:rPr>
                <w:b/>
                <w:bCs/>
                <w:sz w:val="20"/>
                <w:szCs w:val="20"/>
              </w:rPr>
              <w:t>Names of species for which protection, management or reintroduction activities have been completed</w:t>
            </w:r>
          </w:p>
          <w:p w14:paraId="19451DDF" w14:textId="77777777" w:rsidR="00EA5B2F" w:rsidRPr="00050167" w:rsidRDefault="00EA5B2F" w:rsidP="00645492">
            <w:pPr>
              <w:numPr>
                <w:ilvl w:val="0"/>
                <w:numId w:val="9"/>
              </w:numPr>
              <w:spacing w:before="0" w:after="0"/>
              <w:rPr>
                <w:sz w:val="20"/>
                <w:szCs w:val="20"/>
              </w:rPr>
            </w:pPr>
            <w:r w:rsidRPr="00050167">
              <w:rPr>
                <w:b/>
                <w:bCs/>
                <w:sz w:val="20"/>
                <w:szCs w:val="20"/>
              </w:rPr>
              <w:t>Expected condition of species at each site by project completion (March 2022)</w:t>
            </w:r>
          </w:p>
        </w:tc>
        <w:tc>
          <w:tcPr>
            <w:tcW w:w="3118" w:type="dxa"/>
          </w:tcPr>
          <w:p w14:paraId="0B97C29D" w14:textId="77777777" w:rsidR="00EA5B2F" w:rsidRPr="00050167" w:rsidRDefault="00EA5B2F" w:rsidP="00645492">
            <w:pPr>
              <w:numPr>
                <w:ilvl w:val="0"/>
                <w:numId w:val="9"/>
              </w:numPr>
              <w:spacing w:before="0" w:after="0"/>
              <w:rPr>
                <w:b/>
                <w:bCs/>
                <w:sz w:val="20"/>
                <w:szCs w:val="20"/>
              </w:rPr>
            </w:pPr>
            <w:r w:rsidRPr="00050167">
              <w:rPr>
                <w:b/>
                <w:bCs/>
                <w:sz w:val="20"/>
                <w:szCs w:val="20"/>
              </w:rPr>
              <w:t>Expected condition of species at each site by March 2030</w:t>
            </w:r>
          </w:p>
        </w:tc>
      </w:tr>
      <w:tr w:rsidR="00050167" w:rsidRPr="00050167" w14:paraId="01BB03E7" w14:textId="77777777" w:rsidTr="00645492">
        <w:trPr>
          <w:trHeight w:val="539"/>
        </w:trPr>
        <w:tc>
          <w:tcPr>
            <w:tcW w:w="1985" w:type="dxa"/>
            <w:shd w:val="clear" w:color="auto" w:fill="auto"/>
          </w:tcPr>
          <w:p w14:paraId="3D631370" w14:textId="77777777" w:rsidR="00EA5B2F" w:rsidRPr="00050167" w:rsidRDefault="00EA5B2F" w:rsidP="00645492">
            <w:pPr>
              <w:spacing w:before="0" w:after="0" w:line="220" w:lineRule="atLeast"/>
              <w:ind w:left="57" w:right="57"/>
              <w:rPr>
                <w:bCs/>
                <w:sz w:val="20"/>
                <w:szCs w:val="20"/>
              </w:rPr>
            </w:pPr>
            <w:r w:rsidRPr="00050167">
              <w:rPr>
                <w:bCs/>
                <w:sz w:val="20"/>
                <w:szCs w:val="20"/>
              </w:rPr>
              <w:lastRenderedPageBreak/>
              <w:t>Tree planting (excluding replacement or replanting)</w:t>
            </w:r>
          </w:p>
        </w:tc>
        <w:tc>
          <w:tcPr>
            <w:tcW w:w="4112" w:type="dxa"/>
            <w:shd w:val="clear" w:color="auto" w:fill="auto"/>
          </w:tcPr>
          <w:p w14:paraId="1CED9272" w14:textId="77777777" w:rsidR="00EA5B2F" w:rsidRPr="00050167" w:rsidRDefault="00EA5B2F" w:rsidP="00645492">
            <w:pPr>
              <w:numPr>
                <w:ilvl w:val="0"/>
                <w:numId w:val="9"/>
              </w:numPr>
              <w:spacing w:before="0" w:after="0"/>
              <w:rPr>
                <w:b/>
                <w:bCs/>
                <w:sz w:val="20"/>
                <w:szCs w:val="20"/>
              </w:rPr>
            </w:pPr>
            <w:r w:rsidRPr="00050167">
              <w:rPr>
                <w:b/>
                <w:bCs/>
                <w:sz w:val="20"/>
                <w:szCs w:val="20"/>
              </w:rPr>
              <w:t>Number of trees planted at each site by project completion (March 2022)</w:t>
            </w:r>
          </w:p>
          <w:p w14:paraId="6117E253" w14:textId="77777777" w:rsidR="00EA5B2F" w:rsidRPr="00050167" w:rsidRDefault="00EA5B2F" w:rsidP="00645492">
            <w:pPr>
              <w:numPr>
                <w:ilvl w:val="0"/>
                <w:numId w:val="9"/>
              </w:numPr>
              <w:spacing w:before="0" w:after="0"/>
              <w:rPr>
                <w:sz w:val="20"/>
                <w:szCs w:val="20"/>
              </w:rPr>
            </w:pPr>
            <w:r w:rsidRPr="00050167">
              <w:rPr>
                <w:sz w:val="20"/>
                <w:szCs w:val="20"/>
              </w:rPr>
              <w:t>Number of species planted at each site by project completion (March 2022)</w:t>
            </w:r>
          </w:p>
          <w:p w14:paraId="6C526BDB" w14:textId="77777777" w:rsidR="00EA5B2F" w:rsidRPr="00050167" w:rsidRDefault="00EA5B2F" w:rsidP="00645492">
            <w:pPr>
              <w:numPr>
                <w:ilvl w:val="0"/>
                <w:numId w:val="9"/>
              </w:numPr>
              <w:spacing w:before="0" w:after="0"/>
              <w:rPr>
                <w:b/>
                <w:bCs/>
                <w:sz w:val="20"/>
                <w:szCs w:val="20"/>
              </w:rPr>
            </w:pPr>
            <w:r w:rsidRPr="00050167">
              <w:rPr>
                <w:b/>
                <w:bCs/>
                <w:sz w:val="20"/>
                <w:szCs w:val="20"/>
              </w:rPr>
              <w:t>Names of species of trees planted</w:t>
            </w:r>
          </w:p>
        </w:tc>
        <w:tc>
          <w:tcPr>
            <w:tcW w:w="3118" w:type="dxa"/>
          </w:tcPr>
          <w:p w14:paraId="3100AB5E" w14:textId="77777777" w:rsidR="00EA5B2F" w:rsidRPr="00050167" w:rsidRDefault="00EA5B2F" w:rsidP="00645492">
            <w:pPr>
              <w:numPr>
                <w:ilvl w:val="0"/>
                <w:numId w:val="9"/>
              </w:numPr>
              <w:spacing w:before="0" w:after="0"/>
              <w:rPr>
                <w:sz w:val="20"/>
                <w:szCs w:val="20"/>
              </w:rPr>
            </w:pPr>
            <w:r w:rsidRPr="00050167">
              <w:rPr>
                <w:sz w:val="20"/>
                <w:szCs w:val="20"/>
              </w:rPr>
              <w:t>Number of trees that projects expect to survive through to March 2030</w:t>
            </w:r>
          </w:p>
        </w:tc>
      </w:tr>
      <w:tr w:rsidR="00050167" w:rsidRPr="00050167" w14:paraId="2AD1E2B4" w14:textId="77777777" w:rsidTr="50A5EDB5">
        <w:trPr>
          <w:trHeight w:val="539"/>
        </w:trPr>
        <w:tc>
          <w:tcPr>
            <w:tcW w:w="9215" w:type="dxa"/>
            <w:gridSpan w:val="3"/>
            <w:shd w:val="clear" w:color="auto" w:fill="C5EFFF" w:themeFill="accent2" w:themeFillTint="33"/>
            <w:vAlign w:val="center"/>
          </w:tcPr>
          <w:p w14:paraId="7E9164B8" w14:textId="77777777" w:rsidR="00EA5B2F" w:rsidRPr="00050167" w:rsidRDefault="00EA5B2F" w:rsidP="00645492">
            <w:pPr>
              <w:spacing w:before="0" w:after="0" w:line="220" w:lineRule="atLeast"/>
              <w:ind w:left="57" w:right="57"/>
              <w:rPr>
                <w:b/>
                <w:sz w:val="20"/>
                <w:szCs w:val="20"/>
              </w:rPr>
            </w:pPr>
            <w:r w:rsidRPr="00050167">
              <w:rPr>
                <w:b/>
                <w:sz w:val="20"/>
                <w:szCs w:val="20"/>
              </w:rPr>
              <w:t>Connecting people with nature</w:t>
            </w:r>
          </w:p>
        </w:tc>
      </w:tr>
      <w:tr w:rsidR="00050167" w:rsidRPr="00050167" w14:paraId="6C0B71C0" w14:textId="77777777" w:rsidTr="00645492">
        <w:trPr>
          <w:trHeight w:val="539"/>
        </w:trPr>
        <w:tc>
          <w:tcPr>
            <w:tcW w:w="1985" w:type="dxa"/>
            <w:shd w:val="clear" w:color="auto" w:fill="auto"/>
          </w:tcPr>
          <w:p w14:paraId="50F2E789" w14:textId="77777777" w:rsidR="00EA5B2F" w:rsidRPr="00050167" w:rsidRDefault="00EA5B2F" w:rsidP="00645492">
            <w:pPr>
              <w:spacing w:before="0" w:after="0" w:line="220" w:lineRule="atLeast"/>
              <w:ind w:left="57" w:right="57"/>
              <w:rPr>
                <w:bCs/>
                <w:sz w:val="20"/>
                <w:szCs w:val="20"/>
              </w:rPr>
            </w:pPr>
            <w:r w:rsidRPr="00050167">
              <w:rPr>
                <w:bCs/>
                <w:sz w:val="20"/>
                <w:szCs w:val="20"/>
              </w:rPr>
              <w:t>Visitor infrastructure improved or installed</w:t>
            </w:r>
          </w:p>
        </w:tc>
        <w:tc>
          <w:tcPr>
            <w:tcW w:w="4112" w:type="dxa"/>
            <w:shd w:val="clear" w:color="auto" w:fill="auto"/>
          </w:tcPr>
          <w:p w14:paraId="11A94BF0" w14:textId="77777777" w:rsidR="00EA5B2F" w:rsidRPr="00050167" w:rsidRDefault="00EA5B2F" w:rsidP="00645492">
            <w:pPr>
              <w:numPr>
                <w:ilvl w:val="0"/>
                <w:numId w:val="9"/>
              </w:numPr>
              <w:spacing w:before="0" w:after="0"/>
              <w:rPr>
                <w:b/>
                <w:bCs/>
                <w:sz w:val="20"/>
                <w:szCs w:val="20"/>
              </w:rPr>
            </w:pPr>
            <w:r w:rsidRPr="00050167">
              <w:rPr>
                <w:b/>
                <w:bCs/>
                <w:sz w:val="20"/>
                <w:szCs w:val="20"/>
              </w:rPr>
              <w:t>Length (km) of new routes to access nature installed</w:t>
            </w:r>
          </w:p>
          <w:p w14:paraId="26D2EF82" w14:textId="77777777" w:rsidR="00EA5B2F" w:rsidRPr="00050167" w:rsidRDefault="00EA5B2F" w:rsidP="00645492">
            <w:pPr>
              <w:numPr>
                <w:ilvl w:val="0"/>
                <w:numId w:val="9"/>
              </w:numPr>
              <w:spacing w:before="0" w:after="0"/>
              <w:rPr>
                <w:b/>
                <w:bCs/>
                <w:sz w:val="20"/>
                <w:szCs w:val="20"/>
              </w:rPr>
            </w:pPr>
            <w:r w:rsidRPr="00050167">
              <w:rPr>
                <w:b/>
                <w:bCs/>
                <w:sz w:val="20"/>
                <w:szCs w:val="20"/>
              </w:rPr>
              <w:t>Length (km) of routes to access nature improved, repaired or maintained</w:t>
            </w:r>
          </w:p>
          <w:p w14:paraId="053B2659" w14:textId="77777777" w:rsidR="00EA5B2F" w:rsidRPr="00050167" w:rsidRDefault="00EA5B2F" w:rsidP="00645492">
            <w:pPr>
              <w:numPr>
                <w:ilvl w:val="0"/>
                <w:numId w:val="9"/>
              </w:numPr>
              <w:spacing w:before="0" w:after="0"/>
              <w:rPr>
                <w:b/>
                <w:bCs/>
                <w:sz w:val="20"/>
                <w:szCs w:val="20"/>
              </w:rPr>
            </w:pPr>
            <w:r w:rsidRPr="00050167">
              <w:rPr>
                <w:b/>
                <w:bCs/>
                <w:sz w:val="20"/>
                <w:szCs w:val="20"/>
              </w:rPr>
              <w:t>Number of new signage/information points installed</w:t>
            </w:r>
          </w:p>
          <w:p w14:paraId="493AC8D2" w14:textId="77777777" w:rsidR="00EA5B2F" w:rsidRPr="00050167" w:rsidRDefault="00EA5B2F" w:rsidP="00645492">
            <w:pPr>
              <w:numPr>
                <w:ilvl w:val="0"/>
                <w:numId w:val="9"/>
              </w:numPr>
              <w:spacing w:before="0" w:after="0"/>
              <w:rPr>
                <w:sz w:val="20"/>
                <w:szCs w:val="20"/>
              </w:rPr>
            </w:pPr>
            <w:r w:rsidRPr="00050167">
              <w:rPr>
                <w:sz w:val="20"/>
                <w:szCs w:val="20"/>
              </w:rPr>
              <w:t>Number of new visitor facilities installed (e.g. visitor centres, green gyms, etc.)</w:t>
            </w:r>
          </w:p>
          <w:p w14:paraId="6F370BBC" w14:textId="77777777" w:rsidR="00EA5B2F" w:rsidRPr="00050167" w:rsidRDefault="00EA5B2F" w:rsidP="00645492">
            <w:pPr>
              <w:numPr>
                <w:ilvl w:val="0"/>
                <w:numId w:val="9"/>
              </w:numPr>
              <w:spacing w:before="0" w:after="0"/>
              <w:rPr>
                <w:sz w:val="20"/>
                <w:szCs w:val="20"/>
              </w:rPr>
            </w:pPr>
            <w:r w:rsidRPr="00050167">
              <w:rPr>
                <w:sz w:val="20"/>
                <w:szCs w:val="20"/>
              </w:rPr>
              <w:t>Number of visitor facilities improved, repaired or maintained</w:t>
            </w:r>
          </w:p>
          <w:p w14:paraId="2DCA1745" w14:textId="77777777" w:rsidR="00EA5B2F" w:rsidRPr="00050167" w:rsidRDefault="00EA5B2F" w:rsidP="00645492">
            <w:pPr>
              <w:numPr>
                <w:ilvl w:val="0"/>
                <w:numId w:val="9"/>
              </w:numPr>
              <w:spacing w:before="0" w:after="0"/>
              <w:rPr>
                <w:sz w:val="20"/>
                <w:szCs w:val="20"/>
              </w:rPr>
            </w:pPr>
            <w:r w:rsidRPr="00050167">
              <w:rPr>
                <w:sz w:val="20"/>
                <w:szCs w:val="20"/>
              </w:rPr>
              <w:t>Nature of visitor facilities installed, improved, repaired or maintained</w:t>
            </w:r>
          </w:p>
          <w:p w14:paraId="3CEB822A" w14:textId="77777777" w:rsidR="00EA5B2F" w:rsidRPr="00050167" w:rsidRDefault="00EA5B2F" w:rsidP="00645492">
            <w:pPr>
              <w:numPr>
                <w:ilvl w:val="0"/>
                <w:numId w:val="9"/>
              </w:numPr>
              <w:spacing w:before="0" w:after="0"/>
              <w:rPr>
                <w:sz w:val="20"/>
                <w:szCs w:val="20"/>
              </w:rPr>
            </w:pPr>
            <w:r w:rsidRPr="00050167">
              <w:rPr>
                <w:sz w:val="20"/>
                <w:szCs w:val="20"/>
              </w:rPr>
              <w:t>Number of visitor journeys made by foot or bicycle through each site during 2021</w:t>
            </w:r>
          </w:p>
          <w:p w14:paraId="31ED65C4" w14:textId="77777777" w:rsidR="00EA5B2F" w:rsidRPr="00050167" w:rsidRDefault="00EA5B2F" w:rsidP="00645492">
            <w:pPr>
              <w:numPr>
                <w:ilvl w:val="0"/>
                <w:numId w:val="9"/>
              </w:numPr>
              <w:spacing w:before="0" w:after="0"/>
              <w:rPr>
                <w:sz w:val="20"/>
                <w:szCs w:val="20"/>
              </w:rPr>
            </w:pPr>
            <w:r w:rsidRPr="00050167">
              <w:rPr>
                <w:sz w:val="20"/>
                <w:szCs w:val="20"/>
              </w:rPr>
              <w:t>Average duration of visit to site during 2021 (minutes)</w:t>
            </w:r>
          </w:p>
          <w:p w14:paraId="7B65E83E" w14:textId="77777777" w:rsidR="00EA5B2F" w:rsidRPr="00050167" w:rsidRDefault="00EA5B2F" w:rsidP="00645492">
            <w:pPr>
              <w:numPr>
                <w:ilvl w:val="0"/>
                <w:numId w:val="9"/>
              </w:numPr>
              <w:spacing w:before="0" w:after="0"/>
              <w:rPr>
                <w:sz w:val="20"/>
                <w:szCs w:val="20"/>
              </w:rPr>
            </w:pPr>
            <w:r w:rsidRPr="00050167">
              <w:rPr>
                <w:sz w:val="20"/>
                <w:szCs w:val="20"/>
              </w:rPr>
              <w:t>Number of people visiting each site for recreation, exercise and refreshment during 2021</w:t>
            </w:r>
          </w:p>
        </w:tc>
        <w:tc>
          <w:tcPr>
            <w:tcW w:w="3118" w:type="dxa"/>
          </w:tcPr>
          <w:p w14:paraId="0F8B7CC6" w14:textId="77777777" w:rsidR="00EA5B2F" w:rsidRPr="00050167" w:rsidRDefault="00EA5B2F" w:rsidP="00645492">
            <w:pPr>
              <w:numPr>
                <w:ilvl w:val="0"/>
                <w:numId w:val="9"/>
              </w:numPr>
              <w:spacing w:before="0" w:after="0"/>
              <w:rPr>
                <w:sz w:val="20"/>
                <w:szCs w:val="20"/>
              </w:rPr>
            </w:pPr>
            <w:r w:rsidRPr="00050167">
              <w:rPr>
                <w:sz w:val="20"/>
                <w:szCs w:val="20"/>
              </w:rPr>
              <w:t>Expected number of visitor journeys to be made by foot or bicycle through each site by 2025</w:t>
            </w:r>
          </w:p>
          <w:p w14:paraId="753E8148" w14:textId="77777777" w:rsidR="00EA5B2F" w:rsidRPr="00050167" w:rsidRDefault="00EA5B2F" w:rsidP="00645492">
            <w:pPr>
              <w:numPr>
                <w:ilvl w:val="0"/>
                <w:numId w:val="9"/>
              </w:numPr>
              <w:spacing w:before="0" w:after="0"/>
              <w:rPr>
                <w:sz w:val="20"/>
                <w:szCs w:val="20"/>
              </w:rPr>
            </w:pPr>
            <w:r w:rsidRPr="00050167">
              <w:rPr>
                <w:sz w:val="20"/>
                <w:szCs w:val="20"/>
              </w:rPr>
              <w:t>Expected duration of average visit to site by 2025 (minutes)</w:t>
            </w:r>
          </w:p>
          <w:p w14:paraId="79F2A0B0" w14:textId="77777777" w:rsidR="00EA5B2F" w:rsidRPr="00050167" w:rsidRDefault="00EA5B2F" w:rsidP="00645492">
            <w:pPr>
              <w:numPr>
                <w:ilvl w:val="0"/>
                <w:numId w:val="9"/>
              </w:numPr>
              <w:spacing w:before="0" w:after="0"/>
              <w:rPr>
                <w:sz w:val="20"/>
                <w:szCs w:val="20"/>
              </w:rPr>
            </w:pPr>
            <w:r w:rsidRPr="00050167">
              <w:rPr>
                <w:sz w:val="20"/>
                <w:szCs w:val="20"/>
              </w:rPr>
              <w:t>Expected number of people visiting each site for recreation, exercise and refreshment during 2025</w:t>
            </w:r>
          </w:p>
        </w:tc>
      </w:tr>
      <w:tr w:rsidR="00050167" w:rsidRPr="00050167" w14:paraId="558EED1E" w14:textId="77777777" w:rsidTr="00645492">
        <w:trPr>
          <w:trHeight w:val="539"/>
        </w:trPr>
        <w:tc>
          <w:tcPr>
            <w:tcW w:w="1985" w:type="dxa"/>
            <w:shd w:val="clear" w:color="auto" w:fill="auto"/>
          </w:tcPr>
          <w:p w14:paraId="0E17CFA9" w14:textId="77777777" w:rsidR="00EA5B2F" w:rsidRPr="00050167" w:rsidRDefault="00EA5B2F" w:rsidP="00645492">
            <w:pPr>
              <w:spacing w:before="0" w:after="0" w:line="220" w:lineRule="atLeast"/>
              <w:ind w:left="57" w:right="57"/>
              <w:rPr>
                <w:bCs/>
                <w:sz w:val="20"/>
                <w:szCs w:val="20"/>
              </w:rPr>
            </w:pPr>
            <w:r w:rsidRPr="00050167">
              <w:rPr>
                <w:bCs/>
                <w:sz w:val="20"/>
                <w:szCs w:val="20"/>
              </w:rPr>
              <w:t>People engaging with project activities</w:t>
            </w:r>
          </w:p>
          <w:p w14:paraId="42863214" w14:textId="77777777" w:rsidR="00EA5B2F" w:rsidRPr="00050167" w:rsidRDefault="00EA5B2F" w:rsidP="00645492">
            <w:pPr>
              <w:spacing w:before="0" w:after="0" w:line="220" w:lineRule="atLeast"/>
              <w:ind w:left="57" w:right="57"/>
              <w:rPr>
                <w:bCs/>
                <w:sz w:val="20"/>
                <w:szCs w:val="20"/>
              </w:rPr>
            </w:pPr>
          </w:p>
        </w:tc>
        <w:tc>
          <w:tcPr>
            <w:tcW w:w="4112" w:type="dxa"/>
            <w:shd w:val="clear" w:color="auto" w:fill="auto"/>
          </w:tcPr>
          <w:p w14:paraId="313BFF22" w14:textId="77777777" w:rsidR="00EA5B2F" w:rsidRPr="00050167" w:rsidRDefault="00EA5B2F" w:rsidP="00645492">
            <w:pPr>
              <w:numPr>
                <w:ilvl w:val="0"/>
                <w:numId w:val="9"/>
              </w:numPr>
              <w:spacing w:before="0" w:after="0"/>
              <w:rPr>
                <w:b/>
                <w:bCs/>
                <w:sz w:val="20"/>
                <w:szCs w:val="20"/>
              </w:rPr>
            </w:pPr>
            <w:r w:rsidRPr="00050167">
              <w:rPr>
                <w:b/>
                <w:bCs/>
                <w:sz w:val="20"/>
                <w:szCs w:val="20"/>
              </w:rPr>
              <w:t>Number of engagement and awareness raising events and activities organised and held, by type of event/activity (e.g. workshop, guided walk, training, citizen science project)</w:t>
            </w:r>
          </w:p>
          <w:p w14:paraId="65B79B55" w14:textId="77777777" w:rsidR="00EA5B2F" w:rsidRPr="00050167" w:rsidRDefault="00EA5B2F" w:rsidP="00645492">
            <w:pPr>
              <w:numPr>
                <w:ilvl w:val="0"/>
                <w:numId w:val="9"/>
              </w:numPr>
              <w:spacing w:before="0" w:after="0"/>
              <w:rPr>
                <w:b/>
                <w:bCs/>
                <w:sz w:val="20"/>
                <w:szCs w:val="20"/>
              </w:rPr>
            </w:pPr>
            <w:r w:rsidRPr="00050167">
              <w:rPr>
                <w:b/>
                <w:bCs/>
                <w:sz w:val="20"/>
                <w:szCs w:val="20"/>
              </w:rPr>
              <w:t>Number of people attending events and participating in activities</w:t>
            </w:r>
          </w:p>
          <w:p w14:paraId="4FCEFFDE" w14:textId="77777777" w:rsidR="00EA5B2F" w:rsidRPr="00050167" w:rsidRDefault="00EA5B2F" w:rsidP="00645492">
            <w:pPr>
              <w:numPr>
                <w:ilvl w:val="0"/>
                <w:numId w:val="9"/>
              </w:numPr>
              <w:spacing w:before="0" w:after="0"/>
              <w:rPr>
                <w:b/>
                <w:bCs/>
                <w:sz w:val="20"/>
                <w:szCs w:val="20"/>
              </w:rPr>
            </w:pPr>
            <w:r w:rsidRPr="00050167">
              <w:rPr>
                <w:b/>
                <w:bCs/>
                <w:sz w:val="20"/>
                <w:szCs w:val="20"/>
              </w:rPr>
              <w:t>Number of projects targeting specific under-represented audiences (e.g. young people, BAME communities, people from deprived backgrounds, etc.)</w:t>
            </w:r>
          </w:p>
          <w:p w14:paraId="533AC861" w14:textId="77777777" w:rsidR="00EA5B2F" w:rsidRPr="00050167" w:rsidRDefault="00EA5B2F" w:rsidP="00645492">
            <w:pPr>
              <w:numPr>
                <w:ilvl w:val="0"/>
                <w:numId w:val="9"/>
              </w:numPr>
              <w:spacing w:before="0" w:after="0"/>
              <w:rPr>
                <w:sz w:val="20"/>
                <w:szCs w:val="20"/>
              </w:rPr>
            </w:pPr>
            <w:r w:rsidRPr="00050167">
              <w:rPr>
                <w:sz w:val="20"/>
                <w:szCs w:val="20"/>
              </w:rPr>
              <w:t xml:space="preserve">Examples of approach to targeting specific under-represented groups </w:t>
            </w:r>
          </w:p>
          <w:p w14:paraId="11261E30" w14:textId="77777777" w:rsidR="00EA5B2F" w:rsidRPr="00050167" w:rsidRDefault="00EA5B2F" w:rsidP="00645492">
            <w:pPr>
              <w:numPr>
                <w:ilvl w:val="0"/>
                <w:numId w:val="9"/>
              </w:numPr>
              <w:spacing w:before="0" w:after="0"/>
              <w:rPr>
                <w:sz w:val="20"/>
                <w:szCs w:val="20"/>
              </w:rPr>
            </w:pPr>
            <w:r w:rsidRPr="00050167">
              <w:rPr>
                <w:sz w:val="20"/>
                <w:szCs w:val="20"/>
              </w:rPr>
              <w:t>Number of school children (under 18s) attending events</w:t>
            </w:r>
          </w:p>
          <w:p w14:paraId="7E60CEF5" w14:textId="77777777" w:rsidR="00EA5B2F" w:rsidRPr="00050167" w:rsidRDefault="00EA5B2F" w:rsidP="00645492">
            <w:pPr>
              <w:numPr>
                <w:ilvl w:val="0"/>
                <w:numId w:val="9"/>
              </w:numPr>
              <w:spacing w:before="0" w:after="0"/>
              <w:rPr>
                <w:sz w:val="20"/>
                <w:szCs w:val="20"/>
              </w:rPr>
            </w:pPr>
            <w:r w:rsidRPr="00050167">
              <w:rPr>
                <w:sz w:val="20"/>
                <w:szCs w:val="20"/>
              </w:rPr>
              <w:t>Number of schools engaged</w:t>
            </w:r>
          </w:p>
        </w:tc>
        <w:tc>
          <w:tcPr>
            <w:tcW w:w="3118" w:type="dxa"/>
          </w:tcPr>
          <w:p w14:paraId="62F07DB2" w14:textId="77777777" w:rsidR="00EA5B2F" w:rsidRPr="00050167" w:rsidRDefault="00EA5B2F" w:rsidP="00645492">
            <w:pPr>
              <w:numPr>
                <w:ilvl w:val="0"/>
                <w:numId w:val="9"/>
              </w:numPr>
              <w:spacing w:before="0" w:after="0"/>
              <w:rPr>
                <w:sz w:val="20"/>
                <w:szCs w:val="20"/>
              </w:rPr>
            </w:pPr>
            <w:r w:rsidRPr="00050167">
              <w:rPr>
                <w:sz w:val="20"/>
                <w:szCs w:val="20"/>
              </w:rPr>
              <w:t>Number of projects where event participants report improved connection with nature (e.g. through post-event surveys)</w:t>
            </w:r>
          </w:p>
          <w:p w14:paraId="3F12F6B2" w14:textId="77777777" w:rsidR="00EA5B2F" w:rsidRPr="00050167" w:rsidRDefault="00EA5B2F" w:rsidP="00645492">
            <w:pPr>
              <w:numPr>
                <w:ilvl w:val="0"/>
                <w:numId w:val="9"/>
              </w:numPr>
              <w:spacing w:before="0" w:after="0"/>
              <w:rPr>
                <w:sz w:val="20"/>
                <w:szCs w:val="20"/>
              </w:rPr>
            </w:pPr>
            <w:r w:rsidRPr="00050167">
              <w:rPr>
                <w:sz w:val="20"/>
                <w:szCs w:val="20"/>
              </w:rPr>
              <w:t>Number of projects where event participants report improved knowledge/skills (e.g. through post-event surveys)</w:t>
            </w:r>
          </w:p>
        </w:tc>
      </w:tr>
      <w:tr w:rsidR="00050167" w:rsidRPr="00050167" w14:paraId="0C99C497" w14:textId="77777777" w:rsidTr="50A5EDB5">
        <w:trPr>
          <w:trHeight w:val="472"/>
        </w:trPr>
        <w:tc>
          <w:tcPr>
            <w:tcW w:w="9215" w:type="dxa"/>
            <w:gridSpan w:val="3"/>
            <w:shd w:val="clear" w:color="auto" w:fill="C5EFFF" w:themeFill="accent2" w:themeFillTint="33"/>
            <w:vAlign w:val="center"/>
          </w:tcPr>
          <w:p w14:paraId="672B8BA9" w14:textId="77777777" w:rsidR="00EA5B2F" w:rsidRPr="00050167" w:rsidRDefault="00EA5B2F" w:rsidP="00645492">
            <w:pPr>
              <w:spacing w:before="0" w:after="0" w:line="220" w:lineRule="atLeast"/>
              <w:ind w:left="57" w:right="57"/>
              <w:rPr>
                <w:b/>
                <w:sz w:val="20"/>
                <w:szCs w:val="20"/>
              </w:rPr>
            </w:pPr>
            <w:r w:rsidRPr="00050167">
              <w:rPr>
                <w:b/>
                <w:sz w:val="20"/>
                <w:szCs w:val="20"/>
              </w:rPr>
              <w:t>Resilience and employment</w:t>
            </w:r>
          </w:p>
        </w:tc>
      </w:tr>
      <w:tr w:rsidR="00050167" w:rsidRPr="00050167" w14:paraId="54B1CE8F" w14:textId="77777777" w:rsidTr="00645492">
        <w:trPr>
          <w:trHeight w:val="539"/>
        </w:trPr>
        <w:tc>
          <w:tcPr>
            <w:tcW w:w="1985" w:type="dxa"/>
            <w:shd w:val="clear" w:color="auto" w:fill="auto"/>
          </w:tcPr>
          <w:p w14:paraId="02178171" w14:textId="77777777" w:rsidR="00EA5B2F" w:rsidRPr="00050167" w:rsidRDefault="00EA5B2F" w:rsidP="00645492">
            <w:pPr>
              <w:spacing w:before="0" w:after="0" w:line="220" w:lineRule="atLeast"/>
              <w:ind w:left="57" w:right="57"/>
              <w:rPr>
                <w:bCs/>
                <w:sz w:val="20"/>
                <w:szCs w:val="20"/>
              </w:rPr>
            </w:pPr>
            <w:r w:rsidRPr="00050167">
              <w:rPr>
                <w:bCs/>
                <w:sz w:val="20"/>
                <w:szCs w:val="20"/>
              </w:rPr>
              <w:t>Employment</w:t>
            </w:r>
          </w:p>
          <w:p w14:paraId="5ACD8273" w14:textId="77777777" w:rsidR="00EA5B2F" w:rsidRPr="00050167" w:rsidRDefault="00EA5B2F" w:rsidP="00645492">
            <w:pPr>
              <w:spacing w:before="0" w:after="0" w:line="220" w:lineRule="atLeast"/>
              <w:ind w:left="57" w:right="57"/>
              <w:rPr>
                <w:bCs/>
                <w:sz w:val="20"/>
                <w:szCs w:val="20"/>
              </w:rPr>
            </w:pPr>
          </w:p>
          <w:p w14:paraId="19124AAD" w14:textId="77777777" w:rsidR="00EA5B2F" w:rsidRPr="00050167" w:rsidRDefault="00EA5B2F" w:rsidP="00645492">
            <w:pPr>
              <w:spacing w:before="0" w:after="0" w:line="220" w:lineRule="atLeast"/>
              <w:ind w:left="57" w:right="57"/>
              <w:rPr>
                <w:bCs/>
                <w:i/>
                <w:iCs/>
                <w:sz w:val="20"/>
                <w:szCs w:val="20"/>
              </w:rPr>
            </w:pPr>
            <w:r w:rsidRPr="00050167">
              <w:rPr>
                <w:bCs/>
                <w:i/>
                <w:iCs/>
                <w:sz w:val="20"/>
                <w:szCs w:val="20"/>
              </w:rPr>
              <w:t>This will include:</w:t>
            </w:r>
          </w:p>
          <w:p w14:paraId="6DC7919B" w14:textId="77777777" w:rsidR="00EA5B2F" w:rsidRPr="00050167" w:rsidRDefault="00EA5B2F" w:rsidP="00645492">
            <w:pPr>
              <w:spacing w:before="0" w:after="0" w:line="220" w:lineRule="atLeast"/>
              <w:ind w:left="57" w:right="57"/>
              <w:rPr>
                <w:bCs/>
                <w:i/>
                <w:iCs/>
                <w:sz w:val="20"/>
                <w:szCs w:val="20"/>
              </w:rPr>
            </w:pPr>
            <w:r w:rsidRPr="00050167">
              <w:rPr>
                <w:bCs/>
                <w:i/>
                <w:iCs/>
                <w:sz w:val="20"/>
                <w:szCs w:val="20"/>
              </w:rPr>
              <w:lastRenderedPageBreak/>
              <w:t>Direct jobs – people employed by the grantee / a partner organisation.</w:t>
            </w:r>
          </w:p>
          <w:p w14:paraId="1C29E172" w14:textId="77777777" w:rsidR="00EA5B2F" w:rsidRPr="00050167" w:rsidRDefault="00EA5B2F" w:rsidP="00645492">
            <w:pPr>
              <w:spacing w:before="0" w:after="0" w:line="220" w:lineRule="atLeast"/>
              <w:ind w:left="57" w:right="57"/>
              <w:rPr>
                <w:bCs/>
                <w:i/>
                <w:iCs/>
                <w:sz w:val="20"/>
                <w:szCs w:val="20"/>
              </w:rPr>
            </w:pPr>
            <w:r w:rsidRPr="00050167">
              <w:rPr>
                <w:bCs/>
                <w:i/>
                <w:iCs/>
                <w:sz w:val="20"/>
                <w:szCs w:val="20"/>
              </w:rPr>
              <w:t>Indirect jobs – for example someone employed by a contractor.</w:t>
            </w:r>
          </w:p>
          <w:p w14:paraId="0DBA88E4" w14:textId="77777777" w:rsidR="00EA5B2F" w:rsidRPr="00050167" w:rsidRDefault="00EA5B2F" w:rsidP="00645492">
            <w:pPr>
              <w:spacing w:before="0" w:after="0" w:line="220" w:lineRule="atLeast"/>
              <w:ind w:left="57" w:right="57"/>
              <w:rPr>
                <w:bCs/>
                <w:sz w:val="20"/>
                <w:szCs w:val="20"/>
              </w:rPr>
            </w:pPr>
          </w:p>
        </w:tc>
        <w:tc>
          <w:tcPr>
            <w:tcW w:w="4112" w:type="dxa"/>
            <w:shd w:val="clear" w:color="auto" w:fill="auto"/>
          </w:tcPr>
          <w:p w14:paraId="48224854" w14:textId="77777777" w:rsidR="00EA5B2F" w:rsidRPr="00050167" w:rsidRDefault="00EA5B2F" w:rsidP="00645492">
            <w:pPr>
              <w:spacing w:before="0" w:after="0"/>
              <w:rPr>
                <w:b/>
                <w:sz w:val="20"/>
                <w:szCs w:val="20"/>
              </w:rPr>
            </w:pPr>
            <w:r w:rsidRPr="00050167">
              <w:rPr>
                <w:b/>
                <w:sz w:val="20"/>
                <w:szCs w:val="20"/>
              </w:rPr>
              <w:lastRenderedPageBreak/>
              <w:t>For lead organisations, partner organisations, contractors and freelancers:</w:t>
            </w:r>
          </w:p>
          <w:p w14:paraId="663D8C84" w14:textId="77777777" w:rsidR="00EA5B2F" w:rsidRPr="00050167" w:rsidRDefault="00EA5B2F" w:rsidP="00645492">
            <w:pPr>
              <w:spacing w:before="0" w:after="0"/>
              <w:rPr>
                <w:b/>
                <w:sz w:val="20"/>
                <w:szCs w:val="20"/>
              </w:rPr>
            </w:pPr>
          </w:p>
          <w:p w14:paraId="6244812A" w14:textId="77777777" w:rsidR="00EA5B2F" w:rsidRPr="00050167" w:rsidRDefault="00EA5B2F" w:rsidP="00645492">
            <w:pPr>
              <w:numPr>
                <w:ilvl w:val="0"/>
                <w:numId w:val="9"/>
              </w:numPr>
              <w:spacing w:before="0" w:after="0"/>
              <w:rPr>
                <w:b/>
                <w:bCs/>
                <w:sz w:val="20"/>
                <w:szCs w:val="20"/>
              </w:rPr>
            </w:pPr>
            <w:r w:rsidRPr="00050167">
              <w:rPr>
                <w:b/>
                <w:bCs/>
                <w:sz w:val="20"/>
                <w:szCs w:val="20"/>
              </w:rPr>
              <w:lastRenderedPageBreak/>
              <w:t>Jobs created by GRCF (number, FTE, contract length and role titles)</w:t>
            </w:r>
          </w:p>
          <w:p w14:paraId="791C0098" w14:textId="77777777" w:rsidR="00EA5B2F" w:rsidRPr="00050167" w:rsidRDefault="00EA5B2F" w:rsidP="00645492">
            <w:pPr>
              <w:numPr>
                <w:ilvl w:val="0"/>
                <w:numId w:val="9"/>
              </w:numPr>
              <w:spacing w:before="0" w:after="0"/>
              <w:rPr>
                <w:b/>
                <w:bCs/>
                <w:sz w:val="20"/>
                <w:szCs w:val="20"/>
              </w:rPr>
            </w:pPr>
            <w:r w:rsidRPr="00050167">
              <w:rPr>
                <w:b/>
                <w:bCs/>
                <w:sz w:val="20"/>
                <w:szCs w:val="20"/>
              </w:rPr>
              <w:t>Jobs retained for GRCF (number, FTE, contract length and role titles)</w:t>
            </w:r>
          </w:p>
          <w:p w14:paraId="424FCD57" w14:textId="77777777" w:rsidR="00EA5B2F" w:rsidRPr="00050167" w:rsidRDefault="00EA5B2F" w:rsidP="00645492">
            <w:pPr>
              <w:numPr>
                <w:ilvl w:val="0"/>
                <w:numId w:val="9"/>
              </w:numPr>
              <w:spacing w:before="0" w:after="0"/>
              <w:rPr>
                <w:b/>
                <w:bCs/>
                <w:sz w:val="20"/>
                <w:szCs w:val="20"/>
              </w:rPr>
            </w:pPr>
            <w:r w:rsidRPr="00050167">
              <w:rPr>
                <w:b/>
                <w:bCs/>
                <w:sz w:val="20"/>
                <w:szCs w:val="20"/>
              </w:rPr>
              <w:t xml:space="preserve">Number of jobs supported through Full Cost Recovery (number and FTE) </w:t>
            </w:r>
          </w:p>
          <w:p w14:paraId="0A8561D8" w14:textId="77777777" w:rsidR="00EA5B2F" w:rsidRPr="00050167" w:rsidRDefault="00EA5B2F" w:rsidP="00645492">
            <w:pPr>
              <w:numPr>
                <w:ilvl w:val="0"/>
                <w:numId w:val="9"/>
              </w:numPr>
              <w:spacing w:before="0" w:after="0"/>
              <w:rPr>
                <w:b/>
                <w:bCs/>
                <w:sz w:val="20"/>
                <w:szCs w:val="20"/>
              </w:rPr>
            </w:pPr>
            <w:r w:rsidRPr="00050167">
              <w:rPr>
                <w:b/>
                <w:bCs/>
                <w:sz w:val="20"/>
                <w:szCs w:val="20"/>
              </w:rPr>
              <w:t>Number of Kickstart placements</w:t>
            </w:r>
          </w:p>
          <w:p w14:paraId="3A0749C6" w14:textId="77777777" w:rsidR="00EA5B2F" w:rsidRPr="00050167" w:rsidRDefault="00EA5B2F" w:rsidP="00645492">
            <w:pPr>
              <w:numPr>
                <w:ilvl w:val="0"/>
                <w:numId w:val="9"/>
              </w:numPr>
              <w:spacing w:before="0" w:after="0"/>
              <w:rPr>
                <w:b/>
                <w:bCs/>
                <w:sz w:val="20"/>
                <w:szCs w:val="20"/>
              </w:rPr>
            </w:pPr>
            <w:r w:rsidRPr="00050167">
              <w:rPr>
                <w:b/>
                <w:bCs/>
                <w:sz w:val="20"/>
                <w:szCs w:val="20"/>
              </w:rPr>
              <w:t>Equalities data on new staff recruited (where collected)</w:t>
            </w:r>
          </w:p>
          <w:p w14:paraId="44A61482" w14:textId="77777777" w:rsidR="00EA5B2F" w:rsidRPr="00050167" w:rsidRDefault="00EA5B2F" w:rsidP="00645492">
            <w:pPr>
              <w:spacing w:before="0" w:after="0"/>
              <w:rPr>
                <w:bCs/>
                <w:sz w:val="20"/>
                <w:szCs w:val="20"/>
              </w:rPr>
            </w:pPr>
          </w:p>
          <w:p w14:paraId="326DA86D" w14:textId="77777777" w:rsidR="00EA5B2F" w:rsidRPr="00050167" w:rsidRDefault="00EA5B2F" w:rsidP="00645492">
            <w:pPr>
              <w:spacing w:before="0" w:after="0"/>
              <w:rPr>
                <w:bCs/>
                <w:sz w:val="20"/>
                <w:szCs w:val="20"/>
              </w:rPr>
            </w:pPr>
            <w:r w:rsidRPr="00050167">
              <w:rPr>
                <w:bCs/>
                <w:sz w:val="20"/>
                <w:szCs w:val="20"/>
              </w:rPr>
              <w:t>For lead and partner organisations:</w:t>
            </w:r>
          </w:p>
          <w:p w14:paraId="33E33856" w14:textId="77777777" w:rsidR="00EA5B2F" w:rsidRPr="00050167" w:rsidRDefault="00EA5B2F" w:rsidP="00645492">
            <w:pPr>
              <w:numPr>
                <w:ilvl w:val="0"/>
                <w:numId w:val="9"/>
              </w:numPr>
              <w:spacing w:before="0" w:after="0"/>
              <w:rPr>
                <w:sz w:val="20"/>
                <w:szCs w:val="20"/>
              </w:rPr>
            </w:pPr>
            <w:r w:rsidRPr="00050167">
              <w:rPr>
                <w:sz w:val="20"/>
                <w:szCs w:val="20"/>
              </w:rPr>
              <w:t xml:space="preserve">Examples of approaches to targeting specific under-represented groups during the recruitment process </w:t>
            </w:r>
          </w:p>
          <w:p w14:paraId="2EF513CF" w14:textId="77777777" w:rsidR="00EA5B2F" w:rsidRPr="00050167" w:rsidRDefault="00EA5B2F" w:rsidP="00645492">
            <w:pPr>
              <w:numPr>
                <w:ilvl w:val="0"/>
                <w:numId w:val="9"/>
              </w:numPr>
              <w:spacing w:before="0" w:after="0"/>
              <w:rPr>
                <w:sz w:val="20"/>
                <w:szCs w:val="20"/>
              </w:rPr>
            </w:pPr>
            <w:r w:rsidRPr="00050167">
              <w:rPr>
                <w:sz w:val="20"/>
                <w:szCs w:val="20"/>
              </w:rPr>
              <w:t>Amount spent (£) on wages and salaries for project staff</w:t>
            </w:r>
          </w:p>
          <w:p w14:paraId="0B05BA81" w14:textId="77777777" w:rsidR="00EA5B2F" w:rsidRPr="00050167" w:rsidRDefault="00EA5B2F" w:rsidP="00645492">
            <w:pPr>
              <w:numPr>
                <w:ilvl w:val="0"/>
                <w:numId w:val="9"/>
              </w:numPr>
              <w:spacing w:before="0" w:after="0"/>
              <w:rPr>
                <w:sz w:val="20"/>
                <w:szCs w:val="20"/>
              </w:rPr>
            </w:pPr>
            <w:r w:rsidRPr="00050167">
              <w:rPr>
                <w:sz w:val="20"/>
                <w:szCs w:val="20"/>
              </w:rPr>
              <w:t>Amount spent (£) on goods and services (if possible, split by labour vs. materials)</w:t>
            </w:r>
          </w:p>
          <w:p w14:paraId="75D09338" w14:textId="77777777" w:rsidR="00EA5B2F" w:rsidRPr="00050167" w:rsidRDefault="00EA5B2F" w:rsidP="00645492">
            <w:pPr>
              <w:numPr>
                <w:ilvl w:val="0"/>
                <w:numId w:val="9"/>
              </w:numPr>
              <w:spacing w:before="0" w:after="0"/>
              <w:rPr>
                <w:sz w:val="20"/>
                <w:szCs w:val="20"/>
              </w:rPr>
            </w:pPr>
            <w:r w:rsidRPr="00050167">
              <w:rPr>
                <w:sz w:val="20"/>
                <w:szCs w:val="20"/>
              </w:rPr>
              <w:t>Number of FTE positions that, without GRCF, would have been furloughed</w:t>
            </w:r>
          </w:p>
          <w:p w14:paraId="5DACB990" w14:textId="77777777" w:rsidR="00EA5B2F" w:rsidRPr="00050167" w:rsidRDefault="00EA5B2F" w:rsidP="00645492">
            <w:pPr>
              <w:numPr>
                <w:ilvl w:val="0"/>
                <w:numId w:val="9"/>
              </w:numPr>
              <w:spacing w:before="0" w:after="0"/>
              <w:rPr>
                <w:sz w:val="20"/>
                <w:szCs w:val="20"/>
              </w:rPr>
            </w:pPr>
            <w:r w:rsidRPr="00050167">
              <w:rPr>
                <w:sz w:val="20"/>
                <w:szCs w:val="20"/>
              </w:rPr>
              <w:t>Amount saved (£) in furlough/benefit payments</w:t>
            </w:r>
          </w:p>
        </w:tc>
        <w:tc>
          <w:tcPr>
            <w:tcW w:w="3118" w:type="dxa"/>
          </w:tcPr>
          <w:p w14:paraId="4657AAA5" w14:textId="77777777" w:rsidR="00EA5B2F" w:rsidRPr="00050167" w:rsidRDefault="00EA5B2F" w:rsidP="00645492">
            <w:pPr>
              <w:numPr>
                <w:ilvl w:val="0"/>
                <w:numId w:val="9"/>
              </w:numPr>
              <w:spacing w:before="0" w:after="0"/>
              <w:rPr>
                <w:sz w:val="20"/>
                <w:szCs w:val="20"/>
              </w:rPr>
            </w:pPr>
            <w:r w:rsidRPr="00050167">
              <w:rPr>
                <w:sz w:val="20"/>
                <w:szCs w:val="20"/>
              </w:rPr>
              <w:lastRenderedPageBreak/>
              <w:t xml:space="preserve">Jobs that will be retained by the lead/partner organisations beyond March 2022 (number, </w:t>
            </w:r>
            <w:r w:rsidRPr="00050167">
              <w:rPr>
                <w:sz w:val="20"/>
                <w:szCs w:val="20"/>
              </w:rPr>
              <w:lastRenderedPageBreak/>
              <w:t>FTE, contract length and role titles)</w:t>
            </w:r>
          </w:p>
          <w:p w14:paraId="2C3A53E9" w14:textId="77777777" w:rsidR="00EA5B2F" w:rsidRPr="00050167" w:rsidRDefault="00EA5B2F" w:rsidP="00645492">
            <w:pPr>
              <w:spacing w:before="0" w:after="0"/>
              <w:rPr>
                <w:bCs/>
                <w:sz w:val="20"/>
                <w:szCs w:val="20"/>
              </w:rPr>
            </w:pPr>
          </w:p>
        </w:tc>
      </w:tr>
      <w:tr w:rsidR="00050167" w:rsidRPr="00050167" w14:paraId="79F64FA5" w14:textId="77777777" w:rsidTr="00645492">
        <w:trPr>
          <w:trHeight w:val="539"/>
        </w:trPr>
        <w:tc>
          <w:tcPr>
            <w:tcW w:w="1985" w:type="dxa"/>
            <w:shd w:val="clear" w:color="auto" w:fill="auto"/>
          </w:tcPr>
          <w:p w14:paraId="444E37A3" w14:textId="77777777" w:rsidR="00EA5B2F" w:rsidRPr="00050167" w:rsidRDefault="00EA5B2F" w:rsidP="00645492">
            <w:pPr>
              <w:spacing w:before="0" w:after="0" w:line="220" w:lineRule="atLeast"/>
              <w:ind w:left="57" w:right="57"/>
              <w:rPr>
                <w:bCs/>
                <w:sz w:val="20"/>
                <w:szCs w:val="20"/>
              </w:rPr>
            </w:pPr>
            <w:r w:rsidRPr="00050167">
              <w:rPr>
                <w:bCs/>
                <w:sz w:val="20"/>
                <w:szCs w:val="20"/>
              </w:rPr>
              <w:lastRenderedPageBreak/>
              <w:t>Volunteering</w:t>
            </w:r>
          </w:p>
        </w:tc>
        <w:tc>
          <w:tcPr>
            <w:tcW w:w="4112" w:type="dxa"/>
            <w:shd w:val="clear" w:color="auto" w:fill="auto"/>
          </w:tcPr>
          <w:p w14:paraId="07B95371" w14:textId="77777777" w:rsidR="00EA5B2F" w:rsidRPr="00050167" w:rsidRDefault="00EA5B2F" w:rsidP="00645492">
            <w:pPr>
              <w:numPr>
                <w:ilvl w:val="0"/>
                <w:numId w:val="9"/>
              </w:numPr>
              <w:spacing w:before="0" w:after="0"/>
              <w:rPr>
                <w:b/>
                <w:bCs/>
                <w:sz w:val="20"/>
                <w:szCs w:val="20"/>
              </w:rPr>
            </w:pPr>
            <w:r w:rsidRPr="00050167">
              <w:rPr>
                <w:b/>
                <w:bCs/>
                <w:sz w:val="20"/>
                <w:szCs w:val="20"/>
              </w:rPr>
              <w:t>Number of new volunteers recruited</w:t>
            </w:r>
          </w:p>
          <w:p w14:paraId="6BC2C6C0" w14:textId="77777777" w:rsidR="00EA5B2F" w:rsidRPr="00050167" w:rsidRDefault="00EA5B2F" w:rsidP="00645492">
            <w:pPr>
              <w:numPr>
                <w:ilvl w:val="0"/>
                <w:numId w:val="9"/>
              </w:numPr>
              <w:spacing w:before="0" w:after="0"/>
              <w:rPr>
                <w:b/>
                <w:bCs/>
                <w:sz w:val="20"/>
                <w:szCs w:val="20"/>
              </w:rPr>
            </w:pPr>
            <w:r w:rsidRPr="00050167">
              <w:rPr>
                <w:b/>
                <w:bCs/>
                <w:sz w:val="20"/>
                <w:szCs w:val="20"/>
              </w:rPr>
              <w:t>Number of volunteer days worked in 2021</w:t>
            </w:r>
          </w:p>
          <w:p w14:paraId="2A4FB680" w14:textId="77777777" w:rsidR="00EA5B2F" w:rsidRPr="00050167" w:rsidRDefault="00EA5B2F" w:rsidP="00645492">
            <w:pPr>
              <w:numPr>
                <w:ilvl w:val="0"/>
                <w:numId w:val="9"/>
              </w:numPr>
              <w:spacing w:before="0" w:after="0"/>
              <w:rPr>
                <w:b/>
                <w:bCs/>
                <w:sz w:val="20"/>
                <w:szCs w:val="20"/>
              </w:rPr>
            </w:pPr>
            <w:r w:rsidRPr="00050167">
              <w:rPr>
                <w:b/>
                <w:bCs/>
                <w:sz w:val="20"/>
                <w:szCs w:val="20"/>
              </w:rPr>
              <w:t>Number of projects recruiting volunteers from under-represented groups</w:t>
            </w:r>
          </w:p>
          <w:p w14:paraId="4F1924FD" w14:textId="77777777" w:rsidR="00EA5B2F" w:rsidRPr="00050167" w:rsidRDefault="00EA5B2F" w:rsidP="00645492">
            <w:pPr>
              <w:numPr>
                <w:ilvl w:val="0"/>
                <w:numId w:val="9"/>
              </w:numPr>
              <w:spacing w:before="0" w:after="0"/>
              <w:rPr>
                <w:sz w:val="20"/>
                <w:szCs w:val="20"/>
              </w:rPr>
            </w:pPr>
            <w:r w:rsidRPr="00050167">
              <w:rPr>
                <w:sz w:val="20"/>
                <w:szCs w:val="20"/>
              </w:rPr>
              <w:t xml:space="preserve">Examples of approaches to targeting volunteers from under-represented groups </w:t>
            </w:r>
          </w:p>
        </w:tc>
        <w:tc>
          <w:tcPr>
            <w:tcW w:w="3118" w:type="dxa"/>
          </w:tcPr>
          <w:p w14:paraId="12ACEB9C" w14:textId="77777777" w:rsidR="00EA5B2F" w:rsidRPr="00050167" w:rsidRDefault="00EA5B2F" w:rsidP="00645492">
            <w:pPr>
              <w:numPr>
                <w:ilvl w:val="0"/>
                <w:numId w:val="9"/>
              </w:numPr>
              <w:spacing w:before="0" w:after="0"/>
              <w:rPr>
                <w:sz w:val="20"/>
                <w:szCs w:val="20"/>
              </w:rPr>
            </w:pPr>
            <w:r w:rsidRPr="00050167">
              <w:rPr>
                <w:sz w:val="20"/>
                <w:szCs w:val="20"/>
              </w:rPr>
              <w:t>Number of volunteers who will continue to be available for future projects beyond March 2022</w:t>
            </w:r>
          </w:p>
          <w:p w14:paraId="0ED77027" w14:textId="77777777" w:rsidR="00EA5B2F" w:rsidRPr="00050167" w:rsidRDefault="00EA5B2F" w:rsidP="00645492">
            <w:pPr>
              <w:numPr>
                <w:ilvl w:val="0"/>
                <w:numId w:val="9"/>
              </w:numPr>
              <w:spacing w:before="0" w:after="0"/>
              <w:rPr>
                <w:sz w:val="20"/>
                <w:szCs w:val="20"/>
              </w:rPr>
            </w:pPr>
            <w:r w:rsidRPr="00050167">
              <w:rPr>
                <w:sz w:val="20"/>
                <w:szCs w:val="20"/>
              </w:rPr>
              <w:t>Number of volunteers with new knowledge/skills</w:t>
            </w:r>
          </w:p>
        </w:tc>
      </w:tr>
      <w:tr w:rsidR="00050167" w:rsidRPr="00050167" w14:paraId="47FAEE04" w14:textId="77777777" w:rsidTr="00645492">
        <w:trPr>
          <w:trHeight w:val="539"/>
        </w:trPr>
        <w:tc>
          <w:tcPr>
            <w:tcW w:w="1985" w:type="dxa"/>
            <w:shd w:val="clear" w:color="auto" w:fill="auto"/>
          </w:tcPr>
          <w:p w14:paraId="795A7814" w14:textId="77777777" w:rsidR="00EA5B2F" w:rsidRPr="00050167" w:rsidRDefault="00EA5B2F" w:rsidP="00645492">
            <w:pPr>
              <w:spacing w:before="0" w:after="0" w:line="220" w:lineRule="atLeast"/>
              <w:ind w:left="57" w:right="57"/>
              <w:rPr>
                <w:bCs/>
                <w:sz w:val="20"/>
                <w:szCs w:val="20"/>
              </w:rPr>
            </w:pPr>
            <w:r w:rsidRPr="00050167">
              <w:rPr>
                <w:bCs/>
                <w:sz w:val="20"/>
                <w:szCs w:val="20"/>
              </w:rPr>
              <w:t>Skills</w:t>
            </w:r>
          </w:p>
        </w:tc>
        <w:tc>
          <w:tcPr>
            <w:tcW w:w="4112" w:type="dxa"/>
            <w:shd w:val="clear" w:color="auto" w:fill="auto"/>
          </w:tcPr>
          <w:p w14:paraId="1EBDA34F" w14:textId="77777777" w:rsidR="00EA5B2F" w:rsidRPr="00050167" w:rsidRDefault="00EA5B2F" w:rsidP="00645492">
            <w:pPr>
              <w:numPr>
                <w:ilvl w:val="0"/>
                <w:numId w:val="9"/>
              </w:numPr>
              <w:spacing w:before="0" w:after="0"/>
              <w:rPr>
                <w:b/>
                <w:bCs/>
                <w:sz w:val="20"/>
                <w:szCs w:val="20"/>
              </w:rPr>
            </w:pPr>
            <w:r w:rsidRPr="00050167">
              <w:rPr>
                <w:b/>
                <w:bCs/>
                <w:sz w:val="20"/>
                <w:szCs w:val="20"/>
              </w:rPr>
              <w:t>Number of new apprentices / trainees</w:t>
            </w:r>
          </w:p>
          <w:p w14:paraId="6C2ED3E8" w14:textId="77777777" w:rsidR="00EA5B2F" w:rsidRPr="00050167" w:rsidRDefault="00EA5B2F" w:rsidP="00645492">
            <w:pPr>
              <w:numPr>
                <w:ilvl w:val="0"/>
                <w:numId w:val="9"/>
              </w:numPr>
              <w:spacing w:before="0" w:after="0"/>
              <w:rPr>
                <w:b/>
                <w:bCs/>
                <w:sz w:val="20"/>
                <w:szCs w:val="20"/>
              </w:rPr>
            </w:pPr>
            <w:r w:rsidRPr="00050167">
              <w:rPr>
                <w:b/>
                <w:bCs/>
                <w:sz w:val="20"/>
                <w:szCs w:val="20"/>
              </w:rPr>
              <w:t>Age of apprentices / trainees</w:t>
            </w:r>
          </w:p>
          <w:p w14:paraId="5B844CB0" w14:textId="77777777" w:rsidR="00EA5B2F" w:rsidRPr="00050167" w:rsidRDefault="00EA5B2F" w:rsidP="00645492">
            <w:pPr>
              <w:numPr>
                <w:ilvl w:val="0"/>
                <w:numId w:val="9"/>
              </w:numPr>
              <w:spacing w:before="0" w:after="0"/>
              <w:rPr>
                <w:b/>
                <w:bCs/>
                <w:sz w:val="20"/>
                <w:szCs w:val="20"/>
              </w:rPr>
            </w:pPr>
            <w:r w:rsidRPr="00050167">
              <w:rPr>
                <w:b/>
                <w:bCs/>
                <w:sz w:val="20"/>
                <w:szCs w:val="20"/>
              </w:rPr>
              <w:t>Title and level of apprenticeship</w:t>
            </w:r>
          </w:p>
          <w:p w14:paraId="7D7EDADE" w14:textId="77777777" w:rsidR="00EA5B2F" w:rsidRPr="00050167" w:rsidRDefault="00EA5B2F" w:rsidP="00645492">
            <w:pPr>
              <w:numPr>
                <w:ilvl w:val="0"/>
                <w:numId w:val="9"/>
              </w:numPr>
              <w:spacing w:before="0" w:after="0"/>
              <w:rPr>
                <w:b/>
                <w:bCs/>
                <w:sz w:val="20"/>
                <w:szCs w:val="20"/>
              </w:rPr>
            </w:pPr>
            <w:r w:rsidRPr="00050167">
              <w:rPr>
                <w:b/>
                <w:bCs/>
                <w:sz w:val="20"/>
                <w:szCs w:val="20"/>
              </w:rPr>
              <w:t xml:space="preserve">Number of other employees who have been trained through the project </w:t>
            </w:r>
          </w:p>
          <w:p w14:paraId="069F7C2D" w14:textId="77777777" w:rsidR="00EA5B2F" w:rsidRPr="00050167" w:rsidRDefault="00EA5B2F" w:rsidP="00645492">
            <w:pPr>
              <w:numPr>
                <w:ilvl w:val="0"/>
                <w:numId w:val="9"/>
              </w:numPr>
              <w:spacing w:before="0" w:after="0"/>
              <w:rPr>
                <w:sz w:val="20"/>
                <w:szCs w:val="20"/>
              </w:rPr>
            </w:pPr>
            <w:r w:rsidRPr="00050167">
              <w:rPr>
                <w:b/>
                <w:bCs/>
                <w:sz w:val="20"/>
                <w:szCs w:val="20"/>
              </w:rPr>
              <w:t>Number of volunteers who have been trained through the project</w:t>
            </w:r>
          </w:p>
        </w:tc>
        <w:tc>
          <w:tcPr>
            <w:tcW w:w="3118" w:type="dxa"/>
          </w:tcPr>
          <w:p w14:paraId="2F6B71D6" w14:textId="77777777" w:rsidR="00EA5B2F" w:rsidRPr="00050167" w:rsidRDefault="00EA5B2F" w:rsidP="00645492">
            <w:pPr>
              <w:numPr>
                <w:ilvl w:val="0"/>
                <w:numId w:val="9"/>
              </w:numPr>
              <w:spacing w:before="0" w:after="0"/>
              <w:rPr>
                <w:sz w:val="20"/>
                <w:szCs w:val="20"/>
              </w:rPr>
            </w:pPr>
            <w:r w:rsidRPr="00050167">
              <w:rPr>
                <w:sz w:val="20"/>
                <w:szCs w:val="20"/>
              </w:rPr>
              <w:t>Number of apprentices/trainees to be offered a permanent position with the lead/partner organisation</w:t>
            </w:r>
          </w:p>
        </w:tc>
      </w:tr>
      <w:tr w:rsidR="00050167" w:rsidRPr="00050167" w14:paraId="7661F817" w14:textId="77777777" w:rsidTr="00645492">
        <w:trPr>
          <w:trHeight w:val="539"/>
        </w:trPr>
        <w:tc>
          <w:tcPr>
            <w:tcW w:w="1985" w:type="dxa"/>
            <w:shd w:val="clear" w:color="auto" w:fill="auto"/>
          </w:tcPr>
          <w:p w14:paraId="0089F00A" w14:textId="77777777" w:rsidR="00EA5B2F" w:rsidRPr="00050167" w:rsidRDefault="00EA5B2F" w:rsidP="00645492">
            <w:pPr>
              <w:spacing w:before="0" w:after="0" w:line="220" w:lineRule="atLeast"/>
              <w:ind w:left="57" w:right="57"/>
              <w:rPr>
                <w:bCs/>
                <w:sz w:val="20"/>
                <w:szCs w:val="20"/>
              </w:rPr>
            </w:pPr>
            <w:r w:rsidRPr="00050167">
              <w:rPr>
                <w:bCs/>
                <w:sz w:val="20"/>
                <w:szCs w:val="20"/>
              </w:rPr>
              <w:t>Resilience</w:t>
            </w:r>
          </w:p>
        </w:tc>
        <w:tc>
          <w:tcPr>
            <w:tcW w:w="4112" w:type="dxa"/>
            <w:shd w:val="clear" w:color="auto" w:fill="auto"/>
          </w:tcPr>
          <w:p w14:paraId="46CA6847" w14:textId="77777777" w:rsidR="00EA5B2F" w:rsidRPr="00050167" w:rsidRDefault="00EA5B2F" w:rsidP="00645492">
            <w:pPr>
              <w:numPr>
                <w:ilvl w:val="0"/>
                <w:numId w:val="9"/>
              </w:numPr>
              <w:spacing w:before="0" w:after="0"/>
              <w:rPr>
                <w:sz w:val="20"/>
                <w:szCs w:val="20"/>
              </w:rPr>
            </w:pPr>
            <w:r w:rsidRPr="00050167">
              <w:rPr>
                <w:sz w:val="20"/>
                <w:szCs w:val="20"/>
              </w:rPr>
              <w:t>Number of projects that formed new partnerships in order to deliver the project</w:t>
            </w:r>
          </w:p>
          <w:p w14:paraId="5E0F51EB" w14:textId="77777777" w:rsidR="00EA5B2F" w:rsidRPr="00050167" w:rsidRDefault="00EA5B2F" w:rsidP="00645492">
            <w:pPr>
              <w:numPr>
                <w:ilvl w:val="0"/>
                <w:numId w:val="9"/>
              </w:numPr>
              <w:spacing w:before="0" w:after="0"/>
              <w:rPr>
                <w:sz w:val="20"/>
                <w:szCs w:val="20"/>
              </w:rPr>
            </w:pPr>
            <w:r w:rsidRPr="00050167">
              <w:rPr>
                <w:sz w:val="20"/>
                <w:szCs w:val="20"/>
              </w:rPr>
              <w:t>Number of projects where existing partnerships have improved and become stronger as a result of the project</w:t>
            </w:r>
          </w:p>
          <w:p w14:paraId="0CC69FC8" w14:textId="77777777" w:rsidR="00EA5B2F" w:rsidRPr="00050167" w:rsidRDefault="00EA5B2F" w:rsidP="00645492">
            <w:pPr>
              <w:numPr>
                <w:ilvl w:val="0"/>
                <w:numId w:val="9"/>
              </w:numPr>
              <w:spacing w:before="0" w:after="0"/>
              <w:rPr>
                <w:sz w:val="20"/>
                <w:szCs w:val="20"/>
              </w:rPr>
            </w:pPr>
            <w:r w:rsidRPr="00050167">
              <w:rPr>
                <w:sz w:val="20"/>
                <w:szCs w:val="20"/>
              </w:rPr>
              <w:t>Number of project sites that have remained fully or partly operational through 2021</w:t>
            </w:r>
          </w:p>
          <w:p w14:paraId="3AEC755A" w14:textId="77777777" w:rsidR="00EA5B2F" w:rsidRPr="00050167" w:rsidRDefault="00EA5B2F" w:rsidP="00645492">
            <w:pPr>
              <w:numPr>
                <w:ilvl w:val="0"/>
                <w:numId w:val="9"/>
              </w:numPr>
              <w:spacing w:before="0" w:after="0"/>
              <w:rPr>
                <w:sz w:val="20"/>
                <w:szCs w:val="20"/>
              </w:rPr>
            </w:pPr>
            <w:r w:rsidRPr="00050167">
              <w:rPr>
                <w:sz w:val="20"/>
                <w:szCs w:val="20"/>
              </w:rPr>
              <w:t>Total revenue and/or funds generated by project activities (£)</w:t>
            </w:r>
          </w:p>
        </w:tc>
        <w:tc>
          <w:tcPr>
            <w:tcW w:w="3118" w:type="dxa"/>
          </w:tcPr>
          <w:p w14:paraId="1C5ED24B" w14:textId="77777777" w:rsidR="00EA5B2F" w:rsidRPr="00050167" w:rsidRDefault="00EA5B2F" w:rsidP="00645492">
            <w:pPr>
              <w:numPr>
                <w:ilvl w:val="0"/>
                <w:numId w:val="9"/>
              </w:numPr>
              <w:spacing w:before="0" w:after="0"/>
              <w:rPr>
                <w:sz w:val="20"/>
                <w:szCs w:val="20"/>
              </w:rPr>
            </w:pPr>
            <w:r w:rsidRPr="00050167">
              <w:rPr>
                <w:sz w:val="20"/>
                <w:szCs w:val="20"/>
              </w:rPr>
              <w:t>Number of projects that have built on these new/stronger partnerships for future projects</w:t>
            </w:r>
          </w:p>
          <w:p w14:paraId="7CB63D7E" w14:textId="77777777" w:rsidR="00EA5B2F" w:rsidRPr="00050167" w:rsidRDefault="00EA5B2F" w:rsidP="00645492">
            <w:pPr>
              <w:numPr>
                <w:ilvl w:val="0"/>
                <w:numId w:val="9"/>
              </w:numPr>
              <w:spacing w:before="0" w:after="0"/>
              <w:rPr>
                <w:sz w:val="20"/>
                <w:szCs w:val="20"/>
              </w:rPr>
            </w:pPr>
            <w:r w:rsidRPr="00050167">
              <w:rPr>
                <w:sz w:val="20"/>
                <w:szCs w:val="20"/>
              </w:rPr>
              <w:t>Total revenue and/or funds (£) to be reinvested in future projects</w:t>
            </w:r>
          </w:p>
        </w:tc>
      </w:tr>
    </w:tbl>
    <w:p w14:paraId="4092CF1A" w14:textId="35E8D79C" w:rsidR="002A7581" w:rsidRPr="00050167" w:rsidRDefault="002A7581"/>
    <w:sectPr w:rsidR="002A7581" w:rsidRPr="00050167" w:rsidSect="006C78E3">
      <w:headerReference w:type="even" r:id="rId40"/>
      <w:headerReference w:type="default" r:id="rId41"/>
      <w:footerReference w:type="even" r:id="rId42"/>
      <w:footerReference w:type="default" r:id="rId43"/>
      <w:pgSz w:w="11907" w:h="16840" w:code="9"/>
      <w:pgMar w:top="1417" w:right="1020" w:bottom="1417" w:left="1304"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D1DB" w14:textId="77777777" w:rsidR="00D4633C" w:rsidRDefault="00D4633C" w:rsidP="001E33FA">
      <w:pPr>
        <w:spacing w:after="0" w:line="240" w:lineRule="auto"/>
      </w:pPr>
      <w:r>
        <w:separator/>
      </w:r>
    </w:p>
  </w:endnote>
  <w:endnote w:type="continuationSeparator" w:id="0">
    <w:p w14:paraId="333CDDA6" w14:textId="77777777" w:rsidR="00D4633C" w:rsidRDefault="00D4633C" w:rsidP="001E33FA">
      <w:pPr>
        <w:spacing w:after="0" w:line="240" w:lineRule="auto"/>
      </w:pPr>
      <w:r>
        <w:continuationSeparator/>
      </w:r>
    </w:p>
  </w:endnote>
  <w:endnote w:type="continuationNotice" w:id="1">
    <w:p w14:paraId="1B55F6A5" w14:textId="77777777" w:rsidR="00D4633C" w:rsidRDefault="00D463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Hypatia Sans Pro Semibold">
    <w:altName w:val="Calibri"/>
    <w:panose1 w:val="00000000000000000000"/>
    <w:charset w:val="00"/>
    <w:family w:val="swiss"/>
    <w:notTrueType/>
    <w:pitch w:val="variable"/>
    <w:sig w:usb0="60000287" w:usb1="00000001" w:usb2="00000000" w:usb3="00000000" w:csb0="0000019F" w:csb1="00000000"/>
  </w:font>
  <w:font w:name="@MingLiU_HKSCS-ExtB">
    <w:charset w:val="88"/>
    <w:family w:val="roman"/>
    <w:pitch w:val="variable"/>
    <w:sig w:usb0="8000002F" w:usb1="0A080008" w:usb2="00000010" w:usb3="00000000" w:csb0="00100001" w:csb1="00000000"/>
  </w:font>
  <w:font w:name="MingLiU_HKSCS-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A998" w14:textId="77777777" w:rsidR="00274C45" w:rsidRDefault="00274C45"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274C45" w14:paraId="0A6DA651" w14:textId="77777777" w:rsidTr="1107CDF8">
      <w:trPr>
        <w:trHeight w:val="454"/>
      </w:trPr>
      <w:tc>
        <w:tcPr>
          <w:tcW w:w="4610" w:type="pct"/>
          <w:vAlign w:val="bottom"/>
        </w:tcPr>
        <w:p w14:paraId="73051A36" w14:textId="2F5B279E" w:rsidR="00274C45" w:rsidRDefault="00274C45" w:rsidP="009C50DA">
          <w:pPr>
            <w:pStyle w:val="Footer"/>
          </w:pPr>
          <w:r>
            <w:tab/>
          </w:r>
          <w:r w:rsidRPr="1107CDF8">
            <w:rPr>
              <w:noProof/>
            </w:rPr>
            <w:fldChar w:fldCharType="begin"/>
          </w:r>
          <w:r w:rsidRPr="1107CDF8">
            <w:rPr>
              <w:noProof/>
            </w:rPr>
            <w:instrText xml:space="preserve"> IF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"Error! No document variable supplied." " "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MERGEFORMAT </w:instrText>
          </w:r>
          <w:r w:rsidRPr="1107CDF8">
            <w:rPr>
              <w:noProof/>
            </w:rPr>
            <w:fldChar w:fldCharType="separate"/>
          </w:r>
          <w:r w:rsidR="00C333CD">
            <w:rPr>
              <w:noProof/>
            </w:rPr>
            <w:t xml:space="preserve"> </w:t>
          </w:r>
          <w:r w:rsidRPr="1107CDF8">
            <w:rPr>
              <w:noProof/>
            </w:rPr>
            <w:fldChar w:fldCharType="end"/>
          </w:r>
        </w:p>
      </w:tc>
      <w:tc>
        <w:tcPr>
          <w:tcW w:w="390" w:type="pct"/>
          <w:vAlign w:val="bottom"/>
        </w:tcPr>
        <w:p w14:paraId="25CB7C56" w14:textId="77777777" w:rsidR="00274C45" w:rsidRPr="00646AC5" w:rsidRDefault="00274C45"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4</w:t>
          </w:r>
          <w:r w:rsidRPr="00646AC5">
            <w:rPr>
              <w:rStyle w:val="PageNumber"/>
            </w:rPr>
            <w:fldChar w:fldCharType="end"/>
          </w:r>
        </w:p>
      </w:tc>
    </w:tr>
  </w:tbl>
  <w:p w14:paraId="2B92384F" w14:textId="77777777" w:rsidR="00274C45" w:rsidRPr="00B97405" w:rsidRDefault="00274C45" w:rsidP="00BD45DE">
    <w:pPr>
      <w:pStyle w:val="Footer"/>
      <w:rPr>
        <w:sz w:val="8"/>
        <w:szCs w:val="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1CAF" w14:textId="77777777" w:rsidR="00274C45" w:rsidRDefault="00274C4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6118" w14:textId="77777777" w:rsidR="00274C45" w:rsidRDefault="00274C45"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914"/>
      <w:gridCol w:w="1092"/>
    </w:tblGrid>
    <w:tr w:rsidR="00274C45" w14:paraId="651F31A3" w14:textId="77777777" w:rsidTr="1107CDF8">
      <w:trPr>
        <w:trHeight w:val="454"/>
      </w:trPr>
      <w:tc>
        <w:tcPr>
          <w:tcW w:w="4610" w:type="pct"/>
          <w:vAlign w:val="bottom"/>
        </w:tcPr>
        <w:p w14:paraId="14CDDC5E" w14:textId="37082215" w:rsidR="00274C45" w:rsidRDefault="00274C45" w:rsidP="009C50DA">
          <w:pPr>
            <w:pStyle w:val="Footer"/>
          </w:pPr>
          <w:r>
            <w:tab/>
          </w:r>
          <w:r w:rsidRPr="1107CDF8">
            <w:rPr>
              <w:noProof/>
            </w:rPr>
            <w:fldChar w:fldCharType="begin"/>
          </w:r>
          <w:r w:rsidRPr="1107CDF8">
            <w:rPr>
              <w:noProof/>
            </w:rPr>
            <w:instrText xml:space="preserve"> IF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"Error! No document variable supplied." " "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MERGEFORMAT </w:instrText>
          </w:r>
          <w:r w:rsidRPr="1107CDF8">
            <w:rPr>
              <w:noProof/>
            </w:rPr>
            <w:fldChar w:fldCharType="separate"/>
          </w:r>
          <w:r w:rsidR="00C333CD">
            <w:rPr>
              <w:noProof/>
            </w:rPr>
            <w:t xml:space="preserve"> </w:t>
          </w:r>
          <w:r w:rsidRPr="1107CDF8">
            <w:rPr>
              <w:noProof/>
            </w:rPr>
            <w:fldChar w:fldCharType="end"/>
          </w:r>
        </w:p>
      </w:tc>
      <w:tc>
        <w:tcPr>
          <w:tcW w:w="390" w:type="pct"/>
          <w:vAlign w:val="bottom"/>
        </w:tcPr>
        <w:p w14:paraId="388BC55C" w14:textId="77777777" w:rsidR="00274C45" w:rsidRPr="00646AC5" w:rsidRDefault="00274C45"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4</w:t>
          </w:r>
          <w:r w:rsidRPr="00646AC5">
            <w:rPr>
              <w:rStyle w:val="PageNumber"/>
            </w:rPr>
            <w:fldChar w:fldCharType="end"/>
          </w:r>
        </w:p>
      </w:tc>
    </w:tr>
  </w:tbl>
  <w:p w14:paraId="78C02489" w14:textId="77777777" w:rsidR="00274C45" w:rsidRPr="00B97405" w:rsidRDefault="00274C45" w:rsidP="00BD45DE">
    <w:pPr>
      <w:pStyle w:val="Footer"/>
      <w:rPr>
        <w:sz w:val="8"/>
        <w:szCs w:val="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F471" w14:textId="77777777" w:rsidR="00274C45" w:rsidRDefault="00274C4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B372" w14:textId="77777777" w:rsidR="00274C45" w:rsidRDefault="00274C45"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5"/>
      <w:gridCol w:w="708"/>
    </w:tblGrid>
    <w:tr w:rsidR="00274C45" w14:paraId="520BB22B" w14:textId="77777777" w:rsidTr="1107CDF8">
      <w:trPr>
        <w:trHeight w:val="454"/>
      </w:trPr>
      <w:tc>
        <w:tcPr>
          <w:tcW w:w="4610" w:type="pct"/>
          <w:vAlign w:val="bottom"/>
        </w:tcPr>
        <w:p w14:paraId="1FD5CDA5" w14:textId="4E10513A" w:rsidR="00274C45" w:rsidRDefault="00274C45" w:rsidP="009C50DA">
          <w:pPr>
            <w:pStyle w:val="Footer"/>
          </w:pPr>
          <w:r>
            <w:tab/>
          </w:r>
          <w:r w:rsidRPr="1107CDF8">
            <w:rPr>
              <w:noProof/>
            </w:rPr>
            <w:fldChar w:fldCharType="begin"/>
          </w:r>
          <w:r w:rsidRPr="1107CDF8">
            <w:rPr>
              <w:noProof/>
            </w:rPr>
            <w:instrText xml:space="preserve"> IF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"Error! No document variable supplied." " "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MERGEFORMAT </w:instrText>
          </w:r>
          <w:r w:rsidRPr="1107CDF8">
            <w:rPr>
              <w:noProof/>
            </w:rPr>
            <w:fldChar w:fldCharType="separate"/>
          </w:r>
          <w:r w:rsidR="00C333CD">
            <w:rPr>
              <w:noProof/>
            </w:rPr>
            <w:t xml:space="preserve"> </w:t>
          </w:r>
          <w:r w:rsidRPr="1107CDF8">
            <w:rPr>
              <w:noProof/>
            </w:rPr>
            <w:fldChar w:fldCharType="end"/>
          </w:r>
        </w:p>
      </w:tc>
      <w:tc>
        <w:tcPr>
          <w:tcW w:w="390" w:type="pct"/>
          <w:vAlign w:val="bottom"/>
        </w:tcPr>
        <w:p w14:paraId="683EF361" w14:textId="77777777" w:rsidR="00274C45" w:rsidRPr="00646AC5" w:rsidRDefault="00274C45"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4</w:t>
          </w:r>
          <w:r w:rsidRPr="00646AC5">
            <w:rPr>
              <w:rStyle w:val="PageNumber"/>
            </w:rPr>
            <w:fldChar w:fldCharType="end"/>
          </w:r>
        </w:p>
      </w:tc>
    </w:tr>
  </w:tbl>
  <w:p w14:paraId="25BF04F9" w14:textId="77777777" w:rsidR="00274C45" w:rsidRPr="00B97405" w:rsidRDefault="00274C45" w:rsidP="00BD45DE">
    <w:pPr>
      <w:pStyle w:val="Footer"/>
      <w:rPr>
        <w:sz w:val="8"/>
        <w:szCs w:val="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837B" w14:textId="77777777" w:rsidR="00274C45" w:rsidRDefault="00274C4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BE32" w14:textId="77777777" w:rsidR="00274C45" w:rsidRDefault="00274C45"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274C45" w14:paraId="3782669D" w14:textId="77777777" w:rsidTr="1107CDF8">
      <w:trPr>
        <w:trHeight w:val="454"/>
      </w:trPr>
      <w:tc>
        <w:tcPr>
          <w:tcW w:w="4610" w:type="pct"/>
          <w:vAlign w:val="bottom"/>
        </w:tcPr>
        <w:p w14:paraId="180960C7" w14:textId="7C9D8B21" w:rsidR="00274C45" w:rsidRDefault="00274C45" w:rsidP="009C50DA">
          <w:pPr>
            <w:pStyle w:val="Footer"/>
          </w:pPr>
          <w:r>
            <w:tab/>
          </w:r>
          <w:r w:rsidRPr="1107CDF8">
            <w:rPr>
              <w:noProof/>
            </w:rPr>
            <w:fldChar w:fldCharType="begin"/>
          </w:r>
          <w:r w:rsidRPr="1107CDF8">
            <w:rPr>
              <w:noProof/>
            </w:rPr>
            <w:instrText xml:space="preserve"> IF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"Error! No document variable supplied." " "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MERGEFORMAT </w:instrText>
          </w:r>
          <w:r w:rsidRPr="1107CDF8">
            <w:rPr>
              <w:noProof/>
            </w:rPr>
            <w:fldChar w:fldCharType="separate"/>
          </w:r>
          <w:r w:rsidR="00C333CD">
            <w:rPr>
              <w:noProof/>
            </w:rPr>
            <w:t xml:space="preserve"> </w:t>
          </w:r>
          <w:r w:rsidRPr="1107CDF8">
            <w:rPr>
              <w:noProof/>
            </w:rPr>
            <w:fldChar w:fldCharType="end"/>
          </w:r>
        </w:p>
      </w:tc>
      <w:tc>
        <w:tcPr>
          <w:tcW w:w="390" w:type="pct"/>
          <w:vAlign w:val="bottom"/>
        </w:tcPr>
        <w:p w14:paraId="3AD27940" w14:textId="77777777" w:rsidR="00274C45" w:rsidRPr="00646AC5" w:rsidRDefault="00274C45"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7</w:t>
          </w:r>
          <w:r w:rsidRPr="00646AC5">
            <w:rPr>
              <w:rStyle w:val="PageNumber"/>
            </w:rPr>
            <w:fldChar w:fldCharType="end"/>
          </w:r>
        </w:p>
      </w:tc>
    </w:tr>
  </w:tbl>
  <w:p w14:paraId="20A77120" w14:textId="77777777" w:rsidR="00274C45" w:rsidRPr="00B97405" w:rsidRDefault="00274C45" w:rsidP="00BD45DE">
    <w:pPr>
      <w:pStyle w:val="Footer"/>
      <w:rPr>
        <w:sz w:val="8"/>
        <w:szCs w:val="8"/>
      </w:rPr>
    </w:pPr>
  </w:p>
  <w:p w14:paraId="52AB952B" w14:textId="77777777" w:rsidR="00274C45" w:rsidRPr="002A7581" w:rsidRDefault="00274C45" w:rsidP="002A7581">
    <w:pPr>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09E6" w14:textId="77777777" w:rsidR="00274C45" w:rsidRDefault="00274C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418" w14:textId="77777777" w:rsidR="00274C45" w:rsidRDefault="00274C45"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914"/>
      <w:gridCol w:w="1092"/>
    </w:tblGrid>
    <w:tr w:rsidR="00274C45" w14:paraId="3793852A" w14:textId="77777777" w:rsidTr="1107CDF8">
      <w:trPr>
        <w:trHeight w:val="454"/>
      </w:trPr>
      <w:tc>
        <w:tcPr>
          <w:tcW w:w="4610" w:type="pct"/>
          <w:vAlign w:val="bottom"/>
        </w:tcPr>
        <w:p w14:paraId="2C8AC7F4" w14:textId="34AFD65C" w:rsidR="00274C45" w:rsidRDefault="00274C45" w:rsidP="009C50DA">
          <w:pPr>
            <w:pStyle w:val="Footer"/>
          </w:pPr>
          <w:r>
            <w:rPr>
              <w:noProof/>
            </w:rPr>
            <w:drawing>
              <wp:inline distT="0" distB="0" distL="0" distR="0" wp14:anchorId="0C00D75E" wp14:editId="4AACCFC3">
                <wp:extent cx="522000" cy="421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tab/>
          </w:r>
          <w:r w:rsidRPr="1107CDF8">
            <w:rPr>
              <w:noProof/>
            </w:rPr>
            <w:fldChar w:fldCharType="begin"/>
          </w:r>
          <w:r w:rsidRPr="1107CDF8">
            <w:rPr>
              <w:noProof/>
            </w:rPr>
            <w:instrText xml:space="preserve"> IF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"Error! No document variable supplied." " "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MERGEFORMAT </w:instrText>
          </w:r>
          <w:r w:rsidRPr="1107CDF8">
            <w:rPr>
              <w:noProof/>
            </w:rPr>
            <w:fldChar w:fldCharType="separate"/>
          </w:r>
          <w:r w:rsidR="00C333CD">
            <w:rPr>
              <w:noProof/>
            </w:rPr>
            <w:t xml:space="preserve"> </w:t>
          </w:r>
          <w:r w:rsidRPr="1107CDF8">
            <w:rPr>
              <w:noProof/>
            </w:rPr>
            <w:fldChar w:fldCharType="end"/>
          </w:r>
        </w:p>
      </w:tc>
      <w:tc>
        <w:tcPr>
          <w:tcW w:w="390" w:type="pct"/>
          <w:vAlign w:val="bottom"/>
        </w:tcPr>
        <w:p w14:paraId="6325AE10" w14:textId="77777777" w:rsidR="00274C45" w:rsidRPr="00646AC5" w:rsidRDefault="00274C45"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4</w:t>
          </w:r>
          <w:r w:rsidRPr="00646AC5">
            <w:rPr>
              <w:rStyle w:val="PageNumber"/>
            </w:rPr>
            <w:fldChar w:fldCharType="end"/>
          </w:r>
        </w:p>
      </w:tc>
    </w:tr>
  </w:tbl>
  <w:p w14:paraId="31685E92" w14:textId="77777777" w:rsidR="00274C45" w:rsidRPr="00B97405" w:rsidRDefault="00274C45" w:rsidP="00BD45DE">
    <w:pPr>
      <w:pStyle w:val="Footer"/>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689B" w14:textId="77777777" w:rsidR="00274C45" w:rsidRDefault="00274C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72D38" w14:textId="77777777" w:rsidR="00274C45" w:rsidRDefault="00274C45"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274C45" w14:paraId="0028D6C0" w14:textId="77777777" w:rsidTr="1107CDF8">
      <w:trPr>
        <w:trHeight w:val="454"/>
      </w:trPr>
      <w:tc>
        <w:tcPr>
          <w:tcW w:w="4610" w:type="pct"/>
          <w:vAlign w:val="bottom"/>
        </w:tcPr>
        <w:p w14:paraId="77DE9C0D" w14:textId="7935DF9B" w:rsidR="00274C45" w:rsidRDefault="00274C45" w:rsidP="009C50DA">
          <w:pPr>
            <w:pStyle w:val="Footer"/>
          </w:pPr>
          <w:r>
            <w:tab/>
          </w:r>
          <w:r w:rsidRPr="1107CDF8">
            <w:rPr>
              <w:noProof/>
            </w:rPr>
            <w:fldChar w:fldCharType="begin"/>
          </w:r>
          <w:r w:rsidRPr="1107CDF8">
            <w:rPr>
              <w:noProof/>
            </w:rPr>
            <w:instrText xml:space="preserve"> IF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"Error! No document variable supplied." " "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MERGEFORMAT </w:instrText>
          </w:r>
          <w:r w:rsidRPr="1107CDF8">
            <w:rPr>
              <w:noProof/>
            </w:rPr>
            <w:fldChar w:fldCharType="separate"/>
          </w:r>
          <w:r w:rsidR="00C333CD">
            <w:rPr>
              <w:noProof/>
            </w:rPr>
            <w:t xml:space="preserve"> </w:t>
          </w:r>
          <w:r w:rsidRPr="1107CDF8">
            <w:rPr>
              <w:noProof/>
            </w:rPr>
            <w:fldChar w:fldCharType="end"/>
          </w:r>
        </w:p>
      </w:tc>
      <w:tc>
        <w:tcPr>
          <w:tcW w:w="390" w:type="pct"/>
          <w:vAlign w:val="bottom"/>
        </w:tcPr>
        <w:p w14:paraId="32158F57" w14:textId="77777777" w:rsidR="00274C45" w:rsidRPr="00646AC5" w:rsidRDefault="00274C45"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4</w:t>
          </w:r>
          <w:r w:rsidRPr="00646AC5">
            <w:rPr>
              <w:rStyle w:val="PageNumber"/>
            </w:rPr>
            <w:fldChar w:fldCharType="end"/>
          </w:r>
        </w:p>
      </w:tc>
    </w:tr>
  </w:tbl>
  <w:p w14:paraId="39C32492" w14:textId="77777777" w:rsidR="00274C45" w:rsidRPr="00B97405" w:rsidRDefault="00274C45" w:rsidP="00BD45DE">
    <w:pPr>
      <w:pStyle w:val="Footer"/>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72728" w14:textId="77777777" w:rsidR="00274C45" w:rsidRDefault="00274C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CC1D" w14:textId="77777777" w:rsidR="00274C45" w:rsidRDefault="00274C45"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914"/>
      <w:gridCol w:w="1092"/>
    </w:tblGrid>
    <w:tr w:rsidR="00274C45" w14:paraId="38E9C804" w14:textId="77777777" w:rsidTr="1107CDF8">
      <w:trPr>
        <w:trHeight w:val="454"/>
      </w:trPr>
      <w:tc>
        <w:tcPr>
          <w:tcW w:w="4610" w:type="pct"/>
          <w:vAlign w:val="bottom"/>
        </w:tcPr>
        <w:p w14:paraId="54B578EF" w14:textId="22D03FD6" w:rsidR="00274C45" w:rsidRDefault="00274C45" w:rsidP="009C50DA">
          <w:pPr>
            <w:pStyle w:val="Footer"/>
          </w:pPr>
          <w:r>
            <w:tab/>
          </w:r>
          <w:r w:rsidRPr="1107CDF8">
            <w:rPr>
              <w:noProof/>
            </w:rPr>
            <w:fldChar w:fldCharType="begin"/>
          </w:r>
          <w:r w:rsidRPr="1107CDF8">
            <w:rPr>
              <w:noProof/>
            </w:rPr>
            <w:instrText xml:space="preserve"> IF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"Error! No document variable supplied." " "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MERGEFORMAT </w:instrText>
          </w:r>
          <w:r w:rsidRPr="1107CDF8">
            <w:rPr>
              <w:noProof/>
            </w:rPr>
            <w:fldChar w:fldCharType="separate"/>
          </w:r>
          <w:r w:rsidR="00C333CD">
            <w:rPr>
              <w:noProof/>
            </w:rPr>
            <w:t xml:space="preserve"> </w:t>
          </w:r>
          <w:r w:rsidRPr="1107CDF8">
            <w:rPr>
              <w:noProof/>
            </w:rPr>
            <w:fldChar w:fldCharType="end"/>
          </w:r>
        </w:p>
      </w:tc>
      <w:tc>
        <w:tcPr>
          <w:tcW w:w="390" w:type="pct"/>
          <w:vAlign w:val="bottom"/>
        </w:tcPr>
        <w:p w14:paraId="50ED412A" w14:textId="77777777" w:rsidR="00274C45" w:rsidRPr="00646AC5" w:rsidRDefault="00274C45"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4</w:t>
          </w:r>
          <w:r w:rsidRPr="00646AC5">
            <w:rPr>
              <w:rStyle w:val="PageNumber"/>
            </w:rPr>
            <w:fldChar w:fldCharType="end"/>
          </w:r>
        </w:p>
      </w:tc>
    </w:tr>
  </w:tbl>
  <w:p w14:paraId="7BAB2089" w14:textId="77777777" w:rsidR="00274C45" w:rsidRPr="00B97405" w:rsidRDefault="00274C45" w:rsidP="00BD45DE">
    <w:pPr>
      <w:pStyle w:val="Footer"/>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51B7" w14:textId="77777777" w:rsidR="00274C45" w:rsidRDefault="00274C4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C048" w14:textId="77777777" w:rsidR="00274C45" w:rsidRDefault="00274C45" w:rsidP="00BD45DE">
    <w:pPr>
      <w:pStyle w:val="Footer"/>
    </w:pPr>
  </w:p>
  <w:p w14:paraId="7E640293" w14:textId="1C0EA3BE" w:rsidR="00274C45" w:rsidRDefault="00274C45" w:rsidP="00BD45DE">
    <w:pPr>
      <w:pStyle w:val="Footer"/>
      <w:rPr>
        <w:sz w:val="8"/>
        <w:szCs w:val="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274C45" w14:paraId="64BEA747" w14:textId="77777777" w:rsidTr="1107CDF8">
      <w:trPr>
        <w:trHeight w:val="454"/>
      </w:trPr>
      <w:tc>
        <w:tcPr>
          <w:tcW w:w="4610" w:type="pct"/>
          <w:vAlign w:val="bottom"/>
        </w:tcPr>
        <w:p w14:paraId="55F2717B" w14:textId="2A2DB867" w:rsidR="00274C45" w:rsidRDefault="00274C45" w:rsidP="009C50DA">
          <w:pPr>
            <w:pStyle w:val="Footer"/>
          </w:pPr>
          <w:r>
            <w:tab/>
          </w:r>
          <w:r w:rsidRPr="1107CDF8">
            <w:rPr>
              <w:noProof/>
            </w:rPr>
            <w:fldChar w:fldCharType="begin"/>
          </w:r>
          <w:r w:rsidRPr="1107CDF8">
            <w:rPr>
              <w:noProof/>
            </w:rPr>
            <w:instrText xml:space="preserve"> IF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"Error! No document variable supplied." " " </w:instrText>
          </w:r>
          <w:r w:rsidRPr="1107CDF8">
            <w:rPr>
              <w:noProof/>
            </w:rPr>
            <w:fldChar w:fldCharType="begin"/>
          </w:r>
          <w:r w:rsidRPr="1107CDF8">
            <w:rPr>
              <w:noProof/>
            </w:rPr>
            <w:instrText xml:space="preserve"> DOCVARIABLE  FooterVersion \* MERGEFORMAT </w:instrText>
          </w:r>
          <w:r w:rsidRPr="1107CDF8">
            <w:rPr>
              <w:noProof/>
            </w:rPr>
            <w:fldChar w:fldCharType="separate"/>
          </w:r>
          <w:r w:rsidR="00C333CD">
            <w:rPr>
              <w:noProof/>
            </w:rPr>
            <w:instrText xml:space="preserve"> </w:instrText>
          </w:r>
          <w:r w:rsidRPr="1107CDF8">
            <w:rPr>
              <w:noProof/>
            </w:rPr>
            <w:fldChar w:fldCharType="end"/>
          </w:r>
          <w:r w:rsidRPr="1107CDF8">
            <w:rPr>
              <w:noProof/>
            </w:rPr>
            <w:instrText xml:space="preserve"> \* MERGEFORMAT </w:instrText>
          </w:r>
          <w:r w:rsidRPr="1107CDF8">
            <w:rPr>
              <w:noProof/>
            </w:rPr>
            <w:fldChar w:fldCharType="separate"/>
          </w:r>
          <w:r w:rsidR="00C333CD">
            <w:rPr>
              <w:noProof/>
            </w:rPr>
            <w:t xml:space="preserve"> </w:t>
          </w:r>
          <w:r w:rsidRPr="1107CDF8">
            <w:rPr>
              <w:noProof/>
            </w:rPr>
            <w:fldChar w:fldCharType="end"/>
          </w:r>
        </w:p>
      </w:tc>
      <w:tc>
        <w:tcPr>
          <w:tcW w:w="390" w:type="pct"/>
          <w:vAlign w:val="bottom"/>
        </w:tcPr>
        <w:p w14:paraId="50F8681B" w14:textId="77777777" w:rsidR="00274C45" w:rsidRPr="00646AC5" w:rsidRDefault="00274C45"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Pr>
              <w:rStyle w:val="PageNumber"/>
              <w:noProof/>
            </w:rPr>
            <w:t>4</w:t>
          </w:r>
          <w:r w:rsidRPr="00646AC5">
            <w:rPr>
              <w:rStyle w:val="PageNumber"/>
            </w:rPr>
            <w:fldChar w:fldCharType="end"/>
          </w:r>
        </w:p>
      </w:tc>
    </w:tr>
  </w:tbl>
  <w:p w14:paraId="012435F9" w14:textId="77777777" w:rsidR="00274C45" w:rsidRPr="00B97405" w:rsidRDefault="00274C45" w:rsidP="00BD45DE">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66039" w14:textId="77777777" w:rsidR="00D4633C" w:rsidRDefault="00D4633C" w:rsidP="001E33FA">
      <w:pPr>
        <w:spacing w:after="0" w:line="240" w:lineRule="auto"/>
      </w:pPr>
      <w:r>
        <w:separator/>
      </w:r>
    </w:p>
  </w:footnote>
  <w:footnote w:type="continuationSeparator" w:id="0">
    <w:p w14:paraId="3BA9C808" w14:textId="77777777" w:rsidR="00D4633C" w:rsidRDefault="00D4633C" w:rsidP="001E33FA">
      <w:pPr>
        <w:spacing w:after="0" w:line="240" w:lineRule="auto"/>
      </w:pPr>
      <w:r>
        <w:continuationSeparator/>
      </w:r>
    </w:p>
  </w:footnote>
  <w:footnote w:type="continuationNotice" w:id="1">
    <w:p w14:paraId="6F43C692" w14:textId="77777777" w:rsidR="00D4633C" w:rsidRDefault="00D463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C0EE" w14:textId="77777777" w:rsidR="00274C45" w:rsidRDefault="00274C4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867A" w14:textId="3CF4DAFD" w:rsidR="00274C45" w:rsidRDefault="00274C45" w:rsidP="00F971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35F0" w14:textId="77777777" w:rsidR="00274C45" w:rsidRDefault="00274C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5C52" w14:textId="6BD09BC6" w:rsidR="00274C45" w:rsidRDefault="00274C45" w:rsidP="00F971E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556B" w14:textId="77777777" w:rsidR="00274C45" w:rsidRDefault="00274C4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01714" w14:textId="77777777" w:rsidR="00050167" w:rsidRDefault="00050167" w:rsidP="00F97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8003" w14:textId="05AFBA91" w:rsidR="00274C45" w:rsidRDefault="00274C45" w:rsidP="00F971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73D0" w14:textId="77777777" w:rsidR="00274C45" w:rsidRDefault="00274C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84F1" w14:textId="55D9200F" w:rsidR="00274C45" w:rsidRDefault="00274C45" w:rsidP="00F971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59BF" w14:textId="77777777" w:rsidR="00274C45" w:rsidRDefault="00274C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295B" w14:textId="4BFA2137" w:rsidR="00274C45" w:rsidRDefault="00274C45" w:rsidP="00F971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D312" w14:textId="77777777" w:rsidR="00274C45" w:rsidRDefault="00274C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7BE0" w14:textId="1881F0A8" w:rsidR="00274C45" w:rsidRDefault="00274C45" w:rsidP="00F971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5A99" w14:textId="77777777" w:rsidR="00274C45" w:rsidRDefault="00274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15EFB"/>
    <w:multiLevelType w:val="multilevel"/>
    <w:tmpl w:val="DA5A5AC0"/>
    <w:styleLink w:val="NumbLstMain"/>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val="0"/>
        <w:color w:val="auto"/>
        <w:sz w:val="20"/>
      </w:rPr>
    </w:lvl>
    <w:lvl w:ilvl="4">
      <w:start w:val="1"/>
      <w:numFmt w:val="none"/>
      <w:pStyle w:val="Heading5"/>
      <w:suff w:val="nothing"/>
      <w:lvlText w:val=""/>
      <w:lvlJc w:val="left"/>
      <w:pPr>
        <w:ind w:left="851" w:hanging="851"/>
      </w:pPr>
      <w:rPr>
        <w:rFonts w:ascii="Arial Bold" w:hAnsi="Arial Bold" w:hint="default"/>
        <w:b/>
        <w:i/>
        <w:color w:val="000000" w:themeColor="text1"/>
        <w:sz w:val="20"/>
      </w:rPr>
    </w:lvl>
    <w:lvl w:ilvl="5">
      <w:start w:val="1"/>
      <w:numFmt w:val="decimal"/>
      <w:lvlRestart w:val="1"/>
      <w:pStyle w:val="Figure"/>
      <w:lvlText w:val="Figure %1.%6"/>
      <w:lvlJc w:val="left"/>
      <w:pPr>
        <w:tabs>
          <w:tab w:val="num" w:pos="2041"/>
        </w:tabs>
        <w:ind w:left="2041" w:hanging="1190"/>
      </w:pPr>
      <w:rPr>
        <w:rFonts w:ascii="Arial" w:hAnsi="Arial" w:hint="default"/>
        <w:color w:val="00538B" w:themeColor="accent1"/>
      </w:rPr>
    </w:lvl>
    <w:lvl w:ilvl="6">
      <w:start w:val="1"/>
      <w:numFmt w:val="decimal"/>
      <w:lvlRestart w:val="1"/>
      <w:pStyle w:val="Table"/>
      <w:lvlText w:val="Table %1.%7"/>
      <w:lvlJc w:val="left"/>
      <w:pPr>
        <w:tabs>
          <w:tab w:val="num" w:pos="851"/>
        </w:tabs>
        <w:ind w:left="1928" w:hanging="1077"/>
      </w:pPr>
      <w:rPr>
        <w:rFonts w:ascii="Arial" w:hAnsi="Arial" w:hint="default"/>
      </w:rPr>
    </w:lvl>
    <w:lvl w:ilvl="7">
      <w:start w:val="1"/>
      <w:numFmt w:val="decimal"/>
      <w:lvlRestart w:val="1"/>
      <w:pStyle w:val="Box"/>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5" w15:restartNumberingAfterBreak="0">
    <w:nsid w:val="02936164"/>
    <w:multiLevelType w:val="hybridMultilevel"/>
    <w:tmpl w:val="4696592C"/>
    <w:lvl w:ilvl="0" w:tplc="51BE7B2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0AD65B22"/>
    <w:multiLevelType w:val="multilevel"/>
    <w:tmpl w:val="C7D022EA"/>
    <w:numStyleLink w:val="NumbLstBoxes"/>
  </w:abstractNum>
  <w:abstractNum w:abstractNumId="7"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8" w15:restartNumberingAfterBreak="0">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9" w15:restartNumberingAfterBreak="0">
    <w:nsid w:val="0F155946"/>
    <w:multiLevelType w:val="multilevel"/>
    <w:tmpl w:val="19261006"/>
    <w:numStyleLink w:val="NumbLstTableBullet"/>
  </w:abstractNum>
  <w:abstractNum w:abstractNumId="10"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768591" w:themeColor="text2"/>
        <w:sz w:val="24"/>
      </w:rPr>
    </w:lvl>
    <w:lvl w:ilvl="1">
      <w:start w:val="1"/>
      <w:numFmt w:val="bullet"/>
      <w:lvlText w:val="−"/>
      <w:lvlJc w:val="left"/>
      <w:pPr>
        <w:ind w:left="680" w:hanging="340"/>
      </w:pPr>
      <w:rPr>
        <w:rFonts w:ascii="Calibri" w:hAnsi="Calibri" w:hint="default"/>
        <w:color w:val="768591" w:themeColor="text2"/>
      </w:rPr>
    </w:lvl>
    <w:lvl w:ilvl="2">
      <w:start w:val="1"/>
      <w:numFmt w:val="bullet"/>
      <w:lvlText w:val="◦"/>
      <w:lvlJc w:val="left"/>
      <w:pPr>
        <w:ind w:left="1021" w:hanging="341"/>
      </w:pPr>
      <w:rPr>
        <w:rFonts w:ascii="Arial" w:hAnsi="Arial" w:hint="default"/>
        <w:color w:val="768591"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3B49E6"/>
    <w:multiLevelType w:val="multilevel"/>
    <w:tmpl w:val="98EC0578"/>
    <w:numStyleLink w:val="NumbLstTableNumb"/>
  </w:abstractNum>
  <w:abstractNum w:abstractNumId="13" w15:restartNumberingAfterBreak="0">
    <w:nsid w:val="121F6D8D"/>
    <w:multiLevelType w:val="multilevel"/>
    <w:tmpl w:val="1E064CAE"/>
    <w:numStyleLink w:val="numbDivider"/>
  </w:abstractNum>
  <w:abstractNum w:abstractNumId="14" w15:restartNumberingAfterBreak="0">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5"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768591" w:themeColor="text2"/>
      </w:rPr>
    </w:lvl>
    <w:lvl w:ilvl="5">
      <w:start w:val="1"/>
      <w:numFmt w:val="decimal"/>
      <w:lvlRestart w:val="3"/>
      <w:lvlText w:val="Table %1.%6"/>
      <w:lvlJc w:val="left"/>
      <w:pPr>
        <w:tabs>
          <w:tab w:val="num" w:pos="851"/>
        </w:tabs>
        <w:ind w:left="1928" w:hanging="1077"/>
      </w:pPr>
      <w:rPr>
        <w:rFonts w:ascii="Georgia" w:hAnsi="Georgia" w:hint="default"/>
        <w:color w:val="768591"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768591" w:themeColor="text2"/>
      </w:rPr>
    </w:lvl>
  </w:abstractNum>
  <w:abstractNum w:abstractNumId="16" w15:restartNumberingAfterBreak="0">
    <w:nsid w:val="1F37420E"/>
    <w:multiLevelType w:val="multilevel"/>
    <w:tmpl w:val="36C690BE"/>
    <w:styleLink w:val="NumbLstAnnex"/>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851"/>
        </w:tabs>
        <w:ind w:left="851"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7" w15:restartNumberingAfterBreak="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00538B" w:themeColor="accent1"/>
        <w:sz w:val="22"/>
      </w:rPr>
    </w:lvl>
    <w:lvl w:ilvl="4">
      <w:start w:val="1"/>
      <w:numFmt w:val="decimal"/>
      <w:lvlRestart w:val="0"/>
      <w:pStyle w:val="BoxNumb"/>
      <w:suff w:val="space"/>
      <w:lvlText w:val="Box %5"/>
      <w:lvlJc w:val="left"/>
      <w:pPr>
        <w:ind w:left="57" w:firstLine="0"/>
      </w:pPr>
      <w:rPr>
        <w:rFonts w:hint="default"/>
        <w:color w:val="00538B"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768591" w:themeColor="text2"/>
      </w:rPr>
    </w:lvl>
  </w:abstractNum>
  <w:abstractNum w:abstractNumId="18" w15:restartNumberingAfterBreak="0">
    <w:nsid w:val="225559BC"/>
    <w:multiLevelType w:val="hybridMultilevel"/>
    <w:tmpl w:val="B3A42D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2E8B5924"/>
    <w:multiLevelType w:val="multilevel"/>
    <w:tmpl w:val="36C690BE"/>
    <w:numStyleLink w:val="NumbLstAnnex"/>
  </w:abstractNum>
  <w:abstractNum w:abstractNumId="20"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1" w15:restartNumberingAfterBreak="0">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00A2E0" w:themeColor="accent2"/>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A6B6BFD"/>
    <w:multiLevelType w:val="multilevel"/>
    <w:tmpl w:val="DA5A5AC0"/>
    <w:numStyleLink w:val="NumbLstMain"/>
  </w:abstractNum>
  <w:abstractNum w:abstractNumId="23" w15:restartNumberingAfterBreak="0">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4" w15:restartNumberingAfterBreak="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768591" w:themeColor="text2"/>
        <w:sz w:val="24"/>
      </w:rPr>
    </w:lvl>
    <w:lvl w:ilvl="1">
      <w:start w:val="1"/>
      <w:numFmt w:val="bullet"/>
      <w:lvlText w:val="–"/>
      <w:lvlJc w:val="left"/>
      <w:pPr>
        <w:tabs>
          <w:tab w:val="num" w:pos="1990"/>
        </w:tabs>
        <w:ind w:left="1531" w:hanging="340"/>
      </w:pPr>
      <w:rPr>
        <w:rFonts w:ascii="Arial" w:hAnsi="Arial" w:hint="default"/>
        <w:color w:val="768591" w:themeColor="text2"/>
      </w:rPr>
    </w:lvl>
    <w:lvl w:ilvl="2">
      <w:start w:val="1"/>
      <w:numFmt w:val="bullet"/>
      <w:lvlText w:val="◦"/>
      <w:lvlJc w:val="left"/>
      <w:pPr>
        <w:ind w:left="1871" w:hanging="340"/>
      </w:pPr>
      <w:rPr>
        <w:rFonts w:ascii="Arial" w:hAnsi="Arial" w:hint="default"/>
        <w:color w:val="768591"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26" w15:restartNumberingAfterBreak="0">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7" w15:restartNumberingAfterBreak="0">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BF751ED"/>
    <w:multiLevelType w:val="hybridMultilevel"/>
    <w:tmpl w:val="341A13A0"/>
    <w:lvl w:ilvl="0" w:tplc="D916CBF0">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15:restartNumberingAfterBreak="0">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30" w15:restartNumberingAfterBreak="0">
    <w:nsid w:val="62A81EDA"/>
    <w:multiLevelType w:val="hybridMultilevel"/>
    <w:tmpl w:val="1B6099CC"/>
    <w:lvl w:ilvl="0" w:tplc="E1F40F16">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15:restartNumberingAfterBreak="0">
    <w:nsid w:val="78535E70"/>
    <w:multiLevelType w:val="multilevel"/>
    <w:tmpl w:val="1128B262"/>
    <w:numStyleLink w:val="NumbLstExecSumm"/>
  </w:abstractNum>
  <w:num w:numId="1">
    <w:abstractNumId w:val="8"/>
  </w:num>
  <w:num w:numId="2">
    <w:abstractNumId w:val="3"/>
  </w:num>
  <w:num w:numId="3">
    <w:abstractNumId w:val="2"/>
  </w:num>
  <w:num w:numId="4">
    <w:abstractNumId w:val="1"/>
  </w:num>
  <w:num w:numId="5">
    <w:abstractNumId w:val="0"/>
  </w:num>
  <w:num w:numId="6">
    <w:abstractNumId w:val="16"/>
  </w:num>
  <w:num w:numId="7">
    <w:abstractNumId w:val="17"/>
  </w:num>
  <w:num w:numId="8">
    <w:abstractNumId w:val="20"/>
  </w:num>
  <w:num w:numId="9">
    <w:abstractNumId w:val="23"/>
  </w:num>
  <w:num w:numId="10">
    <w:abstractNumId w:val="4"/>
  </w:num>
  <w:num w:numId="11">
    <w:abstractNumId w:val="14"/>
  </w:num>
  <w:num w:numId="12">
    <w:abstractNumId w:val="21"/>
  </w:num>
  <w:num w:numId="13">
    <w:abstractNumId w:val="11"/>
  </w:num>
  <w:num w:numId="14">
    <w:abstractNumId w:val="26"/>
  </w:num>
  <w:num w:numId="15">
    <w:abstractNumId w:val="7"/>
  </w:num>
  <w:num w:numId="16">
    <w:abstractNumId w:val="24"/>
  </w:num>
  <w:num w:numId="17">
    <w:abstractNumId w:val="15"/>
  </w:num>
  <w:num w:numId="18">
    <w:abstractNumId w:val="9"/>
  </w:num>
  <w:num w:numId="19">
    <w:abstractNumId w:val="12"/>
  </w:num>
  <w:num w:numId="20">
    <w:abstractNumId w:val="27"/>
  </w:num>
  <w:num w:numId="21">
    <w:abstractNumId w:val="29"/>
  </w:num>
  <w:num w:numId="22">
    <w:abstractNumId w:val="13"/>
  </w:num>
  <w:num w:numId="23">
    <w:abstractNumId w:val="22"/>
    <w:lvlOverride w:ilvl="0">
      <w:lvl w:ilvl="0">
        <w:start w:val="1"/>
        <w:numFmt w:val="decimal"/>
        <w:pStyle w:val="Heading1"/>
        <w:lvlText w:val="%1"/>
        <w:lvlJc w:val="left"/>
        <w:pPr>
          <w:ind w:left="851" w:hanging="851"/>
        </w:pPr>
        <w:rPr>
          <w:rFonts w:hint="default"/>
        </w:rPr>
      </w:lvl>
    </w:lvlOverride>
  </w:num>
  <w:num w:numId="24">
    <w:abstractNumId w:val="31"/>
    <w:lvlOverride w:ilvl="0">
      <w:lvl w:ilvl="0">
        <w:start w:val="1"/>
        <w:numFmt w:val="decimal"/>
        <w:pStyle w:val="ESHeading1"/>
        <w:lvlText w:val="ES%1"/>
        <w:lvlJc w:val="left"/>
        <w:pPr>
          <w:tabs>
            <w:tab w:val="num" w:pos="851"/>
          </w:tabs>
          <w:ind w:left="851" w:hanging="851"/>
        </w:pPr>
        <w:rPr>
          <w:rFonts w:hint="default"/>
        </w:rPr>
      </w:lvl>
    </w:lvlOverride>
  </w:num>
  <w:num w:numId="25">
    <w:abstractNumId w:val="18"/>
  </w:num>
  <w:num w:numId="26">
    <w:abstractNumId w:val="5"/>
  </w:num>
  <w:num w:numId="27">
    <w:abstractNumId w:val="2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6"/>
  </w:num>
  <w:num w:numId="31">
    <w:abstractNumId w:val="19"/>
  </w:num>
  <w:num w:numId="32">
    <w:abstractNumId w:val="22"/>
    <w:lvlOverride w:ilvl="0">
      <w:lvl w:ilvl="0">
        <w:start w:val="1"/>
        <w:numFmt w:val="decimal"/>
        <w:pStyle w:val="Heading1"/>
        <w:lvlText w:val="%1"/>
        <w:lvlJc w:val="left"/>
        <w:pPr>
          <w:ind w:left="851" w:hanging="851"/>
        </w:pPr>
        <w:rPr>
          <w:rFonts w:hint="default"/>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7B04" w:allStyles="0" w:customStyles="0" w:latentStyles="1" w:stylesInUse="0" w:headingStyles="0" w:numberingStyles="0" w:tableStyles="0" w:directFormattingOnRuns="1" w:directFormattingOnParagraphs="1" w:directFormattingOnNumbering="0" w:directFormattingOnTables="1" w:clearFormatting="1" w:top3HeadingStyles="1" w:visibleStyles="1" w:alternateStyleNames="0"/>
  <w:defaultTabStop w:val="851"/>
  <w:hyphenationZone w:val="425"/>
  <w:drawingGridHorizontalSpacing w:val="100"/>
  <w:displayHorizontalDrawingGridEvery w:val="2"/>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Text12Point" w:val="FALSE"/>
    <w:docVar w:name="BodyTextJustified" w:val="FALSE"/>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8.6"/>
    <w:docVar w:name="DocColour" w:val="Blue"/>
    <w:docVar w:name="DocReport" w:val="True"/>
    <w:docVar w:name="ExecSummaryPage" w:val="True"/>
    <w:docVar w:name="FooterVersion" w:val=" "/>
    <w:docVar w:name="HeaderText" w:val="GRCF Evaluation Framework"/>
    <w:docVar w:name="ICFCompany" w:val="ICF Consulting Services Limited"/>
    <w:docVar w:name="ICFOffice" w:val="London"/>
    <w:docVar w:name="InitialTemplateVersion" w:val="8.6"/>
    <w:docVar w:name="InsideTitlePage" w:val="True"/>
    <w:docVar w:name="ReportClientInfo" w:val="True"/>
    <w:docVar w:name="ReportOption1" w:val="True"/>
    <w:docVar w:name="TitlePage" w:val="True"/>
  </w:docVars>
  <w:rsids>
    <w:rsidRoot w:val="00203959"/>
    <w:rsid w:val="00000BA1"/>
    <w:rsid w:val="00000C93"/>
    <w:rsid w:val="00000ECB"/>
    <w:rsid w:val="00001567"/>
    <w:rsid w:val="00001ED0"/>
    <w:rsid w:val="000034CD"/>
    <w:rsid w:val="00003A85"/>
    <w:rsid w:val="00003D76"/>
    <w:rsid w:val="00005A26"/>
    <w:rsid w:val="00006B72"/>
    <w:rsid w:val="00006FB0"/>
    <w:rsid w:val="0000759E"/>
    <w:rsid w:val="00007919"/>
    <w:rsid w:val="000112D8"/>
    <w:rsid w:val="00011AAB"/>
    <w:rsid w:val="0001215D"/>
    <w:rsid w:val="000125DC"/>
    <w:rsid w:val="00012909"/>
    <w:rsid w:val="00012A81"/>
    <w:rsid w:val="0001325D"/>
    <w:rsid w:val="000139FC"/>
    <w:rsid w:val="00013B78"/>
    <w:rsid w:val="000142F4"/>
    <w:rsid w:val="000146E4"/>
    <w:rsid w:val="00014859"/>
    <w:rsid w:val="00014A9A"/>
    <w:rsid w:val="000167D6"/>
    <w:rsid w:val="00016EB2"/>
    <w:rsid w:val="00016F93"/>
    <w:rsid w:val="00020005"/>
    <w:rsid w:val="0002078A"/>
    <w:rsid w:val="000215E7"/>
    <w:rsid w:val="000219C6"/>
    <w:rsid w:val="00022E2F"/>
    <w:rsid w:val="00023158"/>
    <w:rsid w:val="000236B0"/>
    <w:rsid w:val="000239DC"/>
    <w:rsid w:val="00023BF5"/>
    <w:rsid w:val="000244DD"/>
    <w:rsid w:val="00024986"/>
    <w:rsid w:val="00025F32"/>
    <w:rsid w:val="00025FAC"/>
    <w:rsid w:val="00026E16"/>
    <w:rsid w:val="00027868"/>
    <w:rsid w:val="00027D38"/>
    <w:rsid w:val="00027F83"/>
    <w:rsid w:val="0003041B"/>
    <w:rsid w:val="00031D1F"/>
    <w:rsid w:val="00032CB4"/>
    <w:rsid w:val="00033E1C"/>
    <w:rsid w:val="00035F4B"/>
    <w:rsid w:val="00036412"/>
    <w:rsid w:val="00036DA5"/>
    <w:rsid w:val="0003781B"/>
    <w:rsid w:val="000406A5"/>
    <w:rsid w:val="000406F4"/>
    <w:rsid w:val="00040FC6"/>
    <w:rsid w:val="000425D6"/>
    <w:rsid w:val="000427D7"/>
    <w:rsid w:val="00042C5B"/>
    <w:rsid w:val="00042EDE"/>
    <w:rsid w:val="0004339C"/>
    <w:rsid w:val="00043B1A"/>
    <w:rsid w:val="00043DC4"/>
    <w:rsid w:val="0004485E"/>
    <w:rsid w:val="00045091"/>
    <w:rsid w:val="000450D6"/>
    <w:rsid w:val="000451F3"/>
    <w:rsid w:val="00050167"/>
    <w:rsid w:val="00052E90"/>
    <w:rsid w:val="00053079"/>
    <w:rsid w:val="00053C30"/>
    <w:rsid w:val="00055281"/>
    <w:rsid w:val="00055789"/>
    <w:rsid w:val="00055A4E"/>
    <w:rsid w:val="0005701D"/>
    <w:rsid w:val="000576DF"/>
    <w:rsid w:val="0005778C"/>
    <w:rsid w:val="00057AD2"/>
    <w:rsid w:val="00057C76"/>
    <w:rsid w:val="00062541"/>
    <w:rsid w:val="0006438C"/>
    <w:rsid w:val="00064850"/>
    <w:rsid w:val="00065300"/>
    <w:rsid w:val="00065636"/>
    <w:rsid w:val="000656CD"/>
    <w:rsid w:val="000661B3"/>
    <w:rsid w:val="0006632D"/>
    <w:rsid w:val="000669A2"/>
    <w:rsid w:val="00066A93"/>
    <w:rsid w:val="00066F38"/>
    <w:rsid w:val="00070C78"/>
    <w:rsid w:val="00070CAE"/>
    <w:rsid w:val="000715F8"/>
    <w:rsid w:val="00072777"/>
    <w:rsid w:val="0007283C"/>
    <w:rsid w:val="00072D63"/>
    <w:rsid w:val="000754BC"/>
    <w:rsid w:val="00075B95"/>
    <w:rsid w:val="00075DD0"/>
    <w:rsid w:val="00076056"/>
    <w:rsid w:val="000768B0"/>
    <w:rsid w:val="00076AF9"/>
    <w:rsid w:val="000770C0"/>
    <w:rsid w:val="0007750C"/>
    <w:rsid w:val="00077F17"/>
    <w:rsid w:val="000805E0"/>
    <w:rsid w:val="00081192"/>
    <w:rsid w:val="0008297D"/>
    <w:rsid w:val="00083B20"/>
    <w:rsid w:val="00083D04"/>
    <w:rsid w:val="000843F9"/>
    <w:rsid w:val="00084528"/>
    <w:rsid w:val="0008465A"/>
    <w:rsid w:val="000854F2"/>
    <w:rsid w:val="00086144"/>
    <w:rsid w:val="00086332"/>
    <w:rsid w:val="0008717B"/>
    <w:rsid w:val="00090AA2"/>
    <w:rsid w:val="00090C90"/>
    <w:rsid w:val="00091F04"/>
    <w:rsid w:val="00092092"/>
    <w:rsid w:val="000925DB"/>
    <w:rsid w:val="000926A8"/>
    <w:rsid w:val="000927EF"/>
    <w:rsid w:val="00093897"/>
    <w:rsid w:val="00093B33"/>
    <w:rsid w:val="0009599B"/>
    <w:rsid w:val="00095BA6"/>
    <w:rsid w:val="00095DED"/>
    <w:rsid w:val="0009675F"/>
    <w:rsid w:val="00097E98"/>
    <w:rsid w:val="00097EF4"/>
    <w:rsid w:val="00097FDA"/>
    <w:rsid w:val="000A2C24"/>
    <w:rsid w:val="000A34DE"/>
    <w:rsid w:val="000A35C8"/>
    <w:rsid w:val="000A3AF7"/>
    <w:rsid w:val="000A418F"/>
    <w:rsid w:val="000A4737"/>
    <w:rsid w:val="000A4B69"/>
    <w:rsid w:val="000A4D19"/>
    <w:rsid w:val="000A526C"/>
    <w:rsid w:val="000A5BC3"/>
    <w:rsid w:val="000A5CCF"/>
    <w:rsid w:val="000A5EC9"/>
    <w:rsid w:val="000A5F31"/>
    <w:rsid w:val="000A5FDB"/>
    <w:rsid w:val="000A68B7"/>
    <w:rsid w:val="000A68F8"/>
    <w:rsid w:val="000A6B64"/>
    <w:rsid w:val="000A6D4E"/>
    <w:rsid w:val="000A745F"/>
    <w:rsid w:val="000A76DA"/>
    <w:rsid w:val="000B0407"/>
    <w:rsid w:val="000B07AD"/>
    <w:rsid w:val="000B135E"/>
    <w:rsid w:val="000B14B1"/>
    <w:rsid w:val="000B198A"/>
    <w:rsid w:val="000B1F60"/>
    <w:rsid w:val="000B24D3"/>
    <w:rsid w:val="000B33B1"/>
    <w:rsid w:val="000B33DE"/>
    <w:rsid w:val="000B350F"/>
    <w:rsid w:val="000B3FDD"/>
    <w:rsid w:val="000B4586"/>
    <w:rsid w:val="000B5542"/>
    <w:rsid w:val="000B5AA5"/>
    <w:rsid w:val="000B6E35"/>
    <w:rsid w:val="000B70E3"/>
    <w:rsid w:val="000B738F"/>
    <w:rsid w:val="000B7B34"/>
    <w:rsid w:val="000C03D4"/>
    <w:rsid w:val="000C0A36"/>
    <w:rsid w:val="000C20D0"/>
    <w:rsid w:val="000C2126"/>
    <w:rsid w:val="000C29B7"/>
    <w:rsid w:val="000C29FF"/>
    <w:rsid w:val="000C2AD8"/>
    <w:rsid w:val="000C2C1C"/>
    <w:rsid w:val="000C3D91"/>
    <w:rsid w:val="000C4398"/>
    <w:rsid w:val="000C43B2"/>
    <w:rsid w:val="000C496C"/>
    <w:rsid w:val="000C4B0C"/>
    <w:rsid w:val="000C5A6B"/>
    <w:rsid w:val="000C623A"/>
    <w:rsid w:val="000C6C10"/>
    <w:rsid w:val="000C712E"/>
    <w:rsid w:val="000C756C"/>
    <w:rsid w:val="000D05C5"/>
    <w:rsid w:val="000D11A4"/>
    <w:rsid w:val="000D1C41"/>
    <w:rsid w:val="000D354F"/>
    <w:rsid w:val="000D3AE6"/>
    <w:rsid w:val="000D4677"/>
    <w:rsid w:val="000D5907"/>
    <w:rsid w:val="000D6452"/>
    <w:rsid w:val="000D761C"/>
    <w:rsid w:val="000D76AC"/>
    <w:rsid w:val="000D7C99"/>
    <w:rsid w:val="000E11BA"/>
    <w:rsid w:val="000E1441"/>
    <w:rsid w:val="000E209D"/>
    <w:rsid w:val="000E2B5C"/>
    <w:rsid w:val="000E3941"/>
    <w:rsid w:val="000E43A9"/>
    <w:rsid w:val="000E5D1E"/>
    <w:rsid w:val="000E6E4E"/>
    <w:rsid w:val="000E73DB"/>
    <w:rsid w:val="000F1487"/>
    <w:rsid w:val="000F1F20"/>
    <w:rsid w:val="000F2DA6"/>
    <w:rsid w:val="000F2FF4"/>
    <w:rsid w:val="000F4E4F"/>
    <w:rsid w:val="000F5F1C"/>
    <w:rsid w:val="000F6554"/>
    <w:rsid w:val="000F6698"/>
    <w:rsid w:val="000F6A82"/>
    <w:rsid w:val="000F7B8B"/>
    <w:rsid w:val="000F7EC6"/>
    <w:rsid w:val="00100266"/>
    <w:rsid w:val="00100A4A"/>
    <w:rsid w:val="001010A0"/>
    <w:rsid w:val="0010233D"/>
    <w:rsid w:val="00103E28"/>
    <w:rsid w:val="0010415F"/>
    <w:rsid w:val="00104704"/>
    <w:rsid w:val="00104EC9"/>
    <w:rsid w:val="00105B9F"/>
    <w:rsid w:val="00106954"/>
    <w:rsid w:val="00106ACB"/>
    <w:rsid w:val="00106B00"/>
    <w:rsid w:val="00107E13"/>
    <w:rsid w:val="001100E8"/>
    <w:rsid w:val="0011071D"/>
    <w:rsid w:val="00111107"/>
    <w:rsid w:val="001114E8"/>
    <w:rsid w:val="00111A48"/>
    <w:rsid w:val="00111EA7"/>
    <w:rsid w:val="001121E5"/>
    <w:rsid w:val="00112F9C"/>
    <w:rsid w:val="00113255"/>
    <w:rsid w:val="0011361B"/>
    <w:rsid w:val="0011386B"/>
    <w:rsid w:val="00113A89"/>
    <w:rsid w:val="00113F49"/>
    <w:rsid w:val="00114F2F"/>
    <w:rsid w:val="00115F7D"/>
    <w:rsid w:val="0011619A"/>
    <w:rsid w:val="00116D2A"/>
    <w:rsid w:val="001178DF"/>
    <w:rsid w:val="00117E9E"/>
    <w:rsid w:val="00117EF0"/>
    <w:rsid w:val="00121F3E"/>
    <w:rsid w:val="00122464"/>
    <w:rsid w:val="00123488"/>
    <w:rsid w:val="00123D34"/>
    <w:rsid w:val="00124BD0"/>
    <w:rsid w:val="00125B56"/>
    <w:rsid w:val="001264F6"/>
    <w:rsid w:val="0012657E"/>
    <w:rsid w:val="00126BB4"/>
    <w:rsid w:val="00127E94"/>
    <w:rsid w:val="00130939"/>
    <w:rsid w:val="00130D14"/>
    <w:rsid w:val="00131FB4"/>
    <w:rsid w:val="00132718"/>
    <w:rsid w:val="00133158"/>
    <w:rsid w:val="00135F1E"/>
    <w:rsid w:val="00136425"/>
    <w:rsid w:val="001368BD"/>
    <w:rsid w:val="001368FE"/>
    <w:rsid w:val="00137D86"/>
    <w:rsid w:val="00140812"/>
    <w:rsid w:val="00141A81"/>
    <w:rsid w:val="00141AD4"/>
    <w:rsid w:val="00143F2D"/>
    <w:rsid w:val="00143F53"/>
    <w:rsid w:val="00146C58"/>
    <w:rsid w:val="0014742B"/>
    <w:rsid w:val="001478F7"/>
    <w:rsid w:val="00147D47"/>
    <w:rsid w:val="00151369"/>
    <w:rsid w:val="0015151D"/>
    <w:rsid w:val="0015168E"/>
    <w:rsid w:val="00151DE0"/>
    <w:rsid w:val="00151EA7"/>
    <w:rsid w:val="00151F29"/>
    <w:rsid w:val="0015223F"/>
    <w:rsid w:val="00152CBD"/>
    <w:rsid w:val="00154134"/>
    <w:rsid w:val="001553F2"/>
    <w:rsid w:val="00156837"/>
    <w:rsid w:val="001578B7"/>
    <w:rsid w:val="00160762"/>
    <w:rsid w:val="00160918"/>
    <w:rsid w:val="0016140A"/>
    <w:rsid w:val="00161B99"/>
    <w:rsid w:val="00161E5C"/>
    <w:rsid w:val="00162174"/>
    <w:rsid w:val="00162245"/>
    <w:rsid w:val="00162451"/>
    <w:rsid w:val="00163444"/>
    <w:rsid w:val="001642CF"/>
    <w:rsid w:val="001648BF"/>
    <w:rsid w:val="00165091"/>
    <w:rsid w:val="00165CAF"/>
    <w:rsid w:val="001668F1"/>
    <w:rsid w:val="00167115"/>
    <w:rsid w:val="00167286"/>
    <w:rsid w:val="001679B3"/>
    <w:rsid w:val="00167BD3"/>
    <w:rsid w:val="00167D0E"/>
    <w:rsid w:val="001705C2"/>
    <w:rsid w:val="00170BA3"/>
    <w:rsid w:val="001716DA"/>
    <w:rsid w:val="00171B80"/>
    <w:rsid w:val="00171F24"/>
    <w:rsid w:val="00172A0D"/>
    <w:rsid w:val="001736E1"/>
    <w:rsid w:val="00174124"/>
    <w:rsid w:val="00174800"/>
    <w:rsid w:val="00174B5D"/>
    <w:rsid w:val="00174B72"/>
    <w:rsid w:val="00175892"/>
    <w:rsid w:val="00175E92"/>
    <w:rsid w:val="0017652E"/>
    <w:rsid w:val="00177985"/>
    <w:rsid w:val="001805F6"/>
    <w:rsid w:val="001816CC"/>
    <w:rsid w:val="00182166"/>
    <w:rsid w:val="0018391A"/>
    <w:rsid w:val="00183B77"/>
    <w:rsid w:val="00183CE6"/>
    <w:rsid w:val="001844C7"/>
    <w:rsid w:val="00184DCF"/>
    <w:rsid w:val="001851C5"/>
    <w:rsid w:val="00185721"/>
    <w:rsid w:val="001858FD"/>
    <w:rsid w:val="00185BBD"/>
    <w:rsid w:val="00186608"/>
    <w:rsid w:val="001869F6"/>
    <w:rsid w:val="00186C58"/>
    <w:rsid w:val="001902A0"/>
    <w:rsid w:val="00190DE4"/>
    <w:rsid w:val="00191D3E"/>
    <w:rsid w:val="00192C80"/>
    <w:rsid w:val="00192D1A"/>
    <w:rsid w:val="00193686"/>
    <w:rsid w:val="00193C49"/>
    <w:rsid w:val="00193D26"/>
    <w:rsid w:val="00193D37"/>
    <w:rsid w:val="001941C3"/>
    <w:rsid w:val="001943AC"/>
    <w:rsid w:val="00195840"/>
    <w:rsid w:val="00195C7F"/>
    <w:rsid w:val="001969A8"/>
    <w:rsid w:val="00196C84"/>
    <w:rsid w:val="0019722A"/>
    <w:rsid w:val="0019752E"/>
    <w:rsid w:val="001A0E1F"/>
    <w:rsid w:val="001A118F"/>
    <w:rsid w:val="001A17C1"/>
    <w:rsid w:val="001A1E34"/>
    <w:rsid w:val="001A2049"/>
    <w:rsid w:val="001A27BF"/>
    <w:rsid w:val="001A3947"/>
    <w:rsid w:val="001A3BF7"/>
    <w:rsid w:val="001A3E6C"/>
    <w:rsid w:val="001A62A5"/>
    <w:rsid w:val="001A722C"/>
    <w:rsid w:val="001A7C61"/>
    <w:rsid w:val="001B176D"/>
    <w:rsid w:val="001B1C20"/>
    <w:rsid w:val="001B1F0E"/>
    <w:rsid w:val="001B2443"/>
    <w:rsid w:val="001B2540"/>
    <w:rsid w:val="001B2612"/>
    <w:rsid w:val="001B314B"/>
    <w:rsid w:val="001B49B2"/>
    <w:rsid w:val="001B4B46"/>
    <w:rsid w:val="001B4E37"/>
    <w:rsid w:val="001B5108"/>
    <w:rsid w:val="001B59D7"/>
    <w:rsid w:val="001B5C3A"/>
    <w:rsid w:val="001B6208"/>
    <w:rsid w:val="001B62FE"/>
    <w:rsid w:val="001B6F36"/>
    <w:rsid w:val="001B7D1E"/>
    <w:rsid w:val="001B7F44"/>
    <w:rsid w:val="001C1208"/>
    <w:rsid w:val="001C134A"/>
    <w:rsid w:val="001C24D0"/>
    <w:rsid w:val="001C3284"/>
    <w:rsid w:val="001C36D0"/>
    <w:rsid w:val="001C3D0D"/>
    <w:rsid w:val="001C4563"/>
    <w:rsid w:val="001C49D7"/>
    <w:rsid w:val="001C4E00"/>
    <w:rsid w:val="001C597D"/>
    <w:rsid w:val="001C5F8E"/>
    <w:rsid w:val="001C7BA9"/>
    <w:rsid w:val="001C7BF2"/>
    <w:rsid w:val="001D01E4"/>
    <w:rsid w:val="001D0AF4"/>
    <w:rsid w:val="001D0B2D"/>
    <w:rsid w:val="001D0D28"/>
    <w:rsid w:val="001D0F05"/>
    <w:rsid w:val="001D1CE2"/>
    <w:rsid w:val="001D3842"/>
    <w:rsid w:val="001D3AB8"/>
    <w:rsid w:val="001D42C5"/>
    <w:rsid w:val="001D4A64"/>
    <w:rsid w:val="001D4ADD"/>
    <w:rsid w:val="001D4B06"/>
    <w:rsid w:val="001D5424"/>
    <w:rsid w:val="001D57C9"/>
    <w:rsid w:val="001D5828"/>
    <w:rsid w:val="001D5D1B"/>
    <w:rsid w:val="001D69D3"/>
    <w:rsid w:val="001D7213"/>
    <w:rsid w:val="001D73D5"/>
    <w:rsid w:val="001D7DF0"/>
    <w:rsid w:val="001D7DFE"/>
    <w:rsid w:val="001E0198"/>
    <w:rsid w:val="001E06E1"/>
    <w:rsid w:val="001E0711"/>
    <w:rsid w:val="001E27D2"/>
    <w:rsid w:val="001E33FA"/>
    <w:rsid w:val="001E3AF7"/>
    <w:rsid w:val="001E4CD0"/>
    <w:rsid w:val="001E4ED8"/>
    <w:rsid w:val="001E51AB"/>
    <w:rsid w:val="001E51AE"/>
    <w:rsid w:val="001E695D"/>
    <w:rsid w:val="001E6E8A"/>
    <w:rsid w:val="001E7A88"/>
    <w:rsid w:val="001F133B"/>
    <w:rsid w:val="001F1918"/>
    <w:rsid w:val="001F1B9B"/>
    <w:rsid w:val="001F211C"/>
    <w:rsid w:val="001F2426"/>
    <w:rsid w:val="001F2866"/>
    <w:rsid w:val="001F2979"/>
    <w:rsid w:val="001F29D2"/>
    <w:rsid w:val="001F3167"/>
    <w:rsid w:val="001F4659"/>
    <w:rsid w:val="001F54D2"/>
    <w:rsid w:val="001F6181"/>
    <w:rsid w:val="001F78B7"/>
    <w:rsid w:val="00200514"/>
    <w:rsid w:val="00200C4C"/>
    <w:rsid w:val="00200F5E"/>
    <w:rsid w:val="002023E5"/>
    <w:rsid w:val="002031A3"/>
    <w:rsid w:val="00203959"/>
    <w:rsid w:val="00203D5C"/>
    <w:rsid w:val="00203D94"/>
    <w:rsid w:val="00204172"/>
    <w:rsid w:val="00204C13"/>
    <w:rsid w:val="00205789"/>
    <w:rsid w:val="00205813"/>
    <w:rsid w:val="00206851"/>
    <w:rsid w:val="002069C5"/>
    <w:rsid w:val="00207D44"/>
    <w:rsid w:val="002100DF"/>
    <w:rsid w:val="00210A28"/>
    <w:rsid w:val="00211076"/>
    <w:rsid w:val="00211373"/>
    <w:rsid w:val="0021164C"/>
    <w:rsid w:val="002119DF"/>
    <w:rsid w:val="00211E2F"/>
    <w:rsid w:val="00212962"/>
    <w:rsid w:val="00212E6F"/>
    <w:rsid w:val="00213030"/>
    <w:rsid w:val="00213D1A"/>
    <w:rsid w:val="00215C26"/>
    <w:rsid w:val="00215C5B"/>
    <w:rsid w:val="00215DFA"/>
    <w:rsid w:val="00216E5C"/>
    <w:rsid w:val="0021705C"/>
    <w:rsid w:val="002179F1"/>
    <w:rsid w:val="00217B73"/>
    <w:rsid w:val="00220F6D"/>
    <w:rsid w:val="002211C2"/>
    <w:rsid w:val="002218E7"/>
    <w:rsid w:val="002219C5"/>
    <w:rsid w:val="00222144"/>
    <w:rsid w:val="00222E85"/>
    <w:rsid w:val="002235CC"/>
    <w:rsid w:val="00224479"/>
    <w:rsid w:val="002248F3"/>
    <w:rsid w:val="00224993"/>
    <w:rsid w:val="002250EE"/>
    <w:rsid w:val="00225670"/>
    <w:rsid w:val="002275E8"/>
    <w:rsid w:val="002277F2"/>
    <w:rsid w:val="002277F7"/>
    <w:rsid w:val="00227858"/>
    <w:rsid w:val="002306A7"/>
    <w:rsid w:val="00230DE9"/>
    <w:rsid w:val="00230EE8"/>
    <w:rsid w:val="0023256A"/>
    <w:rsid w:val="00232CAE"/>
    <w:rsid w:val="00233A38"/>
    <w:rsid w:val="00234128"/>
    <w:rsid w:val="00234FDC"/>
    <w:rsid w:val="00235096"/>
    <w:rsid w:val="0023585F"/>
    <w:rsid w:val="00235921"/>
    <w:rsid w:val="002369D3"/>
    <w:rsid w:val="00237E36"/>
    <w:rsid w:val="002408CC"/>
    <w:rsid w:val="0024272F"/>
    <w:rsid w:val="00243EDB"/>
    <w:rsid w:val="00244A8D"/>
    <w:rsid w:val="00244FC3"/>
    <w:rsid w:val="0024511E"/>
    <w:rsid w:val="00245E61"/>
    <w:rsid w:val="0024644F"/>
    <w:rsid w:val="0024675F"/>
    <w:rsid w:val="00246942"/>
    <w:rsid w:val="0024796D"/>
    <w:rsid w:val="00250907"/>
    <w:rsid w:val="00251708"/>
    <w:rsid w:val="00251A16"/>
    <w:rsid w:val="00252C6F"/>
    <w:rsid w:val="00253588"/>
    <w:rsid w:val="00254E0B"/>
    <w:rsid w:val="00254EDE"/>
    <w:rsid w:val="00254F94"/>
    <w:rsid w:val="00255570"/>
    <w:rsid w:val="002561B8"/>
    <w:rsid w:val="0025643C"/>
    <w:rsid w:val="00256B5A"/>
    <w:rsid w:val="00256BC8"/>
    <w:rsid w:val="00262563"/>
    <w:rsid w:val="00263351"/>
    <w:rsid w:val="0026394B"/>
    <w:rsid w:val="002643FB"/>
    <w:rsid w:val="00264A31"/>
    <w:rsid w:val="00265E21"/>
    <w:rsid w:val="002675FB"/>
    <w:rsid w:val="00267CF2"/>
    <w:rsid w:val="002701DD"/>
    <w:rsid w:val="002705F8"/>
    <w:rsid w:val="00270627"/>
    <w:rsid w:val="00273225"/>
    <w:rsid w:val="0027450C"/>
    <w:rsid w:val="00274982"/>
    <w:rsid w:val="00274C45"/>
    <w:rsid w:val="0027635F"/>
    <w:rsid w:val="002766E5"/>
    <w:rsid w:val="00276793"/>
    <w:rsid w:val="00280825"/>
    <w:rsid w:val="00281FA6"/>
    <w:rsid w:val="00282D3F"/>
    <w:rsid w:val="00283229"/>
    <w:rsid w:val="00283D5A"/>
    <w:rsid w:val="002850BB"/>
    <w:rsid w:val="00285544"/>
    <w:rsid w:val="00287633"/>
    <w:rsid w:val="0028791F"/>
    <w:rsid w:val="00287AD0"/>
    <w:rsid w:val="00290380"/>
    <w:rsid w:val="0029157B"/>
    <w:rsid w:val="0029161C"/>
    <w:rsid w:val="00291DDD"/>
    <w:rsid w:val="002928BE"/>
    <w:rsid w:val="002928C8"/>
    <w:rsid w:val="00292A18"/>
    <w:rsid w:val="00292C2B"/>
    <w:rsid w:val="00292DC9"/>
    <w:rsid w:val="00293422"/>
    <w:rsid w:val="002941E3"/>
    <w:rsid w:val="0029437F"/>
    <w:rsid w:val="002956B4"/>
    <w:rsid w:val="00295BD2"/>
    <w:rsid w:val="00296878"/>
    <w:rsid w:val="00296E0F"/>
    <w:rsid w:val="002972ED"/>
    <w:rsid w:val="002978F8"/>
    <w:rsid w:val="002A0C99"/>
    <w:rsid w:val="002A4347"/>
    <w:rsid w:val="002A476C"/>
    <w:rsid w:val="002A4F65"/>
    <w:rsid w:val="002A520C"/>
    <w:rsid w:val="002A5769"/>
    <w:rsid w:val="002A5862"/>
    <w:rsid w:val="002A5A24"/>
    <w:rsid w:val="002A6234"/>
    <w:rsid w:val="002A7581"/>
    <w:rsid w:val="002A7981"/>
    <w:rsid w:val="002B08E8"/>
    <w:rsid w:val="002B0C2C"/>
    <w:rsid w:val="002B12FF"/>
    <w:rsid w:val="002B265B"/>
    <w:rsid w:val="002B29C2"/>
    <w:rsid w:val="002B3B7F"/>
    <w:rsid w:val="002B3D81"/>
    <w:rsid w:val="002B3EB6"/>
    <w:rsid w:val="002B4F93"/>
    <w:rsid w:val="002B5286"/>
    <w:rsid w:val="002B56B2"/>
    <w:rsid w:val="002B56FB"/>
    <w:rsid w:val="002B5896"/>
    <w:rsid w:val="002B60DB"/>
    <w:rsid w:val="002B637F"/>
    <w:rsid w:val="002B63D6"/>
    <w:rsid w:val="002B72BD"/>
    <w:rsid w:val="002B7716"/>
    <w:rsid w:val="002C0019"/>
    <w:rsid w:val="002C0AD7"/>
    <w:rsid w:val="002C1AFA"/>
    <w:rsid w:val="002C284C"/>
    <w:rsid w:val="002C2CC6"/>
    <w:rsid w:val="002C3191"/>
    <w:rsid w:val="002C3A98"/>
    <w:rsid w:val="002C3F44"/>
    <w:rsid w:val="002C44BC"/>
    <w:rsid w:val="002C4A75"/>
    <w:rsid w:val="002C4B6F"/>
    <w:rsid w:val="002C4D78"/>
    <w:rsid w:val="002C55D5"/>
    <w:rsid w:val="002D01AA"/>
    <w:rsid w:val="002D023A"/>
    <w:rsid w:val="002D0B0F"/>
    <w:rsid w:val="002D170B"/>
    <w:rsid w:val="002D2E94"/>
    <w:rsid w:val="002D30CD"/>
    <w:rsid w:val="002D46B7"/>
    <w:rsid w:val="002D48BF"/>
    <w:rsid w:val="002D6ED8"/>
    <w:rsid w:val="002D6F4F"/>
    <w:rsid w:val="002D6FE1"/>
    <w:rsid w:val="002D7180"/>
    <w:rsid w:val="002E0758"/>
    <w:rsid w:val="002E0DF2"/>
    <w:rsid w:val="002E179E"/>
    <w:rsid w:val="002E1D10"/>
    <w:rsid w:val="002E1F0E"/>
    <w:rsid w:val="002E2347"/>
    <w:rsid w:val="002E2BEC"/>
    <w:rsid w:val="002E355F"/>
    <w:rsid w:val="002E5553"/>
    <w:rsid w:val="002E5F2F"/>
    <w:rsid w:val="002E61A2"/>
    <w:rsid w:val="002E776D"/>
    <w:rsid w:val="002E79F8"/>
    <w:rsid w:val="002E7F11"/>
    <w:rsid w:val="002F0208"/>
    <w:rsid w:val="002F051C"/>
    <w:rsid w:val="002F16B5"/>
    <w:rsid w:val="002F3497"/>
    <w:rsid w:val="002F38DD"/>
    <w:rsid w:val="002F536D"/>
    <w:rsid w:val="002F58AC"/>
    <w:rsid w:val="002F6255"/>
    <w:rsid w:val="002F7C61"/>
    <w:rsid w:val="0030062C"/>
    <w:rsid w:val="0030143C"/>
    <w:rsid w:val="0030184F"/>
    <w:rsid w:val="00302064"/>
    <w:rsid w:val="00303262"/>
    <w:rsid w:val="0030346B"/>
    <w:rsid w:val="003046B5"/>
    <w:rsid w:val="00304A33"/>
    <w:rsid w:val="00304B47"/>
    <w:rsid w:val="00304CE9"/>
    <w:rsid w:val="00304D29"/>
    <w:rsid w:val="00305A91"/>
    <w:rsid w:val="00306292"/>
    <w:rsid w:val="0030649C"/>
    <w:rsid w:val="003067DB"/>
    <w:rsid w:val="00306B54"/>
    <w:rsid w:val="00306B77"/>
    <w:rsid w:val="00307787"/>
    <w:rsid w:val="0031048A"/>
    <w:rsid w:val="0031065A"/>
    <w:rsid w:val="0031075C"/>
    <w:rsid w:val="003107D0"/>
    <w:rsid w:val="00310912"/>
    <w:rsid w:val="003114F4"/>
    <w:rsid w:val="00312372"/>
    <w:rsid w:val="00312E80"/>
    <w:rsid w:val="00313589"/>
    <w:rsid w:val="00313BFC"/>
    <w:rsid w:val="00313EC9"/>
    <w:rsid w:val="00314191"/>
    <w:rsid w:val="00314BAF"/>
    <w:rsid w:val="003150A0"/>
    <w:rsid w:val="003155DF"/>
    <w:rsid w:val="00315C23"/>
    <w:rsid w:val="003166EE"/>
    <w:rsid w:val="00316C44"/>
    <w:rsid w:val="00317913"/>
    <w:rsid w:val="00317A6C"/>
    <w:rsid w:val="0032006A"/>
    <w:rsid w:val="00320C91"/>
    <w:rsid w:val="003217A5"/>
    <w:rsid w:val="00321F52"/>
    <w:rsid w:val="00322135"/>
    <w:rsid w:val="003228AB"/>
    <w:rsid w:val="00323685"/>
    <w:rsid w:val="0032396D"/>
    <w:rsid w:val="00323E73"/>
    <w:rsid w:val="00326156"/>
    <w:rsid w:val="003309CD"/>
    <w:rsid w:val="0033183B"/>
    <w:rsid w:val="0033195C"/>
    <w:rsid w:val="00331A46"/>
    <w:rsid w:val="003323C6"/>
    <w:rsid w:val="00332A3B"/>
    <w:rsid w:val="0033363B"/>
    <w:rsid w:val="0033405E"/>
    <w:rsid w:val="003340DB"/>
    <w:rsid w:val="003349C6"/>
    <w:rsid w:val="0033538C"/>
    <w:rsid w:val="0033562F"/>
    <w:rsid w:val="00335A9D"/>
    <w:rsid w:val="00335AC3"/>
    <w:rsid w:val="00335C0C"/>
    <w:rsid w:val="00335DED"/>
    <w:rsid w:val="00336E55"/>
    <w:rsid w:val="00336FCD"/>
    <w:rsid w:val="003372FB"/>
    <w:rsid w:val="0033791B"/>
    <w:rsid w:val="003400A1"/>
    <w:rsid w:val="00340945"/>
    <w:rsid w:val="003419FC"/>
    <w:rsid w:val="003424E5"/>
    <w:rsid w:val="00342750"/>
    <w:rsid w:val="0034310E"/>
    <w:rsid w:val="00343B00"/>
    <w:rsid w:val="00343B17"/>
    <w:rsid w:val="00343EA0"/>
    <w:rsid w:val="003445EC"/>
    <w:rsid w:val="00344C48"/>
    <w:rsid w:val="00345632"/>
    <w:rsid w:val="00345FBA"/>
    <w:rsid w:val="0034646A"/>
    <w:rsid w:val="00347472"/>
    <w:rsid w:val="003477AD"/>
    <w:rsid w:val="003503D4"/>
    <w:rsid w:val="00350C79"/>
    <w:rsid w:val="00351252"/>
    <w:rsid w:val="00351599"/>
    <w:rsid w:val="0035174B"/>
    <w:rsid w:val="00351CC0"/>
    <w:rsid w:val="0035218A"/>
    <w:rsid w:val="003530E3"/>
    <w:rsid w:val="00354098"/>
    <w:rsid w:val="00354229"/>
    <w:rsid w:val="003544E9"/>
    <w:rsid w:val="00355A89"/>
    <w:rsid w:val="00360740"/>
    <w:rsid w:val="00360BCA"/>
    <w:rsid w:val="0036132E"/>
    <w:rsid w:val="003615B0"/>
    <w:rsid w:val="00361A03"/>
    <w:rsid w:val="00362350"/>
    <w:rsid w:val="003623D6"/>
    <w:rsid w:val="00363C14"/>
    <w:rsid w:val="00363D45"/>
    <w:rsid w:val="003641C3"/>
    <w:rsid w:val="00364C19"/>
    <w:rsid w:val="00367624"/>
    <w:rsid w:val="00367781"/>
    <w:rsid w:val="00367A05"/>
    <w:rsid w:val="00370728"/>
    <w:rsid w:val="0037074E"/>
    <w:rsid w:val="003709E7"/>
    <w:rsid w:val="00370C6A"/>
    <w:rsid w:val="003719A6"/>
    <w:rsid w:val="00371A5B"/>
    <w:rsid w:val="0037272D"/>
    <w:rsid w:val="00373006"/>
    <w:rsid w:val="003733D6"/>
    <w:rsid w:val="00373420"/>
    <w:rsid w:val="003740C4"/>
    <w:rsid w:val="00374E53"/>
    <w:rsid w:val="003750DC"/>
    <w:rsid w:val="00375409"/>
    <w:rsid w:val="003760DC"/>
    <w:rsid w:val="003763D1"/>
    <w:rsid w:val="0037653D"/>
    <w:rsid w:val="00376723"/>
    <w:rsid w:val="0037712F"/>
    <w:rsid w:val="003777D6"/>
    <w:rsid w:val="00380728"/>
    <w:rsid w:val="003816DF"/>
    <w:rsid w:val="00381826"/>
    <w:rsid w:val="0038223D"/>
    <w:rsid w:val="00382769"/>
    <w:rsid w:val="00382FA7"/>
    <w:rsid w:val="003835CE"/>
    <w:rsid w:val="00383825"/>
    <w:rsid w:val="00383E0E"/>
    <w:rsid w:val="00383F2A"/>
    <w:rsid w:val="00384D14"/>
    <w:rsid w:val="00384E73"/>
    <w:rsid w:val="00385303"/>
    <w:rsid w:val="003857FF"/>
    <w:rsid w:val="00385D2E"/>
    <w:rsid w:val="003860E7"/>
    <w:rsid w:val="003860FC"/>
    <w:rsid w:val="00386115"/>
    <w:rsid w:val="0038738F"/>
    <w:rsid w:val="00387CDB"/>
    <w:rsid w:val="00390960"/>
    <w:rsid w:val="00390AF1"/>
    <w:rsid w:val="00390D9A"/>
    <w:rsid w:val="00391358"/>
    <w:rsid w:val="00391BEC"/>
    <w:rsid w:val="00391C7D"/>
    <w:rsid w:val="003935CF"/>
    <w:rsid w:val="0039424E"/>
    <w:rsid w:val="0039458B"/>
    <w:rsid w:val="00394733"/>
    <w:rsid w:val="003951F1"/>
    <w:rsid w:val="0039526A"/>
    <w:rsid w:val="00396801"/>
    <w:rsid w:val="00397B34"/>
    <w:rsid w:val="00397EF8"/>
    <w:rsid w:val="003A00E0"/>
    <w:rsid w:val="003A02EF"/>
    <w:rsid w:val="003A0919"/>
    <w:rsid w:val="003A1A46"/>
    <w:rsid w:val="003A1CC9"/>
    <w:rsid w:val="003A262C"/>
    <w:rsid w:val="003A2DCC"/>
    <w:rsid w:val="003A362C"/>
    <w:rsid w:val="003A3AC2"/>
    <w:rsid w:val="003A403C"/>
    <w:rsid w:val="003A4D44"/>
    <w:rsid w:val="003A4FC4"/>
    <w:rsid w:val="003A50B5"/>
    <w:rsid w:val="003A54B0"/>
    <w:rsid w:val="003A5A74"/>
    <w:rsid w:val="003A60CF"/>
    <w:rsid w:val="003A613A"/>
    <w:rsid w:val="003A737E"/>
    <w:rsid w:val="003A73A2"/>
    <w:rsid w:val="003A7785"/>
    <w:rsid w:val="003A7EA0"/>
    <w:rsid w:val="003B0856"/>
    <w:rsid w:val="003B0AEB"/>
    <w:rsid w:val="003B0C5F"/>
    <w:rsid w:val="003B165A"/>
    <w:rsid w:val="003B36CD"/>
    <w:rsid w:val="003B3DF5"/>
    <w:rsid w:val="003B40A3"/>
    <w:rsid w:val="003B411C"/>
    <w:rsid w:val="003B4AE0"/>
    <w:rsid w:val="003B4F1B"/>
    <w:rsid w:val="003B615A"/>
    <w:rsid w:val="003B6AB6"/>
    <w:rsid w:val="003B7964"/>
    <w:rsid w:val="003C020A"/>
    <w:rsid w:val="003C04D7"/>
    <w:rsid w:val="003C084A"/>
    <w:rsid w:val="003C1601"/>
    <w:rsid w:val="003C250A"/>
    <w:rsid w:val="003C25EE"/>
    <w:rsid w:val="003C3978"/>
    <w:rsid w:val="003C420F"/>
    <w:rsid w:val="003C518D"/>
    <w:rsid w:val="003C543F"/>
    <w:rsid w:val="003C551E"/>
    <w:rsid w:val="003C5A83"/>
    <w:rsid w:val="003C6399"/>
    <w:rsid w:val="003C64BF"/>
    <w:rsid w:val="003D0514"/>
    <w:rsid w:val="003D0637"/>
    <w:rsid w:val="003D14A7"/>
    <w:rsid w:val="003D2272"/>
    <w:rsid w:val="003D24EE"/>
    <w:rsid w:val="003D2510"/>
    <w:rsid w:val="003D2CDD"/>
    <w:rsid w:val="003D39DD"/>
    <w:rsid w:val="003D4C3A"/>
    <w:rsid w:val="003D5819"/>
    <w:rsid w:val="003D5848"/>
    <w:rsid w:val="003D617E"/>
    <w:rsid w:val="003D6644"/>
    <w:rsid w:val="003D6940"/>
    <w:rsid w:val="003D6EBF"/>
    <w:rsid w:val="003D6F50"/>
    <w:rsid w:val="003D7CD6"/>
    <w:rsid w:val="003E0489"/>
    <w:rsid w:val="003E0B3B"/>
    <w:rsid w:val="003E0BE0"/>
    <w:rsid w:val="003E11DF"/>
    <w:rsid w:val="003E131B"/>
    <w:rsid w:val="003E1E5C"/>
    <w:rsid w:val="003E2034"/>
    <w:rsid w:val="003E2615"/>
    <w:rsid w:val="003E2E48"/>
    <w:rsid w:val="003E3522"/>
    <w:rsid w:val="003E3816"/>
    <w:rsid w:val="003E39FA"/>
    <w:rsid w:val="003E3DC8"/>
    <w:rsid w:val="003E4504"/>
    <w:rsid w:val="003E4AED"/>
    <w:rsid w:val="003E4B0D"/>
    <w:rsid w:val="003E58A8"/>
    <w:rsid w:val="003E72F2"/>
    <w:rsid w:val="003F0560"/>
    <w:rsid w:val="003F079E"/>
    <w:rsid w:val="003F0A7B"/>
    <w:rsid w:val="003F0E48"/>
    <w:rsid w:val="003F1580"/>
    <w:rsid w:val="003F1E87"/>
    <w:rsid w:val="003F2BEF"/>
    <w:rsid w:val="003F388F"/>
    <w:rsid w:val="003F5007"/>
    <w:rsid w:val="003F5BBE"/>
    <w:rsid w:val="003F5E62"/>
    <w:rsid w:val="003F664C"/>
    <w:rsid w:val="003F74AF"/>
    <w:rsid w:val="003F7D62"/>
    <w:rsid w:val="004006C1"/>
    <w:rsid w:val="00401520"/>
    <w:rsid w:val="004015CC"/>
    <w:rsid w:val="00401698"/>
    <w:rsid w:val="00401E38"/>
    <w:rsid w:val="00402D9A"/>
    <w:rsid w:val="00403ABE"/>
    <w:rsid w:val="00403B59"/>
    <w:rsid w:val="00403BF6"/>
    <w:rsid w:val="00403CF5"/>
    <w:rsid w:val="00403E9C"/>
    <w:rsid w:val="0040407F"/>
    <w:rsid w:val="00404BC2"/>
    <w:rsid w:val="00404FE4"/>
    <w:rsid w:val="00405462"/>
    <w:rsid w:val="004055DA"/>
    <w:rsid w:val="004056BC"/>
    <w:rsid w:val="0040659B"/>
    <w:rsid w:val="004065AD"/>
    <w:rsid w:val="004067B1"/>
    <w:rsid w:val="004077C4"/>
    <w:rsid w:val="00407DCE"/>
    <w:rsid w:val="00410549"/>
    <w:rsid w:val="00410F10"/>
    <w:rsid w:val="00411678"/>
    <w:rsid w:val="00411CA7"/>
    <w:rsid w:val="00411DAA"/>
    <w:rsid w:val="004121F5"/>
    <w:rsid w:val="00412764"/>
    <w:rsid w:val="00412DD3"/>
    <w:rsid w:val="004148E4"/>
    <w:rsid w:val="00414C31"/>
    <w:rsid w:val="004152C9"/>
    <w:rsid w:val="0041533E"/>
    <w:rsid w:val="00415ADD"/>
    <w:rsid w:val="00415E19"/>
    <w:rsid w:val="0041606C"/>
    <w:rsid w:val="0041629B"/>
    <w:rsid w:val="00416A2B"/>
    <w:rsid w:val="0041727C"/>
    <w:rsid w:val="004174F6"/>
    <w:rsid w:val="00417ADB"/>
    <w:rsid w:val="00417E8C"/>
    <w:rsid w:val="00420D53"/>
    <w:rsid w:val="004222F2"/>
    <w:rsid w:val="004224BE"/>
    <w:rsid w:val="004228AC"/>
    <w:rsid w:val="00423D65"/>
    <w:rsid w:val="00424281"/>
    <w:rsid w:val="00424A42"/>
    <w:rsid w:val="00425472"/>
    <w:rsid w:val="004254FE"/>
    <w:rsid w:val="0042672B"/>
    <w:rsid w:val="00427136"/>
    <w:rsid w:val="00427658"/>
    <w:rsid w:val="004279DB"/>
    <w:rsid w:val="00427B8C"/>
    <w:rsid w:val="004303BB"/>
    <w:rsid w:val="0043045C"/>
    <w:rsid w:val="00430C1F"/>
    <w:rsid w:val="00430C8A"/>
    <w:rsid w:val="00432055"/>
    <w:rsid w:val="00432DB3"/>
    <w:rsid w:val="00433DD6"/>
    <w:rsid w:val="0043534E"/>
    <w:rsid w:val="00435419"/>
    <w:rsid w:val="00435A19"/>
    <w:rsid w:val="00435A6C"/>
    <w:rsid w:val="00435EF6"/>
    <w:rsid w:val="0043662B"/>
    <w:rsid w:val="00436666"/>
    <w:rsid w:val="00436FE2"/>
    <w:rsid w:val="0044073E"/>
    <w:rsid w:val="00440E5F"/>
    <w:rsid w:val="00441196"/>
    <w:rsid w:val="004414EC"/>
    <w:rsid w:val="00441A88"/>
    <w:rsid w:val="00442337"/>
    <w:rsid w:val="0044293C"/>
    <w:rsid w:val="004440EF"/>
    <w:rsid w:val="00445A11"/>
    <w:rsid w:val="00445E75"/>
    <w:rsid w:val="004460B6"/>
    <w:rsid w:val="004466D6"/>
    <w:rsid w:val="0044712A"/>
    <w:rsid w:val="00447361"/>
    <w:rsid w:val="004478B6"/>
    <w:rsid w:val="004479CE"/>
    <w:rsid w:val="00447A13"/>
    <w:rsid w:val="00450987"/>
    <w:rsid w:val="00450CC9"/>
    <w:rsid w:val="004510C0"/>
    <w:rsid w:val="00452136"/>
    <w:rsid w:val="004529BE"/>
    <w:rsid w:val="00454167"/>
    <w:rsid w:val="004544C4"/>
    <w:rsid w:val="00454DA9"/>
    <w:rsid w:val="00455104"/>
    <w:rsid w:val="00455360"/>
    <w:rsid w:val="00455B40"/>
    <w:rsid w:val="00455F70"/>
    <w:rsid w:val="00456952"/>
    <w:rsid w:val="004577E3"/>
    <w:rsid w:val="0045799C"/>
    <w:rsid w:val="00457A8C"/>
    <w:rsid w:val="00457F5F"/>
    <w:rsid w:val="004604DE"/>
    <w:rsid w:val="00460CF8"/>
    <w:rsid w:val="00462094"/>
    <w:rsid w:val="004626CF"/>
    <w:rsid w:val="00463EC7"/>
    <w:rsid w:val="00464E05"/>
    <w:rsid w:val="00464ED6"/>
    <w:rsid w:val="00465344"/>
    <w:rsid w:val="00466ADD"/>
    <w:rsid w:val="00467909"/>
    <w:rsid w:val="00471526"/>
    <w:rsid w:val="004715FB"/>
    <w:rsid w:val="004718E8"/>
    <w:rsid w:val="00471B02"/>
    <w:rsid w:val="00471FE0"/>
    <w:rsid w:val="0047207A"/>
    <w:rsid w:val="004728FC"/>
    <w:rsid w:val="00472A94"/>
    <w:rsid w:val="00472F1C"/>
    <w:rsid w:val="00474F63"/>
    <w:rsid w:val="004752E6"/>
    <w:rsid w:val="00475B5E"/>
    <w:rsid w:val="00476119"/>
    <w:rsid w:val="00477E5D"/>
    <w:rsid w:val="004803C5"/>
    <w:rsid w:val="00481BBD"/>
    <w:rsid w:val="00481EF4"/>
    <w:rsid w:val="004827BE"/>
    <w:rsid w:val="00482F4C"/>
    <w:rsid w:val="004841F0"/>
    <w:rsid w:val="00484B28"/>
    <w:rsid w:val="0048528F"/>
    <w:rsid w:val="004852E1"/>
    <w:rsid w:val="00485E61"/>
    <w:rsid w:val="00490600"/>
    <w:rsid w:val="0049077A"/>
    <w:rsid w:val="00490BB6"/>
    <w:rsid w:val="00490F48"/>
    <w:rsid w:val="004911E8"/>
    <w:rsid w:val="004922FC"/>
    <w:rsid w:val="00492BA9"/>
    <w:rsid w:val="004930F7"/>
    <w:rsid w:val="004932EF"/>
    <w:rsid w:val="00494045"/>
    <w:rsid w:val="004945A1"/>
    <w:rsid w:val="00494BD2"/>
    <w:rsid w:val="00494CE3"/>
    <w:rsid w:val="00494DAE"/>
    <w:rsid w:val="00494E3B"/>
    <w:rsid w:val="00495771"/>
    <w:rsid w:val="004959C1"/>
    <w:rsid w:val="00495A1F"/>
    <w:rsid w:val="00495D09"/>
    <w:rsid w:val="00495E70"/>
    <w:rsid w:val="004966F4"/>
    <w:rsid w:val="0049741B"/>
    <w:rsid w:val="00497505"/>
    <w:rsid w:val="00497E94"/>
    <w:rsid w:val="00497F0C"/>
    <w:rsid w:val="004A1645"/>
    <w:rsid w:val="004A2222"/>
    <w:rsid w:val="004A2751"/>
    <w:rsid w:val="004A27A0"/>
    <w:rsid w:val="004A2CB9"/>
    <w:rsid w:val="004A34AE"/>
    <w:rsid w:val="004A5568"/>
    <w:rsid w:val="004A65F2"/>
    <w:rsid w:val="004A6A25"/>
    <w:rsid w:val="004A6E75"/>
    <w:rsid w:val="004A704E"/>
    <w:rsid w:val="004B115D"/>
    <w:rsid w:val="004B28A0"/>
    <w:rsid w:val="004B2A8F"/>
    <w:rsid w:val="004B2F7C"/>
    <w:rsid w:val="004B35D3"/>
    <w:rsid w:val="004B3ACD"/>
    <w:rsid w:val="004B42EF"/>
    <w:rsid w:val="004B437B"/>
    <w:rsid w:val="004B43C9"/>
    <w:rsid w:val="004B45D1"/>
    <w:rsid w:val="004B5228"/>
    <w:rsid w:val="004B5609"/>
    <w:rsid w:val="004B5711"/>
    <w:rsid w:val="004B5DA6"/>
    <w:rsid w:val="004B7144"/>
    <w:rsid w:val="004B7371"/>
    <w:rsid w:val="004C0CDF"/>
    <w:rsid w:val="004C1450"/>
    <w:rsid w:val="004C1D41"/>
    <w:rsid w:val="004C1F41"/>
    <w:rsid w:val="004C251B"/>
    <w:rsid w:val="004C39B7"/>
    <w:rsid w:val="004C3D54"/>
    <w:rsid w:val="004C3E36"/>
    <w:rsid w:val="004C4BFC"/>
    <w:rsid w:val="004C5D38"/>
    <w:rsid w:val="004C6115"/>
    <w:rsid w:val="004C6E67"/>
    <w:rsid w:val="004D052E"/>
    <w:rsid w:val="004D0EF0"/>
    <w:rsid w:val="004D0F84"/>
    <w:rsid w:val="004D1739"/>
    <w:rsid w:val="004D1BF7"/>
    <w:rsid w:val="004D2C70"/>
    <w:rsid w:val="004D38D8"/>
    <w:rsid w:val="004D56BB"/>
    <w:rsid w:val="004D5B50"/>
    <w:rsid w:val="004D5E0F"/>
    <w:rsid w:val="004D716C"/>
    <w:rsid w:val="004D71E9"/>
    <w:rsid w:val="004D770A"/>
    <w:rsid w:val="004D7F1E"/>
    <w:rsid w:val="004E0034"/>
    <w:rsid w:val="004E09E7"/>
    <w:rsid w:val="004E16C9"/>
    <w:rsid w:val="004E1A2A"/>
    <w:rsid w:val="004E33CD"/>
    <w:rsid w:val="004E49B5"/>
    <w:rsid w:val="004E5B10"/>
    <w:rsid w:val="004E5B9E"/>
    <w:rsid w:val="004E7108"/>
    <w:rsid w:val="004E71ED"/>
    <w:rsid w:val="004E7FCA"/>
    <w:rsid w:val="004F1187"/>
    <w:rsid w:val="004F1D1F"/>
    <w:rsid w:val="004F2D49"/>
    <w:rsid w:val="004F50E5"/>
    <w:rsid w:val="004F5174"/>
    <w:rsid w:val="004F6954"/>
    <w:rsid w:val="004F696D"/>
    <w:rsid w:val="004F6A81"/>
    <w:rsid w:val="004F6FE2"/>
    <w:rsid w:val="005001BC"/>
    <w:rsid w:val="005002C0"/>
    <w:rsid w:val="0050054A"/>
    <w:rsid w:val="00500565"/>
    <w:rsid w:val="00500DCF"/>
    <w:rsid w:val="0050177B"/>
    <w:rsid w:val="00501AF6"/>
    <w:rsid w:val="00501B2E"/>
    <w:rsid w:val="0050334D"/>
    <w:rsid w:val="0050437E"/>
    <w:rsid w:val="005047A5"/>
    <w:rsid w:val="00505851"/>
    <w:rsid w:val="00505F14"/>
    <w:rsid w:val="005062F9"/>
    <w:rsid w:val="00507A04"/>
    <w:rsid w:val="00507D5B"/>
    <w:rsid w:val="00510010"/>
    <w:rsid w:val="0051027D"/>
    <w:rsid w:val="0051072D"/>
    <w:rsid w:val="00510BBF"/>
    <w:rsid w:val="00510EA0"/>
    <w:rsid w:val="00511601"/>
    <w:rsid w:val="00512A89"/>
    <w:rsid w:val="00512D12"/>
    <w:rsid w:val="00512DDE"/>
    <w:rsid w:val="00513A8B"/>
    <w:rsid w:val="0051458C"/>
    <w:rsid w:val="00514DC7"/>
    <w:rsid w:val="00515108"/>
    <w:rsid w:val="00515359"/>
    <w:rsid w:val="00515876"/>
    <w:rsid w:val="00516094"/>
    <w:rsid w:val="005160CF"/>
    <w:rsid w:val="00517CBD"/>
    <w:rsid w:val="00517F3F"/>
    <w:rsid w:val="00521EB1"/>
    <w:rsid w:val="00521F6F"/>
    <w:rsid w:val="00522C4E"/>
    <w:rsid w:val="0052368C"/>
    <w:rsid w:val="00523F0D"/>
    <w:rsid w:val="00524D8C"/>
    <w:rsid w:val="00524E02"/>
    <w:rsid w:val="005256EB"/>
    <w:rsid w:val="0052581F"/>
    <w:rsid w:val="00525C2D"/>
    <w:rsid w:val="00525FED"/>
    <w:rsid w:val="005268EA"/>
    <w:rsid w:val="00526AAE"/>
    <w:rsid w:val="00526B7B"/>
    <w:rsid w:val="00530383"/>
    <w:rsid w:val="005319C3"/>
    <w:rsid w:val="00531F62"/>
    <w:rsid w:val="00532B21"/>
    <w:rsid w:val="00533068"/>
    <w:rsid w:val="0053316A"/>
    <w:rsid w:val="0053345B"/>
    <w:rsid w:val="005336FE"/>
    <w:rsid w:val="005337AF"/>
    <w:rsid w:val="005339BD"/>
    <w:rsid w:val="00533EA3"/>
    <w:rsid w:val="00534BB4"/>
    <w:rsid w:val="00535588"/>
    <w:rsid w:val="005378F5"/>
    <w:rsid w:val="005403F9"/>
    <w:rsid w:val="005406E3"/>
    <w:rsid w:val="00540BA3"/>
    <w:rsid w:val="00540CC0"/>
    <w:rsid w:val="00540DD5"/>
    <w:rsid w:val="00541215"/>
    <w:rsid w:val="00541913"/>
    <w:rsid w:val="00542192"/>
    <w:rsid w:val="005423F1"/>
    <w:rsid w:val="00543114"/>
    <w:rsid w:val="00543217"/>
    <w:rsid w:val="005440A0"/>
    <w:rsid w:val="00544A75"/>
    <w:rsid w:val="005452A8"/>
    <w:rsid w:val="00545873"/>
    <w:rsid w:val="00545F72"/>
    <w:rsid w:val="005462AE"/>
    <w:rsid w:val="005469EF"/>
    <w:rsid w:val="005478EC"/>
    <w:rsid w:val="00547C20"/>
    <w:rsid w:val="00547EC7"/>
    <w:rsid w:val="005506EE"/>
    <w:rsid w:val="005512E0"/>
    <w:rsid w:val="005513EA"/>
    <w:rsid w:val="0055184A"/>
    <w:rsid w:val="005518D2"/>
    <w:rsid w:val="00551940"/>
    <w:rsid w:val="00551FBD"/>
    <w:rsid w:val="005528D9"/>
    <w:rsid w:val="00552D65"/>
    <w:rsid w:val="005549AA"/>
    <w:rsid w:val="00554C3F"/>
    <w:rsid w:val="00555AF4"/>
    <w:rsid w:val="00555BB7"/>
    <w:rsid w:val="00555DB0"/>
    <w:rsid w:val="00556CFA"/>
    <w:rsid w:val="00556E68"/>
    <w:rsid w:val="00561B22"/>
    <w:rsid w:val="00561CDE"/>
    <w:rsid w:val="00561DCF"/>
    <w:rsid w:val="00564C34"/>
    <w:rsid w:val="0056561B"/>
    <w:rsid w:val="00565C6A"/>
    <w:rsid w:val="00567670"/>
    <w:rsid w:val="00567D25"/>
    <w:rsid w:val="0057033C"/>
    <w:rsid w:val="005706D3"/>
    <w:rsid w:val="00570F13"/>
    <w:rsid w:val="00571561"/>
    <w:rsid w:val="00571B48"/>
    <w:rsid w:val="00571D3A"/>
    <w:rsid w:val="00572207"/>
    <w:rsid w:val="0057411E"/>
    <w:rsid w:val="0057428E"/>
    <w:rsid w:val="00574DAF"/>
    <w:rsid w:val="00577085"/>
    <w:rsid w:val="00577C28"/>
    <w:rsid w:val="00581BAE"/>
    <w:rsid w:val="00581BE7"/>
    <w:rsid w:val="00581F9E"/>
    <w:rsid w:val="0058222A"/>
    <w:rsid w:val="0058377E"/>
    <w:rsid w:val="00584C4E"/>
    <w:rsid w:val="00584EEC"/>
    <w:rsid w:val="00585D57"/>
    <w:rsid w:val="005860AC"/>
    <w:rsid w:val="00586297"/>
    <w:rsid w:val="005878BB"/>
    <w:rsid w:val="005900F5"/>
    <w:rsid w:val="005919A1"/>
    <w:rsid w:val="00592EA1"/>
    <w:rsid w:val="00593AAF"/>
    <w:rsid w:val="00593CD2"/>
    <w:rsid w:val="0059587C"/>
    <w:rsid w:val="00595907"/>
    <w:rsid w:val="00595F5F"/>
    <w:rsid w:val="005964F0"/>
    <w:rsid w:val="0059686C"/>
    <w:rsid w:val="00597164"/>
    <w:rsid w:val="005972E3"/>
    <w:rsid w:val="00597DCA"/>
    <w:rsid w:val="005A21E6"/>
    <w:rsid w:val="005A2489"/>
    <w:rsid w:val="005A28DB"/>
    <w:rsid w:val="005A308E"/>
    <w:rsid w:val="005A3C63"/>
    <w:rsid w:val="005A4696"/>
    <w:rsid w:val="005A5160"/>
    <w:rsid w:val="005A647D"/>
    <w:rsid w:val="005A74CD"/>
    <w:rsid w:val="005A7FBD"/>
    <w:rsid w:val="005B09A9"/>
    <w:rsid w:val="005B10E4"/>
    <w:rsid w:val="005B1938"/>
    <w:rsid w:val="005B2880"/>
    <w:rsid w:val="005B2888"/>
    <w:rsid w:val="005B2F5D"/>
    <w:rsid w:val="005B33BC"/>
    <w:rsid w:val="005B395B"/>
    <w:rsid w:val="005B3B14"/>
    <w:rsid w:val="005B5148"/>
    <w:rsid w:val="005B5B2C"/>
    <w:rsid w:val="005B6430"/>
    <w:rsid w:val="005B70A9"/>
    <w:rsid w:val="005B761C"/>
    <w:rsid w:val="005C0131"/>
    <w:rsid w:val="005C0678"/>
    <w:rsid w:val="005C09F2"/>
    <w:rsid w:val="005C1116"/>
    <w:rsid w:val="005C13C9"/>
    <w:rsid w:val="005C145F"/>
    <w:rsid w:val="005C1896"/>
    <w:rsid w:val="005C203A"/>
    <w:rsid w:val="005C219F"/>
    <w:rsid w:val="005C3578"/>
    <w:rsid w:val="005C35E4"/>
    <w:rsid w:val="005C3922"/>
    <w:rsid w:val="005C3B69"/>
    <w:rsid w:val="005C4073"/>
    <w:rsid w:val="005C5CAF"/>
    <w:rsid w:val="005C7404"/>
    <w:rsid w:val="005C7D36"/>
    <w:rsid w:val="005D1643"/>
    <w:rsid w:val="005D2BAD"/>
    <w:rsid w:val="005D3292"/>
    <w:rsid w:val="005D41A0"/>
    <w:rsid w:val="005D4725"/>
    <w:rsid w:val="005D5403"/>
    <w:rsid w:val="005D5CAD"/>
    <w:rsid w:val="005D5DBF"/>
    <w:rsid w:val="005D76C3"/>
    <w:rsid w:val="005E2D29"/>
    <w:rsid w:val="005E5044"/>
    <w:rsid w:val="005E516B"/>
    <w:rsid w:val="005E5B22"/>
    <w:rsid w:val="005E5FAF"/>
    <w:rsid w:val="005E6615"/>
    <w:rsid w:val="005E68F3"/>
    <w:rsid w:val="005E6C73"/>
    <w:rsid w:val="005E7508"/>
    <w:rsid w:val="005E7EC5"/>
    <w:rsid w:val="005F0456"/>
    <w:rsid w:val="005F062C"/>
    <w:rsid w:val="005F0C54"/>
    <w:rsid w:val="005F0E78"/>
    <w:rsid w:val="005F1407"/>
    <w:rsid w:val="005F16DC"/>
    <w:rsid w:val="005F2CB4"/>
    <w:rsid w:val="005F359B"/>
    <w:rsid w:val="005F384C"/>
    <w:rsid w:val="005F3EAF"/>
    <w:rsid w:val="005F5789"/>
    <w:rsid w:val="005F67D4"/>
    <w:rsid w:val="005F6866"/>
    <w:rsid w:val="005F6A5B"/>
    <w:rsid w:val="005F74B7"/>
    <w:rsid w:val="0060045B"/>
    <w:rsid w:val="00600D61"/>
    <w:rsid w:val="00600E64"/>
    <w:rsid w:val="00602032"/>
    <w:rsid w:val="00602884"/>
    <w:rsid w:val="006031E2"/>
    <w:rsid w:val="00603876"/>
    <w:rsid w:val="00603F8F"/>
    <w:rsid w:val="00604B45"/>
    <w:rsid w:val="00605DF7"/>
    <w:rsid w:val="006061D0"/>
    <w:rsid w:val="00606D1D"/>
    <w:rsid w:val="00607CAC"/>
    <w:rsid w:val="0061026C"/>
    <w:rsid w:val="00611352"/>
    <w:rsid w:val="00611379"/>
    <w:rsid w:val="0061351B"/>
    <w:rsid w:val="00613A70"/>
    <w:rsid w:val="00613E2C"/>
    <w:rsid w:val="00615E1E"/>
    <w:rsid w:val="00616156"/>
    <w:rsid w:val="006172E0"/>
    <w:rsid w:val="006179A8"/>
    <w:rsid w:val="00621EF0"/>
    <w:rsid w:val="006230F0"/>
    <w:rsid w:val="006231F6"/>
    <w:rsid w:val="006242F2"/>
    <w:rsid w:val="00624595"/>
    <w:rsid w:val="00624A98"/>
    <w:rsid w:val="006250F3"/>
    <w:rsid w:val="00625574"/>
    <w:rsid w:val="00626ADE"/>
    <w:rsid w:val="00626C18"/>
    <w:rsid w:val="00627934"/>
    <w:rsid w:val="00627FB1"/>
    <w:rsid w:val="006315E0"/>
    <w:rsid w:val="0063187D"/>
    <w:rsid w:val="006320D9"/>
    <w:rsid w:val="006333D6"/>
    <w:rsid w:val="0063395C"/>
    <w:rsid w:val="006339F4"/>
    <w:rsid w:val="006339FE"/>
    <w:rsid w:val="00633A08"/>
    <w:rsid w:val="00635482"/>
    <w:rsid w:val="006378F1"/>
    <w:rsid w:val="00637951"/>
    <w:rsid w:val="0064045F"/>
    <w:rsid w:val="00640817"/>
    <w:rsid w:val="00640CF9"/>
    <w:rsid w:val="00641811"/>
    <w:rsid w:val="006423D5"/>
    <w:rsid w:val="006425C5"/>
    <w:rsid w:val="00642839"/>
    <w:rsid w:val="00642993"/>
    <w:rsid w:val="006429DD"/>
    <w:rsid w:val="00643174"/>
    <w:rsid w:val="00644696"/>
    <w:rsid w:val="00645492"/>
    <w:rsid w:val="006455B0"/>
    <w:rsid w:val="00645801"/>
    <w:rsid w:val="006466B0"/>
    <w:rsid w:val="00646A01"/>
    <w:rsid w:val="006473DC"/>
    <w:rsid w:val="00647CCC"/>
    <w:rsid w:val="00647F1E"/>
    <w:rsid w:val="00651679"/>
    <w:rsid w:val="00651DF8"/>
    <w:rsid w:val="006545BB"/>
    <w:rsid w:val="00654DF3"/>
    <w:rsid w:val="00655397"/>
    <w:rsid w:val="006558C1"/>
    <w:rsid w:val="00656054"/>
    <w:rsid w:val="00657535"/>
    <w:rsid w:val="00657F25"/>
    <w:rsid w:val="0066076C"/>
    <w:rsid w:val="00661545"/>
    <w:rsid w:val="006641C5"/>
    <w:rsid w:val="0066463D"/>
    <w:rsid w:val="00664F15"/>
    <w:rsid w:val="006657D4"/>
    <w:rsid w:val="00666378"/>
    <w:rsid w:val="00666487"/>
    <w:rsid w:val="00666792"/>
    <w:rsid w:val="00667AD1"/>
    <w:rsid w:val="00667E05"/>
    <w:rsid w:val="00672902"/>
    <w:rsid w:val="006736FD"/>
    <w:rsid w:val="0067423C"/>
    <w:rsid w:val="00674698"/>
    <w:rsid w:val="00674EE8"/>
    <w:rsid w:val="006761D7"/>
    <w:rsid w:val="00677773"/>
    <w:rsid w:val="0068095F"/>
    <w:rsid w:val="006813B2"/>
    <w:rsid w:val="00682236"/>
    <w:rsid w:val="00683F2D"/>
    <w:rsid w:val="00683FC9"/>
    <w:rsid w:val="00684CBD"/>
    <w:rsid w:val="006850D3"/>
    <w:rsid w:val="00686285"/>
    <w:rsid w:val="00687F57"/>
    <w:rsid w:val="00690566"/>
    <w:rsid w:val="00690649"/>
    <w:rsid w:val="00690761"/>
    <w:rsid w:val="00691714"/>
    <w:rsid w:val="00692058"/>
    <w:rsid w:val="00693BA0"/>
    <w:rsid w:val="00694147"/>
    <w:rsid w:val="0069431D"/>
    <w:rsid w:val="00694934"/>
    <w:rsid w:val="00694BE4"/>
    <w:rsid w:val="00695776"/>
    <w:rsid w:val="00696288"/>
    <w:rsid w:val="00696F67"/>
    <w:rsid w:val="006A09D4"/>
    <w:rsid w:val="006A106F"/>
    <w:rsid w:val="006A10BF"/>
    <w:rsid w:val="006A1170"/>
    <w:rsid w:val="006A1B1F"/>
    <w:rsid w:val="006A2140"/>
    <w:rsid w:val="006A2179"/>
    <w:rsid w:val="006A3C94"/>
    <w:rsid w:val="006A3E29"/>
    <w:rsid w:val="006A43D3"/>
    <w:rsid w:val="006A510C"/>
    <w:rsid w:val="006A56CB"/>
    <w:rsid w:val="006A577B"/>
    <w:rsid w:val="006A5C9E"/>
    <w:rsid w:val="006A610D"/>
    <w:rsid w:val="006A6862"/>
    <w:rsid w:val="006A690F"/>
    <w:rsid w:val="006A74F7"/>
    <w:rsid w:val="006A7D56"/>
    <w:rsid w:val="006B0413"/>
    <w:rsid w:val="006B055A"/>
    <w:rsid w:val="006B0E87"/>
    <w:rsid w:val="006B19C2"/>
    <w:rsid w:val="006B293A"/>
    <w:rsid w:val="006B3991"/>
    <w:rsid w:val="006B4757"/>
    <w:rsid w:val="006B5B40"/>
    <w:rsid w:val="006B62B1"/>
    <w:rsid w:val="006B6561"/>
    <w:rsid w:val="006B6883"/>
    <w:rsid w:val="006B6AFF"/>
    <w:rsid w:val="006B6B05"/>
    <w:rsid w:val="006B7A1F"/>
    <w:rsid w:val="006C0EC2"/>
    <w:rsid w:val="006C1B6A"/>
    <w:rsid w:val="006C1CE9"/>
    <w:rsid w:val="006C22C5"/>
    <w:rsid w:val="006C3F70"/>
    <w:rsid w:val="006C4199"/>
    <w:rsid w:val="006C4320"/>
    <w:rsid w:val="006C4C6A"/>
    <w:rsid w:val="006C5184"/>
    <w:rsid w:val="006C52EF"/>
    <w:rsid w:val="006C66D0"/>
    <w:rsid w:val="006C78E3"/>
    <w:rsid w:val="006C7BC4"/>
    <w:rsid w:val="006D0379"/>
    <w:rsid w:val="006D0881"/>
    <w:rsid w:val="006D08A3"/>
    <w:rsid w:val="006D1D01"/>
    <w:rsid w:val="006D239B"/>
    <w:rsid w:val="006D2472"/>
    <w:rsid w:val="006D24E8"/>
    <w:rsid w:val="006D2602"/>
    <w:rsid w:val="006D3553"/>
    <w:rsid w:val="006D4BD2"/>
    <w:rsid w:val="006D61FD"/>
    <w:rsid w:val="006D7177"/>
    <w:rsid w:val="006D73FE"/>
    <w:rsid w:val="006D74C3"/>
    <w:rsid w:val="006D7C73"/>
    <w:rsid w:val="006D7D19"/>
    <w:rsid w:val="006E0930"/>
    <w:rsid w:val="006E132C"/>
    <w:rsid w:val="006E1446"/>
    <w:rsid w:val="006E187B"/>
    <w:rsid w:val="006E18D8"/>
    <w:rsid w:val="006E20BB"/>
    <w:rsid w:val="006E2356"/>
    <w:rsid w:val="006E2A43"/>
    <w:rsid w:val="006E306D"/>
    <w:rsid w:val="006E3373"/>
    <w:rsid w:val="006E3803"/>
    <w:rsid w:val="006E410D"/>
    <w:rsid w:val="006E5111"/>
    <w:rsid w:val="006E7675"/>
    <w:rsid w:val="006E7A28"/>
    <w:rsid w:val="006E7A67"/>
    <w:rsid w:val="006E7D12"/>
    <w:rsid w:val="006F11BC"/>
    <w:rsid w:val="006F155F"/>
    <w:rsid w:val="006F19CE"/>
    <w:rsid w:val="006F2BE3"/>
    <w:rsid w:val="006F3C70"/>
    <w:rsid w:val="006F4FA2"/>
    <w:rsid w:val="006F58AD"/>
    <w:rsid w:val="006F5998"/>
    <w:rsid w:val="006F5E8D"/>
    <w:rsid w:val="006F6CB5"/>
    <w:rsid w:val="006F7AA0"/>
    <w:rsid w:val="006F7CF1"/>
    <w:rsid w:val="007000AD"/>
    <w:rsid w:val="007006A2"/>
    <w:rsid w:val="007008D2"/>
    <w:rsid w:val="0070094E"/>
    <w:rsid w:val="00700E15"/>
    <w:rsid w:val="00701650"/>
    <w:rsid w:val="00702271"/>
    <w:rsid w:val="007022A7"/>
    <w:rsid w:val="007025BB"/>
    <w:rsid w:val="007033BD"/>
    <w:rsid w:val="00703B74"/>
    <w:rsid w:val="007041A7"/>
    <w:rsid w:val="00704463"/>
    <w:rsid w:val="00704576"/>
    <w:rsid w:val="00704FB4"/>
    <w:rsid w:val="007105A1"/>
    <w:rsid w:val="00710CD3"/>
    <w:rsid w:val="0071148D"/>
    <w:rsid w:val="007114E3"/>
    <w:rsid w:val="00712093"/>
    <w:rsid w:val="00712B1D"/>
    <w:rsid w:val="007142CD"/>
    <w:rsid w:val="00714986"/>
    <w:rsid w:val="00715166"/>
    <w:rsid w:val="00715D4D"/>
    <w:rsid w:val="00715EB6"/>
    <w:rsid w:val="00720015"/>
    <w:rsid w:val="007206C5"/>
    <w:rsid w:val="00720BED"/>
    <w:rsid w:val="00721166"/>
    <w:rsid w:val="007216B6"/>
    <w:rsid w:val="00721D4D"/>
    <w:rsid w:val="0072233E"/>
    <w:rsid w:val="0072265C"/>
    <w:rsid w:val="00722B5B"/>
    <w:rsid w:val="00722F8A"/>
    <w:rsid w:val="00722FC2"/>
    <w:rsid w:val="00723089"/>
    <w:rsid w:val="0072383D"/>
    <w:rsid w:val="00724AF7"/>
    <w:rsid w:val="007253EB"/>
    <w:rsid w:val="00725DE3"/>
    <w:rsid w:val="00726720"/>
    <w:rsid w:val="00726D9E"/>
    <w:rsid w:val="00727343"/>
    <w:rsid w:val="00727ED9"/>
    <w:rsid w:val="007301D5"/>
    <w:rsid w:val="00730365"/>
    <w:rsid w:val="007308B7"/>
    <w:rsid w:val="007317A6"/>
    <w:rsid w:val="00732C54"/>
    <w:rsid w:val="00733186"/>
    <w:rsid w:val="007331B5"/>
    <w:rsid w:val="00734488"/>
    <w:rsid w:val="00734549"/>
    <w:rsid w:val="00734809"/>
    <w:rsid w:val="00734923"/>
    <w:rsid w:val="007353F1"/>
    <w:rsid w:val="00735729"/>
    <w:rsid w:val="007358C8"/>
    <w:rsid w:val="007364BF"/>
    <w:rsid w:val="007364F4"/>
    <w:rsid w:val="00736A0C"/>
    <w:rsid w:val="00737298"/>
    <w:rsid w:val="0074056B"/>
    <w:rsid w:val="00740B76"/>
    <w:rsid w:val="00740F76"/>
    <w:rsid w:val="0074120F"/>
    <w:rsid w:val="00741B9F"/>
    <w:rsid w:val="00741E52"/>
    <w:rsid w:val="00742DE4"/>
    <w:rsid w:val="00743607"/>
    <w:rsid w:val="00743CC2"/>
    <w:rsid w:val="00744753"/>
    <w:rsid w:val="0074752D"/>
    <w:rsid w:val="00747B93"/>
    <w:rsid w:val="00750016"/>
    <w:rsid w:val="0075034B"/>
    <w:rsid w:val="007503EB"/>
    <w:rsid w:val="0075081E"/>
    <w:rsid w:val="00751A3F"/>
    <w:rsid w:val="00751B87"/>
    <w:rsid w:val="007527CB"/>
    <w:rsid w:val="00754E21"/>
    <w:rsid w:val="007554EF"/>
    <w:rsid w:val="007554F8"/>
    <w:rsid w:val="007559E0"/>
    <w:rsid w:val="0075683B"/>
    <w:rsid w:val="0075711B"/>
    <w:rsid w:val="00757720"/>
    <w:rsid w:val="00757801"/>
    <w:rsid w:val="007579EF"/>
    <w:rsid w:val="00757CF4"/>
    <w:rsid w:val="00760383"/>
    <w:rsid w:val="00760753"/>
    <w:rsid w:val="00760F21"/>
    <w:rsid w:val="0076372F"/>
    <w:rsid w:val="00763B8A"/>
    <w:rsid w:val="007648C0"/>
    <w:rsid w:val="0076511B"/>
    <w:rsid w:val="007662DE"/>
    <w:rsid w:val="00767049"/>
    <w:rsid w:val="00770353"/>
    <w:rsid w:val="00770801"/>
    <w:rsid w:val="007709DF"/>
    <w:rsid w:val="00770F4A"/>
    <w:rsid w:val="00771703"/>
    <w:rsid w:val="0077194F"/>
    <w:rsid w:val="00771DF8"/>
    <w:rsid w:val="00772EC1"/>
    <w:rsid w:val="00773A40"/>
    <w:rsid w:val="00774BAF"/>
    <w:rsid w:val="00774D91"/>
    <w:rsid w:val="00775785"/>
    <w:rsid w:val="007759BC"/>
    <w:rsid w:val="00776F35"/>
    <w:rsid w:val="0077757F"/>
    <w:rsid w:val="00777AE5"/>
    <w:rsid w:val="00777F95"/>
    <w:rsid w:val="00780477"/>
    <w:rsid w:val="007811BF"/>
    <w:rsid w:val="00782141"/>
    <w:rsid w:val="007822D7"/>
    <w:rsid w:val="00783050"/>
    <w:rsid w:val="007835C3"/>
    <w:rsid w:val="007837A1"/>
    <w:rsid w:val="0078585D"/>
    <w:rsid w:val="00785E32"/>
    <w:rsid w:val="007862AF"/>
    <w:rsid w:val="007873CF"/>
    <w:rsid w:val="007876F2"/>
    <w:rsid w:val="00790229"/>
    <w:rsid w:val="0079050C"/>
    <w:rsid w:val="00790FF3"/>
    <w:rsid w:val="0079213D"/>
    <w:rsid w:val="00792D31"/>
    <w:rsid w:val="0079316A"/>
    <w:rsid w:val="007940B1"/>
    <w:rsid w:val="007943B6"/>
    <w:rsid w:val="00794B8B"/>
    <w:rsid w:val="00794C07"/>
    <w:rsid w:val="00794DAA"/>
    <w:rsid w:val="00795007"/>
    <w:rsid w:val="00795ED3"/>
    <w:rsid w:val="007A0761"/>
    <w:rsid w:val="007A1BA5"/>
    <w:rsid w:val="007A2419"/>
    <w:rsid w:val="007A264B"/>
    <w:rsid w:val="007A3438"/>
    <w:rsid w:val="007A3C01"/>
    <w:rsid w:val="007A3E6A"/>
    <w:rsid w:val="007A4A90"/>
    <w:rsid w:val="007A4F61"/>
    <w:rsid w:val="007A5DF0"/>
    <w:rsid w:val="007A5E42"/>
    <w:rsid w:val="007A5FFA"/>
    <w:rsid w:val="007A6D9D"/>
    <w:rsid w:val="007A6EB1"/>
    <w:rsid w:val="007A724E"/>
    <w:rsid w:val="007B1203"/>
    <w:rsid w:val="007B1B38"/>
    <w:rsid w:val="007B2113"/>
    <w:rsid w:val="007B4457"/>
    <w:rsid w:val="007B47FB"/>
    <w:rsid w:val="007B4F95"/>
    <w:rsid w:val="007B51A4"/>
    <w:rsid w:val="007B5477"/>
    <w:rsid w:val="007B571B"/>
    <w:rsid w:val="007B57E2"/>
    <w:rsid w:val="007B633F"/>
    <w:rsid w:val="007C0707"/>
    <w:rsid w:val="007C09C1"/>
    <w:rsid w:val="007C0B53"/>
    <w:rsid w:val="007C1162"/>
    <w:rsid w:val="007C15C7"/>
    <w:rsid w:val="007C2A16"/>
    <w:rsid w:val="007C36A0"/>
    <w:rsid w:val="007C443A"/>
    <w:rsid w:val="007C4550"/>
    <w:rsid w:val="007C48E4"/>
    <w:rsid w:val="007C5C91"/>
    <w:rsid w:val="007C6B80"/>
    <w:rsid w:val="007D0198"/>
    <w:rsid w:val="007D102E"/>
    <w:rsid w:val="007D10E8"/>
    <w:rsid w:val="007D23FA"/>
    <w:rsid w:val="007D4ACB"/>
    <w:rsid w:val="007D5444"/>
    <w:rsid w:val="007D63DB"/>
    <w:rsid w:val="007D6A41"/>
    <w:rsid w:val="007D6C61"/>
    <w:rsid w:val="007D73E1"/>
    <w:rsid w:val="007E0337"/>
    <w:rsid w:val="007E0679"/>
    <w:rsid w:val="007E10DF"/>
    <w:rsid w:val="007E1D0A"/>
    <w:rsid w:val="007E2584"/>
    <w:rsid w:val="007E2E3F"/>
    <w:rsid w:val="007E4FD1"/>
    <w:rsid w:val="007E7502"/>
    <w:rsid w:val="007F07BD"/>
    <w:rsid w:val="007F15C8"/>
    <w:rsid w:val="007F201D"/>
    <w:rsid w:val="007F21CA"/>
    <w:rsid w:val="007F2332"/>
    <w:rsid w:val="007F25C2"/>
    <w:rsid w:val="007F2D04"/>
    <w:rsid w:val="007F2EA6"/>
    <w:rsid w:val="007F3320"/>
    <w:rsid w:val="007F3870"/>
    <w:rsid w:val="007F4765"/>
    <w:rsid w:val="007F47F2"/>
    <w:rsid w:val="007F4923"/>
    <w:rsid w:val="007F571C"/>
    <w:rsid w:val="007F576F"/>
    <w:rsid w:val="007F5CF6"/>
    <w:rsid w:val="007F5EC5"/>
    <w:rsid w:val="007F5EEF"/>
    <w:rsid w:val="00800CC1"/>
    <w:rsid w:val="008016B1"/>
    <w:rsid w:val="00802050"/>
    <w:rsid w:val="00802683"/>
    <w:rsid w:val="0080276C"/>
    <w:rsid w:val="00803FC3"/>
    <w:rsid w:val="0080414C"/>
    <w:rsid w:val="008041F4"/>
    <w:rsid w:val="00804480"/>
    <w:rsid w:val="00805415"/>
    <w:rsid w:val="008056A5"/>
    <w:rsid w:val="00805FA2"/>
    <w:rsid w:val="00805FA3"/>
    <w:rsid w:val="00806485"/>
    <w:rsid w:val="0080748C"/>
    <w:rsid w:val="00807D63"/>
    <w:rsid w:val="00811F01"/>
    <w:rsid w:val="00812295"/>
    <w:rsid w:val="008137BE"/>
    <w:rsid w:val="00814231"/>
    <w:rsid w:val="00814261"/>
    <w:rsid w:val="00814880"/>
    <w:rsid w:val="008152E4"/>
    <w:rsid w:val="00815845"/>
    <w:rsid w:val="0081612E"/>
    <w:rsid w:val="0081625C"/>
    <w:rsid w:val="00820E74"/>
    <w:rsid w:val="00820F49"/>
    <w:rsid w:val="00822040"/>
    <w:rsid w:val="00822501"/>
    <w:rsid w:val="008232E5"/>
    <w:rsid w:val="0082448B"/>
    <w:rsid w:val="00826048"/>
    <w:rsid w:val="00827650"/>
    <w:rsid w:val="00827679"/>
    <w:rsid w:val="00827D60"/>
    <w:rsid w:val="008306C1"/>
    <w:rsid w:val="00830A72"/>
    <w:rsid w:val="00830E59"/>
    <w:rsid w:val="00831013"/>
    <w:rsid w:val="0083171A"/>
    <w:rsid w:val="00831F5B"/>
    <w:rsid w:val="00832496"/>
    <w:rsid w:val="00832B1D"/>
    <w:rsid w:val="00832C2A"/>
    <w:rsid w:val="00833615"/>
    <w:rsid w:val="0083380D"/>
    <w:rsid w:val="0083418C"/>
    <w:rsid w:val="00834D16"/>
    <w:rsid w:val="00834FAA"/>
    <w:rsid w:val="00836B59"/>
    <w:rsid w:val="008371E9"/>
    <w:rsid w:val="008378FB"/>
    <w:rsid w:val="008379D3"/>
    <w:rsid w:val="008379EE"/>
    <w:rsid w:val="00837E85"/>
    <w:rsid w:val="0084051B"/>
    <w:rsid w:val="00841B83"/>
    <w:rsid w:val="0084204E"/>
    <w:rsid w:val="008427D8"/>
    <w:rsid w:val="008438C5"/>
    <w:rsid w:val="00843A3E"/>
    <w:rsid w:val="008442A0"/>
    <w:rsid w:val="008447FD"/>
    <w:rsid w:val="00844A98"/>
    <w:rsid w:val="00844B2C"/>
    <w:rsid w:val="00844B8B"/>
    <w:rsid w:val="00844DEA"/>
    <w:rsid w:val="0084505B"/>
    <w:rsid w:val="008450CD"/>
    <w:rsid w:val="0084572E"/>
    <w:rsid w:val="00846253"/>
    <w:rsid w:val="00847810"/>
    <w:rsid w:val="00847A44"/>
    <w:rsid w:val="00847FCF"/>
    <w:rsid w:val="0085066B"/>
    <w:rsid w:val="00850C14"/>
    <w:rsid w:val="00850D7C"/>
    <w:rsid w:val="00850DD0"/>
    <w:rsid w:val="008510B2"/>
    <w:rsid w:val="00851230"/>
    <w:rsid w:val="008513EF"/>
    <w:rsid w:val="00851AE0"/>
    <w:rsid w:val="00851D9B"/>
    <w:rsid w:val="00851E69"/>
    <w:rsid w:val="008520C4"/>
    <w:rsid w:val="00852752"/>
    <w:rsid w:val="00852BE8"/>
    <w:rsid w:val="00853E02"/>
    <w:rsid w:val="0085443A"/>
    <w:rsid w:val="00854808"/>
    <w:rsid w:val="00854F88"/>
    <w:rsid w:val="0085593C"/>
    <w:rsid w:val="00855AFA"/>
    <w:rsid w:val="00855E45"/>
    <w:rsid w:val="008563EE"/>
    <w:rsid w:val="0085648C"/>
    <w:rsid w:val="00856C77"/>
    <w:rsid w:val="0085768D"/>
    <w:rsid w:val="00860131"/>
    <w:rsid w:val="0086056D"/>
    <w:rsid w:val="008607E5"/>
    <w:rsid w:val="00860D35"/>
    <w:rsid w:val="00861B77"/>
    <w:rsid w:val="00862E75"/>
    <w:rsid w:val="00863087"/>
    <w:rsid w:val="0086339F"/>
    <w:rsid w:val="00863A7B"/>
    <w:rsid w:val="008646EE"/>
    <w:rsid w:val="00864D4F"/>
    <w:rsid w:val="00864DF4"/>
    <w:rsid w:val="0086502F"/>
    <w:rsid w:val="0086550A"/>
    <w:rsid w:val="00865A21"/>
    <w:rsid w:val="008666B4"/>
    <w:rsid w:val="00866886"/>
    <w:rsid w:val="008677BA"/>
    <w:rsid w:val="00867B12"/>
    <w:rsid w:val="00867ED0"/>
    <w:rsid w:val="00870185"/>
    <w:rsid w:val="0087055E"/>
    <w:rsid w:val="008707A4"/>
    <w:rsid w:val="00870AF7"/>
    <w:rsid w:val="008710CB"/>
    <w:rsid w:val="008714F1"/>
    <w:rsid w:val="0087156A"/>
    <w:rsid w:val="00871899"/>
    <w:rsid w:val="00871FF1"/>
    <w:rsid w:val="00872363"/>
    <w:rsid w:val="00872940"/>
    <w:rsid w:val="00872DEA"/>
    <w:rsid w:val="0087301E"/>
    <w:rsid w:val="00873695"/>
    <w:rsid w:val="008743B1"/>
    <w:rsid w:val="00874DD2"/>
    <w:rsid w:val="00875CFF"/>
    <w:rsid w:val="008761C6"/>
    <w:rsid w:val="00877ED3"/>
    <w:rsid w:val="00877FDF"/>
    <w:rsid w:val="008805D1"/>
    <w:rsid w:val="008814A4"/>
    <w:rsid w:val="0088165D"/>
    <w:rsid w:val="008817F2"/>
    <w:rsid w:val="008826C2"/>
    <w:rsid w:val="008834F0"/>
    <w:rsid w:val="008842E3"/>
    <w:rsid w:val="008843D3"/>
    <w:rsid w:val="008849B0"/>
    <w:rsid w:val="00884C1F"/>
    <w:rsid w:val="00884D7C"/>
    <w:rsid w:val="00885560"/>
    <w:rsid w:val="0088596E"/>
    <w:rsid w:val="00885E67"/>
    <w:rsid w:val="00887ADE"/>
    <w:rsid w:val="008901E5"/>
    <w:rsid w:val="00890ACB"/>
    <w:rsid w:val="00891202"/>
    <w:rsid w:val="00891503"/>
    <w:rsid w:val="008918B7"/>
    <w:rsid w:val="008930F1"/>
    <w:rsid w:val="0089315C"/>
    <w:rsid w:val="00893B03"/>
    <w:rsid w:val="00896474"/>
    <w:rsid w:val="00896DA7"/>
    <w:rsid w:val="00897759"/>
    <w:rsid w:val="008A187A"/>
    <w:rsid w:val="008A214E"/>
    <w:rsid w:val="008A2B0C"/>
    <w:rsid w:val="008A2B88"/>
    <w:rsid w:val="008A407B"/>
    <w:rsid w:val="008A41A0"/>
    <w:rsid w:val="008A63FD"/>
    <w:rsid w:val="008A647D"/>
    <w:rsid w:val="008A6730"/>
    <w:rsid w:val="008A69AA"/>
    <w:rsid w:val="008A6A88"/>
    <w:rsid w:val="008A6B75"/>
    <w:rsid w:val="008A7BF2"/>
    <w:rsid w:val="008B07DC"/>
    <w:rsid w:val="008B17AA"/>
    <w:rsid w:val="008B1D8C"/>
    <w:rsid w:val="008B1DB5"/>
    <w:rsid w:val="008B33D0"/>
    <w:rsid w:val="008B3CE4"/>
    <w:rsid w:val="008B4EF9"/>
    <w:rsid w:val="008B5192"/>
    <w:rsid w:val="008B54E0"/>
    <w:rsid w:val="008B5B3C"/>
    <w:rsid w:val="008B5BF4"/>
    <w:rsid w:val="008B62EC"/>
    <w:rsid w:val="008B724F"/>
    <w:rsid w:val="008B7B66"/>
    <w:rsid w:val="008C0427"/>
    <w:rsid w:val="008C063D"/>
    <w:rsid w:val="008C0E7C"/>
    <w:rsid w:val="008C2FC2"/>
    <w:rsid w:val="008C3705"/>
    <w:rsid w:val="008C38AF"/>
    <w:rsid w:val="008C4AB2"/>
    <w:rsid w:val="008C4CB6"/>
    <w:rsid w:val="008C51A1"/>
    <w:rsid w:val="008C62AC"/>
    <w:rsid w:val="008C671B"/>
    <w:rsid w:val="008C69F4"/>
    <w:rsid w:val="008C71AD"/>
    <w:rsid w:val="008C7648"/>
    <w:rsid w:val="008C7A36"/>
    <w:rsid w:val="008C7A4F"/>
    <w:rsid w:val="008D0697"/>
    <w:rsid w:val="008D1672"/>
    <w:rsid w:val="008D1702"/>
    <w:rsid w:val="008D2DA9"/>
    <w:rsid w:val="008D2FAB"/>
    <w:rsid w:val="008D3159"/>
    <w:rsid w:val="008D34C1"/>
    <w:rsid w:val="008D3818"/>
    <w:rsid w:val="008D39DB"/>
    <w:rsid w:val="008D4478"/>
    <w:rsid w:val="008D5457"/>
    <w:rsid w:val="008D5545"/>
    <w:rsid w:val="008D66F4"/>
    <w:rsid w:val="008D680F"/>
    <w:rsid w:val="008D692E"/>
    <w:rsid w:val="008D6B32"/>
    <w:rsid w:val="008D6CD8"/>
    <w:rsid w:val="008D7A2B"/>
    <w:rsid w:val="008E010F"/>
    <w:rsid w:val="008E0FD6"/>
    <w:rsid w:val="008E1EAF"/>
    <w:rsid w:val="008E1FF1"/>
    <w:rsid w:val="008E20F7"/>
    <w:rsid w:val="008E36D0"/>
    <w:rsid w:val="008E4380"/>
    <w:rsid w:val="008E499C"/>
    <w:rsid w:val="008E4AAB"/>
    <w:rsid w:val="008E4B3E"/>
    <w:rsid w:val="008E604D"/>
    <w:rsid w:val="008E6467"/>
    <w:rsid w:val="008E7121"/>
    <w:rsid w:val="008E717C"/>
    <w:rsid w:val="008E7DAD"/>
    <w:rsid w:val="008F122E"/>
    <w:rsid w:val="008F1516"/>
    <w:rsid w:val="008F1866"/>
    <w:rsid w:val="008F27E8"/>
    <w:rsid w:val="008F3836"/>
    <w:rsid w:val="008F3A9D"/>
    <w:rsid w:val="008F3D57"/>
    <w:rsid w:val="008F4C7C"/>
    <w:rsid w:val="008F5981"/>
    <w:rsid w:val="008F67EF"/>
    <w:rsid w:val="008F6920"/>
    <w:rsid w:val="008F7622"/>
    <w:rsid w:val="008F7775"/>
    <w:rsid w:val="009008EA"/>
    <w:rsid w:val="00901152"/>
    <w:rsid w:val="009012D9"/>
    <w:rsid w:val="00901E3C"/>
    <w:rsid w:val="00902FB9"/>
    <w:rsid w:val="009033FB"/>
    <w:rsid w:val="00903B6C"/>
    <w:rsid w:val="00904480"/>
    <w:rsid w:val="00905EA6"/>
    <w:rsid w:val="00906406"/>
    <w:rsid w:val="0091174D"/>
    <w:rsid w:val="00912053"/>
    <w:rsid w:val="009120DD"/>
    <w:rsid w:val="009122A8"/>
    <w:rsid w:val="0091335A"/>
    <w:rsid w:val="00913779"/>
    <w:rsid w:val="00913F0D"/>
    <w:rsid w:val="009156CC"/>
    <w:rsid w:val="00915F44"/>
    <w:rsid w:val="00916185"/>
    <w:rsid w:val="00916FD8"/>
    <w:rsid w:val="009200DD"/>
    <w:rsid w:val="00920460"/>
    <w:rsid w:val="00920A5D"/>
    <w:rsid w:val="009228BB"/>
    <w:rsid w:val="00922A7F"/>
    <w:rsid w:val="009236DF"/>
    <w:rsid w:val="00925F37"/>
    <w:rsid w:val="00926A9D"/>
    <w:rsid w:val="009302E0"/>
    <w:rsid w:val="0093142D"/>
    <w:rsid w:val="009316CC"/>
    <w:rsid w:val="00931913"/>
    <w:rsid w:val="00931BE9"/>
    <w:rsid w:val="00932E3D"/>
    <w:rsid w:val="00932F38"/>
    <w:rsid w:val="0093562D"/>
    <w:rsid w:val="009359EC"/>
    <w:rsid w:val="00935AAC"/>
    <w:rsid w:val="00936070"/>
    <w:rsid w:val="009370BE"/>
    <w:rsid w:val="0094009F"/>
    <w:rsid w:val="00940483"/>
    <w:rsid w:val="00940D1D"/>
    <w:rsid w:val="009411FE"/>
    <w:rsid w:val="009414E1"/>
    <w:rsid w:val="009423BB"/>
    <w:rsid w:val="0094279F"/>
    <w:rsid w:val="00942BE9"/>
    <w:rsid w:val="00943673"/>
    <w:rsid w:val="009440F2"/>
    <w:rsid w:val="00944574"/>
    <w:rsid w:val="00944ACF"/>
    <w:rsid w:val="00944FA4"/>
    <w:rsid w:val="00944FBE"/>
    <w:rsid w:val="0094566F"/>
    <w:rsid w:val="00946867"/>
    <w:rsid w:val="009500EE"/>
    <w:rsid w:val="009502E4"/>
    <w:rsid w:val="00950701"/>
    <w:rsid w:val="009515CA"/>
    <w:rsid w:val="00951BC6"/>
    <w:rsid w:val="009539BB"/>
    <w:rsid w:val="00954601"/>
    <w:rsid w:val="00954650"/>
    <w:rsid w:val="00954D43"/>
    <w:rsid w:val="00954E09"/>
    <w:rsid w:val="00955076"/>
    <w:rsid w:val="0095590A"/>
    <w:rsid w:val="0095597A"/>
    <w:rsid w:val="00955F4F"/>
    <w:rsid w:val="009562C7"/>
    <w:rsid w:val="00956B28"/>
    <w:rsid w:val="00956B5F"/>
    <w:rsid w:val="009577F8"/>
    <w:rsid w:val="00957824"/>
    <w:rsid w:val="009603C9"/>
    <w:rsid w:val="009607BC"/>
    <w:rsid w:val="00960DEA"/>
    <w:rsid w:val="00961618"/>
    <w:rsid w:val="009626B5"/>
    <w:rsid w:val="00962EF5"/>
    <w:rsid w:val="0096342C"/>
    <w:rsid w:val="00963671"/>
    <w:rsid w:val="009644DD"/>
    <w:rsid w:val="00965231"/>
    <w:rsid w:val="0096599A"/>
    <w:rsid w:val="00965F0C"/>
    <w:rsid w:val="009672F1"/>
    <w:rsid w:val="009676C9"/>
    <w:rsid w:val="00967A9E"/>
    <w:rsid w:val="009718E1"/>
    <w:rsid w:val="00971FD1"/>
    <w:rsid w:val="00972939"/>
    <w:rsid w:val="00972D9E"/>
    <w:rsid w:val="00973740"/>
    <w:rsid w:val="00973B54"/>
    <w:rsid w:val="0097405E"/>
    <w:rsid w:val="00974DF8"/>
    <w:rsid w:val="009753E0"/>
    <w:rsid w:val="00975871"/>
    <w:rsid w:val="00976C98"/>
    <w:rsid w:val="00976DB0"/>
    <w:rsid w:val="009809A1"/>
    <w:rsid w:val="00980B99"/>
    <w:rsid w:val="00980BF0"/>
    <w:rsid w:val="00981147"/>
    <w:rsid w:val="009816FA"/>
    <w:rsid w:val="00981907"/>
    <w:rsid w:val="00982436"/>
    <w:rsid w:val="00984C37"/>
    <w:rsid w:val="00985259"/>
    <w:rsid w:val="00985D14"/>
    <w:rsid w:val="00987077"/>
    <w:rsid w:val="00987DEE"/>
    <w:rsid w:val="00991455"/>
    <w:rsid w:val="009916A8"/>
    <w:rsid w:val="00991E50"/>
    <w:rsid w:val="00991EA0"/>
    <w:rsid w:val="00992BB7"/>
    <w:rsid w:val="00993345"/>
    <w:rsid w:val="00993A29"/>
    <w:rsid w:val="00993A40"/>
    <w:rsid w:val="00993F4D"/>
    <w:rsid w:val="00994AA8"/>
    <w:rsid w:val="00994CEB"/>
    <w:rsid w:val="0099526F"/>
    <w:rsid w:val="009956E2"/>
    <w:rsid w:val="00995C41"/>
    <w:rsid w:val="00996088"/>
    <w:rsid w:val="009961BB"/>
    <w:rsid w:val="00996BBB"/>
    <w:rsid w:val="0099758A"/>
    <w:rsid w:val="009978C2"/>
    <w:rsid w:val="009A03EC"/>
    <w:rsid w:val="009A072C"/>
    <w:rsid w:val="009A1256"/>
    <w:rsid w:val="009A1893"/>
    <w:rsid w:val="009A1AE0"/>
    <w:rsid w:val="009A21FE"/>
    <w:rsid w:val="009A2637"/>
    <w:rsid w:val="009A290B"/>
    <w:rsid w:val="009A3034"/>
    <w:rsid w:val="009A45DA"/>
    <w:rsid w:val="009A6832"/>
    <w:rsid w:val="009A70A9"/>
    <w:rsid w:val="009A70F8"/>
    <w:rsid w:val="009A7222"/>
    <w:rsid w:val="009A74B5"/>
    <w:rsid w:val="009A75D7"/>
    <w:rsid w:val="009A7620"/>
    <w:rsid w:val="009A7967"/>
    <w:rsid w:val="009B016B"/>
    <w:rsid w:val="009B09D6"/>
    <w:rsid w:val="009B11C5"/>
    <w:rsid w:val="009B1E14"/>
    <w:rsid w:val="009B261C"/>
    <w:rsid w:val="009B277B"/>
    <w:rsid w:val="009B27A3"/>
    <w:rsid w:val="009B30D4"/>
    <w:rsid w:val="009B3A94"/>
    <w:rsid w:val="009B434E"/>
    <w:rsid w:val="009B461B"/>
    <w:rsid w:val="009B56D2"/>
    <w:rsid w:val="009B57E5"/>
    <w:rsid w:val="009B614E"/>
    <w:rsid w:val="009B6198"/>
    <w:rsid w:val="009B6329"/>
    <w:rsid w:val="009B660B"/>
    <w:rsid w:val="009B67E1"/>
    <w:rsid w:val="009B688F"/>
    <w:rsid w:val="009B798E"/>
    <w:rsid w:val="009C07F4"/>
    <w:rsid w:val="009C1DC5"/>
    <w:rsid w:val="009C23BB"/>
    <w:rsid w:val="009C24B4"/>
    <w:rsid w:val="009C3631"/>
    <w:rsid w:val="009C3822"/>
    <w:rsid w:val="009C3999"/>
    <w:rsid w:val="009C3D67"/>
    <w:rsid w:val="009C4114"/>
    <w:rsid w:val="009C4465"/>
    <w:rsid w:val="009C4848"/>
    <w:rsid w:val="009C4864"/>
    <w:rsid w:val="009C4C2E"/>
    <w:rsid w:val="009C50BA"/>
    <w:rsid w:val="009C50DA"/>
    <w:rsid w:val="009C5230"/>
    <w:rsid w:val="009C5DBD"/>
    <w:rsid w:val="009C663E"/>
    <w:rsid w:val="009C71E9"/>
    <w:rsid w:val="009C7907"/>
    <w:rsid w:val="009C7ACD"/>
    <w:rsid w:val="009C7C02"/>
    <w:rsid w:val="009C7D70"/>
    <w:rsid w:val="009C7E26"/>
    <w:rsid w:val="009D0E0E"/>
    <w:rsid w:val="009D10B3"/>
    <w:rsid w:val="009D114D"/>
    <w:rsid w:val="009D1C0A"/>
    <w:rsid w:val="009D1E6E"/>
    <w:rsid w:val="009D266A"/>
    <w:rsid w:val="009D3B33"/>
    <w:rsid w:val="009D4017"/>
    <w:rsid w:val="009D4111"/>
    <w:rsid w:val="009D4574"/>
    <w:rsid w:val="009D4BB0"/>
    <w:rsid w:val="009D5C15"/>
    <w:rsid w:val="009D5C5B"/>
    <w:rsid w:val="009D6B56"/>
    <w:rsid w:val="009D706B"/>
    <w:rsid w:val="009D7497"/>
    <w:rsid w:val="009D74D1"/>
    <w:rsid w:val="009D7641"/>
    <w:rsid w:val="009D7B9C"/>
    <w:rsid w:val="009E04F3"/>
    <w:rsid w:val="009E3263"/>
    <w:rsid w:val="009E3368"/>
    <w:rsid w:val="009E3910"/>
    <w:rsid w:val="009E4692"/>
    <w:rsid w:val="009E4CA0"/>
    <w:rsid w:val="009E57EF"/>
    <w:rsid w:val="009E5F2A"/>
    <w:rsid w:val="009E60C9"/>
    <w:rsid w:val="009E6366"/>
    <w:rsid w:val="009E64BD"/>
    <w:rsid w:val="009E731C"/>
    <w:rsid w:val="009E79A3"/>
    <w:rsid w:val="009E79C5"/>
    <w:rsid w:val="009E7F63"/>
    <w:rsid w:val="009F0478"/>
    <w:rsid w:val="009F10B3"/>
    <w:rsid w:val="009F1489"/>
    <w:rsid w:val="009F2E5C"/>
    <w:rsid w:val="009F2EBA"/>
    <w:rsid w:val="009F2FDD"/>
    <w:rsid w:val="009F3000"/>
    <w:rsid w:val="009F340C"/>
    <w:rsid w:val="009F3599"/>
    <w:rsid w:val="009F3764"/>
    <w:rsid w:val="009F3BF3"/>
    <w:rsid w:val="009F4D4E"/>
    <w:rsid w:val="009F5875"/>
    <w:rsid w:val="009F5EDF"/>
    <w:rsid w:val="009F5F07"/>
    <w:rsid w:val="009F6B03"/>
    <w:rsid w:val="009F7003"/>
    <w:rsid w:val="009F7425"/>
    <w:rsid w:val="009F75F8"/>
    <w:rsid w:val="009F76B3"/>
    <w:rsid w:val="009F794D"/>
    <w:rsid w:val="009F7B91"/>
    <w:rsid w:val="00A003B7"/>
    <w:rsid w:val="00A0040C"/>
    <w:rsid w:val="00A008F0"/>
    <w:rsid w:val="00A009FA"/>
    <w:rsid w:val="00A00A48"/>
    <w:rsid w:val="00A00C53"/>
    <w:rsid w:val="00A0178B"/>
    <w:rsid w:val="00A01C75"/>
    <w:rsid w:val="00A02873"/>
    <w:rsid w:val="00A02F12"/>
    <w:rsid w:val="00A02F5A"/>
    <w:rsid w:val="00A036C8"/>
    <w:rsid w:val="00A042AB"/>
    <w:rsid w:val="00A049CC"/>
    <w:rsid w:val="00A04EE8"/>
    <w:rsid w:val="00A05379"/>
    <w:rsid w:val="00A053DD"/>
    <w:rsid w:val="00A05650"/>
    <w:rsid w:val="00A06420"/>
    <w:rsid w:val="00A06B9D"/>
    <w:rsid w:val="00A075B4"/>
    <w:rsid w:val="00A07848"/>
    <w:rsid w:val="00A079C7"/>
    <w:rsid w:val="00A07E8A"/>
    <w:rsid w:val="00A0C68D"/>
    <w:rsid w:val="00A1002A"/>
    <w:rsid w:val="00A103C5"/>
    <w:rsid w:val="00A11775"/>
    <w:rsid w:val="00A11851"/>
    <w:rsid w:val="00A12138"/>
    <w:rsid w:val="00A128E3"/>
    <w:rsid w:val="00A1324D"/>
    <w:rsid w:val="00A133AB"/>
    <w:rsid w:val="00A13411"/>
    <w:rsid w:val="00A141C1"/>
    <w:rsid w:val="00A154F1"/>
    <w:rsid w:val="00A15DB7"/>
    <w:rsid w:val="00A170C0"/>
    <w:rsid w:val="00A179BA"/>
    <w:rsid w:val="00A17BF9"/>
    <w:rsid w:val="00A2029F"/>
    <w:rsid w:val="00A20E83"/>
    <w:rsid w:val="00A21150"/>
    <w:rsid w:val="00A212F2"/>
    <w:rsid w:val="00A215CC"/>
    <w:rsid w:val="00A21C11"/>
    <w:rsid w:val="00A2207E"/>
    <w:rsid w:val="00A2209A"/>
    <w:rsid w:val="00A22854"/>
    <w:rsid w:val="00A24D33"/>
    <w:rsid w:val="00A24DA6"/>
    <w:rsid w:val="00A25252"/>
    <w:rsid w:val="00A256E3"/>
    <w:rsid w:val="00A25A09"/>
    <w:rsid w:val="00A25CEA"/>
    <w:rsid w:val="00A25DBD"/>
    <w:rsid w:val="00A26555"/>
    <w:rsid w:val="00A26E54"/>
    <w:rsid w:val="00A27243"/>
    <w:rsid w:val="00A2730E"/>
    <w:rsid w:val="00A2793F"/>
    <w:rsid w:val="00A30BAB"/>
    <w:rsid w:val="00A31256"/>
    <w:rsid w:val="00A31509"/>
    <w:rsid w:val="00A32487"/>
    <w:rsid w:val="00A328AA"/>
    <w:rsid w:val="00A33A56"/>
    <w:rsid w:val="00A33BEE"/>
    <w:rsid w:val="00A35597"/>
    <w:rsid w:val="00A357AC"/>
    <w:rsid w:val="00A35DEE"/>
    <w:rsid w:val="00A35EE8"/>
    <w:rsid w:val="00A36185"/>
    <w:rsid w:val="00A365AE"/>
    <w:rsid w:val="00A36FA8"/>
    <w:rsid w:val="00A377D2"/>
    <w:rsid w:val="00A405B1"/>
    <w:rsid w:val="00A406E6"/>
    <w:rsid w:val="00A41B6A"/>
    <w:rsid w:val="00A41C86"/>
    <w:rsid w:val="00A4313E"/>
    <w:rsid w:val="00A4330C"/>
    <w:rsid w:val="00A433E2"/>
    <w:rsid w:val="00A43447"/>
    <w:rsid w:val="00A43A70"/>
    <w:rsid w:val="00A44BA7"/>
    <w:rsid w:val="00A45016"/>
    <w:rsid w:val="00A451C1"/>
    <w:rsid w:val="00A4524A"/>
    <w:rsid w:val="00A452B0"/>
    <w:rsid w:val="00A46337"/>
    <w:rsid w:val="00A464ED"/>
    <w:rsid w:val="00A46769"/>
    <w:rsid w:val="00A46BC1"/>
    <w:rsid w:val="00A46DE3"/>
    <w:rsid w:val="00A47C99"/>
    <w:rsid w:val="00A50A41"/>
    <w:rsid w:val="00A50FF4"/>
    <w:rsid w:val="00A510A4"/>
    <w:rsid w:val="00A52AEB"/>
    <w:rsid w:val="00A53B51"/>
    <w:rsid w:val="00A540FB"/>
    <w:rsid w:val="00A5479B"/>
    <w:rsid w:val="00A55811"/>
    <w:rsid w:val="00A558FC"/>
    <w:rsid w:val="00A55A99"/>
    <w:rsid w:val="00A571B7"/>
    <w:rsid w:val="00A57BA4"/>
    <w:rsid w:val="00A59BD2"/>
    <w:rsid w:val="00A60039"/>
    <w:rsid w:val="00A6072D"/>
    <w:rsid w:val="00A60B9E"/>
    <w:rsid w:val="00A616B8"/>
    <w:rsid w:val="00A619B0"/>
    <w:rsid w:val="00A6229F"/>
    <w:rsid w:val="00A62861"/>
    <w:rsid w:val="00A64974"/>
    <w:rsid w:val="00A6527C"/>
    <w:rsid w:val="00A653C8"/>
    <w:rsid w:val="00A65659"/>
    <w:rsid w:val="00A659BF"/>
    <w:rsid w:val="00A70983"/>
    <w:rsid w:val="00A70ACF"/>
    <w:rsid w:val="00A71B62"/>
    <w:rsid w:val="00A71C20"/>
    <w:rsid w:val="00A7250A"/>
    <w:rsid w:val="00A72953"/>
    <w:rsid w:val="00A72BF5"/>
    <w:rsid w:val="00A72C1A"/>
    <w:rsid w:val="00A7355B"/>
    <w:rsid w:val="00A74AC3"/>
    <w:rsid w:val="00A7515D"/>
    <w:rsid w:val="00A75BC1"/>
    <w:rsid w:val="00A779E9"/>
    <w:rsid w:val="00A77CDE"/>
    <w:rsid w:val="00A77FB3"/>
    <w:rsid w:val="00A80429"/>
    <w:rsid w:val="00A81548"/>
    <w:rsid w:val="00A81908"/>
    <w:rsid w:val="00A8190C"/>
    <w:rsid w:val="00A8277C"/>
    <w:rsid w:val="00A83C81"/>
    <w:rsid w:val="00A83C8A"/>
    <w:rsid w:val="00A84EC6"/>
    <w:rsid w:val="00A854CF"/>
    <w:rsid w:val="00A8591A"/>
    <w:rsid w:val="00A85F47"/>
    <w:rsid w:val="00A8624F"/>
    <w:rsid w:val="00A86B74"/>
    <w:rsid w:val="00A86C16"/>
    <w:rsid w:val="00A86C45"/>
    <w:rsid w:val="00A86EF2"/>
    <w:rsid w:val="00A877B5"/>
    <w:rsid w:val="00A91B85"/>
    <w:rsid w:val="00A92213"/>
    <w:rsid w:val="00A928CA"/>
    <w:rsid w:val="00A94134"/>
    <w:rsid w:val="00A94F1B"/>
    <w:rsid w:val="00A95F29"/>
    <w:rsid w:val="00A964CD"/>
    <w:rsid w:val="00A96834"/>
    <w:rsid w:val="00A970A6"/>
    <w:rsid w:val="00A97D2E"/>
    <w:rsid w:val="00AA0198"/>
    <w:rsid w:val="00AA0296"/>
    <w:rsid w:val="00AA0F2D"/>
    <w:rsid w:val="00AA1381"/>
    <w:rsid w:val="00AA338C"/>
    <w:rsid w:val="00AA3E0E"/>
    <w:rsid w:val="00AA4089"/>
    <w:rsid w:val="00AA40BC"/>
    <w:rsid w:val="00AA4B8F"/>
    <w:rsid w:val="00AA4EDA"/>
    <w:rsid w:val="00AA5261"/>
    <w:rsid w:val="00AA57B7"/>
    <w:rsid w:val="00AA5A66"/>
    <w:rsid w:val="00AA63C9"/>
    <w:rsid w:val="00AA7264"/>
    <w:rsid w:val="00AB02BF"/>
    <w:rsid w:val="00AB0A3D"/>
    <w:rsid w:val="00AB1EBD"/>
    <w:rsid w:val="00AB2129"/>
    <w:rsid w:val="00AB21F4"/>
    <w:rsid w:val="00AB22A8"/>
    <w:rsid w:val="00AB4C9D"/>
    <w:rsid w:val="00AB55DA"/>
    <w:rsid w:val="00AB6BC1"/>
    <w:rsid w:val="00AB7651"/>
    <w:rsid w:val="00AB7A9A"/>
    <w:rsid w:val="00AB7BDC"/>
    <w:rsid w:val="00AB7D8A"/>
    <w:rsid w:val="00AC0BB0"/>
    <w:rsid w:val="00AC0C15"/>
    <w:rsid w:val="00AC184A"/>
    <w:rsid w:val="00AC1B2B"/>
    <w:rsid w:val="00AC3A16"/>
    <w:rsid w:val="00AC4092"/>
    <w:rsid w:val="00AC42A9"/>
    <w:rsid w:val="00AC4899"/>
    <w:rsid w:val="00AC5556"/>
    <w:rsid w:val="00AC5C2B"/>
    <w:rsid w:val="00AC5F14"/>
    <w:rsid w:val="00AC6D7D"/>
    <w:rsid w:val="00AC73BC"/>
    <w:rsid w:val="00AC7777"/>
    <w:rsid w:val="00AC7A98"/>
    <w:rsid w:val="00AD0355"/>
    <w:rsid w:val="00AD0752"/>
    <w:rsid w:val="00AD2D03"/>
    <w:rsid w:val="00AD31A4"/>
    <w:rsid w:val="00AD4465"/>
    <w:rsid w:val="00AD477D"/>
    <w:rsid w:val="00AD4CF3"/>
    <w:rsid w:val="00AD4E6E"/>
    <w:rsid w:val="00AD51C0"/>
    <w:rsid w:val="00AD53A7"/>
    <w:rsid w:val="00AD553A"/>
    <w:rsid w:val="00AD5A0F"/>
    <w:rsid w:val="00AD5CA9"/>
    <w:rsid w:val="00AD6532"/>
    <w:rsid w:val="00AD7457"/>
    <w:rsid w:val="00AD7F70"/>
    <w:rsid w:val="00AE05E0"/>
    <w:rsid w:val="00AE0928"/>
    <w:rsid w:val="00AE14E0"/>
    <w:rsid w:val="00AE177B"/>
    <w:rsid w:val="00AE18AD"/>
    <w:rsid w:val="00AE1B48"/>
    <w:rsid w:val="00AE20E3"/>
    <w:rsid w:val="00AE2763"/>
    <w:rsid w:val="00AE2B2D"/>
    <w:rsid w:val="00AE3134"/>
    <w:rsid w:val="00AE4DD1"/>
    <w:rsid w:val="00AE4EFA"/>
    <w:rsid w:val="00AE5709"/>
    <w:rsid w:val="00AE5D25"/>
    <w:rsid w:val="00AE74EA"/>
    <w:rsid w:val="00AE7B1A"/>
    <w:rsid w:val="00AE7E7A"/>
    <w:rsid w:val="00AF0C74"/>
    <w:rsid w:val="00AF1A6A"/>
    <w:rsid w:val="00AF1EE6"/>
    <w:rsid w:val="00AF2FCB"/>
    <w:rsid w:val="00AF3001"/>
    <w:rsid w:val="00AF3477"/>
    <w:rsid w:val="00AF42F9"/>
    <w:rsid w:val="00AF50E1"/>
    <w:rsid w:val="00AF57BC"/>
    <w:rsid w:val="00AF6149"/>
    <w:rsid w:val="00AF6631"/>
    <w:rsid w:val="00AF6AA9"/>
    <w:rsid w:val="00AF7294"/>
    <w:rsid w:val="00B00021"/>
    <w:rsid w:val="00B00985"/>
    <w:rsid w:val="00B00CC6"/>
    <w:rsid w:val="00B012B0"/>
    <w:rsid w:val="00B032F5"/>
    <w:rsid w:val="00B03C95"/>
    <w:rsid w:val="00B04465"/>
    <w:rsid w:val="00B045CE"/>
    <w:rsid w:val="00B05DF3"/>
    <w:rsid w:val="00B05F90"/>
    <w:rsid w:val="00B0683A"/>
    <w:rsid w:val="00B1033D"/>
    <w:rsid w:val="00B103FA"/>
    <w:rsid w:val="00B10A7C"/>
    <w:rsid w:val="00B10C7F"/>
    <w:rsid w:val="00B12DCE"/>
    <w:rsid w:val="00B13032"/>
    <w:rsid w:val="00B138E3"/>
    <w:rsid w:val="00B13A01"/>
    <w:rsid w:val="00B13DF3"/>
    <w:rsid w:val="00B1454D"/>
    <w:rsid w:val="00B14628"/>
    <w:rsid w:val="00B15322"/>
    <w:rsid w:val="00B15F1C"/>
    <w:rsid w:val="00B168BD"/>
    <w:rsid w:val="00B16C58"/>
    <w:rsid w:val="00B17252"/>
    <w:rsid w:val="00B17314"/>
    <w:rsid w:val="00B175B9"/>
    <w:rsid w:val="00B209DC"/>
    <w:rsid w:val="00B21AF5"/>
    <w:rsid w:val="00B2276B"/>
    <w:rsid w:val="00B22D8A"/>
    <w:rsid w:val="00B23BC2"/>
    <w:rsid w:val="00B23FBC"/>
    <w:rsid w:val="00B2433E"/>
    <w:rsid w:val="00B24A1D"/>
    <w:rsid w:val="00B24CE3"/>
    <w:rsid w:val="00B253F8"/>
    <w:rsid w:val="00B26276"/>
    <w:rsid w:val="00B3016F"/>
    <w:rsid w:val="00B30E02"/>
    <w:rsid w:val="00B311C5"/>
    <w:rsid w:val="00B31AB8"/>
    <w:rsid w:val="00B31B61"/>
    <w:rsid w:val="00B32710"/>
    <w:rsid w:val="00B327E7"/>
    <w:rsid w:val="00B32C54"/>
    <w:rsid w:val="00B330B9"/>
    <w:rsid w:val="00B33114"/>
    <w:rsid w:val="00B33168"/>
    <w:rsid w:val="00B335BD"/>
    <w:rsid w:val="00B33D44"/>
    <w:rsid w:val="00B33F3E"/>
    <w:rsid w:val="00B3407C"/>
    <w:rsid w:val="00B343CB"/>
    <w:rsid w:val="00B35B0A"/>
    <w:rsid w:val="00B3604F"/>
    <w:rsid w:val="00B36DEC"/>
    <w:rsid w:val="00B3705C"/>
    <w:rsid w:val="00B41302"/>
    <w:rsid w:val="00B425B0"/>
    <w:rsid w:val="00B4315D"/>
    <w:rsid w:val="00B43EC7"/>
    <w:rsid w:val="00B46010"/>
    <w:rsid w:val="00B5009B"/>
    <w:rsid w:val="00B500D8"/>
    <w:rsid w:val="00B50A30"/>
    <w:rsid w:val="00B50D15"/>
    <w:rsid w:val="00B511B8"/>
    <w:rsid w:val="00B52406"/>
    <w:rsid w:val="00B5375C"/>
    <w:rsid w:val="00B53B30"/>
    <w:rsid w:val="00B53E0A"/>
    <w:rsid w:val="00B5446B"/>
    <w:rsid w:val="00B548A4"/>
    <w:rsid w:val="00B55964"/>
    <w:rsid w:val="00B55AAC"/>
    <w:rsid w:val="00B561DA"/>
    <w:rsid w:val="00B56815"/>
    <w:rsid w:val="00B57456"/>
    <w:rsid w:val="00B604CA"/>
    <w:rsid w:val="00B6090D"/>
    <w:rsid w:val="00B60994"/>
    <w:rsid w:val="00B609C0"/>
    <w:rsid w:val="00B617DE"/>
    <w:rsid w:val="00B61E9C"/>
    <w:rsid w:val="00B6206D"/>
    <w:rsid w:val="00B63215"/>
    <w:rsid w:val="00B635F4"/>
    <w:rsid w:val="00B64F2B"/>
    <w:rsid w:val="00B6594E"/>
    <w:rsid w:val="00B66DD5"/>
    <w:rsid w:val="00B67513"/>
    <w:rsid w:val="00B67E25"/>
    <w:rsid w:val="00B70D88"/>
    <w:rsid w:val="00B71176"/>
    <w:rsid w:val="00B71412"/>
    <w:rsid w:val="00B71CA5"/>
    <w:rsid w:val="00B761FC"/>
    <w:rsid w:val="00B76D0B"/>
    <w:rsid w:val="00B773AA"/>
    <w:rsid w:val="00B77565"/>
    <w:rsid w:val="00B8077F"/>
    <w:rsid w:val="00B810D0"/>
    <w:rsid w:val="00B82F3C"/>
    <w:rsid w:val="00B836A1"/>
    <w:rsid w:val="00B83775"/>
    <w:rsid w:val="00B83AA4"/>
    <w:rsid w:val="00B84464"/>
    <w:rsid w:val="00B84635"/>
    <w:rsid w:val="00B85091"/>
    <w:rsid w:val="00B86D03"/>
    <w:rsid w:val="00B86D28"/>
    <w:rsid w:val="00B907A8"/>
    <w:rsid w:val="00B9131E"/>
    <w:rsid w:val="00B9186E"/>
    <w:rsid w:val="00B91C3A"/>
    <w:rsid w:val="00B92142"/>
    <w:rsid w:val="00B922AC"/>
    <w:rsid w:val="00B94666"/>
    <w:rsid w:val="00B948A3"/>
    <w:rsid w:val="00B94CCE"/>
    <w:rsid w:val="00B95248"/>
    <w:rsid w:val="00B9572D"/>
    <w:rsid w:val="00B95A70"/>
    <w:rsid w:val="00B95E04"/>
    <w:rsid w:val="00B9601C"/>
    <w:rsid w:val="00B96BB6"/>
    <w:rsid w:val="00B96C0F"/>
    <w:rsid w:val="00B96DF0"/>
    <w:rsid w:val="00BA0B53"/>
    <w:rsid w:val="00BA0BCD"/>
    <w:rsid w:val="00BA1321"/>
    <w:rsid w:val="00BA1FC3"/>
    <w:rsid w:val="00BA2807"/>
    <w:rsid w:val="00BA2854"/>
    <w:rsid w:val="00BA3657"/>
    <w:rsid w:val="00BA3D22"/>
    <w:rsid w:val="00BA448A"/>
    <w:rsid w:val="00BA62B4"/>
    <w:rsid w:val="00BA6B79"/>
    <w:rsid w:val="00BA6F76"/>
    <w:rsid w:val="00BA735F"/>
    <w:rsid w:val="00BA771B"/>
    <w:rsid w:val="00BB0003"/>
    <w:rsid w:val="00BB031A"/>
    <w:rsid w:val="00BB11C0"/>
    <w:rsid w:val="00BB1610"/>
    <w:rsid w:val="00BB216E"/>
    <w:rsid w:val="00BB2E33"/>
    <w:rsid w:val="00BB3136"/>
    <w:rsid w:val="00BB3963"/>
    <w:rsid w:val="00BB573C"/>
    <w:rsid w:val="00BB6AC4"/>
    <w:rsid w:val="00BB6F2D"/>
    <w:rsid w:val="00BB71C0"/>
    <w:rsid w:val="00BB7273"/>
    <w:rsid w:val="00BB7533"/>
    <w:rsid w:val="00BB76EA"/>
    <w:rsid w:val="00BB7B5A"/>
    <w:rsid w:val="00BB7EB6"/>
    <w:rsid w:val="00BC172E"/>
    <w:rsid w:val="00BC2515"/>
    <w:rsid w:val="00BC2B65"/>
    <w:rsid w:val="00BC2ECB"/>
    <w:rsid w:val="00BC3054"/>
    <w:rsid w:val="00BC308E"/>
    <w:rsid w:val="00BC3A73"/>
    <w:rsid w:val="00BC3B6B"/>
    <w:rsid w:val="00BC45DA"/>
    <w:rsid w:val="00BC4BD5"/>
    <w:rsid w:val="00BC4E01"/>
    <w:rsid w:val="00BC4ED1"/>
    <w:rsid w:val="00BC5770"/>
    <w:rsid w:val="00BC5830"/>
    <w:rsid w:val="00BC5BA4"/>
    <w:rsid w:val="00BC76EC"/>
    <w:rsid w:val="00BC79CC"/>
    <w:rsid w:val="00BC7F0C"/>
    <w:rsid w:val="00BD01CC"/>
    <w:rsid w:val="00BD03DF"/>
    <w:rsid w:val="00BD0FC0"/>
    <w:rsid w:val="00BD22D2"/>
    <w:rsid w:val="00BD2377"/>
    <w:rsid w:val="00BD2558"/>
    <w:rsid w:val="00BD27D0"/>
    <w:rsid w:val="00BD3147"/>
    <w:rsid w:val="00BD3C41"/>
    <w:rsid w:val="00BD45DE"/>
    <w:rsid w:val="00BD5072"/>
    <w:rsid w:val="00BD5B15"/>
    <w:rsid w:val="00BD5FEA"/>
    <w:rsid w:val="00BD622D"/>
    <w:rsid w:val="00BD638A"/>
    <w:rsid w:val="00BD6702"/>
    <w:rsid w:val="00BD7CFE"/>
    <w:rsid w:val="00BE275B"/>
    <w:rsid w:val="00BE2A8D"/>
    <w:rsid w:val="00BE3023"/>
    <w:rsid w:val="00BE32E6"/>
    <w:rsid w:val="00BE360F"/>
    <w:rsid w:val="00BE3FD4"/>
    <w:rsid w:val="00BE4B9C"/>
    <w:rsid w:val="00BE4D47"/>
    <w:rsid w:val="00BE70C8"/>
    <w:rsid w:val="00BE74CC"/>
    <w:rsid w:val="00BE7AC3"/>
    <w:rsid w:val="00BF02A8"/>
    <w:rsid w:val="00BF04A7"/>
    <w:rsid w:val="00BF1B5C"/>
    <w:rsid w:val="00BF1F16"/>
    <w:rsid w:val="00BF26FF"/>
    <w:rsid w:val="00BF2A5F"/>
    <w:rsid w:val="00BF361E"/>
    <w:rsid w:val="00BF3824"/>
    <w:rsid w:val="00BF4D7E"/>
    <w:rsid w:val="00BF4E7E"/>
    <w:rsid w:val="00BF5027"/>
    <w:rsid w:val="00BF5CBE"/>
    <w:rsid w:val="00BF789A"/>
    <w:rsid w:val="00C000E3"/>
    <w:rsid w:val="00C0140F"/>
    <w:rsid w:val="00C018EC"/>
    <w:rsid w:val="00C01B2A"/>
    <w:rsid w:val="00C02672"/>
    <w:rsid w:val="00C02EBB"/>
    <w:rsid w:val="00C031EE"/>
    <w:rsid w:val="00C034F2"/>
    <w:rsid w:val="00C0367B"/>
    <w:rsid w:val="00C03ED0"/>
    <w:rsid w:val="00C03EFB"/>
    <w:rsid w:val="00C04627"/>
    <w:rsid w:val="00C0486A"/>
    <w:rsid w:val="00C04969"/>
    <w:rsid w:val="00C05371"/>
    <w:rsid w:val="00C057ED"/>
    <w:rsid w:val="00C0584E"/>
    <w:rsid w:val="00C058D1"/>
    <w:rsid w:val="00C058F8"/>
    <w:rsid w:val="00C06318"/>
    <w:rsid w:val="00C065B9"/>
    <w:rsid w:val="00C06832"/>
    <w:rsid w:val="00C06A4D"/>
    <w:rsid w:val="00C06B28"/>
    <w:rsid w:val="00C07EEC"/>
    <w:rsid w:val="00C106BA"/>
    <w:rsid w:val="00C1097E"/>
    <w:rsid w:val="00C10B69"/>
    <w:rsid w:val="00C115A8"/>
    <w:rsid w:val="00C13C87"/>
    <w:rsid w:val="00C13F92"/>
    <w:rsid w:val="00C143CC"/>
    <w:rsid w:val="00C158DF"/>
    <w:rsid w:val="00C161C8"/>
    <w:rsid w:val="00C1649C"/>
    <w:rsid w:val="00C1697F"/>
    <w:rsid w:val="00C20887"/>
    <w:rsid w:val="00C21408"/>
    <w:rsid w:val="00C2145F"/>
    <w:rsid w:val="00C219D4"/>
    <w:rsid w:val="00C21BF2"/>
    <w:rsid w:val="00C21F77"/>
    <w:rsid w:val="00C223B7"/>
    <w:rsid w:val="00C22635"/>
    <w:rsid w:val="00C23C60"/>
    <w:rsid w:val="00C24698"/>
    <w:rsid w:val="00C24A78"/>
    <w:rsid w:val="00C25809"/>
    <w:rsid w:val="00C25883"/>
    <w:rsid w:val="00C25A3D"/>
    <w:rsid w:val="00C25DB9"/>
    <w:rsid w:val="00C25EAC"/>
    <w:rsid w:val="00C2698E"/>
    <w:rsid w:val="00C278A5"/>
    <w:rsid w:val="00C27DE7"/>
    <w:rsid w:val="00C30672"/>
    <w:rsid w:val="00C30FBA"/>
    <w:rsid w:val="00C32E23"/>
    <w:rsid w:val="00C33115"/>
    <w:rsid w:val="00C3336B"/>
    <w:rsid w:val="00C333CD"/>
    <w:rsid w:val="00C346D4"/>
    <w:rsid w:val="00C35112"/>
    <w:rsid w:val="00C359A7"/>
    <w:rsid w:val="00C35BE8"/>
    <w:rsid w:val="00C35F99"/>
    <w:rsid w:val="00C35FCF"/>
    <w:rsid w:val="00C365B3"/>
    <w:rsid w:val="00C37BD6"/>
    <w:rsid w:val="00C40299"/>
    <w:rsid w:val="00C41051"/>
    <w:rsid w:val="00C41137"/>
    <w:rsid w:val="00C4214C"/>
    <w:rsid w:val="00C4261D"/>
    <w:rsid w:val="00C427BB"/>
    <w:rsid w:val="00C44300"/>
    <w:rsid w:val="00C4493F"/>
    <w:rsid w:val="00C44B7A"/>
    <w:rsid w:val="00C45302"/>
    <w:rsid w:val="00C457A9"/>
    <w:rsid w:val="00C4604F"/>
    <w:rsid w:val="00C46CD8"/>
    <w:rsid w:val="00C46D8E"/>
    <w:rsid w:val="00C4791D"/>
    <w:rsid w:val="00C47CDB"/>
    <w:rsid w:val="00C501A4"/>
    <w:rsid w:val="00C507ED"/>
    <w:rsid w:val="00C50B29"/>
    <w:rsid w:val="00C510E9"/>
    <w:rsid w:val="00C5236E"/>
    <w:rsid w:val="00C53C63"/>
    <w:rsid w:val="00C55607"/>
    <w:rsid w:val="00C55F7B"/>
    <w:rsid w:val="00C57A2A"/>
    <w:rsid w:val="00C6026B"/>
    <w:rsid w:val="00C60DC3"/>
    <w:rsid w:val="00C61765"/>
    <w:rsid w:val="00C618D1"/>
    <w:rsid w:val="00C61E0E"/>
    <w:rsid w:val="00C620EF"/>
    <w:rsid w:val="00C642E8"/>
    <w:rsid w:val="00C64421"/>
    <w:rsid w:val="00C65236"/>
    <w:rsid w:val="00C70A4B"/>
    <w:rsid w:val="00C71259"/>
    <w:rsid w:val="00C71D8E"/>
    <w:rsid w:val="00C71F72"/>
    <w:rsid w:val="00C72142"/>
    <w:rsid w:val="00C732C3"/>
    <w:rsid w:val="00C7365E"/>
    <w:rsid w:val="00C73CC0"/>
    <w:rsid w:val="00C75261"/>
    <w:rsid w:val="00C7550C"/>
    <w:rsid w:val="00C75FCB"/>
    <w:rsid w:val="00C76230"/>
    <w:rsid w:val="00C76720"/>
    <w:rsid w:val="00C767D5"/>
    <w:rsid w:val="00C776DC"/>
    <w:rsid w:val="00C82B6C"/>
    <w:rsid w:val="00C82FA1"/>
    <w:rsid w:val="00C8394F"/>
    <w:rsid w:val="00C83C7E"/>
    <w:rsid w:val="00C84150"/>
    <w:rsid w:val="00C852CB"/>
    <w:rsid w:val="00C86186"/>
    <w:rsid w:val="00C87572"/>
    <w:rsid w:val="00C87A91"/>
    <w:rsid w:val="00C87D7D"/>
    <w:rsid w:val="00C900D3"/>
    <w:rsid w:val="00C90292"/>
    <w:rsid w:val="00C90C32"/>
    <w:rsid w:val="00C918FF"/>
    <w:rsid w:val="00C922A8"/>
    <w:rsid w:val="00C93BD1"/>
    <w:rsid w:val="00C940F2"/>
    <w:rsid w:val="00C94503"/>
    <w:rsid w:val="00C949A4"/>
    <w:rsid w:val="00C95BCB"/>
    <w:rsid w:val="00C95D16"/>
    <w:rsid w:val="00C96084"/>
    <w:rsid w:val="00C96FBE"/>
    <w:rsid w:val="00C97199"/>
    <w:rsid w:val="00C97660"/>
    <w:rsid w:val="00CA0490"/>
    <w:rsid w:val="00CA0A1F"/>
    <w:rsid w:val="00CA0F62"/>
    <w:rsid w:val="00CA1520"/>
    <w:rsid w:val="00CA2C39"/>
    <w:rsid w:val="00CA4177"/>
    <w:rsid w:val="00CA47E0"/>
    <w:rsid w:val="00CA4B7B"/>
    <w:rsid w:val="00CA57BD"/>
    <w:rsid w:val="00CA5BCA"/>
    <w:rsid w:val="00CA6F1E"/>
    <w:rsid w:val="00CA756A"/>
    <w:rsid w:val="00CB095E"/>
    <w:rsid w:val="00CB1281"/>
    <w:rsid w:val="00CB19B0"/>
    <w:rsid w:val="00CB2111"/>
    <w:rsid w:val="00CB2E9D"/>
    <w:rsid w:val="00CB2F2B"/>
    <w:rsid w:val="00CB325A"/>
    <w:rsid w:val="00CB3DCB"/>
    <w:rsid w:val="00CB4C22"/>
    <w:rsid w:val="00CB4C95"/>
    <w:rsid w:val="00CB5D08"/>
    <w:rsid w:val="00CC002C"/>
    <w:rsid w:val="00CC045C"/>
    <w:rsid w:val="00CC17C6"/>
    <w:rsid w:val="00CC1BD2"/>
    <w:rsid w:val="00CC2A89"/>
    <w:rsid w:val="00CC307B"/>
    <w:rsid w:val="00CC335C"/>
    <w:rsid w:val="00CC3935"/>
    <w:rsid w:val="00CC3F45"/>
    <w:rsid w:val="00CC4E0C"/>
    <w:rsid w:val="00CC56FF"/>
    <w:rsid w:val="00CC5A56"/>
    <w:rsid w:val="00CC6760"/>
    <w:rsid w:val="00CC6B7D"/>
    <w:rsid w:val="00CC75A3"/>
    <w:rsid w:val="00CD0B06"/>
    <w:rsid w:val="00CD0C9E"/>
    <w:rsid w:val="00CD2B6E"/>
    <w:rsid w:val="00CD36A5"/>
    <w:rsid w:val="00CD3BF6"/>
    <w:rsid w:val="00CD45A4"/>
    <w:rsid w:val="00CD5295"/>
    <w:rsid w:val="00CD5BD2"/>
    <w:rsid w:val="00CD651D"/>
    <w:rsid w:val="00CD6878"/>
    <w:rsid w:val="00CD6C11"/>
    <w:rsid w:val="00CE009E"/>
    <w:rsid w:val="00CE030F"/>
    <w:rsid w:val="00CE0911"/>
    <w:rsid w:val="00CE0A0F"/>
    <w:rsid w:val="00CE14FF"/>
    <w:rsid w:val="00CE181C"/>
    <w:rsid w:val="00CE2825"/>
    <w:rsid w:val="00CE4D96"/>
    <w:rsid w:val="00CE548F"/>
    <w:rsid w:val="00CE6A72"/>
    <w:rsid w:val="00CE7259"/>
    <w:rsid w:val="00CF096D"/>
    <w:rsid w:val="00CF24A1"/>
    <w:rsid w:val="00CF24CB"/>
    <w:rsid w:val="00CF3E8F"/>
    <w:rsid w:val="00CF476B"/>
    <w:rsid w:val="00CF4F8C"/>
    <w:rsid w:val="00CF4FA5"/>
    <w:rsid w:val="00CF51A3"/>
    <w:rsid w:val="00CF5431"/>
    <w:rsid w:val="00CF5875"/>
    <w:rsid w:val="00CF62A3"/>
    <w:rsid w:val="00CF67A2"/>
    <w:rsid w:val="00CF6BC1"/>
    <w:rsid w:val="00CF70FA"/>
    <w:rsid w:val="00CF7F6E"/>
    <w:rsid w:val="00D00C09"/>
    <w:rsid w:val="00D00CD2"/>
    <w:rsid w:val="00D02E85"/>
    <w:rsid w:val="00D039DB"/>
    <w:rsid w:val="00D03EC0"/>
    <w:rsid w:val="00D05848"/>
    <w:rsid w:val="00D060F8"/>
    <w:rsid w:val="00D065C0"/>
    <w:rsid w:val="00D06733"/>
    <w:rsid w:val="00D1085E"/>
    <w:rsid w:val="00D10A0B"/>
    <w:rsid w:val="00D10C1D"/>
    <w:rsid w:val="00D10C38"/>
    <w:rsid w:val="00D10D69"/>
    <w:rsid w:val="00D1188F"/>
    <w:rsid w:val="00D118B4"/>
    <w:rsid w:val="00D13046"/>
    <w:rsid w:val="00D134FA"/>
    <w:rsid w:val="00D13B27"/>
    <w:rsid w:val="00D14097"/>
    <w:rsid w:val="00D1424F"/>
    <w:rsid w:val="00D14B68"/>
    <w:rsid w:val="00D165B0"/>
    <w:rsid w:val="00D168A5"/>
    <w:rsid w:val="00D16AA4"/>
    <w:rsid w:val="00D17884"/>
    <w:rsid w:val="00D17D9A"/>
    <w:rsid w:val="00D17DB7"/>
    <w:rsid w:val="00D17E1D"/>
    <w:rsid w:val="00D206C9"/>
    <w:rsid w:val="00D20A54"/>
    <w:rsid w:val="00D212F3"/>
    <w:rsid w:val="00D238C4"/>
    <w:rsid w:val="00D23903"/>
    <w:rsid w:val="00D24C5F"/>
    <w:rsid w:val="00D24E49"/>
    <w:rsid w:val="00D25561"/>
    <w:rsid w:val="00D257E0"/>
    <w:rsid w:val="00D25B9F"/>
    <w:rsid w:val="00D26AAE"/>
    <w:rsid w:val="00D27A8F"/>
    <w:rsid w:val="00D27DEE"/>
    <w:rsid w:val="00D27FB3"/>
    <w:rsid w:val="00D303C2"/>
    <w:rsid w:val="00D30BD5"/>
    <w:rsid w:val="00D31118"/>
    <w:rsid w:val="00D31A74"/>
    <w:rsid w:val="00D32E6F"/>
    <w:rsid w:val="00D32EB3"/>
    <w:rsid w:val="00D33D24"/>
    <w:rsid w:val="00D35842"/>
    <w:rsid w:val="00D35DB2"/>
    <w:rsid w:val="00D35FE7"/>
    <w:rsid w:val="00D36A61"/>
    <w:rsid w:val="00D3720F"/>
    <w:rsid w:val="00D37780"/>
    <w:rsid w:val="00D37F70"/>
    <w:rsid w:val="00D40D91"/>
    <w:rsid w:val="00D4128E"/>
    <w:rsid w:val="00D41F7E"/>
    <w:rsid w:val="00D41FD8"/>
    <w:rsid w:val="00D41FDF"/>
    <w:rsid w:val="00D43C2B"/>
    <w:rsid w:val="00D43EA0"/>
    <w:rsid w:val="00D43F39"/>
    <w:rsid w:val="00D45982"/>
    <w:rsid w:val="00D45C66"/>
    <w:rsid w:val="00D4633C"/>
    <w:rsid w:val="00D46694"/>
    <w:rsid w:val="00D46741"/>
    <w:rsid w:val="00D46C36"/>
    <w:rsid w:val="00D46D41"/>
    <w:rsid w:val="00D4735D"/>
    <w:rsid w:val="00D47541"/>
    <w:rsid w:val="00D50AF8"/>
    <w:rsid w:val="00D50E29"/>
    <w:rsid w:val="00D51AF7"/>
    <w:rsid w:val="00D52D08"/>
    <w:rsid w:val="00D53F88"/>
    <w:rsid w:val="00D54094"/>
    <w:rsid w:val="00D54462"/>
    <w:rsid w:val="00D548C1"/>
    <w:rsid w:val="00D55003"/>
    <w:rsid w:val="00D555D2"/>
    <w:rsid w:val="00D5567F"/>
    <w:rsid w:val="00D559FA"/>
    <w:rsid w:val="00D56186"/>
    <w:rsid w:val="00D56AA0"/>
    <w:rsid w:val="00D56E88"/>
    <w:rsid w:val="00D5776B"/>
    <w:rsid w:val="00D5779A"/>
    <w:rsid w:val="00D61FA6"/>
    <w:rsid w:val="00D626C2"/>
    <w:rsid w:val="00D62729"/>
    <w:rsid w:val="00D62A9E"/>
    <w:rsid w:val="00D62B7C"/>
    <w:rsid w:val="00D631B3"/>
    <w:rsid w:val="00D63DA4"/>
    <w:rsid w:val="00D645A2"/>
    <w:rsid w:val="00D64982"/>
    <w:rsid w:val="00D65246"/>
    <w:rsid w:val="00D652F9"/>
    <w:rsid w:val="00D65937"/>
    <w:rsid w:val="00D66781"/>
    <w:rsid w:val="00D66DC2"/>
    <w:rsid w:val="00D66FA1"/>
    <w:rsid w:val="00D677B8"/>
    <w:rsid w:val="00D7046D"/>
    <w:rsid w:val="00D70ED1"/>
    <w:rsid w:val="00D70F95"/>
    <w:rsid w:val="00D715F6"/>
    <w:rsid w:val="00D718FB"/>
    <w:rsid w:val="00D72F57"/>
    <w:rsid w:val="00D72F9B"/>
    <w:rsid w:val="00D73A36"/>
    <w:rsid w:val="00D74081"/>
    <w:rsid w:val="00D75907"/>
    <w:rsid w:val="00D75FE4"/>
    <w:rsid w:val="00D76235"/>
    <w:rsid w:val="00D76E8A"/>
    <w:rsid w:val="00D77B88"/>
    <w:rsid w:val="00D802C4"/>
    <w:rsid w:val="00D8062D"/>
    <w:rsid w:val="00D81C0E"/>
    <w:rsid w:val="00D81F02"/>
    <w:rsid w:val="00D822CE"/>
    <w:rsid w:val="00D8282A"/>
    <w:rsid w:val="00D82A32"/>
    <w:rsid w:val="00D836EA"/>
    <w:rsid w:val="00D84491"/>
    <w:rsid w:val="00D846E8"/>
    <w:rsid w:val="00D85011"/>
    <w:rsid w:val="00D86C8A"/>
    <w:rsid w:val="00D86C8E"/>
    <w:rsid w:val="00D87545"/>
    <w:rsid w:val="00D8787F"/>
    <w:rsid w:val="00D90F6F"/>
    <w:rsid w:val="00D91CE8"/>
    <w:rsid w:val="00D91F7D"/>
    <w:rsid w:val="00D930FD"/>
    <w:rsid w:val="00D93B18"/>
    <w:rsid w:val="00D93DA5"/>
    <w:rsid w:val="00D93EDC"/>
    <w:rsid w:val="00D94210"/>
    <w:rsid w:val="00D94659"/>
    <w:rsid w:val="00D94F08"/>
    <w:rsid w:val="00D97643"/>
    <w:rsid w:val="00D97692"/>
    <w:rsid w:val="00D97759"/>
    <w:rsid w:val="00DA1BEC"/>
    <w:rsid w:val="00DA2657"/>
    <w:rsid w:val="00DA3BBE"/>
    <w:rsid w:val="00DA449C"/>
    <w:rsid w:val="00DA4A41"/>
    <w:rsid w:val="00DA5856"/>
    <w:rsid w:val="00DA78E1"/>
    <w:rsid w:val="00DB0C98"/>
    <w:rsid w:val="00DB0D87"/>
    <w:rsid w:val="00DB0EFB"/>
    <w:rsid w:val="00DB111A"/>
    <w:rsid w:val="00DB2DB7"/>
    <w:rsid w:val="00DB3284"/>
    <w:rsid w:val="00DB4166"/>
    <w:rsid w:val="00DB474D"/>
    <w:rsid w:val="00DB47CE"/>
    <w:rsid w:val="00DB4B8D"/>
    <w:rsid w:val="00DB5411"/>
    <w:rsid w:val="00DB727C"/>
    <w:rsid w:val="00DC03DD"/>
    <w:rsid w:val="00DC0C86"/>
    <w:rsid w:val="00DC0EB0"/>
    <w:rsid w:val="00DC112E"/>
    <w:rsid w:val="00DC13F9"/>
    <w:rsid w:val="00DC1C86"/>
    <w:rsid w:val="00DC213A"/>
    <w:rsid w:val="00DC2184"/>
    <w:rsid w:val="00DC27DB"/>
    <w:rsid w:val="00DC2805"/>
    <w:rsid w:val="00DC2E42"/>
    <w:rsid w:val="00DC3B95"/>
    <w:rsid w:val="00DC6D9A"/>
    <w:rsid w:val="00DC6D9B"/>
    <w:rsid w:val="00DC6E50"/>
    <w:rsid w:val="00DC7AE4"/>
    <w:rsid w:val="00DC7B14"/>
    <w:rsid w:val="00DD04B6"/>
    <w:rsid w:val="00DD05B7"/>
    <w:rsid w:val="00DD0CEA"/>
    <w:rsid w:val="00DD1415"/>
    <w:rsid w:val="00DD1846"/>
    <w:rsid w:val="00DD34A4"/>
    <w:rsid w:val="00DD426B"/>
    <w:rsid w:val="00DD4557"/>
    <w:rsid w:val="00DD4A3B"/>
    <w:rsid w:val="00DD59C7"/>
    <w:rsid w:val="00DD69F9"/>
    <w:rsid w:val="00DD7244"/>
    <w:rsid w:val="00DD75F5"/>
    <w:rsid w:val="00DD771E"/>
    <w:rsid w:val="00DD78CE"/>
    <w:rsid w:val="00DD7B0D"/>
    <w:rsid w:val="00DE0F67"/>
    <w:rsid w:val="00DE19E9"/>
    <w:rsid w:val="00DE1F6D"/>
    <w:rsid w:val="00DE2645"/>
    <w:rsid w:val="00DE298B"/>
    <w:rsid w:val="00DE2ECD"/>
    <w:rsid w:val="00DE2F89"/>
    <w:rsid w:val="00DE3F5F"/>
    <w:rsid w:val="00DE41B6"/>
    <w:rsid w:val="00DE45E3"/>
    <w:rsid w:val="00DE4F4D"/>
    <w:rsid w:val="00DE5186"/>
    <w:rsid w:val="00DE51B9"/>
    <w:rsid w:val="00DE60FA"/>
    <w:rsid w:val="00DE6772"/>
    <w:rsid w:val="00DE70A9"/>
    <w:rsid w:val="00DE7195"/>
    <w:rsid w:val="00DE721F"/>
    <w:rsid w:val="00DE7641"/>
    <w:rsid w:val="00DF0317"/>
    <w:rsid w:val="00DF0A21"/>
    <w:rsid w:val="00DF0FD9"/>
    <w:rsid w:val="00DF12CB"/>
    <w:rsid w:val="00DF20C1"/>
    <w:rsid w:val="00DF2498"/>
    <w:rsid w:val="00DF25C3"/>
    <w:rsid w:val="00DF3FED"/>
    <w:rsid w:val="00DF4124"/>
    <w:rsid w:val="00DF4572"/>
    <w:rsid w:val="00DF543D"/>
    <w:rsid w:val="00DF5FBE"/>
    <w:rsid w:val="00DF6955"/>
    <w:rsid w:val="00DF7037"/>
    <w:rsid w:val="00DF757A"/>
    <w:rsid w:val="00DF7C30"/>
    <w:rsid w:val="00DF7E43"/>
    <w:rsid w:val="00E0005C"/>
    <w:rsid w:val="00E00199"/>
    <w:rsid w:val="00E00959"/>
    <w:rsid w:val="00E009A4"/>
    <w:rsid w:val="00E01598"/>
    <w:rsid w:val="00E02A7E"/>
    <w:rsid w:val="00E034F1"/>
    <w:rsid w:val="00E03FC6"/>
    <w:rsid w:val="00E0486E"/>
    <w:rsid w:val="00E068D6"/>
    <w:rsid w:val="00E0694C"/>
    <w:rsid w:val="00E06EAD"/>
    <w:rsid w:val="00E07354"/>
    <w:rsid w:val="00E07475"/>
    <w:rsid w:val="00E074B6"/>
    <w:rsid w:val="00E07DCC"/>
    <w:rsid w:val="00E0DB18"/>
    <w:rsid w:val="00E113EE"/>
    <w:rsid w:val="00E1252E"/>
    <w:rsid w:val="00E12B82"/>
    <w:rsid w:val="00E12F5A"/>
    <w:rsid w:val="00E13588"/>
    <w:rsid w:val="00E135BD"/>
    <w:rsid w:val="00E14A07"/>
    <w:rsid w:val="00E152E0"/>
    <w:rsid w:val="00E15CF6"/>
    <w:rsid w:val="00E161A1"/>
    <w:rsid w:val="00E16512"/>
    <w:rsid w:val="00E201A3"/>
    <w:rsid w:val="00E203C2"/>
    <w:rsid w:val="00E20823"/>
    <w:rsid w:val="00E20CFA"/>
    <w:rsid w:val="00E21152"/>
    <w:rsid w:val="00E2164F"/>
    <w:rsid w:val="00E219CD"/>
    <w:rsid w:val="00E22023"/>
    <w:rsid w:val="00E22B23"/>
    <w:rsid w:val="00E22E7B"/>
    <w:rsid w:val="00E2371A"/>
    <w:rsid w:val="00E239C2"/>
    <w:rsid w:val="00E2454D"/>
    <w:rsid w:val="00E2492B"/>
    <w:rsid w:val="00E24B32"/>
    <w:rsid w:val="00E2523D"/>
    <w:rsid w:val="00E266F2"/>
    <w:rsid w:val="00E26ED2"/>
    <w:rsid w:val="00E31656"/>
    <w:rsid w:val="00E316D9"/>
    <w:rsid w:val="00E319FE"/>
    <w:rsid w:val="00E32CC2"/>
    <w:rsid w:val="00E34111"/>
    <w:rsid w:val="00E341FE"/>
    <w:rsid w:val="00E3422D"/>
    <w:rsid w:val="00E348DD"/>
    <w:rsid w:val="00E36758"/>
    <w:rsid w:val="00E369A5"/>
    <w:rsid w:val="00E3717B"/>
    <w:rsid w:val="00E4063B"/>
    <w:rsid w:val="00E407F7"/>
    <w:rsid w:val="00E4081E"/>
    <w:rsid w:val="00E40989"/>
    <w:rsid w:val="00E41A45"/>
    <w:rsid w:val="00E41CF6"/>
    <w:rsid w:val="00E445F7"/>
    <w:rsid w:val="00E45E79"/>
    <w:rsid w:val="00E46C36"/>
    <w:rsid w:val="00E47244"/>
    <w:rsid w:val="00E473C9"/>
    <w:rsid w:val="00E47752"/>
    <w:rsid w:val="00E50898"/>
    <w:rsid w:val="00E51D49"/>
    <w:rsid w:val="00E5223E"/>
    <w:rsid w:val="00E53466"/>
    <w:rsid w:val="00E53CAE"/>
    <w:rsid w:val="00E53F53"/>
    <w:rsid w:val="00E541CB"/>
    <w:rsid w:val="00E54686"/>
    <w:rsid w:val="00E54DBD"/>
    <w:rsid w:val="00E56836"/>
    <w:rsid w:val="00E568F6"/>
    <w:rsid w:val="00E56AF1"/>
    <w:rsid w:val="00E5737F"/>
    <w:rsid w:val="00E57C7F"/>
    <w:rsid w:val="00E605DF"/>
    <w:rsid w:val="00E60612"/>
    <w:rsid w:val="00E60ACB"/>
    <w:rsid w:val="00E60BDF"/>
    <w:rsid w:val="00E60F6B"/>
    <w:rsid w:val="00E61530"/>
    <w:rsid w:val="00E61B68"/>
    <w:rsid w:val="00E62BE9"/>
    <w:rsid w:val="00E62CD2"/>
    <w:rsid w:val="00E62E01"/>
    <w:rsid w:val="00E6326D"/>
    <w:rsid w:val="00E642E6"/>
    <w:rsid w:val="00E6578E"/>
    <w:rsid w:val="00E66FC5"/>
    <w:rsid w:val="00E67029"/>
    <w:rsid w:val="00E6783F"/>
    <w:rsid w:val="00E67EC9"/>
    <w:rsid w:val="00E70405"/>
    <w:rsid w:val="00E70506"/>
    <w:rsid w:val="00E70FE0"/>
    <w:rsid w:val="00E713AE"/>
    <w:rsid w:val="00E718A5"/>
    <w:rsid w:val="00E71AEE"/>
    <w:rsid w:val="00E7205A"/>
    <w:rsid w:val="00E73A54"/>
    <w:rsid w:val="00E73DC5"/>
    <w:rsid w:val="00E741E6"/>
    <w:rsid w:val="00E74A40"/>
    <w:rsid w:val="00E74F85"/>
    <w:rsid w:val="00E7535D"/>
    <w:rsid w:val="00E75958"/>
    <w:rsid w:val="00E7602C"/>
    <w:rsid w:val="00E769A7"/>
    <w:rsid w:val="00E76F9F"/>
    <w:rsid w:val="00E770F8"/>
    <w:rsid w:val="00E7750F"/>
    <w:rsid w:val="00E77FCE"/>
    <w:rsid w:val="00E80366"/>
    <w:rsid w:val="00E80AEF"/>
    <w:rsid w:val="00E811E3"/>
    <w:rsid w:val="00E823A8"/>
    <w:rsid w:val="00E82F18"/>
    <w:rsid w:val="00E84A7F"/>
    <w:rsid w:val="00E84F9D"/>
    <w:rsid w:val="00E85486"/>
    <w:rsid w:val="00E85501"/>
    <w:rsid w:val="00E85655"/>
    <w:rsid w:val="00E875AF"/>
    <w:rsid w:val="00E87934"/>
    <w:rsid w:val="00E9028F"/>
    <w:rsid w:val="00E909D5"/>
    <w:rsid w:val="00E90D4A"/>
    <w:rsid w:val="00E915E5"/>
    <w:rsid w:val="00E915E9"/>
    <w:rsid w:val="00E917AF"/>
    <w:rsid w:val="00E924C0"/>
    <w:rsid w:val="00E92BBC"/>
    <w:rsid w:val="00E9319E"/>
    <w:rsid w:val="00E932D6"/>
    <w:rsid w:val="00E94DE9"/>
    <w:rsid w:val="00E95211"/>
    <w:rsid w:val="00E9527F"/>
    <w:rsid w:val="00E95895"/>
    <w:rsid w:val="00E95BBC"/>
    <w:rsid w:val="00E95CCE"/>
    <w:rsid w:val="00E95E6D"/>
    <w:rsid w:val="00E95ECD"/>
    <w:rsid w:val="00E962A4"/>
    <w:rsid w:val="00E971DE"/>
    <w:rsid w:val="00E97D3B"/>
    <w:rsid w:val="00EA042F"/>
    <w:rsid w:val="00EA0D66"/>
    <w:rsid w:val="00EA0DAC"/>
    <w:rsid w:val="00EA14D4"/>
    <w:rsid w:val="00EA1CBD"/>
    <w:rsid w:val="00EA28AF"/>
    <w:rsid w:val="00EA2A8C"/>
    <w:rsid w:val="00EA4625"/>
    <w:rsid w:val="00EA4DAB"/>
    <w:rsid w:val="00EA5625"/>
    <w:rsid w:val="00EA5B2F"/>
    <w:rsid w:val="00EA67B0"/>
    <w:rsid w:val="00EA775B"/>
    <w:rsid w:val="00EA7956"/>
    <w:rsid w:val="00EB008D"/>
    <w:rsid w:val="00EB00FE"/>
    <w:rsid w:val="00EB024A"/>
    <w:rsid w:val="00EB1452"/>
    <w:rsid w:val="00EB2984"/>
    <w:rsid w:val="00EB2E32"/>
    <w:rsid w:val="00EB333C"/>
    <w:rsid w:val="00EB37D7"/>
    <w:rsid w:val="00EB3C65"/>
    <w:rsid w:val="00EB4A28"/>
    <w:rsid w:val="00EB4BFD"/>
    <w:rsid w:val="00EB5646"/>
    <w:rsid w:val="00EB5B00"/>
    <w:rsid w:val="00EB5DDA"/>
    <w:rsid w:val="00EB61BC"/>
    <w:rsid w:val="00EB6553"/>
    <w:rsid w:val="00EB781A"/>
    <w:rsid w:val="00EC0649"/>
    <w:rsid w:val="00EC12B1"/>
    <w:rsid w:val="00EC12F0"/>
    <w:rsid w:val="00EC18C4"/>
    <w:rsid w:val="00EC1DA6"/>
    <w:rsid w:val="00EC37A6"/>
    <w:rsid w:val="00EC431F"/>
    <w:rsid w:val="00EC4656"/>
    <w:rsid w:val="00EC5A6D"/>
    <w:rsid w:val="00EC65D7"/>
    <w:rsid w:val="00EC71C6"/>
    <w:rsid w:val="00EC7683"/>
    <w:rsid w:val="00EC7A25"/>
    <w:rsid w:val="00EC7B7F"/>
    <w:rsid w:val="00ED0340"/>
    <w:rsid w:val="00ED0541"/>
    <w:rsid w:val="00ED07DD"/>
    <w:rsid w:val="00ED10B2"/>
    <w:rsid w:val="00ED1983"/>
    <w:rsid w:val="00ED28B1"/>
    <w:rsid w:val="00ED2919"/>
    <w:rsid w:val="00ED352A"/>
    <w:rsid w:val="00ED3690"/>
    <w:rsid w:val="00ED37A2"/>
    <w:rsid w:val="00ED77CC"/>
    <w:rsid w:val="00ED7944"/>
    <w:rsid w:val="00EE074F"/>
    <w:rsid w:val="00EE154C"/>
    <w:rsid w:val="00EE1BD8"/>
    <w:rsid w:val="00EE2A44"/>
    <w:rsid w:val="00EE2F5A"/>
    <w:rsid w:val="00EE4682"/>
    <w:rsid w:val="00EE5210"/>
    <w:rsid w:val="00EE5D82"/>
    <w:rsid w:val="00EE5DEB"/>
    <w:rsid w:val="00EE60B3"/>
    <w:rsid w:val="00EE68DE"/>
    <w:rsid w:val="00EE6AED"/>
    <w:rsid w:val="00EE6EC2"/>
    <w:rsid w:val="00EE71FD"/>
    <w:rsid w:val="00EF06F5"/>
    <w:rsid w:val="00EF18A2"/>
    <w:rsid w:val="00EF2333"/>
    <w:rsid w:val="00EF25F8"/>
    <w:rsid w:val="00EF26AD"/>
    <w:rsid w:val="00EF551D"/>
    <w:rsid w:val="00EF5AB7"/>
    <w:rsid w:val="00EF601A"/>
    <w:rsid w:val="00EF7B4E"/>
    <w:rsid w:val="00F009A6"/>
    <w:rsid w:val="00F0246A"/>
    <w:rsid w:val="00F02969"/>
    <w:rsid w:val="00F02B14"/>
    <w:rsid w:val="00F03FA8"/>
    <w:rsid w:val="00F0405B"/>
    <w:rsid w:val="00F04279"/>
    <w:rsid w:val="00F04D64"/>
    <w:rsid w:val="00F05DEB"/>
    <w:rsid w:val="00F0669E"/>
    <w:rsid w:val="00F067B9"/>
    <w:rsid w:val="00F07050"/>
    <w:rsid w:val="00F07441"/>
    <w:rsid w:val="00F07C42"/>
    <w:rsid w:val="00F1014E"/>
    <w:rsid w:val="00F10430"/>
    <w:rsid w:val="00F12560"/>
    <w:rsid w:val="00F12895"/>
    <w:rsid w:val="00F12D35"/>
    <w:rsid w:val="00F13C64"/>
    <w:rsid w:val="00F13FFF"/>
    <w:rsid w:val="00F140A9"/>
    <w:rsid w:val="00F148E6"/>
    <w:rsid w:val="00F14D91"/>
    <w:rsid w:val="00F1538F"/>
    <w:rsid w:val="00F15707"/>
    <w:rsid w:val="00F15DF9"/>
    <w:rsid w:val="00F1605E"/>
    <w:rsid w:val="00F16BC0"/>
    <w:rsid w:val="00F16EA3"/>
    <w:rsid w:val="00F17564"/>
    <w:rsid w:val="00F2167E"/>
    <w:rsid w:val="00F216E9"/>
    <w:rsid w:val="00F22871"/>
    <w:rsid w:val="00F229D4"/>
    <w:rsid w:val="00F236B2"/>
    <w:rsid w:val="00F23AA1"/>
    <w:rsid w:val="00F248EB"/>
    <w:rsid w:val="00F269F1"/>
    <w:rsid w:val="00F27EFC"/>
    <w:rsid w:val="00F306B5"/>
    <w:rsid w:val="00F31566"/>
    <w:rsid w:val="00F3167F"/>
    <w:rsid w:val="00F31840"/>
    <w:rsid w:val="00F321B4"/>
    <w:rsid w:val="00F327B1"/>
    <w:rsid w:val="00F32AD5"/>
    <w:rsid w:val="00F32BD0"/>
    <w:rsid w:val="00F330D2"/>
    <w:rsid w:val="00F33232"/>
    <w:rsid w:val="00F337DE"/>
    <w:rsid w:val="00F33B28"/>
    <w:rsid w:val="00F33B42"/>
    <w:rsid w:val="00F34410"/>
    <w:rsid w:val="00F3474B"/>
    <w:rsid w:val="00F34F63"/>
    <w:rsid w:val="00F34F8D"/>
    <w:rsid w:val="00F35390"/>
    <w:rsid w:val="00F35896"/>
    <w:rsid w:val="00F36CA8"/>
    <w:rsid w:val="00F36D83"/>
    <w:rsid w:val="00F375D6"/>
    <w:rsid w:val="00F375E2"/>
    <w:rsid w:val="00F419BC"/>
    <w:rsid w:val="00F41A8D"/>
    <w:rsid w:val="00F426A2"/>
    <w:rsid w:val="00F426FF"/>
    <w:rsid w:val="00F42AA8"/>
    <w:rsid w:val="00F435D1"/>
    <w:rsid w:val="00F43EEE"/>
    <w:rsid w:val="00F442B7"/>
    <w:rsid w:val="00F444D8"/>
    <w:rsid w:val="00F45C4F"/>
    <w:rsid w:val="00F45C58"/>
    <w:rsid w:val="00F45D41"/>
    <w:rsid w:val="00F4625D"/>
    <w:rsid w:val="00F46660"/>
    <w:rsid w:val="00F46954"/>
    <w:rsid w:val="00F46E66"/>
    <w:rsid w:val="00F50401"/>
    <w:rsid w:val="00F5083A"/>
    <w:rsid w:val="00F50C99"/>
    <w:rsid w:val="00F511E5"/>
    <w:rsid w:val="00F513BD"/>
    <w:rsid w:val="00F51DC4"/>
    <w:rsid w:val="00F52B31"/>
    <w:rsid w:val="00F52C4E"/>
    <w:rsid w:val="00F53912"/>
    <w:rsid w:val="00F54465"/>
    <w:rsid w:val="00F54CEA"/>
    <w:rsid w:val="00F54F33"/>
    <w:rsid w:val="00F55628"/>
    <w:rsid w:val="00F55B52"/>
    <w:rsid w:val="00F55F77"/>
    <w:rsid w:val="00F56F2D"/>
    <w:rsid w:val="00F57564"/>
    <w:rsid w:val="00F5778F"/>
    <w:rsid w:val="00F60499"/>
    <w:rsid w:val="00F60F25"/>
    <w:rsid w:val="00F60F55"/>
    <w:rsid w:val="00F621F8"/>
    <w:rsid w:val="00F623C8"/>
    <w:rsid w:val="00F63854"/>
    <w:rsid w:val="00F63DBD"/>
    <w:rsid w:val="00F645B9"/>
    <w:rsid w:val="00F6585A"/>
    <w:rsid w:val="00F65968"/>
    <w:rsid w:val="00F65B02"/>
    <w:rsid w:val="00F662F8"/>
    <w:rsid w:val="00F66BCF"/>
    <w:rsid w:val="00F67237"/>
    <w:rsid w:val="00F675DE"/>
    <w:rsid w:val="00F67CFD"/>
    <w:rsid w:val="00F70110"/>
    <w:rsid w:val="00F70DBF"/>
    <w:rsid w:val="00F739E0"/>
    <w:rsid w:val="00F7465D"/>
    <w:rsid w:val="00F74ED8"/>
    <w:rsid w:val="00F75140"/>
    <w:rsid w:val="00F756CB"/>
    <w:rsid w:val="00F75CA8"/>
    <w:rsid w:val="00F75F65"/>
    <w:rsid w:val="00F774A8"/>
    <w:rsid w:val="00F779C4"/>
    <w:rsid w:val="00F8062B"/>
    <w:rsid w:val="00F8105E"/>
    <w:rsid w:val="00F812CD"/>
    <w:rsid w:val="00F8186B"/>
    <w:rsid w:val="00F81BFE"/>
    <w:rsid w:val="00F82B71"/>
    <w:rsid w:val="00F839E5"/>
    <w:rsid w:val="00F83A82"/>
    <w:rsid w:val="00F83C2D"/>
    <w:rsid w:val="00F83FA7"/>
    <w:rsid w:val="00F84307"/>
    <w:rsid w:val="00F8460D"/>
    <w:rsid w:val="00F8472B"/>
    <w:rsid w:val="00F84AA7"/>
    <w:rsid w:val="00F864C4"/>
    <w:rsid w:val="00F86AD6"/>
    <w:rsid w:val="00F87390"/>
    <w:rsid w:val="00F879C5"/>
    <w:rsid w:val="00F902AF"/>
    <w:rsid w:val="00F90B29"/>
    <w:rsid w:val="00F90F38"/>
    <w:rsid w:val="00F92245"/>
    <w:rsid w:val="00F92251"/>
    <w:rsid w:val="00F929A5"/>
    <w:rsid w:val="00F93063"/>
    <w:rsid w:val="00F93B32"/>
    <w:rsid w:val="00F93B6A"/>
    <w:rsid w:val="00F93EBE"/>
    <w:rsid w:val="00F93F14"/>
    <w:rsid w:val="00F94203"/>
    <w:rsid w:val="00F95B2C"/>
    <w:rsid w:val="00F96719"/>
    <w:rsid w:val="00F96D1C"/>
    <w:rsid w:val="00F96D63"/>
    <w:rsid w:val="00F971ED"/>
    <w:rsid w:val="00F9769A"/>
    <w:rsid w:val="00FA017E"/>
    <w:rsid w:val="00FA0870"/>
    <w:rsid w:val="00FA0F4A"/>
    <w:rsid w:val="00FA1535"/>
    <w:rsid w:val="00FA17CD"/>
    <w:rsid w:val="00FA1FFF"/>
    <w:rsid w:val="00FA2690"/>
    <w:rsid w:val="00FA27C9"/>
    <w:rsid w:val="00FA27F5"/>
    <w:rsid w:val="00FA4F61"/>
    <w:rsid w:val="00FA69D1"/>
    <w:rsid w:val="00FA6FA2"/>
    <w:rsid w:val="00FA6FFC"/>
    <w:rsid w:val="00FA73B1"/>
    <w:rsid w:val="00FA7617"/>
    <w:rsid w:val="00FB0950"/>
    <w:rsid w:val="00FB0DB0"/>
    <w:rsid w:val="00FB1124"/>
    <w:rsid w:val="00FB11D3"/>
    <w:rsid w:val="00FB19E7"/>
    <w:rsid w:val="00FB1B69"/>
    <w:rsid w:val="00FB1F7A"/>
    <w:rsid w:val="00FB2491"/>
    <w:rsid w:val="00FB2960"/>
    <w:rsid w:val="00FB3852"/>
    <w:rsid w:val="00FB3A42"/>
    <w:rsid w:val="00FB4177"/>
    <w:rsid w:val="00FB45B8"/>
    <w:rsid w:val="00FB487D"/>
    <w:rsid w:val="00FB4A1A"/>
    <w:rsid w:val="00FB4FD1"/>
    <w:rsid w:val="00FB70BA"/>
    <w:rsid w:val="00FB7417"/>
    <w:rsid w:val="00FB74DE"/>
    <w:rsid w:val="00FB7C47"/>
    <w:rsid w:val="00FC0EBE"/>
    <w:rsid w:val="00FC17CF"/>
    <w:rsid w:val="00FC1B2C"/>
    <w:rsid w:val="00FC1E10"/>
    <w:rsid w:val="00FC211A"/>
    <w:rsid w:val="00FC323A"/>
    <w:rsid w:val="00FC3689"/>
    <w:rsid w:val="00FC386E"/>
    <w:rsid w:val="00FC651F"/>
    <w:rsid w:val="00FC6B61"/>
    <w:rsid w:val="00FC6EF7"/>
    <w:rsid w:val="00FC740B"/>
    <w:rsid w:val="00FC74EB"/>
    <w:rsid w:val="00FC77EA"/>
    <w:rsid w:val="00FD1176"/>
    <w:rsid w:val="00FD1B27"/>
    <w:rsid w:val="00FD1D41"/>
    <w:rsid w:val="00FD1EA2"/>
    <w:rsid w:val="00FD3E10"/>
    <w:rsid w:val="00FD5954"/>
    <w:rsid w:val="00FD5975"/>
    <w:rsid w:val="00FD5DB5"/>
    <w:rsid w:val="00FD61D3"/>
    <w:rsid w:val="00FD64DF"/>
    <w:rsid w:val="00FD6AFF"/>
    <w:rsid w:val="00FD7C7E"/>
    <w:rsid w:val="00FD7E79"/>
    <w:rsid w:val="00FE0261"/>
    <w:rsid w:val="00FE0676"/>
    <w:rsid w:val="00FE07E6"/>
    <w:rsid w:val="00FE09F7"/>
    <w:rsid w:val="00FE0A71"/>
    <w:rsid w:val="00FE34E9"/>
    <w:rsid w:val="00FE3643"/>
    <w:rsid w:val="00FE3A81"/>
    <w:rsid w:val="00FE405C"/>
    <w:rsid w:val="00FE5647"/>
    <w:rsid w:val="00FE5667"/>
    <w:rsid w:val="00FE5BBA"/>
    <w:rsid w:val="00FE6BAF"/>
    <w:rsid w:val="00FE6D57"/>
    <w:rsid w:val="00FE6DA6"/>
    <w:rsid w:val="00FE7150"/>
    <w:rsid w:val="00FE7CFC"/>
    <w:rsid w:val="00FF01EB"/>
    <w:rsid w:val="00FF0208"/>
    <w:rsid w:val="00FF0420"/>
    <w:rsid w:val="00FF0610"/>
    <w:rsid w:val="00FF06D9"/>
    <w:rsid w:val="00FF0974"/>
    <w:rsid w:val="00FF0B41"/>
    <w:rsid w:val="00FF1211"/>
    <w:rsid w:val="00FF1694"/>
    <w:rsid w:val="00FF1AAF"/>
    <w:rsid w:val="00FF2295"/>
    <w:rsid w:val="00FF22DD"/>
    <w:rsid w:val="00FF2B0B"/>
    <w:rsid w:val="00FF2B21"/>
    <w:rsid w:val="00FF2C35"/>
    <w:rsid w:val="00FF301A"/>
    <w:rsid w:val="00FF3242"/>
    <w:rsid w:val="00FF32CB"/>
    <w:rsid w:val="00FF334D"/>
    <w:rsid w:val="00FF3D40"/>
    <w:rsid w:val="00FF4B8B"/>
    <w:rsid w:val="00FF79A5"/>
    <w:rsid w:val="00FF7B63"/>
    <w:rsid w:val="012F2AEB"/>
    <w:rsid w:val="01709BDE"/>
    <w:rsid w:val="01D958D0"/>
    <w:rsid w:val="01F0CC67"/>
    <w:rsid w:val="0223CB27"/>
    <w:rsid w:val="02354C12"/>
    <w:rsid w:val="026E8D38"/>
    <w:rsid w:val="0352BE1B"/>
    <w:rsid w:val="037989E7"/>
    <w:rsid w:val="03CC5716"/>
    <w:rsid w:val="03E1011C"/>
    <w:rsid w:val="03F766F2"/>
    <w:rsid w:val="03F890BF"/>
    <w:rsid w:val="0468C02F"/>
    <w:rsid w:val="04B16EE8"/>
    <w:rsid w:val="04F74550"/>
    <w:rsid w:val="052870B7"/>
    <w:rsid w:val="0555BDB0"/>
    <w:rsid w:val="06143C3E"/>
    <w:rsid w:val="061D1A99"/>
    <w:rsid w:val="063C0472"/>
    <w:rsid w:val="0686FE4D"/>
    <w:rsid w:val="06B02E8A"/>
    <w:rsid w:val="06F1B73A"/>
    <w:rsid w:val="0772C51B"/>
    <w:rsid w:val="07A32734"/>
    <w:rsid w:val="07C6C052"/>
    <w:rsid w:val="07EC4621"/>
    <w:rsid w:val="0825819B"/>
    <w:rsid w:val="08B847F4"/>
    <w:rsid w:val="08DB28DB"/>
    <w:rsid w:val="09B4836E"/>
    <w:rsid w:val="0B55C2B7"/>
    <w:rsid w:val="0C14ED36"/>
    <w:rsid w:val="0CB4DD07"/>
    <w:rsid w:val="0DA249CF"/>
    <w:rsid w:val="0F4EF009"/>
    <w:rsid w:val="0F720396"/>
    <w:rsid w:val="0F91D8D7"/>
    <w:rsid w:val="10BF46BB"/>
    <w:rsid w:val="1107CDF8"/>
    <w:rsid w:val="11EC8742"/>
    <w:rsid w:val="1216EA76"/>
    <w:rsid w:val="121D5509"/>
    <w:rsid w:val="124B778D"/>
    <w:rsid w:val="1279A857"/>
    <w:rsid w:val="1282367C"/>
    <w:rsid w:val="12AD7D07"/>
    <w:rsid w:val="12CBF2C8"/>
    <w:rsid w:val="13748D16"/>
    <w:rsid w:val="1380DB52"/>
    <w:rsid w:val="13A659E9"/>
    <w:rsid w:val="13CDC216"/>
    <w:rsid w:val="146749B0"/>
    <w:rsid w:val="1525A32A"/>
    <w:rsid w:val="152E8426"/>
    <w:rsid w:val="1589F1EC"/>
    <w:rsid w:val="15CF6631"/>
    <w:rsid w:val="15FCE496"/>
    <w:rsid w:val="162829AF"/>
    <w:rsid w:val="16615497"/>
    <w:rsid w:val="174DBB14"/>
    <w:rsid w:val="17E556F9"/>
    <w:rsid w:val="1805E2A8"/>
    <w:rsid w:val="18A18725"/>
    <w:rsid w:val="18B88651"/>
    <w:rsid w:val="19BF481C"/>
    <w:rsid w:val="19C3AD72"/>
    <w:rsid w:val="19D96B79"/>
    <w:rsid w:val="1B6454A0"/>
    <w:rsid w:val="1BAF9C6D"/>
    <w:rsid w:val="1BEBB587"/>
    <w:rsid w:val="1C120EA8"/>
    <w:rsid w:val="1D01A4EF"/>
    <w:rsid w:val="1DA7610B"/>
    <w:rsid w:val="1DACA744"/>
    <w:rsid w:val="1E62D224"/>
    <w:rsid w:val="1E9C84C4"/>
    <w:rsid w:val="1F0755F8"/>
    <w:rsid w:val="20837B66"/>
    <w:rsid w:val="20AE2BA3"/>
    <w:rsid w:val="2136EE68"/>
    <w:rsid w:val="2176D083"/>
    <w:rsid w:val="22A42DB0"/>
    <w:rsid w:val="22E60F83"/>
    <w:rsid w:val="24AC08CD"/>
    <w:rsid w:val="24FC781C"/>
    <w:rsid w:val="256345ED"/>
    <w:rsid w:val="25B36360"/>
    <w:rsid w:val="25C6978C"/>
    <w:rsid w:val="2603A690"/>
    <w:rsid w:val="2617A8EB"/>
    <w:rsid w:val="2662C6F8"/>
    <w:rsid w:val="270544C0"/>
    <w:rsid w:val="2732106C"/>
    <w:rsid w:val="2758DA74"/>
    <w:rsid w:val="285BB2DA"/>
    <w:rsid w:val="2877E67C"/>
    <w:rsid w:val="28AC0113"/>
    <w:rsid w:val="28D9142A"/>
    <w:rsid w:val="2916AB92"/>
    <w:rsid w:val="296CAB82"/>
    <w:rsid w:val="297685B3"/>
    <w:rsid w:val="2995BA4D"/>
    <w:rsid w:val="29DC103D"/>
    <w:rsid w:val="2A034B48"/>
    <w:rsid w:val="2AC5729A"/>
    <w:rsid w:val="2CB13A69"/>
    <w:rsid w:val="2CD36942"/>
    <w:rsid w:val="2D3F8C1B"/>
    <w:rsid w:val="2D8CC879"/>
    <w:rsid w:val="2DDD8A2E"/>
    <w:rsid w:val="2E014CD4"/>
    <w:rsid w:val="2E56E070"/>
    <w:rsid w:val="2E97A499"/>
    <w:rsid w:val="2F64A658"/>
    <w:rsid w:val="2F7801A6"/>
    <w:rsid w:val="302B6036"/>
    <w:rsid w:val="304033E0"/>
    <w:rsid w:val="31C10979"/>
    <w:rsid w:val="32D15960"/>
    <w:rsid w:val="32F26087"/>
    <w:rsid w:val="33012401"/>
    <w:rsid w:val="336DBEE1"/>
    <w:rsid w:val="33805683"/>
    <w:rsid w:val="33F30A61"/>
    <w:rsid w:val="34418D05"/>
    <w:rsid w:val="34BFBA7C"/>
    <w:rsid w:val="352B6A34"/>
    <w:rsid w:val="35EF0877"/>
    <w:rsid w:val="36E058EC"/>
    <w:rsid w:val="36F13827"/>
    <w:rsid w:val="37022AF8"/>
    <w:rsid w:val="3743561C"/>
    <w:rsid w:val="38D26F97"/>
    <w:rsid w:val="394A7FAD"/>
    <w:rsid w:val="3A12E49D"/>
    <w:rsid w:val="3A4066E7"/>
    <w:rsid w:val="3B02134C"/>
    <w:rsid w:val="3B0F5D16"/>
    <w:rsid w:val="3B35C54E"/>
    <w:rsid w:val="3B8B703C"/>
    <w:rsid w:val="3BF74205"/>
    <w:rsid w:val="3C67D4B5"/>
    <w:rsid w:val="3C9DB144"/>
    <w:rsid w:val="3CAB047B"/>
    <w:rsid w:val="3CE83BDB"/>
    <w:rsid w:val="3E772286"/>
    <w:rsid w:val="3F8F5365"/>
    <w:rsid w:val="3FE10A31"/>
    <w:rsid w:val="4045B2E0"/>
    <w:rsid w:val="406DB267"/>
    <w:rsid w:val="40AA3345"/>
    <w:rsid w:val="40EAE711"/>
    <w:rsid w:val="41728DC5"/>
    <w:rsid w:val="42309C62"/>
    <w:rsid w:val="42A0BFD3"/>
    <w:rsid w:val="42B1F012"/>
    <w:rsid w:val="42BFB0E5"/>
    <w:rsid w:val="436DE8A6"/>
    <w:rsid w:val="438867D9"/>
    <w:rsid w:val="439B2FAA"/>
    <w:rsid w:val="43CB124D"/>
    <w:rsid w:val="43FB5C5A"/>
    <w:rsid w:val="4406B2A7"/>
    <w:rsid w:val="4493B3BD"/>
    <w:rsid w:val="44E8CC82"/>
    <w:rsid w:val="450CD5C7"/>
    <w:rsid w:val="4577C425"/>
    <w:rsid w:val="45BA4886"/>
    <w:rsid w:val="45BA8E41"/>
    <w:rsid w:val="45C13171"/>
    <w:rsid w:val="461869EE"/>
    <w:rsid w:val="46D99E64"/>
    <w:rsid w:val="4777AA90"/>
    <w:rsid w:val="47953B46"/>
    <w:rsid w:val="479F1BBF"/>
    <w:rsid w:val="48DEE7AB"/>
    <w:rsid w:val="4A509230"/>
    <w:rsid w:val="4A81A155"/>
    <w:rsid w:val="4A8D7E8B"/>
    <w:rsid w:val="4B11E2AE"/>
    <w:rsid w:val="4B550BEA"/>
    <w:rsid w:val="4B802BE3"/>
    <w:rsid w:val="4B85F378"/>
    <w:rsid w:val="4BB295EA"/>
    <w:rsid w:val="4C1B46A7"/>
    <w:rsid w:val="4C79F54B"/>
    <w:rsid w:val="4C9282BD"/>
    <w:rsid w:val="4D188545"/>
    <w:rsid w:val="4DC42073"/>
    <w:rsid w:val="4E4B3123"/>
    <w:rsid w:val="4F210753"/>
    <w:rsid w:val="4F87D271"/>
    <w:rsid w:val="5008B852"/>
    <w:rsid w:val="50773B29"/>
    <w:rsid w:val="508F3B7A"/>
    <w:rsid w:val="50A5EDB5"/>
    <w:rsid w:val="50AFF163"/>
    <w:rsid w:val="514B770D"/>
    <w:rsid w:val="516014C3"/>
    <w:rsid w:val="51A298A2"/>
    <w:rsid w:val="51B0967E"/>
    <w:rsid w:val="51C2FFC6"/>
    <w:rsid w:val="53026651"/>
    <w:rsid w:val="5319950F"/>
    <w:rsid w:val="53BD9529"/>
    <w:rsid w:val="53C7AC01"/>
    <w:rsid w:val="53FE8C84"/>
    <w:rsid w:val="5408B247"/>
    <w:rsid w:val="5438E991"/>
    <w:rsid w:val="54FF7D01"/>
    <w:rsid w:val="550CD96C"/>
    <w:rsid w:val="55642742"/>
    <w:rsid w:val="558514A7"/>
    <w:rsid w:val="563A93F3"/>
    <w:rsid w:val="567F18AD"/>
    <w:rsid w:val="573EB09F"/>
    <w:rsid w:val="5964691E"/>
    <w:rsid w:val="5A4F5F01"/>
    <w:rsid w:val="5A86C6F4"/>
    <w:rsid w:val="5B3DF2D8"/>
    <w:rsid w:val="5BA3B355"/>
    <w:rsid w:val="5CAFFB9A"/>
    <w:rsid w:val="5D1911F9"/>
    <w:rsid w:val="5D44C426"/>
    <w:rsid w:val="5DA9BE6D"/>
    <w:rsid w:val="5E2EBEB5"/>
    <w:rsid w:val="5EA798FA"/>
    <w:rsid w:val="5EBFE080"/>
    <w:rsid w:val="5FC0336E"/>
    <w:rsid w:val="5FEF61A9"/>
    <w:rsid w:val="60F492F4"/>
    <w:rsid w:val="613F4AAF"/>
    <w:rsid w:val="61427D70"/>
    <w:rsid w:val="6146C35D"/>
    <w:rsid w:val="6173A8D7"/>
    <w:rsid w:val="61D65017"/>
    <w:rsid w:val="61FC376D"/>
    <w:rsid w:val="62156F69"/>
    <w:rsid w:val="62975311"/>
    <w:rsid w:val="62F38B9E"/>
    <w:rsid w:val="63FD4C54"/>
    <w:rsid w:val="64213B6F"/>
    <w:rsid w:val="643E5876"/>
    <w:rsid w:val="64BA1160"/>
    <w:rsid w:val="6544D194"/>
    <w:rsid w:val="65ADD453"/>
    <w:rsid w:val="665ECC70"/>
    <w:rsid w:val="669C02B1"/>
    <w:rsid w:val="669EAD81"/>
    <w:rsid w:val="67340927"/>
    <w:rsid w:val="6909C756"/>
    <w:rsid w:val="698625AC"/>
    <w:rsid w:val="6A1C35BE"/>
    <w:rsid w:val="6A3DFBE9"/>
    <w:rsid w:val="6A3EE3B4"/>
    <w:rsid w:val="6AD6484C"/>
    <w:rsid w:val="6B08AE36"/>
    <w:rsid w:val="6BEC9718"/>
    <w:rsid w:val="6C3948BC"/>
    <w:rsid w:val="6C4D582E"/>
    <w:rsid w:val="6CBF4523"/>
    <w:rsid w:val="6D7E6C85"/>
    <w:rsid w:val="6E02AE17"/>
    <w:rsid w:val="6EBB4A9F"/>
    <w:rsid w:val="6EBD62B5"/>
    <w:rsid w:val="6F8B0CFF"/>
    <w:rsid w:val="70E6FD14"/>
    <w:rsid w:val="70F17365"/>
    <w:rsid w:val="71A64D28"/>
    <w:rsid w:val="71F4D0A6"/>
    <w:rsid w:val="7266AEEC"/>
    <w:rsid w:val="7302E9EB"/>
    <w:rsid w:val="7369B447"/>
    <w:rsid w:val="73F60ACE"/>
    <w:rsid w:val="754936AD"/>
    <w:rsid w:val="7686C81A"/>
    <w:rsid w:val="76EC7347"/>
    <w:rsid w:val="775AADD9"/>
    <w:rsid w:val="78D56F23"/>
    <w:rsid w:val="78F49D3C"/>
    <w:rsid w:val="78FD7094"/>
    <w:rsid w:val="7933B61C"/>
    <w:rsid w:val="79C9BDFB"/>
    <w:rsid w:val="79DEF4E1"/>
    <w:rsid w:val="7A39C1C8"/>
    <w:rsid w:val="7B19F8BE"/>
    <w:rsid w:val="7B612B57"/>
    <w:rsid w:val="7BB9BD4C"/>
    <w:rsid w:val="7BED2C3D"/>
    <w:rsid w:val="7BFC7BB9"/>
    <w:rsid w:val="7C2857BE"/>
    <w:rsid w:val="7C8C1148"/>
    <w:rsid w:val="7E388FA0"/>
    <w:rsid w:val="7E92D610"/>
    <w:rsid w:val="7E94E071"/>
    <w:rsid w:val="7EC2F5C8"/>
    <w:rsid w:val="7EE7DCF1"/>
    <w:rsid w:val="7F1775BC"/>
    <w:rsid w:val="7F8546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A13AB"/>
  <w15:docId w15:val="{8E8002D4-D4E7-4710-B9F8-C3150852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376">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9D1C0A"/>
    <w:pPr>
      <w:spacing w:before="120" w:after="120" w:line="260" w:lineRule="atLeast"/>
    </w:pPr>
    <w:rPr>
      <w:rFonts w:ascii="Arial" w:hAnsi="Arial"/>
      <w:sz w:val="22"/>
      <w:szCs w:val="24"/>
    </w:rPr>
  </w:style>
  <w:style w:type="paragraph" w:styleId="Heading1">
    <w:name w:val="heading 1"/>
    <w:aliases w:val="PAA Heading 1,F3 Heading 1 - Section,(Section),h1,Numbered - 1,Section,Chapter Hdg,CH TITLE 1,Headline 1,cover1,intoduction,head1,Chapter Heading,IMPACT STUDY TITLE1,TITLE 1 NR,title 1 nr,Title 1,ariad2-heading1,1H,1h,1H1,1H2,1H11,1"/>
    <w:basedOn w:val="NormalLeftAligned"/>
    <w:next w:val="BodyText"/>
    <w:link w:val="Heading1Char"/>
    <w:qFormat/>
    <w:rsid w:val="009D1C0A"/>
    <w:pPr>
      <w:keepNext/>
      <w:keepLines/>
      <w:pageBreakBefore/>
      <w:numPr>
        <w:numId w:val="23"/>
      </w:numPr>
      <w:spacing w:before="360" w:after="60"/>
      <w:outlineLvl w:val="0"/>
    </w:pPr>
    <w:rPr>
      <w:rFonts w:eastAsiaTheme="majorEastAsia" w:cstheme="majorBidi"/>
      <w:b/>
      <w:bCs/>
      <w:color w:val="00538B" w:themeColor="accent1"/>
      <w:sz w:val="36"/>
      <w:szCs w:val="28"/>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AA-Section"/>
    <w:basedOn w:val="NormalLeftAligned"/>
    <w:next w:val="BodyText"/>
    <w:link w:val="Heading2Char"/>
    <w:qFormat/>
    <w:rsid w:val="009D1C0A"/>
    <w:pPr>
      <w:keepNext/>
      <w:keepLines/>
      <w:numPr>
        <w:ilvl w:val="1"/>
        <w:numId w:val="23"/>
      </w:numPr>
      <w:spacing w:before="360" w:after="60"/>
      <w:outlineLvl w:val="1"/>
    </w:pPr>
    <w:rPr>
      <w:rFonts w:eastAsiaTheme="majorEastAsia" w:cstheme="majorBidi"/>
      <w:b/>
      <w:bCs/>
      <w:color w:val="00A2E0" w:themeColor="accent2"/>
      <w:sz w:val="30"/>
      <w:szCs w:val="26"/>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LeftAligned"/>
    <w:next w:val="BodyText"/>
    <w:link w:val="Heading3Char"/>
    <w:qFormat/>
    <w:rsid w:val="009D1C0A"/>
    <w:pPr>
      <w:keepNext/>
      <w:keepLines/>
      <w:numPr>
        <w:ilvl w:val="2"/>
        <w:numId w:val="23"/>
      </w:numPr>
      <w:spacing w:before="360" w:after="60"/>
      <w:outlineLvl w:val="2"/>
    </w:pPr>
    <w:rPr>
      <w:rFonts w:eastAsiaTheme="majorEastAsia" w:cstheme="majorBidi"/>
      <w:b/>
      <w:bCs/>
      <w:color w:val="00538B" w:themeColor="accent1"/>
      <w:sz w:val="26"/>
    </w:rPr>
  </w:style>
  <w:style w:type="paragraph" w:styleId="Heading4">
    <w:name w:val="heading 4"/>
    <w:aliases w:val="Numbered - 4,itth4,TABLE,heading 4 Char,heading 4,- Niveau 4,level 3 subhead,PA Micro Section,(Alt+4),H41,(Alt+4)1,H42,(Alt+4)2,H43,(Alt+4)3,H44,(Alt+4)4,H45,(Alt+4)5,H411,(Alt+4)11,H421,(Alt+4)21,H431,(Alt+4)31,H46,(Alt+4)6,H412,(Alt+4)12"/>
    <w:basedOn w:val="NormalLeftAligned"/>
    <w:next w:val="BodyText"/>
    <w:link w:val="Heading4Char"/>
    <w:qFormat/>
    <w:rsid w:val="009D1C0A"/>
    <w:pPr>
      <w:keepNext/>
      <w:keepLines/>
      <w:numPr>
        <w:ilvl w:val="3"/>
        <w:numId w:val="23"/>
      </w:numPr>
      <w:spacing w:before="360" w:after="60"/>
      <w:outlineLvl w:val="3"/>
    </w:pPr>
    <w:rPr>
      <w:rFonts w:eastAsiaTheme="majorEastAsia" w:cstheme="majorBidi"/>
      <w:b/>
      <w:bCs/>
      <w:iCs/>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LeftAligned"/>
    <w:next w:val="BodyText"/>
    <w:link w:val="Heading5Char"/>
    <w:uiPriority w:val="29"/>
    <w:unhideWhenUsed/>
    <w:qFormat/>
    <w:rsid w:val="009D1C0A"/>
    <w:pPr>
      <w:keepNext/>
      <w:keepLines/>
      <w:numPr>
        <w:ilvl w:val="4"/>
        <w:numId w:val="23"/>
      </w:numPr>
      <w:spacing w:before="360" w:after="60"/>
      <w:outlineLvl w:val="4"/>
    </w:pPr>
    <w:rPr>
      <w:rFonts w:eastAsiaTheme="majorEastAsia" w:cstheme="majorBidi"/>
      <w:b/>
      <w:i/>
    </w:rPr>
  </w:style>
  <w:style w:type="paragraph" w:styleId="Heading6">
    <w:name w:val="heading 6"/>
    <w:basedOn w:val="Normal"/>
    <w:next w:val="Normal"/>
    <w:link w:val="Heading6Char"/>
    <w:uiPriority w:val="29"/>
    <w:semiHidden/>
    <w:unhideWhenUsed/>
    <w:qFormat/>
    <w:rsid w:val="009D1C0A"/>
    <w:pPr>
      <w:keepNext/>
      <w:keepLines/>
      <w:spacing w:before="200" w:after="0"/>
      <w:outlineLvl w:val="5"/>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A Heading 1 Char,F3 Heading 1 - Section Char,(Section) Char,h1 Char,Numbered - 1 Char,Section Char,Chapter Hdg Char,CH TITLE 1 Char,Headline 1 Char,cover1 Char,intoduction Char,head1 Char,Chapter Heading Char,IMPACT STUDY TITLE1 Char"/>
    <w:basedOn w:val="DefaultParagraphFont"/>
    <w:link w:val="Heading1"/>
    <w:rsid w:val="009D1C0A"/>
    <w:rPr>
      <w:rFonts w:ascii="Arial" w:eastAsiaTheme="majorEastAsia" w:hAnsi="Arial" w:cstheme="majorBidi"/>
      <w:b/>
      <w:bCs/>
      <w:color w:val="00538B" w:themeColor="accent1"/>
      <w:sz w:val="36"/>
      <w:szCs w:val="28"/>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sid w:val="009D1C0A"/>
    <w:rPr>
      <w:rFonts w:ascii="Arial" w:eastAsiaTheme="majorEastAsia" w:hAnsi="Arial" w:cstheme="majorBidi"/>
      <w:b/>
      <w:bCs/>
      <w:color w:val="00A2E0" w:themeColor="accent2"/>
      <w:sz w:val="30"/>
      <w:szCs w:val="26"/>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rsid w:val="009D1C0A"/>
    <w:rPr>
      <w:rFonts w:ascii="Arial" w:eastAsiaTheme="majorEastAsia" w:hAnsi="Arial" w:cstheme="majorBidi"/>
      <w:b/>
      <w:bCs/>
      <w:color w:val="00538B" w:themeColor="accent1"/>
      <w:sz w:val="26"/>
      <w:szCs w:val="24"/>
    </w:rPr>
  </w:style>
  <w:style w:type="paragraph" w:styleId="BlockText">
    <w:name w:val="Block Text"/>
    <w:basedOn w:val="Normal"/>
    <w:uiPriority w:val="29"/>
    <w:semiHidden/>
    <w:rsid w:val="009D1C0A"/>
    <w:pPr>
      <w:pBdr>
        <w:top w:val="single" w:sz="2" w:space="10" w:color="00538B" w:themeColor="accent1" w:shadow="1"/>
        <w:left w:val="single" w:sz="2" w:space="10" w:color="00538B" w:themeColor="accent1" w:shadow="1"/>
        <w:bottom w:val="single" w:sz="2" w:space="10" w:color="00538B" w:themeColor="accent1" w:shadow="1"/>
        <w:right w:val="single" w:sz="2" w:space="10" w:color="00538B" w:themeColor="accent1" w:shadow="1"/>
      </w:pBdr>
      <w:ind w:left="1152" w:right="1152"/>
    </w:pPr>
    <w:rPr>
      <w:rFonts w:asciiTheme="minorHAnsi" w:eastAsiaTheme="minorEastAsia" w:hAnsiTheme="minorHAnsi" w:cstheme="minorBidi"/>
      <w:i/>
      <w:iCs/>
      <w:color w:val="00538B" w:themeColor="accent1"/>
    </w:rPr>
  </w:style>
  <w:style w:type="paragraph" w:styleId="BodyText">
    <w:name w:val="Body Text"/>
    <w:basedOn w:val="Normal"/>
    <w:link w:val="BodyTextChar"/>
    <w:uiPriority w:val="1"/>
    <w:qFormat/>
    <w:rsid w:val="009D1C0A"/>
    <w:pPr>
      <w:ind w:left="851"/>
    </w:pPr>
  </w:style>
  <w:style w:type="character" w:customStyle="1" w:styleId="BodyTextChar">
    <w:name w:val="Body Text Char"/>
    <w:basedOn w:val="DefaultParagraphFont"/>
    <w:link w:val="BodyText"/>
    <w:uiPriority w:val="1"/>
    <w:rsid w:val="009D1C0A"/>
    <w:rPr>
      <w:rFonts w:ascii="Arial" w:hAnsi="Arial"/>
      <w:sz w:val="22"/>
      <w:szCs w:val="24"/>
    </w:rPr>
  </w:style>
  <w:style w:type="paragraph" w:customStyle="1" w:styleId="Heading1NoNumb">
    <w:name w:val="Heading 1NoNumb"/>
    <w:basedOn w:val="Heading1"/>
    <w:next w:val="NormalLeftAligned"/>
    <w:uiPriority w:val="5"/>
    <w:qFormat/>
    <w:rsid w:val="009D1C0A"/>
    <w:pPr>
      <w:numPr>
        <w:numId w:val="0"/>
      </w:numPr>
    </w:pPr>
  </w:style>
  <w:style w:type="paragraph" w:customStyle="1" w:styleId="Heading2NoNumb">
    <w:name w:val="Heading 2NoNumb"/>
    <w:basedOn w:val="Heading2"/>
    <w:next w:val="NormalLeftAligned"/>
    <w:uiPriority w:val="5"/>
    <w:qFormat/>
    <w:rsid w:val="009D1C0A"/>
    <w:pPr>
      <w:numPr>
        <w:ilvl w:val="0"/>
        <w:numId w:val="0"/>
      </w:numPr>
    </w:pPr>
  </w:style>
  <w:style w:type="paragraph" w:customStyle="1" w:styleId="BTBullet1">
    <w:name w:val="BTBullet1"/>
    <w:basedOn w:val="Normal"/>
    <w:uiPriority w:val="6"/>
    <w:qFormat/>
    <w:rsid w:val="009D1C0A"/>
    <w:pPr>
      <w:numPr>
        <w:numId w:val="8"/>
      </w:numPr>
      <w:spacing w:before="0" w:after="0"/>
    </w:pPr>
  </w:style>
  <w:style w:type="paragraph" w:customStyle="1" w:styleId="Figure">
    <w:name w:val="Figure"/>
    <w:basedOn w:val="NormalLeftAligned"/>
    <w:next w:val="BodyText"/>
    <w:uiPriority w:val="11"/>
    <w:qFormat/>
    <w:rsid w:val="009D1C0A"/>
    <w:pPr>
      <w:keepNext/>
      <w:keepLines/>
      <w:numPr>
        <w:ilvl w:val="5"/>
        <w:numId w:val="23"/>
      </w:numPr>
    </w:pPr>
    <w:rPr>
      <w:color w:val="00538B" w:themeColor="accent1"/>
    </w:rPr>
  </w:style>
  <w:style w:type="paragraph" w:styleId="BalloonText">
    <w:name w:val="Balloon Text"/>
    <w:basedOn w:val="Normal"/>
    <w:link w:val="BalloonTextChar"/>
    <w:uiPriority w:val="29"/>
    <w:semiHidden/>
    <w:rsid w:val="009D1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9D1C0A"/>
    <w:rPr>
      <w:rFonts w:ascii="Tahoma" w:hAnsi="Tahoma" w:cs="Tahoma"/>
      <w:sz w:val="16"/>
      <w:szCs w:val="16"/>
    </w:rPr>
  </w:style>
  <w:style w:type="paragraph" w:styleId="Header">
    <w:name w:val="header"/>
    <w:basedOn w:val="NormalLeftAligned"/>
    <w:link w:val="HeaderChar"/>
    <w:uiPriority w:val="99"/>
    <w:rsid w:val="009D1C0A"/>
    <w:pPr>
      <w:tabs>
        <w:tab w:val="center" w:pos="4513"/>
        <w:tab w:val="right" w:pos="9026"/>
      </w:tabs>
      <w:spacing w:before="0" w:after="0" w:line="240" w:lineRule="auto"/>
      <w:ind w:right="1304"/>
    </w:pPr>
    <w:rPr>
      <w:sz w:val="18"/>
    </w:rPr>
  </w:style>
  <w:style w:type="character" w:customStyle="1" w:styleId="HeaderChar">
    <w:name w:val="Header Char"/>
    <w:basedOn w:val="DefaultParagraphFont"/>
    <w:link w:val="Header"/>
    <w:uiPriority w:val="99"/>
    <w:rsid w:val="009D1C0A"/>
    <w:rPr>
      <w:rFonts w:ascii="Arial" w:hAnsi="Arial"/>
      <w:sz w:val="18"/>
      <w:szCs w:val="24"/>
    </w:rPr>
  </w:style>
  <w:style w:type="paragraph" w:styleId="Footer">
    <w:name w:val="footer"/>
    <w:basedOn w:val="NormalLeftAligned"/>
    <w:link w:val="FooterChar"/>
    <w:uiPriority w:val="99"/>
    <w:semiHidden/>
    <w:rsid w:val="009D1C0A"/>
    <w:pPr>
      <w:tabs>
        <w:tab w:val="left" w:pos="1077"/>
        <w:tab w:val="right" w:pos="9072"/>
      </w:tabs>
      <w:spacing w:before="80" w:after="0" w:line="240" w:lineRule="auto"/>
    </w:pPr>
    <w:rPr>
      <w:sz w:val="16"/>
    </w:rPr>
  </w:style>
  <w:style w:type="character" w:customStyle="1" w:styleId="FooterChar">
    <w:name w:val="Footer Char"/>
    <w:basedOn w:val="DefaultParagraphFont"/>
    <w:link w:val="Footer"/>
    <w:uiPriority w:val="99"/>
    <w:semiHidden/>
    <w:rsid w:val="009D1C0A"/>
    <w:rPr>
      <w:rFonts w:ascii="Arial" w:hAnsi="Arial"/>
      <w:sz w:val="16"/>
      <w:szCs w:val="24"/>
    </w:rPr>
  </w:style>
  <w:style w:type="table" w:styleId="TableGrid">
    <w:name w:val="Table Grid"/>
    <w:aliases w:val="Table Format 1,HTG"/>
    <w:basedOn w:val="TableNormal"/>
    <w:uiPriority w:val="39"/>
    <w:rsid w:val="009D1C0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rsid w:val="009D1C0A"/>
    <w:pPr>
      <w:ind w:left="851"/>
    </w:pPr>
    <w:rPr>
      <w:i/>
      <w:iCs/>
      <w:color w:val="000000" w:themeColor="text1"/>
    </w:rPr>
  </w:style>
  <w:style w:type="character" w:customStyle="1" w:styleId="QuoteChar">
    <w:name w:val="Quote Char"/>
    <w:basedOn w:val="DefaultParagraphFont"/>
    <w:link w:val="Quote"/>
    <w:uiPriority w:val="10"/>
    <w:rsid w:val="009D1C0A"/>
    <w:rPr>
      <w:rFonts w:ascii="Arial" w:hAnsi="Arial"/>
      <w:i/>
      <w:iCs/>
      <w:color w:val="000000" w:themeColor="text1"/>
      <w:sz w:val="22"/>
      <w:szCs w:val="24"/>
    </w:rPr>
  </w:style>
  <w:style w:type="paragraph" w:customStyle="1" w:styleId="Table">
    <w:name w:val="Table"/>
    <w:basedOn w:val="NormalLeftAligned"/>
    <w:next w:val="BodyText"/>
    <w:link w:val="TableChar"/>
    <w:uiPriority w:val="11"/>
    <w:qFormat/>
    <w:rsid w:val="009D1C0A"/>
    <w:pPr>
      <w:keepNext/>
      <w:numPr>
        <w:ilvl w:val="6"/>
        <w:numId w:val="23"/>
      </w:numPr>
    </w:pPr>
    <w:rPr>
      <w:color w:val="00538B" w:themeColor="accent1"/>
    </w:rPr>
  </w:style>
  <w:style w:type="paragraph" w:customStyle="1" w:styleId="TableText">
    <w:name w:val="TableText"/>
    <w:basedOn w:val="NormalLeftAligned"/>
    <w:uiPriority w:val="15"/>
    <w:qFormat/>
    <w:rsid w:val="009D1C0A"/>
    <w:pPr>
      <w:spacing w:before="0" w:line="220" w:lineRule="atLeast"/>
      <w:ind w:left="57" w:right="57"/>
    </w:pPr>
    <w:rPr>
      <w:sz w:val="20"/>
    </w:rPr>
  </w:style>
  <w:style w:type="paragraph" w:customStyle="1" w:styleId="TableTitle">
    <w:name w:val="TableTitle"/>
    <w:basedOn w:val="TableText"/>
    <w:uiPriority w:val="14"/>
    <w:qFormat/>
    <w:rsid w:val="009D1C0A"/>
    <w:pPr>
      <w:spacing w:after="0" w:line="260" w:lineRule="atLeast"/>
    </w:pPr>
    <w:rPr>
      <w:b/>
      <w:color w:val="00538B" w:themeColor="accent1"/>
      <w:sz w:val="22"/>
    </w:rPr>
  </w:style>
  <w:style w:type="character" w:customStyle="1" w:styleId="Heading4Char">
    <w:name w:val="Heading 4 Char"/>
    <w:aliases w:val="Numbered - 4 Char,itth4 Char,TABLE Char,heading 4 Char Char,heading 4 Char1,- Niveau 4 Char,level 3 subhead Char,PA Micro Section Char,(Alt+4) Char,H41 Char,(Alt+4)1 Char,H42 Char,(Alt+4)2 Char,H43 Char,(Alt+4)3 Char,H44 Char,H45 Char"/>
    <w:basedOn w:val="DefaultParagraphFont"/>
    <w:link w:val="Heading4"/>
    <w:rsid w:val="009D1C0A"/>
    <w:rPr>
      <w:rFonts w:ascii="Arial" w:eastAsiaTheme="majorEastAsia" w:hAnsi="Arial" w:cstheme="majorBidi"/>
      <w:b/>
      <w:bCs/>
      <w:iCs/>
      <w:sz w:val="22"/>
      <w:szCs w:val="24"/>
    </w:rPr>
  </w:style>
  <w:style w:type="paragraph" w:customStyle="1" w:styleId="KeyMessage">
    <w:name w:val="KeyMessage"/>
    <w:basedOn w:val="BodyText"/>
    <w:uiPriority w:val="29"/>
    <w:semiHidden/>
    <w:qFormat/>
    <w:rsid w:val="009D1C0A"/>
    <w:pPr>
      <w:pBdr>
        <w:top w:val="single" w:sz="4" w:space="4" w:color="C8CED3" w:themeColor="text2" w:themeTint="66"/>
        <w:left w:val="single" w:sz="4" w:space="4" w:color="C8CED3" w:themeColor="text2" w:themeTint="66"/>
        <w:bottom w:val="single" w:sz="4" w:space="4" w:color="C8CED3" w:themeColor="text2" w:themeTint="66"/>
        <w:right w:val="single" w:sz="4" w:space="4" w:color="C8CED3" w:themeColor="text2" w:themeTint="66"/>
      </w:pBdr>
      <w:shd w:val="clear" w:color="auto" w:fill="C8CED3" w:themeFill="text2" w:themeFillTint="66"/>
      <w:ind w:left="964" w:right="113"/>
    </w:pPr>
  </w:style>
  <w:style w:type="paragraph" w:customStyle="1" w:styleId="TableNumbList">
    <w:name w:val="TableNumbList"/>
    <w:basedOn w:val="TableText"/>
    <w:uiPriority w:val="17"/>
    <w:qFormat/>
    <w:rsid w:val="009D1C0A"/>
    <w:pPr>
      <w:numPr>
        <w:numId w:val="19"/>
      </w:numPr>
      <w:spacing w:after="0"/>
    </w:pPr>
  </w:style>
  <w:style w:type="paragraph" w:customStyle="1" w:styleId="TableTextNoSpace">
    <w:name w:val="TableTextNoSpace"/>
    <w:basedOn w:val="TableText"/>
    <w:uiPriority w:val="15"/>
    <w:qFormat/>
    <w:rsid w:val="009D1C0A"/>
    <w:pPr>
      <w:spacing w:after="0"/>
    </w:pPr>
  </w:style>
  <w:style w:type="paragraph" w:customStyle="1" w:styleId="BTBullet2">
    <w:name w:val="BTBullet2"/>
    <w:basedOn w:val="Normal"/>
    <w:uiPriority w:val="6"/>
    <w:qFormat/>
    <w:rsid w:val="009D1C0A"/>
    <w:pPr>
      <w:numPr>
        <w:ilvl w:val="1"/>
        <w:numId w:val="8"/>
      </w:numPr>
      <w:spacing w:before="0" w:after="0"/>
    </w:pPr>
  </w:style>
  <w:style w:type="paragraph" w:customStyle="1" w:styleId="NumbList">
    <w:name w:val="NumbList"/>
    <w:basedOn w:val="Normal"/>
    <w:link w:val="NumbListChar"/>
    <w:uiPriority w:val="9"/>
    <w:qFormat/>
    <w:rsid w:val="009D1C0A"/>
    <w:pPr>
      <w:numPr>
        <w:numId w:val="11"/>
      </w:numPr>
      <w:spacing w:before="0" w:after="0"/>
    </w:pPr>
  </w:style>
  <w:style w:type="paragraph" w:customStyle="1" w:styleId="FooterLand">
    <w:name w:val="FooterLand"/>
    <w:basedOn w:val="Footer"/>
    <w:uiPriority w:val="29"/>
    <w:semiHidden/>
    <w:qFormat/>
    <w:rsid w:val="009D1C0A"/>
    <w:pPr>
      <w:tabs>
        <w:tab w:val="clear" w:pos="9072"/>
        <w:tab w:val="right" w:pos="14005"/>
      </w:tabs>
    </w:pPr>
  </w:style>
  <w:style w:type="paragraph" w:customStyle="1" w:styleId="TableHeading">
    <w:name w:val="TableHeading"/>
    <w:basedOn w:val="NormalLeftAligned"/>
    <w:next w:val="TableText"/>
    <w:uiPriority w:val="15"/>
    <w:qFormat/>
    <w:rsid w:val="009D1C0A"/>
    <w:pPr>
      <w:spacing w:after="0" w:line="220" w:lineRule="atLeast"/>
      <w:ind w:left="57" w:right="57"/>
    </w:pPr>
    <w:rPr>
      <w:b/>
      <w:color w:val="00538B" w:themeColor="accent1"/>
      <w:sz w:val="20"/>
    </w:rPr>
  </w:style>
  <w:style w:type="paragraph" w:styleId="FootnoteText">
    <w:name w:val="footnote text"/>
    <w:basedOn w:val="Normal"/>
    <w:link w:val="FootnoteTextChar"/>
    <w:uiPriority w:val="99"/>
    <w:qFormat/>
    <w:rsid w:val="009D1C0A"/>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9D1C0A"/>
    <w:rPr>
      <w:rFonts w:ascii="Arial" w:hAnsi="Arial"/>
      <w:sz w:val="18"/>
    </w:rPr>
  </w:style>
  <w:style w:type="character" w:styleId="FootnoteReference">
    <w:name w:val="footnote reference"/>
    <w:basedOn w:val="DefaultParagraphFont"/>
    <w:uiPriority w:val="99"/>
    <w:qFormat/>
    <w:rsid w:val="009D1C0A"/>
    <w:rPr>
      <w:vertAlign w:val="superscript"/>
    </w:rPr>
  </w:style>
  <w:style w:type="paragraph" w:customStyle="1" w:styleId="CaseStudy">
    <w:name w:val="CaseStudy"/>
    <w:basedOn w:val="NormalLeftAligned"/>
    <w:next w:val="BoxText"/>
    <w:uiPriority w:val="12"/>
    <w:qFormat/>
    <w:rsid w:val="009D1C0A"/>
    <w:pPr>
      <w:numPr>
        <w:numId w:val="30"/>
      </w:numPr>
      <w:tabs>
        <w:tab w:val="left" w:pos="1814"/>
      </w:tabs>
    </w:pPr>
    <w:rPr>
      <w:b/>
      <w:color w:val="00538B" w:themeColor="accent1"/>
    </w:rPr>
  </w:style>
  <w:style w:type="paragraph" w:customStyle="1" w:styleId="TableLeft">
    <w:name w:val="TableLeft"/>
    <w:basedOn w:val="Table"/>
    <w:next w:val="Normal"/>
    <w:uiPriority w:val="6"/>
    <w:qFormat/>
    <w:rsid w:val="009D1C0A"/>
    <w:pPr>
      <w:ind w:left="1077"/>
    </w:pPr>
  </w:style>
  <w:style w:type="paragraph" w:customStyle="1" w:styleId="Heading1NoTOC">
    <w:name w:val="Heading 1NoTOC"/>
    <w:basedOn w:val="Heading1"/>
    <w:next w:val="NormalLeftAligned"/>
    <w:uiPriority w:val="23"/>
    <w:qFormat/>
    <w:rsid w:val="009D1C0A"/>
    <w:pPr>
      <w:numPr>
        <w:numId w:val="0"/>
      </w:numPr>
      <w:spacing w:after="360"/>
    </w:pPr>
  </w:style>
  <w:style w:type="paragraph" w:styleId="TOC2">
    <w:name w:val="toc 2"/>
    <w:basedOn w:val="NormalLeftAligned"/>
    <w:next w:val="Normal"/>
    <w:autoRedefine/>
    <w:uiPriority w:val="39"/>
    <w:rsid w:val="009D1C0A"/>
    <w:pPr>
      <w:tabs>
        <w:tab w:val="right" w:leader="dot" w:pos="9061"/>
      </w:tabs>
      <w:spacing w:after="60"/>
      <w:ind w:left="907" w:right="340" w:hanging="907"/>
    </w:pPr>
    <w:rPr>
      <w:color w:val="00538B" w:themeColor="accent1"/>
    </w:rPr>
  </w:style>
  <w:style w:type="paragraph" w:styleId="TOC1">
    <w:name w:val="toc 1"/>
    <w:basedOn w:val="NormalLeftAligned"/>
    <w:next w:val="Normal"/>
    <w:autoRedefine/>
    <w:uiPriority w:val="39"/>
    <w:rsid w:val="009D1C0A"/>
    <w:pPr>
      <w:tabs>
        <w:tab w:val="right" w:leader="dot" w:pos="9061"/>
      </w:tabs>
      <w:spacing w:after="60"/>
      <w:ind w:left="907" w:right="284" w:hanging="907"/>
    </w:pPr>
    <w:rPr>
      <w:color w:val="00538B" w:themeColor="accent1"/>
    </w:rPr>
  </w:style>
  <w:style w:type="paragraph" w:styleId="TOC3">
    <w:name w:val="toc 3"/>
    <w:basedOn w:val="NormalLeftAligned"/>
    <w:next w:val="Normal"/>
    <w:autoRedefine/>
    <w:uiPriority w:val="39"/>
    <w:rsid w:val="009D1C0A"/>
    <w:pPr>
      <w:tabs>
        <w:tab w:val="right" w:leader="dot" w:pos="9061"/>
      </w:tabs>
      <w:spacing w:before="0" w:after="0"/>
      <w:ind w:left="907" w:right="284" w:hanging="907"/>
    </w:pPr>
  </w:style>
  <w:style w:type="character" w:styleId="Hyperlink">
    <w:name w:val="Hyperlink"/>
    <w:basedOn w:val="DefaultParagraphFont"/>
    <w:uiPriority w:val="99"/>
    <w:unhideWhenUsed/>
    <w:qFormat/>
    <w:rsid w:val="009D1C0A"/>
    <w:rPr>
      <w:color w:val="0000FF" w:themeColor="hyperlink"/>
      <w:u w:val="single"/>
    </w:rPr>
  </w:style>
  <w:style w:type="paragraph" w:styleId="TOC4">
    <w:name w:val="toc 4"/>
    <w:basedOn w:val="NormalLeftAligned"/>
    <w:next w:val="Normal"/>
    <w:autoRedefine/>
    <w:uiPriority w:val="39"/>
    <w:rsid w:val="009D1C0A"/>
    <w:pPr>
      <w:tabs>
        <w:tab w:val="right" w:pos="851"/>
        <w:tab w:val="right" w:leader="dot" w:pos="9072"/>
      </w:tabs>
      <w:spacing w:before="240"/>
      <w:ind w:left="680" w:hanging="680"/>
    </w:pPr>
    <w:rPr>
      <w:color w:val="00A2E0" w:themeColor="accent2"/>
      <w:sz w:val="26"/>
    </w:rPr>
  </w:style>
  <w:style w:type="paragraph" w:customStyle="1" w:styleId="DocTitle">
    <w:name w:val="DocTitle"/>
    <w:basedOn w:val="NormalLeftAligned"/>
    <w:uiPriority w:val="21"/>
    <w:qFormat/>
    <w:rsid w:val="009D1C0A"/>
    <w:pPr>
      <w:spacing w:before="0" w:line="240" w:lineRule="auto"/>
    </w:pPr>
    <w:rPr>
      <w:b/>
      <w:color w:val="00538B" w:themeColor="accent1"/>
      <w:sz w:val="52"/>
    </w:rPr>
  </w:style>
  <w:style w:type="paragraph" w:customStyle="1" w:styleId="DocSubTitle">
    <w:name w:val="DocSubTitle"/>
    <w:basedOn w:val="NormalLeftAligned"/>
    <w:uiPriority w:val="21"/>
    <w:qFormat/>
    <w:rsid w:val="009D1C0A"/>
    <w:pPr>
      <w:spacing w:before="0" w:after="480"/>
    </w:pPr>
    <w:rPr>
      <w:b/>
      <w:color w:val="00538B" w:themeColor="accent1"/>
      <w:sz w:val="32"/>
    </w:rPr>
  </w:style>
  <w:style w:type="paragraph" w:customStyle="1" w:styleId="DocPartner">
    <w:name w:val="DocPartner"/>
    <w:basedOn w:val="NormalLeftAligned"/>
    <w:uiPriority w:val="21"/>
    <w:qFormat/>
    <w:rsid w:val="009D1C0A"/>
    <w:rPr>
      <w:color w:val="00538B" w:themeColor="accent1"/>
      <w:sz w:val="24"/>
    </w:rPr>
  </w:style>
  <w:style w:type="paragraph" w:customStyle="1" w:styleId="NormalNoSpace">
    <w:name w:val="NormalNoSpace"/>
    <w:basedOn w:val="Normal"/>
    <w:uiPriority w:val="6"/>
    <w:qFormat/>
    <w:rsid w:val="009D1C0A"/>
    <w:pPr>
      <w:spacing w:before="0" w:after="0"/>
    </w:pPr>
  </w:style>
  <w:style w:type="paragraph" w:customStyle="1" w:styleId="Divider">
    <w:name w:val="Divider"/>
    <w:basedOn w:val="NormalLeftAligned"/>
    <w:next w:val="Normal"/>
    <w:uiPriority w:val="29"/>
    <w:semiHidden/>
    <w:qFormat/>
    <w:rsid w:val="009D1C0A"/>
    <w:pPr>
      <w:pageBreakBefore/>
      <w:numPr>
        <w:numId w:val="22"/>
      </w:numPr>
      <w:spacing w:after="720" w:line="240" w:lineRule="auto"/>
    </w:pPr>
    <w:rPr>
      <w:color w:val="00A2E0" w:themeColor="accent2"/>
      <w:sz w:val="72"/>
    </w:rPr>
  </w:style>
  <w:style w:type="paragraph" w:customStyle="1" w:styleId="Evidence">
    <w:name w:val="Evidence"/>
    <w:basedOn w:val="TableText"/>
    <w:next w:val="BlockText"/>
    <w:uiPriority w:val="12"/>
    <w:qFormat/>
    <w:rsid w:val="009D1C0A"/>
    <w:pPr>
      <w:keepNext/>
      <w:keepLines/>
      <w:numPr>
        <w:ilvl w:val="1"/>
        <w:numId w:val="30"/>
      </w:numPr>
      <w:spacing w:before="120" w:line="260" w:lineRule="atLeast"/>
    </w:pPr>
    <w:rPr>
      <w:b/>
      <w:color w:val="00538B" w:themeColor="accent1"/>
      <w:sz w:val="22"/>
    </w:rPr>
  </w:style>
  <w:style w:type="paragraph" w:customStyle="1" w:styleId="ICFContacts">
    <w:name w:val="ICFContacts"/>
    <w:aliases w:val="GHKContacts"/>
    <w:basedOn w:val="NormalLeftAligned"/>
    <w:uiPriority w:val="29"/>
    <w:qFormat/>
    <w:rsid w:val="009D1C0A"/>
    <w:pPr>
      <w:spacing w:before="0" w:after="60" w:line="200" w:lineRule="atLeast"/>
    </w:pPr>
    <w:rPr>
      <w:sz w:val="16"/>
    </w:rPr>
  </w:style>
  <w:style w:type="paragraph" w:customStyle="1" w:styleId="ICFContactsHeading">
    <w:name w:val="ICFContactsHeading"/>
    <w:aliases w:val="GHKContactsHeading"/>
    <w:basedOn w:val="ICFContacts"/>
    <w:uiPriority w:val="29"/>
    <w:qFormat/>
    <w:rsid w:val="009D1C0A"/>
    <w:pPr>
      <w:spacing w:before="60" w:after="0"/>
    </w:pPr>
    <w:rPr>
      <w:color w:val="00538B" w:themeColor="accent1"/>
    </w:rPr>
  </w:style>
  <w:style w:type="paragraph" w:customStyle="1" w:styleId="HeaderTitle">
    <w:name w:val="HeaderTitle"/>
    <w:basedOn w:val="Header"/>
    <w:uiPriority w:val="29"/>
    <w:semiHidden/>
    <w:qFormat/>
    <w:rsid w:val="009D1C0A"/>
    <w:pPr>
      <w:spacing w:before="80"/>
    </w:pPr>
  </w:style>
  <w:style w:type="paragraph" w:customStyle="1" w:styleId="DocDate">
    <w:name w:val="DocDate"/>
    <w:basedOn w:val="DocSubTitle"/>
    <w:uiPriority w:val="21"/>
    <w:qFormat/>
    <w:rsid w:val="009D1C0A"/>
    <w:rPr>
      <w:color w:val="auto"/>
      <w:sz w:val="24"/>
    </w:rPr>
  </w:style>
  <w:style w:type="paragraph" w:customStyle="1" w:styleId="Heading3NoNumb">
    <w:name w:val="Heading 3NoNumb"/>
    <w:basedOn w:val="Heading3"/>
    <w:next w:val="NormalLeftAligned"/>
    <w:uiPriority w:val="5"/>
    <w:qFormat/>
    <w:rsid w:val="009D1C0A"/>
    <w:pPr>
      <w:numPr>
        <w:ilvl w:val="0"/>
        <w:numId w:val="0"/>
      </w:numPr>
    </w:pPr>
  </w:style>
  <w:style w:type="paragraph" w:customStyle="1" w:styleId="Heading4NoNumb">
    <w:name w:val="Heading 4NoNumb"/>
    <w:basedOn w:val="Heading4"/>
    <w:next w:val="Normal"/>
    <w:uiPriority w:val="1"/>
    <w:qFormat/>
    <w:rsid w:val="009D1C0A"/>
    <w:pPr>
      <w:numPr>
        <w:ilvl w:val="0"/>
        <w:numId w:val="0"/>
      </w:numPr>
    </w:pPr>
  </w:style>
  <w:style w:type="paragraph" w:styleId="TOC5">
    <w:name w:val="toc 5"/>
    <w:basedOn w:val="NormalLeftAligned"/>
    <w:next w:val="Normal"/>
    <w:autoRedefine/>
    <w:uiPriority w:val="39"/>
    <w:rsid w:val="009D1C0A"/>
    <w:pPr>
      <w:spacing w:before="0" w:after="0"/>
    </w:pPr>
  </w:style>
  <w:style w:type="paragraph" w:styleId="TOC6">
    <w:name w:val="toc 6"/>
    <w:basedOn w:val="NormalLeftAligned"/>
    <w:next w:val="Normal"/>
    <w:autoRedefine/>
    <w:uiPriority w:val="39"/>
    <w:rsid w:val="009D1C0A"/>
    <w:pPr>
      <w:tabs>
        <w:tab w:val="left" w:pos="1701"/>
        <w:tab w:val="right" w:leader="dot" w:pos="9072"/>
      </w:tabs>
      <w:spacing w:before="0" w:after="0"/>
    </w:pPr>
  </w:style>
  <w:style w:type="numbering" w:customStyle="1" w:styleId="Style1">
    <w:name w:val="Style1"/>
    <w:uiPriority w:val="99"/>
    <w:rsid w:val="009D1C0A"/>
    <w:pPr>
      <w:numPr>
        <w:numId w:val="17"/>
      </w:numPr>
    </w:pPr>
  </w:style>
  <w:style w:type="paragraph" w:customStyle="1" w:styleId="BodyTextNoSpace">
    <w:name w:val="Body TextNoSpace"/>
    <w:basedOn w:val="BodyText"/>
    <w:uiPriority w:val="1"/>
    <w:qFormat/>
    <w:rsid w:val="009D1C0A"/>
    <w:pPr>
      <w:spacing w:before="0" w:after="0"/>
    </w:pPr>
  </w:style>
  <w:style w:type="paragraph" w:customStyle="1" w:styleId="BTBullet3">
    <w:name w:val="BTBullet3"/>
    <w:basedOn w:val="Normal"/>
    <w:uiPriority w:val="6"/>
    <w:qFormat/>
    <w:rsid w:val="009D1C0A"/>
    <w:pPr>
      <w:numPr>
        <w:ilvl w:val="2"/>
        <w:numId w:val="8"/>
      </w:numPr>
      <w:spacing w:before="0" w:after="0"/>
    </w:pPr>
  </w:style>
  <w:style w:type="paragraph" w:customStyle="1" w:styleId="NumbListLast">
    <w:name w:val="NumbListLast"/>
    <w:basedOn w:val="NumbList"/>
    <w:next w:val="Normal"/>
    <w:uiPriority w:val="6"/>
    <w:qFormat/>
    <w:rsid w:val="009D1C0A"/>
    <w:pPr>
      <w:spacing w:after="120"/>
    </w:pPr>
  </w:style>
  <w:style w:type="paragraph" w:customStyle="1" w:styleId="BoxText">
    <w:name w:val="BoxText"/>
    <w:basedOn w:val="TableText"/>
    <w:uiPriority w:val="29"/>
    <w:qFormat/>
    <w:rsid w:val="009D1C0A"/>
  </w:style>
  <w:style w:type="character" w:styleId="PlaceholderText">
    <w:name w:val="Placeholder Text"/>
    <w:basedOn w:val="DefaultParagraphFont"/>
    <w:uiPriority w:val="99"/>
    <w:semiHidden/>
    <w:rsid w:val="009D1C0A"/>
    <w:rPr>
      <w:color w:val="808080"/>
    </w:rPr>
  </w:style>
  <w:style w:type="paragraph" w:customStyle="1" w:styleId="TableNumbListLast">
    <w:name w:val="TableNumbListLast"/>
    <w:basedOn w:val="TableNumbList"/>
    <w:next w:val="TableText"/>
    <w:uiPriority w:val="17"/>
    <w:qFormat/>
    <w:rsid w:val="009D1C0A"/>
    <w:pPr>
      <w:numPr>
        <w:numId w:val="0"/>
      </w:numPr>
      <w:spacing w:after="120"/>
    </w:pPr>
  </w:style>
  <w:style w:type="paragraph" w:customStyle="1" w:styleId="BoxTitle">
    <w:name w:val="BoxTitle"/>
    <w:basedOn w:val="NormalLeftAligned"/>
    <w:next w:val="BoxText"/>
    <w:uiPriority w:val="13"/>
    <w:qFormat/>
    <w:rsid w:val="009D1C0A"/>
    <w:pPr>
      <w:ind w:left="113" w:right="113"/>
    </w:pPr>
    <w:rPr>
      <w:rFonts w:ascii="Arial Bold" w:hAnsi="Arial Bold"/>
      <w:b/>
      <w:color w:val="00538B" w:themeColor="accent1"/>
    </w:rPr>
  </w:style>
  <w:style w:type="paragraph" w:customStyle="1" w:styleId="BTNumbList">
    <w:name w:val="BTNumbList"/>
    <w:basedOn w:val="Normal"/>
    <w:link w:val="BTNumbListChar"/>
    <w:uiPriority w:val="4"/>
    <w:qFormat/>
    <w:rsid w:val="009D1C0A"/>
    <w:pPr>
      <w:numPr>
        <w:numId w:val="1"/>
      </w:numPr>
      <w:spacing w:before="0" w:after="0"/>
    </w:pPr>
  </w:style>
  <w:style w:type="paragraph" w:customStyle="1" w:styleId="BTNumbListLast">
    <w:name w:val="BTNumbListLast"/>
    <w:basedOn w:val="BTNumbList"/>
    <w:next w:val="BodyText"/>
    <w:uiPriority w:val="6"/>
    <w:qFormat/>
    <w:rsid w:val="009D1C0A"/>
    <w:pPr>
      <w:spacing w:after="120"/>
    </w:pPr>
  </w:style>
  <w:style w:type="character" w:customStyle="1" w:styleId="NumbListChar">
    <w:name w:val="NumbList Char"/>
    <w:basedOn w:val="DefaultParagraphFont"/>
    <w:link w:val="NumbList"/>
    <w:uiPriority w:val="9"/>
    <w:rsid w:val="009D1C0A"/>
    <w:rPr>
      <w:rFonts w:ascii="Arial" w:hAnsi="Arial"/>
      <w:sz w:val="22"/>
      <w:szCs w:val="24"/>
    </w:rPr>
  </w:style>
  <w:style w:type="character" w:customStyle="1" w:styleId="BTNumbListChar">
    <w:name w:val="BTNumbList Char"/>
    <w:basedOn w:val="NumbListChar"/>
    <w:link w:val="BTNumbList"/>
    <w:uiPriority w:val="4"/>
    <w:rsid w:val="009D1C0A"/>
    <w:rPr>
      <w:rFonts w:ascii="Arial" w:hAnsi="Arial"/>
      <w:sz w:val="22"/>
      <w:szCs w:val="24"/>
    </w:rPr>
  </w:style>
  <w:style w:type="paragraph" w:customStyle="1" w:styleId="BTNumblist2Last">
    <w:name w:val="BTNumblist2Last"/>
    <w:basedOn w:val="BTNumbList2"/>
    <w:next w:val="BodyText"/>
    <w:uiPriority w:val="6"/>
    <w:qFormat/>
    <w:rsid w:val="009D1C0A"/>
    <w:pPr>
      <w:spacing w:after="120"/>
    </w:pPr>
  </w:style>
  <w:style w:type="paragraph" w:customStyle="1" w:styleId="NormalIndent">
    <w:name w:val="NormalIndent"/>
    <w:basedOn w:val="Normal"/>
    <w:uiPriority w:val="6"/>
    <w:qFormat/>
    <w:rsid w:val="009D1C0A"/>
    <w:pPr>
      <w:ind w:left="340"/>
    </w:pPr>
  </w:style>
  <w:style w:type="paragraph" w:customStyle="1" w:styleId="BodyTextIndent">
    <w:name w:val="Body TextIndent"/>
    <w:basedOn w:val="BodyText"/>
    <w:uiPriority w:val="6"/>
    <w:qFormat/>
    <w:rsid w:val="009D1C0A"/>
    <w:pPr>
      <w:ind w:left="1191"/>
    </w:pPr>
  </w:style>
  <w:style w:type="paragraph" w:styleId="ListBullet">
    <w:name w:val="List Bullet"/>
    <w:basedOn w:val="Normal"/>
    <w:uiPriority w:val="29"/>
    <w:semiHidden/>
    <w:rsid w:val="009D1C0A"/>
    <w:pPr>
      <w:numPr>
        <w:numId w:val="2"/>
      </w:numPr>
      <w:contextualSpacing/>
    </w:pPr>
  </w:style>
  <w:style w:type="paragraph" w:styleId="ListBullet2">
    <w:name w:val="List Bullet 2"/>
    <w:basedOn w:val="Normal"/>
    <w:uiPriority w:val="29"/>
    <w:semiHidden/>
    <w:rsid w:val="009D1C0A"/>
    <w:pPr>
      <w:numPr>
        <w:numId w:val="3"/>
      </w:numPr>
      <w:contextualSpacing/>
    </w:pPr>
  </w:style>
  <w:style w:type="paragraph" w:styleId="ListBullet3">
    <w:name w:val="List Bullet 3"/>
    <w:basedOn w:val="Normal"/>
    <w:uiPriority w:val="29"/>
    <w:semiHidden/>
    <w:rsid w:val="009D1C0A"/>
    <w:pPr>
      <w:numPr>
        <w:numId w:val="4"/>
      </w:numPr>
      <w:contextualSpacing/>
    </w:pPr>
  </w:style>
  <w:style w:type="paragraph" w:styleId="ListBullet4">
    <w:name w:val="List Bullet 4"/>
    <w:basedOn w:val="Normal"/>
    <w:uiPriority w:val="29"/>
    <w:semiHidden/>
    <w:rsid w:val="009D1C0A"/>
    <w:pPr>
      <w:numPr>
        <w:numId w:val="5"/>
      </w:numPr>
      <w:contextualSpacing/>
    </w:pPr>
  </w:style>
  <w:style w:type="paragraph" w:customStyle="1" w:styleId="BTBullet1Last">
    <w:name w:val="BTBullet1Last"/>
    <w:basedOn w:val="BTBullet1"/>
    <w:next w:val="BodyText"/>
    <w:uiPriority w:val="6"/>
    <w:qFormat/>
    <w:rsid w:val="009D1C0A"/>
    <w:pPr>
      <w:spacing w:after="120"/>
    </w:pPr>
  </w:style>
  <w:style w:type="paragraph" w:customStyle="1" w:styleId="BTBullet2Last">
    <w:name w:val="BTBullet2Last"/>
    <w:basedOn w:val="BTBullet2"/>
    <w:next w:val="BodyText"/>
    <w:uiPriority w:val="6"/>
    <w:qFormat/>
    <w:rsid w:val="009D1C0A"/>
    <w:pPr>
      <w:spacing w:after="120"/>
    </w:pPr>
  </w:style>
  <w:style w:type="paragraph" w:customStyle="1" w:styleId="Stage">
    <w:name w:val="Stage"/>
    <w:basedOn w:val="NormalLeftAligned"/>
    <w:next w:val="BodyText"/>
    <w:uiPriority w:val="6"/>
    <w:qFormat/>
    <w:rsid w:val="009D1C0A"/>
    <w:pPr>
      <w:numPr>
        <w:numId w:val="13"/>
      </w:numPr>
    </w:pPr>
    <w:rPr>
      <w:rFonts w:ascii="Calibri" w:hAnsi="Calibri"/>
      <w:color w:val="00538B" w:themeColor="accent1"/>
      <w:sz w:val="24"/>
    </w:rPr>
  </w:style>
  <w:style w:type="paragraph" w:customStyle="1" w:styleId="Task">
    <w:name w:val="Task"/>
    <w:basedOn w:val="NormalLeftAligned"/>
    <w:next w:val="BoxText"/>
    <w:uiPriority w:val="6"/>
    <w:qFormat/>
    <w:rsid w:val="009D1C0A"/>
    <w:pPr>
      <w:numPr>
        <w:ilvl w:val="1"/>
        <w:numId w:val="13"/>
      </w:numPr>
    </w:pPr>
    <w:rPr>
      <w:color w:val="00538B" w:themeColor="accent1"/>
    </w:rPr>
  </w:style>
  <w:style w:type="paragraph" w:styleId="TOC7">
    <w:name w:val="toc 7"/>
    <w:basedOn w:val="NormalLeftAligned"/>
    <w:next w:val="Normal"/>
    <w:autoRedefine/>
    <w:uiPriority w:val="39"/>
    <w:rsid w:val="009D1C0A"/>
    <w:pPr>
      <w:tabs>
        <w:tab w:val="right" w:leader="dot" w:pos="9061"/>
      </w:tabs>
      <w:spacing w:before="0" w:after="0"/>
      <w:ind w:left="851" w:hanging="851"/>
    </w:pPr>
  </w:style>
  <w:style w:type="paragraph" w:customStyle="1" w:styleId="Recommendation">
    <w:name w:val="Recommendation"/>
    <w:basedOn w:val="BoxTitle"/>
    <w:next w:val="BoxText"/>
    <w:uiPriority w:val="6"/>
    <w:qFormat/>
    <w:rsid w:val="009D1C0A"/>
    <w:pPr>
      <w:numPr>
        <w:ilvl w:val="3"/>
        <w:numId w:val="30"/>
      </w:numPr>
    </w:pPr>
  </w:style>
  <w:style w:type="paragraph" w:customStyle="1" w:styleId="Conclusion">
    <w:name w:val="Conclusion"/>
    <w:basedOn w:val="BoxTitle"/>
    <w:next w:val="BoxText"/>
    <w:uiPriority w:val="6"/>
    <w:qFormat/>
    <w:rsid w:val="009D1C0A"/>
    <w:pPr>
      <w:numPr>
        <w:ilvl w:val="2"/>
        <w:numId w:val="30"/>
      </w:numPr>
    </w:pPr>
  </w:style>
  <w:style w:type="paragraph" w:customStyle="1" w:styleId="Heading1noPg">
    <w:name w:val="Heading 1noPg"/>
    <w:basedOn w:val="Heading1"/>
    <w:next w:val="BodyText"/>
    <w:uiPriority w:val="6"/>
    <w:qFormat/>
    <w:rsid w:val="009D1C0A"/>
    <w:pPr>
      <w:pageBreakBefore w:val="0"/>
    </w:pPr>
  </w:style>
  <w:style w:type="paragraph" w:customStyle="1" w:styleId="NumbList2">
    <w:name w:val="NumbList2"/>
    <w:basedOn w:val="Normal"/>
    <w:uiPriority w:val="6"/>
    <w:qFormat/>
    <w:rsid w:val="009D1C0A"/>
    <w:pPr>
      <w:numPr>
        <w:ilvl w:val="1"/>
        <w:numId w:val="11"/>
      </w:numPr>
      <w:spacing w:before="0" w:after="0"/>
    </w:pPr>
  </w:style>
  <w:style w:type="paragraph" w:customStyle="1" w:styleId="NumbList2Last">
    <w:name w:val="NumbList2Last"/>
    <w:basedOn w:val="NumbList2"/>
    <w:next w:val="Normal"/>
    <w:uiPriority w:val="6"/>
    <w:qFormat/>
    <w:rsid w:val="009D1C0A"/>
    <w:pPr>
      <w:spacing w:after="120"/>
    </w:pPr>
  </w:style>
  <w:style w:type="paragraph" w:customStyle="1" w:styleId="BTNumbList2">
    <w:name w:val="BTNumbList2"/>
    <w:basedOn w:val="Normal"/>
    <w:uiPriority w:val="6"/>
    <w:qFormat/>
    <w:rsid w:val="009D1C0A"/>
    <w:pPr>
      <w:numPr>
        <w:ilvl w:val="1"/>
        <w:numId w:val="1"/>
      </w:numPr>
      <w:spacing w:before="0" w:after="0"/>
    </w:pPr>
  </w:style>
  <w:style w:type="paragraph" w:customStyle="1" w:styleId="NormalIndent2">
    <w:name w:val="NormalIndent2"/>
    <w:basedOn w:val="Normal"/>
    <w:uiPriority w:val="6"/>
    <w:qFormat/>
    <w:rsid w:val="009D1C0A"/>
    <w:pPr>
      <w:ind w:left="680"/>
    </w:pPr>
  </w:style>
  <w:style w:type="paragraph" w:customStyle="1" w:styleId="BodyTextIndent2">
    <w:name w:val="Body TextIndent2"/>
    <w:basedOn w:val="BodyTextIndent"/>
    <w:uiPriority w:val="6"/>
    <w:qFormat/>
    <w:rsid w:val="009D1C0A"/>
    <w:pPr>
      <w:ind w:left="1531"/>
    </w:pPr>
  </w:style>
  <w:style w:type="paragraph" w:customStyle="1" w:styleId="TableSource">
    <w:name w:val="TableSource"/>
    <w:basedOn w:val="BodyText"/>
    <w:next w:val="BodyText"/>
    <w:uiPriority w:val="6"/>
    <w:qFormat/>
    <w:rsid w:val="009D1C0A"/>
    <w:pPr>
      <w:spacing w:line="200" w:lineRule="atLeast"/>
    </w:pPr>
    <w:rPr>
      <w:i/>
      <w:sz w:val="18"/>
    </w:rPr>
  </w:style>
  <w:style w:type="paragraph" w:customStyle="1" w:styleId="NormalLeftAligned">
    <w:name w:val="NormalLeftAligned"/>
    <w:basedOn w:val="Normal"/>
    <w:uiPriority w:val="6"/>
    <w:qFormat/>
    <w:rsid w:val="009D1C0A"/>
  </w:style>
  <w:style w:type="paragraph" w:styleId="TOC8">
    <w:name w:val="toc 8"/>
    <w:basedOn w:val="NormalLeftAligned"/>
    <w:next w:val="Normal"/>
    <w:autoRedefine/>
    <w:uiPriority w:val="39"/>
    <w:rsid w:val="009D1C0A"/>
    <w:pPr>
      <w:spacing w:before="60" w:after="60"/>
      <w:ind w:left="1134" w:hanging="1134"/>
    </w:pPr>
  </w:style>
  <w:style w:type="paragraph" w:styleId="TOC9">
    <w:name w:val="toc 9"/>
    <w:basedOn w:val="NormalLeftAligned"/>
    <w:next w:val="Normal"/>
    <w:autoRedefine/>
    <w:uiPriority w:val="29"/>
    <w:rsid w:val="009D1C0A"/>
    <w:pPr>
      <w:spacing w:after="100"/>
      <w:ind w:left="1600"/>
    </w:pPr>
  </w:style>
  <w:style w:type="numbering" w:customStyle="1" w:styleId="NumbLstBoxes">
    <w:name w:val="NumbLstBoxes"/>
    <w:uiPriority w:val="99"/>
    <w:rsid w:val="009D1C0A"/>
    <w:pPr>
      <w:numPr>
        <w:numId w:val="7"/>
      </w:numPr>
    </w:pPr>
  </w:style>
  <w:style w:type="paragraph" w:customStyle="1" w:styleId="Heading2NoNumbNoToc">
    <w:name w:val="Heading 2NoNumbNoToc"/>
    <w:basedOn w:val="Heading2NoNumb"/>
    <w:next w:val="Normal"/>
    <w:uiPriority w:val="6"/>
    <w:qFormat/>
    <w:rsid w:val="009D1C0A"/>
    <w:pPr>
      <w:spacing w:before="0"/>
    </w:p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sid w:val="009D1C0A"/>
    <w:rPr>
      <w:rFonts w:ascii="Arial" w:eastAsiaTheme="majorEastAsia" w:hAnsi="Arial" w:cstheme="majorBidi"/>
      <w:b/>
      <w:i/>
      <w:sz w:val="22"/>
      <w:szCs w:val="24"/>
    </w:rPr>
  </w:style>
  <w:style w:type="numbering" w:customStyle="1" w:styleId="NumbLstMain">
    <w:name w:val="NumbLstMain"/>
    <w:uiPriority w:val="99"/>
    <w:rsid w:val="009D1C0A"/>
    <w:pPr>
      <w:numPr>
        <w:numId w:val="10"/>
      </w:numPr>
    </w:pPr>
  </w:style>
  <w:style w:type="paragraph" w:customStyle="1" w:styleId="BoxNumb">
    <w:name w:val="BoxNumb"/>
    <w:basedOn w:val="BoxTitle"/>
    <w:next w:val="BoxText"/>
    <w:uiPriority w:val="6"/>
    <w:qFormat/>
    <w:rsid w:val="009D1C0A"/>
    <w:pPr>
      <w:keepNext/>
      <w:keepLines/>
      <w:numPr>
        <w:ilvl w:val="4"/>
        <w:numId w:val="30"/>
      </w:numPr>
    </w:pPr>
  </w:style>
  <w:style w:type="paragraph" w:customStyle="1" w:styleId="TaskManual">
    <w:name w:val="TaskManual"/>
    <w:basedOn w:val="Task"/>
    <w:next w:val="BodyText"/>
    <w:uiPriority w:val="6"/>
    <w:qFormat/>
    <w:rsid w:val="009D1C0A"/>
    <w:pPr>
      <w:numPr>
        <w:ilvl w:val="0"/>
        <w:numId w:val="0"/>
      </w:numPr>
      <w:ind w:left="1815" w:hanging="964"/>
    </w:pPr>
  </w:style>
  <w:style w:type="paragraph" w:customStyle="1" w:styleId="Box">
    <w:name w:val="Box"/>
    <w:basedOn w:val="NormalLeftAligned"/>
    <w:next w:val="BodyText"/>
    <w:uiPriority w:val="6"/>
    <w:qFormat/>
    <w:rsid w:val="009D1C0A"/>
    <w:pPr>
      <w:numPr>
        <w:ilvl w:val="7"/>
        <w:numId w:val="23"/>
      </w:numPr>
    </w:pPr>
    <w:rPr>
      <w:b/>
      <w:color w:val="00538B" w:themeColor="accent1"/>
    </w:rPr>
  </w:style>
  <w:style w:type="character" w:customStyle="1" w:styleId="Heading6Char">
    <w:name w:val="Heading 6 Char"/>
    <w:basedOn w:val="DefaultParagraphFont"/>
    <w:link w:val="Heading6"/>
    <w:uiPriority w:val="29"/>
    <w:semiHidden/>
    <w:rsid w:val="009D1C0A"/>
    <w:rPr>
      <w:rFonts w:ascii="Arial" w:eastAsiaTheme="majorEastAsia" w:hAnsi="Arial" w:cstheme="majorBidi"/>
      <w:i/>
      <w:iCs/>
      <w:color w:val="000000" w:themeColor="text1"/>
      <w:sz w:val="22"/>
      <w:szCs w:val="24"/>
    </w:rPr>
  </w:style>
  <w:style w:type="numbering" w:customStyle="1" w:styleId="NumbLstTableNumb">
    <w:name w:val="NumbLstTableNumb"/>
    <w:uiPriority w:val="99"/>
    <w:rsid w:val="009D1C0A"/>
    <w:pPr>
      <w:numPr>
        <w:numId w:val="15"/>
      </w:numPr>
    </w:pPr>
  </w:style>
  <w:style w:type="numbering" w:customStyle="1" w:styleId="NumbLstNumb">
    <w:name w:val="NumbLstNumb"/>
    <w:uiPriority w:val="99"/>
    <w:rsid w:val="009D1C0A"/>
    <w:pPr>
      <w:numPr>
        <w:numId w:val="11"/>
      </w:numPr>
    </w:pPr>
  </w:style>
  <w:style w:type="paragraph" w:customStyle="1" w:styleId="NumbList3">
    <w:name w:val="NumbList3"/>
    <w:basedOn w:val="Normal"/>
    <w:rsid w:val="009D1C0A"/>
    <w:pPr>
      <w:numPr>
        <w:ilvl w:val="2"/>
        <w:numId w:val="11"/>
      </w:numPr>
      <w:spacing w:before="0" w:after="0"/>
    </w:pPr>
  </w:style>
  <w:style w:type="paragraph" w:customStyle="1" w:styleId="Bullet1">
    <w:name w:val="Bullet1"/>
    <w:basedOn w:val="Normal"/>
    <w:uiPriority w:val="6"/>
    <w:qFormat/>
    <w:rsid w:val="009D1C0A"/>
    <w:pPr>
      <w:numPr>
        <w:numId w:val="9"/>
      </w:numPr>
      <w:spacing w:before="0" w:after="0"/>
    </w:pPr>
  </w:style>
  <w:style w:type="paragraph" w:customStyle="1" w:styleId="Bullet2">
    <w:name w:val="Bullet2"/>
    <w:basedOn w:val="Normal"/>
    <w:uiPriority w:val="6"/>
    <w:qFormat/>
    <w:rsid w:val="009D1C0A"/>
    <w:pPr>
      <w:numPr>
        <w:ilvl w:val="1"/>
        <w:numId w:val="9"/>
      </w:numPr>
      <w:spacing w:before="0" w:after="0"/>
    </w:pPr>
  </w:style>
  <w:style w:type="paragraph" w:customStyle="1" w:styleId="Bullet3">
    <w:name w:val="Bullet3"/>
    <w:basedOn w:val="Normal"/>
    <w:uiPriority w:val="6"/>
    <w:qFormat/>
    <w:rsid w:val="009D1C0A"/>
    <w:pPr>
      <w:numPr>
        <w:ilvl w:val="2"/>
        <w:numId w:val="9"/>
      </w:numPr>
      <w:spacing w:before="0" w:after="0"/>
    </w:pPr>
  </w:style>
  <w:style w:type="numbering" w:customStyle="1" w:styleId="NumbLstBullet">
    <w:name w:val="NumbLstBullet"/>
    <w:uiPriority w:val="99"/>
    <w:rsid w:val="009D1C0A"/>
    <w:pPr>
      <w:numPr>
        <w:numId w:val="9"/>
      </w:numPr>
    </w:pPr>
  </w:style>
  <w:style w:type="paragraph" w:customStyle="1" w:styleId="Bullet1Last">
    <w:name w:val="Bullet1Last"/>
    <w:basedOn w:val="Bullet1"/>
    <w:next w:val="Normal"/>
    <w:uiPriority w:val="6"/>
    <w:qFormat/>
    <w:rsid w:val="009D1C0A"/>
    <w:pPr>
      <w:spacing w:after="120"/>
    </w:pPr>
  </w:style>
  <w:style w:type="paragraph" w:customStyle="1" w:styleId="Bullet2Last">
    <w:name w:val="Bullet2Last"/>
    <w:basedOn w:val="Bullet2"/>
    <w:next w:val="Normal"/>
    <w:uiPriority w:val="6"/>
    <w:qFormat/>
    <w:rsid w:val="009D1C0A"/>
    <w:pPr>
      <w:spacing w:after="120"/>
    </w:pPr>
  </w:style>
  <w:style w:type="paragraph" w:customStyle="1" w:styleId="Bullet3Last">
    <w:name w:val="Bullet3Last"/>
    <w:basedOn w:val="Bullet3"/>
    <w:next w:val="Normal"/>
    <w:uiPriority w:val="6"/>
    <w:qFormat/>
    <w:rsid w:val="009D1C0A"/>
    <w:pPr>
      <w:spacing w:after="120"/>
      <w:ind w:left="1020" w:hanging="340"/>
    </w:pPr>
  </w:style>
  <w:style w:type="paragraph" w:customStyle="1" w:styleId="BTBullet3Last">
    <w:name w:val="BTBullet3Last"/>
    <w:basedOn w:val="BTBullet3"/>
    <w:next w:val="BodyText"/>
    <w:uiPriority w:val="6"/>
    <w:qFormat/>
    <w:rsid w:val="009D1C0A"/>
    <w:pPr>
      <w:spacing w:after="120"/>
    </w:pPr>
  </w:style>
  <w:style w:type="paragraph" w:customStyle="1" w:styleId="TableBullet">
    <w:name w:val="TableBullet"/>
    <w:basedOn w:val="TableText"/>
    <w:uiPriority w:val="6"/>
    <w:qFormat/>
    <w:rsid w:val="009D1C0A"/>
    <w:pPr>
      <w:numPr>
        <w:numId w:val="18"/>
      </w:numPr>
      <w:spacing w:after="0"/>
    </w:pPr>
  </w:style>
  <w:style w:type="numbering" w:customStyle="1" w:styleId="NumbLstTableBullet">
    <w:name w:val="NumbLstTableBullet"/>
    <w:uiPriority w:val="99"/>
    <w:rsid w:val="009D1C0A"/>
    <w:pPr>
      <w:numPr>
        <w:numId w:val="14"/>
      </w:numPr>
    </w:pPr>
  </w:style>
  <w:style w:type="paragraph" w:customStyle="1" w:styleId="NumbList3Last">
    <w:name w:val="NumbList3Last"/>
    <w:basedOn w:val="NumbList3"/>
    <w:next w:val="Normal"/>
    <w:uiPriority w:val="6"/>
    <w:qFormat/>
    <w:rsid w:val="009D1C0A"/>
    <w:pPr>
      <w:spacing w:after="120"/>
      <w:ind w:left="1020" w:hanging="340"/>
    </w:pPr>
  </w:style>
  <w:style w:type="paragraph" w:customStyle="1" w:styleId="BTNumbList3">
    <w:name w:val="BTNumbList3"/>
    <w:basedOn w:val="Normal"/>
    <w:uiPriority w:val="6"/>
    <w:qFormat/>
    <w:rsid w:val="009D1C0A"/>
    <w:pPr>
      <w:numPr>
        <w:ilvl w:val="2"/>
        <w:numId w:val="1"/>
      </w:numPr>
      <w:spacing w:before="0" w:after="0"/>
    </w:pPr>
  </w:style>
  <w:style w:type="paragraph" w:customStyle="1" w:styleId="BTNumbList3Last">
    <w:name w:val="BTNumbList3Last"/>
    <w:basedOn w:val="BTNumbList3"/>
    <w:next w:val="BodyText"/>
    <w:uiPriority w:val="6"/>
    <w:qFormat/>
    <w:rsid w:val="009D1C0A"/>
    <w:pPr>
      <w:spacing w:after="120"/>
    </w:pPr>
  </w:style>
  <w:style w:type="numbering" w:customStyle="1" w:styleId="NumbLstStage">
    <w:name w:val="NumbLstStage"/>
    <w:uiPriority w:val="99"/>
    <w:rsid w:val="009D1C0A"/>
    <w:pPr>
      <w:numPr>
        <w:numId w:val="13"/>
      </w:numPr>
    </w:pPr>
  </w:style>
  <w:style w:type="paragraph" w:customStyle="1" w:styleId="TableBulletLast">
    <w:name w:val="TableBulletLast"/>
    <w:basedOn w:val="TableBullet"/>
    <w:next w:val="TableText"/>
    <w:uiPriority w:val="6"/>
    <w:qFormat/>
    <w:rsid w:val="009D1C0A"/>
    <w:pPr>
      <w:spacing w:after="120"/>
    </w:pPr>
  </w:style>
  <w:style w:type="paragraph" w:styleId="Title">
    <w:name w:val="Title"/>
    <w:basedOn w:val="Normal"/>
    <w:next w:val="Normal"/>
    <w:link w:val="TitleChar"/>
    <w:uiPriority w:val="29"/>
    <w:semiHidden/>
    <w:qFormat/>
    <w:rsid w:val="009D1C0A"/>
    <w:pPr>
      <w:pBdr>
        <w:bottom w:val="single" w:sz="8" w:space="4" w:color="00538B" w:themeColor="accent1"/>
      </w:pBdr>
      <w:spacing w:before="0" w:after="300" w:line="240" w:lineRule="auto"/>
      <w:contextualSpacing/>
    </w:pPr>
    <w:rPr>
      <w:rFonts w:asciiTheme="majorHAnsi" w:eastAsiaTheme="majorEastAsia" w:hAnsiTheme="majorHAnsi" w:cstheme="majorBidi"/>
      <w:color w:val="00538B" w:themeColor="accent1"/>
      <w:spacing w:val="5"/>
      <w:kern w:val="28"/>
      <w:sz w:val="52"/>
      <w:szCs w:val="52"/>
    </w:rPr>
  </w:style>
  <w:style w:type="character" w:customStyle="1" w:styleId="TitleChar">
    <w:name w:val="Title Char"/>
    <w:basedOn w:val="DefaultParagraphFont"/>
    <w:link w:val="Title"/>
    <w:uiPriority w:val="29"/>
    <w:semiHidden/>
    <w:rsid w:val="009D1C0A"/>
    <w:rPr>
      <w:rFonts w:asciiTheme="majorHAnsi" w:eastAsiaTheme="majorEastAsia" w:hAnsiTheme="majorHAnsi" w:cstheme="majorBidi"/>
      <w:color w:val="00538B" w:themeColor="accent1"/>
      <w:spacing w:val="5"/>
      <w:kern w:val="28"/>
      <w:sz w:val="52"/>
      <w:szCs w:val="52"/>
    </w:rPr>
  </w:style>
  <w:style w:type="paragraph" w:customStyle="1" w:styleId="AnnexHeading">
    <w:name w:val="AnnexHeading"/>
    <w:basedOn w:val="NormalLeftAligned"/>
    <w:next w:val="BodyText"/>
    <w:uiPriority w:val="6"/>
    <w:qFormat/>
    <w:rsid w:val="009D1C0A"/>
    <w:pPr>
      <w:keepNext/>
      <w:pageBreakBefore/>
      <w:numPr>
        <w:numId w:val="31"/>
      </w:numPr>
      <w:spacing w:before="360" w:after="60"/>
    </w:pPr>
    <w:rPr>
      <w:b/>
      <w:color w:val="00538B" w:themeColor="accent1"/>
      <w:sz w:val="36"/>
    </w:rPr>
  </w:style>
  <w:style w:type="paragraph" w:customStyle="1" w:styleId="AnnexH2">
    <w:name w:val="AnnexH2"/>
    <w:basedOn w:val="NormalLeftAligned"/>
    <w:next w:val="BodyText"/>
    <w:uiPriority w:val="6"/>
    <w:qFormat/>
    <w:rsid w:val="009D1C0A"/>
    <w:pPr>
      <w:keepNext/>
      <w:numPr>
        <w:ilvl w:val="1"/>
        <w:numId w:val="31"/>
      </w:numPr>
      <w:spacing w:before="360" w:after="60"/>
    </w:pPr>
    <w:rPr>
      <w:b/>
      <w:color w:val="00A2E0" w:themeColor="accent2"/>
      <w:sz w:val="30"/>
    </w:rPr>
  </w:style>
  <w:style w:type="paragraph" w:customStyle="1" w:styleId="AnnexH3">
    <w:name w:val="AnnexH3"/>
    <w:basedOn w:val="NormalLeftAligned"/>
    <w:next w:val="BodyText"/>
    <w:uiPriority w:val="6"/>
    <w:qFormat/>
    <w:rsid w:val="009D1C0A"/>
    <w:pPr>
      <w:keepNext/>
      <w:numPr>
        <w:ilvl w:val="2"/>
        <w:numId w:val="31"/>
      </w:numPr>
      <w:spacing w:before="360" w:after="60"/>
    </w:pPr>
    <w:rPr>
      <w:b/>
      <w:color w:val="00538B" w:themeColor="accent1"/>
      <w:sz w:val="26"/>
    </w:rPr>
  </w:style>
  <w:style w:type="paragraph" w:customStyle="1" w:styleId="AnnexH4">
    <w:name w:val="AnnexH4"/>
    <w:basedOn w:val="NormalLeftAligned"/>
    <w:next w:val="BodyText"/>
    <w:uiPriority w:val="6"/>
    <w:qFormat/>
    <w:rsid w:val="009D1C0A"/>
    <w:pPr>
      <w:keepNext/>
      <w:numPr>
        <w:ilvl w:val="3"/>
        <w:numId w:val="31"/>
      </w:numPr>
      <w:spacing w:before="360" w:after="60"/>
    </w:pPr>
    <w:rPr>
      <w:b/>
    </w:rPr>
  </w:style>
  <w:style w:type="paragraph" w:customStyle="1" w:styleId="AnnexTable">
    <w:name w:val="AnnexTable"/>
    <w:basedOn w:val="NormalLeftAligned"/>
    <w:next w:val="BodyText"/>
    <w:uiPriority w:val="6"/>
    <w:qFormat/>
    <w:rsid w:val="009D1C0A"/>
    <w:pPr>
      <w:keepNext/>
      <w:numPr>
        <w:ilvl w:val="4"/>
        <w:numId w:val="31"/>
      </w:numPr>
    </w:pPr>
    <w:rPr>
      <w:color w:val="00538B" w:themeColor="accent1"/>
    </w:rPr>
  </w:style>
  <w:style w:type="paragraph" w:customStyle="1" w:styleId="AnnexFigure">
    <w:name w:val="AnnexFigure"/>
    <w:basedOn w:val="NormalLeftAligned"/>
    <w:next w:val="BodyText"/>
    <w:uiPriority w:val="6"/>
    <w:qFormat/>
    <w:rsid w:val="009D1C0A"/>
    <w:pPr>
      <w:keepNext/>
      <w:numPr>
        <w:ilvl w:val="5"/>
        <w:numId w:val="31"/>
      </w:numPr>
    </w:pPr>
    <w:rPr>
      <w:color w:val="00538B" w:themeColor="accent1"/>
    </w:rPr>
  </w:style>
  <w:style w:type="numbering" w:customStyle="1" w:styleId="NumbLstAnnex">
    <w:name w:val="NumbLstAnnex"/>
    <w:uiPriority w:val="99"/>
    <w:rsid w:val="009D1C0A"/>
    <w:pPr>
      <w:numPr>
        <w:numId w:val="6"/>
      </w:numPr>
    </w:pPr>
  </w:style>
  <w:style w:type="paragraph" w:customStyle="1" w:styleId="AnnexHeadingNoPage">
    <w:name w:val="AnnexHeading NoPage"/>
    <w:basedOn w:val="AnnexHeading"/>
    <w:next w:val="BodyText"/>
    <w:uiPriority w:val="6"/>
    <w:qFormat/>
    <w:rsid w:val="009D1C0A"/>
    <w:pPr>
      <w:pageBreakBefore w:val="0"/>
    </w:pPr>
  </w:style>
  <w:style w:type="paragraph" w:styleId="NormalIndent0">
    <w:name w:val="Normal Indent"/>
    <w:basedOn w:val="Normal"/>
    <w:uiPriority w:val="29"/>
    <w:semiHidden/>
    <w:unhideWhenUsed/>
    <w:rsid w:val="009D1C0A"/>
    <w:pPr>
      <w:ind w:left="720"/>
    </w:pPr>
  </w:style>
  <w:style w:type="numbering" w:customStyle="1" w:styleId="NumbLstBTBullet">
    <w:name w:val="NumbLstBTBullet"/>
    <w:aliases w:val="Bullets"/>
    <w:uiPriority w:val="99"/>
    <w:rsid w:val="009D1C0A"/>
    <w:pPr>
      <w:numPr>
        <w:numId w:val="8"/>
      </w:numPr>
    </w:pPr>
  </w:style>
  <w:style w:type="character" w:styleId="PageNumber">
    <w:name w:val="page number"/>
    <w:basedOn w:val="DefaultParagraphFont"/>
    <w:uiPriority w:val="99"/>
    <w:semiHidden/>
    <w:rsid w:val="009D1C0A"/>
    <w:rPr>
      <w:rFonts w:ascii="Arial" w:hAnsi="Arial"/>
      <w:b/>
      <w:color w:val="auto"/>
      <w:sz w:val="20"/>
    </w:rPr>
  </w:style>
  <w:style w:type="paragraph" w:customStyle="1" w:styleId="DocAddress">
    <w:name w:val="DocAddress"/>
    <w:basedOn w:val="Normal"/>
    <w:uiPriority w:val="29"/>
    <w:semiHidden/>
    <w:qFormat/>
    <w:rsid w:val="009D1C0A"/>
    <w:pPr>
      <w:spacing w:before="80" w:after="0" w:line="264" w:lineRule="auto"/>
    </w:pPr>
    <w:rPr>
      <w:rFonts w:cs="Arial"/>
      <w:color w:val="0067AB"/>
      <w:sz w:val="18"/>
      <w:szCs w:val="26"/>
    </w:rPr>
  </w:style>
  <w:style w:type="paragraph" w:customStyle="1" w:styleId="Source">
    <w:name w:val="Source"/>
    <w:basedOn w:val="NormalLeftAligned"/>
    <w:next w:val="Normal"/>
    <w:uiPriority w:val="17"/>
    <w:qFormat/>
    <w:rsid w:val="009D1C0A"/>
    <w:pPr>
      <w:spacing w:before="60" w:after="240" w:line="264" w:lineRule="auto"/>
    </w:pPr>
    <w:rPr>
      <w:rFonts w:cstheme="minorBidi"/>
      <w:i/>
      <w:sz w:val="18"/>
      <w:szCs w:val="22"/>
    </w:rPr>
  </w:style>
  <w:style w:type="paragraph" w:customStyle="1" w:styleId="TableHeadingWhite">
    <w:name w:val="TableHeadingWhite"/>
    <w:basedOn w:val="TableHeading"/>
    <w:uiPriority w:val="16"/>
    <w:qFormat/>
    <w:rsid w:val="009D1C0A"/>
    <w:rPr>
      <w:color w:val="FFFFFF"/>
    </w:rPr>
  </w:style>
  <w:style w:type="paragraph" w:customStyle="1" w:styleId="ESHeading1">
    <w:name w:val="ESHeading 1"/>
    <w:basedOn w:val="Heading1NoNumb"/>
    <w:next w:val="Normal"/>
    <w:uiPriority w:val="6"/>
    <w:qFormat/>
    <w:rsid w:val="009D1C0A"/>
    <w:pPr>
      <w:pageBreakBefore w:val="0"/>
      <w:numPr>
        <w:numId w:val="24"/>
      </w:numPr>
    </w:pPr>
  </w:style>
  <w:style w:type="paragraph" w:customStyle="1" w:styleId="ESHeading2">
    <w:name w:val="ESHeading 2"/>
    <w:basedOn w:val="Heading2NoNumb"/>
    <w:next w:val="Normal"/>
    <w:uiPriority w:val="6"/>
    <w:qFormat/>
    <w:rsid w:val="009D1C0A"/>
    <w:pPr>
      <w:numPr>
        <w:ilvl w:val="1"/>
        <w:numId w:val="24"/>
      </w:numPr>
    </w:pPr>
  </w:style>
  <w:style w:type="paragraph" w:customStyle="1" w:styleId="ESHeading3">
    <w:name w:val="ESHeading 3"/>
    <w:basedOn w:val="Heading3NoNumb"/>
    <w:next w:val="Normal"/>
    <w:uiPriority w:val="6"/>
    <w:qFormat/>
    <w:rsid w:val="009D1C0A"/>
    <w:pPr>
      <w:numPr>
        <w:ilvl w:val="2"/>
        <w:numId w:val="24"/>
      </w:numPr>
    </w:pPr>
  </w:style>
  <w:style w:type="numbering" w:customStyle="1" w:styleId="NumbLstExecSumm">
    <w:name w:val="NumbLstExecSumm"/>
    <w:uiPriority w:val="99"/>
    <w:rsid w:val="009D1C0A"/>
    <w:pPr>
      <w:numPr>
        <w:numId w:val="20"/>
      </w:numPr>
    </w:pPr>
  </w:style>
  <w:style w:type="paragraph" w:customStyle="1" w:styleId="ESTable">
    <w:name w:val="ESTable"/>
    <w:basedOn w:val="NormalLeftAligned"/>
    <w:next w:val="BodyText"/>
    <w:uiPriority w:val="6"/>
    <w:qFormat/>
    <w:rsid w:val="009D1C0A"/>
    <w:pPr>
      <w:keepNext/>
      <w:numPr>
        <w:ilvl w:val="3"/>
        <w:numId w:val="24"/>
      </w:numPr>
    </w:pPr>
    <w:rPr>
      <w:color w:val="00538B" w:themeColor="accent1"/>
    </w:rPr>
  </w:style>
  <w:style w:type="paragraph" w:customStyle="1" w:styleId="ESTableLeft">
    <w:name w:val="ESTableLeft"/>
    <w:basedOn w:val="ESTable"/>
    <w:next w:val="Normal"/>
    <w:uiPriority w:val="6"/>
    <w:qFormat/>
    <w:rsid w:val="009D1C0A"/>
    <w:pPr>
      <w:ind w:left="1418" w:hanging="1418"/>
    </w:pPr>
  </w:style>
  <w:style w:type="paragraph" w:customStyle="1" w:styleId="TableSimpleNo">
    <w:name w:val="TableSimpleNo"/>
    <w:basedOn w:val="NormalLeftAligned"/>
    <w:next w:val="Normal"/>
    <w:uiPriority w:val="6"/>
    <w:qFormat/>
    <w:rsid w:val="009D1C0A"/>
    <w:pPr>
      <w:keepNext/>
      <w:numPr>
        <w:numId w:val="16"/>
      </w:numPr>
    </w:pPr>
    <w:rPr>
      <w:color w:val="00538B" w:themeColor="accent1"/>
    </w:rPr>
  </w:style>
  <w:style w:type="numbering" w:customStyle="1" w:styleId="NumbLstTableSimpleNo">
    <w:name w:val="NumbLstTableSimpleNo"/>
    <w:uiPriority w:val="99"/>
    <w:rsid w:val="009D1C0A"/>
    <w:pPr>
      <w:numPr>
        <w:numId w:val="16"/>
      </w:numPr>
    </w:pPr>
  </w:style>
  <w:style w:type="paragraph" w:customStyle="1" w:styleId="PopOutTitle">
    <w:name w:val="PopOutTitle"/>
    <w:basedOn w:val="Normal"/>
    <w:uiPriority w:val="10"/>
    <w:qFormat/>
    <w:rsid w:val="009D1C0A"/>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Cs w:val="22"/>
    </w:rPr>
  </w:style>
  <w:style w:type="paragraph" w:customStyle="1" w:styleId="PopOutQuote">
    <w:name w:val="PopOutQuote"/>
    <w:basedOn w:val="PopOutTitle"/>
    <w:uiPriority w:val="14"/>
    <w:qFormat/>
    <w:rsid w:val="009D1C0A"/>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9D1C0A"/>
    <w:pPr>
      <w:framePr w:wrap="around" w:x="4979"/>
    </w:pPr>
  </w:style>
  <w:style w:type="paragraph" w:customStyle="1" w:styleId="PopOutText">
    <w:name w:val="PopOutText"/>
    <w:basedOn w:val="PopOutTitle"/>
    <w:uiPriority w:val="11"/>
    <w:qFormat/>
    <w:rsid w:val="009D1C0A"/>
    <w:pPr>
      <w:framePr w:wrap="around"/>
    </w:pPr>
    <w:rPr>
      <w:rFonts w:ascii="Arial" w:hAnsi="Arial"/>
      <w:b w:val="0"/>
    </w:rPr>
  </w:style>
  <w:style w:type="paragraph" w:customStyle="1" w:styleId="PopOutTextRight">
    <w:name w:val="PopOutTextRight"/>
    <w:basedOn w:val="PopOutText"/>
    <w:uiPriority w:val="13"/>
    <w:qFormat/>
    <w:rsid w:val="009D1C0A"/>
    <w:pPr>
      <w:framePr w:wrap="around" w:x="4979"/>
    </w:pPr>
  </w:style>
  <w:style w:type="paragraph" w:customStyle="1" w:styleId="PopOutTitleRight">
    <w:name w:val="PopOutTitleRight"/>
    <w:basedOn w:val="PopOutTitle"/>
    <w:next w:val="PopOutTextRight"/>
    <w:uiPriority w:val="12"/>
    <w:qFormat/>
    <w:rsid w:val="009D1C0A"/>
    <w:pPr>
      <w:framePr w:wrap="around" w:x="4979"/>
    </w:pPr>
  </w:style>
  <w:style w:type="paragraph" w:customStyle="1" w:styleId="ESFigure">
    <w:name w:val="ESFigure"/>
    <w:basedOn w:val="ESTable"/>
    <w:next w:val="BodyText"/>
    <w:uiPriority w:val="6"/>
    <w:qFormat/>
    <w:rsid w:val="009D1C0A"/>
    <w:pPr>
      <w:numPr>
        <w:ilvl w:val="4"/>
      </w:numPr>
    </w:pPr>
  </w:style>
  <w:style w:type="paragraph" w:customStyle="1" w:styleId="ESFigureLeft">
    <w:name w:val="ESFigureLeft"/>
    <w:basedOn w:val="ESFigure"/>
    <w:next w:val="Normal"/>
    <w:uiPriority w:val="6"/>
    <w:qFormat/>
    <w:rsid w:val="009D1C0A"/>
    <w:pPr>
      <w:ind w:left="1418" w:hanging="1418"/>
    </w:pPr>
  </w:style>
  <w:style w:type="paragraph" w:customStyle="1" w:styleId="TableBullet2">
    <w:name w:val="TableBullet2"/>
    <w:basedOn w:val="TableBullet"/>
    <w:uiPriority w:val="6"/>
    <w:qFormat/>
    <w:rsid w:val="009D1C0A"/>
    <w:pPr>
      <w:numPr>
        <w:numId w:val="0"/>
      </w:numPr>
      <w:tabs>
        <w:tab w:val="num" w:pos="737"/>
      </w:tabs>
      <w:ind w:left="737" w:hanging="340"/>
    </w:pPr>
  </w:style>
  <w:style w:type="numbering" w:customStyle="1" w:styleId="NumbLstAnnex0">
    <w:name w:val="NumbLstAnnex0"/>
    <w:uiPriority w:val="99"/>
    <w:rsid w:val="000E11BA"/>
  </w:style>
  <w:style w:type="paragraph" w:customStyle="1" w:styleId="AnnexEquation">
    <w:name w:val="AnnexEquation"/>
    <w:basedOn w:val="AnnexFigure"/>
    <w:next w:val="BodyText"/>
    <w:uiPriority w:val="6"/>
    <w:qFormat/>
    <w:rsid w:val="009D1C0A"/>
    <w:pPr>
      <w:numPr>
        <w:ilvl w:val="6"/>
      </w:numPr>
    </w:pPr>
  </w:style>
  <w:style w:type="character" w:customStyle="1" w:styleId="BlueHighlight">
    <w:name w:val="Blue Highlight"/>
    <w:basedOn w:val="DefaultParagraphFont"/>
    <w:uiPriority w:val="1"/>
    <w:qFormat/>
    <w:rsid w:val="009D1C0A"/>
    <w:rPr>
      <w:color w:val="00A2E0" w:themeColor="accent2"/>
    </w:rPr>
  </w:style>
  <w:style w:type="paragraph" w:customStyle="1" w:styleId="FigureLeft">
    <w:name w:val="FigureLeft"/>
    <w:basedOn w:val="Figure"/>
    <w:next w:val="Normal"/>
    <w:uiPriority w:val="6"/>
    <w:qFormat/>
    <w:rsid w:val="009D1C0A"/>
    <w:pPr>
      <w:ind w:left="1191" w:hanging="1191"/>
    </w:pPr>
  </w:style>
  <w:style w:type="paragraph" w:customStyle="1" w:styleId="DocJobNo">
    <w:name w:val="DocJobNo"/>
    <w:basedOn w:val="NormalLeftAligned"/>
    <w:uiPriority w:val="6"/>
    <w:qFormat/>
    <w:rsid w:val="009D1C0A"/>
    <w:pPr>
      <w:ind w:left="794" w:right="794"/>
    </w:pPr>
    <w:rPr>
      <w:color w:val="FFFFFF"/>
    </w:rPr>
  </w:style>
  <w:style w:type="paragraph" w:customStyle="1" w:styleId="FooterDisclaimer">
    <w:name w:val="FooterDisclaimer"/>
    <w:basedOn w:val="Footer"/>
    <w:uiPriority w:val="6"/>
    <w:qFormat/>
    <w:rsid w:val="009D1C0A"/>
    <w:rPr>
      <w:sz w:val="14"/>
    </w:rPr>
  </w:style>
  <w:style w:type="numbering" w:customStyle="1" w:styleId="NumbLstPart">
    <w:name w:val="NumbLstPart"/>
    <w:uiPriority w:val="99"/>
    <w:rsid w:val="009D1C0A"/>
    <w:pPr>
      <w:numPr>
        <w:numId w:val="12"/>
      </w:numPr>
    </w:pPr>
  </w:style>
  <w:style w:type="paragraph" w:customStyle="1" w:styleId="PartTitle">
    <w:name w:val="Part Title"/>
    <w:basedOn w:val="NormalLeftAligned"/>
    <w:next w:val="BodyText"/>
    <w:uiPriority w:val="6"/>
    <w:rsid w:val="009D1C0A"/>
    <w:rPr>
      <w:b/>
      <w:color w:val="000000" w:themeColor="text1"/>
      <w:sz w:val="48"/>
    </w:rPr>
  </w:style>
  <w:style w:type="character" w:customStyle="1" w:styleId="TableChar">
    <w:name w:val="Table Char"/>
    <w:basedOn w:val="DefaultParagraphFont"/>
    <w:link w:val="Table"/>
    <w:uiPriority w:val="11"/>
    <w:rsid w:val="009D1C0A"/>
    <w:rPr>
      <w:rFonts w:ascii="Arial" w:hAnsi="Arial"/>
      <w:color w:val="00538B" w:themeColor="accent1"/>
      <w:sz w:val="22"/>
      <w:szCs w:val="24"/>
    </w:rPr>
  </w:style>
  <w:style w:type="paragraph" w:styleId="TOCHeading">
    <w:name w:val="TOC Heading"/>
    <w:basedOn w:val="Heading1"/>
    <w:next w:val="Normal"/>
    <w:uiPriority w:val="39"/>
    <w:semiHidden/>
    <w:unhideWhenUsed/>
    <w:qFormat/>
    <w:rsid w:val="009D1C0A"/>
    <w:pPr>
      <w:pageBreakBefore w:val="0"/>
      <w:numPr>
        <w:numId w:val="0"/>
      </w:numPr>
      <w:spacing w:before="240" w:after="0"/>
      <w:outlineLvl w:val="9"/>
    </w:pPr>
    <w:rPr>
      <w:bCs w:val="0"/>
      <w:sz w:val="32"/>
      <w:szCs w:val="32"/>
    </w:rPr>
  </w:style>
  <w:style w:type="character" w:styleId="BookTitle">
    <w:name w:val="Book Title"/>
    <w:basedOn w:val="DefaultParagraphFont"/>
    <w:uiPriority w:val="33"/>
    <w:qFormat/>
    <w:rsid w:val="009D1C0A"/>
    <w:rPr>
      <w:b/>
      <w:bCs/>
      <w:smallCaps/>
      <w:spacing w:val="5"/>
    </w:rPr>
  </w:style>
  <w:style w:type="paragraph" w:customStyle="1" w:styleId="TableSubheading">
    <w:name w:val="TableSubheading"/>
    <w:basedOn w:val="TableHeading"/>
    <w:next w:val="TableText"/>
    <w:uiPriority w:val="6"/>
    <w:qFormat/>
    <w:rsid w:val="009D1C0A"/>
    <w:rPr>
      <w:b w:val="0"/>
    </w:rPr>
  </w:style>
  <w:style w:type="numbering" w:customStyle="1" w:styleId="numbDivider">
    <w:name w:val="numbDivider"/>
    <w:uiPriority w:val="99"/>
    <w:rsid w:val="009D1C0A"/>
    <w:pPr>
      <w:numPr>
        <w:numId w:val="21"/>
      </w:numPr>
    </w:pPr>
  </w:style>
  <w:style w:type="paragraph" w:customStyle="1" w:styleId="TableSourceLeft">
    <w:name w:val="TableSourceLeft"/>
    <w:basedOn w:val="TableSource"/>
    <w:next w:val="Normal"/>
    <w:uiPriority w:val="6"/>
    <w:qFormat/>
    <w:rsid w:val="009D1C0A"/>
    <w:pPr>
      <w:ind w:left="0"/>
    </w:pPr>
  </w:style>
  <w:style w:type="paragraph" w:styleId="NormalWeb">
    <w:name w:val="Normal (Web)"/>
    <w:basedOn w:val="Normal"/>
    <w:uiPriority w:val="99"/>
    <w:semiHidden/>
    <w:unhideWhenUsed/>
    <w:rsid w:val="009D1C0A"/>
    <w:pPr>
      <w:spacing w:before="100" w:beforeAutospacing="1" w:after="100" w:afterAutospacing="1" w:line="240" w:lineRule="auto"/>
    </w:pPr>
    <w:rPr>
      <w:rFonts w:ascii="Times New Roman" w:hAnsi="Times New Roman"/>
      <w:sz w:val="24"/>
      <w:lang w:eastAsia="en-GB"/>
    </w:rPr>
  </w:style>
  <w:style w:type="paragraph" w:customStyle="1" w:styleId="Heading1NoTOCCentered">
    <w:name w:val="Heading 1NoTOCCentered"/>
    <w:basedOn w:val="Heading1NoTOC"/>
    <w:uiPriority w:val="6"/>
    <w:qFormat/>
    <w:rsid w:val="009D1C0A"/>
    <w:pPr>
      <w:jc w:val="center"/>
    </w:pPr>
  </w:style>
  <w:style w:type="paragraph" w:customStyle="1" w:styleId="DocSubmitted">
    <w:name w:val="DocSubmitted"/>
    <w:basedOn w:val="NormalLeftAligned"/>
    <w:next w:val="Normal"/>
    <w:uiPriority w:val="6"/>
    <w:qFormat/>
    <w:rsid w:val="009D1C0A"/>
    <w:pPr>
      <w:spacing w:before="0" w:after="240"/>
    </w:pPr>
    <w:rPr>
      <w:b/>
      <w:sz w:val="26"/>
    </w:rPr>
  </w:style>
  <w:style w:type="character" w:styleId="CommentReference">
    <w:name w:val="annotation reference"/>
    <w:basedOn w:val="DefaultParagraphFont"/>
    <w:uiPriority w:val="99"/>
    <w:semiHidden/>
    <w:unhideWhenUsed/>
    <w:rsid w:val="00994AA8"/>
    <w:rPr>
      <w:sz w:val="16"/>
      <w:szCs w:val="16"/>
    </w:rPr>
  </w:style>
  <w:style w:type="paragraph" w:styleId="CommentText">
    <w:name w:val="annotation text"/>
    <w:basedOn w:val="Normal"/>
    <w:link w:val="CommentTextChar"/>
    <w:uiPriority w:val="99"/>
    <w:unhideWhenUsed/>
    <w:rsid w:val="00F96D1C"/>
    <w:pPr>
      <w:spacing w:line="240" w:lineRule="auto"/>
    </w:pPr>
    <w:rPr>
      <w:sz w:val="20"/>
      <w:szCs w:val="20"/>
    </w:rPr>
  </w:style>
  <w:style w:type="character" w:customStyle="1" w:styleId="CommentTextChar">
    <w:name w:val="Comment Text Char"/>
    <w:basedOn w:val="DefaultParagraphFont"/>
    <w:link w:val="CommentText"/>
    <w:uiPriority w:val="99"/>
    <w:rsid w:val="00994AA8"/>
    <w:rPr>
      <w:rFonts w:ascii="Arial" w:hAnsi="Arial"/>
    </w:rPr>
  </w:style>
  <w:style w:type="paragraph" w:styleId="CommentSubject">
    <w:name w:val="annotation subject"/>
    <w:basedOn w:val="CommentText"/>
    <w:next w:val="CommentText"/>
    <w:link w:val="CommentSubjectChar"/>
    <w:uiPriority w:val="29"/>
    <w:semiHidden/>
    <w:unhideWhenUsed/>
    <w:rsid w:val="00994AA8"/>
    <w:rPr>
      <w:b/>
      <w:bCs/>
    </w:rPr>
  </w:style>
  <w:style w:type="character" w:customStyle="1" w:styleId="CommentSubjectChar">
    <w:name w:val="Comment Subject Char"/>
    <w:basedOn w:val="CommentTextChar"/>
    <w:link w:val="CommentSubject"/>
    <w:uiPriority w:val="29"/>
    <w:semiHidden/>
    <w:rsid w:val="00994AA8"/>
    <w:rPr>
      <w:rFonts w:ascii="Arial" w:hAnsi="Arial"/>
      <w:b/>
      <w:bCs/>
    </w:rPr>
  </w:style>
  <w:style w:type="paragraph" w:styleId="ListParagraph">
    <w:name w:val="List Paragraph"/>
    <w:basedOn w:val="Normal"/>
    <w:uiPriority w:val="34"/>
    <w:qFormat/>
    <w:rsid w:val="001A118F"/>
    <w:pPr>
      <w:spacing w:before="0" w:after="160" w:line="259" w:lineRule="auto"/>
      <w:ind w:left="720"/>
      <w:contextualSpacing/>
    </w:pPr>
    <w:rPr>
      <w:rFonts w:asciiTheme="minorHAnsi" w:hAnsiTheme="minorHAnsi" w:cstheme="minorBidi"/>
      <w:szCs w:val="22"/>
    </w:rPr>
  </w:style>
  <w:style w:type="character" w:customStyle="1" w:styleId="BulletsChar1">
    <w:name w:val="Bullets Char1"/>
    <w:basedOn w:val="DefaultParagraphFont"/>
    <w:uiPriority w:val="10"/>
    <w:locked/>
    <w:rsid w:val="00404BC2"/>
    <w:rPr>
      <w:rFonts w:ascii="Open Sans" w:hAnsi="Open Sans" w:cs="Open Sans"/>
      <w:color w:val="262626" w:themeColor="text1" w:themeTint="D9"/>
      <w:lang w:eastAsia="en-GB"/>
    </w:rPr>
  </w:style>
  <w:style w:type="character" w:customStyle="1" w:styleId="CaptionChar">
    <w:name w:val="Caption Char"/>
    <w:basedOn w:val="DefaultParagraphFont"/>
    <w:link w:val="Caption"/>
    <w:uiPriority w:val="9"/>
    <w:semiHidden/>
    <w:locked/>
    <w:rsid w:val="00B1454D"/>
    <w:rPr>
      <w:rFonts w:ascii="Open Sans" w:hAnsi="Open Sans" w:cs="Open Sans"/>
      <w:b/>
      <w:bCs/>
      <w:color w:val="404040" w:themeColor="text1" w:themeTint="BF"/>
      <w:sz w:val="18"/>
      <w:szCs w:val="18"/>
      <w:lang w:eastAsia="en-GB"/>
    </w:rPr>
  </w:style>
  <w:style w:type="paragraph" w:styleId="Caption">
    <w:name w:val="caption"/>
    <w:basedOn w:val="Normal"/>
    <w:next w:val="Normal"/>
    <w:link w:val="CaptionChar"/>
    <w:uiPriority w:val="9"/>
    <w:semiHidden/>
    <w:unhideWhenUsed/>
    <w:qFormat/>
    <w:rsid w:val="00B1454D"/>
    <w:pPr>
      <w:spacing w:before="0" w:after="80" w:line="276" w:lineRule="auto"/>
    </w:pPr>
    <w:rPr>
      <w:rFonts w:ascii="Open Sans" w:hAnsi="Open Sans" w:cs="Open Sans"/>
      <w:b/>
      <w:bCs/>
      <w:color w:val="404040" w:themeColor="text1" w:themeTint="BF"/>
      <w:sz w:val="18"/>
      <w:szCs w:val="18"/>
      <w:lang w:eastAsia="en-GB"/>
    </w:rPr>
  </w:style>
  <w:style w:type="character" w:customStyle="1" w:styleId="TabletextcentredChar">
    <w:name w:val="Table text centred Char"/>
    <w:basedOn w:val="DefaultParagraphFont"/>
    <w:link w:val="Tabletextcentred"/>
    <w:uiPriority w:val="7"/>
    <w:locked/>
    <w:rsid w:val="00B1454D"/>
    <w:rPr>
      <w:rFonts w:ascii="Open Sans" w:hAnsi="Open Sans" w:cs="Open Sans"/>
      <w:color w:val="595959" w:themeColor="text1" w:themeTint="A6"/>
      <w:lang w:eastAsia="en-GB"/>
    </w:rPr>
  </w:style>
  <w:style w:type="paragraph" w:customStyle="1" w:styleId="Tabletextcentred">
    <w:name w:val="Table text centred"/>
    <w:basedOn w:val="Normal"/>
    <w:link w:val="TabletextcentredChar"/>
    <w:uiPriority w:val="7"/>
    <w:qFormat/>
    <w:rsid w:val="00B1454D"/>
    <w:pPr>
      <w:spacing w:before="0" w:after="0" w:line="240" w:lineRule="auto"/>
      <w:jc w:val="center"/>
    </w:pPr>
    <w:rPr>
      <w:rFonts w:ascii="Open Sans" w:hAnsi="Open Sans" w:cs="Open Sans"/>
      <w:color w:val="595959" w:themeColor="text1" w:themeTint="A6"/>
      <w:sz w:val="20"/>
      <w:szCs w:val="20"/>
      <w:lang w:eastAsia="en-GB"/>
    </w:rPr>
  </w:style>
  <w:style w:type="character" w:customStyle="1" w:styleId="TableheadingChar">
    <w:name w:val="Table heading Char"/>
    <w:basedOn w:val="CaptionChar"/>
    <w:link w:val="Tableheading0"/>
    <w:uiPriority w:val="6"/>
    <w:locked/>
    <w:rsid w:val="00B1454D"/>
    <w:rPr>
      <w:rFonts w:ascii="Hypatia Sans Pro Semibold" w:hAnsi="Hypatia Sans Pro Semibold" w:cs="Open Sans"/>
      <w:b w:val="0"/>
      <w:bCs w:val="0"/>
      <w:noProof/>
      <w:color w:val="DFECD5"/>
      <w:sz w:val="24"/>
      <w:szCs w:val="24"/>
      <w:lang w:eastAsia="en-GB"/>
    </w:rPr>
  </w:style>
  <w:style w:type="paragraph" w:customStyle="1" w:styleId="Tableheading0">
    <w:name w:val="Table heading"/>
    <w:basedOn w:val="Normal"/>
    <w:link w:val="TableheadingChar"/>
    <w:uiPriority w:val="6"/>
    <w:qFormat/>
    <w:rsid w:val="00B1454D"/>
    <w:pPr>
      <w:spacing w:before="60" w:after="60" w:line="240" w:lineRule="auto"/>
      <w:jc w:val="center"/>
    </w:pPr>
    <w:rPr>
      <w:rFonts w:ascii="Hypatia Sans Pro Semibold" w:hAnsi="Hypatia Sans Pro Semibold" w:cs="Open Sans"/>
      <w:noProof/>
      <w:color w:val="DFECD5"/>
      <w:sz w:val="24"/>
      <w:lang w:eastAsia="en-GB"/>
    </w:rPr>
  </w:style>
  <w:style w:type="table" w:customStyle="1" w:styleId="OddRowBandingTable">
    <w:name w:val="Odd Row Banding Table"/>
    <w:basedOn w:val="TableNormal"/>
    <w:uiPriority w:val="99"/>
    <w:qFormat/>
    <w:rsid w:val="00B1454D"/>
    <w:pPr>
      <w:jc w:val="center"/>
    </w:pPr>
    <w:rPr>
      <w:rFonts w:ascii="Open Sans" w:hAnsi="Open Sans" w:cstheme="minorBidi"/>
      <w:sz w:val="22"/>
      <w:szCs w:val="22"/>
    </w:rPr>
    <w:tblPr>
      <w:tblStyleRow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3F7EF"/>
      <w:vAlign w:val="center"/>
    </w:tcPr>
    <w:tblStylePr w:type="firstRow">
      <w:pPr>
        <w:wordWrap/>
        <w:spacing w:beforeLines="0" w:before="100" w:beforeAutospacing="1"/>
      </w:pPr>
      <w:rPr>
        <w:rFonts w:ascii="@MingLiU_HKSCS-ExtB" w:hAnsi="@MingLiU_HKSCS-ExtB" w:hint="default"/>
        <w:b/>
        <w:color w:val="DFECD5"/>
        <w:spacing w:val="0"/>
        <w:position w:val="0"/>
        <w:sz w:val="30"/>
        <w:szCs w:val="30"/>
      </w:rPr>
      <w:tblPr/>
      <w:tcPr>
        <w:shd w:val="clear" w:color="auto" w:fill="779363"/>
      </w:tcPr>
    </w:tblStylePr>
    <w:tblStylePr w:type="lastRow">
      <w:rPr>
        <w:b/>
      </w:rPr>
      <w:tblPr/>
      <w:tcPr>
        <w:tcBorders>
          <w:top w:val="nil"/>
          <w:left w:val="nil"/>
          <w:bottom w:val="single" w:sz="8" w:space="0" w:color="auto"/>
          <w:right w:val="nil"/>
          <w:insideV w:val="single" w:sz="8" w:space="0" w:color="FFFFFF" w:themeColor="background1"/>
        </w:tcBorders>
        <w:shd w:val="clear" w:color="auto" w:fill="D7E8D3" w:themeFill="accent3" w:themeFillTint="33"/>
      </w:tcPr>
    </w:tblStylePr>
    <w:tblStylePr w:type="firstCol">
      <w:pPr>
        <w:wordWrap/>
        <w:jc w:val="left"/>
      </w:pPr>
      <w:rPr>
        <w:rFonts w:ascii="MingLiU_HKSCS-ExtB" w:hAnsi="MingLiU_HKSCS-ExtB" w:cs="MingLiU_HKSCS-ExtB" w:hint="default"/>
        <w:sz w:val="24"/>
        <w:szCs w:val="24"/>
      </w:rPr>
      <w:tblPr/>
      <w:tcPr>
        <w:tcBorders>
          <w:right w:val="single" w:sz="4" w:space="0" w:color="auto"/>
        </w:tcBorders>
      </w:tcPr>
    </w:tblStylePr>
    <w:tblStylePr w:type="band1Horz">
      <w:tblPr/>
      <w:tcPr>
        <w:shd w:val="clear" w:color="auto" w:fill="F3F7EF"/>
      </w:tcPr>
    </w:tblStylePr>
    <w:tblStylePr w:type="band2Horz">
      <w:tblPr/>
      <w:tcPr>
        <w:shd w:val="clear" w:color="auto" w:fill="DFECD5"/>
      </w:tcPr>
    </w:tblStylePr>
    <w:tblStylePr w:type="nwCell">
      <w:pPr>
        <w:jc w:val="left"/>
      </w:pPr>
      <w:rPr>
        <w:rFonts w:ascii="@MingLiU_HKSCS-ExtB" w:hAnsi="@MingLiU_HKSCS-ExtB" w:hint="default"/>
        <w:b/>
        <w:sz w:val="26"/>
        <w:szCs w:val="26"/>
      </w:rPr>
      <w:tblPr>
        <w:tblCellMar>
          <w:top w:w="0" w:type="dxa"/>
          <w:left w:w="28" w:type="dxa"/>
          <w:bottom w:w="0" w:type="dxa"/>
          <w:right w:w="108" w:type="dxa"/>
        </w:tblCellMar>
      </w:tblPr>
      <w:tcPr>
        <w:noWrap/>
      </w:tcPr>
    </w:tblStylePr>
  </w:style>
  <w:style w:type="paragraph" w:customStyle="1" w:styleId="Numbered">
    <w:name w:val="Numbered"/>
    <w:basedOn w:val="NoSpacing"/>
    <w:link w:val="NumberedChar"/>
    <w:qFormat/>
    <w:rsid w:val="00B41302"/>
    <w:pPr>
      <w:spacing w:after="200" w:line="276" w:lineRule="auto"/>
      <w:ind w:left="1134" w:hanging="1134"/>
    </w:pPr>
    <w:rPr>
      <w:rFonts w:ascii="Open Sans" w:hAnsi="Open Sans" w:cs="Open Sans"/>
      <w:color w:val="262626" w:themeColor="text1" w:themeTint="D9"/>
      <w:szCs w:val="22"/>
    </w:rPr>
  </w:style>
  <w:style w:type="character" w:customStyle="1" w:styleId="NumberedChar">
    <w:name w:val="Numbered Char"/>
    <w:basedOn w:val="DefaultParagraphFont"/>
    <w:link w:val="Numbered"/>
    <w:rsid w:val="00B41302"/>
    <w:rPr>
      <w:rFonts w:ascii="Open Sans" w:hAnsi="Open Sans" w:cs="Open Sans"/>
      <w:color w:val="262626" w:themeColor="text1" w:themeTint="D9"/>
      <w:sz w:val="22"/>
      <w:szCs w:val="22"/>
    </w:rPr>
  </w:style>
  <w:style w:type="paragraph" w:styleId="NoSpacing">
    <w:name w:val="No Spacing"/>
    <w:uiPriority w:val="29"/>
    <w:semiHidden/>
    <w:qFormat/>
    <w:rsid w:val="00B41302"/>
    <w:rPr>
      <w:rFonts w:ascii="Arial" w:hAnsi="Arial"/>
      <w:sz w:val="22"/>
      <w:szCs w:val="24"/>
    </w:rPr>
  </w:style>
  <w:style w:type="character" w:styleId="UnresolvedMention">
    <w:name w:val="Unresolved Mention"/>
    <w:basedOn w:val="DefaultParagraphFont"/>
    <w:uiPriority w:val="99"/>
    <w:unhideWhenUsed/>
    <w:rsid w:val="00384E73"/>
    <w:rPr>
      <w:color w:val="605E5C"/>
      <w:shd w:val="clear" w:color="auto" w:fill="E1DFDD"/>
    </w:rPr>
  </w:style>
  <w:style w:type="character" w:styleId="Mention">
    <w:name w:val="Mention"/>
    <w:basedOn w:val="DefaultParagraphFont"/>
    <w:uiPriority w:val="99"/>
    <w:unhideWhenUsed/>
    <w:rsid w:val="003B3DF5"/>
    <w:rPr>
      <w:color w:val="2B579A"/>
      <w:shd w:val="clear" w:color="auto" w:fill="E1DFDD"/>
    </w:rPr>
  </w:style>
  <w:style w:type="numbering" w:customStyle="1" w:styleId="NumbLstAnnex00">
    <w:name w:val="NumbLstAnnex00"/>
    <w:uiPriority w:val="99"/>
    <w:rsid w:val="000E11BA"/>
  </w:style>
  <w:style w:type="numbering" w:customStyle="1" w:styleId="NumbLstAnnex000">
    <w:name w:val="NumbLstAnnex000"/>
    <w:uiPriority w:val="99"/>
    <w:rsid w:val="000E11BA"/>
  </w:style>
  <w:style w:type="paragraph" w:styleId="Revision">
    <w:name w:val="Revision"/>
    <w:hidden/>
    <w:uiPriority w:val="99"/>
    <w:semiHidden/>
    <w:rsid w:val="009E79C5"/>
    <w:rPr>
      <w:rFonts w:ascii="Arial" w:hAnsi="Arial"/>
      <w:sz w:val="22"/>
      <w:szCs w:val="24"/>
    </w:rPr>
  </w:style>
  <w:style w:type="numbering" w:customStyle="1" w:styleId="NumbLstAnnex0000">
    <w:name w:val="NumbLstAnnex0000"/>
    <w:uiPriority w:val="99"/>
    <w:rsid w:val="000E11BA"/>
  </w:style>
  <w:style w:type="character" w:styleId="FollowedHyperlink">
    <w:name w:val="FollowedHyperlink"/>
    <w:basedOn w:val="DefaultParagraphFont"/>
    <w:uiPriority w:val="29"/>
    <w:semiHidden/>
    <w:unhideWhenUsed/>
    <w:rsid w:val="00EB6553"/>
    <w:rPr>
      <w:color w:val="800080" w:themeColor="followedHyperlink"/>
      <w:u w:val="single"/>
    </w:rPr>
  </w:style>
  <w:style w:type="numbering" w:customStyle="1" w:styleId="NumbLstAnnex00000">
    <w:name w:val="NumbLstAnnex00000"/>
    <w:uiPriority w:val="99"/>
    <w:rsid w:val="000E11BA"/>
  </w:style>
  <w:style w:type="numbering" w:customStyle="1" w:styleId="NumbLstAnnex000000">
    <w:name w:val="NumbLstAnnex000000"/>
    <w:uiPriority w:val="99"/>
    <w:rsid w:val="000E11BA"/>
  </w:style>
  <w:style w:type="numbering" w:customStyle="1" w:styleId="NumbLstAnnex0000000">
    <w:name w:val="NumbLstAnnex0000000"/>
    <w:uiPriority w:val="99"/>
    <w:rsid w:val="000E11BA"/>
  </w:style>
  <w:style w:type="numbering" w:customStyle="1" w:styleId="NumbLstAnnex00000000">
    <w:name w:val="NumbLstAnnex00000000"/>
    <w:uiPriority w:val="99"/>
    <w:rsid w:val="000E11BA"/>
  </w:style>
  <w:style w:type="numbering" w:customStyle="1" w:styleId="NumbLstAnnex000000000">
    <w:name w:val="NumbLstAnnex000000000"/>
    <w:uiPriority w:val="99"/>
    <w:rsid w:val="000E11BA"/>
  </w:style>
  <w:style w:type="numbering" w:customStyle="1" w:styleId="NumbLstAnnex0000000000">
    <w:name w:val="NumbLstAnnex0000000000"/>
    <w:uiPriority w:val="99"/>
    <w:rsid w:val="000E11BA"/>
  </w:style>
  <w:style w:type="numbering" w:customStyle="1" w:styleId="NumbLstAnnex00000000000">
    <w:name w:val="NumbLstAnnex00000000000"/>
    <w:uiPriority w:val="99"/>
    <w:rsid w:val="009F1489"/>
  </w:style>
  <w:style w:type="numbering" w:customStyle="1" w:styleId="NumbLstAnnex000000000000">
    <w:name w:val="NumbLstAnnex000000000000"/>
    <w:uiPriority w:val="99"/>
    <w:rsid w:val="009F1489"/>
  </w:style>
  <w:style w:type="numbering" w:customStyle="1" w:styleId="NumbLstAnnex0000000000000">
    <w:name w:val="NumbLstAnnex0000000000000"/>
    <w:uiPriority w:val="99"/>
    <w:rsid w:val="009F1489"/>
  </w:style>
  <w:style w:type="numbering" w:customStyle="1" w:styleId="NumbLstAnnex00000000000000">
    <w:name w:val="NumbLstAnnex00000000000000"/>
    <w:uiPriority w:val="99"/>
    <w:rsid w:val="009F1489"/>
  </w:style>
  <w:style w:type="numbering" w:customStyle="1" w:styleId="NumbLstAnnex000000000000000">
    <w:name w:val="NumbLstAnnex000000000000000"/>
    <w:uiPriority w:val="99"/>
    <w:rsid w:val="009F1489"/>
  </w:style>
  <w:style w:type="numbering" w:customStyle="1" w:styleId="NumbLstAnnex0000000000000000">
    <w:name w:val="NumbLstAnnex0000000000000000"/>
    <w:uiPriority w:val="99"/>
    <w:rsid w:val="009F1489"/>
  </w:style>
  <w:style w:type="numbering" w:customStyle="1" w:styleId="NumbLstAnnex00000000000000000">
    <w:name w:val="NumbLstAnnex00000000000000000"/>
    <w:uiPriority w:val="99"/>
    <w:rsid w:val="00D33D24"/>
  </w:style>
  <w:style w:type="numbering" w:customStyle="1" w:styleId="NumbLstAnnex00000000000000001">
    <w:name w:val="NumbLstAnnex00000000000000001"/>
    <w:uiPriority w:val="99"/>
    <w:rsid w:val="00F96D1C"/>
  </w:style>
  <w:style w:type="numbering" w:customStyle="1" w:styleId="NumbLstAnnex000000000000000000">
    <w:name w:val="NumbLstAnnex000000000000000000"/>
    <w:uiPriority w:val="99"/>
    <w:rsid w:val="00F96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7591">
      <w:bodyDiv w:val="1"/>
      <w:marLeft w:val="0"/>
      <w:marRight w:val="0"/>
      <w:marTop w:val="0"/>
      <w:marBottom w:val="0"/>
      <w:divBdr>
        <w:top w:val="none" w:sz="0" w:space="0" w:color="auto"/>
        <w:left w:val="none" w:sz="0" w:space="0" w:color="auto"/>
        <w:bottom w:val="none" w:sz="0" w:space="0" w:color="auto"/>
        <w:right w:val="none" w:sz="0" w:space="0" w:color="auto"/>
      </w:divBdr>
    </w:div>
    <w:div w:id="74477623">
      <w:bodyDiv w:val="1"/>
      <w:marLeft w:val="0"/>
      <w:marRight w:val="0"/>
      <w:marTop w:val="0"/>
      <w:marBottom w:val="0"/>
      <w:divBdr>
        <w:top w:val="none" w:sz="0" w:space="0" w:color="auto"/>
        <w:left w:val="none" w:sz="0" w:space="0" w:color="auto"/>
        <w:bottom w:val="none" w:sz="0" w:space="0" w:color="auto"/>
        <w:right w:val="none" w:sz="0" w:space="0" w:color="auto"/>
      </w:divBdr>
    </w:div>
    <w:div w:id="154422003">
      <w:bodyDiv w:val="1"/>
      <w:marLeft w:val="0"/>
      <w:marRight w:val="0"/>
      <w:marTop w:val="0"/>
      <w:marBottom w:val="0"/>
      <w:divBdr>
        <w:top w:val="none" w:sz="0" w:space="0" w:color="auto"/>
        <w:left w:val="none" w:sz="0" w:space="0" w:color="auto"/>
        <w:bottom w:val="none" w:sz="0" w:space="0" w:color="auto"/>
        <w:right w:val="none" w:sz="0" w:space="0" w:color="auto"/>
      </w:divBdr>
    </w:div>
    <w:div w:id="239365308">
      <w:bodyDiv w:val="1"/>
      <w:marLeft w:val="0"/>
      <w:marRight w:val="0"/>
      <w:marTop w:val="0"/>
      <w:marBottom w:val="0"/>
      <w:divBdr>
        <w:top w:val="none" w:sz="0" w:space="0" w:color="auto"/>
        <w:left w:val="none" w:sz="0" w:space="0" w:color="auto"/>
        <w:bottom w:val="none" w:sz="0" w:space="0" w:color="auto"/>
        <w:right w:val="none" w:sz="0" w:space="0" w:color="auto"/>
      </w:divBdr>
    </w:div>
    <w:div w:id="242765829">
      <w:bodyDiv w:val="1"/>
      <w:marLeft w:val="0"/>
      <w:marRight w:val="0"/>
      <w:marTop w:val="0"/>
      <w:marBottom w:val="0"/>
      <w:divBdr>
        <w:top w:val="none" w:sz="0" w:space="0" w:color="auto"/>
        <w:left w:val="none" w:sz="0" w:space="0" w:color="auto"/>
        <w:bottom w:val="none" w:sz="0" w:space="0" w:color="auto"/>
        <w:right w:val="none" w:sz="0" w:space="0" w:color="auto"/>
      </w:divBdr>
    </w:div>
    <w:div w:id="273293777">
      <w:bodyDiv w:val="1"/>
      <w:marLeft w:val="0"/>
      <w:marRight w:val="0"/>
      <w:marTop w:val="0"/>
      <w:marBottom w:val="0"/>
      <w:divBdr>
        <w:top w:val="none" w:sz="0" w:space="0" w:color="auto"/>
        <w:left w:val="none" w:sz="0" w:space="0" w:color="auto"/>
        <w:bottom w:val="none" w:sz="0" w:space="0" w:color="auto"/>
        <w:right w:val="none" w:sz="0" w:space="0" w:color="auto"/>
      </w:divBdr>
    </w:div>
    <w:div w:id="322464825">
      <w:bodyDiv w:val="1"/>
      <w:marLeft w:val="0"/>
      <w:marRight w:val="0"/>
      <w:marTop w:val="0"/>
      <w:marBottom w:val="0"/>
      <w:divBdr>
        <w:top w:val="none" w:sz="0" w:space="0" w:color="auto"/>
        <w:left w:val="none" w:sz="0" w:space="0" w:color="auto"/>
        <w:bottom w:val="none" w:sz="0" w:space="0" w:color="auto"/>
        <w:right w:val="none" w:sz="0" w:space="0" w:color="auto"/>
      </w:divBdr>
    </w:div>
    <w:div w:id="364061107">
      <w:bodyDiv w:val="1"/>
      <w:marLeft w:val="0"/>
      <w:marRight w:val="0"/>
      <w:marTop w:val="0"/>
      <w:marBottom w:val="0"/>
      <w:divBdr>
        <w:top w:val="none" w:sz="0" w:space="0" w:color="auto"/>
        <w:left w:val="none" w:sz="0" w:space="0" w:color="auto"/>
        <w:bottom w:val="none" w:sz="0" w:space="0" w:color="auto"/>
        <w:right w:val="none" w:sz="0" w:space="0" w:color="auto"/>
      </w:divBdr>
    </w:div>
    <w:div w:id="369384514">
      <w:bodyDiv w:val="1"/>
      <w:marLeft w:val="0"/>
      <w:marRight w:val="0"/>
      <w:marTop w:val="0"/>
      <w:marBottom w:val="0"/>
      <w:divBdr>
        <w:top w:val="none" w:sz="0" w:space="0" w:color="auto"/>
        <w:left w:val="none" w:sz="0" w:space="0" w:color="auto"/>
        <w:bottom w:val="none" w:sz="0" w:space="0" w:color="auto"/>
        <w:right w:val="none" w:sz="0" w:space="0" w:color="auto"/>
      </w:divBdr>
    </w:div>
    <w:div w:id="425149863">
      <w:bodyDiv w:val="1"/>
      <w:marLeft w:val="0"/>
      <w:marRight w:val="0"/>
      <w:marTop w:val="0"/>
      <w:marBottom w:val="0"/>
      <w:divBdr>
        <w:top w:val="none" w:sz="0" w:space="0" w:color="auto"/>
        <w:left w:val="none" w:sz="0" w:space="0" w:color="auto"/>
        <w:bottom w:val="none" w:sz="0" w:space="0" w:color="auto"/>
        <w:right w:val="none" w:sz="0" w:space="0" w:color="auto"/>
      </w:divBdr>
    </w:div>
    <w:div w:id="591593716">
      <w:bodyDiv w:val="1"/>
      <w:marLeft w:val="0"/>
      <w:marRight w:val="0"/>
      <w:marTop w:val="0"/>
      <w:marBottom w:val="0"/>
      <w:divBdr>
        <w:top w:val="none" w:sz="0" w:space="0" w:color="auto"/>
        <w:left w:val="none" w:sz="0" w:space="0" w:color="auto"/>
        <w:bottom w:val="none" w:sz="0" w:space="0" w:color="auto"/>
        <w:right w:val="none" w:sz="0" w:space="0" w:color="auto"/>
      </w:divBdr>
    </w:div>
    <w:div w:id="641468254">
      <w:bodyDiv w:val="1"/>
      <w:marLeft w:val="0"/>
      <w:marRight w:val="0"/>
      <w:marTop w:val="0"/>
      <w:marBottom w:val="0"/>
      <w:divBdr>
        <w:top w:val="none" w:sz="0" w:space="0" w:color="auto"/>
        <w:left w:val="none" w:sz="0" w:space="0" w:color="auto"/>
        <w:bottom w:val="none" w:sz="0" w:space="0" w:color="auto"/>
        <w:right w:val="none" w:sz="0" w:space="0" w:color="auto"/>
      </w:divBdr>
    </w:div>
    <w:div w:id="670985388">
      <w:bodyDiv w:val="1"/>
      <w:marLeft w:val="0"/>
      <w:marRight w:val="0"/>
      <w:marTop w:val="0"/>
      <w:marBottom w:val="0"/>
      <w:divBdr>
        <w:top w:val="none" w:sz="0" w:space="0" w:color="auto"/>
        <w:left w:val="none" w:sz="0" w:space="0" w:color="auto"/>
        <w:bottom w:val="none" w:sz="0" w:space="0" w:color="auto"/>
        <w:right w:val="none" w:sz="0" w:space="0" w:color="auto"/>
      </w:divBdr>
    </w:div>
    <w:div w:id="769088267">
      <w:bodyDiv w:val="1"/>
      <w:marLeft w:val="0"/>
      <w:marRight w:val="0"/>
      <w:marTop w:val="0"/>
      <w:marBottom w:val="0"/>
      <w:divBdr>
        <w:top w:val="none" w:sz="0" w:space="0" w:color="auto"/>
        <w:left w:val="none" w:sz="0" w:space="0" w:color="auto"/>
        <w:bottom w:val="none" w:sz="0" w:space="0" w:color="auto"/>
        <w:right w:val="none" w:sz="0" w:space="0" w:color="auto"/>
      </w:divBdr>
    </w:div>
    <w:div w:id="772820453">
      <w:bodyDiv w:val="1"/>
      <w:marLeft w:val="0"/>
      <w:marRight w:val="0"/>
      <w:marTop w:val="0"/>
      <w:marBottom w:val="0"/>
      <w:divBdr>
        <w:top w:val="none" w:sz="0" w:space="0" w:color="auto"/>
        <w:left w:val="none" w:sz="0" w:space="0" w:color="auto"/>
        <w:bottom w:val="none" w:sz="0" w:space="0" w:color="auto"/>
        <w:right w:val="none" w:sz="0" w:space="0" w:color="auto"/>
      </w:divBdr>
    </w:div>
    <w:div w:id="775246950">
      <w:bodyDiv w:val="1"/>
      <w:marLeft w:val="0"/>
      <w:marRight w:val="0"/>
      <w:marTop w:val="0"/>
      <w:marBottom w:val="0"/>
      <w:divBdr>
        <w:top w:val="none" w:sz="0" w:space="0" w:color="auto"/>
        <w:left w:val="none" w:sz="0" w:space="0" w:color="auto"/>
        <w:bottom w:val="none" w:sz="0" w:space="0" w:color="auto"/>
        <w:right w:val="none" w:sz="0" w:space="0" w:color="auto"/>
      </w:divBdr>
    </w:div>
    <w:div w:id="777335252">
      <w:bodyDiv w:val="1"/>
      <w:marLeft w:val="0"/>
      <w:marRight w:val="0"/>
      <w:marTop w:val="0"/>
      <w:marBottom w:val="0"/>
      <w:divBdr>
        <w:top w:val="none" w:sz="0" w:space="0" w:color="auto"/>
        <w:left w:val="none" w:sz="0" w:space="0" w:color="auto"/>
        <w:bottom w:val="none" w:sz="0" w:space="0" w:color="auto"/>
        <w:right w:val="none" w:sz="0" w:space="0" w:color="auto"/>
      </w:divBdr>
    </w:div>
    <w:div w:id="782918313">
      <w:bodyDiv w:val="1"/>
      <w:marLeft w:val="0"/>
      <w:marRight w:val="0"/>
      <w:marTop w:val="0"/>
      <w:marBottom w:val="0"/>
      <w:divBdr>
        <w:top w:val="none" w:sz="0" w:space="0" w:color="auto"/>
        <w:left w:val="none" w:sz="0" w:space="0" w:color="auto"/>
        <w:bottom w:val="none" w:sz="0" w:space="0" w:color="auto"/>
        <w:right w:val="none" w:sz="0" w:space="0" w:color="auto"/>
      </w:divBdr>
    </w:div>
    <w:div w:id="865563104">
      <w:bodyDiv w:val="1"/>
      <w:marLeft w:val="0"/>
      <w:marRight w:val="0"/>
      <w:marTop w:val="0"/>
      <w:marBottom w:val="0"/>
      <w:divBdr>
        <w:top w:val="none" w:sz="0" w:space="0" w:color="auto"/>
        <w:left w:val="none" w:sz="0" w:space="0" w:color="auto"/>
        <w:bottom w:val="none" w:sz="0" w:space="0" w:color="auto"/>
        <w:right w:val="none" w:sz="0" w:space="0" w:color="auto"/>
      </w:divBdr>
    </w:div>
    <w:div w:id="872576482">
      <w:bodyDiv w:val="1"/>
      <w:marLeft w:val="0"/>
      <w:marRight w:val="0"/>
      <w:marTop w:val="0"/>
      <w:marBottom w:val="0"/>
      <w:divBdr>
        <w:top w:val="none" w:sz="0" w:space="0" w:color="auto"/>
        <w:left w:val="none" w:sz="0" w:space="0" w:color="auto"/>
        <w:bottom w:val="none" w:sz="0" w:space="0" w:color="auto"/>
        <w:right w:val="none" w:sz="0" w:space="0" w:color="auto"/>
      </w:divBdr>
    </w:div>
    <w:div w:id="944072835">
      <w:bodyDiv w:val="1"/>
      <w:marLeft w:val="0"/>
      <w:marRight w:val="0"/>
      <w:marTop w:val="0"/>
      <w:marBottom w:val="0"/>
      <w:divBdr>
        <w:top w:val="none" w:sz="0" w:space="0" w:color="auto"/>
        <w:left w:val="none" w:sz="0" w:space="0" w:color="auto"/>
        <w:bottom w:val="none" w:sz="0" w:space="0" w:color="auto"/>
        <w:right w:val="none" w:sz="0" w:space="0" w:color="auto"/>
      </w:divBdr>
    </w:div>
    <w:div w:id="1045527480">
      <w:bodyDiv w:val="1"/>
      <w:marLeft w:val="0"/>
      <w:marRight w:val="0"/>
      <w:marTop w:val="0"/>
      <w:marBottom w:val="0"/>
      <w:divBdr>
        <w:top w:val="none" w:sz="0" w:space="0" w:color="auto"/>
        <w:left w:val="none" w:sz="0" w:space="0" w:color="auto"/>
        <w:bottom w:val="none" w:sz="0" w:space="0" w:color="auto"/>
        <w:right w:val="none" w:sz="0" w:space="0" w:color="auto"/>
      </w:divBdr>
    </w:div>
    <w:div w:id="1153764689">
      <w:bodyDiv w:val="1"/>
      <w:marLeft w:val="0"/>
      <w:marRight w:val="0"/>
      <w:marTop w:val="0"/>
      <w:marBottom w:val="0"/>
      <w:divBdr>
        <w:top w:val="none" w:sz="0" w:space="0" w:color="auto"/>
        <w:left w:val="none" w:sz="0" w:space="0" w:color="auto"/>
        <w:bottom w:val="none" w:sz="0" w:space="0" w:color="auto"/>
        <w:right w:val="none" w:sz="0" w:space="0" w:color="auto"/>
      </w:divBdr>
    </w:div>
    <w:div w:id="1167356958">
      <w:bodyDiv w:val="1"/>
      <w:marLeft w:val="0"/>
      <w:marRight w:val="0"/>
      <w:marTop w:val="0"/>
      <w:marBottom w:val="0"/>
      <w:divBdr>
        <w:top w:val="none" w:sz="0" w:space="0" w:color="auto"/>
        <w:left w:val="none" w:sz="0" w:space="0" w:color="auto"/>
        <w:bottom w:val="none" w:sz="0" w:space="0" w:color="auto"/>
        <w:right w:val="none" w:sz="0" w:space="0" w:color="auto"/>
      </w:divBdr>
    </w:div>
    <w:div w:id="1324697274">
      <w:bodyDiv w:val="1"/>
      <w:marLeft w:val="0"/>
      <w:marRight w:val="0"/>
      <w:marTop w:val="0"/>
      <w:marBottom w:val="0"/>
      <w:divBdr>
        <w:top w:val="none" w:sz="0" w:space="0" w:color="auto"/>
        <w:left w:val="none" w:sz="0" w:space="0" w:color="auto"/>
        <w:bottom w:val="none" w:sz="0" w:space="0" w:color="auto"/>
        <w:right w:val="none" w:sz="0" w:space="0" w:color="auto"/>
      </w:divBdr>
    </w:div>
    <w:div w:id="1407416991">
      <w:bodyDiv w:val="1"/>
      <w:marLeft w:val="0"/>
      <w:marRight w:val="0"/>
      <w:marTop w:val="0"/>
      <w:marBottom w:val="0"/>
      <w:divBdr>
        <w:top w:val="none" w:sz="0" w:space="0" w:color="auto"/>
        <w:left w:val="none" w:sz="0" w:space="0" w:color="auto"/>
        <w:bottom w:val="none" w:sz="0" w:space="0" w:color="auto"/>
        <w:right w:val="none" w:sz="0" w:space="0" w:color="auto"/>
      </w:divBdr>
    </w:div>
    <w:div w:id="1442263962">
      <w:bodyDiv w:val="1"/>
      <w:marLeft w:val="0"/>
      <w:marRight w:val="0"/>
      <w:marTop w:val="0"/>
      <w:marBottom w:val="0"/>
      <w:divBdr>
        <w:top w:val="none" w:sz="0" w:space="0" w:color="auto"/>
        <w:left w:val="none" w:sz="0" w:space="0" w:color="auto"/>
        <w:bottom w:val="none" w:sz="0" w:space="0" w:color="auto"/>
        <w:right w:val="none" w:sz="0" w:space="0" w:color="auto"/>
      </w:divBdr>
    </w:div>
    <w:div w:id="1504080709">
      <w:bodyDiv w:val="1"/>
      <w:marLeft w:val="0"/>
      <w:marRight w:val="0"/>
      <w:marTop w:val="0"/>
      <w:marBottom w:val="0"/>
      <w:divBdr>
        <w:top w:val="none" w:sz="0" w:space="0" w:color="auto"/>
        <w:left w:val="none" w:sz="0" w:space="0" w:color="auto"/>
        <w:bottom w:val="none" w:sz="0" w:space="0" w:color="auto"/>
        <w:right w:val="none" w:sz="0" w:space="0" w:color="auto"/>
      </w:divBdr>
    </w:div>
    <w:div w:id="1675767943">
      <w:bodyDiv w:val="1"/>
      <w:marLeft w:val="0"/>
      <w:marRight w:val="0"/>
      <w:marTop w:val="0"/>
      <w:marBottom w:val="0"/>
      <w:divBdr>
        <w:top w:val="none" w:sz="0" w:space="0" w:color="auto"/>
        <w:left w:val="none" w:sz="0" w:space="0" w:color="auto"/>
        <w:bottom w:val="none" w:sz="0" w:space="0" w:color="auto"/>
        <w:right w:val="none" w:sz="0" w:space="0" w:color="auto"/>
      </w:divBdr>
    </w:div>
    <w:div w:id="1800758235">
      <w:bodyDiv w:val="1"/>
      <w:marLeft w:val="0"/>
      <w:marRight w:val="0"/>
      <w:marTop w:val="0"/>
      <w:marBottom w:val="0"/>
      <w:divBdr>
        <w:top w:val="none" w:sz="0" w:space="0" w:color="auto"/>
        <w:left w:val="none" w:sz="0" w:space="0" w:color="auto"/>
        <w:bottom w:val="none" w:sz="0" w:space="0" w:color="auto"/>
        <w:right w:val="none" w:sz="0" w:space="0" w:color="auto"/>
      </w:divBdr>
    </w:div>
    <w:div w:id="1800759450">
      <w:bodyDiv w:val="1"/>
      <w:marLeft w:val="0"/>
      <w:marRight w:val="0"/>
      <w:marTop w:val="0"/>
      <w:marBottom w:val="0"/>
      <w:divBdr>
        <w:top w:val="none" w:sz="0" w:space="0" w:color="auto"/>
        <w:left w:val="none" w:sz="0" w:space="0" w:color="auto"/>
        <w:bottom w:val="none" w:sz="0" w:space="0" w:color="auto"/>
        <w:right w:val="none" w:sz="0" w:space="0" w:color="auto"/>
      </w:divBdr>
    </w:div>
    <w:div w:id="1843011039">
      <w:bodyDiv w:val="1"/>
      <w:marLeft w:val="0"/>
      <w:marRight w:val="0"/>
      <w:marTop w:val="0"/>
      <w:marBottom w:val="0"/>
      <w:divBdr>
        <w:top w:val="none" w:sz="0" w:space="0" w:color="auto"/>
        <w:left w:val="none" w:sz="0" w:space="0" w:color="auto"/>
        <w:bottom w:val="none" w:sz="0" w:space="0" w:color="auto"/>
        <w:right w:val="none" w:sz="0" w:space="0" w:color="auto"/>
      </w:divBdr>
    </w:div>
    <w:div w:id="2125493331">
      <w:bodyDiv w:val="1"/>
      <w:marLeft w:val="0"/>
      <w:marRight w:val="0"/>
      <w:marTop w:val="0"/>
      <w:marBottom w:val="0"/>
      <w:divBdr>
        <w:top w:val="none" w:sz="0" w:space="0" w:color="auto"/>
        <w:left w:val="none" w:sz="0" w:space="0" w:color="auto"/>
        <w:bottom w:val="none" w:sz="0" w:space="0" w:color="auto"/>
        <w:right w:val="none" w:sz="0" w:space="0" w:color="auto"/>
      </w:divBdr>
    </w:div>
    <w:div w:id="2127385425">
      <w:bodyDiv w:val="1"/>
      <w:marLeft w:val="0"/>
      <w:marRight w:val="0"/>
      <w:marTop w:val="0"/>
      <w:marBottom w:val="0"/>
      <w:divBdr>
        <w:top w:val="none" w:sz="0" w:space="0" w:color="auto"/>
        <w:left w:val="none" w:sz="0" w:space="0" w:color="auto"/>
        <w:bottom w:val="none" w:sz="0" w:space="0" w:color="auto"/>
        <w:right w:val="none" w:sz="0" w:space="0" w:color="auto"/>
      </w:divBdr>
    </w:div>
    <w:div w:id="213478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yperlink" Target="https://jncc.gov.uk/our-work/uk-bap-priority-habitats/" TargetMode="External"/><Relationship Id="rId21" Type="http://schemas.openxmlformats.org/officeDocument/2006/relationships/image" Target="media/image3.png"/><Relationship Id="rId34" Type="http://schemas.openxmlformats.org/officeDocument/2006/relationships/footer" Target="footer11.xml"/><Relationship Id="rId42" Type="http://schemas.openxmlformats.org/officeDocument/2006/relationships/footer" Target="foot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4.png"/><Relationship Id="rId35" Type="http://schemas.openxmlformats.org/officeDocument/2006/relationships/header" Target="header11.xml"/><Relationship Id="rId43" Type="http://schemas.openxmlformats.org/officeDocument/2006/relationships/footer" Target="footer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3.xml"/><Relationship Id="rId20" Type="http://schemas.openxmlformats.org/officeDocument/2006/relationships/footer" Target="footer5.xml"/><Relationship Id="rId41" Type="http://schemas.openxmlformats.org/officeDocument/2006/relationships/header" Target="header1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7.dotm" TargetMode="External"/></Relationships>
</file>

<file path=word/theme/theme1.xml><?xml version="1.0" encoding="utf-8"?>
<a:theme xmlns:a="http://schemas.openxmlformats.org/drawingml/2006/main" name="Office Theme">
  <a:themeElements>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w="6350">
          <a:noFill/>
        </a:ln>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779C1DA9FC1D439AD3C18E0A782C7A" ma:contentTypeVersion="14" ma:contentTypeDescription="Create a new document." ma:contentTypeScope="" ma:versionID="6dff38e93c5e0a42adb824c02f967235">
  <xsd:schema xmlns:xsd="http://www.w3.org/2001/XMLSchema" xmlns:xs="http://www.w3.org/2001/XMLSchema" xmlns:p="http://schemas.microsoft.com/office/2006/metadata/properties" xmlns:ns2="629dd88b-06c9-499b-bfba-d7812965d5c1" xmlns:ns3="1e82e727-aaa7-4496-933b-025d90a37b17" targetNamespace="http://schemas.microsoft.com/office/2006/metadata/properties" ma:root="true" ma:fieldsID="c73ba8cd421fd949311790ce2f42bf86" ns2:_="" ns3:_="">
    <xsd:import namespace="629dd88b-06c9-499b-bfba-d7812965d5c1"/>
    <xsd:import namespace="1e82e727-aaa7-4496-933b-025d90a37b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Comme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dd88b-06c9-499b-bfba-d7812965d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mments" ma:index="20" nillable="true" ma:displayName="Comments" ma:format="Dropdown" ma:internalName="Comments">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82e727-aaa7-4496-933b-025d90a37b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Comments xmlns="629dd88b-06c9-499b-bfba-d7812965d5c1" xsi:nil="true"/>
  </documentManagement>
</p:properties>
</file>

<file path=customXml/itemProps1.xml><?xml version="1.0" encoding="utf-8"?>
<ds:datastoreItem xmlns:ds="http://schemas.openxmlformats.org/officeDocument/2006/customXml" ds:itemID="{5348F91D-3E1F-4B63-94F4-0E936E947F8D}">
  <ds:schemaRefs>
    <ds:schemaRef ds:uri="http://schemas.microsoft.com/sharepoint/v3/contenttype/forms"/>
  </ds:schemaRefs>
</ds:datastoreItem>
</file>

<file path=customXml/itemProps2.xml><?xml version="1.0" encoding="utf-8"?>
<ds:datastoreItem xmlns:ds="http://schemas.openxmlformats.org/officeDocument/2006/customXml" ds:itemID="{9062563F-4E42-4B04-B636-6F896FC33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dd88b-06c9-499b-bfba-d7812965d5c1"/>
    <ds:schemaRef ds:uri="1e82e727-aaa7-4496-933b-025d90a37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E76BAA-ACAF-4C97-8301-8400BCB17BAD}">
  <ds:schemaRefs>
    <ds:schemaRef ds:uri="http://schemas.openxmlformats.org/officeDocument/2006/bibliography"/>
  </ds:schemaRefs>
</ds:datastoreItem>
</file>

<file path=customXml/itemProps4.xml><?xml version="1.0" encoding="utf-8"?>
<ds:datastoreItem xmlns:ds="http://schemas.openxmlformats.org/officeDocument/2006/customXml" ds:itemID="{5EFC22E6-ED48-4A3A-A19D-AB9EB84AEE42}">
  <ds:schemaRefs>
    <ds:schemaRef ds:uri="http://schemas.microsoft.com/office/2006/metadata/properties"/>
    <ds:schemaRef ds:uri="http://schemas.microsoft.com/office/infopath/2007/PartnerControls"/>
    <ds:schemaRef ds:uri="629dd88b-06c9-499b-bfba-d7812965d5c1"/>
  </ds:schemaRefs>
</ds:datastoreItem>
</file>

<file path=docProps/app.xml><?xml version="1.0" encoding="utf-8"?>
<Properties xmlns="http://schemas.openxmlformats.org/officeDocument/2006/extended-properties" xmlns:vt="http://schemas.openxmlformats.org/officeDocument/2006/docPropsVTypes">
  <Template>ICF Report 2017</Template>
  <TotalTime>0</TotalTime>
  <Pages>14</Pages>
  <Words>4120</Words>
  <Characters>23490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27555</CharactersWithSpaces>
  <SharedDoc>false</SharedDoc>
  <HLinks>
    <vt:vector size="30" baseType="variant">
      <vt:variant>
        <vt:i4>3735660</vt:i4>
      </vt:variant>
      <vt:variant>
        <vt:i4>39</vt:i4>
      </vt:variant>
      <vt:variant>
        <vt:i4>0</vt:i4>
      </vt:variant>
      <vt:variant>
        <vt:i4>5</vt:i4>
      </vt:variant>
      <vt:variant>
        <vt:lpwstr>https://jncc.gov.uk/our-work/uk-bap-priority-habitats/</vt:lpwstr>
      </vt:variant>
      <vt:variant>
        <vt:lpwstr>list-of-uk-bap-priority-habitats</vt:lpwstr>
      </vt:variant>
      <vt:variant>
        <vt:i4>1048624</vt:i4>
      </vt:variant>
      <vt:variant>
        <vt:i4>20</vt:i4>
      </vt:variant>
      <vt:variant>
        <vt:i4>0</vt:i4>
      </vt:variant>
      <vt:variant>
        <vt:i4>5</vt:i4>
      </vt:variant>
      <vt:variant>
        <vt:lpwstr/>
      </vt:variant>
      <vt:variant>
        <vt:lpwstr>_Toc84945443</vt:lpwstr>
      </vt:variant>
      <vt:variant>
        <vt:i4>1114160</vt:i4>
      </vt:variant>
      <vt:variant>
        <vt:i4>14</vt:i4>
      </vt:variant>
      <vt:variant>
        <vt:i4>0</vt:i4>
      </vt:variant>
      <vt:variant>
        <vt:i4>5</vt:i4>
      </vt:variant>
      <vt:variant>
        <vt:lpwstr/>
      </vt:variant>
      <vt:variant>
        <vt:lpwstr>_Toc84945442</vt:lpwstr>
      </vt:variant>
      <vt:variant>
        <vt:i4>1179696</vt:i4>
      </vt:variant>
      <vt:variant>
        <vt:i4>8</vt:i4>
      </vt:variant>
      <vt:variant>
        <vt:i4>0</vt:i4>
      </vt:variant>
      <vt:variant>
        <vt:i4>5</vt:i4>
      </vt:variant>
      <vt:variant>
        <vt:lpwstr/>
      </vt:variant>
      <vt:variant>
        <vt:lpwstr>_Toc84945441</vt:lpwstr>
      </vt:variant>
      <vt:variant>
        <vt:i4>1245232</vt:i4>
      </vt:variant>
      <vt:variant>
        <vt:i4>2</vt:i4>
      </vt:variant>
      <vt:variant>
        <vt:i4>0</vt:i4>
      </vt:variant>
      <vt:variant>
        <vt:i4>5</vt:i4>
      </vt:variant>
      <vt:variant>
        <vt:lpwstr/>
      </vt:variant>
      <vt:variant>
        <vt:lpwstr>_Toc84945440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Upson, Sophie</dc:creator>
  <cp:keywords/>
  <cp:lastModifiedBy>Catherine Elvin</cp:lastModifiedBy>
  <cp:revision>38</cp:revision>
  <cp:lastPrinted>2021-08-31T19:26:00Z</cp:lastPrinted>
  <dcterms:created xsi:type="dcterms:W3CDTF">2021-06-09T02:53:00Z</dcterms:created>
  <dcterms:modified xsi:type="dcterms:W3CDTF">2021-10-13T15:54:00Z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0x0101000C779C1DA9FC1D439AD3C18E0A782C7A</vt:lpwstr>
  </property>
  <property fmtid="{D5CDD505-2E9C-101B-9397-08002B2CF9AE}" pid="3" name="Directorate">
    <vt:lpwstr/>
  </property>
  <property fmtid="{D5CDD505-2E9C-101B-9397-08002B2CF9AE}" pid="4" name="SecurityClassification">
    <vt:lpwstr/>
  </property>
</Properties>
</file>