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191A7" w14:textId="77777777" w:rsidR="003B7CF4" w:rsidRDefault="00CB6225" w:rsidP="00CD577B">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35C026B8" wp14:editId="279A2B66">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77B">
        <w:rPr>
          <w:rFonts w:ascii="Arial" w:hAnsi="Arial" w:cs="Arial"/>
          <w:b/>
          <w:noProof/>
          <w:sz w:val="20"/>
          <w:szCs w:val="20"/>
        </w:rPr>
        <w:tab/>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14:paraId="2A8D94C7" w14:textId="5A84D2FC" w:rsidR="003B7CF4" w:rsidRDefault="003B7CF4" w:rsidP="003B7CF4">
      <w:pPr>
        <w:pStyle w:val="Header"/>
        <w:jc w:val="center"/>
        <w:rPr>
          <w:b/>
          <w:bCs/>
        </w:rPr>
      </w:pPr>
      <w:r>
        <w:rPr>
          <w:b/>
          <w:bCs/>
        </w:rPr>
        <w:t>SPECIFICATION FOR THE P</w:t>
      </w:r>
      <w:r w:rsidR="00910F9E">
        <w:rPr>
          <w:b/>
          <w:bCs/>
        </w:rPr>
        <w:t>URCHASE OF A CLINICAL MICROWAVE DIGESTER</w:t>
      </w:r>
      <w:r>
        <w:rPr>
          <w:b/>
          <w:bCs/>
        </w:rPr>
        <w:t xml:space="preserve"> FOR THE HSE LABORATORY IN BUXTON</w:t>
      </w:r>
    </w:p>
    <w:p w14:paraId="7605BE9F" w14:textId="556EC848" w:rsidR="003B7CF4" w:rsidRDefault="003B7CF4" w:rsidP="003B7CF4">
      <w:pPr>
        <w:pStyle w:val="Header"/>
        <w:jc w:val="center"/>
        <w:rPr>
          <w:b/>
          <w:bCs/>
        </w:rPr>
      </w:pPr>
    </w:p>
    <w:p w14:paraId="16064900" w14:textId="0A2B4C7C" w:rsidR="003B7CF4" w:rsidRDefault="003B7CF4" w:rsidP="003B7CF4">
      <w:pPr>
        <w:pStyle w:val="Header"/>
        <w:rPr>
          <w:b/>
          <w:bCs/>
        </w:rPr>
      </w:pPr>
    </w:p>
    <w:p w14:paraId="254F639E" w14:textId="77777777" w:rsidR="001979D2" w:rsidRPr="00910F9E" w:rsidRDefault="001979D2" w:rsidP="001979D2">
      <w:pPr>
        <w:pStyle w:val="Header"/>
        <w:numPr>
          <w:ilvl w:val="0"/>
          <w:numId w:val="40"/>
        </w:numPr>
        <w:tabs>
          <w:tab w:val="clear" w:pos="4153"/>
          <w:tab w:val="clear" w:pos="8306"/>
          <w:tab w:val="right" w:pos="9026"/>
        </w:tabs>
        <w:ind w:hanging="720"/>
        <w:jc w:val="both"/>
        <w:rPr>
          <w:rFonts w:cs="Arial"/>
          <w:b/>
          <w:bCs/>
          <w:noProof/>
          <w:szCs w:val="22"/>
        </w:rPr>
      </w:pPr>
      <w:r w:rsidRPr="00910F9E">
        <w:rPr>
          <w:rFonts w:cs="Arial"/>
          <w:b/>
          <w:bCs/>
          <w:noProof/>
          <w:szCs w:val="22"/>
        </w:rPr>
        <w:t>HEALTH &amp; SAFETY EXECUTIVE, SCIENCE DIVISION</w:t>
      </w:r>
    </w:p>
    <w:p w14:paraId="71AD618A" w14:textId="77777777" w:rsidR="001979D2" w:rsidRPr="00910F9E" w:rsidRDefault="001979D2" w:rsidP="001979D2">
      <w:pPr>
        <w:pStyle w:val="Header"/>
        <w:jc w:val="both"/>
        <w:rPr>
          <w:rFonts w:cs="Arial"/>
          <w:b/>
          <w:bCs/>
          <w:noProof/>
          <w:szCs w:val="22"/>
        </w:rPr>
      </w:pPr>
    </w:p>
    <w:p w14:paraId="2383CD5E" w14:textId="4E9598D8" w:rsidR="001979D2" w:rsidRPr="00910F9E" w:rsidRDefault="001979D2" w:rsidP="001979D2">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sz w:val="22"/>
          <w:szCs w:val="22"/>
          <w:lang w:val="en-US" w:eastAsia="en-GB"/>
        </w:rPr>
      </w:pPr>
      <w:r w:rsidRPr="00910F9E">
        <w:rPr>
          <w:rFonts w:ascii="Arial" w:hAnsi="Arial" w:cs="Arial"/>
          <w:noProof/>
          <w:sz w:val="22"/>
          <w:szCs w:val="22"/>
          <w:lang w:val="en-US" w:eastAsia="en-GB"/>
        </w:rPr>
        <w:t xml:space="preserve">1.1 </w:t>
      </w:r>
      <w:r w:rsidRPr="00910F9E">
        <w:rPr>
          <w:rFonts w:ascii="Arial" w:hAnsi="Arial" w:cs="Arial"/>
          <w:noProof/>
          <w:sz w:val="22"/>
          <w:szCs w:val="22"/>
          <w:lang w:val="en-US" w:eastAsia="en-GB"/>
        </w:rPr>
        <w:tab/>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5C1575DA" w14:textId="77777777" w:rsidR="00910F9E" w:rsidRPr="00910F9E" w:rsidRDefault="00910F9E" w:rsidP="001979D2">
      <w:pPr>
        <w:tabs>
          <w:tab w:val="left" w:pos="4320"/>
          <w:tab w:val="left" w:pos="5040"/>
          <w:tab w:val="left" w:pos="5760"/>
          <w:tab w:val="left" w:pos="6480"/>
          <w:tab w:val="left" w:pos="7200"/>
          <w:tab w:val="left" w:pos="7920"/>
          <w:tab w:val="left" w:pos="8640"/>
        </w:tabs>
        <w:suppressAutoHyphens/>
        <w:autoSpaceDE w:val="0"/>
        <w:autoSpaceDN w:val="0"/>
        <w:adjustRightInd w:val="0"/>
        <w:ind w:left="709" w:hanging="720"/>
        <w:jc w:val="both"/>
        <w:rPr>
          <w:rFonts w:ascii="Arial" w:hAnsi="Arial" w:cs="Arial"/>
          <w:noProof/>
          <w:sz w:val="22"/>
          <w:szCs w:val="22"/>
          <w:lang w:val="en-US" w:eastAsia="en-GB"/>
        </w:rPr>
      </w:pPr>
    </w:p>
    <w:p w14:paraId="126A47B9" w14:textId="77777777" w:rsidR="001979D2" w:rsidRPr="00910F9E" w:rsidRDefault="001979D2" w:rsidP="001979D2">
      <w:pPr>
        <w:numPr>
          <w:ilvl w:val="1"/>
          <w:numId w:val="41"/>
        </w:numPr>
        <w:tabs>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ind w:hanging="720"/>
        <w:jc w:val="both"/>
        <w:textAlignment w:val="baseline"/>
        <w:rPr>
          <w:rFonts w:ascii="Arial" w:hAnsi="Arial" w:cs="Arial"/>
          <w:noProof/>
          <w:sz w:val="22"/>
          <w:szCs w:val="22"/>
          <w:lang w:val="en-US" w:eastAsia="en-GB"/>
        </w:rPr>
      </w:pPr>
      <w:r w:rsidRPr="00910F9E">
        <w:rPr>
          <w:rFonts w:ascii="Arial" w:hAnsi="Arial" w:cs="Arial"/>
          <w:noProof/>
          <w:sz w:val="22"/>
          <w:szCs w:val="22"/>
          <w:lang w:val="en-US"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located within a 550 acres site near Buxton in Derbyshire and is part of HSE`s Science Division.  HSE works from over 30 locations throughout Great Britain.</w:t>
      </w:r>
    </w:p>
    <w:p w14:paraId="124E3D01" w14:textId="77777777" w:rsidR="001979D2" w:rsidRPr="00910F9E" w:rsidRDefault="001979D2" w:rsidP="001979D2">
      <w:pPr>
        <w:numPr>
          <w:ilvl w:val="1"/>
          <w:numId w:val="41"/>
        </w:numPr>
        <w:suppressAutoHyphens/>
        <w:autoSpaceDE w:val="0"/>
        <w:autoSpaceDN w:val="0"/>
        <w:adjustRightInd w:val="0"/>
        <w:spacing w:before="120"/>
        <w:ind w:hanging="720"/>
        <w:jc w:val="both"/>
        <w:rPr>
          <w:rFonts w:ascii="Arial" w:hAnsi="Arial" w:cs="Arial"/>
          <w:bCs/>
          <w:noProof/>
          <w:sz w:val="22"/>
          <w:szCs w:val="22"/>
          <w:lang w:val="en-US"/>
        </w:rPr>
      </w:pPr>
      <w:r w:rsidRPr="00910F9E">
        <w:rPr>
          <w:rFonts w:ascii="Arial" w:hAnsi="Arial" w:cs="Arial"/>
          <w:sz w:val="22"/>
          <w:szCs w:val="22"/>
          <w:lang w:val="en-US"/>
        </w:rPr>
        <w:t xml:space="preserve">The science and research </w:t>
      </w:r>
      <w:proofErr w:type="spellStart"/>
      <w:r w:rsidRPr="00910F9E">
        <w:rPr>
          <w:rFonts w:ascii="Arial" w:hAnsi="Arial" w:cs="Arial"/>
          <w:sz w:val="22"/>
          <w:szCs w:val="22"/>
          <w:lang w:val="en-US"/>
        </w:rPr>
        <w:t>centre</w:t>
      </w:r>
      <w:proofErr w:type="spellEnd"/>
      <w:r w:rsidRPr="00910F9E">
        <w:rPr>
          <w:rFonts w:ascii="Arial" w:hAnsi="Arial" w:cs="Arial"/>
          <w:sz w:val="22"/>
          <w:szCs w:val="22"/>
          <w:lang w:val="en-US"/>
        </w:rPr>
        <w:t xml:space="preserve"> is Britain's leading industrial &amp; occupational health and safety research facility. </w:t>
      </w:r>
      <w:r w:rsidRPr="00910F9E">
        <w:rPr>
          <w:rFonts w:ascii="Arial" w:hAnsi="Arial" w:cs="Arial"/>
          <w:noProof/>
          <w:sz w:val="22"/>
          <w:szCs w:val="22"/>
          <w:lang w:val="en-US" w:eastAsia="en-GB"/>
        </w:rPr>
        <w:t>Science Division</w:t>
      </w:r>
      <w:r w:rsidRPr="00910F9E">
        <w:rPr>
          <w:rFonts w:ascii="Arial" w:hAnsi="Arial" w:cs="Arial"/>
          <w:sz w:val="22"/>
          <w:szCs w:val="22"/>
          <w:lang w:val="en-US"/>
        </w:rPr>
        <w:t xml:space="preserve"> supports HSE’s mission to protect the health and safety of the national workforce by ensuring risks in the workplace are adequately controlled.</w:t>
      </w:r>
    </w:p>
    <w:p w14:paraId="5E871D10" w14:textId="77777777" w:rsidR="001979D2" w:rsidRPr="00910F9E" w:rsidRDefault="001979D2" w:rsidP="001979D2">
      <w:pPr>
        <w:numPr>
          <w:ilvl w:val="1"/>
          <w:numId w:val="41"/>
        </w:numPr>
        <w:suppressAutoHyphens/>
        <w:autoSpaceDE w:val="0"/>
        <w:autoSpaceDN w:val="0"/>
        <w:adjustRightInd w:val="0"/>
        <w:spacing w:before="120"/>
        <w:ind w:hanging="720"/>
        <w:jc w:val="both"/>
        <w:rPr>
          <w:rFonts w:ascii="Arial" w:hAnsi="Arial" w:cs="Arial"/>
          <w:bCs/>
          <w:noProof/>
          <w:sz w:val="22"/>
          <w:szCs w:val="22"/>
          <w:lang w:val="en-US"/>
        </w:rPr>
      </w:pPr>
      <w:r w:rsidRPr="00910F9E">
        <w:rPr>
          <w:rFonts w:ascii="Arial" w:hAnsi="Arial" w:cs="Arial"/>
          <w:noProof/>
          <w:sz w:val="22"/>
          <w:szCs w:val="22"/>
          <w:lang w:val="en-US" w:eastAsia="en-GB"/>
        </w:rPr>
        <w:t>Science Division</w:t>
      </w:r>
      <w:r w:rsidRPr="00910F9E">
        <w:rPr>
          <w:rFonts w:ascii="Arial" w:hAnsi="Arial" w:cs="Arial"/>
          <w:sz w:val="22"/>
          <w:szCs w:val="22"/>
          <w:lang w:val="en-US"/>
        </w:rPr>
        <w:t xml:space="preserve"> employs circa 420 people including scientists, engineers, psychologists, social scientists, health professionals and technical specialists.  Its capabilities encompass a wide range of topics including: health solutions, risk and human factors, fire, explosion and process safety; occupational and environmental health; safety engineering; work environment; and specialist photographic and technical services.</w:t>
      </w:r>
    </w:p>
    <w:p w14:paraId="0072D684" w14:textId="77777777" w:rsidR="001979D2" w:rsidRPr="00910F9E" w:rsidRDefault="001979D2" w:rsidP="001979D2">
      <w:pPr>
        <w:suppressAutoHyphens/>
        <w:autoSpaceDE w:val="0"/>
        <w:autoSpaceDN w:val="0"/>
        <w:adjustRightInd w:val="0"/>
        <w:ind w:left="720"/>
        <w:jc w:val="both"/>
        <w:rPr>
          <w:rFonts w:ascii="Arial" w:hAnsi="Arial" w:cs="Arial"/>
          <w:bCs/>
          <w:noProof/>
          <w:sz w:val="22"/>
          <w:szCs w:val="22"/>
          <w:lang w:val="en-US"/>
        </w:rPr>
      </w:pPr>
    </w:p>
    <w:p w14:paraId="509C486A" w14:textId="77777777" w:rsidR="001979D2" w:rsidRPr="00910F9E" w:rsidRDefault="001979D2" w:rsidP="001979D2">
      <w:pPr>
        <w:tabs>
          <w:tab w:val="left" w:pos="-180"/>
        </w:tabs>
        <w:suppressAutoHyphens/>
        <w:autoSpaceDE w:val="0"/>
        <w:autoSpaceDN w:val="0"/>
        <w:adjustRightInd w:val="0"/>
        <w:spacing w:line="240" w:lineRule="atLeast"/>
        <w:ind w:left="-360" w:hanging="720"/>
        <w:jc w:val="both"/>
        <w:rPr>
          <w:rFonts w:ascii="Arial" w:hAnsi="Arial" w:cs="Arial"/>
          <w:sz w:val="22"/>
          <w:szCs w:val="22"/>
          <w:lang w:val="en-US"/>
        </w:rPr>
      </w:pPr>
      <w:r w:rsidRPr="00910F9E">
        <w:rPr>
          <w:rFonts w:ascii="Arial" w:hAnsi="Arial" w:cs="Arial"/>
          <w:b/>
          <w:bCs/>
          <w:sz w:val="22"/>
          <w:szCs w:val="22"/>
          <w:lang w:val="en-US"/>
        </w:rPr>
        <w:tab/>
      </w:r>
      <w:r w:rsidRPr="00910F9E">
        <w:rPr>
          <w:rFonts w:ascii="Arial" w:hAnsi="Arial" w:cs="Arial"/>
          <w:sz w:val="22"/>
          <w:szCs w:val="22"/>
          <w:lang w:val="en-US"/>
        </w:rPr>
        <w:tab/>
      </w:r>
      <w:r w:rsidRPr="00910F9E">
        <w:rPr>
          <w:rFonts w:ascii="Arial" w:hAnsi="Arial" w:cs="Arial"/>
          <w:sz w:val="22"/>
          <w:szCs w:val="22"/>
          <w:lang w:val="en-US"/>
        </w:rPr>
        <w:tab/>
      </w:r>
      <w:r w:rsidRPr="00910F9E">
        <w:rPr>
          <w:rFonts w:ascii="Arial" w:hAnsi="Arial" w:cs="Arial"/>
          <w:sz w:val="22"/>
          <w:szCs w:val="22"/>
          <w:lang w:val="en-US"/>
        </w:rPr>
        <w:tab/>
        <w:t>Services Include:</w:t>
      </w:r>
    </w:p>
    <w:p w14:paraId="1692E8C6" w14:textId="77777777" w:rsidR="001979D2" w:rsidRPr="00910F9E" w:rsidRDefault="001979D2" w:rsidP="001979D2">
      <w:pPr>
        <w:tabs>
          <w:tab w:val="left" w:pos="-180"/>
        </w:tabs>
        <w:suppressAutoHyphens/>
        <w:autoSpaceDE w:val="0"/>
        <w:autoSpaceDN w:val="0"/>
        <w:adjustRightInd w:val="0"/>
        <w:spacing w:line="240" w:lineRule="atLeast"/>
        <w:ind w:left="-357" w:hanging="720"/>
        <w:jc w:val="both"/>
        <w:rPr>
          <w:rFonts w:ascii="Arial" w:hAnsi="Arial" w:cs="Arial"/>
          <w:b/>
          <w:bCs/>
          <w:sz w:val="22"/>
          <w:szCs w:val="22"/>
          <w:lang w:val="en-US"/>
        </w:rPr>
      </w:pPr>
    </w:p>
    <w:p w14:paraId="1CF89FD7"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Research and development    </w:t>
      </w:r>
    </w:p>
    <w:p w14:paraId="0918BF85"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Specialist advice and consultancy    </w:t>
      </w:r>
    </w:p>
    <w:p w14:paraId="1577FE93"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Forensic investigation into the causes of accidents     </w:t>
      </w:r>
    </w:p>
    <w:p w14:paraId="376E1C27"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Environmental and biological monitoring    </w:t>
      </w:r>
    </w:p>
    <w:p w14:paraId="163ADA57"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Assessment of levels of risk and investigation of their control   </w:t>
      </w:r>
    </w:p>
    <w:p w14:paraId="6AD6EABC"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Establishing realistic requirements for standards, and processes or meeting those standards    </w:t>
      </w:r>
    </w:p>
    <w:p w14:paraId="51F811CD" w14:textId="77777777" w:rsidR="001979D2" w:rsidRDefault="001979D2" w:rsidP="001979D2">
      <w:pPr>
        <w:pStyle w:val="BodyText"/>
        <w:numPr>
          <w:ilvl w:val="0"/>
          <w:numId w:val="42"/>
        </w:numPr>
        <w:suppressAutoHyphens/>
        <w:jc w:val="both"/>
        <w:rPr>
          <w:rFonts w:cs="Arial"/>
          <w:sz w:val="22"/>
          <w:szCs w:val="22"/>
        </w:rPr>
      </w:pPr>
      <w:r>
        <w:rPr>
          <w:rFonts w:cs="Arial"/>
          <w:sz w:val="22"/>
          <w:szCs w:val="22"/>
        </w:rPr>
        <w:t xml:space="preserve">Validation and certification  </w:t>
      </w:r>
    </w:p>
    <w:p w14:paraId="34CFC7B4" w14:textId="77777777" w:rsidR="001979D2" w:rsidRDefault="001979D2" w:rsidP="001979D2">
      <w:pPr>
        <w:pStyle w:val="BodyText"/>
        <w:numPr>
          <w:ilvl w:val="0"/>
          <w:numId w:val="42"/>
        </w:numPr>
        <w:tabs>
          <w:tab w:val="left" w:pos="-180"/>
        </w:tabs>
        <w:suppressAutoHyphens/>
        <w:jc w:val="both"/>
        <w:rPr>
          <w:rFonts w:cs="Arial"/>
          <w:sz w:val="22"/>
          <w:szCs w:val="22"/>
        </w:rPr>
      </w:pPr>
      <w:r>
        <w:rPr>
          <w:rFonts w:cs="Arial"/>
          <w:sz w:val="22"/>
          <w:szCs w:val="22"/>
        </w:rPr>
        <w:t xml:space="preserve">Training       </w:t>
      </w:r>
      <w:r>
        <w:rPr>
          <w:rFonts w:cs="Arial"/>
          <w:sz w:val="22"/>
          <w:szCs w:val="22"/>
        </w:rPr>
        <w:br/>
      </w:r>
    </w:p>
    <w:p w14:paraId="222D2341" w14:textId="499628CB" w:rsidR="001979D2" w:rsidRPr="00910F9E" w:rsidRDefault="001979D2" w:rsidP="001979D2">
      <w:pPr>
        <w:numPr>
          <w:ilvl w:val="1"/>
          <w:numId w:val="41"/>
        </w:numPr>
        <w:tabs>
          <w:tab w:val="left" w:pos="-180"/>
        </w:tabs>
        <w:suppressAutoHyphens/>
        <w:autoSpaceDE w:val="0"/>
        <w:autoSpaceDN w:val="0"/>
        <w:adjustRightInd w:val="0"/>
        <w:spacing w:line="240" w:lineRule="atLeast"/>
        <w:ind w:hanging="720"/>
        <w:jc w:val="both"/>
        <w:rPr>
          <w:rFonts w:ascii="Arial" w:hAnsi="Arial" w:cs="Arial"/>
          <w:color w:val="000000"/>
          <w:sz w:val="22"/>
          <w:szCs w:val="22"/>
          <w:lang w:val="en-US"/>
        </w:rPr>
      </w:pPr>
      <w:r>
        <w:rPr>
          <w:rFonts w:ascii="Arial" w:hAnsi="Arial" w:cs="Arial"/>
          <w:color w:val="000000"/>
          <w:lang w:val="en-US"/>
        </w:rPr>
        <w:t xml:space="preserve">To deliver these services </w:t>
      </w:r>
      <w:r>
        <w:rPr>
          <w:rFonts w:ascii="Arial" w:hAnsi="Arial" w:cs="Arial"/>
          <w:noProof/>
          <w:color w:val="000000"/>
          <w:lang w:val="en-US" w:eastAsia="en-GB"/>
        </w:rPr>
        <w:t>Science Division</w:t>
      </w:r>
      <w:r>
        <w:rPr>
          <w:rFonts w:ascii="Arial" w:hAnsi="Arial" w:cs="Arial"/>
          <w:color w:val="000000"/>
          <w:lang w:val="en-US"/>
        </w:rPr>
        <w:t xml:space="preserve"> 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20A7D741" w14:textId="61F9947B" w:rsidR="00910F9E" w:rsidRDefault="00910F9E" w:rsidP="00910F9E">
      <w:pPr>
        <w:tabs>
          <w:tab w:val="left" w:pos="-180"/>
        </w:tabs>
        <w:suppressAutoHyphens/>
        <w:autoSpaceDE w:val="0"/>
        <w:autoSpaceDN w:val="0"/>
        <w:adjustRightInd w:val="0"/>
        <w:spacing w:line="240" w:lineRule="atLeast"/>
        <w:jc w:val="both"/>
        <w:rPr>
          <w:rFonts w:ascii="Arial" w:hAnsi="Arial" w:cs="Arial"/>
          <w:color w:val="000000"/>
          <w:lang w:val="en-US"/>
        </w:rPr>
      </w:pPr>
    </w:p>
    <w:p w14:paraId="3EC2118B" w14:textId="3627D9B0" w:rsidR="00910F9E" w:rsidRDefault="00910F9E" w:rsidP="00910F9E">
      <w:pPr>
        <w:tabs>
          <w:tab w:val="left" w:pos="-180"/>
        </w:tabs>
        <w:suppressAutoHyphens/>
        <w:autoSpaceDE w:val="0"/>
        <w:autoSpaceDN w:val="0"/>
        <w:adjustRightInd w:val="0"/>
        <w:spacing w:line="240" w:lineRule="atLeast"/>
        <w:jc w:val="both"/>
        <w:rPr>
          <w:rFonts w:ascii="Arial" w:hAnsi="Arial" w:cs="Arial"/>
          <w:color w:val="000000"/>
          <w:lang w:val="en-US"/>
        </w:rPr>
      </w:pPr>
    </w:p>
    <w:p w14:paraId="31D706C3" w14:textId="212B27CE" w:rsidR="00910F9E" w:rsidRDefault="00910F9E" w:rsidP="00910F9E">
      <w:pPr>
        <w:tabs>
          <w:tab w:val="left" w:pos="-180"/>
        </w:tabs>
        <w:suppressAutoHyphens/>
        <w:autoSpaceDE w:val="0"/>
        <w:autoSpaceDN w:val="0"/>
        <w:adjustRightInd w:val="0"/>
        <w:spacing w:line="240" w:lineRule="atLeast"/>
        <w:jc w:val="both"/>
        <w:rPr>
          <w:rFonts w:ascii="Arial" w:hAnsi="Arial" w:cs="Arial"/>
          <w:color w:val="000000"/>
          <w:lang w:val="en-US"/>
        </w:rPr>
      </w:pPr>
    </w:p>
    <w:p w14:paraId="0FA2CFD2" w14:textId="740B77CA" w:rsidR="00910F9E" w:rsidRDefault="00910F9E" w:rsidP="00910F9E">
      <w:pPr>
        <w:tabs>
          <w:tab w:val="left" w:pos="-180"/>
        </w:tabs>
        <w:suppressAutoHyphens/>
        <w:autoSpaceDE w:val="0"/>
        <w:autoSpaceDN w:val="0"/>
        <w:adjustRightInd w:val="0"/>
        <w:spacing w:line="240" w:lineRule="atLeast"/>
        <w:jc w:val="both"/>
        <w:rPr>
          <w:rFonts w:ascii="Arial" w:hAnsi="Arial" w:cs="Arial"/>
          <w:color w:val="000000"/>
          <w:lang w:val="en-US"/>
        </w:rPr>
      </w:pPr>
    </w:p>
    <w:p w14:paraId="76FF6BAD" w14:textId="77777777" w:rsidR="00910F9E" w:rsidRPr="00910F9E" w:rsidRDefault="00910F9E" w:rsidP="00910F9E">
      <w:pPr>
        <w:tabs>
          <w:tab w:val="left" w:pos="-180"/>
        </w:tabs>
        <w:suppressAutoHyphens/>
        <w:autoSpaceDE w:val="0"/>
        <w:autoSpaceDN w:val="0"/>
        <w:adjustRightInd w:val="0"/>
        <w:spacing w:line="240" w:lineRule="atLeast"/>
        <w:jc w:val="both"/>
        <w:rPr>
          <w:rFonts w:ascii="Arial" w:hAnsi="Arial" w:cs="Arial"/>
          <w:color w:val="000000"/>
          <w:sz w:val="22"/>
          <w:szCs w:val="22"/>
          <w:lang w:val="en-US"/>
        </w:rPr>
      </w:pPr>
    </w:p>
    <w:p w14:paraId="5A0113BA" w14:textId="2CAE615F" w:rsidR="00910F9E" w:rsidRPr="009122CF" w:rsidRDefault="00CB1327" w:rsidP="00825C4C">
      <w:pPr>
        <w:pStyle w:val="Header"/>
        <w:numPr>
          <w:ilvl w:val="0"/>
          <w:numId w:val="41"/>
        </w:numPr>
        <w:tabs>
          <w:tab w:val="clear" w:pos="360"/>
          <w:tab w:val="clear" w:pos="4153"/>
          <w:tab w:val="clear" w:pos="8306"/>
          <w:tab w:val="left" w:pos="709"/>
        </w:tabs>
        <w:ind w:left="851" w:hanging="851"/>
        <w:rPr>
          <w:rFonts w:cs="Arial"/>
          <w:b/>
          <w:bCs/>
          <w:noProof/>
          <w:szCs w:val="22"/>
        </w:rPr>
      </w:pPr>
      <w:bookmarkStart w:id="0" w:name="_GoBack"/>
      <w:bookmarkEnd w:id="0"/>
      <w:r w:rsidRPr="009122CF">
        <w:rPr>
          <w:rFonts w:cs="Arial"/>
          <w:b/>
          <w:bCs/>
          <w:noProof/>
          <w:szCs w:val="22"/>
        </w:rPr>
        <w:lastRenderedPageBreak/>
        <w:t>BACKGROUND</w:t>
      </w:r>
    </w:p>
    <w:p w14:paraId="38AE2671" w14:textId="77777777" w:rsidR="001979D2" w:rsidRDefault="001979D2" w:rsidP="001979D2">
      <w:pPr>
        <w:pStyle w:val="Default"/>
        <w:rPr>
          <w:sz w:val="22"/>
          <w:szCs w:val="22"/>
        </w:rPr>
      </w:pPr>
    </w:p>
    <w:p w14:paraId="1AE7DBCA" w14:textId="7EB316C6" w:rsidR="00910F9E" w:rsidRPr="00910F9E" w:rsidRDefault="00910F9E" w:rsidP="00910F9E">
      <w:pPr>
        <w:pStyle w:val="BodyText"/>
        <w:suppressAutoHyphens/>
        <w:ind w:left="720" w:hanging="720"/>
        <w:jc w:val="both"/>
        <w:rPr>
          <w:rFonts w:cs="Arial"/>
          <w:sz w:val="22"/>
          <w:szCs w:val="22"/>
          <w:lang w:val="en-GB"/>
        </w:rPr>
      </w:pPr>
      <w:r w:rsidRPr="00910F9E">
        <w:rPr>
          <w:rFonts w:cs="Arial"/>
          <w:sz w:val="22"/>
          <w:szCs w:val="22"/>
          <w:lang w:val="en-GB"/>
        </w:rPr>
        <w:t>2.1</w:t>
      </w:r>
      <w:r w:rsidRPr="00910F9E">
        <w:rPr>
          <w:rFonts w:cs="Arial"/>
          <w:sz w:val="22"/>
          <w:szCs w:val="22"/>
          <w:lang w:val="en-GB"/>
        </w:rPr>
        <w:tab/>
        <w:t>This equipment is required to enhance the analytical capability of HSE and enable it to meet the requirements of the HSE and other external customers.  This system would be used for the digestion of small clinical samples (10 mg or 10 µL solution) in biological matrices, e.g. tissue, blood and small filter paper blood spots.</w:t>
      </w:r>
    </w:p>
    <w:p w14:paraId="0C058EE0" w14:textId="158BD93B" w:rsidR="001979D2" w:rsidRDefault="001979D2" w:rsidP="00910F9E">
      <w:pPr>
        <w:pStyle w:val="Default"/>
        <w:ind w:left="720"/>
        <w:rPr>
          <w:sz w:val="20"/>
          <w:szCs w:val="20"/>
        </w:rPr>
      </w:pPr>
    </w:p>
    <w:p w14:paraId="3664551A" w14:textId="65047343" w:rsidR="00910F9E" w:rsidRPr="00910F9E" w:rsidRDefault="00910F9E" w:rsidP="00CB1327">
      <w:pPr>
        <w:pStyle w:val="BodyText"/>
        <w:suppressAutoHyphens/>
        <w:ind w:left="720" w:hanging="720"/>
        <w:jc w:val="both"/>
        <w:rPr>
          <w:rFonts w:cs="Arial"/>
          <w:sz w:val="22"/>
          <w:szCs w:val="22"/>
          <w:lang w:val="en-GB"/>
        </w:rPr>
      </w:pPr>
      <w:r w:rsidRPr="00910F9E">
        <w:rPr>
          <w:rFonts w:cs="Arial"/>
          <w:sz w:val="22"/>
          <w:szCs w:val="22"/>
          <w:lang w:val="en-GB"/>
        </w:rPr>
        <w:t>2.2</w:t>
      </w:r>
      <w:r>
        <w:rPr>
          <w:rFonts w:cs="Arial"/>
          <w:sz w:val="22"/>
          <w:szCs w:val="22"/>
          <w:lang w:val="en-GB"/>
        </w:rPr>
        <w:tab/>
      </w:r>
      <w:r w:rsidRPr="00910F9E">
        <w:rPr>
          <w:rFonts w:cs="Arial"/>
          <w:sz w:val="22"/>
          <w:szCs w:val="22"/>
          <w:lang w:val="en-GB"/>
        </w:rPr>
        <w:t xml:space="preserve">The microwave will allow the sample to be microwave digested in a microwave vessel and then for the vessel to be directly transferred to a suitable instrument autosampler.   </w:t>
      </w:r>
    </w:p>
    <w:p w14:paraId="311965D4" w14:textId="10CC4680" w:rsidR="00910F9E" w:rsidRDefault="00910F9E" w:rsidP="00910F9E">
      <w:pPr>
        <w:pStyle w:val="Default"/>
        <w:ind w:left="720"/>
        <w:rPr>
          <w:sz w:val="20"/>
          <w:szCs w:val="20"/>
        </w:rPr>
      </w:pPr>
    </w:p>
    <w:p w14:paraId="6E03FB8C" w14:textId="1ACE85DA" w:rsidR="00CB1327" w:rsidRPr="00CB1327" w:rsidRDefault="00CB1327" w:rsidP="00CB1327">
      <w:pPr>
        <w:ind w:left="720" w:hanging="720"/>
        <w:jc w:val="both"/>
        <w:rPr>
          <w:rFonts w:ascii="Arial" w:hAnsi="Arial" w:cs="Arial"/>
          <w:sz w:val="22"/>
          <w:szCs w:val="22"/>
        </w:rPr>
      </w:pPr>
      <w:r w:rsidRPr="00CB1327">
        <w:rPr>
          <w:rFonts w:ascii="Arial" w:hAnsi="Arial" w:cs="Arial"/>
          <w:sz w:val="22"/>
          <w:szCs w:val="22"/>
        </w:rPr>
        <w:t>2.3</w:t>
      </w:r>
      <w:r w:rsidRPr="00CB1327">
        <w:rPr>
          <w:rFonts w:ascii="Arial" w:hAnsi="Arial" w:cs="Arial"/>
          <w:sz w:val="22"/>
          <w:szCs w:val="22"/>
        </w:rPr>
        <w:tab/>
        <w:t xml:space="preserve">The instrument is expected to help develop new areas of business and improve existing ones.  General requirements are that the microwave can be set up to digest batches &gt; 30 vessels and that each vessel used is a disposable entity.  Small acid volumes should be required (100 µL-200µL) </w:t>
      </w:r>
    </w:p>
    <w:p w14:paraId="29D61529" w14:textId="77777777" w:rsidR="00CB1327" w:rsidRPr="00CB1327" w:rsidRDefault="00CB1327" w:rsidP="00CB1327">
      <w:pPr>
        <w:pStyle w:val="BodyText"/>
        <w:suppressAutoHyphens/>
        <w:ind w:left="720" w:hanging="720"/>
        <w:jc w:val="both"/>
        <w:rPr>
          <w:rFonts w:cs="Arial"/>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CB1327" w:rsidRPr="00CB1327" w14:paraId="4B3D2557" w14:textId="77777777" w:rsidTr="00C513C9">
        <w:tc>
          <w:tcPr>
            <w:tcW w:w="8856" w:type="dxa"/>
          </w:tcPr>
          <w:p w14:paraId="14F67D92" w14:textId="2DAC5381" w:rsidR="00CB1327" w:rsidRPr="00CB1327" w:rsidRDefault="00CB1327" w:rsidP="00C513C9">
            <w:pPr>
              <w:pStyle w:val="BodyText"/>
              <w:suppressAutoHyphens/>
              <w:jc w:val="both"/>
              <w:rPr>
                <w:rFonts w:cs="Arial"/>
                <w:b/>
                <w:bCs/>
                <w:sz w:val="22"/>
                <w:szCs w:val="22"/>
                <w:lang w:val="en-GB"/>
              </w:rPr>
            </w:pPr>
            <w:r w:rsidRPr="00CB1327">
              <w:rPr>
                <w:rFonts w:cs="Arial"/>
                <w:b/>
                <w:bCs/>
                <w:sz w:val="22"/>
                <w:szCs w:val="22"/>
                <w:lang w:val="en-GB"/>
              </w:rPr>
              <w:t xml:space="preserve">Note to </w:t>
            </w:r>
            <w:r w:rsidR="005215BE">
              <w:rPr>
                <w:rFonts w:cs="Arial"/>
                <w:b/>
                <w:bCs/>
                <w:sz w:val="22"/>
                <w:szCs w:val="22"/>
                <w:lang w:val="en-GB"/>
              </w:rPr>
              <w:t>Bidders</w:t>
            </w:r>
            <w:r w:rsidRPr="00CB1327">
              <w:rPr>
                <w:rFonts w:cs="Arial"/>
                <w:b/>
                <w:bCs/>
                <w:sz w:val="22"/>
                <w:szCs w:val="22"/>
                <w:lang w:val="en-GB"/>
              </w:rPr>
              <w:t>:</w:t>
            </w:r>
          </w:p>
          <w:p w14:paraId="4F3BFBF1" w14:textId="77777777" w:rsidR="00CB1327" w:rsidRPr="00CB1327" w:rsidRDefault="00CB1327" w:rsidP="00C513C9">
            <w:pPr>
              <w:pStyle w:val="BodyText"/>
              <w:suppressAutoHyphens/>
              <w:jc w:val="both"/>
              <w:rPr>
                <w:rFonts w:cs="Arial"/>
                <w:sz w:val="22"/>
                <w:szCs w:val="22"/>
                <w:lang w:val="en-GB"/>
              </w:rPr>
            </w:pPr>
            <w:r w:rsidRPr="00CB1327">
              <w:rPr>
                <w:rFonts w:cs="Arial"/>
                <w:sz w:val="22"/>
                <w:szCs w:val="22"/>
                <w:lang w:val="en-GB"/>
              </w:rPr>
              <w:t xml:space="preserve">Vessels should have low levels of trace elements, especially lead and cadmium.  </w:t>
            </w:r>
          </w:p>
        </w:tc>
      </w:tr>
    </w:tbl>
    <w:p w14:paraId="07B9627D" w14:textId="7FF1BAC2" w:rsidR="00CB1327" w:rsidRDefault="00CB1327" w:rsidP="00910F9E">
      <w:pPr>
        <w:pStyle w:val="Default"/>
        <w:ind w:left="720"/>
        <w:rPr>
          <w:sz w:val="20"/>
          <w:szCs w:val="20"/>
        </w:rPr>
      </w:pPr>
    </w:p>
    <w:p w14:paraId="77969803" w14:textId="38DA3F0C" w:rsidR="00CB1327" w:rsidRDefault="00CB1327" w:rsidP="00CB1327">
      <w:pPr>
        <w:pStyle w:val="Default"/>
        <w:ind w:left="720" w:hanging="720"/>
        <w:rPr>
          <w:b/>
          <w:bCs/>
          <w:sz w:val="22"/>
          <w:szCs w:val="22"/>
        </w:rPr>
      </w:pPr>
      <w:r w:rsidRPr="00CB1327">
        <w:rPr>
          <w:sz w:val="22"/>
          <w:szCs w:val="22"/>
        </w:rPr>
        <w:t>2.4</w:t>
      </w:r>
      <w:r w:rsidRPr="00CB1327">
        <w:rPr>
          <w:sz w:val="22"/>
          <w:szCs w:val="22"/>
        </w:rPr>
        <w:tab/>
        <w:t xml:space="preserve">The more detailed specification is outlined below and is not based on any particular individual supplier’s system.  </w:t>
      </w:r>
      <w:r w:rsidRPr="00CB1327">
        <w:rPr>
          <w:b/>
          <w:bCs/>
          <w:sz w:val="22"/>
          <w:szCs w:val="22"/>
        </w:rPr>
        <w:t xml:space="preserve">HSE require interested parties to show how their proposed systems could meet such parameters.  </w:t>
      </w:r>
    </w:p>
    <w:p w14:paraId="27B1786B" w14:textId="5E65582B" w:rsidR="00CB1327" w:rsidRDefault="00CB1327" w:rsidP="00CB1327">
      <w:pPr>
        <w:pStyle w:val="Default"/>
        <w:ind w:left="720" w:hanging="720"/>
        <w:rPr>
          <w:b/>
          <w:bCs/>
          <w:sz w:val="22"/>
          <w:szCs w:val="22"/>
        </w:rPr>
      </w:pPr>
    </w:p>
    <w:p w14:paraId="4C2BD87A" w14:textId="3771A160" w:rsidR="00CB1327" w:rsidRPr="009122CF" w:rsidRDefault="009122CF" w:rsidP="009122CF">
      <w:pPr>
        <w:pStyle w:val="Header"/>
        <w:numPr>
          <w:ilvl w:val="0"/>
          <w:numId w:val="41"/>
        </w:numPr>
        <w:tabs>
          <w:tab w:val="clear" w:pos="360"/>
          <w:tab w:val="clear" w:pos="4153"/>
          <w:tab w:val="clear" w:pos="8306"/>
          <w:tab w:val="left" w:pos="709"/>
        </w:tabs>
        <w:ind w:left="851" w:hanging="851"/>
        <w:rPr>
          <w:rFonts w:cs="Arial"/>
          <w:b/>
          <w:bCs/>
          <w:noProof/>
          <w:szCs w:val="22"/>
        </w:rPr>
      </w:pPr>
      <w:r w:rsidRPr="009122CF">
        <w:rPr>
          <w:rFonts w:cs="Arial"/>
          <w:b/>
          <w:bCs/>
          <w:noProof/>
          <w:szCs w:val="22"/>
        </w:rPr>
        <w:t>TECHNICAL SPECIFICATION</w:t>
      </w:r>
    </w:p>
    <w:p w14:paraId="70F44568" w14:textId="1E8FE6CF" w:rsidR="00CB1327" w:rsidRDefault="00CB1327" w:rsidP="00CB1327">
      <w:pPr>
        <w:pStyle w:val="Default"/>
        <w:ind w:left="720" w:hanging="720"/>
        <w:rPr>
          <w:sz w:val="20"/>
          <w:szCs w:val="20"/>
        </w:rPr>
      </w:pPr>
    </w:p>
    <w:p w14:paraId="4E61A053" w14:textId="77777777" w:rsidR="00CB1327" w:rsidRDefault="00CB1327" w:rsidP="00CB1327">
      <w:pPr>
        <w:pStyle w:val="BodyText"/>
        <w:suppressAutoHyphens/>
        <w:ind w:left="720" w:hanging="720"/>
        <w:jc w:val="both"/>
        <w:rPr>
          <w:rFonts w:cs="Arial"/>
          <w:sz w:val="22"/>
          <w:szCs w:val="22"/>
          <w:lang w:val="en-GB"/>
        </w:rPr>
      </w:pPr>
      <w:r w:rsidRPr="00CB1327">
        <w:rPr>
          <w:rFonts w:cs="Arial"/>
          <w:sz w:val="22"/>
          <w:szCs w:val="22"/>
        </w:rPr>
        <w:t>3.1</w:t>
      </w:r>
      <w:r w:rsidRPr="00CB1327">
        <w:rPr>
          <w:rFonts w:cs="Arial"/>
          <w:sz w:val="22"/>
          <w:szCs w:val="22"/>
        </w:rPr>
        <w:tab/>
      </w:r>
      <w:r w:rsidRPr="00CB1327">
        <w:rPr>
          <w:rFonts w:cs="Arial"/>
          <w:sz w:val="22"/>
          <w:szCs w:val="22"/>
          <w:lang w:val="en-GB"/>
        </w:rPr>
        <w:t xml:space="preserve">HSE is seeking a microwave digestion system for small clinical samples with low volumes of acid required for digestion.   </w:t>
      </w:r>
    </w:p>
    <w:p w14:paraId="3512A383" w14:textId="77777777" w:rsidR="00CB1327" w:rsidRDefault="00CB1327" w:rsidP="00CB1327">
      <w:pPr>
        <w:pStyle w:val="BodyText"/>
        <w:suppressAutoHyphens/>
        <w:ind w:left="720" w:hanging="720"/>
        <w:jc w:val="both"/>
        <w:rPr>
          <w:rFonts w:cs="Arial"/>
          <w:sz w:val="22"/>
          <w:szCs w:val="22"/>
          <w:lang w:val="en-GB"/>
        </w:rPr>
      </w:pPr>
    </w:p>
    <w:p w14:paraId="26A8B8EA" w14:textId="4ACE586B" w:rsidR="00CB1327" w:rsidRPr="00CB1327" w:rsidRDefault="00CB1327" w:rsidP="00CB1327">
      <w:pPr>
        <w:pStyle w:val="BodyText"/>
        <w:suppressAutoHyphens/>
        <w:ind w:left="720" w:hanging="720"/>
        <w:jc w:val="both"/>
        <w:rPr>
          <w:rFonts w:cs="Arial"/>
          <w:sz w:val="22"/>
          <w:szCs w:val="22"/>
          <w:lang w:val="en-GB"/>
        </w:rPr>
      </w:pPr>
      <w:r>
        <w:rPr>
          <w:rFonts w:cs="Arial"/>
          <w:sz w:val="22"/>
          <w:szCs w:val="22"/>
          <w:lang w:val="en-GB"/>
        </w:rPr>
        <w:t>3.2</w:t>
      </w:r>
      <w:r w:rsidRPr="00CB1327">
        <w:rPr>
          <w:rFonts w:cs="Arial"/>
          <w:sz w:val="22"/>
          <w:szCs w:val="22"/>
          <w:lang w:val="en-GB"/>
        </w:rPr>
        <w:t xml:space="preserve"> </w:t>
      </w:r>
      <w:r>
        <w:rPr>
          <w:rFonts w:cs="Arial"/>
          <w:sz w:val="22"/>
          <w:szCs w:val="22"/>
          <w:lang w:val="en-GB"/>
        </w:rPr>
        <w:tab/>
        <w:t>Bidders</w:t>
      </w:r>
      <w:r w:rsidRPr="00CB1327">
        <w:rPr>
          <w:rFonts w:cs="Arial"/>
          <w:sz w:val="22"/>
          <w:szCs w:val="22"/>
          <w:lang w:val="en-GB"/>
        </w:rPr>
        <w:t xml:space="preserve"> are invited to submit up to three application notes demonstrating the use of their proposed equipment in clinical or forensic applications.  If these applications use instrumentation not offered in the bid, these should be made clear.</w:t>
      </w:r>
    </w:p>
    <w:p w14:paraId="4655E68F" w14:textId="6922E739" w:rsidR="00CB1327" w:rsidRDefault="00CB1327" w:rsidP="00CB1327">
      <w:pPr>
        <w:pStyle w:val="Default"/>
        <w:ind w:left="720" w:hanging="720"/>
        <w:rPr>
          <w:sz w:val="20"/>
          <w:szCs w:val="20"/>
        </w:rPr>
      </w:pPr>
    </w:p>
    <w:p w14:paraId="7B0D5430" w14:textId="74F47A48" w:rsidR="00CB1327" w:rsidRDefault="00CB1327" w:rsidP="00CB1327">
      <w:pPr>
        <w:pStyle w:val="Default"/>
        <w:ind w:left="720" w:hanging="720"/>
        <w:rPr>
          <w:sz w:val="22"/>
          <w:szCs w:val="22"/>
        </w:rPr>
      </w:pPr>
      <w:r w:rsidRPr="00CB1327">
        <w:rPr>
          <w:sz w:val="22"/>
          <w:szCs w:val="22"/>
        </w:rPr>
        <w:t>3.3</w:t>
      </w:r>
      <w:r>
        <w:rPr>
          <w:sz w:val="22"/>
          <w:szCs w:val="22"/>
        </w:rPr>
        <w:tab/>
        <w:t>Bidders</w:t>
      </w:r>
      <w:r w:rsidRPr="00CB1327">
        <w:rPr>
          <w:sz w:val="22"/>
          <w:szCs w:val="22"/>
        </w:rPr>
        <w:t xml:space="preserve"> may wish to nominate a previous client with similar instrumentation who would be prepared to discuss their system with HSE staff.</w:t>
      </w:r>
    </w:p>
    <w:p w14:paraId="6204097A" w14:textId="4FEC67C2" w:rsidR="00CB1327" w:rsidRDefault="00CB1327" w:rsidP="00CB1327">
      <w:pPr>
        <w:pStyle w:val="Default"/>
        <w:ind w:left="720" w:hanging="720"/>
        <w:rPr>
          <w:sz w:val="22"/>
          <w:szCs w:val="22"/>
        </w:rPr>
      </w:pPr>
    </w:p>
    <w:p w14:paraId="53784DB4" w14:textId="521E4D78" w:rsidR="00CB1327" w:rsidRDefault="00CB1327" w:rsidP="00CB1327">
      <w:pPr>
        <w:rPr>
          <w:rFonts w:ascii="Arial" w:hAnsi="Arial" w:cs="Arial"/>
          <w:sz w:val="22"/>
          <w:szCs w:val="22"/>
        </w:rPr>
      </w:pPr>
      <w:r w:rsidRPr="00CB1327">
        <w:rPr>
          <w:rFonts w:ascii="Arial" w:hAnsi="Arial" w:cs="Arial"/>
          <w:sz w:val="22"/>
          <w:szCs w:val="22"/>
        </w:rPr>
        <w:t>3.4</w:t>
      </w:r>
      <w:r>
        <w:rPr>
          <w:sz w:val="22"/>
          <w:szCs w:val="22"/>
        </w:rPr>
        <w:tab/>
      </w:r>
      <w:r w:rsidRPr="00CB1327">
        <w:rPr>
          <w:rFonts w:ascii="Arial" w:hAnsi="Arial" w:cs="Arial"/>
          <w:sz w:val="22"/>
          <w:szCs w:val="22"/>
        </w:rPr>
        <w:t>The following requirements are require</w:t>
      </w:r>
      <w:r>
        <w:rPr>
          <w:rFonts w:ascii="Arial" w:hAnsi="Arial" w:cs="Arial"/>
          <w:sz w:val="22"/>
          <w:szCs w:val="22"/>
        </w:rPr>
        <w:t>d</w:t>
      </w:r>
      <w:r w:rsidRPr="00CB1327">
        <w:rPr>
          <w:rFonts w:ascii="Arial" w:hAnsi="Arial" w:cs="Arial"/>
          <w:sz w:val="22"/>
          <w:szCs w:val="22"/>
        </w:rPr>
        <w:t xml:space="preserve">: </w:t>
      </w:r>
    </w:p>
    <w:p w14:paraId="6F8EE715" w14:textId="77777777" w:rsidR="00CB1327" w:rsidRPr="00CB1327" w:rsidRDefault="00CB1327" w:rsidP="00CB1327">
      <w:pPr>
        <w:rPr>
          <w:rFonts w:ascii="Arial" w:hAnsi="Arial" w:cs="Arial"/>
          <w:sz w:val="22"/>
          <w:szCs w:val="22"/>
        </w:rPr>
      </w:pPr>
    </w:p>
    <w:p w14:paraId="4949C1D0" w14:textId="77777777"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Disposable, trace element/metal free tubes, 4ml and 10 ml volumes fitting ICPMS autosampler racks (</w:t>
      </w:r>
      <w:proofErr w:type="spellStart"/>
      <w:r w:rsidRPr="005215BE">
        <w:rPr>
          <w:rFonts w:ascii="Arial" w:hAnsi="Arial" w:cs="Arial"/>
          <w:sz w:val="22"/>
          <w:szCs w:val="22"/>
        </w:rPr>
        <w:t>Cetac</w:t>
      </w:r>
      <w:proofErr w:type="spellEnd"/>
      <w:r w:rsidRPr="005215BE">
        <w:rPr>
          <w:rFonts w:ascii="Arial" w:hAnsi="Arial" w:cs="Arial"/>
          <w:sz w:val="22"/>
          <w:szCs w:val="22"/>
        </w:rPr>
        <w:t xml:space="preserve"> 60 and 90 autosampler tube racks) for use in the digester.</w:t>
      </w:r>
    </w:p>
    <w:p w14:paraId="2D9D3715" w14:textId="0316ACCF"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Capability for batch sizes of more than 30 samples at a time with quick sample digest and cool down times.</w:t>
      </w:r>
    </w:p>
    <w:p w14:paraId="7355B736" w14:textId="77777777"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Samples to be digested to a clear liquid.</w:t>
      </w:r>
    </w:p>
    <w:p w14:paraId="3A628A34" w14:textId="77777777"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 xml:space="preserve">An auditable pressure and temperature control of each disposable vessel, to ensure that volatile elements are not lost. </w:t>
      </w:r>
    </w:p>
    <w:p w14:paraId="715CC2D5" w14:textId="77777777"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A fully programmable system including a venting option</w:t>
      </w:r>
    </w:p>
    <w:p w14:paraId="0EAB4C55" w14:textId="7C56F3EB"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If possible</w:t>
      </w:r>
      <w:r w:rsidR="005215BE">
        <w:rPr>
          <w:rFonts w:ascii="Arial" w:hAnsi="Arial" w:cs="Arial"/>
          <w:sz w:val="22"/>
          <w:szCs w:val="22"/>
        </w:rPr>
        <w:t xml:space="preserve">, </w:t>
      </w:r>
      <w:r w:rsidRPr="005215BE">
        <w:rPr>
          <w:rFonts w:ascii="Arial" w:hAnsi="Arial" w:cs="Arial"/>
          <w:sz w:val="22"/>
          <w:szCs w:val="22"/>
        </w:rPr>
        <w:t>contactless technology should be available.</w:t>
      </w:r>
    </w:p>
    <w:p w14:paraId="5C9C2288" w14:textId="2ED87236" w:rsidR="00CB1327" w:rsidRPr="005215BE" w:rsidRDefault="00CB1327" w:rsidP="009122CF">
      <w:pPr>
        <w:numPr>
          <w:ilvl w:val="0"/>
          <w:numId w:val="48"/>
        </w:numPr>
        <w:rPr>
          <w:rFonts w:ascii="Arial" w:hAnsi="Arial" w:cs="Arial"/>
          <w:sz w:val="22"/>
          <w:szCs w:val="22"/>
        </w:rPr>
      </w:pPr>
      <w:r w:rsidRPr="005215BE">
        <w:rPr>
          <w:rFonts w:ascii="Arial" w:hAnsi="Arial" w:cs="Arial"/>
          <w:sz w:val="22"/>
          <w:szCs w:val="22"/>
        </w:rPr>
        <w:t>Ability for flexible sample digests, mixed runs with different sample types</w:t>
      </w:r>
    </w:p>
    <w:p w14:paraId="17F028B0" w14:textId="77777777" w:rsidR="00CB1327" w:rsidRPr="005215BE" w:rsidRDefault="00CB1327" w:rsidP="00CB1327">
      <w:pPr>
        <w:ind w:left="1080"/>
        <w:rPr>
          <w:rFonts w:ascii="Arial" w:hAnsi="Arial" w:cs="Arial"/>
          <w:sz w:val="22"/>
          <w:szCs w:val="22"/>
        </w:rPr>
      </w:pPr>
    </w:p>
    <w:p w14:paraId="23283F64" w14:textId="34283D41" w:rsidR="005215BE" w:rsidRPr="005215BE" w:rsidRDefault="005215BE" w:rsidP="005215BE">
      <w:pPr>
        <w:pStyle w:val="BodyText"/>
        <w:suppressAutoHyphens/>
        <w:jc w:val="both"/>
        <w:rPr>
          <w:rFonts w:cs="Arial"/>
          <w:b/>
          <w:sz w:val="22"/>
          <w:szCs w:val="22"/>
          <w:u w:val="single"/>
          <w:lang w:val="en-GB"/>
        </w:rPr>
      </w:pPr>
      <w:r w:rsidRPr="005215BE">
        <w:rPr>
          <w:rFonts w:cs="Arial"/>
          <w:b/>
          <w:sz w:val="22"/>
          <w:szCs w:val="22"/>
          <w:lang w:val="en-GB"/>
        </w:rPr>
        <w:t>4</w:t>
      </w:r>
      <w:r w:rsidRPr="005215BE">
        <w:rPr>
          <w:rFonts w:cs="Arial"/>
          <w:b/>
          <w:sz w:val="22"/>
          <w:szCs w:val="22"/>
          <w:lang w:val="en-GB"/>
        </w:rPr>
        <w:tab/>
        <w:t>TRAINING</w:t>
      </w:r>
    </w:p>
    <w:p w14:paraId="5A149979" w14:textId="77777777" w:rsidR="005215BE" w:rsidRDefault="005215BE" w:rsidP="005215BE">
      <w:pPr>
        <w:pStyle w:val="BodyText"/>
        <w:suppressAutoHyphens/>
        <w:jc w:val="both"/>
        <w:rPr>
          <w:rFonts w:asciiTheme="minorHAnsi" w:hAnsiTheme="minorHAnsi" w:cs="Arial"/>
          <w:sz w:val="22"/>
          <w:szCs w:val="22"/>
          <w:lang w:val="en-GB"/>
        </w:rPr>
      </w:pPr>
    </w:p>
    <w:p w14:paraId="63508EFF" w14:textId="057966F9" w:rsidR="005215BE" w:rsidRPr="005215BE" w:rsidRDefault="005215BE" w:rsidP="005215BE">
      <w:pPr>
        <w:pStyle w:val="BodyText"/>
        <w:suppressAutoHyphens/>
        <w:ind w:left="720" w:hanging="720"/>
        <w:jc w:val="both"/>
        <w:rPr>
          <w:rFonts w:cs="Arial"/>
          <w:sz w:val="22"/>
          <w:szCs w:val="22"/>
          <w:lang w:val="en-GB"/>
        </w:rPr>
      </w:pPr>
      <w:r w:rsidRPr="005215BE">
        <w:rPr>
          <w:rFonts w:cs="Arial"/>
          <w:sz w:val="22"/>
          <w:szCs w:val="22"/>
          <w:lang w:val="en-GB"/>
        </w:rPr>
        <w:t>4.1</w:t>
      </w:r>
      <w:r w:rsidRPr="005215BE">
        <w:rPr>
          <w:rFonts w:cs="Arial"/>
          <w:sz w:val="22"/>
          <w:szCs w:val="22"/>
          <w:lang w:val="en-GB"/>
        </w:rPr>
        <w:tab/>
        <w:t>The bidder shall provide comprehensive training in the hardware and software and in the operation and routine maintenance of the system</w:t>
      </w:r>
    </w:p>
    <w:p w14:paraId="248AB6E3" w14:textId="77777777" w:rsidR="005215BE" w:rsidRPr="005215BE" w:rsidRDefault="005215BE" w:rsidP="005215BE">
      <w:pPr>
        <w:pStyle w:val="BodyText"/>
        <w:suppressAutoHyphens/>
        <w:ind w:left="360"/>
        <w:jc w:val="both"/>
        <w:rPr>
          <w:rFonts w:cs="Arial"/>
          <w:sz w:val="22"/>
          <w:szCs w:val="22"/>
          <w:lang w:val="en-GB"/>
        </w:rPr>
      </w:pPr>
    </w:p>
    <w:p w14:paraId="7896EBAB" w14:textId="5EC7FBA1" w:rsidR="005215BE" w:rsidRPr="005215BE" w:rsidRDefault="005215BE" w:rsidP="005215BE">
      <w:pPr>
        <w:pStyle w:val="BodyText"/>
        <w:suppressAutoHyphens/>
        <w:ind w:left="720" w:hanging="720"/>
        <w:jc w:val="both"/>
        <w:rPr>
          <w:rFonts w:cs="Arial"/>
          <w:sz w:val="22"/>
          <w:szCs w:val="22"/>
          <w:lang w:val="en-GB"/>
        </w:rPr>
      </w:pPr>
      <w:r>
        <w:rPr>
          <w:rFonts w:cs="Arial"/>
          <w:sz w:val="22"/>
          <w:szCs w:val="22"/>
          <w:lang w:val="en-GB"/>
        </w:rPr>
        <w:t>4.2</w:t>
      </w:r>
      <w:r>
        <w:rPr>
          <w:rFonts w:cs="Arial"/>
          <w:sz w:val="22"/>
          <w:szCs w:val="22"/>
          <w:lang w:val="en-GB"/>
        </w:rPr>
        <w:tab/>
      </w:r>
      <w:r w:rsidRPr="005215BE">
        <w:rPr>
          <w:rFonts w:cs="Arial"/>
          <w:sz w:val="22"/>
          <w:szCs w:val="22"/>
          <w:lang w:val="en-GB"/>
        </w:rPr>
        <w:t xml:space="preserve">Full training for two people in both the operation of the equipment and in basic maintenance. </w:t>
      </w:r>
    </w:p>
    <w:p w14:paraId="50DBEAB8" w14:textId="77777777" w:rsidR="005215BE" w:rsidRPr="005215BE" w:rsidRDefault="005215BE" w:rsidP="005215BE">
      <w:pPr>
        <w:pStyle w:val="BodyText"/>
        <w:suppressAutoHyphens/>
        <w:jc w:val="both"/>
        <w:rPr>
          <w:rFonts w:cs="Arial"/>
          <w:sz w:val="22"/>
          <w:szCs w:val="22"/>
          <w:lang w:val="en-GB"/>
        </w:rPr>
      </w:pPr>
    </w:p>
    <w:p w14:paraId="1FC86864" w14:textId="733DD0CA" w:rsidR="005215BE" w:rsidRPr="005215BE" w:rsidRDefault="005215BE" w:rsidP="005215BE">
      <w:pPr>
        <w:pStyle w:val="BodyText"/>
        <w:suppressAutoHyphens/>
        <w:ind w:left="720" w:hanging="720"/>
        <w:jc w:val="both"/>
        <w:rPr>
          <w:rFonts w:cs="Arial"/>
          <w:sz w:val="22"/>
          <w:szCs w:val="22"/>
          <w:lang w:val="en-GB"/>
        </w:rPr>
      </w:pPr>
      <w:r>
        <w:rPr>
          <w:rFonts w:cs="Arial"/>
          <w:sz w:val="22"/>
          <w:szCs w:val="22"/>
          <w:lang w:val="en-GB"/>
        </w:rPr>
        <w:t>4.3</w:t>
      </w:r>
      <w:r>
        <w:rPr>
          <w:rFonts w:cs="Arial"/>
          <w:sz w:val="22"/>
          <w:szCs w:val="22"/>
          <w:lang w:val="en-GB"/>
        </w:rPr>
        <w:tab/>
      </w:r>
      <w:r w:rsidRPr="005215BE">
        <w:rPr>
          <w:rFonts w:cs="Arial"/>
          <w:sz w:val="22"/>
          <w:szCs w:val="22"/>
          <w:lang w:val="en-GB"/>
        </w:rPr>
        <w:t>Training of the operators must be performed on site with the instrument that is ordered while it is installed</w:t>
      </w:r>
      <w:r>
        <w:rPr>
          <w:rFonts w:cs="Arial"/>
          <w:sz w:val="22"/>
          <w:szCs w:val="22"/>
          <w:lang w:val="en-GB"/>
        </w:rPr>
        <w:t>.</w:t>
      </w:r>
    </w:p>
    <w:p w14:paraId="66598C1B" w14:textId="77777777" w:rsidR="005215BE" w:rsidRPr="005215BE" w:rsidRDefault="005215BE" w:rsidP="005215BE">
      <w:pPr>
        <w:pStyle w:val="BodyText"/>
        <w:suppressAutoHyphens/>
        <w:ind w:firstLine="720"/>
        <w:jc w:val="both"/>
        <w:rPr>
          <w:rFonts w:cs="Arial"/>
          <w:sz w:val="22"/>
          <w:szCs w:val="22"/>
          <w:lang w:val="en-GB"/>
        </w:rPr>
      </w:pPr>
    </w:p>
    <w:p w14:paraId="0279CDA2" w14:textId="2E186247" w:rsidR="005215BE" w:rsidRPr="005215BE" w:rsidRDefault="005215BE" w:rsidP="005215BE">
      <w:pPr>
        <w:pStyle w:val="BodyText"/>
        <w:suppressAutoHyphens/>
        <w:jc w:val="both"/>
        <w:rPr>
          <w:rFonts w:cs="Arial"/>
          <w:b/>
          <w:bCs/>
          <w:sz w:val="22"/>
          <w:szCs w:val="22"/>
          <w:lang w:val="en-GB"/>
        </w:rPr>
      </w:pPr>
      <w:r w:rsidRPr="005215BE">
        <w:rPr>
          <w:rFonts w:cs="Arial"/>
          <w:b/>
          <w:bCs/>
          <w:sz w:val="22"/>
          <w:szCs w:val="22"/>
          <w:lang w:val="en-GB"/>
        </w:rPr>
        <w:t>5</w:t>
      </w:r>
      <w:r w:rsidRPr="005215BE">
        <w:rPr>
          <w:rFonts w:cs="Arial"/>
          <w:b/>
          <w:bCs/>
          <w:sz w:val="22"/>
          <w:szCs w:val="22"/>
          <w:lang w:val="en-GB"/>
        </w:rPr>
        <w:tab/>
        <w:t>C</w:t>
      </w:r>
      <w:r>
        <w:rPr>
          <w:rFonts w:cs="Arial"/>
          <w:b/>
          <w:bCs/>
          <w:sz w:val="22"/>
          <w:szCs w:val="22"/>
          <w:lang w:val="en-GB"/>
        </w:rPr>
        <w:t>ONSUMABLES</w:t>
      </w:r>
    </w:p>
    <w:p w14:paraId="15D27D68" w14:textId="77777777" w:rsidR="005215BE" w:rsidRPr="005215BE" w:rsidRDefault="005215BE" w:rsidP="005215BE">
      <w:pPr>
        <w:pStyle w:val="BodyText"/>
        <w:suppressAutoHyphens/>
        <w:ind w:left="720"/>
        <w:jc w:val="both"/>
        <w:rPr>
          <w:rFonts w:cs="Arial"/>
          <w:sz w:val="22"/>
          <w:szCs w:val="22"/>
          <w:u w:val="single"/>
          <w:lang w:val="en-GB"/>
        </w:rPr>
      </w:pPr>
    </w:p>
    <w:p w14:paraId="4721CDCC" w14:textId="6AA11F38" w:rsidR="005215BE" w:rsidRPr="005215BE" w:rsidRDefault="005215BE" w:rsidP="005215BE">
      <w:pPr>
        <w:pStyle w:val="BodyText"/>
        <w:suppressAutoHyphens/>
        <w:ind w:left="720" w:hanging="720"/>
        <w:jc w:val="both"/>
        <w:rPr>
          <w:rFonts w:cs="Arial"/>
          <w:sz w:val="22"/>
          <w:szCs w:val="22"/>
          <w:lang w:val="en-GB"/>
        </w:rPr>
      </w:pPr>
      <w:r>
        <w:rPr>
          <w:rFonts w:cs="Arial"/>
          <w:sz w:val="22"/>
          <w:szCs w:val="22"/>
          <w:lang w:val="en-GB"/>
        </w:rPr>
        <w:t>5.1</w:t>
      </w:r>
      <w:r>
        <w:rPr>
          <w:rFonts w:cs="Arial"/>
          <w:sz w:val="22"/>
          <w:szCs w:val="22"/>
          <w:lang w:val="en-GB"/>
        </w:rPr>
        <w:tab/>
      </w:r>
      <w:r w:rsidRPr="005215BE">
        <w:rPr>
          <w:rFonts w:cs="Arial"/>
          <w:sz w:val="22"/>
          <w:szCs w:val="22"/>
          <w:lang w:val="en-GB"/>
        </w:rPr>
        <w:t xml:space="preserve">Sample tubes suitable for small clinical digestions (that fit the aforementioned </w:t>
      </w:r>
      <w:proofErr w:type="spellStart"/>
      <w:r w:rsidRPr="005215BE">
        <w:rPr>
          <w:rFonts w:cs="Arial"/>
          <w:sz w:val="22"/>
          <w:szCs w:val="22"/>
          <w:lang w:val="en-GB"/>
        </w:rPr>
        <w:t>Cetac</w:t>
      </w:r>
      <w:proofErr w:type="spellEnd"/>
      <w:r w:rsidRPr="005215BE">
        <w:rPr>
          <w:rFonts w:cs="Arial"/>
          <w:sz w:val="22"/>
          <w:szCs w:val="22"/>
          <w:lang w:val="en-GB"/>
        </w:rPr>
        <w:t xml:space="preserve"> autosamplers and that are metal free) should be supplied-At least </w:t>
      </w:r>
      <w:r w:rsidRPr="005215BE">
        <w:rPr>
          <w:rFonts w:cs="Arial"/>
          <w:b/>
          <w:sz w:val="22"/>
          <w:szCs w:val="22"/>
          <w:u w:val="single"/>
          <w:lang w:val="en-GB"/>
        </w:rPr>
        <w:t>500</w:t>
      </w:r>
      <w:r w:rsidRPr="005215BE">
        <w:rPr>
          <w:rFonts w:cs="Arial"/>
          <w:sz w:val="22"/>
          <w:szCs w:val="22"/>
          <w:lang w:val="en-GB"/>
        </w:rPr>
        <w:t xml:space="preserve"> suitable tubes supplied with the instrument.</w:t>
      </w:r>
    </w:p>
    <w:p w14:paraId="76E0D71F" w14:textId="77777777" w:rsidR="005215BE" w:rsidRPr="005215BE" w:rsidRDefault="005215BE" w:rsidP="005215BE">
      <w:pPr>
        <w:pStyle w:val="BodyText"/>
        <w:suppressAutoHyphens/>
        <w:jc w:val="both"/>
        <w:rPr>
          <w:rFonts w:cs="Arial"/>
          <w:sz w:val="22"/>
          <w:szCs w:val="22"/>
          <w:lang w:val="en-G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5215BE" w:rsidRPr="005215BE" w14:paraId="0A5BF3E2" w14:textId="77777777" w:rsidTr="00C513C9">
        <w:tc>
          <w:tcPr>
            <w:tcW w:w="8856" w:type="dxa"/>
          </w:tcPr>
          <w:p w14:paraId="2AA9B7D9" w14:textId="5B186E39" w:rsidR="005215BE" w:rsidRPr="005215BE" w:rsidRDefault="005215BE" w:rsidP="00C513C9">
            <w:pPr>
              <w:pStyle w:val="BodyText"/>
              <w:suppressAutoHyphens/>
              <w:jc w:val="both"/>
              <w:rPr>
                <w:rFonts w:cs="Arial"/>
                <w:b/>
                <w:bCs/>
                <w:sz w:val="22"/>
                <w:szCs w:val="22"/>
                <w:lang w:val="en-GB"/>
              </w:rPr>
            </w:pPr>
            <w:r w:rsidRPr="005215BE">
              <w:rPr>
                <w:rFonts w:cs="Arial"/>
                <w:b/>
                <w:bCs/>
                <w:sz w:val="22"/>
                <w:szCs w:val="22"/>
                <w:lang w:val="en-GB"/>
              </w:rPr>
              <w:t xml:space="preserve">Note to </w:t>
            </w:r>
            <w:r>
              <w:rPr>
                <w:rFonts w:cs="Arial"/>
                <w:b/>
                <w:bCs/>
                <w:sz w:val="22"/>
                <w:szCs w:val="22"/>
                <w:lang w:val="en-GB"/>
              </w:rPr>
              <w:t>Bidders</w:t>
            </w:r>
            <w:r w:rsidRPr="005215BE">
              <w:rPr>
                <w:rFonts w:cs="Arial"/>
                <w:b/>
                <w:bCs/>
                <w:sz w:val="22"/>
                <w:szCs w:val="22"/>
                <w:lang w:val="en-GB"/>
              </w:rPr>
              <w:t>:</w:t>
            </w:r>
          </w:p>
          <w:p w14:paraId="4BFED5C6" w14:textId="77777777" w:rsidR="005215BE" w:rsidRPr="005215BE" w:rsidRDefault="005215BE" w:rsidP="00C513C9">
            <w:pPr>
              <w:pStyle w:val="BodyText"/>
              <w:suppressAutoHyphens/>
              <w:jc w:val="both"/>
              <w:rPr>
                <w:rFonts w:cs="Arial"/>
                <w:sz w:val="22"/>
                <w:szCs w:val="22"/>
                <w:lang w:val="en-GB"/>
              </w:rPr>
            </w:pPr>
            <w:r w:rsidRPr="005215BE">
              <w:rPr>
                <w:rFonts w:cs="Arial"/>
                <w:sz w:val="22"/>
                <w:szCs w:val="22"/>
                <w:lang w:val="en-GB"/>
              </w:rPr>
              <w:t>Include in the tender price 500 suitable (low trace metal concentrations) vessels (preferably low volume &lt;5ml total volume) for small clinical sample digestions.</w:t>
            </w:r>
          </w:p>
        </w:tc>
      </w:tr>
    </w:tbl>
    <w:p w14:paraId="3B556088" w14:textId="1FEABC2F" w:rsidR="00CB1327" w:rsidRPr="005215BE" w:rsidRDefault="00CB1327" w:rsidP="00CB1327">
      <w:pPr>
        <w:pStyle w:val="Default"/>
        <w:ind w:left="720" w:hanging="720"/>
        <w:rPr>
          <w:sz w:val="22"/>
          <w:szCs w:val="22"/>
        </w:rPr>
      </w:pPr>
    </w:p>
    <w:p w14:paraId="208E00AA" w14:textId="70F875F4" w:rsidR="005215BE" w:rsidRPr="005215BE" w:rsidRDefault="005215BE" w:rsidP="005215BE">
      <w:pPr>
        <w:pStyle w:val="BodyText"/>
        <w:suppressAutoHyphens/>
        <w:jc w:val="both"/>
        <w:rPr>
          <w:rFonts w:cs="Arial"/>
          <w:b/>
          <w:bCs/>
          <w:sz w:val="22"/>
          <w:szCs w:val="22"/>
          <w:lang w:val="en-GB"/>
        </w:rPr>
      </w:pPr>
      <w:r w:rsidRPr="005215BE">
        <w:rPr>
          <w:rFonts w:cs="Arial"/>
          <w:b/>
          <w:bCs/>
          <w:sz w:val="22"/>
          <w:szCs w:val="22"/>
          <w:lang w:val="en-GB"/>
        </w:rPr>
        <w:t>6</w:t>
      </w:r>
      <w:r w:rsidRPr="005215BE">
        <w:rPr>
          <w:rFonts w:cs="Arial"/>
          <w:b/>
          <w:bCs/>
          <w:sz w:val="22"/>
          <w:szCs w:val="22"/>
          <w:lang w:val="en-GB"/>
        </w:rPr>
        <w:tab/>
        <w:t>DELIVERY, INSTALLATION &amp; COMMISSIONING</w:t>
      </w:r>
    </w:p>
    <w:p w14:paraId="06D20675" w14:textId="77777777" w:rsidR="005215BE" w:rsidRPr="005215BE" w:rsidRDefault="005215BE" w:rsidP="005215BE">
      <w:pPr>
        <w:pStyle w:val="BodyText"/>
        <w:suppressAutoHyphens/>
        <w:jc w:val="both"/>
        <w:rPr>
          <w:rFonts w:cs="Arial"/>
          <w:b/>
          <w:bCs/>
          <w:sz w:val="22"/>
          <w:szCs w:val="22"/>
          <w:lang w:val="en-GB"/>
        </w:rPr>
      </w:pPr>
    </w:p>
    <w:p w14:paraId="02BC473D" w14:textId="2894D692" w:rsidR="005215BE" w:rsidRPr="005215BE" w:rsidRDefault="005215BE" w:rsidP="005215BE">
      <w:pPr>
        <w:pStyle w:val="BodyText"/>
        <w:suppressAutoHyphens/>
        <w:jc w:val="both"/>
        <w:rPr>
          <w:rFonts w:cs="Arial"/>
          <w:sz w:val="22"/>
          <w:szCs w:val="22"/>
          <w:lang w:val="en-GB"/>
        </w:rPr>
      </w:pPr>
      <w:r w:rsidRPr="005215BE">
        <w:rPr>
          <w:rFonts w:cs="Arial"/>
          <w:sz w:val="22"/>
          <w:szCs w:val="22"/>
          <w:lang w:val="en-GB"/>
        </w:rPr>
        <w:t>6.1</w:t>
      </w:r>
      <w:r w:rsidRPr="005215BE">
        <w:rPr>
          <w:rFonts w:cs="Arial"/>
          <w:sz w:val="22"/>
          <w:szCs w:val="22"/>
          <w:lang w:val="en-GB"/>
        </w:rPr>
        <w:tab/>
        <w:t xml:space="preserve">Delivery and installation are required by </w:t>
      </w:r>
      <w:r w:rsidRPr="005215BE">
        <w:rPr>
          <w:rFonts w:cs="Arial"/>
          <w:b/>
          <w:bCs/>
          <w:sz w:val="22"/>
          <w:szCs w:val="22"/>
          <w:lang w:val="en-GB"/>
        </w:rPr>
        <w:t>31</w:t>
      </w:r>
      <w:r w:rsidRPr="005215BE">
        <w:rPr>
          <w:rFonts w:cs="Arial"/>
          <w:b/>
          <w:bCs/>
          <w:sz w:val="22"/>
          <w:szCs w:val="22"/>
          <w:vertAlign w:val="superscript"/>
          <w:lang w:val="en-GB"/>
        </w:rPr>
        <w:t>st</w:t>
      </w:r>
      <w:r w:rsidRPr="005215BE">
        <w:rPr>
          <w:rFonts w:cs="Arial"/>
          <w:b/>
          <w:bCs/>
          <w:sz w:val="22"/>
          <w:szCs w:val="22"/>
          <w:lang w:val="en-GB"/>
        </w:rPr>
        <w:t xml:space="preserve"> March 2021</w:t>
      </w:r>
      <w:r w:rsidRPr="005215BE">
        <w:rPr>
          <w:rFonts w:cs="Arial"/>
          <w:sz w:val="22"/>
          <w:szCs w:val="22"/>
          <w:lang w:val="en-GB"/>
        </w:rPr>
        <w:t>.</w:t>
      </w:r>
    </w:p>
    <w:p w14:paraId="0C059B99" w14:textId="77777777" w:rsidR="005215BE" w:rsidRPr="005215BE" w:rsidRDefault="005215BE" w:rsidP="005215BE">
      <w:pPr>
        <w:pStyle w:val="BodyText"/>
        <w:suppressAutoHyphens/>
        <w:ind w:left="720"/>
        <w:jc w:val="both"/>
        <w:rPr>
          <w:rFonts w:cs="Arial"/>
          <w:sz w:val="22"/>
          <w:szCs w:val="22"/>
          <w:lang w:val="en-GB"/>
        </w:rPr>
      </w:pPr>
      <w:r w:rsidRPr="005215BE">
        <w:rPr>
          <w:rFonts w:cs="Arial"/>
          <w:sz w:val="22"/>
          <w:szCs w:val="22"/>
          <w:lang w:val="en-GB"/>
        </w:rPr>
        <w:t>Please indicate what the procedure is required for delivery, installation and commissioning.</w:t>
      </w:r>
    </w:p>
    <w:p w14:paraId="4E2EE50C" w14:textId="77777777" w:rsidR="005215BE" w:rsidRPr="00B02B10" w:rsidRDefault="005215BE" w:rsidP="005215BE">
      <w:pPr>
        <w:pStyle w:val="BodyText"/>
        <w:suppressAutoHyphens/>
        <w:jc w:val="both"/>
        <w:rPr>
          <w:rFonts w:asciiTheme="minorHAnsi" w:hAnsiTheme="minorHAnsi"/>
          <w:sz w:val="22"/>
          <w:szCs w:val="22"/>
          <w:lang w:val="en-GB"/>
        </w:rPr>
      </w:pPr>
    </w:p>
    <w:p w14:paraId="75AA378F" w14:textId="13070F48" w:rsidR="005215BE" w:rsidRPr="005215BE" w:rsidRDefault="005215BE" w:rsidP="005215BE">
      <w:pPr>
        <w:pStyle w:val="BodyText"/>
        <w:suppressAutoHyphens/>
        <w:jc w:val="both"/>
        <w:rPr>
          <w:rFonts w:cs="Arial"/>
          <w:b/>
          <w:bCs/>
          <w:sz w:val="22"/>
          <w:szCs w:val="22"/>
          <w:lang w:val="en-GB"/>
        </w:rPr>
      </w:pPr>
      <w:r w:rsidRPr="00825C4C">
        <w:rPr>
          <w:rFonts w:cs="Arial"/>
          <w:b/>
          <w:bCs/>
          <w:sz w:val="22"/>
          <w:szCs w:val="22"/>
        </w:rPr>
        <w:t>7</w:t>
      </w:r>
      <w:r w:rsidRPr="005215BE">
        <w:rPr>
          <w:rFonts w:cs="Arial"/>
          <w:sz w:val="22"/>
          <w:szCs w:val="22"/>
        </w:rPr>
        <w:tab/>
      </w:r>
      <w:r w:rsidRPr="005215BE">
        <w:rPr>
          <w:rFonts w:cs="Arial"/>
          <w:b/>
          <w:bCs/>
          <w:sz w:val="22"/>
          <w:szCs w:val="22"/>
          <w:lang w:val="en-GB"/>
        </w:rPr>
        <w:t xml:space="preserve"> SAFETY CONSIDERATIONS</w:t>
      </w:r>
    </w:p>
    <w:p w14:paraId="1E2271C5" w14:textId="77777777" w:rsidR="005215BE" w:rsidRPr="005215BE" w:rsidRDefault="005215BE" w:rsidP="005215BE">
      <w:pPr>
        <w:pStyle w:val="BodyText"/>
        <w:suppressAutoHyphens/>
        <w:jc w:val="both"/>
        <w:rPr>
          <w:rFonts w:cs="Arial"/>
          <w:sz w:val="22"/>
          <w:szCs w:val="22"/>
          <w:lang w:val="en-GB"/>
        </w:rPr>
      </w:pPr>
    </w:p>
    <w:p w14:paraId="2A73601E" w14:textId="56FA09A1" w:rsidR="005215BE" w:rsidRDefault="005215BE" w:rsidP="005215BE">
      <w:pPr>
        <w:pStyle w:val="BodyText"/>
        <w:suppressAutoHyphens/>
        <w:ind w:left="720" w:hanging="720"/>
        <w:jc w:val="both"/>
        <w:rPr>
          <w:rFonts w:cs="Arial"/>
          <w:sz w:val="22"/>
          <w:szCs w:val="22"/>
          <w:lang w:val="en-GB"/>
        </w:rPr>
      </w:pPr>
      <w:r w:rsidRPr="005215BE">
        <w:rPr>
          <w:rFonts w:cs="Arial"/>
          <w:sz w:val="22"/>
          <w:szCs w:val="22"/>
          <w:lang w:val="en-GB"/>
        </w:rPr>
        <w:t>7.1</w:t>
      </w:r>
      <w:r w:rsidRPr="005215BE">
        <w:rPr>
          <w:rFonts w:cs="Arial"/>
          <w:sz w:val="22"/>
          <w:szCs w:val="22"/>
          <w:lang w:val="en-GB"/>
        </w:rPr>
        <w:tab/>
        <w:t>The system is required to emit no harmful substances, radiation or noise.  It is required to meet all UK electrical and environmental regulations and operate in a laboratory temperature range of 15 to 35 degrees Centigrade.  In addition the venting of samples must be contained and any extraction required outlined.</w:t>
      </w:r>
    </w:p>
    <w:p w14:paraId="51504CF7" w14:textId="2B5C864C" w:rsidR="005215BE" w:rsidRDefault="005215BE" w:rsidP="005215BE">
      <w:pPr>
        <w:pStyle w:val="BodyText"/>
        <w:suppressAutoHyphens/>
        <w:ind w:left="720" w:hanging="720"/>
        <w:jc w:val="both"/>
        <w:rPr>
          <w:rFonts w:cs="Arial"/>
          <w:sz w:val="22"/>
          <w:szCs w:val="22"/>
          <w:lang w:val="en-GB"/>
        </w:rPr>
      </w:pPr>
    </w:p>
    <w:p w14:paraId="385AC5FA" w14:textId="0402E13E" w:rsidR="005215BE" w:rsidRDefault="005215BE" w:rsidP="005215BE">
      <w:pPr>
        <w:pStyle w:val="BodyText"/>
        <w:suppressAutoHyphens/>
        <w:jc w:val="both"/>
        <w:rPr>
          <w:rFonts w:cs="Arial"/>
          <w:sz w:val="22"/>
          <w:szCs w:val="22"/>
          <w:lang w:val="en-GB"/>
        </w:rPr>
      </w:pPr>
      <w:r>
        <w:rPr>
          <w:rFonts w:cs="Arial"/>
          <w:sz w:val="22"/>
          <w:szCs w:val="22"/>
          <w:lang w:val="en-GB"/>
        </w:rPr>
        <w:t>7.2</w:t>
      </w:r>
      <w:r>
        <w:rPr>
          <w:rFonts w:cs="Arial"/>
          <w:sz w:val="22"/>
          <w:szCs w:val="22"/>
          <w:lang w:val="en-GB"/>
        </w:rPr>
        <w:tab/>
      </w:r>
      <w:r w:rsidRPr="005215BE">
        <w:rPr>
          <w:rFonts w:cs="Arial"/>
          <w:sz w:val="22"/>
          <w:szCs w:val="22"/>
          <w:lang w:val="en-GB"/>
        </w:rPr>
        <w:t>Please specify electrical power supply.</w:t>
      </w:r>
    </w:p>
    <w:p w14:paraId="7D87BB4C" w14:textId="0983D120" w:rsidR="005215BE" w:rsidRDefault="005215BE" w:rsidP="005215BE">
      <w:pPr>
        <w:pStyle w:val="BodyText"/>
        <w:suppressAutoHyphens/>
        <w:jc w:val="both"/>
        <w:rPr>
          <w:rFonts w:cs="Arial"/>
          <w:sz w:val="22"/>
          <w:szCs w:val="22"/>
          <w:lang w:val="en-GB"/>
        </w:rPr>
      </w:pPr>
    </w:p>
    <w:p w14:paraId="6247FAC9" w14:textId="34A3047E" w:rsidR="008C7232" w:rsidRPr="008C7232" w:rsidRDefault="008C7232" w:rsidP="008C7232">
      <w:pPr>
        <w:pStyle w:val="BodyText"/>
        <w:suppressAutoHyphens/>
        <w:jc w:val="both"/>
        <w:rPr>
          <w:rFonts w:cs="Arial"/>
          <w:b/>
          <w:bCs/>
          <w:sz w:val="22"/>
          <w:szCs w:val="22"/>
          <w:lang w:val="en-GB"/>
        </w:rPr>
      </w:pPr>
      <w:r w:rsidRPr="008C7232">
        <w:rPr>
          <w:rFonts w:cs="Arial"/>
          <w:b/>
          <w:bCs/>
          <w:sz w:val="22"/>
          <w:szCs w:val="22"/>
          <w:lang w:val="en-GB"/>
        </w:rPr>
        <w:t>8</w:t>
      </w:r>
      <w:r w:rsidRPr="008C7232">
        <w:rPr>
          <w:rFonts w:cs="Arial"/>
          <w:b/>
          <w:bCs/>
          <w:sz w:val="22"/>
          <w:szCs w:val="22"/>
          <w:lang w:val="en-GB"/>
        </w:rPr>
        <w:tab/>
        <w:t>MAINTENANCE AGREEMENT</w:t>
      </w:r>
    </w:p>
    <w:p w14:paraId="7E6CEEBF" w14:textId="77777777" w:rsidR="008C7232" w:rsidRPr="008C7232" w:rsidRDefault="008C7232" w:rsidP="008C7232">
      <w:pPr>
        <w:pStyle w:val="BodyText"/>
        <w:suppressAutoHyphens/>
        <w:ind w:left="720"/>
        <w:jc w:val="both"/>
        <w:rPr>
          <w:rFonts w:cs="Arial"/>
          <w:sz w:val="22"/>
          <w:szCs w:val="22"/>
          <w:u w:val="single"/>
          <w:lang w:val="en-GB"/>
        </w:rPr>
      </w:pPr>
    </w:p>
    <w:p w14:paraId="34100DA6" w14:textId="0D0DD295" w:rsidR="008C7232" w:rsidRDefault="008C7232" w:rsidP="008C7232">
      <w:pPr>
        <w:pStyle w:val="BodyText"/>
        <w:suppressAutoHyphens/>
        <w:ind w:left="720" w:hanging="720"/>
        <w:jc w:val="both"/>
        <w:rPr>
          <w:rFonts w:cs="Arial"/>
          <w:sz w:val="22"/>
          <w:szCs w:val="22"/>
          <w:lang w:val="en-GB"/>
        </w:rPr>
      </w:pPr>
      <w:r w:rsidRPr="008C7232">
        <w:rPr>
          <w:rFonts w:cs="Arial"/>
          <w:sz w:val="22"/>
          <w:szCs w:val="22"/>
          <w:lang w:val="en-GB"/>
        </w:rPr>
        <w:t>8.1</w:t>
      </w:r>
      <w:r w:rsidRPr="008C7232">
        <w:rPr>
          <w:rFonts w:cs="Arial"/>
          <w:sz w:val="22"/>
          <w:szCs w:val="22"/>
          <w:lang w:val="en-GB"/>
        </w:rPr>
        <w:tab/>
        <w:t xml:space="preserve">Following expiry of the warranty period, please provide details of maintenance agreements that are available with indicative prices.  </w:t>
      </w:r>
    </w:p>
    <w:p w14:paraId="66544D68" w14:textId="4B2A8039" w:rsidR="008C7232" w:rsidRDefault="008C7232" w:rsidP="008C7232">
      <w:pPr>
        <w:pStyle w:val="BodyText"/>
        <w:suppressAutoHyphens/>
        <w:ind w:left="720" w:hanging="720"/>
        <w:jc w:val="both"/>
        <w:rPr>
          <w:rFonts w:cs="Arial"/>
          <w:sz w:val="22"/>
          <w:szCs w:val="22"/>
          <w:lang w:val="en-GB"/>
        </w:rPr>
      </w:pPr>
    </w:p>
    <w:p w14:paraId="791BE06D" w14:textId="02E2E08E" w:rsidR="008C7232" w:rsidRPr="008C7232" w:rsidRDefault="008C7232" w:rsidP="008C7232">
      <w:pPr>
        <w:pStyle w:val="BodyText"/>
        <w:suppressAutoHyphens/>
        <w:jc w:val="both"/>
        <w:rPr>
          <w:rFonts w:cs="Arial"/>
          <w:b/>
          <w:bCs/>
          <w:sz w:val="22"/>
          <w:szCs w:val="22"/>
          <w:lang w:val="en-GB"/>
        </w:rPr>
      </w:pPr>
      <w:r w:rsidRPr="008C7232">
        <w:rPr>
          <w:rFonts w:cs="Arial"/>
          <w:b/>
          <w:bCs/>
          <w:sz w:val="22"/>
          <w:szCs w:val="22"/>
          <w:lang w:val="en-GB"/>
        </w:rPr>
        <w:t>9</w:t>
      </w:r>
      <w:r w:rsidRPr="008C7232">
        <w:rPr>
          <w:rFonts w:cs="Arial"/>
          <w:sz w:val="22"/>
          <w:szCs w:val="22"/>
          <w:lang w:val="en-GB"/>
        </w:rPr>
        <w:tab/>
      </w:r>
      <w:r w:rsidRPr="008C7232">
        <w:rPr>
          <w:rFonts w:cs="Arial"/>
          <w:b/>
          <w:bCs/>
          <w:sz w:val="22"/>
          <w:szCs w:val="22"/>
          <w:lang w:val="en-GB"/>
        </w:rPr>
        <w:t>WARRANTY</w:t>
      </w:r>
    </w:p>
    <w:p w14:paraId="3D7DA5BA" w14:textId="77777777" w:rsidR="008C7232" w:rsidRPr="008C7232" w:rsidRDefault="008C7232" w:rsidP="008C7232">
      <w:pPr>
        <w:pStyle w:val="BodyText"/>
        <w:suppressAutoHyphens/>
        <w:ind w:left="720"/>
        <w:jc w:val="both"/>
        <w:rPr>
          <w:rFonts w:cs="Arial"/>
          <w:sz w:val="22"/>
          <w:szCs w:val="22"/>
          <w:lang w:val="en-GB"/>
        </w:rPr>
      </w:pPr>
    </w:p>
    <w:p w14:paraId="184BB700" w14:textId="2B01E155" w:rsidR="008C7232" w:rsidRPr="008C7232" w:rsidRDefault="008C7232" w:rsidP="008C7232">
      <w:pPr>
        <w:pStyle w:val="BodyText"/>
        <w:suppressAutoHyphens/>
        <w:jc w:val="both"/>
        <w:rPr>
          <w:rFonts w:cs="Arial"/>
          <w:sz w:val="22"/>
          <w:szCs w:val="22"/>
          <w:lang w:val="en-GB"/>
        </w:rPr>
      </w:pPr>
      <w:r w:rsidRPr="008C7232">
        <w:rPr>
          <w:rFonts w:cs="Arial"/>
          <w:sz w:val="22"/>
          <w:szCs w:val="22"/>
          <w:lang w:val="en-GB"/>
        </w:rPr>
        <w:t>9.1</w:t>
      </w:r>
      <w:r w:rsidRPr="008C7232">
        <w:rPr>
          <w:rFonts w:cs="Arial"/>
          <w:sz w:val="22"/>
          <w:szCs w:val="22"/>
          <w:lang w:val="en-GB"/>
        </w:rPr>
        <w:tab/>
        <w:t>Please state the warranty period.</w:t>
      </w:r>
    </w:p>
    <w:p w14:paraId="3885E4B2" w14:textId="2959E7BC" w:rsidR="008C7232" w:rsidRPr="008C7232" w:rsidRDefault="008C7232" w:rsidP="008C7232">
      <w:pPr>
        <w:pStyle w:val="BodyText"/>
        <w:suppressAutoHyphens/>
        <w:ind w:left="720" w:hanging="720"/>
        <w:jc w:val="both"/>
        <w:rPr>
          <w:rFonts w:cs="Arial"/>
          <w:sz w:val="22"/>
          <w:szCs w:val="22"/>
          <w:lang w:val="en-GB"/>
        </w:rPr>
      </w:pPr>
    </w:p>
    <w:p w14:paraId="3807E68B" w14:textId="3ABB0096" w:rsidR="008C7232" w:rsidRPr="008C7232" w:rsidRDefault="008C7232" w:rsidP="008C7232">
      <w:pPr>
        <w:pStyle w:val="BodyText"/>
        <w:suppressAutoHyphens/>
        <w:jc w:val="both"/>
        <w:rPr>
          <w:rFonts w:cs="Arial"/>
          <w:b/>
          <w:sz w:val="22"/>
          <w:szCs w:val="22"/>
          <w:lang w:val="en-GB"/>
        </w:rPr>
      </w:pPr>
      <w:r w:rsidRPr="008C7232">
        <w:rPr>
          <w:rFonts w:cs="Arial"/>
          <w:b/>
          <w:sz w:val="22"/>
          <w:szCs w:val="22"/>
          <w:lang w:val="en-GB"/>
        </w:rPr>
        <w:t>10</w:t>
      </w:r>
      <w:r w:rsidRPr="008C7232">
        <w:rPr>
          <w:rFonts w:cs="Arial"/>
          <w:b/>
          <w:sz w:val="22"/>
          <w:szCs w:val="22"/>
          <w:lang w:val="en-GB"/>
        </w:rPr>
        <w:tab/>
        <w:t>TRADE IN AVAILABLE</w:t>
      </w:r>
    </w:p>
    <w:p w14:paraId="331259E1" w14:textId="77777777" w:rsidR="008C7232" w:rsidRPr="008C7232" w:rsidRDefault="008C7232" w:rsidP="008C7232">
      <w:pPr>
        <w:pStyle w:val="BodyText"/>
        <w:suppressAutoHyphens/>
        <w:jc w:val="both"/>
        <w:rPr>
          <w:rFonts w:cs="Arial"/>
          <w:b/>
          <w:sz w:val="22"/>
          <w:szCs w:val="22"/>
          <w:lang w:val="en-GB"/>
        </w:rPr>
      </w:pPr>
    </w:p>
    <w:p w14:paraId="22243332" w14:textId="49D79C8C" w:rsidR="008C7232" w:rsidRPr="008C7232" w:rsidRDefault="008C7232" w:rsidP="008C7232">
      <w:pPr>
        <w:pStyle w:val="BodyText"/>
        <w:suppressAutoHyphens/>
        <w:ind w:left="720" w:hanging="720"/>
        <w:jc w:val="both"/>
        <w:rPr>
          <w:rFonts w:cs="Arial"/>
          <w:sz w:val="22"/>
          <w:szCs w:val="22"/>
          <w:lang w:val="en-GB"/>
        </w:rPr>
      </w:pPr>
      <w:r w:rsidRPr="008C7232">
        <w:rPr>
          <w:rFonts w:cs="Arial"/>
          <w:sz w:val="22"/>
          <w:szCs w:val="22"/>
          <w:lang w:val="en-GB"/>
        </w:rPr>
        <w:t>10.</w:t>
      </w:r>
      <w:r w:rsidRPr="008C7232">
        <w:rPr>
          <w:rFonts w:cs="Arial"/>
          <w:sz w:val="22"/>
          <w:szCs w:val="22"/>
          <w:lang w:val="en-GB"/>
        </w:rPr>
        <w:tab/>
        <w:t xml:space="preserve">If possible please state is there could be a trade in available for a CEM </w:t>
      </w:r>
      <w:proofErr w:type="spellStart"/>
      <w:r w:rsidRPr="008C7232">
        <w:rPr>
          <w:rFonts w:cs="Arial"/>
          <w:sz w:val="22"/>
          <w:szCs w:val="22"/>
          <w:lang w:val="en-GB"/>
        </w:rPr>
        <w:t>MarsXpress</w:t>
      </w:r>
      <w:proofErr w:type="spellEnd"/>
      <w:r w:rsidRPr="008C7232">
        <w:rPr>
          <w:rFonts w:cs="Arial"/>
          <w:sz w:val="22"/>
          <w:szCs w:val="22"/>
          <w:lang w:val="en-GB"/>
        </w:rPr>
        <w:t xml:space="preserve"> Digestion system bought in 2005.</w:t>
      </w:r>
    </w:p>
    <w:p w14:paraId="20FA6C67" w14:textId="36FDD920" w:rsidR="00FC1F1E" w:rsidRPr="005215BE" w:rsidRDefault="00FC1F1E" w:rsidP="005215BE">
      <w:pPr>
        <w:pStyle w:val="BodyText"/>
        <w:suppressAutoHyphens/>
        <w:jc w:val="both"/>
        <w:rPr>
          <w:rFonts w:cs="Arial"/>
          <w:sz w:val="22"/>
          <w:szCs w:val="22"/>
          <w:lang w:val="en-GB"/>
        </w:rPr>
      </w:pPr>
    </w:p>
    <w:p w14:paraId="1798D3EC" w14:textId="709251D8" w:rsidR="005215BE" w:rsidRPr="005215BE" w:rsidRDefault="005215BE" w:rsidP="005215BE">
      <w:pPr>
        <w:pStyle w:val="BodyText"/>
        <w:suppressAutoHyphens/>
        <w:ind w:left="720" w:hanging="720"/>
        <w:jc w:val="both"/>
        <w:rPr>
          <w:rFonts w:cs="Arial"/>
          <w:sz w:val="22"/>
          <w:szCs w:val="22"/>
          <w:lang w:val="en-GB"/>
        </w:rPr>
      </w:pPr>
    </w:p>
    <w:p w14:paraId="2E033232" w14:textId="46E0F8E3" w:rsidR="009122CF" w:rsidRPr="00825B39" w:rsidRDefault="009122CF" w:rsidP="009122CF">
      <w:pPr>
        <w:pStyle w:val="BodyText"/>
        <w:tabs>
          <w:tab w:val="left" w:pos="-180"/>
        </w:tabs>
        <w:suppressAutoHyphens/>
        <w:ind w:left="567" w:hanging="567"/>
        <w:jc w:val="both"/>
        <w:rPr>
          <w:rFonts w:cs="Arial"/>
          <w:b/>
          <w:bCs/>
          <w:sz w:val="22"/>
        </w:rPr>
      </w:pPr>
      <w:r>
        <w:rPr>
          <w:rFonts w:cs="Arial"/>
          <w:b/>
          <w:bCs/>
          <w:sz w:val="22"/>
        </w:rPr>
        <w:t>11</w:t>
      </w:r>
      <w:r>
        <w:rPr>
          <w:rFonts w:cs="Arial"/>
          <w:b/>
          <w:bCs/>
          <w:sz w:val="22"/>
        </w:rPr>
        <w:tab/>
      </w:r>
      <w:r w:rsidRPr="00825B39">
        <w:rPr>
          <w:rFonts w:cs="Arial"/>
          <w:b/>
          <w:bCs/>
          <w:sz w:val="22"/>
        </w:rPr>
        <w:t>EVALUATION CRITERIA</w:t>
      </w:r>
    </w:p>
    <w:p w14:paraId="4BA97471" w14:textId="77777777" w:rsidR="009122CF" w:rsidRDefault="009122CF" w:rsidP="009122CF">
      <w:pPr>
        <w:pStyle w:val="BodyText"/>
        <w:tabs>
          <w:tab w:val="left" w:pos="-180"/>
        </w:tabs>
        <w:suppressAutoHyphens/>
        <w:ind w:left="567" w:hanging="567"/>
        <w:jc w:val="both"/>
        <w:rPr>
          <w:rFonts w:cs="Arial"/>
          <w:sz w:val="22"/>
        </w:rPr>
      </w:pPr>
    </w:p>
    <w:p w14:paraId="3EE4E972" w14:textId="12E2941D" w:rsidR="009122CF" w:rsidRDefault="009122CF" w:rsidP="009122CF">
      <w:pPr>
        <w:pStyle w:val="BodyText"/>
        <w:tabs>
          <w:tab w:val="left" w:pos="-180"/>
        </w:tabs>
        <w:suppressAutoHyphens/>
        <w:ind w:left="567" w:hanging="567"/>
        <w:jc w:val="both"/>
        <w:rPr>
          <w:rFonts w:cs="Arial"/>
          <w:sz w:val="22"/>
        </w:rPr>
      </w:pPr>
      <w:r>
        <w:rPr>
          <w:rFonts w:cs="Arial"/>
          <w:sz w:val="22"/>
        </w:rPr>
        <w:t>11</w:t>
      </w:r>
      <w:r>
        <w:rPr>
          <w:rFonts w:cs="Arial"/>
          <w:sz w:val="22"/>
        </w:rPr>
        <w:t>.1</w:t>
      </w:r>
      <w:r>
        <w:rPr>
          <w:rFonts w:cs="Arial"/>
          <w:sz w:val="22"/>
        </w:rPr>
        <w:tab/>
        <w:t>Quotes will be evaluated on the following</w:t>
      </w:r>
    </w:p>
    <w:p w14:paraId="6EDC7E72" w14:textId="77777777" w:rsidR="009122CF" w:rsidRDefault="009122CF" w:rsidP="009122CF">
      <w:pPr>
        <w:pStyle w:val="BodyText"/>
        <w:tabs>
          <w:tab w:val="left" w:pos="-180"/>
        </w:tabs>
        <w:suppressAutoHyphens/>
        <w:ind w:left="567" w:hanging="567"/>
        <w:jc w:val="both"/>
        <w:rPr>
          <w:rFonts w:cs="Arial"/>
          <w:sz w:val="22"/>
        </w:rPr>
      </w:pPr>
    </w:p>
    <w:p w14:paraId="1BEBD8EC" w14:textId="28D85283" w:rsidR="009122CF" w:rsidRPr="00CB1938" w:rsidRDefault="00825C4C" w:rsidP="009122CF">
      <w:pPr>
        <w:pStyle w:val="ListParagraph"/>
        <w:numPr>
          <w:ilvl w:val="0"/>
          <w:numId w:val="49"/>
        </w:numPr>
        <w:contextualSpacing w:val="0"/>
        <w:rPr>
          <w:rFonts w:ascii="Arial" w:hAnsi="Arial" w:cs="Arial"/>
          <w:sz w:val="22"/>
          <w:szCs w:val="22"/>
        </w:rPr>
      </w:pPr>
      <w:r>
        <w:rPr>
          <w:rFonts w:ascii="Arial" w:hAnsi="Arial" w:cs="Arial"/>
          <w:sz w:val="22"/>
          <w:szCs w:val="22"/>
        </w:rPr>
        <w:t xml:space="preserve">Bidder able </w:t>
      </w:r>
      <w:r w:rsidR="009122CF" w:rsidRPr="00CB1938">
        <w:rPr>
          <w:rFonts w:ascii="Arial" w:hAnsi="Arial" w:cs="Arial"/>
          <w:sz w:val="22"/>
          <w:szCs w:val="22"/>
        </w:rPr>
        <w:t xml:space="preserve">to match </w:t>
      </w:r>
      <w:r w:rsidR="009122CF">
        <w:rPr>
          <w:rFonts w:ascii="Arial" w:hAnsi="Arial" w:cs="Arial"/>
          <w:sz w:val="22"/>
          <w:szCs w:val="22"/>
        </w:rPr>
        <w:t>our requirements closest.</w:t>
      </w:r>
    </w:p>
    <w:p w14:paraId="41ED92CD" w14:textId="77777777" w:rsidR="009122CF" w:rsidRPr="00CB1938" w:rsidRDefault="009122CF" w:rsidP="009122CF">
      <w:pPr>
        <w:pStyle w:val="ListParagraph"/>
        <w:numPr>
          <w:ilvl w:val="0"/>
          <w:numId w:val="49"/>
        </w:numPr>
        <w:contextualSpacing w:val="0"/>
        <w:rPr>
          <w:rFonts w:ascii="Arial" w:hAnsi="Arial" w:cs="Arial"/>
          <w:sz w:val="22"/>
          <w:szCs w:val="22"/>
        </w:rPr>
      </w:pPr>
      <w:r w:rsidRPr="00CB1938">
        <w:rPr>
          <w:rFonts w:ascii="Arial" w:hAnsi="Arial" w:cs="Arial"/>
          <w:sz w:val="22"/>
          <w:szCs w:val="22"/>
        </w:rPr>
        <w:t>Lowest price</w:t>
      </w:r>
    </w:p>
    <w:p w14:paraId="52259DBC" w14:textId="77777777" w:rsidR="009122CF" w:rsidRPr="00CB1938" w:rsidRDefault="009122CF" w:rsidP="009122CF">
      <w:pPr>
        <w:pStyle w:val="ListParagraph"/>
        <w:numPr>
          <w:ilvl w:val="0"/>
          <w:numId w:val="49"/>
        </w:numPr>
        <w:contextualSpacing w:val="0"/>
        <w:rPr>
          <w:rFonts w:ascii="Arial" w:hAnsi="Arial" w:cs="Arial"/>
          <w:sz w:val="22"/>
          <w:szCs w:val="22"/>
        </w:rPr>
      </w:pPr>
      <w:r w:rsidRPr="00CB1938">
        <w:rPr>
          <w:rFonts w:ascii="Arial" w:hAnsi="Arial" w:cs="Arial"/>
          <w:sz w:val="22"/>
          <w:szCs w:val="22"/>
        </w:rPr>
        <w:t>Ability to deliver before the end of the financial year.</w:t>
      </w:r>
    </w:p>
    <w:p w14:paraId="08211848" w14:textId="77777777" w:rsidR="009122CF" w:rsidRPr="00CB1938" w:rsidRDefault="009122CF" w:rsidP="009122CF">
      <w:pPr>
        <w:pStyle w:val="BodyText"/>
        <w:tabs>
          <w:tab w:val="left" w:pos="-180"/>
        </w:tabs>
        <w:suppressAutoHyphens/>
        <w:ind w:left="567" w:hanging="567"/>
        <w:jc w:val="both"/>
        <w:rPr>
          <w:rFonts w:cs="Arial"/>
          <w:bCs/>
          <w:noProof/>
          <w:sz w:val="22"/>
          <w:szCs w:val="22"/>
        </w:rPr>
      </w:pPr>
      <w:r w:rsidRPr="00CB1938">
        <w:rPr>
          <w:rFonts w:cs="Arial"/>
          <w:sz w:val="22"/>
          <w:szCs w:val="22"/>
        </w:rPr>
        <w:tab/>
      </w:r>
    </w:p>
    <w:p w14:paraId="0B4221C8" w14:textId="31CF3828" w:rsidR="00CB1327" w:rsidRPr="005215BE" w:rsidRDefault="00CB1327" w:rsidP="00CB1327">
      <w:pPr>
        <w:pStyle w:val="Default"/>
        <w:ind w:left="720" w:hanging="720"/>
        <w:rPr>
          <w:sz w:val="22"/>
          <w:szCs w:val="22"/>
        </w:rPr>
      </w:pPr>
    </w:p>
    <w:sectPr w:rsidR="00CB1327" w:rsidRPr="005215BE" w:rsidSect="003F5F1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7F81A" w14:textId="77777777" w:rsidR="00F42EA2" w:rsidRDefault="00F42EA2">
      <w:r>
        <w:separator/>
      </w:r>
    </w:p>
  </w:endnote>
  <w:endnote w:type="continuationSeparator" w:id="0">
    <w:p w14:paraId="578521A5" w14:textId="77777777" w:rsidR="00F42EA2" w:rsidRDefault="00F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53E04" w14:textId="77777777" w:rsidR="00316784" w:rsidRDefault="003167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FEC96"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3D54CF">
      <w:rPr>
        <w:rFonts w:ascii="Arial" w:hAnsi="Arial" w:cs="Arial"/>
        <w:bCs/>
        <w:noProof/>
        <w:sz w:val="16"/>
        <w:szCs w:val="16"/>
      </w:rPr>
      <w:t>3</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3D54CF">
      <w:rPr>
        <w:rFonts w:ascii="Arial" w:hAnsi="Arial" w:cs="Arial"/>
        <w:bCs/>
        <w:noProof/>
        <w:sz w:val="16"/>
        <w:szCs w:val="16"/>
      </w:rPr>
      <w:t>6</w:t>
    </w:r>
    <w:r w:rsidRPr="00CE095C">
      <w:rPr>
        <w:rFonts w:ascii="Arial" w:hAnsi="Arial" w:cs="Arial"/>
        <w:bCs/>
        <w:sz w:val="16"/>
        <w:szCs w:val="16"/>
      </w:rPr>
      <w:fldChar w:fldCharType="end"/>
    </w:r>
  </w:p>
  <w:p w14:paraId="7C73F115" w14:textId="77777777" w:rsidR="0091690B" w:rsidRPr="00B00A48" w:rsidRDefault="00CE095C">
    <w:pPr>
      <w:pStyle w:val="Footer"/>
      <w:rPr>
        <w:sz w:val="16"/>
        <w:szCs w:val="16"/>
      </w:rPr>
    </w:pPr>
    <w:r w:rsidRPr="00CE095C">
      <w:rPr>
        <w:rFonts w:ascii="Arial" w:hAnsi="Arial" w:cs="Arial"/>
        <w:sz w:val="16"/>
        <w:szCs w:val="16"/>
      </w:rPr>
      <w:t>1.11.1.</w:t>
    </w:r>
    <w:r w:rsidR="00316784">
      <w:rPr>
        <w:rFonts w:ascii="Arial" w:hAnsi="Arial" w:cs="Arial"/>
        <w:sz w:val="16"/>
        <w:szCs w:val="16"/>
      </w:rPr>
      <w:t>56</w:t>
    </w:r>
    <w:r>
      <w:rPr>
        <w:sz w:val="16"/>
        <w:szCs w:val="16"/>
      </w:rPr>
      <w:t>.</w:t>
    </w:r>
    <w:r w:rsidR="00316784">
      <w:rPr>
        <w:sz w:val="16"/>
        <w:szCs w:val="16"/>
      </w:rPr>
      <w:t xml:space="preserve"> - 29/08/2017 MY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701D" w14:textId="77777777" w:rsidR="00316784" w:rsidRDefault="003167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B97D3" w14:textId="77777777" w:rsidR="00F42EA2" w:rsidRDefault="00F42EA2">
      <w:r>
        <w:separator/>
      </w:r>
    </w:p>
  </w:footnote>
  <w:footnote w:type="continuationSeparator" w:id="0">
    <w:p w14:paraId="26668061" w14:textId="77777777" w:rsidR="00F42EA2" w:rsidRDefault="00F4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53337" w14:textId="77777777" w:rsidR="00316784" w:rsidRDefault="003167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8AA9" w14:textId="77777777" w:rsidR="0091690B" w:rsidRDefault="0091690B" w:rsidP="0049335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CA447" w14:textId="77777777" w:rsidR="00316784" w:rsidRDefault="003167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5" w15:restartNumberingAfterBreak="0">
    <w:nsid w:val="14EA17F2"/>
    <w:multiLevelType w:val="hybridMultilevel"/>
    <w:tmpl w:val="11622B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54102AC"/>
    <w:multiLevelType w:val="multilevel"/>
    <w:tmpl w:val="6E0A109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8"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2"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0524D10"/>
    <w:multiLevelType w:val="hybridMultilevel"/>
    <w:tmpl w:val="D96A4E7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0" w15:restartNumberingAfterBreak="0">
    <w:nsid w:val="4B0D646B"/>
    <w:multiLevelType w:val="hybridMultilevel"/>
    <w:tmpl w:val="3CC6C5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5"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58973F2"/>
    <w:multiLevelType w:val="hybridMultilevel"/>
    <w:tmpl w:val="CBF03C0A"/>
    <w:lvl w:ilvl="0" w:tplc="97564DD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2"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BF5617"/>
    <w:multiLevelType w:val="hybridMultilevel"/>
    <w:tmpl w:val="D062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7" w15:restartNumberingAfterBreak="0">
    <w:nsid w:val="710A6AB4"/>
    <w:multiLevelType w:val="multilevel"/>
    <w:tmpl w:val="8CD8CA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9"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1"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B676503"/>
    <w:multiLevelType w:val="hybridMultilevel"/>
    <w:tmpl w:val="904A1308"/>
    <w:lvl w:ilvl="0" w:tplc="08090013">
      <w:start w:val="1"/>
      <w:numFmt w:val="upperRoman"/>
      <w:lvlText w:val="%1."/>
      <w:lvlJc w:val="righ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5"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6"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5"/>
  </w:num>
  <w:num w:numId="2">
    <w:abstractNumId w:val="35"/>
  </w:num>
  <w:num w:numId="3">
    <w:abstractNumId w:val="21"/>
  </w:num>
  <w:num w:numId="4">
    <w:abstractNumId w:val="15"/>
  </w:num>
  <w:num w:numId="5">
    <w:abstractNumId w:val="9"/>
  </w:num>
  <w:num w:numId="6">
    <w:abstractNumId w:val="36"/>
  </w:num>
  <w:num w:numId="7">
    <w:abstractNumId w:val="7"/>
  </w:num>
  <w:num w:numId="8">
    <w:abstractNumId w:val="12"/>
  </w:num>
  <w:num w:numId="9">
    <w:abstractNumId w:val="39"/>
  </w:num>
  <w:num w:numId="10">
    <w:abstractNumId w:val="3"/>
  </w:num>
  <w:num w:numId="11">
    <w:abstractNumId w:val="23"/>
  </w:num>
  <w:num w:numId="12">
    <w:abstractNumId w:val="28"/>
  </w:num>
  <w:num w:numId="13">
    <w:abstractNumId w:val="41"/>
  </w:num>
  <w:num w:numId="14">
    <w:abstractNumId w:val="2"/>
  </w:num>
  <w:num w:numId="15">
    <w:abstractNumId w:val="8"/>
  </w:num>
  <w:num w:numId="16">
    <w:abstractNumId w:val="38"/>
  </w:num>
  <w:num w:numId="17">
    <w:abstractNumId w:val="4"/>
  </w:num>
  <w:num w:numId="18">
    <w:abstractNumId w:val="46"/>
  </w:num>
  <w:num w:numId="19">
    <w:abstractNumId w:val="24"/>
  </w:num>
  <w:num w:numId="20">
    <w:abstractNumId w:val="11"/>
  </w:num>
  <w:num w:numId="21">
    <w:abstractNumId w:val="31"/>
  </w:num>
  <w:num w:numId="22">
    <w:abstractNumId w:val="19"/>
  </w:num>
  <w:num w:numId="23">
    <w:abstractNumId w:val="1"/>
  </w:num>
  <w:num w:numId="24">
    <w:abstractNumId w:val="45"/>
  </w:num>
  <w:num w:numId="25">
    <w:abstractNumId w:val="30"/>
  </w:num>
  <w:num w:numId="26">
    <w:abstractNumId w:val="18"/>
  </w:num>
  <w:num w:numId="27">
    <w:abstractNumId w:val="29"/>
  </w:num>
  <w:num w:numId="28">
    <w:abstractNumId w:val="13"/>
  </w:num>
  <w:num w:numId="29">
    <w:abstractNumId w:val="42"/>
  </w:num>
  <w:num w:numId="30">
    <w:abstractNumId w:val="32"/>
  </w:num>
  <w:num w:numId="31">
    <w:abstractNumId w:val="40"/>
  </w:num>
  <w:num w:numId="32">
    <w:abstractNumId w:val="22"/>
  </w:num>
  <w:num w:numId="33">
    <w:abstractNumId w:val="34"/>
  </w:num>
  <w:num w:numId="34">
    <w:abstractNumId w:val="16"/>
  </w:num>
  <w:num w:numId="35">
    <w:abstractNumId w:val="10"/>
  </w:num>
  <w:num w:numId="36">
    <w:abstractNumId w:val="26"/>
  </w:num>
  <w:num w:numId="37">
    <w:abstractNumId w:val="44"/>
  </w:num>
  <w:num w:numId="38">
    <w:abstractNumId w:val="14"/>
  </w:num>
  <w:num w:numId="39">
    <w:abstractNumId w:val="27"/>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6"/>
  </w:num>
  <w:num w:numId="44">
    <w:abstractNumId w:val="37"/>
  </w:num>
  <w:num w:numId="45">
    <w:abstractNumId w:val="17"/>
  </w:num>
  <w:num w:numId="46">
    <w:abstractNumId w:val="43"/>
  </w:num>
  <w:num w:numId="47">
    <w:abstractNumId w:val="5"/>
  </w:num>
  <w:num w:numId="48">
    <w:abstractNumId w:val="20"/>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54"/>
    <w:rsid w:val="00030BA9"/>
    <w:rsid w:val="00037871"/>
    <w:rsid w:val="00050A84"/>
    <w:rsid w:val="0009649F"/>
    <w:rsid w:val="000A332E"/>
    <w:rsid w:val="000A413E"/>
    <w:rsid w:val="000A6CB0"/>
    <w:rsid w:val="000B0ACA"/>
    <w:rsid w:val="000B230D"/>
    <w:rsid w:val="000B5BC4"/>
    <w:rsid w:val="000E3903"/>
    <w:rsid w:val="000F0FDF"/>
    <w:rsid w:val="000F4E95"/>
    <w:rsid w:val="000F53A4"/>
    <w:rsid w:val="00102AB3"/>
    <w:rsid w:val="00132A8C"/>
    <w:rsid w:val="00143C22"/>
    <w:rsid w:val="00153196"/>
    <w:rsid w:val="001603C3"/>
    <w:rsid w:val="00162F74"/>
    <w:rsid w:val="00170C60"/>
    <w:rsid w:val="0018118A"/>
    <w:rsid w:val="00191F34"/>
    <w:rsid w:val="001945B9"/>
    <w:rsid w:val="001979D2"/>
    <w:rsid w:val="001A37E9"/>
    <w:rsid w:val="001B44CF"/>
    <w:rsid w:val="001B4761"/>
    <w:rsid w:val="001C1C8E"/>
    <w:rsid w:val="001C288A"/>
    <w:rsid w:val="001C5982"/>
    <w:rsid w:val="001D317B"/>
    <w:rsid w:val="001E7E83"/>
    <w:rsid w:val="00230F18"/>
    <w:rsid w:val="00235E6E"/>
    <w:rsid w:val="0023602E"/>
    <w:rsid w:val="00251EE4"/>
    <w:rsid w:val="0027493E"/>
    <w:rsid w:val="002823E5"/>
    <w:rsid w:val="00282DC6"/>
    <w:rsid w:val="00297412"/>
    <w:rsid w:val="002A0440"/>
    <w:rsid w:val="002A074D"/>
    <w:rsid w:val="002C1076"/>
    <w:rsid w:val="002C66F2"/>
    <w:rsid w:val="002D04DB"/>
    <w:rsid w:val="002D6711"/>
    <w:rsid w:val="002D6D15"/>
    <w:rsid w:val="002E0BB4"/>
    <w:rsid w:val="002E7122"/>
    <w:rsid w:val="0030225B"/>
    <w:rsid w:val="00302E03"/>
    <w:rsid w:val="00316784"/>
    <w:rsid w:val="00320939"/>
    <w:rsid w:val="00327F06"/>
    <w:rsid w:val="003305A7"/>
    <w:rsid w:val="00332B34"/>
    <w:rsid w:val="003375F2"/>
    <w:rsid w:val="003475C1"/>
    <w:rsid w:val="003550BD"/>
    <w:rsid w:val="003720B9"/>
    <w:rsid w:val="00380DA2"/>
    <w:rsid w:val="00381B5A"/>
    <w:rsid w:val="00381D8B"/>
    <w:rsid w:val="0038377E"/>
    <w:rsid w:val="00384A93"/>
    <w:rsid w:val="0039208F"/>
    <w:rsid w:val="0039674B"/>
    <w:rsid w:val="003B7CF4"/>
    <w:rsid w:val="003C2FD2"/>
    <w:rsid w:val="003D3B9D"/>
    <w:rsid w:val="003D54CF"/>
    <w:rsid w:val="003D5C87"/>
    <w:rsid w:val="003F5F1B"/>
    <w:rsid w:val="003F62F9"/>
    <w:rsid w:val="0040363D"/>
    <w:rsid w:val="004123BD"/>
    <w:rsid w:val="0041496A"/>
    <w:rsid w:val="0042427A"/>
    <w:rsid w:val="00433E81"/>
    <w:rsid w:val="00453160"/>
    <w:rsid w:val="004738E2"/>
    <w:rsid w:val="004817FF"/>
    <w:rsid w:val="004848B5"/>
    <w:rsid w:val="00493353"/>
    <w:rsid w:val="004956F0"/>
    <w:rsid w:val="004A5A00"/>
    <w:rsid w:val="004A7CE9"/>
    <w:rsid w:val="004B5376"/>
    <w:rsid w:val="004B76E3"/>
    <w:rsid w:val="004C4712"/>
    <w:rsid w:val="004D7359"/>
    <w:rsid w:val="004E3544"/>
    <w:rsid w:val="004F2EA1"/>
    <w:rsid w:val="004F48C6"/>
    <w:rsid w:val="00506135"/>
    <w:rsid w:val="005167F2"/>
    <w:rsid w:val="005215BE"/>
    <w:rsid w:val="005264AF"/>
    <w:rsid w:val="00535D66"/>
    <w:rsid w:val="005362A1"/>
    <w:rsid w:val="00540841"/>
    <w:rsid w:val="00540D94"/>
    <w:rsid w:val="00555EDA"/>
    <w:rsid w:val="0056032F"/>
    <w:rsid w:val="00563591"/>
    <w:rsid w:val="00564F85"/>
    <w:rsid w:val="005752BB"/>
    <w:rsid w:val="00586546"/>
    <w:rsid w:val="00590A95"/>
    <w:rsid w:val="005A0684"/>
    <w:rsid w:val="005A3E46"/>
    <w:rsid w:val="005A56D0"/>
    <w:rsid w:val="005A6C36"/>
    <w:rsid w:val="005B32B5"/>
    <w:rsid w:val="005B56D6"/>
    <w:rsid w:val="005B5BC7"/>
    <w:rsid w:val="005C474E"/>
    <w:rsid w:val="005D0E4E"/>
    <w:rsid w:val="005D19DA"/>
    <w:rsid w:val="005D5D4C"/>
    <w:rsid w:val="006162BF"/>
    <w:rsid w:val="00626E4F"/>
    <w:rsid w:val="006474CA"/>
    <w:rsid w:val="00657238"/>
    <w:rsid w:val="00660D3B"/>
    <w:rsid w:val="00660E86"/>
    <w:rsid w:val="00667E02"/>
    <w:rsid w:val="006A15F1"/>
    <w:rsid w:val="006B0F76"/>
    <w:rsid w:val="006B7886"/>
    <w:rsid w:val="006C0D43"/>
    <w:rsid w:val="006D49BF"/>
    <w:rsid w:val="006D54AC"/>
    <w:rsid w:val="006E0FEB"/>
    <w:rsid w:val="006E7049"/>
    <w:rsid w:val="006F4100"/>
    <w:rsid w:val="00707E93"/>
    <w:rsid w:val="007260FF"/>
    <w:rsid w:val="007359E9"/>
    <w:rsid w:val="007521F8"/>
    <w:rsid w:val="00760D21"/>
    <w:rsid w:val="00761C21"/>
    <w:rsid w:val="007645EE"/>
    <w:rsid w:val="00764B0A"/>
    <w:rsid w:val="007B2738"/>
    <w:rsid w:val="007B48D3"/>
    <w:rsid w:val="007B74D4"/>
    <w:rsid w:val="007D6A9E"/>
    <w:rsid w:val="007E496A"/>
    <w:rsid w:val="007E5BFB"/>
    <w:rsid w:val="007F4421"/>
    <w:rsid w:val="00801BC7"/>
    <w:rsid w:val="00803CC9"/>
    <w:rsid w:val="00804CD3"/>
    <w:rsid w:val="00805BD3"/>
    <w:rsid w:val="00806844"/>
    <w:rsid w:val="00813009"/>
    <w:rsid w:val="00814969"/>
    <w:rsid w:val="00814ECE"/>
    <w:rsid w:val="00816DF4"/>
    <w:rsid w:val="00825C4C"/>
    <w:rsid w:val="008273F1"/>
    <w:rsid w:val="00831657"/>
    <w:rsid w:val="00841192"/>
    <w:rsid w:val="00847A95"/>
    <w:rsid w:val="00852CAA"/>
    <w:rsid w:val="00863048"/>
    <w:rsid w:val="0086671A"/>
    <w:rsid w:val="00873314"/>
    <w:rsid w:val="0088011F"/>
    <w:rsid w:val="008812D0"/>
    <w:rsid w:val="008A08DA"/>
    <w:rsid w:val="008A737A"/>
    <w:rsid w:val="008C1420"/>
    <w:rsid w:val="008C7232"/>
    <w:rsid w:val="008C74D6"/>
    <w:rsid w:val="008E6EDF"/>
    <w:rsid w:val="00900D4F"/>
    <w:rsid w:val="0090754D"/>
    <w:rsid w:val="00910C9C"/>
    <w:rsid w:val="00910F9E"/>
    <w:rsid w:val="009122CF"/>
    <w:rsid w:val="0091690B"/>
    <w:rsid w:val="0092162E"/>
    <w:rsid w:val="00927C52"/>
    <w:rsid w:val="00933D5B"/>
    <w:rsid w:val="009758FB"/>
    <w:rsid w:val="009879B8"/>
    <w:rsid w:val="00993F46"/>
    <w:rsid w:val="0099676B"/>
    <w:rsid w:val="00996D41"/>
    <w:rsid w:val="009A1010"/>
    <w:rsid w:val="009A5C70"/>
    <w:rsid w:val="009B4EDB"/>
    <w:rsid w:val="009C0558"/>
    <w:rsid w:val="009C3AA3"/>
    <w:rsid w:val="009C79CC"/>
    <w:rsid w:val="009D244F"/>
    <w:rsid w:val="009E0F01"/>
    <w:rsid w:val="009E13DB"/>
    <w:rsid w:val="00A10132"/>
    <w:rsid w:val="00A10A56"/>
    <w:rsid w:val="00A2520B"/>
    <w:rsid w:val="00A273B6"/>
    <w:rsid w:val="00A307CC"/>
    <w:rsid w:val="00A31A1D"/>
    <w:rsid w:val="00A41F90"/>
    <w:rsid w:val="00A4480B"/>
    <w:rsid w:val="00A536AD"/>
    <w:rsid w:val="00A5627E"/>
    <w:rsid w:val="00A61C32"/>
    <w:rsid w:val="00A750E7"/>
    <w:rsid w:val="00A76E7C"/>
    <w:rsid w:val="00A82226"/>
    <w:rsid w:val="00AA04EA"/>
    <w:rsid w:val="00AA249F"/>
    <w:rsid w:val="00AA7E93"/>
    <w:rsid w:val="00AC102C"/>
    <w:rsid w:val="00AC6614"/>
    <w:rsid w:val="00AD1383"/>
    <w:rsid w:val="00AD2DE6"/>
    <w:rsid w:val="00AD4F40"/>
    <w:rsid w:val="00AF2A8F"/>
    <w:rsid w:val="00AF5352"/>
    <w:rsid w:val="00B00A48"/>
    <w:rsid w:val="00B37EB3"/>
    <w:rsid w:val="00B56642"/>
    <w:rsid w:val="00B6175D"/>
    <w:rsid w:val="00B61788"/>
    <w:rsid w:val="00B86EAE"/>
    <w:rsid w:val="00B97A2E"/>
    <w:rsid w:val="00BA39AC"/>
    <w:rsid w:val="00BA5051"/>
    <w:rsid w:val="00BA54D4"/>
    <w:rsid w:val="00BB0961"/>
    <w:rsid w:val="00BB1985"/>
    <w:rsid w:val="00BB240C"/>
    <w:rsid w:val="00BB4EFA"/>
    <w:rsid w:val="00BC2BE4"/>
    <w:rsid w:val="00BC799B"/>
    <w:rsid w:val="00BD0BB9"/>
    <w:rsid w:val="00BD65D0"/>
    <w:rsid w:val="00BE1585"/>
    <w:rsid w:val="00BE5196"/>
    <w:rsid w:val="00BF225F"/>
    <w:rsid w:val="00C11B9E"/>
    <w:rsid w:val="00C2240F"/>
    <w:rsid w:val="00C22DBF"/>
    <w:rsid w:val="00C36085"/>
    <w:rsid w:val="00C449E1"/>
    <w:rsid w:val="00C45947"/>
    <w:rsid w:val="00C55926"/>
    <w:rsid w:val="00C70162"/>
    <w:rsid w:val="00C84B1B"/>
    <w:rsid w:val="00C856E9"/>
    <w:rsid w:val="00C865D2"/>
    <w:rsid w:val="00C911C0"/>
    <w:rsid w:val="00C930A9"/>
    <w:rsid w:val="00CA0F1B"/>
    <w:rsid w:val="00CA3A14"/>
    <w:rsid w:val="00CB1327"/>
    <w:rsid w:val="00CB1FCF"/>
    <w:rsid w:val="00CB4987"/>
    <w:rsid w:val="00CB6225"/>
    <w:rsid w:val="00CB63C5"/>
    <w:rsid w:val="00CC43FC"/>
    <w:rsid w:val="00CD577B"/>
    <w:rsid w:val="00CD5BFD"/>
    <w:rsid w:val="00CE095C"/>
    <w:rsid w:val="00CF28BE"/>
    <w:rsid w:val="00CF628F"/>
    <w:rsid w:val="00D06B5F"/>
    <w:rsid w:val="00D116D2"/>
    <w:rsid w:val="00D1471D"/>
    <w:rsid w:val="00D15639"/>
    <w:rsid w:val="00D17351"/>
    <w:rsid w:val="00D267B6"/>
    <w:rsid w:val="00D27661"/>
    <w:rsid w:val="00D46018"/>
    <w:rsid w:val="00D63475"/>
    <w:rsid w:val="00D90836"/>
    <w:rsid w:val="00D92A20"/>
    <w:rsid w:val="00DB6004"/>
    <w:rsid w:val="00DD3EC2"/>
    <w:rsid w:val="00DE062D"/>
    <w:rsid w:val="00DE310F"/>
    <w:rsid w:val="00DE4BF7"/>
    <w:rsid w:val="00E042FE"/>
    <w:rsid w:val="00E108BD"/>
    <w:rsid w:val="00E2590E"/>
    <w:rsid w:val="00E36E33"/>
    <w:rsid w:val="00E429B3"/>
    <w:rsid w:val="00E47C78"/>
    <w:rsid w:val="00E576EC"/>
    <w:rsid w:val="00E73F48"/>
    <w:rsid w:val="00E74A3A"/>
    <w:rsid w:val="00E81C72"/>
    <w:rsid w:val="00E91D8F"/>
    <w:rsid w:val="00EB78DB"/>
    <w:rsid w:val="00EC513A"/>
    <w:rsid w:val="00EC5741"/>
    <w:rsid w:val="00EC6125"/>
    <w:rsid w:val="00ED2759"/>
    <w:rsid w:val="00ED6E54"/>
    <w:rsid w:val="00EE13CD"/>
    <w:rsid w:val="00EE293F"/>
    <w:rsid w:val="00EE349A"/>
    <w:rsid w:val="00F2351A"/>
    <w:rsid w:val="00F23B24"/>
    <w:rsid w:val="00F3208C"/>
    <w:rsid w:val="00F35F9A"/>
    <w:rsid w:val="00F40BBB"/>
    <w:rsid w:val="00F427A8"/>
    <w:rsid w:val="00F42EA2"/>
    <w:rsid w:val="00F54341"/>
    <w:rsid w:val="00F5769B"/>
    <w:rsid w:val="00F60B8F"/>
    <w:rsid w:val="00F722EB"/>
    <w:rsid w:val="00F7414E"/>
    <w:rsid w:val="00F7503B"/>
    <w:rsid w:val="00F7780B"/>
    <w:rsid w:val="00F83CD5"/>
    <w:rsid w:val="00F94DB1"/>
    <w:rsid w:val="00F97036"/>
    <w:rsid w:val="00FC1F1E"/>
    <w:rsid w:val="00FD5E8A"/>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03057"/>
  <w15:docId w15:val="{6A39D6D6-B7CE-47A1-B739-60CDA603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BodyText">
    <w:name w:val="Body Text"/>
    <w:basedOn w:val="Normal"/>
    <w:link w:val="BodyTextChar"/>
    <w:rsid w:val="003B7CF4"/>
    <w:pPr>
      <w:autoSpaceDE w:val="0"/>
      <w:autoSpaceDN w:val="0"/>
      <w:adjustRightInd w:val="0"/>
      <w:spacing w:line="240" w:lineRule="atLeast"/>
    </w:pPr>
    <w:rPr>
      <w:rFonts w:ascii="Arial" w:hAnsi="Arial"/>
      <w:color w:val="000000"/>
      <w:szCs w:val="20"/>
      <w:lang w:val="en-US"/>
    </w:rPr>
  </w:style>
  <w:style w:type="character" w:customStyle="1" w:styleId="BodyTextChar">
    <w:name w:val="Body Text Char"/>
    <w:basedOn w:val="DefaultParagraphFont"/>
    <w:link w:val="BodyText"/>
    <w:rsid w:val="003B7CF4"/>
    <w:rPr>
      <w:rFonts w:ascii="Arial" w:hAnsi="Arial"/>
      <w:color w:val="000000"/>
      <w:sz w:val="24"/>
      <w:lang w:val="en-US" w:eastAsia="en-US"/>
    </w:rPr>
  </w:style>
  <w:style w:type="paragraph" w:styleId="ListParagraph">
    <w:name w:val="List Paragraph"/>
    <w:basedOn w:val="Normal"/>
    <w:uiPriority w:val="34"/>
    <w:qFormat/>
    <w:rsid w:val="003B7C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384796261">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1022</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Val Mabbott</cp:lastModifiedBy>
  <cp:revision>5</cp:revision>
  <cp:lastPrinted>2018-11-05T10:56:00Z</cp:lastPrinted>
  <dcterms:created xsi:type="dcterms:W3CDTF">2021-02-10T08:15:00Z</dcterms:created>
  <dcterms:modified xsi:type="dcterms:W3CDTF">2021-02-10T09:16:00Z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