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94A27" w14:textId="6C88884E" w:rsidR="003A05B7" w:rsidRPr="003A05B7" w:rsidRDefault="003A05B7" w:rsidP="003A05B7">
      <w:pPr>
        <w:pStyle w:val="Norma"/>
        <w:jc w:val="center"/>
        <w:rPr>
          <w:rFonts w:ascii="Century Gothic" w:hAnsi="Century Gothic" w:cs="Arial"/>
          <w:b/>
          <w:sz w:val="20"/>
          <w:szCs w:val="20"/>
        </w:rPr>
      </w:pPr>
      <w:r w:rsidRPr="003A05B7">
        <w:rPr>
          <w:rFonts w:ascii="Century Gothic" w:hAnsi="Century Gothic" w:cs="Arial"/>
          <w:b/>
          <w:sz w:val="20"/>
          <w:szCs w:val="20"/>
        </w:rPr>
        <w:t xml:space="preserve">Specification for </w:t>
      </w:r>
      <w:r w:rsidR="00CE6497">
        <w:rPr>
          <w:rFonts w:ascii="Century Gothic" w:hAnsi="Century Gothic" w:cs="Arial"/>
          <w:b/>
          <w:sz w:val="20"/>
          <w:szCs w:val="20"/>
        </w:rPr>
        <w:t>“</w:t>
      </w:r>
      <w:r w:rsidR="00F85429">
        <w:rPr>
          <w:rFonts w:ascii="Century Gothic" w:hAnsi="Century Gothic" w:cs="Arial"/>
          <w:b/>
          <w:sz w:val="20"/>
          <w:szCs w:val="20"/>
        </w:rPr>
        <w:t>Data on</w:t>
      </w:r>
      <w:r w:rsidR="00CE6497">
        <w:rPr>
          <w:rFonts w:ascii="Century Gothic" w:hAnsi="Century Gothic" w:cs="Arial"/>
          <w:b/>
          <w:sz w:val="20"/>
          <w:szCs w:val="20"/>
        </w:rPr>
        <w:t xml:space="preserve"> non-residential buildings decarbonisation”</w:t>
      </w:r>
    </w:p>
    <w:p w14:paraId="621E9AD3" w14:textId="77777777" w:rsidR="003A05B7" w:rsidRPr="003A05B7" w:rsidRDefault="003A05B7" w:rsidP="003A05B7">
      <w:pPr>
        <w:pStyle w:val="Norma"/>
        <w:rPr>
          <w:rFonts w:ascii="Century Gothic" w:hAnsi="Century Gothic" w:cs="Arial"/>
          <w:b/>
          <w:sz w:val="20"/>
          <w:szCs w:val="20"/>
        </w:rPr>
      </w:pPr>
    </w:p>
    <w:p w14:paraId="4B2676A1" w14:textId="77777777" w:rsidR="003A05B7" w:rsidRPr="003A05B7" w:rsidRDefault="003A05B7" w:rsidP="003A05B7">
      <w:pPr>
        <w:pStyle w:val="Norma"/>
        <w:rPr>
          <w:rFonts w:ascii="Century Gothic" w:hAnsi="Century Gothic" w:cs="Arial"/>
          <w:sz w:val="20"/>
          <w:szCs w:val="20"/>
        </w:rPr>
      </w:pPr>
    </w:p>
    <w:p w14:paraId="1DA1E07F" w14:textId="77777777" w:rsidR="003A05B7" w:rsidRPr="003A05B7" w:rsidRDefault="003A05B7" w:rsidP="003A05B7">
      <w:pPr>
        <w:pStyle w:val="Norma"/>
        <w:rPr>
          <w:rFonts w:ascii="Century Gothic" w:hAnsi="Century Gothic" w:cs="Arial"/>
          <w:sz w:val="20"/>
          <w:szCs w:val="20"/>
        </w:rPr>
      </w:pPr>
    </w:p>
    <w:p w14:paraId="662E3217" w14:textId="166F011C" w:rsidR="003A05B7" w:rsidRPr="003A05B7" w:rsidRDefault="003A05B7" w:rsidP="003A05B7">
      <w:pPr>
        <w:pStyle w:val="Norma"/>
        <w:jc w:val="center"/>
        <w:rPr>
          <w:rFonts w:ascii="Century Gothic" w:hAnsi="Century Gothic" w:cs="Arial"/>
          <w:color w:val="FF0000"/>
          <w:sz w:val="20"/>
          <w:szCs w:val="20"/>
        </w:rPr>
      </w:pPr>
      <w:r w:rsidRPr="003A05B7">
        <w:rPr>
          <w:rFonts w:ascii="Century Gothic" w:hAnsi="Century Gothic" w:cs="Arial"/>
          <w:sz w:val="20"/>
          <w:szCs w:val="20"/>
        </w:rPr>
        <w:t xml:space="preserve">Tender Reference Number: </w:t>
      </w:r>
      <w:r w:rsidR="008615D2" w:rsidRPr="008615D2">
        <w:rPr>
          <w:rFonts w:ascii="Century Gothic" w:hAnsi="Century Gothic" w:cs="Arial"/>
          <w:b/>
          <w:bCs/>
          <w:sz w:val="20"/>
          <w:szCs w:val="20"/>
        </w:rPr>
        <w:t>BN/0322</w:t>
      </w:r>
    </w:p>
    <w:p w14:paraId="154480EA" w14:textId="77777777" w:rsidR="004E6806" w:rsidRDefault="004E6806" w:rsidP="004E6806">
      <w:pPr>
        <w:pStyle w:val="BodyText"/>
      </w:pPr>
    </w:p>
    <w:p w14:paraId="00123B59" w14:textId="77777777" w:rsidR="004E6806" w:rsidRDefault="004E6806" w:rsidP="004E6806">
      <w:pPr>
        <w:pStyle w:val="BodyText"/>
      </w:pPr>
    </w:p>
    <w:p w14:paraId="567B6A7F" w14:textId="77777777" w:rsidR="003C0907" w:rsidRDefault="003C0907" w:rsidP="004E6806">
      <w:pPr>
        <w:pStyle w:val="BodyText"/>
      </w:pPr>
    </w:p>
    <w:p w14:paraId="57B16793" w14:textId="77777777" w:rsidR="003A05B7" w:rsidRDefault="003A05B7" w:rsidP="004E6806">
      <w:pPr>
        <w:pStyle w:val="BodyText"/>
      </w:pPr>
    </w:p>
    <w:p w14:paraId="4BDF46EC" w14:textId="77777777" w:rsidR="003A05B7" w:rsidRDefault="003A05B7" w:rsidP="004E6806">
      <w:pPr>
        <w:pStyle w:val="BodyText"/>
      </w:pPr>
    </w:p>
    <w:p w14:paraId="4FB0A160" w14:textId="77777777" w:rsidR="003A05B7" w:rsidRDefault="003A05B7" w:rsidP="004E6806">
      <w:pPr>
        <w:pStyle w:val="BodyText"/>
      </w:pPr>
    </w:p>
    <w:p w14:paraId="462BD151" w14:textId="77777777" w:rsidR="003A05B7" w:rsidRDefault="003A05B7" w:rsidP="004E6806">
      <w:pPr>
        <w:pStyle w:val="BodyText"/>
      </w:pPr>
    </w:p>
    <w:p w14:paraId="1A09EA6B" w14:textId="77777777" w:rsidR="003A05B7" w:rsidRDefault="003A05B7" w:rsidP="004E6806">
      <w:pPr>
        <w:pStyle w:val="BodyText"/>
      </w:pPr>
    </w:p>
    <w:p w14:paraId="0972C41F" w14:textId="77777777" w:rsidR="003A05B7" w:rsidRDefault="003A05B7" w:rsidP="004E6806">
      <w:pPr>
        <w:pStyle w:val="BodyText"/>
      </w:pPr>
    </w:p>
    <w:p w14:paraId="12DA840D" w14:textId="77777777" w:rsidR="003A05B7" w:rsidRDefault="003A05B7" w:rsidP="004E6806">
      <w:pPr>
        <w:pStyle w:val="BodyText"/>
      </w:pPr>
    </w:p>
    <w:p w14:paraId="64088F55" w14:textId="77777777" w:rsidR="003A05B7" w:rsidRDefault="003A05B7" w:rsidP="004E6806">
      <w:pPr>
        <w:pStyle w:val="BodyText"/>
      </w:pPr>
    </w:p>
    <w:p w14:paraId="376F9AF4" w14:textId="77777777" w:rsidR="003A05B7" w:rsidRDefault="003A05B7" w:rsidP="004E6806">
      <w:pPr>
        <w:pStyle w:val="BodyText"/>
      </w:pPr>
    </w:p>
    <w:p w14:paraId="4F984BC5" w14:textId="77777777" w:rsidR="003A05B7" w:rsidRDefault="003A05B7" w:rsidP="004E6806">
      <w:pPr>
        <w:pStyle w:val="BodyText"/>
      </w:pPr>
    </w:p>
    <w:p w14:paraId="209FA933" w14:textId="77777777" w:rsidR="003A05B7" w:rsidRDefault="003A05B7" w:rsidP="004E6806">
      <w:pPr>
        <w:pStyle w:val="BodyText"/>
      </w:pPr>
    </w:p>
    <w:p w14:paraId="282ABAD5" w14:textId="77777777" w:rsidR="003A05B7" w:rsidRDefault="003A05B7" w:rsidP="004E6806">
      <w:pPr>
        <w:pStyle w:val="BodyText"/>
      </w:pPr>
    </w:p>
    <w:p w14:paraId="0A4E44CA" w14:textId="77777777" w:rsidR="003A05B7" w:rsidRDefault="003A05B7" w:rsidP="004E6806">
      <w:pPr>
        <w:pStyle w:val="BodyText"/>
      </w:pPr>
    </w:p>
    <w:p w14:paraId="77B1B0D4" w14:textId="77777777" w:rsidR="003A05B7" w:rsidRDefault="003A05B7" w:rsidP="004E6806">
      <w:pPr>
        <w:pStyle w:val="BodyText"/>
      </w:pPr>
    </w:p>
    <w:p w14:paraId="76D99EBD" w14:textId="77777777" w:rsidR="003A05B7" w:rsidRDefault="003A05B7" w:rsidP="004E6806">
      <w:pPr>
        <w:pStyle w:val="BodyText"/>
      </w:pPr>
    </w:p>
    <w:p w14:paraId="15AB9DE4" w14:textId="77777777" w:rsidR="003A05B7" w:rsidRDefault="003A05B7" w:rsidP="004E6806">
      <w:pPr>
        <w:pStyle w:val="BodyText"/>
      </w:pPr>
    </w:p>
    <w:p w14:paraId="73D4F696" w14:textId="77777777" w:rsidR="003A05B7" w:rsidRDefault="003A05B7" w:rsidP="004E6806">
      <w:pPr>
        <w:pStyle w:val="BodyText"/>
      </w:pPr>
    </w:p>
    <w:p w14:paraId="4C04D2A0" w14:textId="77777777" w:rsidR="003A05B7" w:rsidRDefault="003A05B7" w:rsidP="004E6806">
      <w:pPr>
        <w:pStyle w:val="BodyText"/>
      </w:pPr>
    </w:p>
    <w:p w14:paraId="701120F5" w14:textId="77777777" w:rsidR="003A05B7" w:rsidRDefault="003A05B7" w:rsidP="004E6806">
      <w:pPr>
        <w:pStyle w:val="BodyText"/>
      </w:pPr>
    </w:p>
    <w:p w14:paraId="5C2A593A" w14:textId="77777777" w:rsidR="003A05B7" w:rsidRDefault="003A05B7" w:rsidP="004E6806">
      <w:pPr>
        <w:pStyle w:val="BodyText"/>
      </w:pPr>
    </w:p>
    <w:p w14:paraId="5FADFA95" w14:textId="77777777" w:rsidR="003A05B7" w:rsidRDefault="003A05B7" w:rsidP="004E6806">
      <w:pPr>
        <w:pStyle w:val="BodyText"/>
      </w:pPr>
    </w:p>
    <w:p w14:paraId="30731147" w14:textId="77777777" w:rsidR="003A05B7" w:rsidRDefault="003A05B7" w:rsidP="004E6806">
      <w:pPr>
        <w:pStyle w:val="BodyText"/>
      </w:pPr>
    </w:p>
    <w:p w14:paraId="496AA0E4" w14:textId="77777777" w:rsidR="003A05B7" w:rsidRDefault="003A05B7" w:rsidP="004E6806">
      <w:pPr>
        <w:pStyle w:val="BodyText"/>
      </w:pPr>
    </w:p>
    <w:p w14:paraId="1AAB2B57" w14:textId="77777777" w:rsidR="003A05B7" w:rsidRDefault="003A05B7" w:rsidP="004E6806">
      <w:pPr>
        <w:pStyle w:val="BodyText"/>
      </w:pPr>
    </w:p>
    <w:p w14:paraId="33AA5A49" w14:textId="77777777" w:rsidR="003A05B7" w:rsidRDefault="003A05B7" w:rsidP="004E6806">
      <w:pPr>
        <w:pStyle w:val="BodyText"/>
      </w:pPr>
    </w:p>
    <w:p w14:paraId="29566668" w14:textId="77777777" w:rsidR="003A05B7" w:rsidRDefault="003A05B7" w:rsidP="004E6806">
      <w:pPr>
        <w:pStyle w:val="BodyText"/>
      </w:pPr>
    </w:p>
    <w:p w14:paraId="72A36CFC" w14:textId="77777777" w:rsidR="003A05B7" w:rsidRDefault="003A05B7" w:rsidP="004E6806">
      <w:pPr>
        <w:pStyle w:val="BodyText"/>
      </w:pPr>
    </w:p>
    <w:p w14:paraId="0298EB26" w14:textId="77777777" w:rsidR="003A05B7" w:rsidRDefault="003A05B7" w:rsidP="004E6806">
      <w:pPr>
        <w:pStyle w:val="BodyText"/>
      </w:pPr>
    </w:p>
    <w:p w14:paraId="3F81BDFD" w14:textId="77777777" w:rsidR="003A05B7" w:rsidRDefault="003A05B7" w:rsidP="004E6806">
      <w:pPr>
        <w:pStyle w:val="BodyText"/>
      </w:pPr>
    </w:p>
    <w:p w14:paraId="6F625AB1" w14:textId="77777777" w:rsidR="003A05B7" w:rsidRDefault="003A05B7" w:rsidP="004E6806">
      <w:pPr>
        <w:pStyle w:val="BodyText"/>
      </w:pPr>
    </w:p>
    <w:p w14:paraId="2B3E2998" w14:textId="77777777" w:rsidR="003A05B7" w:rsidRDefault="003A05B7" w:rsidP="004E6806">
      <w:pPr>
        <w:pStyle w:val="BodyText"/>
      </w:pPr>
    </w:p>
    <w:p w14:paraId="0ACE7846" w14:textId="77777777" w:rsidR="003A05B7" w:rsidRDefault="003A05B7" w:rsidP="004E6806">
      <w:pPr>
        <w:pStyle w:val="BodyText"/>
      </w:pPr>
    </w:p>
    <w:p w14:paraId="2DE8D6EB" w14:textId="77777777" w:rsidR="003A05B7" w:rsidRDefault="003A05B7" w:rsidP="004E6806">
      <w:pPr>
        <w:pStyle w:val="BodyText"/>
      </w:pPr>
    </w:p>
    <w:p w14:paraId="5889C5C5" w14:textId="77777777" w:rsidR="003A05B7" w:rsidRDefault="003A05B7" w:rsidP="004E6806">
      <w:pPr>
        <w:pStyle w:val="BodyText"/>
      </w:pPr>
    </w:p>
    <w:p w14:paraId="3874EC96" w14:textId="77777777" w:rsidR="003A05B7" w:rsidRDefault="003A05B7" w:rsidP="004E6806">
      <w:pPr>
        <w:pStyle w:val="BodyText"/>
      </w:pPr>
    </w:p>
    <w:p w14:paraId="78A4FE0C" w14:textId="77777777" w:rsidR="003A05B7" w:rsidRDefault="003A05B7" w:rsidP="004E6806">
      <w:pPr>
        <w:pStyle w:val="BodyText"/>
      </w:pPr>
    </w:p>
    <w:p w14:paraId="6CB2FE1B" w14:textId="77777777" w:rsidR="003A05B7" w:rsidRDefault="003A05B7" w:rsidP="004E6806">
      <w:pPr>
        <w:pStyle w:val="BodyText"/>
      </w:pPr>
    </w:p>
    <w:p w14:paraId="29CB3371" w14:textId="77777777" w:rsidR="003A05B7" w:rsidRDefault="003A05B7" w:rsidP="004E6806">
      <w:pPr>
        <w:pStyle w:val="BodyText"/>
      </w:pPr>
    </w:p>
    <w:p w14:paraId="73814399" w14:textId="77777777" w:rsidR="003A05B7" w:rsidRDefault="003A05B7" w:rsidP="004E6806">
      <w:pPr>
        <w:pStyle w:val="BodyText"/>
      </w:pPr>
    </w:p>
    <w:p w14:paraId="410B44B6" w14:textId="77777777" w:rsidR="003A05B7" w:rsidRDefault="003A05B7" w:rsidP="004E6806">
      <w:pPr>
        <w:pStyle w:val="BodyText"/>
      </w:pPr>
    </w:p>
    <w:p w14:paraId="6857C4F8" w14:textId="77777777" w:rsidR="003A05B7" w:rsidRDefault="003A05B7" w:rsidP="004E6806">
      <w:pPr>
        <w:pStyle w:val="BodyText"/>
      </w:pPr>
    </w:p>
    <w:p w14:paraId="0A2C498B" w14:textId="77777777" w:rsidR="003A05B7" w:rsidRPr="003A05B7" w:rsidRDefault="003A05B7" w:rsidP="003A05B7">
      <w:pPr>
        <w:pStyle w:val="Norma"/>
        <w:jc w:val="center"/>
        <w:rPr>
          <w:rFonts w:ascii="Century Gothic" w:hAnsi="Century Gothic" w:cs="Arial"/>
          <w:b/>
          <w:sz w:val="20"/>
          <w:szCs w:val="20"/>
        </w:rPr>
      </w:pPr>
      <w:r w:rsidRPr="003A05B7">
        <w:rPr>
          <w:rFonts w:ascii="Century Gothic" w:hAnsi="Century Gothic"/>
          <w:b/>
          <w:sz w:val="20"/>
          <w:szCs w:val="20"/>
        </w:rPr>
        <w:lastRenderedPageBreak/>
        <w:t>Specification of Requirements</w:t>
      </w:r>
    </w:p>
    <w:p w14:paraId="600E1F1A" w14:textId="77777777" w:rsidR="003A05B7" w:rsidRPr="003A05B7" w:rsidRDefault="003A05B7" w:rsidP="003A05B7">
      <w:pPr>
        <w:pStyle w:val="Norma"/>
        <w:rPr>
          <w:rFonts w:ascii="Century Gothic" w:hAnsi="Century Gothic"/>
          <w:sz w:val="20"/>
          <w:szCs w:val="20"/>
        </w:rPr>
      </w:pPr>
    </w:p>
    <w:p w14:paraId="18CC1ED6" w14:textId="77777777" w:rsidR="003A05B7" w:rsidRPr="003A05B7" w:rsidRDefault="003A05B7" w:rsidP="003A05B7">
      <w:pPr>
        <w:pStyle w:val="Norma"/>
        <w:rPr>
          <w:rFonts w:ascii="Century Gothic" w:hAnsi="Century Gothic"/>
          <w:sz w:val="20"/>
          <w:szCs w:val="20"/>
        </w:rPr>
      </w:pPr>
    </w:p>
    <w:p w14:paraId="69C7AAEA" w14:textId="1751DD07" w:rsidR="003A05B7" w:rsidRPr="003A05B7" w:rsidRDefault="003A05B7" w:rsidP="003A05B7">
      <w:pPr>
        <w:pStyle w:val="Norma"/>
        <w:ind w:left="720" w:firstLine="720"/>
        <w:jc w:val="both"/>
        <w:rPr>
          <w:rFonts w:ascii="Century Gothic" w:hAnsi="Century Gothic" w:cs="Arial"/>
          <w:color w:val="FF0000"/>
          <w:sz w:val="20"/>
          <w:szCs w:val="20"/>
        </w:rPr>
      </w:pPr>
      <w:r w:rsidRPr="003A05B7">
        <w:rPr>
          <w:rFonts w:ascii="Century Gothic" w:hAnsi="Century Gothic" w:cs="Arial"/>
          <w:sz w:val="20"/>
          <w:szCs w:val="20"/>
        </w:rPr>
        <w:t xml:space="preserve">Invitation to Tender for </w:t>
      </w:r>
      <w:r w:rsidR="00F85429">
        <w:rPr>
          <w:rFonts w:ascii="Century Gothic" w:hAnsi="Century Gothic" w:cs="Arial"/>
          <w:b/>
          <w:sz w:val="20"/>
          <w:szCs w:val="20"/>
        </w:rPr>
        <w:t>Data on</w:t>
      </w:r>
      <w:r w:rsidR="00CE6497">
        <w:rPr>
          <w:rFonts w:ascii="Century Gothic" w:hAnsi="Century Gothic" w:cs="Arial"/>
          <w:b/>
          <w:sz w:val="20"/>
          <w:szCs w:val="20"/>
        </w:rPr>
        <w:t xml:space="preserve"> non-residential buildings decarbonisation</w:t>
      </w:r>
    </w:p>
    <w:p w14:paraId="2BF4D589" w14:textId="50203E29" w:rsidR="003A05B7" w:rsidRPr="003A05B7" w:rsidRDefault="003A05B7" w:rsidP="003A05B7">
      <w:pPr>
        <w:pStyle w:val="Norma"/>
        <w:ind w:left="720" w:firstLine="720"/>
        <w:jc w:val="both"/>
        <w:rPr>
          <w:rFonts w:ascii="Century Gothic" w:hAnsi="Century Gothic" w:cs="Arial"/>
          <w:sz w:val="20"/>
          <w:szCs w:val="20"/>
        </w:rPr>
      </w:pPr>
      <w:r w:rsidRPr="003A05B7">
        <w:rPr>
          <w:rFonts w:ascii="Century Gothic" w:hAnsi="Century Gothic" w:cs="Arial"/>
          <w:sz w:val="20"/>
          <w:szCs w:val="20"/>
        </w:rPr>
        <w:t xml:space="preserve">Tender Reference Number: </w:t>
      </w:r>
      <w:r w:rsidR="008615D2" w:rsidRPr="008615D2">
        <w:rPr>
          <w:rFonts w:ascii="Century Gothic" w:hAnsi="Century Gothic" w:cs="Arial"/>
          <w:b/>
          <w:bCs/>
          <w:sz w:val="20"/>
          <w:szCs w:val="20"/>
        </w:rPr>
        <w:t>BN/0322</w:t>
      </w:r>
    </w:p>
    <w:p w14:paraId="6AB0AC47" w14:textId="39C4E69C" w:rsidR="003A05B7" w:rsidRPr="003A05B7" w:rsidRDefault="003A05B7" w:rsidP="003A05B7">
      <w:pPr>
        <w:pStyle w:val="Norma"/>
        <w:ind w:left="720" w:firstLine="720"/>
        <w:jc w:val="both"/>
        <w:rPr>
          <w:rFonts w:ascii="Century Gothic" w:hAnsi="Century Gothic" w:cs="Arial"/>
          <w:sz w:val="20"/>
          <w:szCs w:val="20"/>
        </w:rPr>
      </w:pPr>
      <w:r w:rsidRPr="003A05B7">
        <w:rPr>
          <w:rFonts w:ascii="Century Gothic" w:hAnsi="Century Gothic" w:cs="Arial"/>
          <w:sz w:val="20"/>
          <w:szCs w:val="20"/>
        </w:rPr>
        <w:t xml:space="preserve">Deadline for Tender Responses: </w:t>
      </w:r>
      <w:r w:rsidR="00884963" w:rsidRPr="008615D2">
        <w:rPr>
          <w:rFonts w:ascii="Century Gothic" w:hAnsi="Century Gothic" w:cs="Arial"/>
          <w:b/>
          <w:bCs/>
          <w:sz w:val="20"/>
          <w:szCs w:val="20"/>
        </w:rPr>
        <w:t>25</w:t>
      </w:r>
      <w:r w:rsidR="00884963" w:rsidRPr="008615D2">
        <w:rPr>
          <w:rFonts w:ascii="Century Gothic" w:hAnsi="Century Gothic" w:cs="Arial"/>
          <w:b/>
          <w:bCs/>
          <w:sz w:val="20"/>
          <w:szCs w:val="20"/>
          <w:vertAlign w:val="superscript"/>
        </w:rPr>
        <w:t>th</w:t>
      </w:r>
      <w:r w:rsidR="00884963" w:rsidRPr="008615D2">
        <w:rPr>
          <w:rFonts w:ascii="Century Gothic" w:hAnsi="Century Gothic" w:cs="Arial"/>
          <w:b/>
          <w:bCs/>
          <w:sz w:val="20"/>
          <w:szCs w:val="20"/>
        </w:rPr>
        <w:t xml:space="preserve"> </w:t>
      </w:r>
      <w:r w:rsidR="00DC4A67" w:rsidRPr="008615D2">
        <w:rPr>
          <w:rFonts w:ascii="Century Gothic" w:hAnsi="Century Gothic" w:cs="Arial"/>
          <w:b/>
          <w:bCs/>
          <w:sz w:val="20"/>
          <w:szCs w:val="20"/>
        </w:rPr>
        <w:t>February</w:t>
      </w:r>
      <w:r w:rsidR="008615D2" w:rsidRPr="008615D2">
        <w:rPr>
          <w:rFonts w:ascii="Century Gothic" w:hAnsi="Century Gothic" w:cs="Arial"/>
          <w:b/>
          <w:bCs/>
          <w:sz w:val="20"/>
          <w:szCs w:val="20"/>
        </w:rPr>
        <w:t xml:space="preserve"> 2022</w:t>
      </w:r>
    </w:p>
    <w:p w14:paraId="16CE12E3" w14:textId="77777777" w:rsidR="003A05B7" w:rsidRDefault="003A05B7" w:rsidP="003A05B7">
      <w:pPr>
        <w:pStyle w:val="BodyText"/>
        <w:jc w:val="both"/>
      </w:pPr>
    </w:p>
    <w:p w14:paraId="7AB741F0" w14:textId="77777777" w:rsidR="003A05B7" w:rsidRDefault="003A05B7" w:rsidP="003A05B7">
      <w:pPr>
        <w:pStyle w:val="BodyText"/>
        <w:jc w:val="both"/>
      </w:pPr>
    </w:p>
    <w:p w14:paraId="63698C39" w14:textId="77777777" w:rsidR="003A05B7" w:rsidRDefault="003A05B7" w:rsidP="004E6806">
      <w:pPr>
        <w:pStyle w:val="BodyText"/>
      </w:pPr>
    </w:p>
    <w:p w14:paraId="6335403F" w14:textId="77777777" w:rsidR="003A05B7" w:rsidRPr="003A05B7" w:rsidRDefault="003A05B7" w:rsidP="003A05B7">
      <w:pPr>
        <w:pStyle w:val="Numbered"/>
        <w:widowControl/>
        <w:ind w:left="720" w:firstLine="720"/>
        <w:rPr>
          <w:rFonts w:asciiTheme="minorHAnsi" w:hAnsiTheme="minorHAnsi"/>
          <w:b/>
          <w:sz w:val="20"/>
          <w:szCs w:val="20"/>
        </w:rPr>
      </w:pPr>
      <w:r w:rsidRPr="003A05B7">
        <w:rPr>
          <w:rFonts w:asciiTheme="minorHAnsi" w:hAnsiTheme="minorHAnsi"/>
          <w:b/>
          <w:sz w:val="20"/>
          <w:szCs w:val="20"/>
        </w:rPr>
        <w:t>Contents</w:t>
      </w:r>
    </w:p>
    <w:p w14:paraId="36A5EF3C" w14:textId="77777777" w:rsidR="003A05B7" w:rsidRPr="003A05B7" w:rsidRDefault="003A05B7" w:rsidP="003A05B7">
      <w:pPr>
        <w:pStyle w:val="Norma"/>
        <w:rPr>
          <w:rFonts w:asciiTheme="minorHAnsi" w:hAnsiTheme="minorHAnsi"/>
          <w:sz w:val="20"/>
          <w:szCs w:val="20"/>
          <w:lang w:val="en-US" w:eastAsia="ja-JP"/>
        </w:rPr>
      </w:pPr>
    </w:p>
    <w:p w14:paraId="16D79D87"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Mangal"/>
          <w:color w:val="000000"/>
          <w:sz w:val="20"/>
          <w:szCs w:val="20"/>
        </w:rPr>
        <w:fldChar w:fldCharType="begin"/>
      </w:r>
      <w:r w:rsidRPr="003A05B7">
        <w:rPr>
          <w:rFonts w:asciiTheme="minorHAnsi" w:hAnsiTheme="minorHAnsi"/>
          <w:color w:val="000000"/>
          <w:sz w:val="20"/>
          <w:szCs w:val="20"/>
        </w:rPr>
        <w:instrText xml:space="preserve"> TOC \b SectionTwo \* MERGEFORMAT </w:instrText>
      </w:r>
      <w:r w:rsidRPr="003A05B7">
        <w:rPr>
          <w:rFonts w:asciiTheme="minorHAnsi" w:hAnsiTheme="minorHAnsi" w:cs="Mangal"/>
          <w:color w:val="000000"/>
          <w:sz w:val="20"/>
          <w:szCs w:val="20"/>
        </w:rPr>
        <w:fldChar w:fldCharType="separate"/>
      </w:r>
      <w:r w:rsidRPr="003A05B7">
        <w:rPr>
          <w:rFonts w:asciiTheme="minorHAnsi" w:hAnsiTheme="minorHAnsi" w:cs="Arial"/>
          <w:noProof/>
          <w:sz w:val="20"/>
          <w:szCs w:val="20"/>
        </w:rPr>
        <w:t>1.</w:t>
      </w:r>
      <w:r w:rsidRPr="003A05B7">
        <w:rPr>
          <w:rFonts w:asciiTheme="minorHAnsi" w:hAnsiTheme="minorHAnsi"/>
          <w:noProof/>
          <w:sz w:val="20"/>
          <w:szCs w:val="20"/>
        </w:rPr>
        <w:tab/>
      </w:r>
      <w:r w:rsidRPr="003A05B7">
        <w:rPr>
          <w:rFonts w:asciiTheme="minorHAnsi" w:hAnsiTheme="minorHAnsi" w:cs="Arial"/>
          <w:noProof/>
          <w:sz w:val="20"/>
          <w:szCs w:val="20"/>
        </w:rPr>
        <w:t>Introduction and summary of requirements / Preamble</w:t>
      </w:r>
      <w:r w:rsidRPr="003A05B7">
        <w:rPr>
          <w:rFonts w:asciiTheme="minorHAnsi" w:hAnsiTheme="minorHAnsi"/>
          <w:noProof/>
          <w:sz w:val="20"/>
          <w:szCs w:val="20"/>
        </w:rPr>
        <w:tab/>
      </w:r>
    </w:p>
    <w:p w14:paraId="68C2F784"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2.</w:t>
      </w:r>
      <w:r w:rsidRPr="003A05B7">
        <w:rPr>
          <w:rFonts w:asciiTheme="minorHAnsi" w:hAnsiTheme="minorHAnsi"/>
          <w:noProof/>
          <w:sz w:val="20"/>
          <w:szCs w:val="20"/>
        </w:rPr>
        <w:tab/>
      </w:r>
      <w:r w:rsidRPr="003A05B7">
        <w:rPr>
          <w:rFonts w:asciiTheme="minorHAnsi" w:hAnsiTheme="minorHAnsi" w:cs="Arial"/>
          <w:noProof/>
          <w:sz w:val="20"/>
          <w:szCs w:val="20"/>
        </w:rPr>
        <w:t>Background</w:t>
      </w:r>
      <w:r w:rsidRPr="003A05B7">
        <w:rPr>
          <w:rFonts w:asciiTheme="minorHAnsi" w:hAnsiTheme="minorHAnsi"/>
          <w:noProof/>
          <w:sz w:val="20"/>
          <w:szCs w:val="20"/>
        </w:rPr>
        <w:tab/>
      </w:r>
    </w:p>
    <w:p w14:paraId="1A9E7AFE"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3.</w:t>
      </w:r>
      <w:r w:rsidRPr="003A05B7">
        <w:rPr>
          <w:rFonts w:asciiTheme="minorHAnsi" w:hAnsiTheme="minorHAnsi"/>
          <w:noProof/>
          <w:sz w:val="20"/>
          <w:szCs w:val="20"/>
        </w:rPr>
        <w:tab/>
      </w:r>
      <w:r w:rsidRPr="003A05B7">
        <w:rPr>
          <w:rFonts w:asciiTheme="minorHAnsi" w:hAnsiTheme="minorHAnsi" w:cs="Arial"/>
          <w:noProof/>
          <w:sz w:val="20"/>
          <w:szCs w:val="20"/>
        </w:rPr>
        <w:t>Aims and Objectives</w:t>
      </w:r>
      <w:r w:rsidRPr="003A05B7">
        <w:rPr>
          <w:rFonts w:asciiTheme="minorHAnsi" w:hAnsiTheme="minorHAnsi"/>
          <w:noProof/>
          <w:sz w:val="20"/>
          <w:szCs w:val="20"/>
        </w:rPr>
        <w:tab/>
      </w:r>
    </w:p>
    <w:p w14:paraId="4CE1154D"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4.</w:t>
      </w:r>
      <w:r w:rsidRPr="003A05B7">
        <w:rPr>
          <w:rFonts w:asciiTheme="minorHAnsi" w:hAnsiTheme="minorHAnsi"/>
          <w:noProof/>
          <w:sz w:val="20"/>
          <w:szCs w:val="20"/>
        </w:rPr>
        <w:tab/>
      </w:r>
      <w:r w:rsidRPr="003A05B7">
        <w:rPr>
          <w:rFonts w:asciiTheme="minorHAnsi" w:hAnsiTheme="minorHAnsi" w:cs="Arial"/>
          <w:noProof/>
          <w:sz w:val="20"/>
          <w:szCs w:val="20"/>
        </w:rPr>
        <w:t>Methodology</w:t>
      </w:r>
      <w:r w:rsidRPr="003A05B7">
        <w:rPr>
          <w:rFonts w:asciiTheme="minorHAnsi" w:hAnsiTheme="minorHAnsi"/>
          <w:noProof/>
          <w:sz w:val="20"/>
          <w:szCs w:val="20"/>
        </w:rPr>
        <w:tab/>
      </w:r>
    </w:p>
    <w:p w14:paraId="71FAF932"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5.</w:t>
      </w:r>
      <w:r w:rsidRPr="003A05B7">
        <w:rPr>
          <w:rFonts w:asciiTheme="minorHAnsi" w:hAnsiTheme="minorHAnsi"/>
          <w:noProof/>
          <w:sz w:val="20"/>
          <w:szCs w:val="20"/>
        </w:rPr>
        <w:tab/>
      </w:r>
      <w:r w:rsidRPr="003A05B7">
        <w:rPr>
          <w:rFonts w:asciiTheme="minorHAnsi" w:hAnsiTheme="minorHAnsi" w:cs="Arial"/>
          <w:noProof/>
          <w:sz w:val="20"/>
          <w:szCs w:val="20"/>
        </w:rPr>
        <w:t>Outputs Required</w:t>
      </w:r>
      <w:r w:rsidRPr="003A05B7">
        <w:rPr>
          <w:rFonts w:asciiTheme="minorHAnsi" w:hAnsiTheme="minorHAnsi"/>
          <w:noProof/>
          <w:sz w:val="20"/>
          <w:szCs w:val="20"/>
        </w:rPr>
        <w:tab/>
      </w:r>
    </w:p>
    <w:p w14:paraId="4436E548"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6.</w:t>
      </w:r>
      <w:r w:rsidRPr="003A05B7">
        <w:rPr>
          <w:rFonts w:asciiTheme="minorHAnsi" w:hAnsiTheme="minorHAnsi"/>
          <w:noProof/>
          <w:sz w:val="20"/>
          <w:szCs w:val="20"/>
        </w:rPr>
        <w:tab/>
      </w:r>
      <w:r w:rsidRPr="003A05B7">
        <w:rPr>
          <w:rFonts w:asciiTheme="minorHAnsi" w:hAnsiTheme="minorHAnsi" w:cs="Arial"/>
          <w:noProof/>
          <w:sz w:val="20"/>
          <w:szCs w:val="20"/>
        </w:rPr>
        <w:t>Ownership and Publication</w:t>
      </w:r>
      <w:r w:rsidRPr="003A05B7">
        <w:rPr>
          <w:rFonts w:asciiTheme="minorHAnsi" w:hAnsiTheme="minorHAnsi"/>
          <w:noProof/>
          <w:sz w:val="20"/>
          <w:szCs w:val="20"/>
        </w:rPr>
        <w:tab/>
      </w:r>
    </w:p>
    <w:p w14:paraId="0906C736"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7.</w:t>
      </w:r>
      <w:r w:rsidRPr="003A05B7">
        <w:rPr>
          <w:rFonts w:asciiTheme="minorHAnsi" w:hAnsiTheme="minorHAnsi"/>
          <w:noProof/>
          <w:sz w:val="20"/>
          <w:szCs w:val="20"/>
        </w:rPr>
        <w:tab/>
      </w:r>
      <w:r w:rsidRPr="003A05B7">
        <w:rPr>
          <w:rFonts w:asciiTheme="minorHAnsi" w:hAnsiTheme="minorHAnsi" w:cs="Arial"/>
          <w:noProof/>
          <w:sz w:val="20"/>
          <w:szCs w:val="20"/>
        </w:rPr>
        <w:t>Quality Assurance</w:t>
      </w:r>
      <w:r w:rsidRPr="003A05B7">
        <w:rPr>
          <w:rFonts w:asciiTheme="minorHAnsi" w:hAnsiTheme="minorHAnsi"/>
          <w:noProof/>
          <w:sz w:val="20"/>
          <w:szCs w:val="20"/>
        </w:rPr>
        <w:tab/>
      </w:r>
    </w:p>
    <w:p w14:paraId="6415241A"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8.</w:t>
      </w:r>
      <w:r w:rsidRPr="003A05B7">
        <w:rPr>
          <w:rFonts w:asciiTheme="minorHAnsi" w:hAnsiTheme="minorHAnsi"/>
          <w:noProof/>
          <w:sz w:val="20"/>
          <w:szCs w:val="20"/>
        </w:rPr>
        <w:tab/>
      </w:r>
      <w:r w:rsidRPr="003A05B7">
        <w:rPr>
          <w:rFonts w:asciiTheme="minorHAnsi" w:hAnsiTheme="minorHAnsi" w:cs="Arial"/>
          <w:noProof/>
          <w:sz w:val="20"/>
          <w:szCs w:val="20"/>
        </w:rPr>
        <w:t>Timetable</w:t>
      </w:r>
      <w:r w:rsidRPr="003A05B7">
        <w:rPr>
          <w:rFonts w:asciiTheme="minorHAnsi" w:hAnsiTheme="minorHAnsi"/>
          <w:noProof/>
          <w:sz w:val="20"/>
          <w:szCs w:val="20"/>
        </w:rPr>
        <w:tab/>
      </w:r>
    </w:p>
    <w:p w14:paraId="1A16F036"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9.</w:t>
      </w:r>
      <w:r w:rsidRPr="003A05B7">
        <w:rPr>
          <w:rFonts w:asciiTheme="minorHAnsi" w:hAnsiTheme="minorHAnsi"/>
          <w:noProof/>
          <w:sz w:val="20"/>
          <w:szCs w:val="20"/>
        </w:rPr>
        <w:tab/>
      </w:r>
      <w:r w:rsidRPr="003A05B7">
        <w:rPr>
          <w:rFonts w:asciiTheme="minorHAnsi" w:hAnsiTheme="minorHAnsi" w:cs="Arial"/>
          <w:noProof/>
          <w:sz w:val="20"/>
          <w:szCs w:val="20"/>
        </w:rPr>
        <w:t>Challenges</w:t>
      </w:r>
      <w:r w:rsidRPr="003A05B7">
        <w:rPr>
          <w:rFonts w:asciiTheme="minorHAnsi" w:hAnsiTheme="minorHAnsi"/>
          <w:noProof/>
          <w:sz w:val="20"/>
          <w:szCs w:val="20"/>
        </w:rPr>
        <w:tab/>
      </w:r>
    </w:p>
    <w:p w14:paraId="7D09F745"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10.</w:t>
      </w:r>
      <w:r w:rsidRPr="003A05B7">
        <w:rPr>
          <w:rFonts w:asciiTheme="minorHAnsi" w:hAnsiTheme="minorHAnsi"/>
          <w:noProof/>
          <w:sz w:val="20"/>
          <w:szCs w:val="20"/>
        </w:rPr>
        <w:tab/>
      </w:r>
      <w:r w:rsidRPr="003A05B7">
        <w:rPr>
          <w:rFonts w:asciiTheme="minorHAnsi" w:hAnsiTheme="minorHAnsi" w:cs="Arial"/>
          <w:noProof/>
          <w:sz w:val="20"/>
          <w:szCs w:val="20"/>
        </w:rPr>
        <w:t>Ethics</w:t>
      </w:r>
      <w:r w:rsidRPr="003A05B7">
        <w:rPr>
          <w:rFonts w:asciiTheme="minorHAnsi" w:hAnsiTheme="minorHAnsi"/>
          <w:noProof/>
          <w:sz w:val="20"/>
          <w:szCs w:val="20"/>
        </w:rPr>
        <w:tab/>
      </w:r>
    </w:p>
    <w:p w14:paraId="025FFFFE"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11.</w:t>
      </w:r>
      <w:r w:rsidRPr="003A05B7">
        <w:rPr>
          <w:rFonts w:asciiTheme="minorHAnsi" w:hAnsiTheme="minorHAnsi"/>
          <w:noProof/>
          <w:sz w:val="20"/>
          <w:szCs w:val="20"/>
        </w:rPr>
        <w:tab/>
      </w:r>
      <w:r w:rsidRPr="003A05B7">
        <w:rPr>
          <w:rFonts w:asciiTheme="minorHAnsi" w:hAnsiTheme="minorHAnsi" w:cs="Arial"/>
          <w:noProof/>
          <w:sz w:val="20"/>
          <w:szCs w:val="20"/>
        </w:rPr>
        <w:t>Working Arrangements</w:t>
      </w:r>
      <w:r w:rsidRPr="003A05B7">
        <w:rPr>
          <w:rFonts w:asciiTheme="minorHAnsi" w:hAnsiTheme="minorHAnsi"/>
          <w:noProof/>
          <w:sz w:val="20"/>
          <w:szCs w:val="20"/>
        </w:rPr>
        <w:tab/>
      </w:r>
    </w:p>
    <w:p w14:paraId="37EC525F"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12.</w:t>
      </w:r>
      <w:r w:rsidRPr="003A05B7">
        <w:rPr>
          <w:rFonts w:asciiTheme="minorHAnsi" w:hAnsiTheme="minorHAnsi"/>
          <w:noProof/>
          <w:sz w:val="20"/>
          <w:szCs w:val="20"/>
        </w:rPr>
        <w:tab/>
      </w:r>
      <w:r w:rsidRPr="003A05B7">
        <w:rPr>
          <w:rFonts w:asciiTheme="minorHAnsi" w:hAnsiTheme="minorHAnsi" w:cs="Arial"/>
          <w:noProof/>
          <w:sz w:val="20"/>
          <w:szCs w:val="20"/>
        </w:rPr>
        <w:t>Required Skills</w:t>
      </w:r>
      <w:r w:rsidRPr="003A05B7">
        <w:rPr>
          <w:rFonts w:asciiTheme="minorHAnsi" w:hAnsiTheme="minorHAnsi"/>
          <w:noProof/>
          <w:sz w:val="20"/>
          <w:szCs w:val="20"/>
        </w:rPr>
        <w:tab/>
      </w:r>
    </w:p>
    <w:p w14:paraId="0020C89B"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13.</w:t>
      </w:r>
      <w:r w:rsidRPr="003A05B7">
        <w:rPr>
          <w:rFonts w:asciiTheme="minorHAnsi" w:hAnsiTheme="minorHAnsi"/>
          <w:noProof/>
          <w:sz w:val="20"/>
          <w:szCs w:val="20"/>
        </w:rPr>
        <w:tab/>
      </w:r>
      <w:r w:rsidRPr="003A05B7">
        <w:rPr>
          <w:rFonts w:asciiTheme="minorHAnsi" w:hAnsiTheme="minorHAnsi" w:cs="Arial"/>
          <w:noProof/>
          <w:sz w:val="20"/>
          <w:szCs w:val="20"/>
        </w:rPr>
        <w:t>Consortium Bids</w:t>
      </w:r>
      <w:r w:rsidRPr="003A05B7">
        <w:rPr>
          <w:rFonts w:asciiTheme="minorHAnsi" w:hAnsiTheme="minorHAnsi"/>
          <w:noProof/>
          <w:sz w:val="20"/>
          <w:szCs w:val="20"/>
        </w:rPr>
        <w:tab/>
      </w:r>
    </w:p>
    <w:p w14:paraId="04BC8E5F"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14.</w:t>
      </w:r>
      <w:r w:rsidRPr="003A05B7">
        <w:rPr>
          <w:rFonts w:asciiTheme="minorHAnsi" w:hAnsiTheme="minorHAnsi"/>
          <w:noProof/>
          <w:sz w:val="20"/>
          <w:szCs w:val="20"/>
        </w:rPr>
        <w:tab/>
      </w:r>
      <w:r w:rsidRPr="003A05B7">
        <w:rPr>
          <w:rFonts w:asciiTheme="minorHAnsi" w:hAnsiTheme="minorHAnsi" w:cs="Arial"/>
          <w:noProof/>
          <w:sz w:val="20"/>
          <w:szCs w:val="20"/>
        </w:rPr>
        <w:t>Budget</w:t>
      </w:r>
      <w:r w:rsidRPr="003A05B7">
        <w:rPr>
          <w:rFonts w:asciiTheme="minorHAnsi" w:hAnsiTheme="minorHAnsi"/>
          <w:noProof/>
          <w:sz w:val="20"/>
          <w:szCs w:val="20"/>
        </w:rPr>
        <w:tab/>
      </w:r>
    </w:p>
    <w:p w14:paraId="50AE7E7F"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15.</w:t>
      </w:r>
      <w:r w:rsidRPr="003A05B7">
        <w:rPr>
          <w:rFonts w:asciiTheme="minorHAnsi" w:hAnsiTheme="minorHAnsi"/>
          <w:noProof/>
          <w:sz w:val="20"/>
          <w:szCs w:val="20"/>
        </w:rPr>
        <w:tab/>
      </w:r>
      <w:r w:rsidRPr="003A05B7">
        <w:rPr>
          <w:rFonts w:asciiTheme="minorHAnsi" w:hAnsiTheme="minorHAnsi" w:cs="Arial"/>
          <w:noProof/>
          <w:sz w:val="20"/>
          <w:szCs w:val="20"/>
        </w:rPr>
        <w:t>Evaluation of Tenders</w:t>
      </w:r>
      <w:r w:rsidRPr="003A05B7">
        <w:rPr>
          <w:rFonts w:asciiTheme="minorHAnsi" w:hAnsiTheme="minorHAnsi"/>
          <w:noProof/>
          <w:sz w:val="20"/>
          <w:szCs w:val="20"/>
        </w:rPr>
        <w:tab/>
      </w:r>
    </w:p>
    <w:p w14:paraId="5137A7E3" w14:textId="77777777" w:rsidR="003A05B7" w:rsidRDefault="003A05B7" w:rsidP="003A05B7">
      <w:pPr>
        <w:pStyle w:val="BodyText"/>
        <w:rPr>
          <w:rFonts w:cs="Arial"/>
          <w:color w:val="000000"/>
          <w:szCs w:val="20"/>
        </w:rPr>
      </w:pPr>
      <w:r w:rsidRPr="003A05B7">
        <w:rPr>
          <w:rFonts w:cs="Arial"/>
          <w:color w:val="000000"/>
          <w:szCs w:val="20"/>
        </w:rPr>
        <w:fldChar w:fldCharType="end"/>
      </w:r>
    </w:p>
    <w:p w14:paraId="5F3089AD" w14:textId="77777777" w:rsidR="003A05B7" w:rsidRDefault="003A05B7" w:rsidP="003A05B7">
      <w:pPr>
        <w:pStyle w:val="BodyText"/>
        <w:rPr>
          <w:rFonts w:cs="Arial"/>
          <w:color w:val="000000"/>
          <w:szCs w:val="20"/>
        </w:rPr>
      </w:pPr>
    </w:p>
    <w:p w14:paraId="641EA65C" w14:textId="77777777" w:rsidR="003A05B7" w:rsidRDefault="003A05B7" w:rsidP="003A05B7">
      <w:pPr>
        <w:pStyle w:val="BodyText"/>
        <w:rPr>
          <w:rFonts w:cs="Arial"/>
          <w:color w:val="000000"/>
          <w:szCs w:val="20"/>
        </w:rPr>
      </w:pPr>
    </w:p>
    <w:p w14:paraId="06E10293" w14:textId="77777777" w:rsidR="003A05B7" w:rsidRDefault="003A05B7" w:rsidP="003A05B7">
      <w:pPr>
        <w:pStyle w:val="BodyText"/>
        <w:rPr>
          <w:rFonts w:cs="Arial"/>
          <w:color w:val="000000"/>
          <w:szCs w:val="20"/>
        </w:rPr>
      </w:pPr>
    </w:p>
    <w:p w14:paraId="012C6B24" w14:textId="77777777" w:rsidR="003A05B7" w:rsidRDefault="003A05B7" w:rsidP="003A05B7">
      <w:pPr>
        <w:pStyle w:val="BodyText"/>
        <w:rPr>
          <w:rFonts w:cs="Arial"/>
          <w:color w:val="000000"/>
          <w:szCs w:val="20"/>
        </w:rPr>
      </w:pPr>
    </w:p>
    <w:p w14:paraId="2016FE3A" w14:textId="77777777" w:rsidR="003A05B7" w:rsidRDefault="003A05B7" w:rsidP="003A05B7">
      <w:pPr>
        <w:pStyle w:val="BodyText"/>
        <w:rPr>
          <w:rFonts w:cs="Arial"/>
          <w:color w:val="000000"/>
          <w:szCs w:val="20"/>
        </w:rPr>
      </w:pPr>
    </w:p>
    <w:p w14:paraId="2D23A8C0" w14:textId="77777777" w:rsidR="003A05B7" w:rsidRDefault="003A05B7" w:rsidP="003A05B7">
      <w:pPr>
        <w:pStyle w:val="BodyText"/>
        <w:rPr>
          <w:rFonts w:cs="Arial"/>
          <w:color w:val="000000"/>
          <w:szCs w:val="20"/>
        </w:rPr>
      </w:pPr>
    </w:p>
    <w:p w14:paraId="4C0D9D23" w14:textId="77777777" w:rsidR="003A05B7" w:rsidRDefault="003A05B7" w:rsidP="003A05B7">
      <w:pPr>
        <w:pStyle w:val="BodyText"/>
        <w:rPr>
          <w:rFonts w:cs="Arial"/>
          <w:color w:val="000000"/>
          <w:szCs w:val="20"/>
        </w:rPr>
      </w:pPr>
    </w:p>
    <w:p w14:paraId="41521F92" w14:textId="77777777" w:rsidR="003A05B7" w:rsidRDefault="003A05B7" w:rsidP="003A05B7">
      <w:pPr>
        <w:pStyle w:val="BodyText"/>
        <w:rPr>
          <w:rFonts w:cs="Arial"/>
          <w:color w:val="000000"/>
          <w:szCs w:val="20"/>
        </w:rPr>
      </w:pPr>
    </w:p>
    <w:p w14:paraId="0691E9BA" w14:textId="77777777" w:rsidR="003A05B7" w:rsidRDefault="003A05B7" w:rsidP="003A05B7">
      <w:pPr>
        <w:pStyle w:val="BodyText"/>
        <w:rPr>
          <w:rFonts w:cs="Arial"/>
          <w:color w:val="000000"/>
          <w:szCs w:val="20"/>
        </w:rPr>
      </w:pPr>
    </w:p>
    <w:p w14:paraId="26C03533" w14:textId="77777777" w:rsidR="003A05B7" w:rsidRDefault="003A05B7" w:rsidP="003A05B7">
      <w:pPr>
        <w:pStyle w:val="BodyText"/>
        <w:rPr>
          <w:rFonts w:cs="Arial"/>
          <w:color w:val="000000"/>
          <w:szCs w:val="20"/>
        </w:rPr>
      </w:pPr>
    </w:p>
    <w:p w14:paraId="36C5BAF2" w14:textId="77777777" w:rsidR="003A05B7" w:rsidRDefault="003A05B7" w:rsidP="003A05B7">
      <w:pPr>
        <w:pStyle w:val="BodyText"/>
        <w:rPr>
          <w:rFonts w:cs="Arial"/>
          <w:color w:val="000000"/>
          <w:szCs w:val="20"/>
        </w:rPr>
      </w:pPr>
    </w:p>
    <w:p w14:paraId="5AA1B273" w14:textId="77777777" w:rsidR="003A05B7" w:rsidRDefault="003A05B7" w:rsidP="003A05B7">
      <w:pPr>
        <w:pStyle w:val="BodyText"/>
        <w:rPr>
          <w:rFonts w:cs="Arial"/>
          <w:color w:val="000000"/>
          <w:szCs w:val="20"/>
        </w:rPr>
      </w:pPr>
    </w:p>
    <w:p w14:paraId="0847CC22" w14:textId="77777777" w:rsidR="003A05B7" w:rsidRDefault="003A05B7" w:rsidP="003A05B7">
      <w:pPr>
        <w:pStyle w:val="BodyText"/>
        <w:rPr>
          <w:rFonts w:cs="Arial"/>
          <w:color w:val="000000"/>
          <w:szCs w:val="20"/>
        </w:rPr>
      </w:pPr>
    </w:p>
    <w:p w14:paraId="456EEC79" w14:textId="77777777" w:rsidR="003A05B7" w:rsidRDefault="003A05B7" w:rsidP="003A05B7">
      <w:pPr>
        <w:pStyle w:val="BodyText"/>
        <w:rPr>
          <w:rFonts w:cs="Arial"/>
          <w:color w:val="000000"/>
          <w:szCs w:val="20"/>
        </w:rPr>
      </w:pPr>
    </w:p>
    <w:p w14:paraId="4B72B9AB" w14:textId="77777777" w:rsidR="003A05B7" w:rsidRDefault="003A05B7" w:rsidP="003A05B7">
      <w:pPr>
        <w:pStyle w:val="BodyText"/>
        <w:rPr>
          <w:rFonts w:cs="Arial"/>
          <w:color w:val="000000"/>
          <w:szCs w:val="20"/>
        </w:rPr>
      </w:pPr>
    </w:p>
    <w:p w14:paraId="0B49BB8D" w14:textId="77777777" w:rsidR="003A05B7" w:rsidRDefault="003A05B7" w:rsidP="003A05B7">
      <w:pPr>
        <w:pStyle w:val="BodyText"/>
        <w:rPr>
          <w:rFonts w:cs="Arial"/>
          <w:color w:val="000000"/>
          <w:szCs w:val="20"/>
        </w:rPr>
      </w:pPr>
    </w:p>
    <w:p w14:paraId="26ACCF50" w14:textId="77777777" w:rsidR="003A05B7" w:rsidRDefault="003A05B7" w:rsidP="003A05B7">
      <w:pPr>
        <w:pStyle w:val="BodyText"/>
        <w:rPr>
          <w:rFonts w:cs="Arial"/>
          <w:color w:val="000000"/>
          <w:szCs w:val="20"/>
        </w:rPr>
      </w:pPr>
    </w:p>
    <w:p w14:paraId="4E9A07A7" w14:textId="77777777" w:rsidR="003A05B7" w:rsidRDefault="003A05B7" w:rsidP="003A05B7">
      <w:pPr>
        <w:pStyle w:val="BodyText"/>
        <w:rPr>
          <w:rFonts w:cs="Arial"/>
          <w:color w:val="000000"/>
          <w:szCs w:val="20"/>
        </w:rPr>
      </w:pPr>
    </w:p>
    <w:p w14:paraId="06247879" w14:textId="77777777" w:rsidR="003A05B7" w:rsidRDefault="003A05B7" w:rsidP="003A05B7">
      <w:pPr>
        <w:pStyle w:val="BodyText"/>
        <w:rPr>
          <w:rFonts w:cs="Arial"/>
          <w:color w:val="000000"/>
          <w:szCs w:val="20"/>
        </w:rPr>
      </w:pPr>
    </w:p>
    <w:p w14:paraId="402E7586" w14:textId="77777777" w:rsidR="003A05B7" w:rsidRDefault="003A05B7" w:rsidP="003A05B7">
      <w:pPr>
        <w:pStyle w:val="BodyText"/>
        <w:rPr>
          <w:rFonts w:cs="Arial"/>
          <w:color w:val="000000"/>
          <w:szCs w:val="20"/>
        </w:rPr>
      </w:pPr>
    </w:p>
    <w:p w14:paraId="515F7F07" w14:textId="77777777" w:rsidR="003A05B7" w:rsidRDefault="003A05B7" w:rsidP="003A05B7">
      <w:pPr>
        <w:pStyle w:val="BodyText"/>
        <w:rPr>
          <w:rFonts w:cs="Arial"/>
          <w:color w:val="000000"/>
          <w:szCs w:val="20"/>
        </w:rPr>
      </w:pPr>
    </w:p>
    <w:p w14:paraId="57991837" w14:textId="77777777" w:rsidR="003A05B7" w:rsidRDefault="003A05B7" w:rsidP="003A05B7">
      <w:pPr>
        <w:pStyle w:val="BodyText"/>
        <w:rPr>
          <w:rFonts w:cs="Arial"/>
          <w:color w:val="000000"/>
          <w:szCs w:val="20"/>
        </w:rPr>
      </w:pPr>
    </w:p>
    <w:p w14:paraId="2742ECAB" w14:textId="2C7D6A91" w:rsidR="003A05B7" w:rsidRDefault="003A05B7" w:rsidP="003A05B7">
      <w:pPr>
        <w:pStyle w:val="BodyText"/>
        <w:rPr>
          <w:rFonts w:cs="Arial"/>
          <w:color w:val="000000"/>
          <w:szCs w:val="20"/>
        </w:rPr>
      </w:pPr>
    </w:p>
    <w:p w14:paraId="626DFB2A" w14:textId="77777777" w:rsidR="00DC4A67" w:rsidRDefault="00DC4A67" w:rsidP="003A05B7">
      <w:pPr>
        <w:pStyle w:val="BodyText"/>
        <w:rPr>
          <w:rFonts w:cs="Arial"/>
          <w:color w:val="000000"/>
          <w:szCs w:val="20"/>
        </w:rPr>
      </w:pPr>
    </w:p>
    <w:p w14:paraId="4D7E2B2C" w14:textId="77777777" w:rsidR="003A05B7" w:rsidRDefault="003A05B7" w:rsidP="003A05B7">
      <w:pPr>
        <w:pStyle w:val="BodyText"/>
        <w:rPr>
          <w:rFonts w:cs="Arial"/>
          <w:color w:val="000000"/>
          <w:szCs w:val="20"/>
        </w:rPr>
      </w:pPr>
    </w:p>
    <w:p w14:paraId="7C4B02A9" w14:textId="77777777" w:rsidR="003A05B7" w:rsidRDefault="003A05B7" w:rsidP="003A05B7">
      <w:pPr>
        <w:pStyle w:val="BodyText"/>
        <w:rPr>
          <w:rFonts w:cs="Arial"/>
          <w:color w:val="000000"/>
          <w:szCs w:val="20"/>
        </w:rPr>
      </w:pPr>
    </w:p>
    <w:p w14:paraId="64B1F8C4" w14:textId="77777777" w:rsidR="003A05B7" w:rsidRDefault="003A05B7" w:rsidP="003A05B7">
      <w:pPr>
        <w:pStyle w:val="BodyText"/>
        <w:rPr>
          <w:rFonts w:cs="Arial"/>
          <w:color w:val="000000"/>
          <w:szCs w:val="20"/>
        </w:rPr>
      </w:pPr>
    </w:p>
    <w:p w14:paraId="1AA15C49" w14:textId="77777777" w:rsidR="003A05B7" w:rsidRDefault="003A05B7" w:rsidP="003A05B7">
      <w:pPr>
        <w:pStyle w:val="BodyText"/>
        <w:rPr>
          <w:rFonts w:cs="Arial"/>
          <w:color w:val="000000"/>
          <w:szCs w:val="20"/>
        </w:rPr>
      </w:pPr>
    </w:p>
    <w:p w14:paraId="3B5E1145" w14:textId="77777777" w:rsidR="003A05B7" w:rsidRDefault="003A05B7" w:rsidP="003A05B7">
      <w:pPr>
        <w:pStyle w:val="BodyText"/>
        <w:rPr>
          <w:rFonts w:cs="Arial"/>
          <w:color w:val="000000"/>
          <w:szCs w:val="20"/>
        </w:rPr>
      </w:pPr>
    </w:p>
    <w:p w14:paraId="22C9591D" w14:textId="11A1D57B" w:rsidR="003A05B7" w:rsidRPr="0038388A" w:rsidRDefault="003A05B7" w:rsidP="005B39AE">
      <w:pPr>
        <w:pStyle w:val="Numbered"/>
        <w:widowControl/>
        <w:numPr>
          <w:ilvl w:val="0"/>
          <w:numId w:val="19"/>
        </w:numPr>
        <w:rPr>
          <w:rFonts w:asciiTheme="minorHAnsi" w:hAnsiTheme="minorHAnsi" w:cs="Arial"/>
          <w:bCs/>
          <w:color w:val="222222"/>
          <w:sz w:val="20"/>
          <w:szCs w:val="20"/>
        </w:rPr>
      </w:pPr>
      <w:bookmarkStart w:id="0" w:name="_Ref357535594"/>
      <w:bookmarkStart w:id="1" w:name="_Ref373505096"/>
      <w:bookmarkStart w:id="2" w:name="_Toc381969506"/>
      <w:bookmarkStart w:id="3" w:name="_Toc405888455"/>
      <w:r w:rsidRPr="005B39AE">
        <w:rPr>
          <w:rFonts w:asciiTheme="minorHAnsi" w:hAnsiTheme="minorHAnsi" w:cs="Arial"/>
          <w:b/>
          <w:sz w:val="20"/>
          <w:szCs w:val="20"/>
        </w:rPr>
        <w:lastRenderedPageBreak/>
        <w:t>Introduction</w:t>
      </w:r>
      <w:bookmarkEnd w:id="0"/>
      <w:r w:rsidRPr="005B39AE">
        <w:rPr>
          <w:rFonts w:asciiTheme="minorHAnsi" w:hAnsiTheme="minorHAnsi" w:cs="Arial"/>
          <w:b/>
          <w:sz w:val="20"/>
          <w:szCs w:val="20"/>
        </w:rPr>
        <w:t xml:space="preserve"> and summary of requirements</w:t>
      </w:r>
      <w:bookmarkEnd w:id="1"/>
      <w:bookmarkEnd w:id="2"/>
      <w:bookmarkEnd w:id="3"/>
      <w:r w:rsidRPr="005B39AE">
        <w:rPr>
          <w:rFonts w:asciiTheme="minorHAnsi" w:hAnsiTheme="minorHAnsi" w:cs="Arial"/>
          <w:b/>
          <w:sz w:val="20"/>
          <w:szCs w:val="20"/>
        </w:rPr>
        <w:t xml:space="preserve"> / Preamble</w:t>
      </w:r>
    </w:p>
    <w:p w14:paraId="1BE4AB9D" w14:textId="0D00EB8B" w:rsidR="0054678A" w:rsidRDefault="0054678A" w:rsidP="0054678A">
      <w:pPr>
        <w:pStyle w:val="Norma"/>
        <w:ind w:left="720"/>
        <w:rPr>
          <w:rFonts w:asciiTheme="majorHAnsi" w:hAnsiTheme="majorHAnsi"/>
          <w:sz w:val="20"/>
          <w:szCs w:val="20"/>
        </w:rPr>
      </w:pPr>
      <w:r w:rsidRPr="0054678A">
        <w:rPr>
          <w:rFonts w:asciiTheme="majorHAnsi" w:hAnsiTheme="majorHAnsi"/>
          <w:sz w:val="20"/>
          <w:szCs w:val="20"/>
        </w:rPr>
        <w:t>The Climate Change Committee (CCC) is an independent, statutory body established under the Climate Change Act 2008. Our purpose is to advise the UK and devolved governments on emissions targets and to report to Parliament on progress made in reducing greenhouse gas emissions and preparing for and adapting to the impacts of climate change.</w:t>
      </w:r>
    </w:p>
    <w:p w14:paraId="7758E129" w14:textId="27C2EA27" w:rsidR="00F85429" w:rsidRDefault="00F85429" w:rsidP="0054678A">
      <w:pPr>
        <w:pStyle w:val="Norma"/>
        <w:ind w:left="720"/>
        <w:rPr>
          <w:rFonts w:asciiTheme="majorHAnsi" w:hAnsiTheme="majorHAnsi"/>
          <w:sz w:val="20"/>
          <w:szCs w:val="20"/>
        </w:rPr>
      </w:pPr>
    </w:p>
    <w:p w14:paraId="7B9DACF6" w14:textId="77FE17A1" w:rsidR="00F85429" w:rsidRPr="00F85429" w:rsidRDefault="00F85429" w:rsidP="0054678A">
      <w:pPr>
        <w:pStyle w:val="Norma"/>
        <w:ind w:left="720"/>
        <w:rPr>
          <w:rFonts w:asciiTheme="majorHAnsi" w:hAnsiTheme="majorHAnsi"/>
          <w:b/>
          <w:bCs/>
          <w:sz w:val="20"/>
          <w:szCs w:val="20"/>
        </w:rPr>
      </w:pPr>
      <w:r w:rsidRPr="00F85429">
        <w:rPr>
          <w:rFonts w:asciiTheme="majorHAnsi" w:hAnsiTheme="majorHAnsi"/>
          <w:b/>
          <w:bCs/>
          <w:sz w:val="20"/>
          <w:szCs w:val="20"/>
        </w:rPr>
        <w:t xml:space="preserve">The CCC is seeking data relevant to tracking progress in decarbonisation </w:t>
      </w:r>
      <w:r w:rsidR="00884963">
        <w:rPr>
          <w:rFonts w:asciiTheme="majorHAnsi" w:hAnsiTheme="majorHAnsi"/>
          <w:b/>
          <w:bCs/>
          <w:sz w:val="20"/>
          <w:szCs w:val="20"/>
        </w:rPr>
        <w:t xml:space="preserve">of </w:t>
      </w:r>
      <w:r w:rsidRPr="00F85429">
        <w:rPr>
          <w:rFonts w:asciiTheme="majorHAnsi" w:hAnsiTheme="majorHAnsi"/>
          <w:b/>
          <w:bCs/>
          <w:sz w:val="20"/>
          <w:szCs w:val="20"/>
        </w:rPr>
        <w:t xml:space="preserve">non-domestic buildings in the UK. </w:t>
      </w:r>
      <w:r w:rsidR="002E5FF0">
        <w:rPr>
          <w:rFonts w:asciiTheme="majorHAnsi" w:hAnsiTheme="majorHAnsi"/>
          <w:b/>
          <w:bCs/>
          <w:sz w:val="20"/>
          <w:szCs w:val="20"/>
        </w:rPr>
        <w:br/>
      </w:r>
    </w:p>
    <w:p w14:paraId="489D4427" w14:textId="0887802A" w:rsidR="003A05B7" w:rsidRPr="005B39AE" w:rsidRDefault="003A05B7" w:rsidP="005B39AE">
      <w:pPr>
        <w:pStyle w:val="Numbered"/>
        <w:widowControl/>
        <w:numPr>
          <w:ilvl w:val="0"/>
          <w:numId w:val="19"/>
        </w:numPr>
        <w:rPr>
          <w:rFonts w:asciiTheme="minorHAnsi" w:hAnsiTheme="minorHAnsi" w:cs="Arial"/>
          <w:sz w:val="20"/>
          <w:szCs w:val="20"/>
        </w:rPr>
      </w:pPr>
      <w:bookmarkStart w:id="4" w:name="_Ref357535668"/>
      <w:bookmarkStart w:id="5" w:name="_Toc381969507"/>
      <w:bookmarkStart w:id="6" w:name="_Toc405888456"/>
      <w:r w:rsidRPr="005B39AE">
        <w:rPr>
          <w:rFonts w:asciiTheme="minorHAnsi" w:hAnsiTheme="minorHAnsi" w:cs="Arial"/>
          <w:b/>
          <w:sz w:val="20"/>
          <w:szCs w:val="20"/>
        </w:rPr>
        <w:t>Background</w:t>
      </w:r>
      <w:bookmarkEnd w:id="4"/>
      <w:bookmarkEnd w:id="5"/>
      <w:bookmarkEnd w:id="6"/>
    </w:p>
    <w:p w14:paraId="712431C5" w14:textId="574E9597" w:rsidR="0054678A" w:rsidRDefault="0054678A" w:rsidP="003A05B7">
      <w:pPr>
        <w:pStyle w:val="Norma"/>
        <w:ind w:left="720"/>
        <w:rPr>
          <w:rFonts w:asciiTheme="minorHAnsi" w:hAnsiTheme="minorHAnsi"/>
          <w:bCs/>
          <w:sz w:val="20"/>
          <w:szCs w:val="20"/>
        </w:rPr>
      </w:pPr>
      <w:r>
        <w:rPr>
          <w:rFonts w:asciiTheme="minorHAnsi" w:hAnsiTheme="minorHAnsi"/>
          <w:bCs/>
          <w:sz w:val="20"/>
          <w:szCs w:val="20"/>
        </w:rPr>
        <w:t>Every summer, t</w:t>
      </w:r>
      <w:r w:rsidRPr="0054678A">
        <w:rPr>
          <w:rFonts w:asciiTheme="minorHAnsi" w:hAnsiTheme="minorHAnsi"/>
          <w:bCs/>
          <w:sz w:val="20"/>
          <w:szCs w:val="20"/>
        </w:rPr>
        <w:t>he CCC</w:t>
      </w:r>
      <w:r>
        <w:rPr>
          <w:rFonts w:asciiTheme="minorHAnsi" w:hAnsiTheme="minorHAnsi"/>
          <w:bCs/>
          <w:sz w:val="20"/>
          <w:szCs w:val="20"/>
        </w:rPr>
        <w:t xml:space="preserve"> publishes the </w:t>
      </w:r>
      <w:hyperlink r:id="rId7" w:history="1">
        <w:r w:rsidRPr="00884963">
          <w:rPr>
            <w:rStyle w:val="Hyperlink"/>
            <w:rFonts w:asciiTheme="minorHAnsi" w:hAnsiTheme="minorHAnsi"/>
            <w:bCs/>
            <w:sz w:val="20"/>
            <w:szCs w:val="20"/>
          </w:rPr>
          <w:t>UK Progress Report</w:t>
        </w:r>
      </w:hyperlink>
      <w:r>
        <w:rPr>
          <w:rFonts w:asciiTheme="minorHAnsi" w:hAnsiTheme="minorHAnsi"/>
          <w:bCs/>
          <w:sz w:val="20"/>
          <w:szCs w:val="20"/>
        </w:rPr>
        <w:t xml:space="preserve">, assessing UK progress towards Net Zero. For each key sector, we publish a set of indicators to monitor progress. We are currently refreshing our indicators for buildings. </w:t>
      </w:r>
    </w:p>
    <w:p w14:paraId="286EE9A3" w14:textId="4205D3B4" w:rsidR="0054678A" w:rsidRDefault="0054678A" w:rsidP="003A05B7">
      <w:pPr>
        <w:pStyle w:val="Norma"/>
        <w:ind w:left="720"/>
        <w:rPr>
          <w:rFonts w:asciiTheme="minorHAnsi" w:hAnsiTheme="minorHAnsi"/>
          <w:bCs/>
          <w:sz w:val="20"/>
          <w:szCs w:val="20"/>
        </w:rPr>
      </w:pPr>
    </w:p>
    <w:p w14:paraId="0E256AEC" w14:textId="31A9DB1E" w:rsidR="00AD7D33" w:rsidRDefault="0054678A" w:rsidP="003A05B7">
      <w:pPr>
        <w:pStyle w:val="Norma"/>
        <w:ind w:left="720"/>
        <w:rPr>
          <w:rFonts w:asciiTheme="minorHAnsi" w:hAnsiTheme="minorHAnsi"/>
          <w:bCs/>
          <w:sz w:val="20"/>
          <w:szCs w:val="20"/>
        </w:rPr>
      </w:pPr>
      <w:r>
        <w:rPr>
          <w:rFonts w:asciiTheme="minorHAnsi" w:hAnsiTheme="minorHAnsi"/>
          <w:bCs/>
          <w:sz w:val="20"/>
          <w:szCs w:val="20"/>
        </w:rPr>
        <w:t>In recent years, CCC’s indicators for buildings have</w:t>
      </w:r>
      <w:r w:rsidR="00AF1D5D">
        <w:rPr>
          <w:rFonts w:asciiTheme="minorHAnsi" w:hAnsiTheme="minorHAnsi"/>
          <w:bCs/>
          <w:sz w:val="20"/>
          <w:szCs w:val="20"/>
        </w:rPr>
        <w:t xml:space="preserve"> largely</w:t>
      </w:r>
      <w:r>
        <w:rPr>
          <w:rFonts w:asciiTheme="minorHAnsi" w:hAnsiTheme="minorHAnsi"/>
          <w:bCs/>
          <w:sz w:val="20"/>
          <w:szCs w:val="20"/>
        </w:rPr>
        <w:t xml:space="preserve"> focussed on residential buildings. Residential buildings comprise a more significant component of buildings emissions, and data is more readily available to track progress. Given the heterogeneous stock of non-residential buildings, </w:t>
      </w:r>
      <w:r w:rsidR="00AF1D5D">
        <w:rPr>
          <w:rFonts w:asciiTheme="minorHAnsi" w:hAnsiTheme="minorHAnsi"/>
          <w:bCs/>
          <w:sz w:val="20"/>
          <w:szCs w:val="20"/>
        </w:rPr>
        <w:t>data on</w:t>
      </w:r>
      <w:r>
        <w:rPr>
          <w:rFonts w:asciiTheme="minorHAnsi" w:hAnsiTheme="minorHAnsi"/>
          <w:bCs/>
          <w:sz w:val="20"/>
          <w:szCs w:val="20"/>
        </w:rPr>
        <w:t xml:space="preserve"> roll-out of low carbon heating technologies or insulation measures </w:t>
      </w:r>
      <w:r w:rsidR="002E5FF0">
        <w:rPr>
          <w:rFonts w:asciiTheme="minorHAnsi" w:hAnsiTheme="minorHAnsi"/>
          <w:bCs/>
          <w:sz w:val="20"/>
          <w:szCs w:val="20"/>
        </w:rPr>
        <w:t>is often unavailable or not robust</w:t>
      </w:r>
      <w:r>
        <w:rPr>
          <w:rFonts w:asciiTheme="minorHAnsi" w:hAnsiTheme="minorHAnsi"/>
          <w:bCs/>
          <w:sz w:val="20"/>
          <w:szCs w:val="20"/>
        </w:rPr>
        <w:t xml:space="preserve">. </w:t>
      </w:r>
    </w:p>
    <w:p w14:paraId="6CD345E2" w14:textId="77777777" w:rsidR="00AD7D33" w:rsidRDefault="00AD7D33" w:rsidP="003A05B7">
      <w:pPr>
        <w:pStyle w:val="Norma"/>
        <w:ind w:left="720"/>
        <w:rPr>
          <w:rFonts w:asciiTheme="minorHAnsi" w:hAnsiTheme="minorHAnsi"/>
          <w:bCs/>
          <w:sz w:val="20"/>
          <w:szCs w:val="20"/>
        </w:rPr>
      </w:pPr>
    </w:p>
    <w:p w14:paraId="749770C9" w14:textId="1B3DEF48" w:rsidR="0054678A" w:rsidRDefault="0054678A" w:rsidP="003A05B7">
      <w:pPr>
        <w:pStyle w:val="Norma"/>
        <w:ind w:left="720"/>
        <w:rPr>
          <w:rFonts w:asciiTheme="minorHAnsi" w:hAnsiTheme="minorHAnsi"/>
          <w:bCs/>
          <w:sz w:val="20"/>
          <w:szCs w:val="20"/>
        </w:rPr>
      </w:pPr>
      <w:r>
        <w:rPr>
          <w:rFonts w:asciiTheme="minorHAnsi" w:hAnsiTheme="minorHAnsi"/>
          <w:bCs/>
          <w:sz w:val="20"/>
          <w:szCs w:val="20"/>
        </w:rPr>
        <w:t>Despite these challenges, the CCC plans to develop indicator(s) on non-residential building decarbonisation for the 2022 Progress Report</w:t>
      </w:r>
      <w:r w:rsidR="00AF1D5D">
        <w:rPr>
          <w:rFonts w:asciiTheme="minorHAnsi" w:hAnsiTheme="minorHAnsi"/>
          <w:bCs/>
          <w:sz w:val="20"/>
          <w:szCs w:val="20"/>
        </w:rPr>
        <w:t xml:space="preserve"> and beyond</w:t>
      </w:r>
      <w:r>
        <w:rPr>
          <w:rFonts w:asciiTheme="minorHAnsi" w:hAnsiTheme="minorHAnsi"/>
          <w:bCs/>
          <w:sz w:val="20"/>
          <w:szCs w:val="20"/>
        </w:rPr>
        <w:t xml:space="preserve">. </w:t>
      </w:r>
    </w:p>
    <w:p w14:paraId="6F7EEA88" w14:textId="72F85A8A" w:rsidR="0054678A" w:rsidRDefault="0054678A" w:rsidP="003A05B7">
      <w:pPr>
        <w:pStyle w:val="Norma"/>
        <w:ind w:left="720"/>
        <w:rPr>
          <w:rFonts w:asciiTheme="minorHAnsi" w:hAnsiTheme="minorHAnsi"/>
          <w:bCs/>
          <w:sz w:val="20"/>
          <w:szCs w:val="20"/>
        </w:rPr>
      </w:pPr>
    </w:p>
    <w:p w14:paraId="3CB65924" w14:textId="40909713" w:rsidR="0054678A" w:rsidRDefault="00AD7D33" w:rsidP="003A05B7">
      <w:pPr>
        <w:pStyle w:val="Norma"/>
        <w:ind w:left="720"/>
        <w:rPr>
          <w:rFonts w:asciiTheme="minorHAnsi" w:hAnsiTheme="minorHAnsi"/>
          <w:bCs/>
          <w:sz w:val="20"/>
          <w:szCs w:val="20"/>
        </w:rPr>
      </w:pPr>
      <w:r>
        <w:rPr>
          <w:rFonts w:asciiTheme="minorHAnsi" w:hAnsiTheme="minorHAnsi"/>
          <w:bCs/>
          <w:sz w:val="20"/>
          <w:szCs w:val="20"/>
        </w:rPr>
        <w:t>The main areas of progress we would like to track are:</w:t>
      </w:r>
    </w:p>
    <w:p w14:paraId="06009157" w14:textId="5ED47D7C" w:rsidR="00AD7D33" w:rsidRDefault="00AD7D33" w:rsidP="003A05B7">
      <w:pPr>
        <w:pStyle w:val="Norma"/>
        <w:ind w:left="720"/>
        <w:rPr>
          <w:rFonts w:asciiTheme="minorHAnsi" w:hAnsiTheme="minorHAnsi"/>
          <w:bCs/>
          <w:sz w:val="20"/>
          <w:szCs w:val="20"/>
        </w:rPr>
      </w:pPr>
    </w:p>
    <w:p w14:paraId="18DEF7CF" w14:textId="07FB43D8" w:rsidR="00AD7D33" w:rsidRDefault="00884963" w:rsidP="00AD7D33">
      <w:pPr>
        <w:pStyle w:val="Norma"/>
        <w:numPr>
          <w:ilvl w:val="0"/>
          <w:numId w:val="4"/>
        </w:numPr>
        <w:rPr>
          <w:rFonts w:asciiTheme="minorHAnsi" w:hAnsiTheme="minorHAnsi"/>
          <w:b/>
          <w:sz w:val="20"/>
          <w:szCs w:val="20"/>
        </w:rPr>
      </w:pPr>
      <w:r>
        <w:rPr>
          <w:rFonts w:asciiTheme="minorHAnsi" w:hAnsiTheme="minorHAnsi"/>
          <w:b/>
          <w:sz w:val="20"/>
          <w:szCs w:val="20"/>
        </w:rPr>
        <w:t>Roll-out of e</w:t>
      </w:r>
      <w:r w:rsidR="00AD7D33" w:rsidRPr="00F85429">
        <w:rPr>
          <w:rFonts w:asciiTheme="minorHAnsi" w:hAnsiTheme="minorHAnsi"/>
          <w:b/>
          <w:sz w:val="20"/>
          <w:szCs w:val="20"/>
        </w:rPr>
        <w:t xml:space="preserve">nergy </w:t>
      </w:r>
      <w:r>
        <w:rPr>
          <w:rFonts w:asciiTheme="minorHAnsi" w:hAnsiTheme="minorHAnsi"/>
          <w:b/>
          <w:sz w:val="20"/>
          <w:szCs w:val="20"/>
        </w:rPr>
        <w:t>e</w:t>
      </w:r>
      <w:r w:rsidR="00AD7D33" w:rsidRPr="00F85429">
        <w:rPr>
          <w:rFonts w:asciiTheme="minorHAnsi" w:hAnsiTheme="minorHAnsi"/>
          <w:b/>
          <w:sz w:val="20"/>
          <w:szCs w:val="20"/>
        </w:rPr>
        <w:t xml:space="preserve">fficiency </w:t>
      </w:r>
      <w:r>
        <w:rPr>
          <w:rFonts w:asciiTheme="minorHAnsi" w:hAnsiTheme="minorHAnsi"/>
          <w:b/>
          <w:sz w:val="20"/>
          <w:szCs w:val="20"/>
        </w:rPr>
        <w:t xml:space="preserve">and demand reduction measures </w:t>
      </w:r>
    </w:p>
    <w:p w14:paraId="7152EAAE" w14:textId="0A543FF2" w:rsidR="00AD7D33" w:rsidRDefault="00F85429" w:rsidP="00AD7D33">
      <w:pPr>
        <w:pStyle w:val="Norma"/>
        <w:numPr>
          <w:ilvl w:val="0"/>
          <w:numId w:val="4"/>
        </w:numPr>
        <w:rPr>
          <w:rFonts w:asciiTheme="minorHAnsi" w:hAnsiTheme="minorHAnsi"/>
          <w:b/>
          <w:sz w:val="20"/>
          <w:szCs w:val="20"/>
        </w:rPr>
      </w:pPr>
      <w:r w:rsidRPr="00F85429">
        <w:rPr>
          <w:rFonts w:asciiTheme="minorHAnsi" w:hAnsiTheme="minorHAnsi"/>
          <w:b/>
          <w:sz w:val="20"/>
          <w:szCs w:val="20"/>
        </w:rPr>
        <w:t xml:space="preserve">Adoption of </w:t>
      </w:r>
      <w:r w:rsidR="00AD7D33" w:rsidRPr="00F85429">
        <w:rPr>
          <w:rFonts w:asciiTheme="minorHAnsi" w:hAnsiTheme="minorHAnsi"/>
          <w:b/>
          <w:sz w:val="20"/>
          <w:szCs w:val="20"/>
        </w:rPr>
        <w:t xml:space="preserve">low-carbon heating </w:t>
      </w:r>
      <w:r w:rsidR="00884963">
        <w:rPr>
          <w:rFonts w:asciiTheme="minorHAnsi" w:hAnsiTheme="minorHAnsi"/>
          <w:b/>
          <w:sz w:val="20"/>
          <w:szCs w:val="20"/>
        </w:rPr>
        <w:t>(heat pumps, low-carbon heat networks etc)</w:t>
      </w:r>
    </w:p>
    <w:p w14:paraId="0D192D00" w14:textId="19E00762" w:rsidR="00AD7D33" w:rsidRDefault="00AD7D33" w:rsidP="00AD7D33">
      <w:pPr>
        <w:pStyle w:val="Norma"/>
        <w:rPr>
          <w:rFonts w:asciiTheme="minorHAnsi" w:hAnsiTheme="minorHAnsi"/>
          <w:bCs/>
          <w:sz w:val="20"/>
          <w:szCs w:val="20"/>
        </w:rPr>
      </w:pPr>
    </w:p>
    <w:p w14:paraId="7C3F0844" w14:textId="55A6A17E" w:rsidR="00AF1D5D" w:rsidRDefault="00AD7D33" w:rsidP="00AF1D5D">
      <w:pPr>
        <w:pStyle w:val="Norma"/>
        <w:ind w:left="720"/>
        <w:rPr>
          <w:rFonts w:asciiTheme="minorHAnsi" w:hAnsiTheme="minorHAnsi"/>
          <w:bCs/>
          <w:sz w:val="20"/>
          <w:szCs w:val="20"/>
        </w:rPr>
      </w:pPr>
      <w:r>
        <w:rPr>
          <w:rFonts w:asciiTheme="minorHAnsi" w:hAnsiTheme="minorHAnsi"/>
          <w:bCs/>
          <w:sz w:val="20"/>
          <w:szCs w:val="20"/>
        </w:rPr>
        <w:t>Our internal scoping has identified</w:t>
      </w:r>
      <w:r w:rsidR="00F85429">
        <w:rPr>
          <w:rFonts w:asciiTheme="minorHAnsi" w:hAnsiTheme="minorHAnsi"/>
          <w:bCs/>
          <w:sz w:val="20"/>
          <w:szCs w:val="20"/>
        </w:rPr>
        <w:t xml:space="preserve"> several datasets regularly published by the government which we can use</w:t>
      </w:r>
      <w:r w:rsidR="00884963">
        <w:rPr>
          <w:rFonts w:asciiTheme="minorHAnsi" w:hAnsiTheme="minorHAnsi"/>
          <w:bCs/>
          <w:sz w:val="20"/>
          <w:szCs w:val="20"/>
        </w:rPr>
        <w:t>, including the ND-NEED dataset</w:t>
      </w:r>
      <w:r w:rsidR="00F85429">
        <w:rPr>
          <w:rFonts w:asciiTheme="minorHAnsi" w:hAnsiTheme="minorHAnsi"/>
          <w:bCs/>
          <w:sz w:val="20"/>
          <w:szCs w:val="20"/>
        </w:rPr>
        <w:t xml:space="preserve">. </w:t>
      </w:r>
      <w:bookmarkStart w:id="7" w:name="_Ref357535689"/>
      <w:bookmarkStart w:id="8" w:name="_Toc381969508"/>
      <w:bookmarkStart w:id="9" w:name="_Toc405888457"/>
      <w:r w:rsidR="00F85429">
        <w:rPr>
          <w:rFonts w:asciiTheme="minorHAnsi" w:hAnsiTheme="minorHAnsi"/>
          <w:bCs/>
          <w:sz w:val="20"/>
          <w:szCs w:val="20"/>
        </w:rPr>
        <w:t xml:space="preserve">However, gaps in the data remain, </w:t>
      </w:r>
      <w:proofErr w:type="gramStart"/>
      <w:r w:rsidR="00F85429">
        <w:rPr>
          <w:rFonts w:asciiTheme="minorHAnsi" w:hAnsiTheme="minorHAnsi"/>
          <w:bCs/>
          <w:sz w:val="20"/>
          <w:szCs w:val="20"/>
        </w:rPr>
        <w:t>and</w:t>
      </w:r>
      <w:r w:rsidR="00657C8A">
        <w:rPr>
          <w:rFonts w:asciiTheme="minorHAnsi" w:hAnsiTheme="minorHAnsi"/>
          <w:bCs/>
          <w:sz w:val="20"/>
          <w:szCs w:val="20"/>
        </w:rPr>
        <w:t>,</w:t>
      </w:r>
      <w:proofErr w:type="gramEnd"/>
      <w:r w:rsidR="00657C8A">
        <w:rPr>
          <w:rFonts w:asciiTheme="minorHAnsi" w:hAnsiTheme="minorHAnsi"/>
          <w:bCs/>
          <w:sz w:val="20"/>
          <w:szCs w:val="20"/>
        </w:rPr>
        <w:t xml:space="preserve"> we recognise </w:t>
      </w:r>
      <w:r w:rsidR="00657C8A" w:rsidRPr="00884963">
        <w:rPr>
          <w:rFonts w:asciiTheme="minorHAnsi" w:hAnsiTheme="minorHAnsi"/>
          <w:b/>
          <w:sz w:val="20"/>
          <w:szCs w:val="20"/>
        </w:rPr>
        <w:t>there may be data or approaches to constructing indicators beyond those datasets currently published by government which we could draw on</w:t>
      </w:r>
      <w:r w:rsidR="00657C8A">
        <w:rPr>
          <w:rFonts w:asciiTheme="minorHAnsi" w:hAnsiTheme="minorHAnsi"/>
          <w:bCs/>
          <w:sz w:val="20"/>
          <w:szCs w:val="20"/>
        </w:rPr>
        <w:t xml:space="preserve">. </w:t>
      </w:r>
    </w:p>
    <w:p w14:paraId="6FB469F6" w14:textId="77777777" w:rsidR="00AF1D5D" w:rsidRDefault="00AF1D5D" w:rsidP="00AF1D5D">
      <w:pPr>
        <w:pStyle w:val="Norma"/>
        <w:ind w:left="720"/>
        <w:rPr>
          <w:rFonts w:asciiTheme="minorHAnsi" w:hAnsiTheme="minorHAnsi"/>
          <w:bCs/>
          <w:sz w:val="20"/>
          <w:szCs w:val="20"/>
        </w:rPr>
      </w:pPr>
    </w:p>
    <w:p w14:paraId="1221AA05" w14:textId="192D08B9" w:rsidR="003A05B7" w:rsidRPr="005B39AE" w:rsidRDefault="003A05B7" w:rsidP="005B39AE">
      <w:pPr>
        <w:pStyle w:val="Norma"/>
        <w:numPr>
          <w:ilvl w:val="0"/>
          <w:numId w:val="19"/>
        </w:numPr>
        <w:rPr>
          <w:rFonts w:asciiTheme="majorHAnsi" w:hAnsiTheme="majorHAnsi"/>
          <w:b/>
          <w:bCs/>
          <w:sz w:val="20"/>
          <w:szCs w:val="20"/>
        </w:rPr>
      </w:pPr>
      <w:r w:rsidRPr="005B39AE">
        <w:rPr>
          <w:rFonts w:asciiTheme="majorHAnsi" w:hAnsiTheme="majorHAnsi"/>
          <w:b/>
          <w:bCs/>
          <w:sz w:val="20"/>
          <w:szCs w:val="20"/>
        </w:rPr>
        <w:t>Aims and Objectives</w:t>
      </w:r>
      <w:bookmarkEnd w:id="7"/>
      <w:bookmarkEnd w:id="8"/>
      <w:bookmarkEnd w:id="9"/>
    </w:p>
    <w:p w14:paraId="08A17A04" w14:textId="77777777" w:rsidR="00DC4A67" w:rsidRDefault="00DC4A67" w:rsidP="003A05B7">
      <w:pPr>
        <w:pStyle w:val="Norma"/>
        <w:ind w:left="720"/>
        <w:rPr>
          <w:rFonts w:asciiTheme="minorHAnsi" w:hAnsiTheme="minorHAnsi"/>
          <w:bCs/>
          <w:sz w:val="20"/>
          <w:szCs w:val="20"/>
        </w:rPr>
      </w:pPr>
    </w:p>
    <w:p w14:paraId="0446BC25" w14:textId="4C757C23" w:rsidR="00210D1F" w:rsidRPr="00F85429" w:rsidRDefault="00210D1F" w:rsidP="00210D1F">
      <w:pPr>
        <w:pStyle w:val="ListParagraph"/>
        <w:spacing w:after="160" w:line="254" w:lineRule="auto"/>
        <w:rPr>
          <w:rFonts w:asciiTheme="majorHAnsi" w:hAnsiTheme="majorHAnsi"/>
          <w:b/>
          <w:bCs/>
          <w:sz w:val="20"/>
          <w:szCs w:val="20"/>
        </w:rPr>
      </w:pPr>
      <w:r w:rsidRPr="00F85429">
        <w:rPr>
          <w:rFonts w:asciiTheme="majorHAnsi" w:hAnsiTheme="majorHAnsi"/>
          <w:b/>
          <w:bCs/>
          <w:sz w:val="20"/>
          <w:szCs w:val="20"/>
        </w:rPr>
        <w:t xml:space="preserve">The key aim of this project will be to provide the CCC with additional data sources for indicators covering the areas of progress outlined above. </w:t>
      </w:r>
    </w:p>
    <w:p w14:paraId="28AC8BBE" w14:textId="77777777" w:rsidR="00210D1F" w:rsidRDefault="00210D1F" w:rsidP="00210D1F">
      <w:pPr>
        <w:pStyle w:val="ListParagraph"/>
        <w:spacing w:after="160" w:line="254" w:lineRule="auto"/>
        <w:rPr>
          <w:rFonts w:asciiTheme="majorHAnsi" w:hAnsiTheme="majorHAnsi"/>
          <w:sz w:val="20"/>
          <w:szCs w:val="20"/>
        </w:rPr>
      </w:pPr>
    </w:p>
    <w:p w14:paraId="4496A187" w14:textId="685CC623" w:rsidR="00210D1F" w:rsidRDefault="00210D1F" w:rsidP="00210D1F">
      <w:pPr>
        <w:pStyle w:val="ListParagraph"/>
        <w:spacing w:after="160" w:line="254" w:lineRule="auto"/>
        <w:rPr>
          <w:rFonts w:asciiTheme="majorHAnsi" w:hAnsiTheme="majorHAnsi"/>
          <w:sz w:val="20"/>
          <w:szCs w:val="20"/>
        </w:rPr>
      </w:pPr>
      <w:r>
        <w:rPr>
          <w:rFonts w:asciiTheme="majorHAnsi" w:hAnsiTheme="majorHAnsi"/>
          <w:sz w:val="20"/>
          <w:szCs w:val="20"/>
        </w:rPr>
        <w:t xml:space="preserve">Specifically, the work would involve the supplier sharing with the CCC data relevant to one or </w:t>
      </w:r>
      <w:r w:rsidR="005B39AE">
        <w:rPr>
          <w:rFonts w:asciiTheme="majorHAnsi" w:hAnsiTheme="majorHAnsi"/>
          <w:sz w:val="20"/>
          <w:szCs w:val="20"/>
        </w:rPr>
        <w:t>ore of</w:t>
      </w:r>
      <w:r w:rsidR="002E5FF0">
        <w:rPr>
          <w:rFonts w:asciiTheme="majorHAnsi" w:hAnsiTheme="majorHAnsi"/>
          <w:sz w:val="20"/>
          <w:szCs w:val="20"/>
        </w:rPr>
        <w:t xml:space="preserve"> the</w:t>
      </w:r>
      <w:r>
        <w:rPr>
          <w:rFonts w:asciiTheme="majorHAnsi" w:hAnsiTheme="majorHAnsi"/>
          <w:sz w:val="20"/>
          <w:szCs w:val="20"/>
        </w:rPr>
        <w:t xml:space="preserve"> areas outlined above. </w:t>
      </w:r>
    </w:p>
    <w:p w14:paraId="0BA0100C" w14:textId="77777777" w:rsidR="00210D1F" w:rsidRDefault="00210D1F" w:rsidP="00210D1F">
      <w:pPr>
        <w:pStyle w:val="ListParagraph"/>
        <w:spacing w:after="160" w:line="254" w:lineRule="auto"/>
        <w:rPr>
          <w:rFonts w:asciiTheme="majorHAnsi" w:hAnsiTheme="majorHAnsi"/>
          <w:sz w:val="20"/>
          <w:szCs w:val="20"/>
        </w:rPr>
      </w:pPr>
    </w:p>
    <w:p w14:paraId="7E79C99E" w14:textId="61BF86B7" w:rsidR="00210D1F" w:rsidRDefault="00210D1F" w:rsidP="00210D1F">
      <w:pPr>
        <w:pStyle w:val="ListParagraph"/>
        <w:spacing w:after="160" w:line="254" w:lineRule="auto"/>
        <w:rPr>
          <w:rFonts w:asciiTheme="majorHAnsi" w:hAnsiTheme="majorHAnsi"/>
          <w:sz w:val="20"/>
          <w:szCs w:val="20"/>
        </w:rPr>
      </w:pPr>
      <w:r>
        <w:rPr>
          <w:rFonts w:asciiTheme="majorHAnsi" w:hAnsiTheme="majorHAnsi"/>
          <w:sz w:val="20"/>
          <w:szCs w:val="20"/>
        </w:rPr>
        <w:t xml:space="preserve">We welcome alternative suggestions of relevant data, but some data sources which would be useful include: </w:t>
      </w:r>
    </w:p>
    <w:p w14:paraId="6535DF22" w14:textId="3E531C05" w:rsidR="00210D1F" w:rsidRDefault="00210D1F" w:rsidP="00210D1F">
      <w:pPr>
        <w:pStyle w:val="ListParagraph"/>
        <w:numPr>
          <w:ilvl w:val="0"/>
          <w:numId w:val="18"/>
        </w:numPr>
        <w:spacing w:after="160" w:line="254" w:lineRule="auto"/>
        <w:rPr>
          <w:rFonts w:asciiTheme="majorHAnsi" w:hAnsiTheme="majorHAnsi"/>
          <w:sz w:val="20"/>
          <w:szCs w:val="20"/>
        </w:rPr>
      </w:pPr>
      <w:r>
        <w:rPr>
          <w:rFonts w:asciiTheme="majorHAnsi" w:hAnsiTheme="majorHAnsi"/>
          <w:sz w:val="20"/>
          <w:szCs w:val="20"/>
        </w:rPr>
        <w:t xml:space="preserve">Data </w:t>
      </w:r>
      <w:r w:rsidR="00F85429">
        <w:rPr>
          <w:rFonts w:asciiTheme="majorHAnsi" w:hAnsiTheme="majorHAnsi"/>
          <w:sz w:val="20"/>
          <w:szCs w:val="20"/>
        </w:rPr>
        <w:t xml:space="preserve">on heat </w:t>
      </w:r>
      <w:r>
        <w:rPr>
          <w:rFonts w:asciiTheme="majorHAnsi" w:hAnsiTheme="majorHAnsi"/>
          <w:sz w:val="20"/>
          <w:szCs w:val="20"/>
        </w:rPr>
        <w:t xml:space="preserve">pumps </w:t>
      </w:r>
      <w:r w:rsidR="00F85429">
        <w:rPr>
          <w:rFonts w:asciiTheme="majorHAnsi" w:hAnsiTheme="majorHAnsi"/>
          <w:sz w:val="20"/>
          <w:szCs w:val="20"/>
        </w:rPr>
        <w:t xml:space="preserve">installed in non-domestic buildings (particularly useful when this links with </w:t>
      </w:r>
      <w:r>
        <w:rPr>
          <w:rFonts w:asciiTheme="majorHAnsi" w:hAnsiTheme="majorHAnsi"/>
          <w:sz w:val="20"/>
          <w:szCs w:val="20"/>
        </w:rPr>
        <w:t>floorspace</w:t>
      </w:r>
      <w:r w:rsidR="00884963">
        <w:rPr>
          <w:rFonts w:asciiTheme="majorHAnsi" w:hAnsiTheme="majorHAnsi"/>
          <w:sz w:val="20"/>
          <w:szCs w:val="20"/>
        </w:rPr>
        <w:t xml:space="preserve"> or </w:t>
      </w:r>
      <w:r>
        <w:rPr>
          <w:rFonts w:asciiTheme="majorHAnsi" w:hAnsiTheme="majorHAnsi"/>
          <w:sz w:val="20"/>
          <w:szCs w:val="20"/>
        </w:rPr>
        <w:t>energy demand</w:t>
      </w:r>
      <w:r w:rsidR="00884963">
        <w:rPr>
          <w:rFonts w:asciiTheme="majorHAnsi" w:hAnsiTheme="majorHAnsi"/>
          <w:sz w:val="20"/>
          <w:szCs w:val="20"/>
        </w:rPr>
        <w:t xml:space="preserve"> of the building</w:t>
      </w:r>
      <w:r w:rsidR="00F85429">
        <w:rPr>
          <w:rFonts w:asciiTheme="majorHAnsi" w:hAnsiTheme="majorHAnsi"/>
          <w:sz w:val="20"/>
          <w:szCs w:val="20"/>
        </w:rPr>
        <w:t>)</w:t>
      </w:r>
    </w:p>
    <w:p w14:paraId="09AD0FAB" w14:textId="23D06329" w:rsidR="00210D1F" w:rsidRDefault="00F85429" w:rsidP="00210D1F">
      <w:pPr>
        <w:pStyle w:val="ListParagraph"/>
        <w:numPr>
          <w:ilvl w:val="0"/>
          <w:numId w:val="18"/>
        </w:numPr>
        <w:spacing w:after="160" w:line="254" w:lineRule="auto"/>
        <w:rPr>
          <w:rFonts w:asciiTheme="majorHAnsi" w:hAnsiTheme="majorHAnsi"/>
          <w:sz w:val="20"/>
          <w:szCs w:val="20"/>
        </w:rPr>
      </w:pPr>
      <w:r>
        <w:rPr>
          <w:rFonts w:asciiTheme="majorHAnsi" w:hAnsiTheme="majorHAnsi"/>
          <w:sz w:val="20"/>
          <w:szCs w:val="20"/>
        </w:rPr>
        <w:t xml:space="preserve">Data on non-domestic buildings linked to </w:t>
      </w:r>
      <w:r w:rsidR="00210D1F">
        <w:rPr>
          <w:rFonts w:asciiTheme="majorHAnsi" w:hAnsiTheme="majorHAnsi"/>
          <w:sz w:val="20"/>
          <w:szCs w:val="20"/>
        </w:rPr>
        <w:t>low</w:t>
      </w:r>
      <w:r w:rsidR="00884963">
        <w:rPr>
          <w:rFonts w:asciiTheme="majorHAnsi" w:hAnsiTheme="majorHAnsi"/>
          <w:sz w:val="20"/>
          <w:szCs w:val="20"/>
        </w:rPr>
        <w:t>-</w:t>
      </w:r>
      <w:r w:rsidR="00210D1F">
        <w:rPr>
          <w:rFonts w:asciiTheme="majorHAnsi" w:hAnsiTheme="majorHAnsi"/>
          <w:sz w:val="20"/>
          <w:szCs w:val="20"/>
        </w:rPr>
        <w:t xml:space="preserve">carbon heat networks </w:t>
      </w:r>
      <w:r>
        <w:rPr>
          <w:rFonts w:asciiTheme="majorHAnsi" w:hAnsiTheme="majorHAnsi"/>
          <w:sz w:val="20"/>
          <w:szCs w:val="20"/>
        </w:rPr>
        <w:t>(particularly useful when this links with any of floorspace/energy demand/building type)</w:t>
      </w:r>
    </w:p>
    <w:p w14:paraId="00F99093" w14:textId="435F9F38" w:rsidR="00210D1F" w:rsidRDefault="00210D1F" w:rsidP="00210D1F">
      <w:pPr>
        <w:pStyle w:val="ListParagraph"/>
        <w:numPr>
          <w:ilvl w:val="0"/>
          <w:numId w:val="18"/>
        </w:numPr>
        <w:spacing w:after="160" w:line="254" w:lineRule="auto"/>
        <w:rPr>
          <w:rFonts w:asciiTheme="majorHAnsi" w:hAnsiTheme="majorHAnsi"/>
          <w:sz w:val="20"/>
          <w:szCs w:val="20"/>
        </w:rPr>
      </w:pPr>
      <w:r>
        <w:rPr>
          <w:rFonts w:asciiTheme="majorHAnsi" w:hAnsiTheme="majorHAnsi"/>
          <w:sz w:val="20"/>
          <w:szCs w:val="20"/>
        </w:rPr>
        <w:t xml:space="preserve">Energy intensity </w:t>
      </w:r>
      <w:r w:rsidR="00F85429">
        <w:rPr>
          <w:rFonts w:asciiTheme="majorHAnsi" w:hAnsiTheme="majorHAnsi"/>
          <w:sz w:val="20"/>
          <w:szCs w:val="20"/>
        </w:rPr>
        <w:t>(</w:t>
      </w:r>
      <w:r w:rsidR="00BA553F">
        <w:rPr>
          <w:rFonts w:asciiTheme="majorHAnsi" w:hAnsiTheme="majorHAnsi"/>
          <w:sz w:val="20"/>
          <w:szCs w:val="20"/>
        </w:rPr>
        <w:t>kWh</w:t>
      </w:r>
      <w:r w:rsidR="00F85429">
        <w:rPr>
          <w:rFonts w:asciiTheme="majorHAnsi" w:hAnsiTheme="majorHAnsi"/>
          <w:sz w:val="20"/>
          <w:szCs w:val="20"/>
        </w:rPr>
        <w:t>/m</w:t>
      </w:r>
      <w:r w:rsidR="00F85429" w:rsidRPr="005B39AE">
        <w:rPr>
          <w:rFonts w:asciiTheme="majorHAnsi" w:hAnsiTheme="majorHAnsi"/>
          <w:sz w:val="20"/>
          <w:szCs w:val="20"/>
          <w:vertAlign w:val="subscript"/>
        </w:rPr>
        <w:t>2</w:t>
      </w:r>
      <w:r w:rsidR="00F85429">
        <w:rPr>
          <w:rFonts w:asciiTheme="majorHAnsi" w:hAnsiTheme="majorHAnsi"/>
          <w:sz w:val="20"/>
          <w:szCs w:val="20"/>
        </w:rPr>
        <w:t xml:space="preserve">/year) </w:t>
      </w:r>
      <w:r>
        <w:rPr>
          <w:rFonts w:asciiTheme="majorHAnsi" w:hAnsiTheme="majorHAnsi"/>
          <w:sz w:val="20"/>
          <w:szCs w:val="20"/>
        </w:rPr>
        <w:t xml:space="preserve">(gas or oil) of non-domestic buildings </w:t>
      </w:r>
    </w:p>
    <w:p w14:paraId="573659C7" w14:textId="4A2A1FBB" w:rsidR="00210D1F" w:rsidRDefault="00F85429" w:rsidP="00210D1F">
      <w:pPr>
        <w:pStyle w:val="ListParagraph"/>
        <w:numPr>
          <w:ilvl w:val="0"/>
          <w:numId w:val="18"/>
        </w:numPr>
        <w:spacing w:after="160" w:line="254" w:lineRule="auto"/>
        <w:rPr>
          <w:rFonts w:asciiTheme="majorHAnsi" w:hAnsiTheme="majorHAnsi"/>
          <w:sz w:val="20"/>
          <w:szCs w:val="20"/>
        </w:rPr>
      </w:pPr>
      <w:r>
        <w:rPr>
          <w:rFonts w:asciiTheme="majorHAnsi" w:hAnsiTheme="majorHAnsi"/>
          <w:sz w:val="20"/>
          <w:szCs w:val="20"/>
        </w:rPr>
        <w:t>Number/proportion</w:t>
      </w:r>
      <w:r w:rsidR="00210D1F">
        <w:rPr>
          <w:rFonts w:asciiTheme="majorHAnsi" w:hAnsiTheme="majorHAnsi"/>
          <w:sz w:val="20"/>
          <w:szCs w:val="20"/>
        </w:rPr>
        <w:t xml:space="preserve"> of non-domestic buildings wh</w:t>
      </w:r>
      <w:r w:rsidR="002E5FF0">
        <w:rPr>
          <w:rFonts w:asciiTheme="majorHAnsi" w:hAnsiTheme="majorHAnsi"/>
          <w:sz w:val="20"/>
          <w:szCs w:val="20"/>
        </w:rPr>
        <w:t>ich</w:t>
      </w:r>
      <w:r w:rsidR="00210D1F">
        <w:rPr>
          <w:rFonts w:asciiTheme="majorHAnsi" w:hAnsiTheme="majorHAnsi"/>
          <w:sz w:val="20"/>
          <w:szCs w:val="20"/>
        </w:rPr>
        <w:t xml:space="preserve"> had to replace their heating system </w:t>
      </w:r>
      <w:proofErr w:type="gramStart"/>
      <w:r w:rsidR="00210D1F">
        <w:rPr>
          <w:rFonts w:asciiTheme="majorHAnsi" w:hAnsiTheme="majorHAnsi"/>
          <w:sz w:val="20"/>
          <w:szCs w:val="20"/>
        </w:rPr>
        <w:t>in a given year</w:t>
      </w:r>
      <w:proofErr w:type="gramEnd"/>
      <w:r w:rsidR="00210D1F">
        <w:rPr>
          <w:rFonts w:asciiTheme="majorHAnsi" w:hAnsiTheme="majorHAnsi"/>
          <w:sz w:val="20"/>
          <w:szCs w:val="20"/>
        </w:rPr>
        <w:t>, and chose a low</w:t>
      </w:r>
      <w:r w:rsidR="00884963">
        <w:rPr>
          <w:rFonts w:asciiTheme="majorHAnsi" w:hAnsiTheme="majorHAnsi"/>
          <w:sz w:val="20"/>
          <w:szCs w:val="20"/>
        </w:rPr>
        <w:t>-</w:t>
      </w:r>
      <w:r w:rsidR="00210D1F">
        <w:rPr>
          <w:rFonts w:asciiTheme="majorHAnsi" w:hAnsiTheme="majorHAnsi"/>
          <w:sz w:val="20"/>
          <w:szCs w:val="20"/>
        </w:rPr>
        <w:t xml:space="preserve">carbon heat technology versus a boiler </w:t>
      </w:r>
    </w:p>
    <w:p w14:paraId="3DB17B34" w14:textId="650DE58B" w:rsidR="00210D1F" w:rsidRDefault="00884963" w:rsidP="00210D1F">
      <w:pPr>
        <w:pStyle w:val="ListParagraph"/>
        <w:numPr>
          <w:ilvl w:val="0"/>
          <w:numId w:val="18"/>
        </w:numPr>
        <w:spacing w:after="160" w:line="254" w:lineRule="auto"/>
        <w:rPr>
          <w:rFonts w:asciiTheme="majorHAnsi" w:hAnsiTheme="majorHAnsi"/>
          <w:sz w:val="20"/>
          <w:szCs w:val="20"/>
        </w:rPr>
      </w:pPr>
      <w:r>
        <w:rPr>
          <w:rFonts w:asciiTheme="majorHAnsi" w:hAnsiTheme="majorHAnsi"/>
          <w:sz w:val="20"/>
          <w:szCs w:val="20"/>
        </w:rPr>
        <w:lastRenderedPageBreak/>
        <w:t>The</w:t>
      </w:r>
      <w:r w:rsidR="00210D1F">
        <w:rPr>
          <w:rFonts w:asciiTheme="majorHAnsi" w:hAnsiTheme="majorHAnsi"/>
          <w:sz w:val="20"/>
          <w:szCs w:val="20"/>
        </w:rPr>
        <w:t xml:space="preserve"> roll-out of insulation to commercial </w:t>
      </w:r>
      <w:r w:rsidR="00F85429">
        <w:rPr>
          <w:rFonts w:asciiTheme="majorHAnsi" w:hAnsiTheme="majorHAnsi"/>
          <w:sz w:val="20"/>
          <w:szCs w:val="20"/>
        </w:rPr>
        <w:t xml:space="preserve">or public sector </w:t>
      </w:r>
      <w:r w:rsidR="00210D1F">
        <w:rPr>
          <w:rFonts w:asciiTheme="majorHAnsi" w:hAnsiTheme="majorHAnsi"/>
          <w:sz w:val="20"/>
          <w:szCs w:val="20"/>
        </w:rPr>
        <w:t xml:space="preserve">buildings </w:t>
      </w:r>
      <w:r w:rsidR="00F85429">
        <w:rPr>
          <w:rFonts w:asciiTheme="majorHAnsi" w:hAnsiTheme="majorHAnsi"/>
          <w:sz w:val="20"/>
          <w:szCs w:val="20"/>
        </w:rPr>
        <w:t xml:space="preserve">(particularly useful when </w:t>
      </w:r>
      <w:r w:rsidR="00210D1F">
        <w:rPr>
          <w:rFonts w:asciiTheme="majorHAnsi" w:hAnsiTheme="majorHAnsi"/>
          <w:sz w:val="20"/>
          <w:szCs w:val="20"/>
        </w:rPr>
        <w:t>linked to building size/use</w:t>
      </w:r>
      <w:r w:rsidR="00F85429">
        <w:rPr>
          <w:rFonts w:asciiTheme="majorHAnsi" w:hAnsiTheme="majorHAnsi"/>
          <w:sz w:val="20"/>
          <w:szCs w:val="20"/>
        </w:rPr>
        <w:t>)</w:t>
      </w:r>
    </w:p>
    <w:p w14:paraId="612BF1C4" w14:textId="706E62CA" w:rsidR="00884963" w:rsidRDefault="00884963" w:rsidP="00210D1F">
      <w:pPr>
        <w:pStyle w:val="ListParagraph"/>
        <w:numPr>
          <w:ilvl w:val="0"/>
          <w:numId w:val="18"/>
        </w:numPr>
        <w:spacing w:after="160" w:line="254" w:lineRule="auto"/>
        <w:rPr>
          <w:rFonts w:asciiTheme="majorHAnsi" w:hAnsiTheme="majorHAnsi"/>
          <w:sz w:val="20"/>
          <w:szCs w:val="20"/>
        </w:rPr>
      </w:pPr>
      <w:r>
        <w:rPr>
          <w:rFonts w:asciiTheme="majorHAnsi" w:hAnsiTheme="majorHAnsi"/>
          <w:sz w:val="20"/>
          <w:szCs w:val="20"/>
        </w:rPr>
        <w:t xml:space="preserve">Data pulling together reported changes in energy consumption, heating technology or emissions in public sector buildings </w:t>
      </w:r>
    </w:p>
    <w:p w14:paraId="55D0E49B" w14:textId="386C80EA" w:rsidR="00884963" w:rsidRDefault="00884963" w:rsidP="00210D1F">
      <w:pPr>
        <w:pStyle w:val="ListParagraph"/>
        <w:numPr>
          <w:ilvl w:val="0"/>
          <w:numId w:val="18"/>
        </w:numPr>
        <w:spacing w:after="160" w:line="254" w:lineRule="auto"/>
        <w:rPr>
          <w:rFonts w:asciiTheme="majorHAnsi" w:hAnsiTheme="majorHAnsi"/>
          <w:sz w:val="20"/>
          <w:szCs w:val="20"/>
        </w:rPr>
      </w:pPr>
      <w:r>
        <w:rPr>
          <w:rFonts w:asciiTheme="majorHAnsi" w:hAnsiTheme="majorHAnsi"/>
          <w:sz w:val="20"/>
          <w:szCs w:val="20"/>
        </w:rPr>
        <w:t>Data on the price of large heat pumps (particularly useful when it is relative to operating costs/savings, and relative to alternative technologies)</w:t>
      </w:r>
    </w:p>
    <w:p w14:paraId="34BAE1A9" w14:textId="2A1A43A0" w:rsidR="00F85429" w:rsidRPr="007C4BC3" w:rsidRDefault="007C4BC3" w:rsidP="007C4BC3">
      <w:pPr>
        <w:spacing w:after="160" w:line="254" w:lineRule="auto"/>
        <w:ind w:left="720"/>
        <w:rPr>
          <w:rFonts w:asciiTheme="majorHAnsi" w:hAnsiTheme="majorHAnsi"/>
          <w:b/>
          <w:bCs/>
          <w:sz w:val="20"/>
          <w:szCs w:val="20"/>
        </w:rPr>
      </w:pPr>
      <w:r w:rsidRPr="007C4BC3">
        <w:rPr>
          <w:rFonts w:asciiTheme="majorHAnsi" w:hAnsiTheme="majorHAnsi"/>
          <w:b/>
          <w:bCs/>
          <w:sz w:val="20"/>
          <w:szCs w:val="20"/>
        </w:rPr>
        <w:t xml:space="preserve">An </w:t>
      </w:r>
      <w:r w:rsidRPr="00884963">
        <w:rPr>
          <w:rFonts w:asciiTheme="majorHAnsi" w:hAnsiTheme="majorHAnsi"/>
          <w:b/>
          <w:bCs/>
          <w:sz w:val="20"/>
          <w:szCs w:val="20"/>
          <w:u w:val="single"/>
        </w:rPr>
        <w:t>optional</w:t>
      </w:r>
      <w:r w:rsidRPr="007C4BC3">
        <w:rPr>
          <w:rFonts w:asciiTheme="majorHAnsi" w:hAnsiTheme="majorHAnsi"/>
          <w:b/>
          <w:bCs/>
          <w:sz w:val="20"/>
          <w:szCs w:val="20"/>
        </w:rPr>
        <w:t xml:space="preserve"> secondary aim of this project is to set out how the data can be used to construct annual milestones, which mark what sufficient progress would look like. </w:t>
      </w:r>
    </w:p>
    <w:p w14:paraId="612CEEED" w14:textId="4A01404D" w:rsidR="007C4BC3" w:rsidRDefault="00210D1F" w:rsidP="007C4BC3">
      <w:pPr>
        <w:pStyle w:val="ListParagraph"/>
        <w:numPr>
          <w:ilvl w:val="0"/>
          <w:numId w:val="18"/>
        </w:numPr>
        <w:spacing w:after="160" w:line="254" w:lineRule="auto"/>
        <w:rPr>
          <w:rFonts w:asciiTheme="majorHAnsi" w:hAnsiTheme="majorHAnsi"/>
          <w:sz w:val="20"/>
          <w:szCs w:val="20"/>
        </w:rPr>
      </w:pPr>
      <w:r w:rsidRPr="007C4BC3">
        <w:rPr>
          <w:rFonts w:asciiTheme="majorHAnsi" w:hAnsiTheme="majorHAnsi"/>
          <w:sz w:val="20"/>
          <w:szCs w:val="20"/>
        </w:rPr>
        <w:t xml:space="preserve">We welcome bidders who set out how they would procure and then manipulate data </w:t>
      </w:r>
      <w:proofErr w:type="gramStart"/>
      <w:r w:rsidRPr="007C4BC3">
        <w:rPr>
          <w:rFonts w:asciiTheme="majorHAnsi" w:hAnsiTheme="majorHAnsi"/>
          <w:sz w:val="20"/>
          <w:szCs w:val="20"/>
        </w:rPr>
        <w:t>in order to</w:t>
      </w:r>
      <w:proofErr w:type="gramEnd"/>
      <w:r w:rsidRPr="007C4BC3">
        <w:rPr>
          <w:rFonts w:asciiTheme="majorHAnsi" w:hAnsiTheme="majorHAnsi"/>
          <w:sz w:val="20"/>
          <w:szCs w:val="20"/>
        </w:rPr>
        <w:t xml:space="preserve"> arrive at an appropriate dataset.</w:t>
      </w:r>
      <w:r w:rsidR="007C4BC3" w:rsidRPr="007C4BC3">
        <w:rPr>
          <w:rFonts w:asciiTheme="majorHAnsi" w:hAnsiTheme="majorHAnsi"/>
          <w:sz w:val="20"/>
          <w:szCs w:val="20"/>
        </w:rPr>
        <w:t xml:space="preserve"> </w:t>
      </w:r>
    </w:p>
    <w:p w14:paraId="7B99B04C" w14:textId="1A066B3E" w:rsidR="00210D1F" w:rsidRDefault="007C4BC3" w:rsidP="007C4BC3">
      <w:pPr>
        <w:pStyle w:val="ListParagraph"/>
        <w:numPr>
          <w:ilvl w:val="0"/>
          <w:numId w:val="18"/>
        </w:numPr>
        <w:spacing w:after="160" w:line="254" w:lineRule="auto"/>
        <w:rPr>
          <w:rFonts w:asciiTheme="majorHAnsi" w:hAnsiTheme="majorHAnsi"/>
          <w:sz w:val="20"/>
          <w:szCs w:val="20"/>
        </w:rPr>
      </w:pPr>
      <w:r w:rsidRPr="007C4BC3">
        <w:rPr>
          <w:rFonts w:asciiTheme="majorHAnsi" w:hAnsiTheme="majorHAnsi"/>
          <w:sz w:val="20"/>
          <w:szCs w:val="20"/>
        </w:rPr>
        <w:t>This may include setting out approaches for how they would construct an indicator (</w:t>
      </w:r>
      <w:proofErr w:type="gramStart"/>
      <w:r w:rsidRPr="007C4BC3">
        <w:rPr>
          <w:rFonts w:asciiTheme="majorHAnsi" w:hAnsiTheme="majorHAnsi"/>
          <w:sz w:val="20"/>
          <w:szCs w:val="20"/>
        </w:rPr>
        <w:t>i</w:t>
      </w:r>
      <w:r w:rsidR="002E5FF0">
        <w:rPr>
          <w:rFonts w:asciiTheme="majorHAnsi" w:hAnsiTheme="majorHAnsi"/>
          <w:sz w:val="20"/>
          <w:szCs w:val="20"/>
        </w:rPr>
        <w:t>.</w:t>
      </w:r>
      <w:r w:rsidRPr="007C4BC3">
        <w:rPr>
          <w:rFonts w:asciiTheme="majorHAnsi" w:hAnsiTheme="majorHAnsi"/>
          <w:sz w:val="20"/>
          <w:szCs w:val="20"/>
        </w:rPr>
        <w:t>e</w:t>
      </w:r>
      <w:r w:rsidR="002E5FF0">
        <w:rPr>
          <w:rFonts w:asciiTheme="majorHAnsi" w:hAnsiTheme="majorHAnsi"/>
          <w:sz w:val="20"/>
          <w:szCs w:val="20"/>
        </w:rPr>
        <w:t>.</w:t>
      </w:r>
      <w:proofErr w:type="gramEnd"/>
      <w:r w:rsidRPr="007C4BC3">
        <w:rPr>
          <w:rFonts w:asciiTheme="majorHAnsi" w:hAnsiTheme="majorHAnsi"/>
          <w:sz w:val="20"/>
          <w:szCs w:val="20"/>
        </w:rPr>
        <w:t xml:space="preserve"> how the data put forward, and </w:t>
      </w:r>
      <w:r w:rsidR="002E5FF0">
        <w:rPr>
          <w:rFonts w:asciiTheme="majorHAnsi" w:hAnsiTheme="majorHAnsi"/>
          <w:sz w:val="20"/>
          <w:szCs w:val="20"/>
        </w:rPr>
        <w:t>S</w:t>
      </w:r>
      <w:r w:rsidRPr="007C4BC3">
        <w:rPr>
          <w:rFonts w:asciiTheme="majorHAnsi" w:hAnsiTheme="majorHAnsi"/>
          <w:sz w:val="20"/>
          <w:szCs w:val="20"/>
        </w:rPr>
        <w:t xml:space="preserve">ixth </w:t>
      </w:r>
      <w:r w:rsidR="002E5FF0">
        <w:rPr>
          <w:rFonts w:asciiTheme="majorHAnsi" w:hAnsiTheme="majorHAnsi"/>
          <w:sz w:val="20"/>
          <w:szCs w:val="20"/>
        </w:rPr>
        <w:t>C</w:t>
      </w:r>
      <w:r w:rsidRPr="007C4BC3">
        <w:rPr>
          <w:rFonts w:asciiTheme="majorHAnsi" w:hAnsiTheme="majorHAnsi"/>
          <w:sz w:val="20"/>
          <w:szCs w:val="20"/>
        </w:rPr>
        <w:t xml:space="preserve">arbon </w:t>
      </w:r>
      <w:r w:rsidR="002E5FF0">
        <w:rPr>
          <w:rFonts w:asciiTheme="majorHAnsi" w:hAnsiTheme="majorHAnsi"/>
          <w:sz w:val="20"/>
          <w:szCs w:val="20"/>
        </w:rPr>
        <w:t>B</w:t>
      </w:r>
      <w:r w:rsidRPr="007C4BC3">
        <w:rPr>
          <w:rFonts w:asciiTheme="majorHAnsi" w:hAnsiTheme="majorHAnsi"/>
          <w:sz w:val="20"/>
          <w:szCs w:val="20"/>
        </w:rPr>
        <w:t xml:space="preserve">udget pathway, can be used to construct an annual milestone for progress), </w:t>
      </w:r>
      <w:r w:rsidRPr="00884963">
        <w:rPr>
          <w:rFonts w:asciiTheme="majorHAnsi" w:hAnsiTheme="majorHAnsi"/>
          <w:b/>
          <w:bCs/>
          <w:sz w:val="20"/>
          <w:szCs w:val="20"/>
          <w:u w:val="single"/>
        </w:rPr>
        <w:t>but this secondary aim is not required</w:t>
      </w:r>
      <w:r w:rsidRPr="007C4BC3">
        <w:rPr>
          <w:rFonts w:asciiTheme="majorHAnsi" w:hAnsiTheme="majorHAnsi"/>
          <w:sz w:val="20"/>
          <w:szCs w:val="20"/>
        </w:rPr>
        <w:t xml:space="preserve">. </w:t>
      </w:r>
      <w:r w:rsidR="00210D1F" w:rsidRPr="007C4BC3">
        <w:rPr>
          <w:rFonts w:asciiTheme="majorHAnsi" w:hAnsiTheme="majorHAnsi"/>
          <w:sz w:val="20"/>
          <w:szCs w:val="20"/>
        </w:rPr>
        <w:t xml:space="preserve"> </w:t>
      </w:r>
    </w:p>
    <w:p w14:paraId="2527A3ED" w14:textId="77777777" w:rsidR="007C4BC3" w:rsidRPr="007C4BC3" w:rsidRDefault="007C4BC3" w:rsidP="007C4BC3">
      <w:pPr>
        <w:pStyle w:val="ListParagraph"/>
        <w:spacing w:after="160" w:line="254" w:lineRule="auto"/>
        <w:ind w:left="1080"/>
        <w:rPr>
          <w:rFonts w:asciiTheme="majorHAnsi" w:hAnsiTheme="majorHAnsi"/>
          <w:sz w:val="20"/>
          <w:szCs w:val="20"/>
        </w:rPr>
      </w:pPr>
    </w:p>
    <w:p w14:paraId="6483223D" w14:textId="6A225F57" w:rsidR="00210D1F" w:rsidRDefault="00210D1F" w:rsidP="00772CC4">
      <w:pPr>
        <w:pStyle w:val="ListParagraph"/>
        <w:spacing w:after="160" w:line="259" w:lineRule="auto"/>
        <w:rPr>
          <w:rFonts w:asciiTheme="majorHAnsi" w:hAnsiTheme="majorHAnsi"/>
          <w:sz w:val="20"/>
          <w:szCs w:val="20"/>
        </w:rPr>
      </w:pPr>
      <w:r w:rsidRPr="00F85429">
        <w:rPr>
          <w:rFonts w:asciiTheme="majorHAnsi" w:hAnsiTheme="majorHAnsi"/>
          <w:b/>
          <w:bCs/>
          <w:sz w:val="20"/>
          <w:szCs w:val="20"/>
        </w:rPr>
        <w:t>We anticipate each bid may only be able to offer to provide one data source</w:t>
      </w:r>
      <w:r>
        <w:rPr>
          <w:rFonts w:asciiTheme="majorHAnsi" w:hAnsiTheme="majorHAnsi"/>
          <w:sz w:val="20"/>
          <w:szCs w:val="20"/>
        </w:rPr>
        <w:t xml:space="preserve"> </w:t>
      </w:r>
      <w:r w:rsidRPr="00F85429">
        <w:rPr>
          <w:rFonts w:asciiTheme="majorHAnsi" w:hAnsiTheme="majorHAnsi"/>
          <w:b/>
          <w:bCs/>
          <w:sz w:val="20"/>
          <w:szCs w:val="20"/>
        </w:rPr>
        <w:t>– so several bids may be successful.</w:t>
      </w:r>
      <w:r>
        <w:rPr>
          <w:rFonts w:asciiTheme="majorHAnsi" w:hAnsiTheme="majorHAnsi"/>
          <w:sz w:val="20"/>
          <w:szCs w:val="20"/>
        </w:rPr>
        <w:t xml:space="preserve"> </w:t>
      </w:r>
    </w:p>
    <w:p w14:paraId="79D67C46" w14:textId="04E8CB0D" w:rsidR="005E485B" w:rsidRPr="005B39AE" w:rsidRDefault="003A05B7" w:rsidP="005B39AE">
      <w:pPr>
        <w:pStyle w:val="Numbered"/>
        <w:widowControl/>
        <w:numPr>
          <w:ilvl w:val="0"/>
          <w:numId w:val="19"/>
        </w:numPr>
        <w:rPr>
          <w:rFonts w:asciiTheme="minorHAnsi" w:hAnsiTheme="minorHAnsi"/>
          <w:bCs/>
          <w:sz w:val="20"/>
          <w:szCs w:val="20"/>
        </w:rPr>
      </w:pPr>
      <w:bookmarkStart w:id="10" w:name="_Toc381969509"/>
      <w:bookmarkStart w:id="11" w:name="_Toc405888458"/>
      <w:r w:rsidRPr="005B39AE">
        <w:rPr>
          <w:rFonts w:cs="Arial"/>
          <w:b/>
          <w:sz w:val="20"/>
          <w:szCs w:val="20"/>
        </w:rPr>
        <w:t>Methodology</w:t>
      </w:r>
      <w:bookmarkEnd w:id="10"/>
      <w:bookmarkEnd w:id="11"/>
    </w:p>
    <w:p w14:paraId="669AC993" w14:textId="3E6F0755" w:rsidR="003A05B7" w:rsidRDefault="005E485B" w:rsidP="00210D1F">
      <w:pPr>
        <w:pStyle w:val="Norma"/>
        <w:ind w:left="720"/>
        <w:jc w:val="both"/>
        <w:rPr>
          <w:rFonts w:asciiTheme="minorHAnsi" w:hAnsiTheme="minorHAnsi"/>
          <w:bCs/>
          <w:sz w:val="20"/>
          <w:szCs w:val="20"/>
        </w:rPr>
      </w:pPr>
      <w:r w:rsidRPr="005E485B">
        <w:rPr>
          <w:rFonts w:asciiTheme="minorHAnsi" w:hAnsiTheme="minorHAnsi"/>
          <w:bCs/>
          <w:sz w:val="20"/>
          <w:szCs w:val="20"/>
        </w:rPr>
        <w:t>The task</w:t>
      </w:r>
      <w:r>
        <w:rPr>
          <w:rFonts w:asciiTheme="minorHAnsi" w:hAnsiTheme="minorHAnsi"/>
          <w:bCs/>
          <w:sz w:val="20"/>
          <w:szCs w:val="20"/>
        </w:rPr>
        <w:t>s</w:t>
      </w:r>
      <w:r w:rsidRPr="005E485B">
        <w:rPr>
          <w:rFonts w:asciiTheme="minorHAnsi" w:hAnsiTheme="minorHAnsi"/>
          <w:bCs/>
          <w:sz w:val="20"/>
          <w:szCs w:val="20"/>
        </w:rPr>
        <w:t xml:space="preserve"> should be </w:t>
      </w:r>
      <w:r w:rsidR="00AF1D5D">
        <w:rPr>
          <w:rFonts w:asciiTheme="minorHAnsi" w:hAnsiTheme="minorHAnsi"/>
          <w:bCs/>
          <w:sz w:val="20"/>
          <w:szCs w:val="20"/>
        </w:rPr>
        <w:t xml:space="preserve">carried out based on existing knowledge </w:t>
      </w:r>
      <w:r w:rsidR="00210D1F">
        <w:rPr>
          <w:rFonts w:asciiTheme="minorHAnsi" w:hAnsiTheme="minorHAnsi"/>
          <w:bCs/>
          <w:sz w:val="20"/>
          <w:szCs w:val="20"/>
        </w:rPr>
        <w:t xml:space="preserve">and/or ownership of </w:t>
      </w:r>
      <w:r w:rsidR="00AF1D5D">
        <w:rPr>
          <w:rFonts w:asciiTheme="minorHAnsi" w:hAnsiTheme="minorHAnsi"/>
          <w:bCs/>
          <w:sz w:val="20"/>
          <w:szCs w:val="20"/>
        </w:rPr>
        <w:t xml:space="preserve">public and private datasets. </w:t>
      </w:r>
    </w:p>
    <w:p w14:paraId="44792C6F" w14:textId="77AA6F05" w:rsidR="00F85429" w:rsidRDefault="00F85429" w:rsidP="00210D1F">
      <w:pPr>
        <w:pStyle w:val="Norma"/>
        <w:ind w:left="720"/>
        <w:jc w:val="both"/>
        <w:rPr>
          <w:rFonts w:asciiTheme="minorHAnsi" w:hAnsiTheme="minorHAnsi"/>
          <w:bCs/>
          <w:sz w:val="20"/>
          <w:szCs w:val="20"/>
        </w:rPr>
      </w:pPr>
    </w:p>
    <w:p w14:paraId="485C6799" w14:textId="77777777" w:rsidR="002E5FF0" w:rsidRDefault="00F85429" w:rsidP="00210D1F">
      <w:pPr>
        <w:pStyle w:val="Norma"/>
        <w:ind w:left="720"/>
        <w:jc w:val="both"/>
        <w:rPr>
          <w:rFonts w:asciiTheme="minorHAnsi" w:hAnsiTheme="minorHAnsi"/>
          <w:bCs/>
          <w:sz w:val="20"/>
          <w:szCs w:val="20"/>
        </w:rPr>
      </w:pPr>
      <w:r>
        <w:rPr>
          <w:rFonts w:asciiTheme="minorHAnsi" w:hAnsiTheme="minorHAnsi"/>
          <w:bCs/>
          <w:sz w:val="20"/>
          <w:szCs w:val="20"/>
        </w:rPr>
        <w:t>Bids should set out clearly how the dataset is disaggregated, what units it is in, what the source is, what year it applies to, its geographic coverage, and any gaps/limitations.</w:t>
      </w:r>
    </w:p>
    <w:p w14:paraId="607204B5" w14:textId="664D8E63" w:rsidR="00F85429" w:rsidRPr="005E485B" w:rsidRDefault="00F85429" w:rsidP="00210D1F">
      <w:pPr>
        <w:pStyle w:val="Norma"/>
        <w:ind w:left="720"/>
        <w:jc w:val="both"/>
        <w:rPr>
          <w:rFonts w:asciiTheme="minorHAnsi" w:hAnsiTheme="minorHAnsi"/>
          <w:bCs/>
          <w:sz w:val="20"/>
          <w:szCs w:val="20"/>
        </w:rPr>
      </w:pPr>
      <w:r>
        <w:rPr>
          <w:rFonts w:asciiTheme="minorHAnsi" w:hAnsiTheme="minorHAnsi"/>
          <w:bCs/>
          <w:sz w:val="20"/>
          <w:szCs w:val="20"/>
        </w:rPr>
        <w:t xml:space="preserve"> </w:t>
      </w:r>
    </w:p>
    <w:p w14:paraId="5B33FF1E" w14:textId="7A60D791" w:rsidR="003A05B7" w:rsidRPr="005B39AE" w:rsidRDefault="003A05B7" w:rsidP="005B39AE">
      <w:pPr>
        <w:pStyle w:val="Numbered"/>
        <w:widowControl/>
        <w:numPr>
          <w:ilvl w:val="0"/>
          <w:numId w:val="19"/>
        </w:numPr>
        <w:rPr>
          <w:rFonts w:asciiTheme="minorHAnsi" w:hAnsiTheme="minorHAnsi" w:cs="Arial"/>
          <w:sz w:val="20"/>
          <w:szCs w:val="20"/>
        </w:rPr>
      </w:pPr>
      <w:bookmarkStart w:id="12" w:name="_Ref357541705"/>
      <w:bookmarkStart w:id="13" w:name="_Toc381969510"/>
      <w:bookmarkStart w:id="14" w:name="_Toc405888459"/>
      <w:r w:rsidRPr="005B39AE">
        <w:rPr>
          <w:rFonts w:asciiTheme="minorHAnsi" w:hAnsiTheme="minorHAnsi" w:cs="Arial"/>
          <w:b/>
          <w:sz w:val="20"/>
          <w:szCs w:val="20"/>
        </w:rPr>
        <w:t>Outputs Required</w:t>
      </w:r>
      <w:bookmarkEnd w:id="12"/>
      <w:bookmarkEnd w:id="13"/>
      <w:bookmarkEnd w:id="14"/>
    </w:p>
    <w:p w14:paraId="227CEE6B" w14:textId="47B71015" w:rsidR="00130B07" w:rsidRPr="00130B07" w:rsidRDefault="00130B07" w:rsidP="00210D1F">
      <w:pPr>
        <w:pStyle w:val="Norma"/>
        <w:ind w:left="720"/>
        <w:rPr>
          <w:rFonts w:asciiTheme="minorHAnsi" w:hAnsiTheme="minorHAnsi"/>
          <w:bCs/>
          <w:sz w:val="20"/>
          <w:szCs w:val="20"/>
        </w:rPr>
      </w:pPr>
      <w:r w:rsidRPr="00130B07">
        <w:rPr>
          <w:rFonts w:asciiTheme="minorHAnsi" w:hAnsiTheme="minorHAnsi"/>
          <w:bCs/>
          <w:sz w:val="20"/>
          <w:szCs w:val="20"/>
        </w:rPr>
        <w:t xml:space="preserve">The main output of this work </w:t>
      </w:r>
      <w:r w:rsidR="00210D1F">
        <w:rPr>
          <w:rFonts w:asciiTheme="minorHAnsi" w:hAnsiTheme="minorHAnsi"/>
          <w:bCs/>
          <w:sz w:val="20"/>
          <w:szCs w:val="20"/>
        </w:rPr>
        <w:t>is a</w:t>
      </w:r>
      <w:r w:rsidRPr="00130B07">
        <w:rPr>
          <w:rFonts w:asciiTheme="minorHAnsi" w:hAnsiTheme="minorHAnsi"/>
          <w:bCs/>
          <w:sz w:val="20"/>
          <w:szCs w:val="20"/>
        </w:rPr>
        <w:t xml:space="preserve">n </w:t>
      </w:r>
      <w:r w:rsidR="002E5FF0">
        <w:rPr>
          <w:rFonts w:asciiTheme="minorHAnsi" w:hAnsiTheme="minorHAnsi"/>
          <w:bCs/>
          <w:sz w:val="20"/>
          <w:szCs w:val="20"/>
        </w:rPr>
        <w:t>E</w:t>
      </w:r>
      <w:r w:rsidRPr="00130B07">
        <w:rPr>
          <w:rFonts w:asciiTheme="minorHAnsi" w:hAnsiTheme="minorHAnsi"/>
          <w:bCs/>
          <w:sz w:val="20"/>
          <w:szCs w:val="20"/>
        </w:rPr>
        <w:t xml:space="preserve">xcel workbook </w:t>
      </w:r>
      <w:r w:rsidR="00210D1F">
        <w:rPr>
          <w:rFonts w:asciiTheme="minorHAnsi" w:hAnsiTheme="minorHAnsi"/>
          <w:bCs/>
          <w:sz w:val="20"/>
          <w:szCs w:val="20"/>
        </w:rPr>
        <w:t xml:space="preserve">including the relevant data, </w:t>
      </w:r>
      <w:r>
        <w:rPr>
          <w:rFonts w:asciiTheme="minorHAnsi" w:hAnsiTheme="minorHAnsi"/>
          <w:bCs/>
          <w:sz w:val="20"/>
          <w:szCs w:val="20"/>
        </w:rPr>
        <w:t xml:space="preserve">clearly showing </w:t>
      </w:r>
      <w:r w:rsidR="00210D1F">
        <w:rPr>
          <w:rFonts w:asciiTheme="minorHAnsi" w:hAnsiTheme="minorHAnsi"/>
          <w:bCs/>
          <w:sz w:val="20"/>
          <w:szCs w:val="20"/>
        </w:rPr>
        <w:t xml:space="preserve">any </w:t>
      </w:r>
      <w:r>
        <w:rPr>
          <w:rFonts w:asciiTheme="minorHAnsi" w:hAnsiTheme="minorHAnsi"/>
          <w:bCs/>
          <w:sz w:val="20"/>
          <w:szCs w:val="20"/>
        </w:rPr>
        <w:t xml:space="preserve">analysis that underpins </w:t>
      </w:r>
      <w:r w:rsidR="00210D1F">
        <w:rPr>
          <w:rFonts w:asciiTheme="minorHAnsi" w:hAnsiTheme="minorHAnsi"/>
          <w:bCs/>
          <w:sz w:val="20"/>
          <w:szCs w:val="20"/>
        </w:rPr>
        <w:t>it and any assumptions</w:t>
      </w:r>
      <w:r w:rsidR="00F85429">
        <w:rPr>
          <w:rFonts w:asciiTheme="minorHAnsi" w:hAnsiTheme="minorHAnsi"/>
          <w:bCs/>
          <w:sz w:val="20"/>
          <w:szCs w:val="20"/>
        </w:rPr>
        <w:t xml:space="preserve">. </w:t>
      </w:r>
      <w:r w:rsidR="00210D1F">
        <w:rPr>
          <w:rFonts w:asciiTheme="minorHAnsi" w:hAnsiTheme="minorHAnsi"/>
          <w:bCs/>
          <w:sz w:val="20"/>
          <w:szCs w:val="20"/>
        </w:rPr>
        <w:t xml:space="preserve"> </w:t>
      </w:r>
      <w:r>
        <w:rPr>
          <w:rFonts w:asciiTheme="minorHAnsi" w:hAnsiTheme="minorHAnsi"/>
          <w:bCs/>
          <w:sz w:val="20"/>
          <w:szCs w:val="20"/>
        </w:rPr>
        <w:t xml:space="preserve"> </w:t>
      </w:r>
    </w:p>
    <w:p w14:paraId="44236D41" w14:textId="6D076F4E" w:rsidR="003A05B7" w:rsidRDefault="003A05B7" w:rsidP="003A05B7">
      <w:pPr>
        <w:pStyle w:val="Norma"/>
        <w:ind w:left="1080"/>
        <w:rPr>
          <w:rFonts w:asciiTheme="minorHAnsi" w:hAnsiTheme="minorHAnsi" w:cs="Calibri"/>
          <w:b/>
          <w:bCs/>
          <w:iCs/>
          <w:color w:val="FF0000"/>
          <w:sz w:val="20"/>
          <w:szCs w:val="20"/>
        </w:rPr>
      </w:pPr>
    </w:p>
    <w:p w14:paraId="5E04E6E9" w14:textId="54F0DB88" w:rsidR="00D23BBB" w:rsidRDefault="00210D1F" w:rsidP="00D23BBB">
      <w:pPr>
        <w:widowControl w:val="0"/>
        <w:ind w:left="720"/>
        <w:textAlignment w:val="center"/>
        <w:rPr>
          <w:rFonts w:asciiTheme="majorHAnsi" w:hAnsiTheme="majorHAnsi"/>
          <w:color w:val="000000"/>
          <w:sz w:val="20"/>
          <w:szCs w:val="20"/>
        </w:rPr>
      </w:pPr>
      <w:r>
        <w:rPr>
          <w:rFonts w:asciiTheme="majorHAnsi" w:hAnsiTheme="majorHAnsi"/>
          <w:color w:val="000000"/>
          <w:sz w:val="20"/>
          <w:szCs w:val="20"/>
        </w:rPr>
        <w:t xml:space="preserve">The </w:t>
      </w:r>
      <w:r w:rsidR="002E5FF0">
        <w:rPr>
          <w:rFonts w:asciiTheme="majorHAnsi" w:hAnsiTheme="majorHAnsi"/>
          <w:color w:val="000000"/>
          <w:sz w:val="20"/>
          <w:szCs w:val="20"/>
        </w:rPr>
        <w:t>E</w:t>
      </w:r>
      <w:r w:rsidR="00D23BBB" w:rsidRPr="00645A01">
        <w:rPr>
          <w:rFonts w:asciiTheme="majorHAnsi" w:hAnsiTheme="majorHAnsi"/>
          <w:color w:val="000000"/>
          <w:sz w:val="20"/>
          <w:szCs w:val="20"/>
        </w:rPr>
        <w:t>xcel workbook</w:t>
      </w:r>
      <w:r>
        <w:rPr>
          <w:rFonts w:asciiTheme="majorHAnsi" w:hAnsiTheme="majorHAnsi"/>
          <w:color w:val="000000"/>
          <w:sz w:val="20"/>
          <w:szCs w:val="20"/>
        </w:rPr>
        <w:t xml:space="preserve"> </w:t>
      </w:r>
      <w:r w:rsidR="00D23BBB" w:rsidRPr="00645A01">
        <w:rPr>
          <w:rFonts w:asciiTheme="majorHAnsi" w:hAnsiTheme="majorHAnsi"/>
          <w:color w:val="000000"/>
          <w:sz w:val="20"/>
          <w:szCs w:val="20"/>
        </w:rPr>
        <w:t>should be shared fully unlocked, allowing future capability to update assumptions</w:t>
      </w:r>
      <w:r>
        <w:rPr>
          <w:rFonts w:asciiTheme="majorHAnsi" w:hAnsiTheme="majorHAnsi"/>
          <w:color w:val="000000"/>
          <w:sz w:val="20"/>
          <w:szCs w:val="20"/>
        </w:rPr>
        <w:t xml:space="preserve"> and to manipulate the data</w:t>
      </w:r>
      <w:r w:rsidR="00D23BBB" w:rsidRPr="00645A01">
        <w:rPr>
          <w:rFonts w:asciiTheme="majorHAnsi" w:hAnsiTheme="majorHAnsi"/>
          <w:color w:val="000000"/>
          <w:sz w:val="20"/>
          <w:szCs w:val="20"/>
        </w:rPr>
        <w:t>.</w:t>
      </w:r>
      <w:r>
        <w:rPr>
          <w:rFonts w:asciiTheme="majorHAnsi" w:hAnsiTheme="majorHAnsi"/>
          <w:color w:val="000000"/>
          <w:sz w:val="20"/>
          <w:szCs w:val="20"/>
        </w:rPr>
        <w:t xml:space="preserve"> Any assumptions </w:t>
      </w:r>
      <w:r w:rsidR="00D23BBB" w:rsidRPr="00645A01">
        <w:rPr>
          <w:rFonts w:asciiTheme="majorHAnsi" w:hAnsiTheme="majorHAnsi"/>
          <w:color w:val="000000"/>
          <w:sz w:val="20"/>
          <w:szCs w:val="20"/>
        </w:rPr>
        <w:t xml:space="preserve">should be clearly set out and formatted, maximising ease of future use and reference for users not directly involved in the work. </w:t>
      </w:r>
    </w:p>
    <w:p w14:paraId="34E0BAC4" w14:textId="77777777" w:rsidR="002E5FF0" w:rsidRDefault="002E5FF0" w:rsidP="00D23BBB">
      <w:pPr>
        <w:widowControl w:val="0"/>
        <w:ind w:left="720"/>
        <w:textAlignment w:val="center"/>
        <w:rPr>
          <w:rFonts w:asciiTheme="majorHAnsi" w:hAnsiTheme="majorHAnsi"/>
          <w:color w:val="000000"/>
          <w:sz w:val="20"/>
          <w:szCs w:val="20"/>
        </w:rPr>
      </w:pPr>
    </w:p>
    <w:p w14:paraId="1E232E35" w14:textId="77777777" w:rsidR="003A05B7" w:rsidRPr="005B39AE" w:rsidRDefault="003A05B7" w:rsidP="005B39AE">
      <w:pPr>
        <w:pStyle w:val="Numbered"/>
        <w:widowControl/>
        <w:numPr>
          <w:ilvl w:val="0"/>
          <w:numId w:val="19"/>
        </w:numPr>
        <w:rPr>
          <w:rFonts w:asciiTheme="minorHAnsi" w:hAnsiTheme="minorHAnsi" w:cs="Arial"/>
          <w:sz w:val="20"/>
          <w:szCs w:val="20"/>
        </w:rPr>
      </w:pPr>
      <w:bookmarkStart w:id="15" w:name="_Toc381969511"/>
      <w:bookmarkStart w:id="16" w:name="_Toc405888460"/>
      <w:bookmarkStart w:id="17" w:name="_Ref373505205"/>
      <w:bookmarkStart w:id="18" w:name="_Ref357541720"/>
      <w:r w:rsidRPr="005B39AE">
        <w:rPr>
          <w:rFonts w:asciiTheme="minorHAnsi" w:hAnsiTheme="minorHAnsi" w:cs="Arial"/>
          <w:b/>
          <w:sz w:val="20"/>
          <w:szCs w:val="20"/>
        </w:rPr>
        <w:t>Ownership and Publication</w:t>
      </w:r>
      <w:bookmarkEnd w:id="15"/>
      <w:bookmarkEnd w:id="16"/>
    </w:p>
    <w:p w14:paraId="7886D33B" w14:textId="549C232D" w:rsidR="003A05B7" w:rsidRDefault="00D23BBB" w:rsidP="00D23BBB">
      <w:pPr>
        <w:pStyle w:val="Norma"/>
        <w:ind w:left="720"/>
        <w:rPr>
          <w:rFonts w:asciiTheme="majorHAnsi" w:hAnsiTheme="majorHAnsi" w:cs="Arial"/>
          <w:sz w:val="20"/>
          <w:szCs w:val="20"/>
        </w:rPr>
      </w:pPr>
      <w:r w:rsidRPr="00B51BFD">
        <w:rPr>
          <w:rFonts w:asciiTheme="majorHAnsi" w:hAnsiTheme="majorHAnsi" w:cs="Arial"/>
          <w:sz w:val="20"/>
          <w:szCs w:val="20"/>
        </w:rPr>
        <w:t>The key deliverables will be handed over to the CCC</w:t>
      </w:r>
      <w:r>
        <w:rPr>
          <w:rFonts w:asciiTheme="majorHAnsi" w:hAnsiTheme="majorHAnsi" w:cs="Arial"/>
          <w:sz w:val="20"/>
          <w:szCs w:val="20"/>
        </w:rPr>
        <w:t>. We anticipate we will use the findings to inform indicators used in our future Progress Reports</w:t>
      </w:r>
      <w:r w:rsidR="002E5FF0">
        <w:rPr>
          <w:rFonts w:asciiTheme="majorHAnsi" w:hAnsiTheme="majorHAnsi" w:cs="Arial"/>
          <w:sz w:val="20"/>
          <w:szCs w:val="20"/>
        </w:rPr>
        <w:t xml:space="preserve"> and publish the data</w:t>
      </w:r>
      <w:r w:rsidR="005B39AE">
        <w:rPr>
          <w:rFonts w:asciiTheme="majorHAnsi" w:hAnsiTheme="majorHAnsi" w:cs="Arial"/>
          <w:sz w:val="20"/>
          <w:szCs w:val="20"/>
        </w:rPr>
        <w:t xml:space="preserve"> to track annual progress towards Net Zero</w:t>
      </w:r>
      <w:r w:rsidR="002E5FF0">
        <w:rPr>
          <w:rFonts w:asciiTheme="majorHAnsi" w:hAnsiTheme="majorHAnsi" w:cs="Arial"/>
          <w:sz w:val="20"/>
          <w:szCs w:val="20"/>
        </w:rPr>
        <w:t>.</w:t>
      </w:r>
    </w:p>
    <w:p w14:paraId="3B1009B7" w14:textId="77777777" w:rsidR="002E5FF0" w:rsidRPr="0038388A" w:rsidRDefault="002E5FF0" w:rsidP="00D23BBB">
      <w:pPr>
        <w:pStyle w:val="Norma"/>
        <w:ind w:left="720"/>
        <w:rPr>
          <w:rFonts w:asciiTheme="minorHAnsi" w:hAnsiTheme="minorHAnsi"/>
          <w:b/>
          <w:color w:val="FF0000"/>
          <w:sz w:val="20"/>
          <w:szCs w:val="20"/>
        </w:rPr>
      </w:pPr>
    </w:p>
    <w:p w14:paraId="676267C8" w14:textId="77777777" w:rsidR="003A05B7" w:rsidRPr="005B39AE" w:rsidRDefault="003A05B7" w:rsidP="005B39AE">
      <w:pPr>
        <w:pStyle w:val="Numbered"/>
        <w:widowControl/>
        <w:numPr>
          <w:ilvl w:val="0"/>
          <w:numId w:val="19"/>
        </w:numPr>
        <w:rPr>
          <w:rFonts w:asciiTheme="minorHAnsi" w:hAnsiTheme="minorHAnsi" w:cs="Arial"/>
          <w:sz w:val="20"/>
          <w:szCs w:val="20"/>
        </w:rPr>
      </w:pPr>
      <w:r w:rsidRPr="005B39AE">
        <w:rPr>
          <w:rFonts w:asciiTheme="minorHAnsi" w:hAnsiTheme="minorHAnsi" w:cs="Arial"/>
          <w:b/>
          <w:sz w:val="20"/>
          <w:szCs w:val="20"/>
        </w:rPr>
        <w:t xml:space="preserve">Quality Assurance </w:t>
      </w:r>
      <w:bookmarkEnd w:id="17"/>
    </w:p>
    <w:p w14:paraId="6ED162BF" w14:textId="77777777" w:rsidR="00D23BBB" w:rsidRPr="00B51BFD" w:rsidRDefault="00D23BBB" w:rsidP="00D23BBB">
      <w:pPr>
        <w:pStyle w:val="PTablebodyCharCharChar"/>
        <w:tabs>
          <w:tab w:val="right" w:pos="709"/>
        </w:tabs>
        <w:spacing w:after="0"/>
        <w:ind w:left="709"/>
        <w:rPr>
          <w:rFonts w:asciiTheme="majorHAnsi" w:hAnsiTheme="majorHAnsi" w:cs="Arial"/>
          <w:sz w:val="20"/>
          <w:szCs w:val="20"/>
        </w:rPr>
      </w:pPr>
      <w:r w:rsidRPr="00B51BFD">
        <w:rPr>
          <w:rFonts w:asciiTheme="majorHAnsi" w:hAnsiTheme="majorHAnsi" w:cs="Arial"/>
          <w:sz w:val="20"/>
          <w:szCs w:val="20"/>
        </w:rPr>
        <w:t>This project must comply with the ‘CCC – Quality Assurance of Evidence and Analysis’ guidance</w:t>
      </w:r>
      <w:r w:rsidRPr="00B51BFD">
        <w:rPr>
          <w:rFonts w:asciiTheme="majorHAnsi" w:hAnsiTheme="majorHAnsi"/>
          <w:sz w:val="20"/>
          <w:szCs w:val="20"/>
          <w:vertAlign w:val="superscript"/>
        </w:rPr>
        <w:footnoteReference w:id="1"/>
      </w:r>
      <w:r w:rsidRPr="00B51BFD">
        <w:rPr>
          <w:rFonts w:asciiTheme="majorHAnsi" w:hAnsiTheme="majorHAnsi" w:cs="Arial"/>
          <w:sz w:val="20"/>
          <w:szCs w:val="20"/>
        </w:rPr>
        <w:t xml:space="preserve"> and bidders must set out their approach to quality assurance in their response to this ITT.  </w:t>
      </w:r>
    </w:p>
    <w:p w14:paraId="71C63D2F" w14:textId="77777777" w:rsidR="00D23BBB" w:rsidRPr="00B51BFD" w:rsidRDefault="00D23BBB" w:rsidP="00D23BBB">
      <w:pPr>
        <w:pStyle w:val="PTablebodyCharCharChar"/>
        <w:tabs>
          <w:tab w:val="right" w:pos="709"/>
        </w:tabs>
        <w:spacing w:after="0"/>
        <w:ind w:left="709"/>
        <w:rPr>
          <w:rFonts w:asciiTheme="majorHAnsi" w:hAnsiTheme="majorHAnsi" w:cs="Arial"/>
          <w:sz w:val="20"/>
          <w:szCs w:val="20"/>
        </w:rPr>
      </w:pPr>
    </w:p>
    <w:p w14:paraId="5D262165" w14:textId="77777777" w:rsidR="00D23BBB" w:rsidRPr="00B51BFD" w:rsidRDefault="00D23BBB" w:rsidP="00D23BBB">
      <w:pPr>
        <w:pStyle w:val="PTablebodyCharCharChar"/>
        <w:tabs>
          <w:tab w:val="right" w:pos="709"/>
        </w:tabs>
        <w:spacing w:after="0"/>
        <w:ind w:left="709"/>
        <w:rPr>
          <w:rFonts w:asciiTheme="majorHAnsi" w:hAnsiTheme="majorHAnsi" w:cs="Arial"/>
          <w:sz w:val="20"/>
          <w:szCs w:val="20"/>
        </w:rPr>
      </w:pPr>
      <w:r w:rsidRPr="00B51BFD">
        <w:rPr>
          <w:rFonts w:asciiTheme="majorHAnsi" w:hAnsiTheme="majorHAnsi" w:cs="Arial"/>
          <w:sz w:val="20"/>
          <w:szCs w:val="20"/>
        </w:rPr>
        <w:t xml:space="preserve">All research tasks and modelling must be quality assured and documented. Contractors should: </w:t>
      </w:r>
    </w:p>
    <w:p w14:paraId="1ADBFA22" w14:textId="77777777" w:rsidR="00D23BBB" w:rsidRPr="00B51BFD" w:rsidRDefault="00D23BBB" w:rsidP="00D23BBB">
      <w:pPr>
        <w:pStyle w:val="PTablebodyCharCharChar"/>
        <w:numPr>
          <w:ilvl w:val="0"/>
          <w:numId w:val="13"/>
        </w:numPr>
        <w:tabs>
          <w:tab w:val="right" w:pos="709"/>
        </w:tabs>
        <w:spacing w:after="0"/>
        <w:ind w:left="1429"/>
        <w:rPr>
          <w:rFonts w:asciiTheme="majorHAnsi" w:hAnsiTheme="majorHAnsi" w:cs="Arial"/>
          <w:sz w:val="20"/>
          <w:szCs w:val="20"/>
        </w:rPr>
      </w:pPr>
      <w:r w:rsidRPr="00B51BFD">
        <w:rPr>
          <w:rFonts w:asciiTheme="majorHAnsi" w:hAnsiTheme="majorHAnsi" w:cs="Arial"/>
          <w:sz w:val="20"/>
          <w:szCs w:val="20"/>
        </w:rPr>
        <w:t xml:space="preserve">Include a quality assurance (QA) plan that they will apply to </w:t>
      </w:r>
      <w:proofErr w:type="gramStart"/>
      <w:r w:rsidRPr="00B51BFD">
        <w:rPr>
          <w:rFonts w:asciiTheme="majorHAnsi" w:hAnsiTheme="majorHAnsi" w:cs="Arial"/>
          <w:sz w:val="20"/>
          <w:szCs w:val="20"/>
        </w:rPr>
        <w:t>all of</w:t>
      </w:r>
      <w:proofErr w:type="gramEnd"/>
      <w:r w:rsidRPr="00B51BFD">
        <w:rPr>
          <w:rFonts w:asciiTheme="majorHAnsi" w:hAnsiTheme="majorHAnsi" w:cs="Arial"/>
          <w:sz w:val="20"/>
          <w:szCs w:val="20"/>
        </w:rPr>
        <w:t xml:space="preserve"> the research tasks and modelling, </w:t>
      </w:r>
    </w:p>
    <w:p w14:paraId="0417A70C" w14:textId="77777777" w:rsidR="00D23BBB" w:rsidRPr="00B51BFD" w:rsidRDefault="00D23BBB" w:rsidP="00D23BBB">
      <w:pPr>
        <w:pStyle w:val="PTablebodyCharCharChar"/>
        <w:numPr>
          <w:ilvl w:val="0"/>
          <w:numId w:val="13"/>
        </w:numPr>
        <w:tabs>
          <w:tab w:val="right" w:pos="709"/>
        </w:tabs>
        <w:spacing w:after="0"/>
        <w:ind w:left="1429"/>
        <w:rPr>
          <w:rFonts w:asciiTheme="majorHAnsi" w:hAnsiTheme="majorHAnsi" w:cs="Arial"/>
          <w:sz w:val="20"/>
          <w:szCs w:val="20"/>
        </w:rPr>
      </w:pPr>
      <w:r w:rsidRPr="00B51BFD">
        <w:rPr>
          <w:rFonts w:asciiTheme="majorHAnsi" w:hAnsiTheme="majorHAnsi" w:cs="Arial"/>
          <w:sz w:val="20"/>
          <w:szCs w:val="20"/>
        </w:rPr>
        <w:t>Specify who will take lead responsibility for ensuring quality assurance and ensure that this responsibility rests with an individual not directly involved in the research, analysis or model development,</w:t>
      </w:r>
    </w:p>
    <w:p w14:paraId="1A702FC8" w14:textId="77777777" w:rsidR="00D23BBB" w:rsidRPr="00B51BFD" w:rsidRDefault="00D23BBB" w:rsidP="00D23BBB">
      <w:pPr>
        <w:pStyle w:val="PTablebodyCharCharChar"/>
        <w:numPr>
          <w:ilvl w:val="0"/>
          <w:numId w:val="13"/>
        </w:numPr>
        <w:tabs>
          <w:tab w:val="right" w:pos="709"/>
        </w:tabs>
        <w:spacing w:after="0"/>
        <w:ind w:left="1429"/>
        <w:rPr>
          <w:rFonts w:asciiTheme="majorHAnsi" w:hAnsiTheme="majorHAnsi" w:cs="Arial"/>
          <w:sz w:val="20"/>
          <w:szCs w:val="20"/>
        </w:rPr>
      </w:pPr>
      <w:r w:rsidRPr="00B51BFD">
        <w:rPr>
          <w:rFonts w:asciiTheme="majorHAnsi" w:hAnsiTheme="majorHAnsi" w:cs="Arial"/>
          <w:sz w:val="20"/>
          <w:szCs w:val="20"/>
        </w:rPr>
        <w:lastRenderedPageBreak/>
        <w:t>Provide QA log to demonstrate the QA undertaken, including who undertook the QA and the scope, type and level of QA that has been undertaken (</w:t>
      </w:r>
      <w:proofErr w:type="gramStart"/>
      <w:r w:rsidRPr="00B51BFD">
        <w:rPr>
          <w:rFonts w:asciiTheme="majorHAnsi" w:hAnsiTheme="majorHAnsi" w:cs="Arial"/>
          <w:sz w:val="20"/>
          <w:szCs w:val="20"/>
        </w:rPr>
        <w:t>e.g.</w:t>
      </w:r>
      <w:proofErr w:type="gramEnd"/>
      <w:r w:rsidRPr="00B51BFD">
        <w:rPr>
          <w:rFonts w:asciiTheme="majorHAnsi" w:hAnsiTheme="majorHAnsi" w:cs="Arial"/>
          <w:sz w:val="20"/>
          <w:szCs w:val="20"/>
        </w:rPr>
        <w:t xml:space="preserve"> a log entry only stating ‘the data was checked’ will not be sufficient),</w:t>
      </w:r>
    </w:p>
    <w:p w14:paraId="5CE5DCE1" w14:textId="77777777" w:rsidR="00D23BBB" w:rsidRPr="00B51BFD" w:rsidRDefault="00D23BBB" w:rsidP="00D23BBB">
      <w:pPr>
        <w:pStyle w:val="PTablebodyCharCharChar"/>
        <w:numPr>
          <w:ilvl w:val="0"/>
          <w:numId w:val="13"/>
        </w:numPr>
        <w:tabs>
          <w:tab w:val="right" w:pos="709"/>
        </w:tabs>
        <w:spacing w:after="0"/>
        <w:ind w:left="1429"/>
        <w:rPr>
          <w:rFonts w:asciiTheme="majorHAnsi" w:hAnsiTheme="majorHAnsi" w:cs="Arial"/>
          <w:sz w:val="20"/>
          <w:szCs w:val="20"/>
        </w:rPr>
      </w:pPr>
      <w:r w:rsidRPr="00B51BFD">
        <w:rPr>
          <w:rFonts w:asciiTheme="majorHAnsi" w:hAnsiTheme="majorHAnsi" w:cs="Arial"/>
          <w:sz w:val="20"/>
          <w:szCs w:val="20"/>
        </w:rPr>
        <w:t xml:space="preserve">Allow for a meeting with CCC staff to run through QA performed. </w:t>
      </w:r>
    </w:p>
    <w:p w14:paraId="795779AE" w14:textId="77777777" w:rsidR="00D23BBB" w:rsidRPr="00B51BFD" w:rsidRDefault="00D23BBB" w:rsidP="00D23BBB">
      <w:pPr>
        <w:pStyle w:val="PTablebodyCharCharChar"/>
        <w:tabs>
          <w:tab w:val="right" w:pos="709"/>
        </w:tabs>
        <w:spacing w:after="0"/>
        <w:ind w:left="709"/>
        <w:rPr>
          <w:rFonts w:asciiTheme="majorHAnsi" w:hAnsiTheme="majorHAnsi" w:cs="Arial"/>
          <w:sz w:val="20"/>
          <w:szCs w:val="20"/>
        </w:rPr>
      </w:pPr>
    </w:p>
    <w:p w14:paraId="2BE3EF2A" w14:textId="77777777" w:rsidR="00D23BBB" w:rsidRPr="00B51BFD" w:rsidRDefault="00D23BBB" w:rsidP="00D23BBB">
      <w:pPr>
        <w:pStyle w:val="PTablebodyCharCharChar"/>
        <w:tabs>
          <w:tab w:val="right" w:pos="709"/>
        </w:tabs>
        <w:spacing w:after="0"/>
        <w:ind w:left="709"/>
        <w:rPr>
          <w:rFonts w:asciiTheme="majorHAnsi" w:hAnsiTheme="majorHAnsi" w:cs="Arial"/>
          <w:sz w:val="20"/>
          <w:szCs w:val="20"/>
        </w:rPr>
      </w:pPr>
      <w:r w:rsidRPr="00B51BFD">
        <w:rPr>
          <w:rFonts w:asciiTheme="majorHAnsi" w:hAnsiTheme="majorHAnsi" w:cs="Arial"/>
          <w:sz w:val="20"/>
          <w:szCs w:val="20"/>
        </w:rPr>
        <w:t>Sign-off for the quality assurance must be done by someone of sufficient seniority within the contractor organisation to be able take responsibility for the work done.  Acceptance of the work by the CCC will take this into consideration. The CCC reserves the right to refuse to sign off outputs which do not meet the required standard specified in this invitation to tender.</w:t>
      </w:r>
    </w:p>
    <w:p w14:paraId="625AE7E9" w14:textId="77777777" w:rsidR="00D23BBB" w:rsidRPr="00B51BFD" w:rsidRDefault="00D23BBB" w:rsidP="00D23BBB">
      <w:pPr>
        <w:pStyle w:val="PTablebodyCharCharChar"/>
        <w:tabs>
          <w:tab w:val="right" w:pos="709"/>
        </w:tabs>
        <w:spacing w:after="0"/>
        <w:ind w:left="709"/>
        <w:rPr>
          <w:rFonts w:asciiTheme="majorHAnsi" w:hAnsiTheme="majorHAnsi" w:cs="Arial"/>
          <w:sz w:val="20"/>
          <w:szCs w:val="20"/>
        </w:rPr>
      </w:pPr>
    </w:p>
    <w:p w14:paraId="547FC4B0" w14:textId="77777777" w:rsidR="00D23BBB" w:rsidRPr="00B51BFD" w:rsidRDefault="00D23BBB" w:rsidP="00D23BBB">
      <w:pPr>
        <w:pStyle w:val="PTablebodyCharCharChar"/>
        <w:tabs>
          <w:tab w:val="right" w:pos="709"/>
        </w:tabs>
        <w:spacing w:after="0"/>
        <w:ind w:left="709"/>
        <w:rPr>
          <w:rFonts w:asciiTheme="majorHAnsi" w:hAnsiTheme="majorHAnsi" w:cs="Arial"/>
          <w:sz w:val="20"/>
          <w:szCs w:val="20"/>
        </w:rPr>
      </w:pPr>
      <w:r w:rsidRPr="00B51BFD">
        <w:rPr>
          <w:rFonts w:asciiTheme="majorHAnsi" w:hAnsiTheme="majorHAnsi" w:cs="Arial"/>
          <w:sz w:val="20"/>
          <w:szCs w:val="20"/>
        </w:rPr>
        <w:t>The successful bidder will be responsible for any work supplied by sub-contractors and should therefore provide assurance that all work in the contract is undertaken in accordance with the quality assurance expectation agreed at the beginning of the project.</w:t>
      </w:r>
    </w:p>
    <w:p w14:paraId="44A9751F" w14:textId="77777777" w:rsidR="00D23BBB" w:rsidRPr="0038388A" w:rsidRDefault="00D23BBB" w:rsidP="00D23BBB">
      <w:pPr>
        <w:pStyle w:val="Norma"/>
        <w:ind w:left="720"/>
        <w:jc w:val="both"/>
        <w:rPr>
          <w:rFonts w:asciiTheme="minorHAnsi" w:hAnsiTheme="minorHAnsi" w:cs="Arial"/>
          <w:b/>
          <w:bCs/>
          <w:iCs/>
          <w:color w:val="FF0000"/>
          <w:sz w:val="20"/>
          <w:szCs w:val="20"/>
        </w:rPr>
      </w:pPr>
    </w:p>
    <w:p w14:paraId="410352B9" w14:textId="77777777" w:rsidR="003A05B7" w:rsidRPr="005B39AE" w:rsidRDefault="003A05B7" w:rsidP="005B39AE">
      <w:pPr>
        <w:pStyle w:val="Numbered"/>
        <w:widowControl/>
        <w:numPr>
          <w:ilvl w:val="0"/>
          <w:numId w:val="19"/>
        </w:numPr>
        <w:rPr>
          <w:rFonts w:asciiTheme="minorHAnsi" w:hAnsiTheme="minorHAnsi" w:cs="Arial"/>
          <w:sz w:val="20"/>
          <w:szCs w:val="20"/>
        </w:rPr>
      </w:pPr>
      <w:bookmarkStart w:id="19" w:name="_Ref373505215"/>
      <w:bookmarkStart w:id="20" w:name="_Toc381969513"/>
      <w:bookmarkStart w:id="21" w:name="_Toc405888462"/>
      <w:r w:rsidRPr="005B39AE">
        <w:rPr>
          <w:rFonts w:asciiTheme="minorHAnsi" w:hAnsiTheme="minorHAnsi" w:cs="Arial"/>
          <w:b/>
          <w:sz w:val="20"/>
          <w:szCs w:val="20"/>
        </w:rPr>
        <w:t>Timetable</w:t>
      </w:r>
      <w:bookmarkEnd w:id="18"/>
      <w:bookmarkEnd w:id="19"/>
      <w:bookmarkEnd w:id="20"/>
      <w:bookmarkEnd w:id="21"/>
    </w:p>
    <w:p w14:paraId="346BD425" w14:textId="4DB83F1A" w:rsidR="00210D1F" w:rsidRDefault="00210D1F" w:rsidP="00210D1F">
      <w:pPr>
        <w:pStyle w:val="BodyText"/>
        <w:spacing w:line="276" w:lineRule="auto"/>
        <w:ind w:left="720"/>
        <w:rPr>
          <w:rFonts w:asciiTheme="majorHAnsi" w:hAnsiTheme="majorHAnsi" w:cs="Arial"/>
          <w:bCs/>
          <w:color w:val="auto"/>
          <w:szCs w:val="20"/>
        </w:rPr>
      </w:pPr>
      <w:r>
        <w:rPr>
          <w:rFonts w:asciiTheme="majorHAnsi" w:hAnsiTheme="majorHAnsi" w:cs="Arial"/>
          <w:bCs/>
          <w:color w:val="auto"/>
          <w:szCs w:val="20"/>
        </w:rPr>
        <w:t xml:space="preserve">Where work involves transferring a dataset, the work should be transferred by </w:t>
      </w:r>
      <w:r w:rsidR="00884963">
        <w:rPr>
          <w:rFonts w:asciiTheme="majorHAnsi" w:hAnsiTheme="majorHAnsi" w:cs="Arial"/>
          <w:bCs/>
          <w:color w:val="auto"/>
          <w:szCs w:val="20"/>
        </w:rPr>
        <w:t>21</w:t>
      </w:r>
      <w:r w:rsidR="00884963" w:rsidRPr="00884963">
        <w:rPr>
          <w:rFonts w:asciiTheme="majorHAnsi" w:hAnsiTheme="majorHAnsi" w:cs="Arial"/>
          <w:bCs/>
          <w:color w:val="auto"/>
          <w:szCs w:val="20"/>
          <w:vertAlign w:val="superscript"/>
        </w:rPr>
        <w:t>st</w:t>
      </w:r>
      <w:r w:rsidR="00884963">
        <w:rPr>
          <w:rFonts w:asciiTheme="majorHAnsi" w:hAnsiTheme="majorHAnsi" w:cs="Arial"/>
          <w:bCs/>
          <w:color w:val="auto"/>
          <w:szCs w:val="20"/>
        </w:rPr>
        <w:t xml:space="preserve"> </w:t>
      </w:r>
      <w:r>
        <w:rPr>
          <w:rFonts w:asciiTheme="majorHAnsi" w:hAnsiTheme="majorHAnsi" w:cs="Arial"/>
          <w:bCs/>
          <w:color w:val="auto"/>
          <w:szCs w:val="20"/>
        </w:rPr>
        <w:t>March, with the CCC having the opportunity to review and feedback on the dataset before work concludes</w:t>
      </w:r>
      <w:r w:rsidR="00884963">
        <w:rPr>
          <w:rFonts w:asciiTheme="majorHAnsi" w:hAnsiTheme="majorHAnsi" w:cs="Arial"/>
          <w:bCs/>
          <w:color w:val="auto"/>
          <w:szCs w:val="20"/>
        </w:rPr>
        <w:t xml:space="preserve"> end of March</w:t>
      </w:r>
      <w:r>
        <w:rPr>
          <w:rFonts w:asciiTheme="majorHAnsi" w:hAnsiTheme="majorHAnsi" w:cs="Arial"/>
          <w:bCs/>
          <w:color w:val="auto"/>
          <w:szCs w:val="20"/>
        </w:rPr>
        <w:t xml:space="preserve">.  </w:t>
      </w:r>
    </w:p>
    <w:p w14:paraId="1914CD4F" w14:textId="77777777" w:rsidR="00210D1F" w:rsidRDefault="00210D1F" w:rsidP="00210D1F">
      <w:pPr>
        <w:pStyle w:val="BodyText"/>
        <w:spacing w:line="276" w:lineRule="auto"/>
        <w:ind w:left="720"/>
        <w:rPr>
          <w:rFonts w:asciiTheme="majorHAnsi" w:hAnsiTheme="majorHAnsi" w:cs="Arial"/>
          <w:bCs/>
          <w:color w:val="auto"/>
          <w:szCs w:val="20"/>
        </w:rPr>
      </w:pPr>
    </w:p>
    <w:p w14:paraId="7B57B085" w14:textId="643EFEBE" w:rsidR="00D23BBB" w:rsidRDefault="00210D1F" w:rsidP="00210D1F">
      <w:pPr>
        <w:pStyle w:val="BodyText"/>
        <w:spacing w:line="276" w:lineRule="auto"/>
        <w:ind w:left="720"/>
        <w:rPr>
          <w:rFonts w:asciiTheme="majorHAnsi" w:hAnsiTheme="majorHAnsi" w:cs="Arial"/>
          <w:bCs/>
          <w:color w:val="auto"/>
          <w:szCs w:val="20"/>
        </w:rPr>
      </w:pPr>
      <w:r>
        <w:rPr>
          <w:rFonts w:asciiTheme="majorHAnsi" w:hAnsiTheme="majorHAnsi" w:cs="Arial"/>
          <w:bCs/>
          <w:color w:val="auto"/>
          <w:szCs w:val="20"/>
        </w:rPr>
        <w:t xml:space="preserve">Where work involves some analysis by the supplier, the work should be concluded by end of March at the latest, with the CCC having the opportunity to review and feedback on the dataset before work concludes.  </w:t>
      </w:r>
    </w:p>
    <w:p w14:paraId="607D3288" w14:textId="3E087E0C" w:rsidR="00210D1F" w:rsidRDefault="00210D1F" w:rsidP="00210D1F">
      <w:pPr>
        <w:pStyle w:val="BodyText"/>
        <w:spacing w:line="276" w:lineRule="auto"/>
        <w:ind w:left="720"/>
        <w:rPr>
          <w:rFonts w:asciiTheme="majorHAnsi" w:hAnsiTheme="majorHAnsi" w:cs="Arial"/>
          <w:bCs/>
          <w:color w:val="auto"/>
          <w:szCs w:val="20"/>
        </w:rPr>
      </w:pPr>
    </w:p>
    <w:p w14:paraId="29C0F52F" w14:textId="26E13D4C" w:rsidR="003A05B7" w:rsidRDefault="00210D1F" w:rsidP="00210D1F">
      <w:pPr>
        <w:pStyle w:val="BodyText"/>
        <w:spacing w:line="276" w:lineRule="auto"/>
        <w:ind w:left="720"/>
        <w:rPr>
          <w:rFonts w:asciiTheme="majorHAnsi" w:hAnsiTheme="majorHAnsi" w:cs="Arial"/>
          <w:bCs/>
          <w:color w:val="auto"/>
          <w:szCs w:val="20"/>
        </w:rPr>
      </w:pPr>
      <w:r>
        <w:rPr>
          <w:rFonts w:asciiTheme="majorHAnsi" w:hAnsiTheme="majorHAnsi" w:cs="Arial"/>
          <w:bCs/>
          <w:color w:val="auto"/>
          <w:szCs w:val="20"/>
        </w:rPr>
        <w:t xml:space="preserve">Suppliers should set out their proposed timelines in the bid. </w:t>
      </w:r>
    </w:p>
    <w:p w14:paraId="29F9610E" w14:textId="77777777" w:rsidR="00A61FC3" w:rsidRPr="0038388A" w:rsidRDefault="00A61FC3" w:rsidP="00210D1F">
      <w:pPr>
        <w:pStyle w:val="BodyText"/>
        <w:spacing w:line="276" w:lineRule="auto"/>
        <w:ind w:left="720"/>
        <w:rPr>
          <w:b/>
          <w:color w:val="FF0000"/>
          <w:szCs w:val="20"/>
        </w:rPr>
      </w:pPr>
    </w:p>
    <w:p w14:paraId="6A8AE529" w14:textId="77777777" w:rsidR="003A05B7" w:rsidRPr="005B39AE" w:rsidRDefault="003A05B7" w:rsidP="005B39AE">
      <w:pPr>
        <w:pStyle w:val="Numbered"/>
        <w:widowControl/>
        <w:numPr>
          <w:ilvl w:val="0"/>
          <w:numId w:val="19"/>
        </w:numPr>
        <w:rPr>
          <w:rFonts w:asciiTheme="minorHAnsi" w:hAnsiTheme="minorHAnsi" w:cs="Arial"/>
          <w:sz w:val="20"/>
          <w:szCs w:val="20"/>
        </w:rPr>
      </w:pPr>
      <w:bookmarkStart w:id="22" w:name="_Ref357541731"/>
      <w:bookmarkStart w:id="23" w:name="_Toc381969514"/>
      <w:bookmarkStart w:id="24" w:name="_Toc405888463"/>
      <w:r w:rsidRPr="005B39AE">
        <w:rPr>
          <w:rFonts w:asciiTheme="minorHAnsi" w:hAnsiTheme="minorHAnsi" w:cs="Arial"/>
          <w:b/>
          <w:sz w:val="20"/>
          <w:szCs w:val="20"/>
        </w:rPr>
        <w:t>Challenges</w:t>
      </w:r>
      <w:bookmarkEnd w:id="22"/>
      <w:bookmarkEnd w:id="23"/>
      <w:bookmarkEnd w:id="24"/>
    </w:p>
    <w:p w14:paraId="0FBD0285" w14:textId="1732A56C" w:rsidR="006A1B92" w:rsidRPr="00F85429" w:rsidRDefault="00210D1F" w:rsidP="00F85429">
      <w:pPr>
        <w:pStyle w:val="ListParagraph"/>
        <w:spacing w:after="0" w:line="240" w:lineRule="auto"/>
        <w:jc w:val="both"/>
        <w:rPr>
          <w:rFonts w:asciiTheme="majorHAnsi" w:hAnsiTheme="majorHAnsi"/>
          <w:sz w:val="20"/>
          <w:szCs w:val="20"/>
        </w:rPr>
      </w:pPr>
      <w:r>
        <w:rPr>
          <w:rFonts w:asciiTheme="majorHAnsi" w:hAnsiTheme="majorHAnsi"/>
          <w:sz w:val="20"/>
          <w:szCs w:val="20"/>
        </w:rPr>
        <w:t xml:space="preserve"> </w:t>
      </w:r>
      <w:r w:rsidR="005E485B" w:rsidRPr="00D453C3">
        <w:rPr>
          <w:rFonts w:asciiTheme="majorHAnsi" w:hAnsiTheme="majorHAnsi"/>
          <w:sz w:val="20"/>
          <w:szCs w:val="20"/>
        </w:rPr>
        <w:t>The specific challenges that the CCC envisage with this project include</w:t>
      </w:r>
      <w:bookmarkStart w:id="25" w:name="_Hlk90627383"/>
      <w:r w:rsidR="00F85429">
        <w:rPr>
          <w:rFonts w:asciiTheme="majorHAnsi" w:hAnsiTheme="majorHAnsi"/>
          <w:sz w:val="20"/>
          <w:szCs w:val="20"/>
        </w:rPr>
        <w:t xml:space="preserve"> a</w:t>
      </w:r>
      <w:r w:rsidRPr="00F85429">
        <w:rPr>
          <w:rFonts w:asciiTheme="majorHAnsi" w:hAnsiTheme="majorHAnsi"/>
          <w:sz w:val="20"/>
          <w:szCs w:val="20"/>
        </w:rPr>
        <w:t>ccessing high quality data on non-residential buildings</w:t>
      </w:r>
      <w:bookmarkEnd w:id="25"/>
    </w:p>
    <w:p w14:paraId="34C8EA05" w14:textId="77777777" w:rsidR="006A1B92" w:rsidRDefault="006A1B92" w:rsidP="006A1B92">
      <w:pPr>
        <w:pStyle w:val="ListParagraph"/>
        <w:spacing w:after="0" w:line="240" w:lineRule="auto"/>
        <w:jc w:val="both"/>
        <w:rPr>
          <w:rFonts w:asciiTheme="majorHAnsi" w:hAnsiTheme="majorHAnsi"/>
          <w:sz w:val="20"/>
          <w:szCs w:val="20"/>
        </w:rPr>
      </w:pPr>
    </w:p>
    <w:p w14:paraId="699012EF" w14:textId="109BB8D7" w:rsidR="005E485B" w:rsidRDefault="005E485B" w:rsidP="006A1B92">
      <w:pPr>
        <w:pStyle w:val="ListParagraph"/>
        <w:spacing w:after="0" w:line="240" w:lineRule="auto"/>
        <w:jc w:val="both"/>
        <w:rPr>
          <w:rFonts w:asciiTheme="majorHAnsi" w:hAnsiTheme="majorHAnsi"/>
          <w:sz w:val="20"/>
          <w:szCs w:val="20"/>
        </w:rPr>
      </w:pPr>
      <w:r w:rsidRPr="006A1B92">
        <w:rPr>
          <w:rFonts w:asciiTheme="majorHAnsi" w:hAnsiTheme="majorHAnsi"/>
          <w:sz w:val="20"/>
          <w:szCs w:val="20"/>
        </w:rPr>
        <w:t xml:space="preserve">Bids should set out how these risks will be managed alongside any other risks and challenges to successfully undertaking this work. </w:t>
      </w:r>
    </w:p>
    <w:p w14:paraId="410ED32B" w14:textId="77777777" w:rsidR="00A61FC3" w:rsidRPr="006A1B92" w:rsidRDefault="00A61FC3" w:rsidP="006A1B92">
      <w:pPr>
        <w:pStyle w:val="ListParagraph"/>
        <w:spacing w:after="0" w:line="240" w:lineRule="auto"/>
        <w:jc w:val="both"/>
        <w:rPr>
          <w:rFonts w:asciiTheme="majorHAnsi" w:hAnsiTheme="majorHAnsi"/>
          <w:sz w:val="20"/>
          <w:szCs w:val="20"/>
        </w:rPr>
      </w:pPr>
    </w:p>
    <w:p w14:paraId="45656738" w14:textId="77777777" w:rsidR="003A05B7" w:rsidRPr="0038388A" w:rsidRDefault="003A05B7" w:rsidP="005B39AE">
      <w:pPr>
        <w:pStyle w:val="Numbered"/>
        <w:widowControl/>
        <w:numPr>
          <w:ilvl w:val="0"/>
          <w:numId w:val="19"/>
        </w:numPr>
        <w:rPr>
          <w:rFonts w:asciiTheme="minorHAnsi" w:hAnsiTheme="minorHAnsi" w:cs="Arial"/>
          <w:color w:val="FF0000"/>
          <w:sz w:val="20"/>
          <w:szCs w:val="20"/>
        </w:rPr>
      </w:pPr>
      <w:bookmarkStart w:id="26" w:name="_Toc381969515"/>
      <w:bookmarkStart w:id="27" w:name="_Toc405888464"/>
      <w:r w:rsidRPr="005B39AE">
        <w:rPr>
          <w:rFonts w:asciiTheme="minorHAnsi" w:hAnsiTheme="minorHAnsi" w:cs="Arial"/>
          <w:b/>
          <w:sz w:val="20"/>
          <w:szCs w:val="20"/>
        </w:rPr>
        <w:t>Ethics</w:t>
      </w:r>
      <w:bookmarkEnd w:id="26"/>
      <w:bookmarkEnd w:id="27"/>
      <w:r w:rsidRPr="005B39AE">
        <w:rPr>
          <w:rFonts w:asciiTheme="minorHAnsi" w:hAnsiTheme="minorHAnsi" w:cs="Arial"/>
          <w:b/>
          <w:sz w:val="20"/>
          <w:szCs w:val="20"/>
        </w:rPr>
        <w:t xml:space="preserve"> (amend to suit or delete if not applicable)</w:t>
      </w:r>
    </w:p>
    <w:p w14:paraId="4A1E7377" w14:textId="77777777" w:rsidR="0038388A" w:rsidRPr="0038388A" w:rsidRDefault="0038388A" w:rsidP="0038388A">
      <w:pPr>
        <w:ind w:left="720"/>
        <w:jc w:val="both"/>
        <w:rPr>
          <w:rFonts w:cs="Arial"/>
          <w:sz w:val="20"/>
          <w:szCs w:val="20"/>
        </w:rPr>
      </w:pPr>
      <w:r w:rsidRPr="0038388A">
        <w:rPr>
          <w:rFonts w:cs="Arial"/>
          <w:sz w:val="20"/>
          <w:szCs w:val="20"/>
        </w:rPr>
        <w:t>All applicants will need to identify and propose arrangements for initial scrutiny and on-going monitoring of ethical issues. The appropriate handling of ethical issues is part of the tender assessment exercise and proposals will be evaluated on this as part of the ‘addressing challenges and risks’ criterion.</w:t>
      </w:r>
    </w:p>
    <w:p w14:paraId="0D406AC2" w14:textId="77777777" w:rsidR="0038388A" w:rsidRPr="0038388A" w:rsidRDefault="0038388A" w:rsidP="0038388A">
      <w:pPr>
        <w:pStyle w:val="ListParagraph"/>
        <w:spacing w:after="0" w:line="240" w:lineRule="auto"/>
        <w:ind w:left="0"/>
        <w:contextualSpacing w:val="0"/>
        <w:jc w:val="both"/>
        <w:rPr>
          <w:rFonts w:asciiTheme="minorHAnsi" w:hAnsiTheme="minorHAnsi" w:cs="Arial"/>
          <w:sz w:val="20"/>
          <w:szCs w:val="20"/>
        </w:rPr>
      </w:pPr>
    </w:p>
    <w:p w14:paraId="7B4C55BC" w14:textId="77777777" w:rsidR="0038388A" w:rsidRPr="0038388A" w:rsidRDefault="0038388A" w:rsidP="0038388A">
      <w:pPr>
        <w:ind w:left="131" w:firstLine="720"/>
        <w:jc w:val="both"/>
        <w:rPr>
          <w:rFonts w:cs="Arial"/>
          <w:sz w:val="20"/>
          <w:szCs w:val="20"/>
        </w:rPr>
      </w:pPr>
      <w:r w:rsidRPr="0038388A">
        <w:rPr>
          <w:rFonts w:cs="Arial"/>
          <w:sz w:val="20"/>
          <w:szCs w:val="20"/>
        </w:rPr>
        <w:t>We expect contractors to adhere to the following GSR Principals:</w:t>
      </w:r>
    </w:p>
    <w:p w14:paraId="3A821584" w14:textId="77777777" w:rsidR="0038388A" w:rsidRPr="0038388A" w:rsidRDefault="0038388A" w:rsidP="0038388A">
      <w:pPr>
        <w:pStyle w:val="ListParagraph"/>
        <w:numPr>
          <w:ilvl w:val="0"/>
          <w:numId w:val="2"/>
        </w:numPr>
        <w:rPr>
          <w:rFonts w:asciiTheme="minorHAnsi" w:hAnsiTheme="minorHAnsi" w:cs="Arial"/>
          <w:iCs/>
          <w:sz w:val="20"/>
          <w:szCs w:val="20"/>
        </w:rPr>
      </w:pPr>
      <w:r w:rsidRPr="0038388A">
        <w:rPr>
          <w:rFonts w:asciiTheme="minorHAnsi" w:hAnsiTheme="minorHAnsi" w:cs="Arial"/>
          <w:iCs/>
          <w:sz w:val="20"/>
          <w:szCs w:val="20"/>
        </w:rPr>
        <w:t>Sound application and conduct of social research methods and appropriate dissemination and utilisation of findings</w:t>
      </w:r>
    </w:p>
    <w:p w14:paraId="2B804B7C" w14:textId="77777777" w:rsidR="0038388A" w:rsidRPr="0038388A" w:rsidRDefault="0038388A" w:rsidP="0038388A">
      <w:pPr>
        <w:pStyle w:val="ListParagraph"/>
        <w:numPr>
          <w:ilvl w:val="0"/>
          <w:numId w:val="2"/>
        </w:numPr>
        <w:jc w:val="both"/>
        <w:rPr>
          <w:rFonts w:asciiTheme="minorHAnsi" w:hAnsiTheme="minorHAnsi" w:cs="Arial"/>
          <w:iCs/>
          <w:sz w:val="20"/>
          <w:szCs w:val="20"/>
        </w:rPr>
      </w:pPr>
      <w:r w:rsidRPr="0038388A">
        <w:rPr>
          <w:rFonts w:asciiTheme="minorHAnsi" w:hAnsiTheme="minorHAnsi" w:cs="Arial"/>
          <w:iCs/>
          <w:sz w:val="20"/>
          <w:szCs w:val="20"/>
        </w:rPr>
        <w:t>Participation based on valid consent</w:t>
      </w:r>
    </w:p>
    <w:p w14:paraId="73DCA86A" w14:textId="77777777" w:rsidR="0038388A" w:rsidRPr="0038388A" w:rsidRDefault="0038388A" w:rsidP="0038388A">
      <w:pPr>
        <w:pStyle w:val="ListParagraph"/>
        <w:numPr>
          <w:ilvl w:val="0"/>
          <w:numId w:val="2"/>
        </w:numPr>
        <w:jc w:val="both"/>
        <w:rPr>
          <w:rFonts w:asciiTheme="minorHAnsi" w:hAnsiTheme="minorHAnsi" w:cs="Arial"/>
          <w:iCs/>
          <w:sz w:val="20"/>
          <w:szCs w:val="20"/>
        </w:rPr>
      </w:pPr>
      <w:r w:rsidRPr="0038388A">
        <w:rPr>
          <w:rFonts w:asciiTheme="minorHAnsi" w:hAnsiTheme="minorHAnsi" w:cs="Arial"/>
          <w:iCs/>
          <w:sz w:val="20"/>
          <w:szCs w:val="20"/>
        </w:rPr>
        <w:t>Enabling participation</w:t>
      </w:r>
    </w:p>
    <w:p w14:paraId="7335D893" w14:textId="77777777" w:rsidR="0038388A" w:rsidRPr="0038388A" w:rsidRDefault="0038388A" w:rsidP="0038388A">
      <w:pPr>
        <w:pStyle w:val="ListParagraph"/>
        <w:numPr>
          <w:ilvl w:val="0"/>
          <w:numId w:val="2"/>
        </w:numPr>
        <w:jc w:val="both"/>
        <w:rPr>
          <w:rFonts w:asciiTheme="minorHAnsi" w:hAnsiTheme="minorHAnsi" w:cs="Arial"/>
          <w:iCs/>
          <w:sz w:val="20"/>
          <w:szCs w:val="20"/>
        </w:rPr>
      </w:pPr>
      <w:r w:rsidRPr="0038388A">
        <w:rPr>
          <w:rFonts w:asciiTheme="minorHAnsi" w:hAnsiTheme="minorHAnsi" w:cs="Arial"/>
          <w:iCs/>
          <w:sz w:val="20"/>
          <w:szCs w:val="20"/>
        </w:rPr>
        <w:t>Avoidance of personal harm</w:t>
      </w:r>
    </w:p>
    <w:p w14:paraId="73C27928" w14:textId="77777777" w:rsidR="0038388A" w:rsidRPr="0038388A" w:rsidRDefault="0038388A" w:rsidP="0038388A">
      <w:pPr>
        <w:pStyle w:val="ListParagraph"/>
        <w:numPr>
          <w:ilvl w:val="0"/>
          <w:numId w:val="2"/>
        </w:numPr>
        <w:spacing w:after="0" w:line="240" w:lineRule="auto"/>
        <w:contextualSpacing w:val="0"/>
        <w:jc w:val="both"/>
        <w:rPr>
          <w:rFonts w:asciiTheme="minorHAnsi" w:hAnsiTheme="minorHAnsi" w:cs="Arial"/>
          <w:iCs/>
          <w:sz w:val="20"/>
          <w:szCs w:val="20"/>
        </w:rPr>
      </w:pPr>
      <w:r w:rsidRPr="0038388A">
        <w:rPr>
          <w:rFonts w:asciiTheme="minorHAnsi" w:hAnsiTheme="minorHAnsi" w:cs="Arial"/>
          <w:iCs/>
          <w:sz w:val="20"/>
          <w:szCs w:val="20"/>
        </w:rPr>
        <w:t>Non-disclosure of identity and personal information</w:t>
      </w:r>
    </w:p>
    <w:p w14:paraId="01C079ED" w14:textId="77777777" w:rsidR="0038388A" w:rsidRPr="005B39AE" w:rsidRDefault="0038388A" w:rsidP="0038388A">
      <w:pPr>
        <w:pStyle w:val="Heading1"/>
        <w:widowControl w:val="0"/>
        <w:numPr>
          <w:ilvl w:val="0"/>
          <w:numId w:val="3"/>
        </w:numPr>
        <w:overflowPunct w:val="0"/>
        <w:autoSpaceDE w:val="0"/>
        <w:autoSpaceDN w:val="0"/>
        <w:adjustRightInd w:val="0"/>
        <w:spacing w:before="240" w:after="60"/>
        <w:textAlignment w:val="baseline"/>
        <w:rPr>
          <w:rFonts w:asciiTheme="minorHAnsi" w:hAnsiTheme="minorHAnsi" w:cs="Arial"/>
          <w:color w:val="auto"/>
          <w:sz w:val="20"/>
          <w:szCs w:val="20"/>
        </w:rPr>
      </w:pPr>
      <w:bookmarkStart w:id="28" w:name="_Ref338852517"/>
      <w:bookmarkStart w:id="29" w:name="_Toc381969516"/>
      <w:bookmarkStart w:id="30" w:name="_Toc405888465"/>
      <w:r w:rsidRPr="005B39AE">
        <w:rPr>
          <w:rFonts w:asciiTheme="minorHAnsi" w:hAnsiTheme="minorHAnsi" w:cs="Arial"/>
          <w:color w:val="auto"/>
          <w:sz w:val="20"/>
          <w:szCs w:val="20"/>
        </w:rPr>
        <w:t>Working Arrangements</w:t>
      </w:r>
      <w:bookmarkEnd w:id="28"/>
      <w:bookmarkEnd w:id="29"/>
      <w:bookmarkEnd w:id="30"/>
    </w:p>
    <w:p w14:paraId="501229F3" w14:textId="77777777" w:rsidR="0038388A" w:rsidRPr="0038388A" w:rsidRDefault="0038388A" w:rsidP="0038388A">
      <w:pPr>
        <w:pStyle w:val="Norma"/>
        <w:jc w:val="both"/>
        <w:rPr>
          <w:rFonts w:asciiTheme="minorHAnsi" w:hAnsiTheme="minorHAnsi" w:cs="Arial"/>
          <w:b/>
          <w:bCs/>
          <w:iCs/>
          <w:sz w:val="20"/>
          <w:szCs w:val="20"/>
        </w:rPr>
      </w:pPr>
    </w:p>
    <w:p w14:paraId="63E0399A" w14:textId="77777777" w:rsidR="0038388A" w:rsidRPr="0038388A" w:rsidRDefault="0038388A" w:rsidP="0038388A">
      <w:pPr>
        <w:pStyle w:val="Norma"/>
        <w:ind w:left="720"/>
        <w:jc w:val="both"/>
        <w:rPr>
          <w:rFonts w:asciiTheme="minorHAnsi" w:hAnsiTheme="minorHAnsi" w:cs="Arial"/>
          <w:bCs/>
          <w:sz w:val="20"/>
          <w:szCs w:val="20"/>
        </w:rPr>
      </w:pPr>
      <w:r w:rsidRPr="0038388A">
        <w:rPr>
          <w:rFonts w:asciiTheme="minorHAnsi" w:hAnsiTheme="minorHAnsi" w:cs="Arial"/>
          <w:bCs/>
          <w:sz w:val="20"/>
          <w:szCs w:val="20"/>
        </w:rPr>
        <w:t xml:space="preserve">The successful contractor will be expected to identify one named point of contract through whom all enquiries can be filtered. A CCC project manager will be assigned to the project and will be the central point of contact. </w:t>
      </w:r>
    </w:p>
    <w:p w14:paraId="2C0EB020" w14:textId="77777777" w:rsidR="0038388A" w:rsidRPr="0038388A" w:rsidRDefault="0038388A" w:rsidP="0038388A">
      <w:pPr>
        <w:pStyle w:val="ListParagraph"/>
        <w:ind w:left="0"/>
        <w:rPr>
          <w:rFonts w:asciiTheme="minorHAnsi" w:eastAsia="Times New Roman" w:hAnsiTheme="minorHAnsi" w:cs="Calibri"/>
          <w:sz w:val="20"/>
          <w:szCs w:val="20"/>
        </w:rPr>
      </w:pPr>
    </w:p>
    <w:p w14:paraId="4A8773AC" w14:textId="77777777" w:rsidR="0038388A" w:rsidRPr="005B39AE" w:rsidRDefault="0038388A" w:rsidP="0038388A">
      <w:pPr>
        <w:pStyle w:val="Heading1"/>
        <w:widowControl w:val="0"/>
        <w:numPr>
          <w:ilvl w:val="0"/>
          <w:numId w:val="3"/>
        </w:numPr>
        <w:overflowPunct w:val="0"/>
        <w:autoSpaceDE w:val="0"/>
        <w:autoSpaceDN w:val="0"/>
        <w:adjustRightInd w:val="0"/>
        <w:spacing w:before="240" w:after="60"/>
        <w:textAlignment w:val="baseline"/>
        <w:rPr>
          <w:rFonts w:asciiTheme="minorHAnsi" w:hAnsiTheme="minorHAnsi" w:cs="Arial"/>
          <w:color w:val="auto"/>
          <w:sz w:val="20"/>
          <w:szCs w:val="20"/>
        </w:rPr>
      </w:pPr>
      <w:r w:rsidRPr="005B39AE">
        <w:rPr>
          <w:rFonts w:asciiTheme="minorHAnsi" w:hAnsiTheme="minorHAnsi" w:cs="Arial"/>
          <w:color w:val="auto"/>
          <w:sz w:val="20"/>
          <w:szCs w:val="20"/>
        </w:rPr>
        <w:lastRenderedPageBreak/>
        <w:t>Skills and experience</w:t>
      </w:r>
    </w:p>
    <w:p w14:paraId="496D623A" w14:textId="77777777" w:rsidR="0038388A" w:rsidRPr="0038388A" w:rsidRDefault="0038388A" w:rsidP="0038388A">
      <w:pPr>
        <w:pStyle w:val="Norma"/>
        <w:ind w:left="360"/>
        <w:jc w:val="both"/>
        <w:rPr>
          <w:rFonts w:asciiTheme="minorHAnsi" w:hAnsiTheme="minorHAnsi" w:cs="Arial"/>
          <w:sz w:val="20"/>
          <w:szCs w:val="20"/>
        </w:rPr>
      </w:pPr>
    </w:p>
    <w:p w14:paraId="045E359F" w14:textId="39B8F8F2" w:rsidR="0038388A" w:rsidRPr="0038388A" w:rsidRDefault="0038388A" w:rsidP="0038388A">
      <w:pPr>
        <w:pStyle w:val="PTablebodyCharCharChar"/>
        <w:tabs>
          <w:tab w:val="clear" w:pos="7823"/>
          <w:tab w:val="right" w:pos="709"/>
        </w:tabs>
        <w:spacing w:after="0"/>
        <w:ind w:left="709"/>
        <w:rPr>
          <w:rFonts w:asciiTheme="minorHAnsi" w:hAnsiTheme="minorHAnsi" w:cs="Arial"/>
          <w:sz w:val="20"/>
          <w:szCs w:val="20"/>
          <w:highlight w:val="yellow"/>
        </w:rPr>
      </w:pPr>
      <w:r w:rsidRPr="0038388A">
        <w:rPr>
          <w:rFonts w:asciiTheme="minorHAnsi" w:hAnsiTheme="minorHAnsi" w:cs="Arial"/>
          <w:sz w:val="20"/>
          <w:szCs w:val="20"/>
        </w:rPr>
        <w:tab/>
        <w:t xml:space="preserve">CCC would like you to </w:t>
      </w:r>
      <w:r w:rsidR="00884963">
        <w:rPr>
          <w:rFonts w:asciiTheme="minorHAnsi" w:hAnsiTheme="minorHAnsi" w:cs="Arial"/>
          <w:sz w:val="20"/>
          <w:szCs w:val="20"/>
        </w:rPr>
        <w:t xml:space="preserve">briefly </w:t>
      </w:r>
      <w:r w:rsidRPr="0038388A">
        <w:rPr>
          <w:rFonts w:asciiTheme="minorHAnsi" w:hAnsiTheme="minorHAnsi" w:cs="Arial"/>
          <w:sz w:val="20"/>
          <w:szCs w:val="20"/>
        </w:rPr>
        <w:t>demonstrate</w:t>
      </w:r>
      <w:r w:rsidR="00884963">
        <w:rPr>
          <w:rFonts w:asciiTheme="minorHAnsi" w:hAnsiTheme="minorHAnsi" w:cs="Arial"/>
          <w:sz w:val="20"/>
          <w:szCs w:val="20"/>
        </w:rPr>
        <w:t xml:space="preserve"> </w:t>
      </w:r>
      <w:r w:rsidRPr="0038388A">
        <w:rPr>
          <w:rFonts w:asciiTheme="minorHAnsi" w:hAnsiTheme="minorHAnsi" w:cs="Arial"/>
          <w:sz w:val="20"/>
          <w:szCs w:val="20"/>
        </w:rPr>
        <w:t>that you have the experience and capabilities to undertake the project. Your tender response should include a summary of each proposed team members experience and capabilities.</w:t>
      </w:r>
      <w:r w:rsidRPr="0038388A">
        <w:rPr>
          <w:rFonts w:asciiTheme="minorHAnsi" w:hAnsiTheme="minorHAnsi" w:cs="Arial"/>
          <w:sz w:val="20"/>
          <w:szCs w:val="20"/>
          <w:highlight w:val="yellow"/>
        </w:rPr>
        <w:t xml:space="preserve"> </w:t>
      </w:r>
    </w:p>
    <w:p w14:paraId="2D3BD37A" w14:textId="77777777" w:rsidR="0038388A" w:rsidRPr="0038388A" w:rsidRDefault="0038388A" w:rsidP="0038388A">
      <w:pPr>
        <w:pStyle w:val="PTablebodyCharCharChar"/>
        <w:spacing w:after="0"/>
        <w:ind w:left="0"/>
        <w:rPr>
          <w:rFonts w:asciiTheme="minorHAnsi" w:hAnsiTheme="minorHAnsi" w:cs="Arial"/>
          <w:sz w:val="20"/>
          <w:szCs w:val="20"/>
        </w:rPr>
      </w:pPr>
    </w:p>
    <w:p w14:paraId="6B2CCA6E" w14:textId="77777777" w:rsidR="0038388A" w:rsidRPr="0038388A" w:rsidRDefault="0038388A" w:rsidP="0038388A">
      <w:pPr>
        <w:pStyle w:val="PTablebodyCharCharChar"/>
        <w:tabs>
          <w:tab w:val="clear" w:pos="7823"/>
          <w:tab w:val="right" w:pos="709"/>
        </w:tabs>
        <w:spacing w:after="0"/>
        <w:ind w:left="709"/>
        <w:rPr>
          <w:rFonts w:asciiTheme="minorHAnsi" w:hAnsiTheme="minorHAnsi" w:cs="Arial"/>
          <w:sz w:val="20"/>
          <w:szCs w:val="20"/>
        </w:rPr>
      </w:pPr>
      <w:r w:rsidRPr="0038388A">
        <w:rPr>
          <w:rFonts w:asciiTheme="minorHAnsi" w:hAnsiTheme="minorHAnsi" w:cs="Arial"/>
          <w:sz w:val="20"/>
          <w:szCs w:val="20"/>
        </w:rPr>
        <w:tab/>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305ED95E" w14:textId="77777777" w:rsidR="0038388A" w:rsidRPr="0038388A" w:rsidRDefault="0038388A" w:rsidP="0038388A">
      <w:pPr>
        <w:pStyle w:val="PTablebodyCharCharChar"/>
        <w:spacing w:after="0"/>
        <w:ind w:left="0"/>
        <w:rPr>
          <w:rFonts w:asciiTheme="minorHAnsi" w:hAnsiTheme="minorHAnsi" w:cs="Arial"/>
          <w:sz w:val="20"/>
          <w:szCs w:val="20"/>
        </w:rPr>
      </w:pPr>
    </w:p>
    <w:p w14:paraId="41C5CB48" w14:textId="77777777" w:rsidR="0038388A" w:rsidRPr="0038388A" w:rsidRDefault="0038388A" w:rsidP="0038388A">
      <w:pPr>
        <w:pStyle w:val="Norma"/>
        <w:ind w:left="709"/>
        <w:jc w:val="both"/>
        <w:rPr>
          <w:rFonts w:asciiTheme="minorHAnsi" w:hAnsiTheme="minorHAnsi" w:cs="Arial"/>
          <w:sz w:val="20"/>
          <w:szCs w:val="20"/>
        </w:rPr>
      </w:pPr>
      <w:r w:rsidRPr="0038388A">
        <w:rPr>
          <w:rFonts w:asciiTheme="minorHAnsi" w:hAnsiTheme="minorHAnsi" w:cs="Arial"/>
          <w:sz w:val="20"/>
          <w:szCs w:val="20"/>
        </w:rPr>
        <w:t>Contractors should identify the individual(s) who will be responsible for managing the project.</w:t>
      </w:r>
      <w:bookmarkStart w:id="31" w:name="_Ref338852499"/>
    </w:p>
    <w:p w14:paraId="5C1464B8" w14:textId="77777777" w:rsidR="0038388A" w:rsidRPr="0038388A" w:rsidRDefault="0038388A" w:rsidP="0038388A">
      <w:pPr>
        <w:pStyle w:val="Norma"/>
        <w:jc w:val="both"/>
        <w:rPr>
          <w:rFonts w:asciiTheme="minorHAnsi" w:hAnsiTheme="minorHAnsi" w:cs="Calibri"/>
          <w:sz w:val="20"/>
          <w:szCs w:val="20"/>
        </w:rPr>
      </w:pPr>
    </w:p>
    <w:p w14:paraId="1568BF56" w14:textId="77777777" w:rsidR="0038388A" w:rsidRPr="005B39AE" w:rsidRDefault="0038388A" w:rsidP="0038388A">
      <w:pPr>
        <w:pStyle w:val="Heading1"/>
        <w:widowControl w:val="0"/>
        <w:numPr>
          <w:ilvl w:val="0"/>
          <w:numId w:val="3"/>
        </w:numPr>
        <w:overflowPunct w:val="0"/>
        <w:autoSpaceDE w:val="0"/>
        <w:autoSpaceDN w:val="0"/>
        <w:adjustRightInd w:val="0"/>
        <w:spacing w:before="240" w:after="60"/>
        <w:textAlignment w:val="baseline"/>
        <w:rPr>
          <w:rFonts w:asciiTheme="minorHAnsi" w:hAnsiTheme="minorHAnsi" w:cs="Arial"/>
          <w:color w:val="auto"/>
          <w:sz w:val="20"/>
          <w:szCs w:val="20"/>
        </w:rPr>
      </w:pPr>
      <w:bookmarkStart w:id="32" w:name="_Ref373505239"/>
      <w:bookmarkStart w:id="33" w:name="_Toc381969518"/>
      <w:bookmarkStart w:id="34" w:name="_Toc405888467"/>
      <w:r w:rsidRPr="005B39AE">
        <w:rPr>
          <w:rFonts w:asciiTheme="minorHAnsi" w:hAnsiTheme="minorHAnsi" w:cs="Arial"/>
          <w:color w:val="auto"/>
          <w:sz w:val="20"/>
          <w:szCs w:val="20"/>
        </w:rPr>
        <w:t>Consortium Bids</w:t>
      </w:r>
      <w:bookmarkEnd w:id="32"/>
      <w:bookmarkEnd w:id="33"/>
      <w:bookmarkEnd w:id="34"/>
    </w:p>
    <w:p w14:paraId="6E810D92" w14:textId="77777777" w:rsidR="0038388A" w:rsidRPr="0038388A" w:rsidRDefault="0038388A" w:rsidP="0038388A">
      <w:pPr>
        <w:pStyle w:val="Norma"/>
        <w:ind w:left="360"/>
        <w:jc w:val="both"/>
        <w:rPr>
          <w:rFonts w:asciiTheme="minorHAnsi" w:hAnsiTheme="minorHAnsi" w:cs="Arial"/>
          <w:sz w:val="20"/>
          <w:szCs w:val="20"/>
        </w:rPr>
      </w:pPr>
    </w:p>
    <w:p w14:paraId="67F2973E" w14:textId="77777777" w:rsidR="0038388A" w:rsidRPr="0038388A" w:rsidRDefault="0038388A" w:rsidP="0038388A">
      <w:pPr>
        <w:pStyle w:val="FootnoteText"/>
        <w:ind w:left="720"/>
        <w:jc w:val="both"/>
        <w:rPr>
          <w:rFonts w:asciiTheme="minorHAnsi" w:hAnsiTheme="minorHAnsi" w:cs="Arial"/>
          <w:lang w:eastAsia="en-GB"/>
        </w:rPr>
      </w:pPr>
      <w:r w:rsidRPr="0038388A">
        <w:rPr>
          <w:rFonts w:asciiTheme="minorHAnsi" w:hAnsiTheme="minorHAnsi" w:cs="Arial"/>
          <w:lang w:eastAsia="en-GB"/>
        </w:rPr>
        <w:t xml:space="preserve">In the case of a consortium tender, only one submission covering </w:t>
      </w:r>
      <w:proofErr w:type="gramStart"/>
      <w:r w:rsidRPr="0038388A">
        <w:rPr>
          <w:rFonts w:asciiTheme="minorHAnsi" w:hAnsiTheme="minorHAnsi" w:cs="Arial"/>
          <w:lang w:eastAsia="en-GB"/>
        </w:rPr>
        <w:t>all of</w:t>
      </w:r>
      <w:proofErr w:type="gramEnd"/>
      <w:r w:rsidRPr="0038388A">
        <w:rPr>
          <w:rFonts w:asciiTheme="minorHAnsi" w:hAnsiTheme="minorHAnsi" w:cs="Arial"/>
          <w:lang w:eastAsia="en-GB"/>
        </w:rPr>
        <w:t xml:space="preserve"> the partners is required but consortia are advised to make clear the proposed role that each partner will play in performing the contract as per the requirements of the technical specification.  We </w:t>
      </w:r>
      <w:r w:rsidRPr="0038388A">
        <w:rPr>
          <w:rFonts w:asciiTheme="minorHAnsi" w:hAnsiTheme="minorHAnsi" w:cs="Arial"/>
        </w:rPr>
        <w:t xml:space="preserve">expect the bidder to indicate who in the consortium will be the </w:t>
      </w:r>
      <w:r w:rsidRPr="0038388A">
        <w:rPr>
          <w:rFonts w:asciiTheme="minorHAnsi" w:hAnsiTheme="minorHAnsi" w:cs="Arial"/>
          <w:lang w:eastAsia="en-GB"/>
        </w:rPr>
        <w:t>lead contact for this project, and the organisation and governance associated with the consortia.</w:t>
      </w:r>
    </w:p>
    <w:p w14:paraId="60A11371" w14:textId="77777777" w:rsidR="0038388A" w:rsidRPr="0038388A" w:rsidRDefault="0038388A" w:rsidP="0038388A">
      <w:pPr>
        <w:pStyle w:val="FootnoteText"/>
        <w:ind w:left="567"/>
        <w:jc w:val="both"/>
        <w:rPr>
          <w:rFonts w:asciiTheme="minorHAnsi" w:hAnsiTheme="minorHAnsi" w:cs="Arial"/>
          <w:lang w:eastAsia="en-GB"/>
        </w:rPr>
      </w:pPr>
    </w:p>
    <w:p w14:paraId="1E73C1CD" w14:textId="77777777" w:rsidR="0038388A" w:rsidRPr="0038388A" w:rsidRDefault="0038388A" w:rsidP="0038388A">
      <w:pPr>
        <w:pStyle w:val="FootnoteText"/>
        <w:ind w:left="720"/>
        <w:jc w:val="both"/>
        <w:rPr>
          <w:rFonts w:asciiTheme="minorHAnsi" w:hAnsiTheme="minorHAnsi" w:cs="Arial"/>
          <w:lang w:eastAsia="en-GB"/>
        </w:rPr>
      </w:pPr>
      <w:r w:rsidRPr="0038388A">
        <w:rPr>
          <w:rFonts w:asciiTheme="minorHAnsi" w:hAnsiTheme="minorHAnsi" w:cs="Arial"/>
          <w:lang w:eastAsia="en-GB"/>
        </w:rPr>
        <w:t>Contractors must provide details as to how they will manage any sub-contractors and what percentage of the tendered activity (in terms of monetary value) will be sub-contracted.</w:t>
      </w:r>
    </w:p>
    <w:p w14:paraId="59DE9097" w14:textId="77777777" w:rsidR="0038388A" w:rsidRPr="0038388A" w:rsidRDefault="0038388A" w:rsidP="0038388A">
      <w:pPr>
        <w:pStyle w:val="FootnoteText"/>
        <w:ind w:left="567"/>
        <w:jc w:val="both"/>
        <w:rPr>
          <w:rFonts w:asciiTheme="minorHAnsi" w:hAnsiTheme="minorHAnsi" w:cs="Arial"/>
          <w:lang w:eastAsia="en-GB"/>
        </w:rPr>
      </w:pPr>
    </w:p>
    <w:p w14:paraId="4A5DD6C2" w14:textId="77777777" w:rsidR="0038388A" w:rsidRPr="0038388A" w:rsidRDefault="0038388A" w:rsidP="0038388A">
      <w:pPr>
        <w:pStyle w:val="NoSpacing"/>
        <w:ind w:left="720"/>
        <w:jc w:val="both"/>
        <w:rPr>
          <w:rFonts w:asciiTheme="minorHAnsi" w:hAnsiTheme="minorHAnsi" w:cs="Arial"/>
          <w:sz w:val="20"/>
          <w:szCs w:val="20"/>
        </w:rPr>
      </w:pPr>
      <w:r w:rsidRPr="0038388A">
        <w:rPr>
          <w:rFonts w:asciiTheme="minorHAnsi" w:hAnsiTheme="minorHAnsi" w:cs="Arial"/>
          <w:sz w:val="20"/>
          <w:szCs w:val="20"/>
        </w:rPr>
        <w:t xml:space="preserve">If a consortium is not proposing to form a corporate entity, full details of alternative proposed arrangements should be provided. However, please note CCC reserves the right to require a successful consortium to form a single legal entity in accordance with Regulation 28 of the Public Contracts Regulations 2006. </w:t>
      </w:r>
    </w:p>
    <w:p w14:paraId="0D04AB85" w14:textId="77777777" w:rsidR="0038388A" w:rsidRPr="0038388A" w:rsidRDefault="0038388A" w:rsidP="0038388A">
      <w:pPr>
        <w:pStyle w:val="NoSpacing"/>
        <w:jc w:val="both"/>
        <w:rPr>
          <w:rFonts w:asciiTheme="minorHAnsi" w:hAnsiTheme="minorHAnsi" w:cs="Arial"/>
          <w:sz w:val="20"/>
          <w:szCs w:val="20"/>
        </w:rPr>
      </w:pPr>
    </w:p>
    <w:p w14:paraId="0734B508" w14:textId="77777777" w:rsidR="0038388A" w:rsidRPr="0038388A" w:rsidRDefault="0038388A" w:rsidP="0038388A">
      <w:pPr>
        <w:pStyle w:val="NoSpacing"/>
        <w:ind w:left="720"/>
        <w:jc w:val="both"/>
        <w:rPr>
          <w:rFonts w:asciiTheme="minorHAnsi" w:hAnsiTheme="minorHAnsi" w:cs="Arial"/>
          <w:sz w:val="20"/>
          <w:szCs w:val="20"/>
        </w:rPr>
      </w:pPr>
      <w:r w:rsidRPr="0038388A">
        <w:rPr>
          <w:rFonts w:asciiTheme="minorHAnsi" w:hAnsiTheme="minorHAnsi" w:cs="Arial"/>
          <w:sz w:val="20"/>
          <w:szCs w:val="20"/>
        </w:rPr>
        <w:t xml:space="preserve">CCC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CCC so that it can make a further assessment by applying the selection criteria to the new information provided. </w:t>
      </w:r>
    </w:p>
    <w:p w14:paraId="1DDBDA6E" w14:textId="77777777" w:rsidR="0038388A" w:rsidRPr="005B39AE" w:rsidRDefault="0038388A" w:rsidP="0038388A">
      <w:pPr>
        <w:pStyle w:val="Heading1"/>
        <w:widowControl w:val="0"/>
        <w:numPr>
          <w:ilvl w:val="0"/>
          <w:numId w:val="3"/>
        </w:numPr>
        <w:overflowPunct w:val="0"/>
        <w:autoSpaceDE w:val="0"/>
        <w:autoSpaceDN w:val="0"/>
        <w:adjustRightInd w:val="0"/>
        <w:spacing w:before="240" w:after="60"/>
        <w:textAlignment w:val="baseline"/>
        <w:rPr>
          <w:rFonts w:asciiTheme="minorHAnsi" w:hAnsiTheme="minorHAnsi" w:cs="Arial"/>
          <w:color w:val="auto"/>
          <w:sz w:val="20"/>
          <w:szCs w:val="20"/>
        </w:rPr>
      </w:pPr>
      <w:bookmarkStart w:id="35" w:name="_Ref357541811"/>
      <w:bookmarkStart w:id="36" w:name="_Toc381969519"/>
      <w:bookmarkStart w:id="37" w:name="_Toc405888468"/>
      <w:bookmarkStart w:id="38" w:name="_Toc246831559"/>
      <w:bookmarkStart w:id="39" w:name="_Toc271272917"/>
      <w:bookmarkStart w:id="40" w:name="_Ref338852577"/>
      <w:bookmarkEnd w:id="31"/>
      <w:r w:rsidRPr="005B39AE">
        <w:rPr>
          <w:rFonts w:asciiTheme="minorHAnsi" w:hAnsiTheme="minorHAnsi" w:cs="Arial"/>
          <w:color w:val="auto"/>
          <w:sz w:val="20"/>
          <w:szCs w:val="20"/>
        </w:rPr>
        <w:t>Budget</w:t>
      </w:r>
      <w:bookmarkEnd w:id="35"/>
      <w:bookmarkEnd w:id="36"/>
      <w:bookmarkEnd w:id="37"/>
      <w:r w:rsidRPr="005B39AE">
        <w:rPr>
          <w:rFonts w:asciiTheme="minorHAnsi" w:hAnsiTheme="minorHAnsi" w:cs="Arial"/>
          <w:color w:val="auto"/>
          <w:sz w:val="20"/>
          <w:szCs w:val="20"/>
        </w:rPr>
        <w:t xml:space="preserve"> </w:t>
      </w:r>
    </w:p>
    <w:p w14:paraId="165767BC" w14:textId="77777777" w:rsidR="0038388A" w:rsidRPr="0038388A" w:rsidRDefault="0038388A" w:rsidP="0038388A">
      <w:pPr>
        <w:pStyle w:val="Norma"/>
        <w:rPr>
          <w:rFonts w:asciiTheme="minorHAnsi" w:hAnsiTheme="minorHAnsi" w:cs="Calibri"/>
          <w:b/>
          <w:bCs/>
          <w:iCs/>
          <w:sz w:val="20"/>
          <w:szCs w:val="20"/>
        </w:rPr>
      </w:pPr>
    </w:p>
    <w:p w14:paraId="32334C7F" w14:textId="27A30C5D" w:rsidR="0038388A" w:rsidRPr="0038388A" w:rsidRDefault="0038388A" w:rsidP="0038388A">
      <w:pPr>
        <w:pStyle w:val="Paragraph"/>
        <w:ind w:firstLine="0"/>
        <w:rPr>
          <w:rFonts w:asciiTheme="minorHAnsi" w:hAnsiTheme="minorHAnsi"/>
          <w:b/>
          <w:color w:val="FF0000"/>
          <w:sz w:val="20"/>
          <w:szCs w:val="20"/>
        </w:rPr>
      </w:pPr>
      <w:r w:rsidRPr="0038388A">
        <w:rPr>
          <w:rFonts w:asciiTheme="minorHAnsi" w:hAnsiTheme="minorHAnsi"/>
          <w:sz w:val="20"/>
          <w:szCs w:val="20"/>
        </w:rPr>
        <w:t xml:space="preserve">The budget for this project is </w:t>
      </w:r>
      <w:r w:rsidRPr="007C4BC3">
        <w:rPr>
          <w:rFonts w:asciiTheme="minorHAnsi" w:hAnsiTheme="minorHAnsi"/>
          <w:sz w:val="20"/>
          <w:szCs w:val="20"/>
        </w:rPr>
        <w:t>£</w:t>
      </w:r>
      <w:r w:rsidR="006A1B92" w:rsidRPr="007C4BC3">
        <w:rPr>
          <w:rFonts w:asciiTheme="minorHAnsi" w:hAnsiTheme="minorHAnsi"/>
          <w:sz w:val="20"/>
          <w:szCs w:val="20"/>
        </w:rPr>
        <w:t>5</w:t>
      </w:r>
      <w:r w:rsidR="00657C8A" w:rsidRPr="007C4BC3">
        <w:rPr>
          <w:rFonts w:asciiTheme="minorHAnsi" w:hAnsiTheme="minorHAnsi"/>
          <w:sz w:val="20"/>
          <w:szCs w:val="20"/>
        </w:rPr>
        <w:t xml:space="preserve">,000 - </w:t>
      </w:r>
      <w:r w:rsidR="005E485B" w:rsidRPr="007C4BC3">
        <w:rPr>
          <w:rFonts w:asciiTheme="minorHAnsi" w:hAnsiTheme="minorHAnsi"/>
          <w:sz w:val="20"/>
          <w:szCs w:val="20"/>
        </w:rPr>
        <w:t>20,000</w:t>
      </w:r>
      <w:r w:rsidRPr="007C4BC3">
        <w:rPr>
          <w:rFonts w:asciiTheme="minorHAnsi" w:hAnsiTheme="minorHAnsi"/>
          <w:sz w:val="20"/>
          <w:szCs w:val="20"/>
        </w:rPr>
        <w:t xml:space="preserve"> </w:t>
      </w:r>
      <w:r w:rsidRPr="0038388A">
        <w:rPr>
          <w:rFonts w:asciiTheme="minorHAnsi" w:hAnsiTheme="minorHAnsi"/>
          <w:sz w:val="20"/>
          <w:szCs w:val="20"/>
        </w:rPr>
        <w:t>excluding VAT.</w:t>
      </w:r>
      <w:r w:rsidR="006A1B92">
        <w:rPr>
          <w:rFonts w:asciiTheme="minorHAnsi" w:hAnsiTheme="minorHAnsi"/>
          <w:sz w:val="20"/>
          <w:szCs w:val="20"/>
        </w:rPr>
        <w:t xml:space="preserve"> There is a large range of budget, as it depends on the scale and quantity of datasets a supplier can provide.  </w:t>
      </w:r>
    </w:p>
    <w:p w14:paraId="750A7CA0" w14:textId="77777777" w:rsidR="0038388A" w:rsidRPr="0038388A" w:rsidRDefault="0038388A" w:rsidP="0038388A">
      <w:pPr>
        <w:pStyle w:val="ListParagraph"/>
        <w:spacing w:line="240" w:lineRule="auto"/>
        <w:ind w:left="0"/>
        <w:jc w:val="both"/>
        <w:rPr>
          <w:rFonts w:asciiTheme="minorHAnsi" w:hAnsiTheme="minorHAnsi" w:cs="Arial"/>
          <w:sz w:val="20"/>
          <w:szCs w:val="20"/>
        </w:rPr>
      </w:pPr>
    </w:p>
    <w:p w14:paraId="2E5BF3D2" w14:textId="77777777" w:rsidR="0038388A" w:rsidRPr="0038388A" w:rsidRDefault="0038388A" w:rsidP="0038388A">
      <w:pPr>
        <w:pStyle w:val="ListParagraph"/>
        <w:spacing w:line="240" w:lineRule="auto"/>
        <w:jc w:val="both"/>
        <w:rPr>
          <w:rFonts w:asciiTheme="minorHAnsi" w:hAnsiTheme="minorHAnsi" w:cs="Arial"/>
          <w:sz w:val="20"/>
          <w:szCs w:val="20"/>
        </w:rPr>
      </w:pPr>
      <w:r w:rsidRPr="0038388A">
        <w:rPr>
          <w:rFonts w:asciiTheme="minorHAnsi" w:hAnsiTheme="minorHAnsi" w:cs="Arial"/>
          <w:sz w:val="20"/>
          <w:szCs w:val="20"/>
        </w:rPr>
        <w:t xml:space="preserve">Contractors should provide a full and detailed breakdown of costs (including options where appropriate). This should include staff (and day rate) allocated to specific tasks. </w:t>
      </w:r>
      <w:bookmarkEnd w:id="38"/>
      <w:bookmarkEnd w:id="39"/>
      <w:bookmarkEnd w:id="40"/>
    </w:p>
    <w:p w14:paraId="18A59622" w14:textId="77777777" w:rsidR="0038388A" w:rsidRPr="0038388A" w:rsidRDefault="0038388A" w:rsidP="0038388A">
      <w:pPr>
        <w:pStyle w:val="ListParagraph"/>
        <w:spacing w:line="240" w:lineRule="auto"/>
        <w:ind w:left="0"/>
        <w:jc w:val="both"/>
        <w:rPr>
          <w:rFonts w:asciiTheme="minorHAnsi" w:hAnsiTheme="minorHAnsi" w:cs="Arial"/>
          <w:sz w:val="20"/>
          <w:szCs w:val="20"/>
        </w:rPr>
      </w:pPr>
    </w:p>
    <w:p w14:paraId="237D5DD6" w14:textId="77777777" w:rsidR="0038388A" w:rsidRPr="0038388A" w:rsidRDefault="0038388A" w:rsidP="0038388A">
      <w:pPr>
        <w:pStyle w:val="ListParagraph"/>
        <w:spacing w:line="240" w:lineRule="auto"/>
        <w:ind w:left="360" w:firstLine="360"/>
        <w:jc w:val="both"/>
        <w:rPr>
          <w:rFonts w:asciiTheme="minorHAnsi" w:hAnsiTheme="minorHAnsi" w:cs="Arial"/>
          <w:b/>
          <w:color w:val="FF0000"/>
          <w:sz w:val="20"/>
          <w:szCs w:val="20"/>
        </w:rPr>
      </w:pPr>
      <w:r w:rsidRPr="0038388A">
        <w:rPr>
          <w:rFonts w:asciiTheme="minorHAnsi" w:hAnsiTheme="minorHAnsi" w:cs="Arial"/>
          <w:sz w:val="20"/>
          <w:szCs w:val="20"/>
        </w:rPr>
        <w:t xml:space="preserve">Cost will be a criterion against which bids which will be assessed. </w:t>
      </w:r>
    </w:p>
    <w:p w14:paraId="1B859929" w14:textId="77777777" w:rsidR="0038388A" w:rsidRPr="0038388A" w:rsidRDefault="0038388A" w:rsidP="0038388A">
      <w:pPr>
        <w:pStyle w:val="ListParagraph"/>
        <w:spacing w:line="240" w:lineRule="auto"/>
        <w:ind w:left="0"/>
        <w:jc w:val="both"/>
        <w:rPr>
          <w:rFonts w:asciiTheme="minorHAnsi" w:hAnsiTheme="minorHAnsi" w:cs="Arial"/>
          <w:sz w:val="20"/>
          <w:szCs w:val="20"/>
        </w:rPr>
      </w:pPr>
    </w:p>
    <w:p w14:paraId="6F517922" w14:textId="77777777" w:rsidR="0038388A" w:rsidRPr="0038388A" w:rsidRDefault="0038388A" w:rsidP="0038388A">
      <w:pPr>
        <w:pStyle w:val="ListParagraph"/>
        <w:spacing w:after="0" w:line="240" w:lineRule="auto"/>
        <w:jc w:val="both"/>
        <w:rPr>
          <w:rFonts w:asciiTheme="minorHAnsi" w:hAnsiTheme="minorHAnsi" w:cs="Arial"/>
          <w:sz w:val="20"/>
          <w:szCs w:val="20"/>
        </w:rPr>
      </w:pPr>
      <w:r w:rsidRPr="0038388A">
        <w:rPr>
          <w:rFonts w:asciiTheme="minorHAnsi" w:hAnsiTheme="minorHAnsi" w:cs="Arial"/>
          <w:sz w:val="20"/>
          <w:szCs w:val="20"/>
        </w:rPr>
        <w:t>Payments will be linked to delivery of key milestones. The indicative milestones and phasing of payments can be adjusted and agreed with the contractor and Project Manager. Please advise in your tender response how this breakdown reflects your usual payment processes:</w:t>
      </w:r>
    </w:p>
    <w:p w14:paraId="23A0F2E2" w14:textId="77777777" w:rsidR="0038388A" w:rsidRPr="0038388A" w:rsidRDefault="0038388A" w:rsidP="0038388A">
      <w:pPr>
        <w:pStyle w:val="ListParagraph"/>
        <w:spacing w:after="0" w:line="240" w:lineRule="auto"/>
        <w:ind w:left="0"/>
        <w:jc w:val="both"/>
        <w:rPr>
          <w:rFonts w:asciiTheme="minorHAnsi" w:hAnsiTheme="minorHAnsi" w:cs="Arial"/>
          <w:sz w:val="20"/>
          <w:szCs w:val="20"/>
        </w:rPr>
      </w:pPr>
    </w:p>
    <w:p w14:paraId="7092805F" w14:textId="77777777" w:rsidR="0038388A" w:rsidRPr="0038388A" w:rsidRDefault="0038388A" w:rsidP="0038388A">
      <w:pPr>
        <w:pStyle w:val="Norma"/>
        <w:ind w:left="720"/>
        <w:jc w:val="both"/>
        <w:rPr>
          <w:rFonts w:asciiTheme="minorHAnsi" w:eastAsia="MS Mincho" w:hAnsiTheme="minorHAnsi" w:cs="Arial"/>
          <w:sz w:val="20"/>
          <w:szCs w:val="20"/>
        </w:rPr>
      </w:pPr>
      <w:r w:rsidRPr="0038388A">
        <w:rPr>
          <w:rFonts w:asciiTheme="minorHAnsi" w:eastAsia="MS Mincho" w:hAnsiTheme="minorHAnsi" w:cs="Arial"/>
          <w:sz w:val="20"/>
          <w:szCs w:val="20"/>
        </w:rPr>
        <w:t xml:space="preserve">In submitting full tenders, contractors confirm in writing that the price offered will be held for a minimum of 60 calendar days from the date of </w:t>
      </w:r>
      <w:r w:rsidRPr="0038388A">
        <w:rPr>
          <w:rFonts w:asciiTheme="minorHAnsi" w:eastAsia="MS Mincho" w:hAnsiTheme="minorHAnsi" w:cs="Arial"/>
          <w:sz w:val="20"/>
          <w:szCs w:val="20"/>
        </w:rPr>
        <w:lastRenderedPageBreak/>
        <w:t xml:space="preserve">submission. Any payment conditions applicable to the prime contractor must also be replicated with sub-contractors. </w:t>
      </w:r>
    </w:p>
    <w:p w14:paraId="3F53A629" w14:textId="77777777" w:rsidR="0038388A" w:rsidRPr="0038388A" w:rsidRDefault="0038388A" w:rsidP="0038388A">
      <w:pPr>
        <w:pStyle w:val="Norma"/>
        <w:jc w:val="both"/>
        <w:rPr>
          <w:rFonts w:asciiTheme="minorHAnsi" w:eastAsia="MS Mincho" w:hAnsiTheme="minorHAnsi" w:cs="Arial"/>
          <w:sz w:val="20"/>
          <w:szCs w:val="20"/>
        </w:rPr>
      </w:pPr>
    </w:p>
    <w:p w14:paraId="071A513C" w14:textId="77777777" w:rsidR="0038388A" w:rsidRPr="0038388A" w:rsidRDefault="0038388A" w:rsidP="0038388A">
      <w:pPr>
        <w:pStyle w:val="Norma"/>
        <w:ind w:left="720"/>
        <w:jc w:val="both"/>
        <w:rPr>
          <w:rFonts w:asciiTheme="minorHAnsi" w:eastAsia="MS Mincho" w:hAnsiTheme="minorHAnsi" w:cs="Arial"/>
          <w:sz w:val="20"/>
          <w:szCs w:val="20"/>
        </w:rPr>
      </w:pPr>
      <w:r w:rsidRPr="0038388A">
        <w:rPr>
          <w:rFonts w:asciiTheme="minorHAnsi" w:eastAsia="MS Mincho" w:hAnsiTheme="minorHAnsi" w:cs="Arial"/>
          <w:sz w:val="20"/>
          <w:szCs w:val="20"/>
        </w:rPr>
        <w:t>The Committee on Climate Change aims to pay all correctly submitted invoices as soon as possible with a target of 10 days from the date of receipt and within 30 days at the latest in line with standard terms and conditions of contract.</w:t>
      </w:r>
    </w:p>
    <w:p w14:paraId="17AB1236" w14:textId="77777777" w:rsidR="0038388A" w:rsidRPr="0038388A" w:rsidRDefault="0038388A" w:rsidP="0038388A">
      <w:pPr>
        <w:pStyle w:val="Norma"/>
        <w:ind w:left="360"/>
        <w:jc w:val="both"/>
        <w:rPr>
          <w:rFonts w:asciiTheme="minorHAnsi" w:eastAsia="MS Mincho" w:hAnsiTheme="minorHAnsi" w:cs="Arial"/>
          <w:sz w:val="20"/>
          <w:szCs w:val="20"/>
        </w:rPr>
      </w:pPr>
    </w:p>
    <w:p w14:paraId="18E669ED" w14:textId="77777777" w:rsidR="0038388A" w:rsidRPr="0038388A" w:rsidRDefault="0038388A" w:rsidP="0038388A">
      <w:pPr>
        <w:pStyle w:val="Norma"/>
        <w:jc w:val="both"/>
        <w:rPr>
          <w:rFonts w:asciiTheme="minorHAnsi" w:hAnsiTheme="minorHAnsi" w:cs="Calibri"/>
          <w:sz w:val="20"/>
          <w:szCs w:val="20"/>
          <w:highlight w:val="yellow"/>
        </w:rPr>
      </w:pPr>
    </w:p>
    <w:p w14:paraId="5A7A6770" w14:textId="77777777" w:rsidR="0038388A" w:rsidRPr="005B39AE" w:rsidRDefault="0038388A" w:rsidP="0038388A">
      <w:pPr>
        <w:pStyle w:val="Heading1"/>
        <w:widowControl w:val="0"/>
        <w:numPr>
          <w:ilvl w:val="0"/>
          <w:numId w:val="3"/>
        </w:numPr>
        <w:overflowPunct w:val="0"/>
        <w:autoSpaceDE w:val="0"/>
        <w:autoSpaceDN w:val="0"/>
        <w:adjustRightInd w:val="0"/>
        <w:spacing w:before="240" w:after="60"/>
        <w:textAlignment w:val="baseline"/>
        <w:rPr>
          <w:rFonts w:asciiTheme="minorHAnsi" w:hAnsiTheme="minorHAnsi" w:cs="Arial"/>
          <w:color w:val="auto"/>
          <w:sz w:val="20"/>
          <w:szCs w:val="20"/>
        </w:rPr>
      </w:pPr>
      <w:bookmarkStart w:id="41" w:name="_Ref357541836"/>
      <w:bookmarkStart w:id="42" w:name="_Toc381969520"/>
      <w:bookmarkStart w:id="43" w:name="_Toc405888469"/>
      <w:r w:rsidRPr="005B39AE">
        <w:rPr>
          <w:rFonts w:asciiTheme="minorHAnsi" w:hAnsiTheme="minorHAnsi" w:cs="Arial"/>
          <w:color w:val="auto"/>
          <w:sz w:val="20"/>
          <w:szCs w:val="20"/>
        </w:rPr>
        <w:t>Evaluation of Tenders</w:t>
      </w:r>
      <w:bookmarkEnd w:id="41"/>
      <w:bookmarkEnd w:id="42"/>
      <w:bookmarkEnd w:id="43"/>
    </w:p>
    <w:p w14:paraId="24DF1253" w14:textId="77777777" w:rsidR="0038388A" w:rsidRPr="0038388A" w:rsidRDefault="0038388A" w:rsidP="0038388A">
      <w:pPr>
        <w:pStyle w:val="Norma"/>
        <w:jc w:val="both"/>
        <w:rPr>
          <w:rFonts w:asciiTheme="minorHAnsi" w:hAnsiTheme="minorHAnsi" w:cs="Arial"/>
          <w:sz w:val="20"/>
          <w:szCs w:val="20"/>
        </w:rPr>
      </w:pPr>
    </w:p>
    <w:p w14:paraId="1CCEBD71" w14:textId="39D6FA6E" w:rsidR="0038388A" w:rsidRPr="0038388A" w:rsidRDefault="0038388A" w:rsidP="0038388A">
      <w:pPr>
        <w:pStyle w:val="Norma"/>
        <w:ind w:left="720"/>
        <w:jc w:val="both"/>
        <w:rPr>
          <w:rFonts w:asciiTheme="minorHAnsi" w:hAnsiTheme="minorHAnsi" w:cs="Arial"/>
          <w:sz w:val="20"/>
          <w:szCs w:val="20"/>
        </w:rPr>
      </w:pPr>
      <w:r w:rsidRPr="0038388A">
        <w:rPr>
          <w:rFonts w:asciiTheme="minorHAnsi" w:hAnsiTheme="minorHAnsi" w:cs="Arial"/>
          <w:sz w:val="20"/>
          <w:szCs w:val="20"/>
        </w:rPr>
        <w:t xml:space="preserve">Contractors are invited to submit full tenders of no </w:t>
      </w:r>
      <w:r w:rsidRPr="005E485B">
        <w:rPr>
          <w:rFonts w:asciiTheme="minorHAnsi" w:hAnsiTheme="minorHAnsi" w:cs="Arial"/>
          <w:sz w:val="20"/>
          <w:szCs w:val="20"/>
        </w:rPr>
        <w:t>more than (</w:t>
      </w:r>
      <w:r w:rsidR="005E485B" w:rsidRPr="005E485B">
        <w:rPr>
          <w:rFonts w:asciiTheme="minorHAnsi" w:hAnsiTheme="minorHAnsi" w:cs="Arial"/>
          <w:sz w:val="20"/>
          <w:szCs w:val="20"/>
        </w:rPr>
        <w:t>5</w:t>
      </w:r>
      <w:r w:rsidRPr="005E485B">
        <w:rPr>
          <w:rFonts w:asciiTheme="minorHAnsi" w:hAnsiTheme="minorHAnsi" w:cs="Arial"/>
          <w:sz w:val="20"/>
          <w:szCs w:val="20"/>
        </w:rPr>
        <w:t xml:space="preserve"> </w:t>
      </w:r>
      <w:r w:rsidR="00F85429">
        <w:rPr>
          <w:rFonts w:asciiTheme="minorHAnsi" w:hAnsiTheme="minorHAnsi" w:cs="Arial"/>
          <w:sz w:val="20"/>
          <w:szCs w:val="20"/>
        </w:rPr>
        <w:t>- 10</w:t>
      </w:r>
      <w:r w:rsidRPr="005E485B">
        <w:rPr>
          <w:rFonts w:asciiTheme="minorHAnsi" w:hAnsiTheme="minorHAnsi" w:cs="Arial"/>
          <w:sz w:val="20"/>
          <w:szCs w:val="20"/>
        </w:rPr>
        <w:t>pages) pages, excluding declarations and CV</w:t>
      </w:r>
      <w:r w:rsidRPr="0038388A">
        <w:rPr>
          <w:rFonts w:asciiTheme="minorHAnsi" w:hAnsiTheme="minorHAnsi" w:cs="Arial"/>
          <w:sz w:val="20"/>
          <w:szCs w:val="20"/>
        </w:rPr>
        <w:t>’s. Tenders will be evaluated by at least three CCC staff.</w:t>
      </w:r>
    </w:p>
    <w:p w14:paraId="42464FDF" w14:textId="77777777" w:rsidR="0038388A" w:rsidRPr="0038388A" w:rsidRDefault="0038388A" w:rsidP="0038388A">
      <w:pPr>
        <w:pStyle w:val="Norma"/>
        <w:jc w:val="both"/>
        <w:rPr>
          <w:rFonts w:asciiTheme="minorHAnsi" w:hAnsiTheme="minorHAnsi" w:cs="Arial"/>
          <w:sz w:val="20"/>
          <w:szCs w:val="20"/>
        </w:rPr>
      </w:pPr>
    </w:p>
    <w:p w14:paraId="1E730437" w14:textId="77777777" w:rsidR="0038388A" w:rsidRPr="0038388A" w:rsidRDefault="0038388A" w:rsidP="0038388A">
      <w:pPr>
        <w:pStyle w:val="NoSpacing"/>
        <w:ind w:left="720"/>
        <w:rPr>
          <w:rFonts w:asciiTheme="minorHAnsi" w:hAnsiTheme="minorHAnsi" w:cs="Arial"/>
          <w:sz w:val="20"/>
          <w:szCs w:val="20"/>
        </w:rPr>
      </w:pPr>
      <w:r w:rsidRPr="0038388A">
        <w:rPr>
          <w:rFonts w:asciiTheme="minorHAnsi" w:hAnsiTheme="minorHAnsi" w:cs="Arial"/>
          <w:sz w:val="20"/>
          <w:szCs w:val="20"/>
        </w:rPr>
        <w:t>CCC will select the bidder that scores highest against the criteria and weighting listed below, see the ITT for further information.</w:t>
      </w:r>
    </w:p>
    <w:p w14:paraId="3D758287" w14:textId="77777777" w:rsidR="0038388A" w:rsidRDefault="0038388A" w:rsidP="003A05B7">
      <w:pPr>
        <w:pStyle w:val="BodyText"/>
      </w:pPr>
    </w:p>
    <w:p w14:paraId="601D58FF" w14:textId="77777777" w:rsidR="0038388A" w:rsidRDefault="0038388A" w:rsidP="0038388A">
      <w:pPr>
        <w:pStyle w:val="Norma"/>
        <w:spacing w:line="276" w:lineRule="auto"/>
        <w:ind w:left="360"/>
        <w:jc w:val="center"/>
        <w:rPr>
          <w:rFonts w:asciiTheme="minorHAnsi" w:hAnsiTheme="minorHAnsi" w:cs="Arial"/>
          <w:b/>
          <w:sz w:val="20"/>
          <w:szCs w:val="20"/>
        </w:rPr>
      </w:pPr>
    </w:p>
    <w:p w14:paraId="60EC1450" w14:textId="77777777" w:rsidR="0038388A" w:rsidRDefault="0038388A" w:rsidP="0038388A">
      <w:pPr>
        <w:pStyle w:val="Norma"/>
        <w:spacing w:line="276" w:lineRule="auto"/>
        <w:ind w:left="360"/>
        <w:jc w:val="center"/>
        <w:rPr>
          <w:rFonts w:asciiTheme="minorHAnsi" w:hAnsiTheme="minorHAnsi" w:cs="Arial"/>
          <w:b/>
          <w:sz w:val="20"/>
          <w:szCs w:val="20"/>
        </w:rPr>
      </w:pPr>
      <w:r w:rsidRPr="0038388A">
        <w:rPr>
          <w:rFonts w:asciiTheme="minorHAnsi" w:hAnsiTheme="minorHAnsi" w:cs="Arial"/>
          <w:b/>
          <w:sz w:val="20"/>
          <w:szCs w:val="20"/>
        </w:rPr>
        <w:t>EVALUATION CRITERIA AND SCORING METHODOLOGY</w:t>
      </w:r>
    </w:p>
    <w:p w14:paraId="5BD42D8F" w14:textId="77777777" w:rsidR="0038388A" w:rsidRPr="0038388A" w:rsidRDefault="0038388A" w:rsidP="0038388A">
      <w:pPr>
        <w:pStyle w:val="Norma"/>
        <w:spacing w:line="276" w:lineRule="auto"/>
        <w:ind w:left="360"/>
        <w:jc w:val="center"/>
        <w:rPr>
          <w:rFonts w:asciiTheme="minorHAnsi" w:hAnsiTheme="minorHAnsi" w:cs="Arial"/>
          <w:b/>
          <w:sz w:val="20"/>
          <w:szCs w:val="20"/>
        </w:rPr>
      </w:pPr>
    </w:p>
    <w:p w14:paraId="75E4A162" w14:textId="77777777" w:rsidR="0038388A" w:rsidRDefault="0038388A" w:rsidP="003A05B7">
      <w:pPr>
        <w:pStyle w:val="BodyText"/>
      </w:pPr>
    </w:p>
    <w:tbl>
      <w:tblPr>
        <w:tblStyle w:val="TableGrid"/>
        <w:tblW w:w="0" w:type="auto"/>
        <w:tblInd w:w="704" w:type="dxa"/>
        <w:tblLook w:val="04A0" w:firstRow="1" w:lastRow="0" w:firstColumn="1" w:lastColumn="0" w:noHBand="0" w:noVBand="1"/>
      </w:tblPr>
      <w:tblGrid>
        <w:gridCol w:w="1914"/>
        <w:gridCol w:w="2618"/>
        <w:gridCol w:w="2618"/>
      </w:tblGrid>
      <w:tr w:rsidR="0038388A" w:rsidRPr="0038388A" w14:paraId="5C806858" w14:textId="77777777" w:rsidTr="000E6C08">
        <w:tc>
          <w:tcPr>
            <w:tcW w:w="1914" w:type="dxa"/>
          </w:tcPr>
          <w:p w14:paraId="5F103605" w14:textId="77777777" w:rsidR="0038388A" w:rsidRPr="0038388A" w:rsidRDefault="0038388A" w:rsidP="0038388A">
            <w:pPr>
              <w:pStyle w:val="BodyText"/>
              <w:rPr>
                <w:szCs w:val="20"/>
              </w:rPr>
            </w:pPr>
            <w:bookmarkStart w:id="44" w:name="p2"/>
            <w:r w:rsidRPr="0038388A">
              <w:rPr>
                <w:rFonts w:cs="Arial"/>
                <w:szCs w:val="20"/>
              </w:rPr>
              <w:t>Criterion</w:t>
            </w:r>
            <w:bookmarkEnd w:id="44"/>
          </w:p>
        </w:tc>
        <w:tc>
          <w:tcPr>
            <w:tcW w:w="2618" w:type="dxa"/>
            <w:shd w:val="clear" w:color="auto" w:fill="auto"/>
          </w:tcPr>
          <w:p w14:paraId="0BF53CC1" w14:textId="77777777" w:rsidR="0038388A" w:rsidRPr="0038388A" w:rsidRDefault="0038388A" w:rsidP="0038388A">
            <w:pPr>
              <w:pStyle w:val="BodyText"/>
              <w:rPr>
                <w:szCs w:val="20"/>
              </w:rPr>
            </w:pPr>
            <w:r w:rsidRPr="0038388A">
              <w:rPr>
                <w:rFonts w:cs="Arial"/>
                <w:szCs w:val="20"/>
              </w:rPr>
              <w:t>Description</w:t>
            </w:r>
          </w:p>
        </w:tc>
        <w:tc>
          <w:tcPr>
            <w:tcW w:w="2618" w:type="dxa"/>
            <w:shd w:val="clear" w:color="auto" w:fill="auto"/>
          </w:tcPr>
          <w:p w14:paraId="5A2870E8" w14:textId="12451262" w:rsidR="0038388A" w:rsidRPr="0038388A" w:rsidRDefault="0038388A" w:rsidP="0038388A">
            <w:pPr>
              <w:pStyle w:val="BodyText"/>
              <w:rPr>
                <w:szCs w:val="20"/>
              </w:rPr>
            </w:pPr>
            <w:r w:rsidRPr="0038388A">
              <w:rPr>
                <w:rFonts w:cs="Arial"/>
                <w:szCs w:val="20"/>
              </w:rPr>
              <w:t>Weighting</w:t>
            </w:r>
            <w:r w:rsidRPr="0038388A">
              <w:rPr>
                <w:rFonts w:cs="Arial"/>
                <w:color w:val="FF0000"/>
                <w:szCs w:val="20"/>
              </w:rPr>
              <w:t xml:space="preserve"> </w:t>
            </w:r>
          </w:p>
        </w:tc>
      </w:tr>
      <w:tr w:rsidR="0038388A" w:rsidRPr="0038388A" w14:paraId="0FC90228" w14:textId="77777777" w:rsidTr="000E6C08">
        <w:tc>
          <w:tcPr>
            <w:tcW w:w="1914" w:type="dxa"/>
            <w:shd w:val="clear" w:color="auto" w:fill="auto"/>
          </w:tcPr>
          <w:p w14:paraId="452FDFAB" w14:textId="77777777" w:rsidR="0038388A" w:rsidRPr="0038388A" w:rsidRDefault="0038388A" w:rsidP="0038388A">
            <w:pPr>
              <w:pStyle w:val="BodyText"/>
              <w:rPr>
                <w:szCs w:val="20"/>
              </w:rPr>
            </w:pPr>
            <w:r w:rsidRPr="0038388A">
              <w:rPr>
                <w:rFonts w:cs="Arial"/>
                <w:szCs w:val="20"/>
              </w:rPr>
              <w:t>1</w:t>
            </w:r>
          </w:p>
        </w:tc>
        <w:tc>
          <w:tcPr>
            <w:tcW w:w="2618" w:type="dxa"/>
            <w:shd w:val="clear" w:color="auto" w:fill="auto"/>
          </w:tcPr>
          <w:p w14:paraId="58A48BF2" w14:textId="77777777" w:rsidR="0038388A" w:rsidRPr="0038388A" w:rsidRDefault="0038388A" w:rsidP="0038388A">
            <w:pPr>
              <w:pStyle w:val="BodyText"/>
              <w:rPr>
                <w:szCs w:val="20"/>
              </w:rPr>
            </w:pPr>
            <w:r w:rsidRPr="0038388A">
              <w:rPr>
                <w:szCs w:val="20"/>
              </w:rPr>
              <w:t>RELEVANT EXPERIENCE / DEMONSTRATION OF CABABILITY</w:t>
            </w:r>
          </w:p>
        </w:tc>
        <w:tc>
          <w:tcPr>
            <w:tcW w:w="2618" w:type="dxa"/>
            <w:shd w:val="clear" w:color="auto" w:fill="auto"/>
          </w:tcPr>
          <w:p w14:paraId="3B99A12D" w14:textId="0272C573" w:rsidR="0038388A" w:rsidRPr="0038388A" w:rsidRDefault="005E485B" w:rsidP="0038388A">
            <w:pPr>
              <w:pStyle w:val="BodyText"/>
              <w:rPr>
                <w:szCs w:val="20"/>
              </w:rPr>
            </w:pPr>
            <w:r>
              <w:rPr>
                <w:rFonts w:cs="Arial"/>
                <w:szCs w:val="20"/>
              </w:rPr>
              <w:t>1</w:t>
            </w:r>
            <w:r w:rsidR="00F85429">
              <w:rPr>
                <w:rFonts w:cs="Arial"/>
                <w:szCs w:val="20"/>
              </w:rPr>
              <w:t>0</w:t>
            </w:r>
            <w:r w:rsidR="0038388A" w:rsidRPr="0038388A">
              <w:rPr>
                <w:rFonts w:cs="Arial"/>
                <w:szCs w:val="20"/>
              </w:rPr>
              <w:t>%</w:t>
            </w:r>
          </w:p>
        </w:tc>
      </w:tr>
      <w:tr w:rsidR="0038388A" w:rsidRPr="0038388A" w14:paraId="06E596F8" w14:textId="77777777" w:rsidTr="000E6C08">
        <w:tc>
          <w:tcPr>
            <w:tcW w:w="1914" w:type="dxa"/>
            <w:shd w:val="clear" w:color="auto" w:fill="auto"/>
          </w:tcPr>
          <w:p w14:paraId="673D7034" w14:textId="72F0A3F4" w:rsidR="0038388A" w:rsidRPr="0038388A" w:rsidRDefault="00F85429" w:rsidP="0038388A">
            <w:pPr>
              <w:pStyle w:val="BodyText"/>
              <w:rPr>
                <w:szCs w:val="20"/>
              </w:rPr>
            </w:pPr>
            <w:r>
              <w:rPr>
                <w:szCs w:val="20"/>
              </w:rPr>
              <w:t>2</w:t>
            </w:r>
          </w:p>
        </w:tc>
        <w:tc>
          <w:tcPr>
            <w:tcW w:w="2618" w:type="dxa"/>
            <w:shd w:val="clear" w:color="auto" w:fill="auto"/>
          </w:tcPr>
          <w:p w14:paraId="3B0672B4" w14:textId="77777777" w:rsidR="0038388A" w:rsidRPr="0038388A" w:rsidRDefault="0038388A" w:rsidP="0038388A">
            <w:pPr>
              <w:pStyle w:val="BodyText"/>
              <w:rPr>
                <w:szCs w:val="20"/>
              </w:rPr>
            </w:pPr>
            <w:r w:rsidRPr="0038388A">
              <w:rPr>
                <w:szCs w:val="20"/>
              </w:rPr>
              <w:t>QUALITY ASSURING THE SERVICES YOU PROVIDE</w:t>
            </w:r>
          </w:p>
        </w:tc>
        <w:tc>
          <w:tcPr>
            <w:tcW w:w="2618" w:type="dxa"/>
            <w:shd w:val="clear" w:color="auto" w:fill="auto"/>
          </w:tcPr>
          <w:p w14:paraId="016B27E1" w14:textId="77777777" w:rsidR="0038388A" w:rsidRPr="0038388A" w:rsidRDefault="0038388A" w:rsidP="0038388A">
            <w:pPr>
              <w:pStyle w:val="BodyText"/>
              <w:rPr>
                <w:szCs w:val="20"/>
              </w:rPr>
            </w:pPr>
            <w:r w:rsidRPr="0038388A">
              <w:rPr>
                <w:rFonts w:cs="Arial"/>
                <w:szCs w:val="20"/>
              </w:rPr>
              <w:t>10%</w:t>
            </w:r>
          </w:p>
        </w:tc>
      </w:tr>
      <w:tr w:rsidR="0038388A" w:rsidRPr="0038388A" w14:paraId="0A9581F0" w14:textId="77777777" w:rsidTr="000E6C08">
        <w:tc>
          <w:tcPr>
            <w:tcW w:w="1914" w:type="dxa"/>
            <w:shd w:val="clear" w:color="auto" w:fill="auto"/>
          </w:tcPr>
          <w:p w14:paraId="5419578E" w14:textId="5818465B" w:rsidR="0038388A" w:rsidRPr="0038388A" w:rsidRDefault="00F85429" w:rsidP="0038388A">
            <w:pPr>
              <w:pStyle w:val="BodyText"/>
              <w:rPr>
                <w:szCs w:val="20"/>
              </w:rPr>
            </w:pPr>
            <w:r>
              <w:rPr>
                <w:szCs w:val="20"/>
              </w:rPr>
              <w:t>3</w:t>
            </w:r>
          </w:p>
        </w:tc>
        <w:tc>
          <w:tcPr>
            <w:tcW w:w="2618" w:type="dxa"/>
            <w:shd w:val="clear" w:color="auto" w:fill="auto"/>
          </w:tcPr>
          <w:p w14:paraId="6B40D214" w14:textId="5618C48F" w:rsidR="0038388A" w:rsidRPr="0038388A" w:rsidRDefault="00F85429" w:rsidP="0038388A">
            <w:pPr>
              <w:pStyle w:val="BodyText"/>
              <w:rPr>
                <w:szCs w:val="20"/>
              </w:rPr>
            </w:pPr>
            <w:r>
              <w:rPr>
                <w:szCs w:val="20"/>
              </w:rPr>
              <w:t xml:space="preserve">QUALITY </w:t>
            </w:r>
            <w:r w:rsidR="00884963">
              <w:rPr>
                <w:szCs w:val="20"/>
              </w:rPr>
              <w:t xml:space="preserve">AND RELEVANCE </w:t>
            </w:r>
            <w:r>
              <w:rPr>
                <w:szCs w:val="20"/>
              </w:rPr>
              <w:t xml:space="preserve">OF DATA </w:t>
            </w:r>
            <w:r w:rsidR="00C662E8">
              <w:rPr>
                <w:szCs w:val="20"/>
              </w:rPr>
              <w:t>(</w:t>
            </w:r>
            <w:r w:rsidR="00884963">
              <w:rPr>
                <w:szCs w:val="20"/>
              </w:rPr>
              <w:t>AND METHOD</w:t>
            </w:r>
            <w:r w:rsidR="00C662E8">
              <w:rPr>
                <w:szCs w:val="20"/>
              </w:rPr>
              <w:t xml:space="preserve"> WHERE RELEVANT)</w:t>
            </w:r>
          </w:p>
        </w:tc>
        <w:tc>
          <w:tcPr>
            <w:tcW w:w="2618" w:type="dxa"/>
            <w:shd w:val="clear" w:color="auto" w:fill="auto"/>
          </w:tcPr>
          <w:p w14:paraId="30C82DE5" w14:textId="5D77E8B6" w:rsidR="0038388A" w:rsidRPr="0038388A" w:rsidRDefault="00F85429" w:rsidP="0038388A">
            <w:pPr>
              <w:pStyle w:val="BodyText"/>
              <w:rPr>
                <w:szCs w:val="20"/>
              </w:rPr>
            </w:pPr>
            <w:r>
              <w:rPr>
                <w:rFonts w:cs="Arial"/>
                <w:szCs w:val="20"/>
              </w:rPr>
              <w:t>75</w:t>
            </w:r>
            <w:r w:rsidR="0038388A" w:rsidRPr="0038388A">
              <w:rPr>
                <w:rFonts w:cs="Arial"/>
                <w:szCs w:val="20"/>
              </w:rPr>
              <w:t>%</w:t>
            </w:r>
          </w:p>
        </w:tc>
      </w:tr>
      <w:tr w:rsidR="0038388A" w:rsidRPr="0038388A" w14:paraId="77ECC2E5" w14:textId="77777777" w:rsidTr="000E6C08">
        <w:tc>
          <w:tcPr>
            <w:tcW w:w="1914" w:type="dxa"/>
            <w:shd w:val="clear" w:color="auto" w:fill="auto"/>
          </w:tcPr>
          <w:p w14:paraId="24A67C34" w14:textId="33A86314" w:rsidR="0038388A" w:rsidRPr="0038388A" w:rsidRDefault="00F85429" w:rsidP="0038388A">
            <w:pPr>
              <w:pStyle w:val="BodyText"/>
              <w:rPr>
                <w:szCs w:val="20"/>
              </w:rPr>
            </w:pPr>
            <w:r>
              <w:rPr>
                <w:szCs w:val="20"/>
              </w:rPr>
              <w:t>4</w:t>
            </w:r>
          </w:p>
        </w:tc>
        <w:tc>
          <w:tcPr>
            <w:tcW w:w="2618" w:type="dxa"/>
            <w:shd w:val="clear" w:color="auto" w:fill="auto"/>
          </w:tcPr>
          <w:p w14:paraId="21F78A38" w14:textId="77777777" w:rsidR="0038388A" w:rsidRPr="0038388A" w:rsidRDefault="0038388A" w:rsidP="0038388A">
            <w:pPr>
              <w:pStyle w:val="BodyText"/>
              <w:rPr>
                <w:szCs w:val="20"/>
              </w:rPr>
            </w:pPr>
            <w:r w:rsidRPr="0038388A">
              <w:rPr>
                <w:szCs w:val="20"/>
              </w:rPr>
              <w:t>UNDERSTANDING OF REQUIREMENTS</w:t>
            </w:r>
          </w:p>
        </w:tc>
        <w:tc>
          <w:tcPr>
            <w:tcW w:w="2618" w:type="dxa"/>
            <w:shd w:val="clear" w:color="auto" w:fill="auto"/>
          </w:tcPr>
          <w:p w14:paraId="307E4A15" w14:textId="7383137D" w:rsidR="0038388A" w:rsidRPr="0038388A" w:rsidRDefault="00F85429" w:rsidP="0038388A">
            <w:pPr>
              <w:pStyle w:val="BodyText"/>
              <w:rPr>
                <w:szCs w:val="20"/>
              </w:rPr>
            </w:pPr>
            <w:r>
              <w:rPr>
                <w:rFonts w:cs="Arial"/>
                <w:szCs w:val="20"/>
              </w:rPr>
              <w:t>5</w:t>
            </w:r>
            <w:r w:rsidR="0038388A" w:rsidRPr="0038388A">
              <w:rPr>
                <w:rFonts w:cs="Arial"/>
                <w:szCs w:val="20"/>
              </w:rPr>
              <w:t>%</w:t>
            </w:r>
          </w:p>
        </w:tc>
      </w:tr>
      <w:tr w:rsidR="0038388A" w:rsidRPr="0038388A" w14:paraId="486163E4" w14:textId="77777777" w:rsidTr="000E6C08">
        <w:tc>
          <w:tcPr>
            <w:tcW w:w="1914" w:type="dxa"/>
          </w:tcPr>
          <w:p w14:paraId="346ACFC1" w14:textId="77777777" w:rsidR="0038388A" w:rsidRPr="0038388A" w:rsidRDefault="0038388A" w:rsidP="0038388A">
            <w:pPr>
              <w:pStyle w:val="BodyText"/>
              <w:rPr>
                <w:szCs w:val="20"/>
              </w:rPr>
            </w:pPr>
          </w:p>
        </w:tc>
        <w:tc>
          <w:tcPr>
            <w:tcW w:w="2618" w:type="dxa"/>
          </w:tcPr>
          <w:p w14:paraId="00B0DC8F" w14:textId="77777777" w:rsidR="0038388A" w:rsidRPr="0038388A" w:rsidRDefault="0038388A" w:rsidP="0038388A">
            <w:pPr>
              <w:pStyle w:val="BodyText"/>
              <w:rPr>
                <w:szCs w:val="20"/>
              </w:rPr>
            </w:pPr>
          </w:p>
        </w:tc>
        <w:tc>
          <w:tcPr>
            <w:tcW w:w="2618" w:type="dxa"/>
            <w:shd w:val="clear" w:color="auto" w:fill="auto"/>
          </w:tcPr>
          <w:p w14:paraId="1C0A0B54" w14:textId="77777777" w:rsidR="0038388A" w:rsidRPr="0038388A" w:rsidRDefault="0038388A" w:rsidP="0038388A">
            <w:pPr>
              <w:pStyle w:val="BodyText"/>
              <w:rPr>
                <w:rFonts w:cs="Arial"/>
                <w:szCs w:val="20"/>
              </w:rPr>
            </w:pPr>
            <w:r>
              <w:rPr>
                <w:rFonts w:cs="Arial"/>
                <w:szCs w:val="20"/>
              </w:rPr>
              <w:t>100%</w:t>
            </w:r>
          </w:p>
        </w:tc>
      </w:tr>
    </w:tbl>
    <w:p w14:paraId="5B420704" w14:textId="77777777" w:rsidR="0038388A" w:rsidRDefault="0038388A" w:rsidP="003A05B7">
      <w:pPr>
        <w:pStyle w:val="BodyText"/>
        <w:rPr>
          <w:szCs w:val="20"/>
        </w:rPr>
      </w:pPr>
    </w:p>
    <w:p w14:paraId="0F141D3E" w14:textId="77777777" w:rsidR="0038388A" w:rsidRDefault="0038388A" w:rsidP="003A05B7">
      <w:pPr>
        <w:pStyle w:val="BodyText"/>
        <w:rPr>
          <w:szCs w:val="20"/>
        </w:rPr>
      </w:pPr>
    </w:p>
    <w:p w14:paraId="11B27F82" w14:textId="77777777" w:rsidR="0038388A" w:rsidRPr="0038388A" w:rsidRDefault="0038388A" w:rsidP="0038388A">
      <w:pPr>
        <w:pStyle w:val="Norma"/>
        <w:ind w:firstLine="720"/>
        <w:jc w:val="both"/>
        <w:rPr>
          <w:rFonts w:asciiTheme="minorHAnsi" w:hAnsiTheme="minorHAnsi" w:cs="Arial"/>
          <w:b/>
          <w:bCs/>
          <w:sz w:val="20"/>
          <w:szCs w:val="20"/>
        </w:rPr>
      </w:pPr>
      <w:r w:rsidRPr="0038388A">
        <w:rPr>
          <w:rFonts w:asciiTheme="minorHAnsi" w:hAnsiTheme="minorHAnsi" w:cs="Arial"/>
          <w:b/>
          <w:bCs/>
          <w:sz w:val="20"/>
          <w:szCs w:val="20"/>
        </w:rPr>
        <w:t>Scoring Method</w:t>
      </w:r>
    </w:p>
    <w:p w14:paraId="07D2699C" w14:textId="77777777" w:rsidR="0038388A" w:rsidRPr="0038388A" w:rsidRDefault="0038388A" w:rsidP="0038388A">
      <w:pPr>
        <w:pStyle w:val="Norma"/>
        <w:jc w:val="both"/>
        <w:rPr>
          <w:rFonts w:asciiTheme="minorHAnsi" w:hAnsiTheme="minorHAnsi" w:cs="Arial"/>
          <w:b/>
          <w:bCs/>
          <w:sz w:val="20"/>
          <w:szCs w:val="20"/>
        </w:rPr>
      </w:pPr>
    </w:p>
    <w:p w14:paraId="2E2A2ECF" w14:textId="77777777" w:rsidR="0038388A" w:rsidRPr="0038388A" w:rsidRDefault="0038388A" w:rsidP="0038388A">
      <w:pPr>
        <w:pStyle w:val="Norma"/>
        <w:ind w:left="720"/>
        <w:jc w:val="both"/>
        <w:rPr>
          <w:rFonts w:asciiTheme="minorHAnsi" w:hAnsiTheme="minorHAnsi" w:cs="Arial"/>
          <w:bCs/>
          <w:sz w:val="20"/>
          <w:szCs w:val="20"/>
        </w:rPr>
      </w:pPr>
      <w:r w:rsidRPr="0038388A">
        <w:rPr>
          <w:rFonts w:asciiTheme="minorHAnsi" w:hAnsiTheme="minorHAnsi" w:cs="Arial"/>
          <w:bCs/>
          <w:sz w:val="20"/>
          <w:szCs w:val="20"/>
        </w:rPr>
        <w:t xml:space="preserve">Tenders will be scored against each of the criteria above, according to the extent to which they meet the requirements of the tender. The meaning of each score is outlined in the table below. </w:t>
      </w:r>
    </w:p>
    <w:p w14:paraId="23528A53" w14:textId="77777777" w:rsidR="0038388A" w:rsidRPr="0038388A" w:rsidRDefault="0038388A" w:rsidP="0038388A">
      <w:pPr>
        <w:pStyle w:val="Norma"/>
        <w:jc w:val="both"/>
        <w:rPr>
          <w:rFonts w:asciiTheme="minorHAnsi" w:hAnsiTheme="minorHAnsi" w:cs="Arial"/>
          <w:bCs/>
          <w:sz w:val="20"/>
          <w:szCs w:val="20"/>
        </w:rPr>
      </w:pPr>
    </w:p>
    <w:p w14:paraId="309164CD" w14:textId="77777777" w:rsidR="0038388A" w:rsidRPr="0038388A" w:rsidRDefault="0038388A" w:rsidP="0038388A">
      <w:pPr>
        <w:pStyle w:val="Norma"/>
        <w:ind w:left="720"/>
        <w:jc w:val="both"/>
        <w:rPr>
          <w:rFonts w:asciiTheme="minorHAnsi" w:hAnsiTheme="minorHAnsi" w:cs="Arial"/>
          <w:sz w:val="20"/>
          <w:szCs w:val="20"/>
        </w:rPr>
      </w:pPr>
      <w:r w:rsidRPr="0038388A">
        <w:rPr>
          <w:rFonts w:asciiTheme="minorHAnsi" w:hAnsiTheme="minorHAnsi" w:cs="Arial"/>
          <w:sz w:val="20"/>
          <w:szCs w:val="20"/>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54D4CD5C" w14:textId="77777777" w:rsidR="0038388A" w:rsidRPr="00CE0168" w:rsidRDefault="0038388A" w:rsidP="0038388A">
      <w:pPr>
        <w:pStyle w:val="Norma"/>
        <w:jc w:val="both"/>
        <w:rPr>
          <w:rFonts w:ascii="Calibri" w:hAnsi="Calibri" w:cs="Arial"/>
        </w:rPr>
      </w:pPr>
    </w:p>
    <w:tbl>
      <w:tblPr>
        <w:tblStyle w:val="TableGrid"/>
        <w:tblW w:w="0" w:type="auto"/>
        <w:tblInd w:w="704" w:type="dxa"/>
        <w:tblLook w:val="04A0" w:firstRow="1" w:lastRow="0" w:firstColumn="1" w:lastColumn="0" w:noHBand="0" w:noVBand="1"/>
      </w:tblPr>
      <w:tblGrid>
        <w:gridCol w:w="1843"/>
        <w:gridCol w:w="5307"/>
      </w:tblGrid>
      <w:tr w:rsidR="004711FD" w14:paraId="1044D578" w14:textId="77777777" w:rsidTr="004711FD">
        <w:tc>
          <w:tcPr>
            <w:tcW w:w="1843" w:type="dxa"/>
            <w:shd w:val="clear" w:color="auto" w:fill="auto"/>
          </w:tcPr>
          <w:p w14:paraId="4B9A00E6" w14:textId="77777777" w:rsidR="004711FD" w:rsidRPr="004711FD" w:rsidRDefault="004711FD" w:rsidP="004711FD">
            <w:pPr>
              <w:pStyle w:val="BodyText"/>
              <w:rPr>
                <w:rFonts w:ascii="Century Gothic" w:hAnsi="Century Gothic"/>
                <w:szCs w:val="20"/>
              </w:rPr>
            </w:pPr>
            <w:r w:rsidRPr="004711FD">
              <w:rPr>
                <w:rFonts w:ascii="Century Gothic" w:hAnsi="Century Gothic" w:cs="Arial"/>
                <w:b/>
              </w:rPr>
              <w:t>Score</w:t>
            </w:r>
          </w:p>
        </w:tc>
        <w:tc>
          <w:tcPr>
            <w:tcW w:w="5307" w:type="dxa"/>
            <w:shd w:val="clear" w:color="auto" w:fill="auto"/>
          </w:tcPr>
          <w:p w14:paraId="6E215849" w14:textId="77777777" w:rsidR="004711FD" w:rsidRPr="004711FD" w:rsidRDefault="004711FD" w:rsidP="004711FD">
            <w:pPr>
              <w:pStyle w:val="BodyText"/>
              <w:rPr>
                <w:rFonts w:ascii="Century Gothic" w:hAnsi="Century Gothic"/>
                <w:szCs w:val="20"/>
              </w:rPr>
            </w:pPr>
            <w:r w:rsidRPr="004711FD">
              <w:rPr>
                <w:rFonts w:ascii="Century Gothic" w:hAnsi="Century Gothic" w:cs="Arial"/>
                <w:b/>
              </w:rPr>
              <w:t>Description</w:t>
            </w:r>
          </w:p>
        </w:tc>
      </w:tr>
      <w:tr w:rsidR="004711FD" w14:paraId="06C19EE3" w14:textId="77777777" w:rsidTr="004711FD">
        <w:tc>
          <w:tcPr>
            <w:tcW w:w="1843" w:type="dxa"/>
            <w:shd w:val="clear" w:color="auto" w:fill="auto"/>
          </w:tcPr>
          <w:p w14:paraId="3BBE1444"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1</w:t>
            </w:r>
          </w:p>
        </w:tc>
        <w:tc>
          <w:tcPr>
            <w:tcW w:w="5307" w:type="dxa"/>
            <w:shd w:val="clear" w:color="auto" w:fill="auto"/>
          </w:tcPr>
          <w:p w14:paraId="061C4CF9"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Not Satisfactory: Proposal contains significant shortcomings and does not meet the required standard</w:t>
            </w:r>
          </w:p>
        </w:tc>
      </w:tr>
      <w:tr w:rsidR="004711FD" w14:paraId="14B8B06F" w14:textId="77777777" w:rsidTr="004711FD">
        <w:tc>
          <w:tcPr>
            <w:tcW w:w="1843" w:type="dxa"/>
            <w:shd w:val="clear" w:color="auto" w:fill="auto"/>
          </w:tcPr>
          <w:p w14:paraId="4CF9274E"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2</w:t>
            </w:r>
          </w:p>
        </w:tc>
        <w:tc>
          <w:tcPr>
            <w:tcW w:w="5307" w:type="dxa"/>
            <w:shd w:val="clear" w:color="auto" w:fill="auto"/>
          </w:tcPr>
          <w:p w14:paraId="0D65C80F"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 xml:space="preserve">Partially Satisfactory: Proposal partially meets the required standard, with one or more moderate weaknesses or gaps </w:t>
            </w:r>
          </w:p>
        </w:tc>
      </w:tr>
      <w:tr w:rsidR="004711FD" w14:paraId="76B6546C" w14:textId="77777777" w:rsidTr="004711FD">
        <w:tc>
          <w:tcPr>
            <w:tcW w:w="1843" w:type="dxa"/>
            <w:shd w:val="clear" w:color="auto" w:fill="auto"/>
          </w:tcPr>
          <w:p w14:paraId="0C5542A8"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3</w:t>
            </w:r>
          </w:p>
        </w:tc>
        <w:tc>
          <w:tcPr>
            <w:tcW w:w="5307" w:type="dxa"/>
            <w:shd w:val="clear" w:color="auto" w:fill="auto"/>
          </w:tcPr>
          <w:p w14:paraId="3DEAE094"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Satisfactory: Proposal mostly meets the required standard, with one or more minor weaknesses or gaps.</w:t>
            </w:r>
          </w:p>
        </w:tc>
      </w:tr>
      <w:tr w:rsidR="004711FD" w14:paraId="0524E577" w14:textId="77777777" w:rsidTr="004711FD">
        <w:tc>
          <w:tcPr>
            <w:tcW w:w="1843" w:type="dxa"/>
            <w:shd w:val="clear" w:color="auto" w:fill="auto"/>
          </w:tcPr>
          <w:p w14:paraId="4BD19816"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4</w:t>
            </w:r>
          </w:p>
        </w:tc>
        <w:tc>
          <w:tcPr>
            <w:tcW w:w="5307" w:type="dxa"/>
            <w:shd w:val="clear" w:color="auto" w:fill="auto"/>
          </w:tcPr>
          <w:p w14:paraId="42C470B7"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Good: Proposal meets the required standard, with moderate levels of assurance</w:t>
            </w:r>
          </w:p>
        </w:tc>
      </w:tr>
      <w:tr w:rsidR="004711FD" w14:paraId="47D99D94" w14:textId="77777777" w:rsidTr="004711FD">
        <w:tc>
          <w:tcPr>
            <w:tcW w:w="1843" w:type="dxa"/>
            <w:shd w:val="clear" w:color="auto" w:fill="auto"/>
          </w:tcPr>
          <w:p w14:paraId="7383B68E"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5</w:t>
            </w:r>
          </w:p>
        </w:tc>
        <w:tc>
          <w:tcPr>
            <w:tcW w:w="5307" w:type="dxa"/>
            <w:shd w:val="clear" w:color="auto" w:fill="auto"/>
          </w:tcPr>
          <w:p w14:paraId="1EFF6BDC"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Excellent: Proposal fully meets the required standard with high levels of assurance</w:t>
            </w:r>
          </w:p>
        </w:tc>
      </w:tr>
    </w:tbl>
    <w:p w14:paraId="027F1BA0" w14:textId="77777777" w:rsidR="0038388A" w:rsidRDefault="0038388A" w:rsidP="003A05B7">
      <w:pPr>
        <w:pStyle w:val="BodyText"/>
        <w:rPr>
          <w:szCs w:val="20"/>
        </w:rPr>
      </w:pPr>
    </w:p>
    <w:p w14:paraId="615368F8" w14:textId="77777777" w:rsidR="004711FD" w:rsidRDefault="004711FD" w:rsidP="003A05B7">
      <w:pPr>
        <w:pStyle w:val="BodyText"/>
        <w:rPr>
          <w:szCs w:val="20"/>
        </w:rPr>
      </w:pPr>
    </w:p>
    <w:p w14:paraId="57EED380" w14:textId="77777777" w:rsidR="004711FD" w:rsidRPr="004711FD" w:rsidRDefault="004711FD" w:rsidP="004711FD">
      <w:pPr>
        <w:pStyle w:val="NoSpacing"/>
        <w:spacing w:line="276" w:lineRule="auto"/>
        <w:ind w:left="720"/>
        <w:jc w:val="both"/>
        <w:rPr>
          <w:rFonts w:asciiTheme="minorHAnsi" w:hAnsiTheme="minorHAnsi" w:cs="Arial"/>
          <w:b/>
          <w:sz w:val="20"/>
          <w:szCs w:val="20"/>
        </w:rPr>
      </w:pPr>
      <w:r w:rsidRPr="004711FD">
        <w:rPr>
          <w:rFonts w:asciiTheme="minorHAnsi" w:hAnsiTheme="minorHAnsi" w:cs="Arial"/>
          <w:b/>
          <w:sz w:val="20"/>
          <w:szCs w:val="20"/>
        </w:rPr>
        <w:t>Scoring for Pricing Evaluation</w:t>
      </w:r>
    </w:p>
    <w:p w14:paraId="0034CB71" w14:textId="77777777" w:rsidR="004711FD" w:rsidRPr="004711FD" w:rsidRDefault="004711FD" w:rsidP="004711FD">
      <w:pPr>
        <w:pStyle w:val="NoSpacing"/>
        <w:spacing w:line="276" w:lineRule="auto"/>
        <w:ind w:left="720"/>
        <w:jc w:val="both"/>
        <w:rPr>
          <w:rFonts w:asciiTheme="minorHAnsi" w:hAnsiTheme="minorHAnsi" w:cs="Arial"/>
          <w:sz w:val="20"/>
          <w:szCs w:val="20"/>
        </w:rPr>
      </w:pPr>
      <w:r w:rsidRPr="004711FD">
        <w:rPr>
          <w:rFonts w:asciiTheme="minorHAnsi" w:hAnsiTheme="minorHAnsi" w:cs="Arial"/>
          <w:sz w:val="20"/>
          <w:szCs w:val="20"/>
        </w:rPr>
        <w:t>Price will be marked using proportionate pricing.  Please see the example below.</w:t>
      </w:r>
    </w:p>
    <w:p w14:paraId="046D5DC9" w14:textId="77777777" w:rsidR="004711FD" w:rsidRPr="004711FD" w:rsidRDefault="004711FD" w:rsidP="004711FD">
      <w:pPr>
        <w:ind w:left="720"/>
        <w:jc w:val="both"/>
        <w:rPr>
          <w:rFonts w:eastAsia="Calibri" w:cs="Arial"/>
          <w:b/>
          <w:color w:val="FF0000"/>
          <w:sz w:val="20"/>
          <w:szCs w:val="20"/>
        </w:rPr>
      </w:pPr>
      <w:bookmarkStart w:id="45" w:name="OLE_LINK3"/>
      <w:r w:rsidRPr="004711FD">
        <w:rPr>
          <w:rFonts w:eastAsia="Calibri" w:cs="Arial"/>
          <w:sz w:val="20"/>
          <w:szCs w:val="20"/>
        </w:rPr>
        <w:t>Marking proportionate to the lowest price.</w:t>
      </w:r>
      <w:r w:rsidRPr="004711FD">
        <w:rPr>
          <w:rFonts w:eastAsia="Calibri" w:cs="Arial"/>
          <w:color w:val="FF0000"/>
          <w:sz w:val="20"/>
          <w:szCs w:val="20"/>
        </w:rPr>
        <w:t xml:space="preserve"> </w:t>
      </w:r>
    </w:p>
    <w:bookmarkEnd w:id="45"/>
    <w:p w14:paraId="72B3902E" w14:textId="77777777" w:rsidR="004711FD" w:rsidRPr="004711FD" w:rsidRDefault="004711FD" w:rsidP="004711FD">
      <w:pPr>
        <w:pStyle w:val="Paragraph"/>
        <w:ind w:left="1440"/>
        <w:rPr>
          <w:rFonts w:asciiTheme="minorHAnsi" w:hAnsiTheme="minorHAnsi"/>
          <w:sz w:val="20"/>
          <w:szCs w:val="20"/>
        </w:rPr>
      </w:pPr>
      <w:r w:rsidRPr="004711FD">
        <w:rPr>
          <w:rFonts w:asciiTheme="minorHAnsi" w:hAnsiTheme="minorHAnsi"/>
          <w:sz w:val="20"/>
          <w:szCs w:val="20"/>
        </w:rPr>
        <w:t xml:space="preserve">Price will be scored as set out below. </w:t>
      </w:r>
    </w:p>
    <w:p w14:paraId="6DAF2AB5" w14:textId="77777777" w:rsidR="004711FD" w:rsidRPr="004711FD" w:rsidRDefault="004711FD" w:rsidP="004711FD">
      <w:pPr>
        <w:ind w:left="720"/>
        <w:rPr>
          <w:rFonts w:cs="Arial"/>
          <w:sz w:val="20"/>
          <w:szCs w:val="20"/>
        </w:rPr>
      </w:pPr>
      <w:r w:rsidRPr="004711FD">
        <w:rPr>
          <w:rFonts w:cs="Arial"/>
          <w:sz w:val="20"/>
          <w:szCs w:val="20"/>
        </w:rPr>
        <w:t xml:space="preserve">There will be a maximum of </w:t>
      </w:r>
      <w:proofErr w:type="gramStart"/>
      <w:r w:rsidRPr="004711FD">
        <w:rPr>
          <w:rFonts w:cs="Arial"/>
          <w:sz w:val="20"/>
          <w:szCs w:val="20"/>
        </w:rPr>
        <w:t>e.g.</w:t>
      </w:r>
      <w:proofErr w:type="gramEnd"/>
      <w:r w:rsidRPr="004711FD">
        <w:rPr>
          <w:rFonts w:cs="Arial"/>
          <w:sz w:val="20"/>
          <w:szCs w:val="20"/>
        </w:rPr>
        <w:t xml:space="preserve"> 20 marks </w:t>
      </w:r>
    </w:p>
    <w:p w14:paraId="74064E52" w14:textId="77777777" w:rsidR="004711FD" w:rsidRPr="004711FD" w:rsidRDefault="004711FD" w:rsidP="004711FD">
      <w:pPr>
        <w:ind w:left="720"/>
        <w:rPr>
          <w:rFonts w:cs="Arial"/>
          <w:sz w:val="20"/>
          <w:szCs w:val="20"/>
        </w:rPr>
      </w:pPr>
      <w:r w:rsidRPr="004711FD">
        <w:rPr>
          <w:rFonts w:cs="Arial"/>
          <w:sz w:val="20"/>
          <w:szCs w:val="20"/>
        </w:rPr>
        <w:t>The lowest priced bid will receive the full 20 marks, all other bids will then be marked as set out below.</w:t>
      </w:r>
    </w:p>
    <w:p w14:paraId="30F7A7A3" w14:textId="77777777" w:rsidR="004711FD" w:rsidRPr="004711FD" w:rsidRDefault="004711FD" w:rsidP="004711FD">
      <w:pPr>
        <w:ind w:left="720"/>
        <w:rPr>
          <w:rFonts w:cs="Arial"/>
          <w:color w:val="FF0000"/>
          <w:sz w:val="20"/>
          <w:szCs w:val="20"/>
        </w:rPr>
      </w:pPr>
    </w:p>
    <w:p w14:paraId="27E6D7D5" w14:textId="77777777" w:rsidR="004711FD" w:rsidRPr="004711FD" w:rsidRDefault="004711FD" w:rsidP="004711FD">
      <w:pPr>
        <w:pStyle w:val="NoSpacing"/>
        <w:spacing w:line="276" w:lineRule="auto"/>
        <w:ind w:left="720"/>
        <w:jc w:val="both"/>
        <w:rPr>
          <w:rFonts w:asciiTheme="minorHAnsi" w:hAnsiTheme="minorHAnsi" w:cs="Arial"/>
          <w:sz w:val="20"/>
          <w:szCs w:val="20"/>
          <w:u w:val="single"/>
        </w:rPr>
      </w:pPr>
      <w:r w:rsidRPr="004711FD">
        <w:rPr>
          <w:rFonts w:asciiTheme="minorHAnsi" w:hAnsiTheme="minorHAnsi" w:cs="Arial"/>
          <w:sz w:val="20"/>
          <w:szCs w:val="20"/>
          <w:u w:val="single"/>
        </w:rPr>
        <w:t>Proportionate Pricing scoring example</w:t>
      </w:r>
    </w:p>
    <w:p w14:paraId="5DF2C205" w14:textId="77777777" w:rsidR="004711FD" w:rsidRDefault="004711FD" w:rsidP="004711FD">
      <w:pPr>
        <w:pStyle w:val="BodyText"/>
        <w:ind w:left="720"/>
        <w:rPr>
          <w:rFonts w:cs="Arial"/>
          <w:szCs w:val="20"/>
        </w:rPr>
      </w:pPr>
      <w:r w:rsidRPr="004711FD">
        <w:rPr>
          <w:rFonts w:cs="Arial"/>
          <w:szCs w:val="20"/>
        </w:rPr>
        <w:t>If 20% = 20 marks</w:t>
      </w:r>
    </w:p>
    <w:p w14:paraId="450A2A22" w14:textId="77777777" w:rsidR="004711FD" w:rsidRDefault="004711FD" w:rsidP="004711FD">
      <w:pPr>
        <w:pStyle w:val="BodyText"/>
        <w:ind w:left="720"/>
        <w:rPr>
          <w:rFonts w:cs="Arial"/>
          <w:szCs w:val="20"/>
        </w:rPr>
      </w:pPr>
    </w:p>
    <w:tbl>
      <w:tblPr>
        <w:tblStyle w:val="TableGrid"/>
        <w:tblW w:w="0" w:type="auto"/>
        <w:tblInd w:w="720" w:type="dxa"/>
        <w:tblLook w:val="04A0" w:firstRow="1" w:lastRow="0" w:firstColumn="1" w:lastColumn="0" w:noHBand="0" w:noVBand="1"/>
      </w:tblPr>
      <w:tblGrid>
        <w:gridCol w:w="2378"/>
        <w:gridCol w:w="2378"/>
        <w:gridCol w:w="2378"/>
      </w:tblGrid>
      <w:tr w:rsidR="004711FD" w14:paraId="58F3558D" w14:textId="77777777" w:rsidTr="004711FD">
        <w:tc>
          <w:tcPr>
            <w:tcW w:w="2378" w:type="dxa"/>
            <w:shd w:val="clear" w:color="auto" w:fill="auto"/>
          </w:tcPr>
          <w:p w14:paraId="31FF3EE8" w14:textId="77777777" w:rsidR="004711FD" w:rsidRPr="004711FD" w:rsidRDefault="004711FD" w:rsidP="004711FD">
            <w:pPr>
              <w:pStyle w:val="BodyText"/>
              <w:rPr>
                <w:szCs w:val="20"/>
              </w:rPr>
            </w:pPr>
            <w:r w:rsidRPr="004711FD">
              <w:rPr>
                <w:rFonts w:eastAsia="Calibri" w:cs="Arial"/>
                <w:szCs w:val="24"/>
              </w:rPr>
              <w:t>Supplier</w:t>
            </w:r>
          </w:p>
        </w:tc>
        <w:tc>
          <w:tcPr>
            <w:tcW w:w="2378" w:type="dxa"/>
            <w:shd w:val="clear" w:color="auto" w:fill="auto"/>
          </w:tcPr>
          <w:p w14:paraId="281D1AFB" w14:textId="77777777" w:rsidR="004711FD" w:rsidRPr="004711FD" w:rsidRDefault="004711FD" w:rsidP="004711FD">
            <w:pPr>
              <w:pStyle w:val="BodyText"/>
              <w:rPr>
                <w:szCs w:val="20"/>
              </w:rPr>
            </w:pPr>
            <w:r w:rsidRPr="004711FD">
              <w:rPr>
                <w:rFonts w:eastAsia="Calibri" w:cs="Arial"/>
                <w:szCs w:val="24"/>
              </w:rPr>
              <w:t>Price</w:t>
            </w:r>
          </w:p>
        </w:tc>
        <w:tc>
          <w:tcPr>
            <w:tcW w:w="2378" w:type="dxa"/>
            <w:shd w:val="clear" w:color="auto" w:fill="auto"/>
          </w:tcPr>
          <w:p w14:paraId="7FA0DAB5" w14:textId="77777777" w:rsidR="004711FD" w:rsidRPr="004711FD" w:rsidRDefault="004711FD" w:rsidP="004711FD">
            <w:pPr>
              <w:pStyle w:val="BodyText"/>
              <w:rPr>
                <w:szCs w:val="20"/>
              </w:rPr>
            </w:pPr>
            <w:r w:rsidRPr="004711FD">
              <w:rPr>
                <w:rFonts w:eastAsia="Calibri" w:cs="Arial"/>
                <w:szCs w:val="24"/>
              </w:rPr>
              <w:t>Marks</w:t>
            </w:r>
          </w:p>
        </w:tc>
      </w:tr>
      <w:tr w:rsidR="004711FD" w14:paraId="17887CB6" w14:textId="77777777" w:rsidTr="004711FD">
        <w:tc>
          <w:tcPr>
            <w:tcW w:w="2378" w:type="dxa"/>
            <w:shd w:val="clear" w:color="auto" w:fill="auto"/>
          </w:tcPr>
          <w:p w14:paraId="0A25EF8C" w14:textId="77777777" w:rsidR="004711FD" w:rsidRPr="004711FD" w:rsidRDefault="004711FD" w:rsidP="004711FD">
            <w:pPr>
              <w:pStyle w:val="BodyText"/>
              <w:rPr>
                <w:szCs w:val="20"/>
              </w:rPr>
            </w:pPr>
            <w:r w:rsidRPr="004711FD">
              <w:rPr>
                <w:rFonts w:eastAsia="Calibri" w:cs="Arial"/>
                <w:szCs w:val="24"/>
              </w:rPr>
              <w:t>1 (lowest bid)</w:t>
            </w:r>
          </w:p>
        </w:tc>
        <w:tc>
          <w:tcPr>
            <w:tcW w:w="2378" w:type="dxa"/>
            <w:shd w:val="clear" w:color="auto" w:fill="auto"/>
          </w:tcPr>
          <w:p w14:paraId="6C6381DB" w14:textId="77777777" w:rsidR="004711FD" w:rsidRPr="004711FD" w:rsidRDefault="004711FD" w:rsidP="004711FD">
            <w:pPr>
              <w:pStyle w:val="BodyText"/>
              <w:rPr>
                <w:szCs w:val="20"/>
              </w:rPr>
            </w:pPr>
            <w:r w:rsidRPr="004711FD">
              <w:rPr>
                <w:rFonts w:eastAsia="Calibri" w:cs="Arial"/>
                <w:szCs w:val="24"/>
              </w:rPr>
              <w:t>£50,000</w:t>
            </w:r>
          </w:p>
        </w:tc>
        <w:tc>
          <w:tcPr>
            <w:tcW w:w="2378" w:type="dxa"/>
            <w:shd w:val="clear" w:color="auto" w:fill="auto"/>
          </w:tcPr>
          <w:p w14:paraId="4079B102" w14:textId="77777777" w:rsidR="004711FD" w:rsidRPr="004711FD" w:rsidRDefault="004711FD" w:rsidP="004711FD">
            <w:pPr>
              <w:pStyle w:val="BodyText"/>
              <w:rPr>
                <w:szCs w:val="20"/>
              </w:rPr>
            </w:pPr>
            <w:r w:rsidRPr="004711FD">
              <w:rPr>
                <w:rFonts w:eastAsia="Calibri" w:cs="Arial"/>
                <w:szCs w:val="24"/>
              </w:rPr>
              <w:t>20</w:t>
            </w:r>
          </w:p>
        </w:tc>
      </w:tr>
      <w:tr w:rsidR="004711FD" w14:paraId="3880A218" w14:textId="77777777" w:rsidTr="004711FD">
        <w:tc>
          <w:tcPr>
            <w:tcW w:w="2378" w:type="dxa"/>
            <w:shd w:val="clear" w:color="auto" w:fill="auto"/>
          </w:tcPr>
          <w:p w14:paraId="6A250391" w14:textId="77777777" w:rsidR="004711FD" w:rsidRPr="004711FD" w:rsidRDefault="004711FD" w:rsidP="004711FD">
            <w:pPr>
              <w:pStyle w:val="BodyText"/>
              <w:rPr>
                <w:szCs w:val="20"/>
              </w:rPr>
            </w:pPr>
            <w:r w:rsidRPr="004711FD">
              <w:rPr>
                <w:rFonts w:eastAsia="Calibri" w:cs="Arial"/>
                <w:szCs w:val="24"/>
              </w:rPr>
              <w:t>2</w:t>
            </w:r>
          </w:p>
        </w:tc>
        <w:tc>
          <w:tcPr>
            <w:tcW w:w="2378" w:type="dxa"/>
            <w:shd w:val="clear" w:color="auto" w:fill="auto"/>
          </w:tcPr>
          <w:p w14:paraId="2906CD62" w14:textId="77777777" w:rsidR="004711FD" w:rsidRPr="004711FD" w:rsidRDefault="004711FD" w:rsidP="004711FD">
            <w:pPr>
              <w:pStyle w:val="BodyText"/>
              <w:rPr>
                <w:szCs w:val="20"/>
              </w:rPr>
            </w:pPr>
            <w:r w:rsidRPr="004711FD">
              <w:rPr>
                <w:rFonts w:eastAsia="Calibri" w:cs="Arial"/>
                <w:szCs w:val="24"/>
              </w:rPr>
              <w:t>£60,000</w:t>
            </w:r>
          </w:p>
        </w:tc>
        <w:tc>
          <w:tcPr>
            <w:tcW w:w="2378" w:type="dxa"/>
            <w:shd w:val="clear" w:color="auto" w:fill="auto"/>
          </w:tcPr>
          <w:p w14:paraId="0501FE2C" w14:textId="77777777" w:rsidR="004711FD" w:rsidRPr="004711FD" w:rsidRDefault="004711FD" w:rsidP="004711FD">
            <w:pPr>
              <w:pStyle w:val="BodyText"/>
              <w:rPr>
                <w:szCs w:val="20"/>
              </w:rPr>
            </w:pPr>
            <w:r w:rsidRPr="004711FD">
              <w:rPr>
                <w:rFonts w:eastAsia="Calibri" w:cs="Arial"/>
                <w:szCs w:val="24"/>
              </w:rPr>
              <w:t>50/60 * 20 = 16.7</w:t>
            </w:r>
          </w:p>
        </w:tc>
      </w:tr>
      <w:tr w:rsidR="004711FD" w14:paraId="350C4DF4" w14:textId="77777777" w:rsidTr="004711FD">
        <w:tc>
          <w:tcPr>
            <w:tcW w:w="2378" w:type="dxa"/>
            <w:shd w:val="clear" w:color="auto" w:fill="auto"/>
          </w:tcPr>
          <w:p w14:paraId="39D750D4" w14:textId="77777777" w:rsidR="004711FD" w:rsidRPr="004711FD" w:rsidRDefault="004711FD" w:rsidP="004711FD">
            <w:pPr>
              <w:pStyle w:val="BodyText"/>
              <w:rPr>
                <w:szCs w:val="20"/>
              </w:rPr>
            </w:pPr>
            <w:r w:rsidRPr="004711FD">
              <w:rPr>
                <w:rFonts w:eastAsia="Calibri" w:cs="Arial"/>
                <w:szCs w:val="24"/>
              </w:rPr>
              <w:t>3</w:t>
            </w:r>
          </w:p>
        </w:tc>
        <w:tc>
          <w:tcPr>
            <w:tcW w:w="2378" w:type="dxa"/>
            <w:shd w:val="clear" w:color="auto" w:fill="auto"/>
          </w:tcPr>
          <w:p w14:paraId="1444B441" w14:textId="77777777" w:rsidR="004711FD" w:rsidRPr="004711FD" w:rsidRDefault="004711FD" w:rsidP="004711FD">
            <w:pPr>
              <w:pStyle w:val="BodyText"/>
              <w:rPr>
                <w:szCs w:val="20"/>
              </w:rPr>
            </w:pPr>
            <w:r w:rsidRPr="004711FD">
              <w:rPr>
                <w:rFonts w:eastAsia="Calibri" w:cs="Arial"/>
                <w:szCs w:val="24"/>
              </w:rPr>
              <w:t>£75,000</w:t>
            </w:r>
          </w:p>
        </w:tc>
        <w:tc>
          <w:tcPr>
            <w:tcW w:w="2378" w:type="dxa"/>
            <w:shd w:val="clear" w:color="auto" w:fill="auto"/>
          </w:tcPr>
          <w:p w14:paraId="2AC3CFEC" w14:textId="77777777" w:rsidR="004711FD" w:rsidRPr="004711FD" w:rsidRDefault="004711FD" w:rsidP="004711FD">
            <w:pPr>
              <w:pStyle w:val="BodyText"/>
              <w:rPr>
                <w:szCs w:val="20"/>
              </w:rPr>
            </w:pPr>
            <w:r w:rsidRPr="004711FD">
              <w:rPr>
                <w:rFonts w:eastAsia="Calibri" w:cs="Arial"/>
                <w:szCs w:val="24"/>
              </w:rPr>
              <w:t>50/75 * 20 = 13.3</w:t>
            </w:r>
          </w:p>
        </w:tc>
      </w:tr>
    </w:tbl>
    <w:p w14:paraId="34174C7A" w14:textId="77777777" w:rsidR="004711FD" w:rsidRDefault="004711FD" w:rsidP="004711FD">
      <w:pPr>
        <w:pStyle w:val="BodyText"/>
        <w:ind w:left="720"/>
        <w:rPr>
          <w:szCs w:val="20"/>
        </w:rPr>
      </w:pPr>
    </w:p>
    <w:p w14:paraId="7CDDBF0E" w14:textId="77777777" w:rsidR="004711FD" w:rsidRDefault="004711FD" w:rsidP="004711FD">
      <w:pPr>
        <w:pStyle w:val="BodyText"/>
        <w:ind w:left="720"/>
        <w:rPr>
          <w:szCs w:val="20"/>
        </w:rPr>
      </w:pPr>
    </w:p>
    <w:p w14:paraId="61F77B03" w14:textId="77777777" w:rsidR="004711FD" w:rsidRPr="004711FD" w:rsidRDefault="004711FD" w:rsidP="004711FD">
      <w:pPr>
        <w:pStyle w:val="Norma"/>
        <w:ind w:left="720"/>
        <w:jc w:val="both"/>
        <w:rPr>
          <w:rFonts w:asciiTheme="minorHAnsi" w:hAnsiTheme="minorHAnsi" w:cs="Arial"/>
          <w:b/>
          <w:sz w:val="20"/>
          <w:szCs w:val="20"/>
        </w:rPr>
      </w:pPr>
      <w:r w:rsidRPr="004711FD">
        <w:rPr>
          <w:rFonts w:asciiTheme="minorHAnsi" w:hAnsiTheme="minorHAnsi" w:cs="Arial"/>
          <w:b/>
          <w:sz w:val="20"/>
          <w:szCs w:val="20"/>
        </w:rPr>
        <w:t>Structure of Tenders</w:t>
      </w:r>
    </w:p>
    <w:p w14:paraId="6E3716E7" w14:textId="77777777" w:rsidR="004711FD" w:rsidRPr="004711FD" w:rsidRDefault="004711FD" w:rsidP="004711FD">
      <w:pPr>
        <w:pStyle w:val="Norma"/>
        <w:ind w:left="720"/>
        <w:jc w:val="both"/>
        <w:rPr>
          <w:rFonts w:asciiTheme="minorHAnsi" w:hAnsiTheme="minorHAnsi" w:cs="Arial"/>
          <w:sz w:val="20"/>
          <w:szCs w:val="20"/>
        </w:rPr>
      </w:pPr>
    </w:p>
    <w:p w14:paraId="52767C93" w14:textId="77777777" w:rsidR="004711FD" w:rsidRPr="004711FD" w:rsidRDefault="004711FD" w:rsidP="004711FD">
      <w:pPr>
        <w:pStyle w:val="Norma"/>
        <w:ind w:left="720"/>
        <w:jc w:val="both"/>
        <w:rPr>
          <w:rFonts w:asciiTheme="minorHAnsi" w:eastAsia="Calibri" w:hAnsiTheme="minorHAnsi" w:cs="Arial"/>
          <w:sz w:val="20"/>
          <w:szCs w:val="20"/>
        </w:rPr>
      </w:pPr>
      <w:r w:rsidRPr="004711FD">
        <w:rPr>
          <w:rFonts w:asciiTheme="minorHAnsi" w:hAnsiTheme="minorHAnsi" w:cs="Arial"/>
          <w:sz w:val="20"/>
          <w:szCs w:val="20"/>
        </w:rPr>
        <w:t xml:space="preserve">Contractors are strongly advised to structure their tender submissions to cover each of the criteria above and supply a price </w:t>
      </w:r>
      <w:r w:rsidRPr="004711FD">
        <w:rPr>
          <w:rFonts w:asciiTheme="minorHAnsi" w:eastAsia="Calibri" w:hAnsiTheme="minorHAnsi" w:cs="Arial"/>
          <w:sz w:val="20"/>
          <w:szCs w:val="20"/>
        </w:rPr>
        <w:t xml:space="preserve">schedule specifying the daily rates (ex-VAT) you will charge for each level of your staff. </w:t>
      </w:r>
    </w:p>
    <w:p w14:paraId="2695F988" w14:textId="77777777" w:rsidR="004711FD" w:rsidRPr="004711FD" w:rsidRDefault="004711FD" w:rsidP="004711FD">
      <w:pPr>
        <w:pStyle w:val="Norma"/>
        <w:ind w:left="720"/>
        <w:rPr>
          <w:rFonts w:asciiTheme="minorHAnsi" w:hAnsiTheme="minorHAnsi" w:cs="Calibri"/>
          <w:sz w:val="20"/>
          <w:szCs w:val="20"/>
        </w:rPr>
      </w:pPr>
    </w:p>
    <w:p w14:paraId="62929FFC" w14:textId="77777777" w:rsidR="004711FD" w:rsidRPr="004711FD" w:rsidRDefault="004711FD" w:rsidP="004711FD">
      <w:pPr>
        <w:pStyle w:val="Norma"/>
        <w:ind w:left="720"/>
        <w:jc w:val="both"/>
        <w:rPr>
          <w:rFonts w:asciiTheme="minorHAnsi" w:hAnsiTheme="minorHAnsi" w:cs="Calibri"/>
          <w:b/>
          <w:sz w:val="20"/>
          <w:szCs w:val="20"/>
        </w:rPr>
      </w:pPr>
    </w:p>
    <w:p w14:paraId="2E106EA0" w14:textId="77777777" w:rsidR="004711FD" w:rsidRPr="004711FD" w:rsidRDefault="004711FD" w:rsidP="004711FD">
      <w:pPr>
        <w:pStyle w:val="Norma"/>
        <w:ind w:left="720"/>
        <w:jc w:val="both"/>
        <w:rPr>
          <w:rFonts w:asciiTheme="minorHAnsi" w:hAnsiTheme="minorHAnsi" w:cs="Arial"/>
          <w:b/>
          <w:sz w:val="20"/>
          <w:szCs w:val="20"/>
        </w:rPr>
      </w:pPr>
      <w:r w:rsidRPr="004711FD">
        <w:rPr>
          <w:rFonts w:asciiTheme="minorHAnsi" w:hAnsiTheme="minorHAnsi" w:cs="Arial"/>
          <w:b/>
          <w:sz w:val="20"/>
          <w:szCs w:val="20"/>
        </w:rPr>
        <w:t xml:space="preserve">Evaluation for Interviews, if held </w:t>
      </w:r>
    </w:p>
    <w:p w14:paraId="4770AF11" w14:textId="77777777" w:rsidR="004711FD" w:rsidRPr="004711FD" w:rsidRDefault="004711FD" w:rsidP="004711FD">
      <w:pPr>
        <w:pStyle w:val="Norma"/>
        <w:ind w:left="720"/>
        <w:jc w:val="both"/>
        <w:rPr>
          <w:rFonts w:asciiTheme="minorHAnsi" w:hAnsiTheme="minorHAnsi" w:cs="Arial"/>
          <w:b/>
          <w:sz w:val="20"/>
          <w:szCs w:val="20"/>
        </w:rPr>
      </w:pPr>
    </w:p>
    <w:p w14:paraId="48F8E8D4" w14:textId="77777777"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 xml:space="preserve">CCC reserves the right to award the contract based on applicants’ written evaluation only if one candidate emerges from the evaluation stage as significantly stronger than the others.  </w:t>
      </w:r>
    </w:p>
    <w:p w14:paraId="1008FC10" w14:textId="77777777" w:rsidR="004711FD" w:rsidRPr="004711FD" w:rsidRDefault="004711FD" w:rsidP="004711FD">
      <w:pPr>
        <w:pStyle w:val="Norma"/>
        <w:ind w:left="720"/>
        <w:jc w:val="both"/>
        <w:rPr>
          <w:rFonts w:asciiTheme="minorHAnsi" w:hAnsiTheme="minorHAnsi" w:cs="Arial"/>
          <w:sz w:val="20"/>
          <w:szCs w:val="20"/>
        </w:rPr>
      </w:pPr>
    </w:p>
    <w:p w14:paraId="43BAACA2" w14:textId="2D248D44"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 xml:space="preserve">Should interviews go ahead, CCC will shortlist the top three suppliers with the highest marks from the written proposals. Interviews are provisionally expected to be held on </w:t>
      </w:r>
      <w:r w:rsidR="005E485B" w:rsidRPr="005E485B">
        <w:rPr>
          <w:rFonts w:asciiTheme="minorHAnsi" w:hAnsiTheme="minorHAnsi" w:cs="Arial"/>
          <w:sz w:val="20"/>
          <w:szCs w:val="20"/>
        </w:rPr>
        <w:t>28 February</w:t>
      </w:r>
      <w:r w:rsidRPr="004711FD">
        <w:rPr>
          <w:rFonts w:asciiTheme="minorHAnsi" w:hAnsiTheme="minorHAnsi" w:cs="Arial"/>
          <w:sz w:val="20"/>
          <w:szCs w:val="20"/>
        </w:rPr>
        <w:t xml:space="preserve">. If this date changes, CCC will notify applicants. </w:t>
      </w:r>
    </w:p>
    <w:p w14:paraId="6B7D8CE1" w14:textId="77777777" w:rsidR="004711FD" w:rsidRPr="004711FD" w:rsidRDefault="004711FD" w:rsidP="004711FD">
      <w:pPr>
        <w:pStyle w:val="Norma"/>
        <w:jc w:val="both"/>
        <w:rPr>
          <w:rFonts w:asciiTheme="minorHAnsi" w:hAnsiTheme="minorHAnsi" w:cs="Arial"/>
          <w:sz w:val="20"/>
          <w:szCs w:val="20"/>
        </w:rPr>
      </w:pPr>
    </w:p>
    <w:p w14:paraId="4A927F43" w14:textId="77777777"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The areas to be covered in the interview, and markings allocated to each topic area will be sent to the shortlisted supplier prior to interview.</w:t>
      </w:r>
    </w:p>
    <w:p w14:paraId="7128F9FD" w14:textId="77777777" w:rsidR="004711FD" w:rsidRPr="004711FD" w:rsidRDefault="004711FD" w:rsidP="004711FD">
      <w:pPr>
        <w:pStyle w:val="Norma"/>
        <w:ind w:left="720"/>
        <w:jc w:val="both"/>
        <w:rPr>
          <w:rFonts w:asciiTheme="minorHAnsi" w:hAnsiTheme="minorHAnsi" w:cs="Arial"/>
          <w:sz w:val="20"/>
          <w:szCs w:val="20"/>
        </w:rPr>
      </w:pPr>
    </w:p>
    <w:p w14:paraId="4C0B5825" w14:textId="77777777"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 xml:space="preserve">Further details of interviews will be sent to successful applicants on selection. </w:t>
      </w:r>
    </w:p>
    <w:p w14:paraId="6A415962" w14:textId="77777777" w:rsidR="004711FD" w:rsidRPr="004711FD" w:rsidRDefault="004711FD" w:rsidP="004711FD">
      <w:pPr>
        <w:pStyle w:val="Norma"/>
        <w:ind w:left="720"/>
        <w:jc w:val="both"/>
        <w:rPr>
          <w:rFonts w:asciiTheme="minorHAnsi" w:hAnsiTheme="minorHAnsi" w:cs="Calibri"/>
          <w:sz w:val="20"/>
          <w:szCs w:val="20"/>
        </w:rPr>
      </w:pPr>
    </w:p>
    <w:p w14:paraId="680EEB8D" w14:textId="77777777" w:rsidR="004711FD" w:rsidRPr="004711FD" w:rsidRDefault="004711FD" w:rsidP="004711FD">
      <w:pPr>
        <w:pStyle w:val="Norma"/>
        <w:tabs>
          <w:tab w:val="left" w:pos="-1440"/>
          <w:tab w:val="left" w:pos="-720"/>
          <w:tab w:val="left" w:pos="0"/>
        </w:tabs>
        <w:suppressAutoHyphens/>
        <w:ind w:left="720"/>
        <w:rPr>
          <w:rFonts w:asciiTheme="minorHAnsi" w:hAnsiTheme="minorHAnsi" w:cs="Arial"/>
          <w:b/>
          <w:sz w:val="20"/>
          <w:szCs w:val="20"/>
        </w:rPr>
      </w:pPr>
      <w:r w:rsidRPr="004711FD">
        <w:rPr>
          <w:rFonts w:asciiTheme="minorHAnsi" w:hAnsiTheme="minorHAnsi" w:cs="Arial"/>
          <w:b/>
          <w:sz w:val="20"/>
          <w:szCs w:val="20"/>
        </w:rPr>
        <w:t>Feedback</w:t>
      </w:r>
    </w:p>
    <w:p w14:paraId="1F6F7018" w14:textId="77777777" w:rsidR="004711FD" w:rsidRPr="004711FD" w:rsidRDefault="004711FD" w:rsidP="004711FD">
      <w:pPr>
        <w:pStyle w:val="Norma"/>
        <w:tabs>
          <w:tab w:val="left" w:pos="-1440"/>
          <w:tab w:val="left" w:pos="-720"/>
          <w:tab w:val="left" w:pos="0"/>
        </w:tabs>
        <w:suppressAutoHyphens/>
        <w:ind w:left="720"/>
        <w:rPr>
          <w:rFonts w:asciiTheme="minorHAnsi" w:hAnsiTheme="minorHAnsi" w:cs="Arial"/>
          <w:sz w:val="20"/>
          <w:szCs w:val="20"/>
        </w:rPr>
      </w:pPr>
    </w:p>
    <w:p w14:paraId="112C0377" w14:textId="77777777" w:rsidR="004711FD" w:rsidRPr="004711FD" w:rsidRDefault="004711FD" w:rsidP="004711FD">
      <w:pPr>
        <w:pStyle w:val="Norma"/>
        <w:tabs>
          <w:tab w:val="left" w:pos="-1440"/>
          <w:tab w:val="left" w:pos="-720"/>
          <w:tab w:val="left" w:pos="0"/>
        </w:tabs>
        <w:suppressAutoHyphens/>
        <w:ind w:left="720"/>
        <w:rPr>
          <w:rFonts w:asciiTheme="minorHAnsi" w:hAnsiTheme="minorHAnsi" w:cs="Arial"/>
          <w:sz w:val="20"/>
          <w:szCs w:val="20"/>
        </w:rPr>
      </w:pPr>
      <w:r w:rsidRPr="004711FD">
        <w:rPr>
          <w:rFonts w:asciiTheme="minorHAnsi" w:hAnsiTheme="minorHAnsi" w:cs="Arial"/>
          <w:sz w:val="20"/>
          <w:szCs w:val="20"/>
        </w:rPr>
        <w:t>Feedback will be given in the unsuccessful letters</w:t>
      </w:r>
      <w:r w:rsidRPr="004711FD" w:rsidDel="00AA6AF5">
        <w:rPr>
          <w:rFonts w:asciiTheme="minorHAnsi" w:hAnsiTheme="minorHAnsi" w:cs="Arial"/>
          <w:sz w:val="20"/>
          <w:szCs w:val="20"/>
        </w:rPr>
        <w:t xml:space="preserve"> </w:t>
      </w:r>
      <w:r w:rsidRPr="004711FD">
        <w:rPr>
          <w:rFonts w:asciiTheme="minorHAnsi" w:hAnsiTheme="minorHAnsi" w:cs="Arial"/>
          <w:sz w:val="20"/>
          <w:szCs w:val="20"/>
        </w:rPr>
        <w:t>or emails.</w:t>
      </w:r>
    </w:p>
    <w:p w14:paraId="608DAF4A" w14:textId="77777777" w:rsidR="004711FD" w:rsidRPr="004711FD" w:rsidRDefault="004711FD" w:rsidP="004711FD">
      <w:pPr>
        <w:pStyle w:val="BodyText"/>
        <w:ind w:left="720"/>
        <w:rPr>
          <w:szCs w:val="20"/>
        </w:rPr>
      </w:pPr>
    </w:p>
    <w:sectPr w:rsidR="004711FD" w:rsidRPr="004711FD" w:rsidSect="002F41A0">
      <w:headerReference w:type="default" r:id="rId8"/>
      <w:headerReference w:type="first" r:id="rId9"/>
      <w:footerReference w:type="first" r:id="rId10"/>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E181D" w14:textId="77777777" w:rsidR="00994C96" w:rsidRDefault="00994C96" w:rsidP="004E6806">
      <w:r>
        <w:separator/>
      </w:r>
    </w:p>
  </w:endnote>
  <w:endnote w:type="continuationSeparator" w:id="0">
    <w:p w14:paraId="4E13A242" w14:textId="77777777" w:rsidR="00994C96" w:rsidRDefault="00994C96" w:rsidP="004E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Mangal">
    <w:panose1 w:val="00000400000000000000"/>
    <w:charset w:val="00"/>
    <w:family w:val="roman"/>
    <w:pitch w:val="variable"/>
    <w:sig w:usb0="00008003" w:usb1="00000000" w:usb2="00000000" w:usb3="00000000" w:csb0="00000001" w:csb1="00000000"/>
  </w:font>
  <w:font w:name="Gill Sans MT">
    <w:charset w:val="00"/>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0108" w14:textId="77777777" w:rsidR="004E6806" w:rsidRDefault="002F41A0" w:rsidP="00987C55">
    <w:pPr>
      <w:pStyle w:val="Footer"/>
      <w:tabs>
        <w:tab w:val="clear" w:pos="4513"/>
        <w:tab w:val="clear" w:pos="9026"/>
      </w:tabs>
      <w:ind w:right="-2243"/>
      <w:jc w:val="right"/>
    </w:pPr>
    <w:r>
      <w:rPr>
        <w:noProof/>
      </w:rPr>
      <w:drawing>
        <wp:inline distT="0" distB="0" distL="0" distR="0" wp14:anchorId="0321A8AF" wp14:editId="3D50E23E">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A9987" w14:textId="77777777" w:rsidR="00994C96" w:rsidRDefault="00994C96" w:rsidP="004E6806">
      <w:r>
        <w:separator/>
      </w:r>
    </w:p>
  </w:footnote>
  <w:footnote w:type="continuationSeparator" w:id="0">
    <w:p w14:paraId="29E6EC50" w14:textId="77777777" w:rsidR="00994C96" w:rsidRDefault="00994C96" w:rsidP="004E6806">
      <w:r>
        <w:continuationSeparator/>
      </w:r>
    </w:p>
  </w:footnote>
  <w:footnote w:id="1">
    <w:p w14:paraId="33FEF04B" w14:textId="77777777" w:rsidR="00D23BBB" w:rsidRDefault="00D23BBB" w:rsidP="00D23BBB">
      <w:pPr>
        <w:pStyle w:val="FootnoteText"/>
      </w:pPr>
      <w:r>
        <w:rPr>
          <w:rStyle w:val="FootnoteReference"/>
        </w:rPr>
        <w:footnoteRef/>
      </w:r>
      <w:r>
        <w:t xml:space="preserve"> </w:t>
      </w:r>
      <w:hyperlink r:id="rId1" w:history="1">
        <w:r>
          <w:rPr>
            <w:rStyle w:val="Hyperlink"/>
          </w:rPr>
          <w:t>Quality Assurance (QA) of Evidence and Analysis (theccc.org.uk)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5EAF0" w14:textId="77777777" w:rsidR="002F41A0" w:rsidRPr="00DA2FBB" w:rsidRDefault="0099611F" w:rsidP="002F41A0">
    <w:pPr>
      <w:pStyle w:val="BodyText"/>
      <w:rPr>
        <w:color w:val="FFFFFF" w:themeColor="background1"/>
      </w:rPr>
    </w:pPr>
    <w:r w:rsidRPr="00DA2FBB">
      <w:rPr>
        <w:noProof/>
        <w:color w:val="FFFFFF" w:themeColor="background1"/>
      </w:rPr>
      <w:drawing>
        <wp:anchor distT="0" distB="0" distL="114300" distR="114300" simplePos="0" relativeHeight="251675648" behindDoc="1" locked="0" layoutInCell="1" allowOverlap="1" wp14:anchorId="781F228F" wp14:editId="5D7DB8CA">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21994" w14:textId="02D49132" w:rsidR="004E6806" w:rsidRPr="00DA2FBB" w:rsidRDefault="002F41A0" w:rsidP="00DA2FBB">
    <w:pPr>
      <w:pStyle w:val="Page1Logo"/>
      <w:rPr>
        <w:color w:val="FFFFFF" w:themeColor="background1"/>
      </w:rPr>
    </w:pPr>
    <w:r>
      <w:drawing>
        <wp:anchor distT="0" distB="0" distL="114300" distR="114300" simplePos="0" relativeHeight="251670528" behindDoc="0" locked="1" layoutInCell="1" allowOverlap="1" wp14:anchorId="72963693" wp14:editId="2FD2D80C">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4EAB0007" wp14:editId="112CEA35">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51B"/>
    <w:multiLevelType w:val="hybridMultilevel"/>
    <w:tmpl w:val="FF38D4AA"/>
    <w:lvl w:ilvl="0" w:tplc="8EF6E4AA">
      <w:start w:val="11"/>
      <w:numFmt w:val="decimal"/>
      <w:lvlText w:val="%1."/>
      <w:lvlJc w:val="left"/>
      <w:pPr>
        <w:ind w:left="1095" w:hanging="37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C6669B8"/>
    <w:multiLevelType w:val="hybridMultilevel"/>
    <w:tmpl w:val="C32A9AC4"/>
    <w:lvl w:ilvl="0" w:tplc="CF48A7E0">
      <w:numFmt w:val="bullet"/>
      <w:lvlText w:val="-"/>
      <w:lvlJc w:val="left"/>
      <w:pPr>
        <w:ind w:left="1080" w:hanging="360"/>
      </w:pPr>
      <w:rPr>
        <w:rFonts w:ascii="Century Gothic" w:eastAsia="Calibri" w:hAnsi="Century Gothic"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DD15EF"/>
    <w:multiLevelType w:val="hybridMultilevel"/>
    <w:tmpl w:val="7048F9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2EB0682"/>
    <w:multiLevelType w:val="hybridMultilevel"/>
    <w:tmpl w:val="7318DD62"/>
    <w:lvl w:ilvl="0" w:tplc="2D2E962A">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3173579A"/>
    <w:multiLevelType w:val="hybridMultilevel"/>
    <w:tmpl w:val="B9C8AB0C"/>
    <w:lvl w:ilvl="0" w:tplc="5574D7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4D05BF5"/>
    <w:multiLevelType w:val="hybridMultilevel"/>
    <w:tmpl w:val="942A859A"/>
    <w:lvl w:ilvl="0" w:tplc="0BA4F8A6">
      <w:start w:val="1"/>
      <w:numFmt w:val="bullet"/>
      <w:lvlText w:val="-"/>
      <w:lvlJc w:val="left"/>
      <w:pPr>
        <w:ind w:left="1440" w:hanging="360"/>
      </w:pPr>
      <w:rPr>
        <w:rFonts w:ascii="Century Gothic" w:eastAsia="Calibri" w:hAnsi="Century Gothic"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7" w15:restartNumberingAfterBreak="0">
    <w:nsid w:val="3EAD3CBC"/>
    <w:multiLevelType w:val="hybridMultilevel"/>
    <w:tmpl w:val="00B6AA52"/>
    <w:lvl w:ilvl="0" w:tplc="DD7C73BA">
      <w:numFmt w:val="bullet"/>
      <w:lvlText w:val="-"/>
      <w:lvlJc w:val="left"/>
      <w:pPr>
        <w:ind w:left="720" w:hanging="360"/>
      </w:pPr>
      <w:rPr>
        <w:rFonts w:ascii="Century Gothic" w:eastAsiaTheme="minorHAnsi" w:hAnsi="Century Gothic"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5311E0"/>
    <w:multiLevelType w:val="hybridMultilevel"/>
    <w:tmpl w:val="9E5E0EF6"/>
    <w:lvl w:ilvl="0" w:tplc="6D583D6A">
      <w:start w:val="3"/>
      <w:numFmt w:val="decimal"/>
      <w:lvlText w:val="%1"/>
      <w:lvlJc w:val="left"/>
      <w:pPr>
        <w:ind w:left="1440" w:hanging="360"/>
      </w:pPr>
      <w:rPr>
        <w:rFonts w:cs="Aria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42724F56"/>
    <w:multiLevelType w:val="hybridMultilevel"/>
    <w:tmpl w:val="0330C69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6E23F1"/>
    <w:multiLevelType w:val="hybridMultilevel"/>
    <w:tmpl w:val="4F4EB97A"/>
    <w:lvl w:ilvl="0" w:tplc="A0102E38">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FDD2538"/>
    <w:multiLevelType w:val="hybridMultilevel"/>
    <w:tmpl w:val="875448D0"/>
    <w:lvl w:ilvl="0" w:tplc="1B7603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27C1E24"/>
    <w:multiLevelType w:val="hybridMultilevel"/>
    <w:tmpl w:val="341ED386"/>
    <w:lvl w:ilvl="0" w:tplc="BF687A1E">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3" w15:restartNumberingAfterBreak="0">
    <w:nsid w:val="5CC36450"/>
    <w:multiLevelType w:val="hybridMultilevel"/>
    <w:tmpl w:val="83D64BBA"/>
    <w:lvl w:ilvl="0" w:tplc="AB14BF2C">
      <w:start w:val="1"/>
      <w:numFmt w:val="bullet"/>
      <w:lvlText w:val="-"/>
      <w:lvlJc w:val="left"/>
      <w:pPr>
        <w:ind w:left="1440" w:hanging="360"/>
      </w:pPr>
      <w:rPr>
        <w:rFonts w:ascii="Century Gothic" w:eastAsia="Calibri" w:hAnsi="Century Gothic"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0DE65DB"/>
    <w:multiLevelType w:val="hybridMultilevel"/>
    <w:tmpl w:val="C4D6D87E"/>
    <w:lvl w:ilvl="0" w:tplc="E864FA64">
      <w:start w:val="1"/>
      <w:numFmt w:val="decimal"/>
      <w:lvlText w:val="%1."/>
      <w:lvlJc w:val="left"/>
      <w:pPr>
        <w:ind w:left="1211" w:hanging="360"/>
      </w:pPr>
      <w:rPr>
        <w:b/>
        <w:bCs w:val="0"/>
        <w:color w:val="auto"/>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5" w15:restartNumberingAfterBreak="0">
    <w:nsid w:val="69BB6B02"/>
    <w:multiLevelType w:val="hybridMultilevel"/>
    <w:tmpl w:val="9D60EAB2"/>
    <w:lvl w:ilvl="0" w:tplc="DED07472">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6" w15:restartNumberingAfterBreak="0">
    <w:nsid w:val="6C1E0826"/>
    <w:multiLevelType w:val="hybridMultilevel"/>
    <w:tmpl w:val="A4B2B92A"/>
    <w:lvl w:ilvl="0" w:tplc="D7988FB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ECD6D0C"/>
    <w:multiLevelType w:val="hybridMultilevel"/>
    <w:tmpl w:val="88022402"/>
    <w:lvl w:ilvl="0" w:tplc="242C192E">
      <w:start w:val="1"/>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4654A4"/>
    <w:multiLevelType w:val="hybridMultilevel"/>
    <w:tmpl w:val="C7520C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0"/>
  </w:num>
  <w:num w:numId="2">
    <w:abstractNumId w:val="6"/>
  </w:num>
  <w:num w:numId="3">
    <w:abstractNumId w:val="0"/>
  </w:num>
  <w:num w:numId="4">
    <w:abstractNumId w:val="18"/>
  </w:num>
  <w:num w:numId="5">
    <w:abstractNumId w:val="16"/>
  </w:num>
  <w:num w:numId="6">
    <w:abstractNumId w:val="7"/>
  </w:num>
  <w:num w:numId="7">
    <w:abstractNumId w:val="9"/>
  </w:num>
  <w:num w:numId="8">
    <w:abstractNumId w:val="3"/>
  </w:num>
  <w:num w:numId="9">
    <w:abstractNumId w:val="12"/>
  </w:num>
  <w:num w:numId="10">
    <w:abstractNumId w:val="15"/>
  </w:num>
  <w:num w:numId="11">
    <w:abstractNumId w:val="8"/>
  </w:num>
  <w:num w:numId="12">
    <w:abstractNumId w:val="4"/>
  </w:num>
  <w:num w:numId="13">
    <w:abstractNumId w:val="2"/>
  </w:num>
  <w:num w:numId="14">
    <w:abstractNumId w:val="17"/>
  </w:num>
  <w:num w:numId="15">
    <w:abstractNumId w:val="11"/>
  </w:num>
  <w:num w:numId="16">
    <w:abstractNumId w:val="13"/>
  </w:num>
  <w:num w:numId="17">
    <w:abstractNumId w:val="5"/>
  </w:num>
  <w:num w:numId="18">
    <w:abstractNumId w:val="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C96"/>
    <w:rsid w:val="00017EEC"/>
    <w:rsid w:val="00130B07"/>
    <w:rsid w:val="00210D1F"/>
    <w:rsid w:val="002D0CC9"/>
    <w:rsid w:val="002E5FF0"/>
    <w:rsid w:val="002F41A0"/>
    <w:rsid w:val="00311E3E"/>
    <w:rsid w:val="0038388A"/>
    <w:rsid w:val="003A05B7"/>
    <w:rsid w:val="003C0907"/>
    <w:rsid w:val="003F38EA"/>
    <w:rsid w:val="004711FD"/>
    <w:rsid w:val="004714A2"/>
    <w:rsid w:val="004C7CD3"/>
    <w:rsid w:val="004D5310"/>
    <w:rsid w:val="004E6806"/>
    <w:rsid w:val="00520FAC"/>
    <w:rsid w:val="00521506"/>
    <w:rsid w:val="0054678A"/>
    <w:rsid w:val="005904D3"/>
    <w:rsid w:val="005B39AE"/>
    <w:rsid w:val="005C519D"/>
    <w:rsid w:val="005E485B"/>
    <w:rsid w:val="00657C8A"/>
    <w:rsid w:val="006A1B92"/>
    <w:rsid w:val="006A1EA9"/>
    <w:rsid w:val="006D763E"/>
    <w:rsid w:val="006F0AEC"/>
    <w:rsid w:val="00772CC4"/>
    <w:rsid w:val="007A0C1D"/>
    <w:rsid w:val="007A1A80"/>
    <w:rsid w:val="007C4BC3"/>
    <w:rsid w:val="00817334"/>
    <w:rsid w:val="00822490"/>
    <w:rsid w:val="00823518"/>
    <w:rsid w:val="0083151A"/>
    <w:rsid w:val="00841B40"/>
    <w:rsid w:val="008615D2"/>
    <w:rsid w:val="00884963"/>
    <w:rsid w:val="008960A9"/>
    <w:rsid w:val="008A2514"/>
    <w:rsid w:val="00987C55"/>
    <w:rsid w:val="00994C96"/>
    <w:rsid w:val="0099611F"/>
    <w:rsid w:val="009D3F6B"/>
    <w:rsid w:val="00A61FC3"/>
    <w:rsid w:val="00A67B13"/>
    <w:rsid w:val="00A9730B"/>
    <w:rsid w:val="00AD7D33"/>
    <w:rsid w:val="00AF1D5D"/>
    <w:rsid w:val="00B93174"/>
    <w:rsid w:val="00BA553F"/>
    <w:rsid w:val="00C21B40"/>
    <w:rsid w:val="00C662E8"/>
    <w:rsid w:val="00C73D42"/>
    <w:rsid w:val="00C80402"/>
    <w:rsid w:val="00CE6497"/>
    <w:rsid w:val="00D2323E"/>
    <w:rsid w:val="00D23BBB"/>
    <w:rsid w:val="00D259BB"/>
    <w:rsid w:val="00DA2FBB"/>
    <w:rsid w:val="00DB5892"/>
    <w:rsid w:val="00DC4A67"/>
    <w:rsid w:val="00E55E17"/>
    <w:rsid w:val="00F618CD"/>
    <w:rsid w:val="00F70157"/>
    <w:rsid w:val="00F85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35F8D187"/>
  <w15:docId w15:val="{1202E8B4-670E-4C4E-B7CB-13D61ED5A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3A05B7"/>
    <w:pPr>
      <w:keepNext/>
      <w:spacing w:before="284" w:after="114"/>
      <w:outlineLvl w:val="0"/>
    </w:pPr>
    <w:rPr>
      <w:rFonts w:ascii="Myriad Pro" w:eastAsia="Times New Roman" w:hAnsi="Myriad Pro" w:cs="Times New Roman"/>
      <w:b/>
      <w:bCs/>
      <w:color w:val="B33346"/>
      <w:kern w:val="32"/>
      <w:sz w:val="30"/>
      <w:szCs w:val="32"/>
    </w:rPr>
  </w:style>
  <w:style w:type="paragraph" w:styleId="Heading4">
    <w:name w:val="heading 4"/>
    <w:basedOn w:val="Normal"/>
    <w:next w:val="Normal"/>
    <w:link w:val="Heading4Char"/>
    <w:uiPriority w:val="1"/>
    <w:qFormat/>
    <w:rsid w:val="0038388A"/>
    <w:pPr>
      <w:keepNext/>
      <w:spacing w:before="284" w:after="114"/>
      <w:outlineLvl w:val="3"/>
    </w:pPr>
    <w:rPr>
      <w:rFonts w:ascii="Myriad Pro" w:eastAsia="Times New Roman" w:hAnsi="Myriad Pro" w:cs="Times New Roman"/>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uiPriority w:val="99"/>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semiHidden/>
    <w:rsid w:val="004E6806"/>
    <w:pPr>
      <w:tabs>
        <w:tab w:val="center" w:pos="4513"/>
        <w:tab w:val="right" w:pos="9026"/>
      </w:tabs>
    </w:pPr>
  </w:style>
  <w:style w:type="character" w:customStyle="1" w:styleId="FooterChar">
    <w:name w:val="Footer Char"/>
    <w:basedOn w:val="DefaultParagraphFont"/>
    <w:link w:val="Footer"/>
    <w:uiPriority w:val="99"/>
    <w:semiHidden/>
    <w:rsid w:val="004C7CD3"/>
  </w:style>
  <w:style w:type="paragraph" w:customStyle="1" w:styleId="Page1Logo">
    <w:name w:val="Page 1 Logo"/>
    <w:basedOn w:val="Header"/>
    <w:uiPriority w:val="1"/>
    <w:qFormat/>
    <w:rsid w:val="00DA2FBB"/>
    <w:pPr>
      <w:spacing w:before="280" w:after="2240"/>
    </w:pPr>
    <w:rPr>
      <w:noProof/>
    </w:rPr>
  </w:style>
  <w:style w:type="paragraph" w:customStyle="1" w:styleId="Norma">
    <w:name w:val="Norma"/>
    <w:qFormat/>
    <w:rsid w:val="003A05B7"/>
    <w:pPr>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3A05B7"/>
    <w:pPr>
      <w:spacing w:after="120"/>
    </w:pPr>
    <w:rPr>
      <w:rFonts w:ascii="Myriad Pro" w:eastAsia="Times New Roman" w:hAnsi="Myriad Pro" w:cs="Times New Roman"/>
      <w:sz w:val="24"/>
      <w:szCs w:val="24"/>
    </w:rPr>
  </w:style>
  <w:style w:type="paragraph" w:customStyle="1" w:styleId="Numbered">
    <w:name w:val="Numbered"/>
    <w:basedOn w:val="Norma"/>
    <w:rsid w:val="003A05B7"/>
    <w:pPr>
      <w:widowControl w:val="0"/>
      <w:overflowPunct w:val="0"/>
      <w:autoSpaceDE w:val="0"/>
      <w:autoSpaceDN w:val="0"/>
      <w:adjustRightInd w:val="0"/>
      <w:spacing w:after="240"/>
      <w:textAlignment w:val="baseline"/>
    </w:pPr>
    <w:rPr>
      <w:rFonts w:ascii="Arial" w:hAnsi="Arial" w:cs="Mangal"/>
      <w:sz w:val="22"/>
      <w:szCs w:val="22"/>
      <w:lang w:eastAsia="en-GB"/>
    </w:rPr>
  </w:style>
  <w:style w:type="character" w:customStyle="1" w:styleId="Heading1Char">
    <w:name w:val="Heading 1 Char"/>
    <w:basedOn w:val="DefaultParagraphFont"/>
    <w:link w:val="Heading1"/>
    <w:uiPriority w:val="1"/>
    <w:rsid w:val="003A05B7"/>
    <w:rPr>
      <w:rFonts w:ascii="Myriad Pro" w:eastAsia="Times New Roman" w:hAnsi="Myriad Pro" w:cs="Times New Roman"/>
      <w:b/>
      <w:bCs/>
      <w:color w:val="B33346"/>
      <w:kern w:val="32"/>
      <w:sz w:val="30"/>
      <w:szCs w:val="32"/>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3A05B7"/>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3A05B7"/>
    <w:rPr>
      <w:rFonts w:ascii="Arial" w:eastAsia="Calibri" w:hAnsi="Arial" w:cs="Times New Roman"/>
      <w:sz w:val="24"/>
    </w:rPr>
  </w:style>
  <w:style w:type="paragraph" w:styleId="NoSpacing">
    <w:name w:val="No Spacing"/>
    <w:basedOn w:val="Normal"/>
    <w:link w:val="NoSpacingChar"/>
    <w:uiPriority w:val="1"/>
    <w:unhideWhenUsed/>
    <w:qFormat/>
    <w:rsid w:val="0038388A"/>
    <w:pPr>
      <w:spacing w:after="120"/>
    </w:pPr>
    <w:rPr>
      <w:rFonts w:ascii="Myriad Pro" w:eastAsia="Times New Roman" w:hAnsi="Myriad Pro" w:cs="Times New Roman"/>
      <w:sz w:val="24"/>
      <w:szCs w:val="32"/>
    </w:rPr>
  </w:style>
  <w:style w:type="paragraph" w:styleId="FootnoteText">
    <w:name w:val="footnote text"/>
    <w:basedOn w:val="Normal"/>
    <w:link w:val="FootnoteTextChar"/>
    <w:uiPriority w:val="99"/>
    <w:unhideWhenUsed/>
    <w:rsid w:val="0038388A"/>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38388A"/>
    <w:rPr>
      <w:rFonts w:ascii="Myriad Pro" w:eastAsia="Times New Roman" w:hAnsi="Myriad Pro" w:cs="Times New Roman"/>
      <w:sz w:val="20"/>
      <w:szCs w:val="20"/>
    </w:rPr>
  </w:style>
  <w:style w:type="paragraph" w:customStyle="1" w:styleId="PTablebodyCharCharChar">
    <w:name w:val="P Table body Char Char Char"/>
    <w:basedOn w:val="Norma"/>
    <w:rsid w:val="0038388A"/>
    <w:pPr>
      <w:tabs>
        <w:tab w:val="right" w:pos="7823"/>
      </w:tabs>
      <w:spacing w:after="20"/>
      <w:ind w:left="176"/>
      <w:jc w:val="both"/>
    </w:pPr>
    <w:rPr>
      <w:rFonts w:ascii="Gill Sans MT" w:hAnsi="Gill Sans MT"/>
    </w:rPr>
  </w:style>
  <w:style w:type="paragraph" w:customStyle="1" w:styleId="Paragraph">
    <w:name w:val="Paragraph"/>
    <w:basedOn w:val="Norma"/>
    <w:autoRedefine/>
    <w:uiPriority w:val="99"/>
    <w:rsid w:val="0038388A"/>
    <w:pPr>
      <w:ind w:left="720" w:hanging="720"/>
      <w:jc w:val="both"/>
    </w:pPr>
    <w:rPr>
      <w:rFonts w:ascii="Arial" w:eastAsia="MS Mincho" w:hAnsi="Arial" w:cs="Arial"/>
    </w:rPr>
  </w:style>
  <w:style w:type="character" w:customStyle="1" w:styleId="NoSpacingChar">
    <w:name w:val="No Spacing Char"/>
    <w:link w:val="NoSpacing"/>
    <w:uiPriority w:val="1"/>
    <w:locked/>
    <w:rsid w:val="0038388A"/>
    <w:rPr>
      <w:rFonts w:ascii="Myriad Pro" w:eastAsia="Times New Roman" w:hAnsi="Myriad Pro" w:cs="Times New Roman"/>
      <w:sz w:val="24"/>
      <w:szCs w:val="32"/>
    </w:rPr>
  </w:style>
  <w:style w:type="table" w:styleId="TableGrid">
    <w:name w:val="Table Grid"/>
    <w:basedOn w:val="TableNormal"/>
    <w:uiPriority w:val="39"/>
    <w:rsid w:val="00383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rsid w:val="0038388A"/>
    <w:rPr>
      <w:rFonts w:ascii="Myriad Pro" w:eastAsia="Times New Roman" w:hAnsi="Myriad Pro" w:cs="Times New Roman"/>
      <w:bCs/>
      <w:sz w:val="26"/>
      <w:szCs w:val="28"/>
    </w:rPr>
  </w:style>
  <w:style w:type="character" w:styleId="CommentReference">
    <w:name w:val="annotation reference"/>
    <w:basedOn w:val="DefaultParagraphFont"/>
    <w:uiPriority w:val="99"/>
    <w:semiHidden/>
    <w:unhideWhenUsed/>
    <w:rsid w:val="00C80402"/>
    <w:rPr>
      <w:sz w:val="16"/>
      <w:szCs w:val="16"/>
    </w:rPr>
  </w:style>
  <w:style w:type="paragraph" w:styleId="CommentText">
    <w:name w:val="annotation text"/>
    <w:basedOn w:val="Normal"/>
    <w:link w:val="CommentTextChar"/>
    <w:uiPriority w:val="99"/>
    <w:semiHidden/>
    <w:unhideWhenUsed/>
    <w:rsid w:val="00C80402"/>
    <w:rPr>
      <w:sz w:val="20"/>
      <w:szCs w:val="20"/>
    </w:rPr>
  </w:style>
  <w:style w:type="character" w:customStyle="1" w:styleId="CommentTextChar">
    <w:name w:val="Comment Text Char"/>
    <w:basedOn w:val="DefaultParagraphFont"/>
    <w:link w:val="CommentText"/>
    <w:uiPriority w:val="99"/>
    <w:semiHidden/>
    <w:rsid w:val="00C80402"/>
    <w:rPr>
      <w:sz w:val="20"/>
      <w:szCs w:val="20"/>
    </w:rPr>
  </w:style>
  <w:style w:type="paragraph" w:styleId="CommentSubject">
    <w:name w:val="annotation subject"/>
    <w:basedOn w:val="CommentText"/>
    <w:next w:val="CommentText"/>
    <w:link w:val="CommentSubjectChar"/>
    <w:uiPriority w:val="99"/>
    <w:semiHidden/>
    <w:unhideWhenUsed/>
    <w:rsid w:val="00C80402"/>
    <w:rPr>
      <w:b/>
      <w:bCs/>
    </w:rPr>
  </w:style>
  <w:style w:type="character" w:customStyle="1" w:styleId="CommentSubjectChar">
    <w:name w:val="Comment Subject Char"/>
    <w:basedOn w:val="CommentTextChar"/>
    <w:link w:val="CommentSubject"/>
    <w:uiPriority w:val="99"/>
    <w:semiHidden/>
    <w:rsid w:val="00C80402"/>
    <w:rPr>
      <w:b/>
      <w:bCs/>
      <w:sz w:val="20"/>
      <w:szCs w:val="20"/>
    </w:rPr>
  </w:style>
  <w:style w:type="character" w:styleId="Hyperlink">
    <w:name w:val="Hyperlink"/>
    <w:uiPriority w:val="99"/>
    <w:unhideWhenUsed/>
    <w:rsid w:val="00D23BBB"/>
    <w:rPr>
      <w:color w:val="0563C1"/>
      <w:u w:val="single"/>
    </w:rPr>
  </w:style>
  <w:style w:type="character" w:styleId="FootnoteReference">
    <w:name w:val="footnote reference"/>
    <w:uiPriority w:val="99"/>
    <w:semiHidden/>
    <w:unhideWhenUsed/>
    <w:rsid w:val="00D23BBB"/>
    <w:rPr>
      <w:vertAlign w:val="superscript"/>
    </w:rPr>
  </w:style>
  <w:style w:type="character" w:styleId="UnresolvedMention">
    <w:name w:val="Unresolved Mention"/>
    <w:basedOn w:val="DefaultParagraphFont"/>
    <w:uiPriority w:val="99"/>
    <w:semiHidden/>
    <w:unhideWhenUsed/>
    <w:rsid w:val="008849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60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theccc.org.uk/publication/2021-progress-report-to-parliament/" TargetMode="Externa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theccc.org.uk/wp-content/uploads/2020/04/CCC-%E2%80%93-Quality-Assurance-of-Evidence-and-Analysi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F0CCFD04E08C694DAFDD521529755151" ma:contentTypeVersion="16" ma:contentTypeDescription="Create a new document." ma:contentTypeScope="" ma:versionID="8fe44f1b9750f8fa8cbeedb4827652ff">
  <xsd:schema xmlns:xsd="http://www.w3.org/2001/XMLSchema" xmlns:xs="http://www.w3.org/2001/XMLSchema" xmlns:p="http://schemas.microsoft.com/office/2006/metadata/properties" xmlns:ns2="662745e8-e224-48e8-a2e3-254862b8c2f5" xmlns:ns3="338d94ab-ff74-4226-88aa-c640d957cc97" xmlns:ns4="3964904f-5f85-4184-bdfc-bbe062de5a69" targetNamespace="http://schemas.microsoft.com/office/2006/metadata/properties" ma:root="true" ma:fieldsID="69ebbef32d677ce7964edd51ef62606b" ns2:_="" ns3:_="" ns4:_="">
    <xsd:import namespace="662745e8-e224-48e8-a2e3-254862b8c2f5"/>
    <xsd:import namespace="338d94ab-ff74-4226-88aa-c640d957cc97"/>
    <xsd:import namespace="3964904f-5f85-4184-bdfc-bbe062de5a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b2d035-1d12-4971-b66d-8c082d82be43}" ma:internalName="TaxCatchAll" ma:showField="CatchAllData"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b2d035-1d12-4971-b66d-8c082d82be43}" ma:internalName="TaxCatchAllLabel" ma:readOnly="true" ma:showField="CatchAllDataLabel"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limate Change Committee" ma:internalName="Team">
      <xsd:simpleType>
        <xsd:restriction base="dms:Text"/>
      </xsd:simpleType>
    </xsd:element>
    <xsd:element name="Topic" ma:index="20" nillable="true" ma:displayName="Topic" ma:default="Corporate"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CC|56fb4ae0-68c5-4508-b0e5-c5babc6316fa"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38d94ab-ff74-4226-88aa-c640d957cc9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Location" ma:index="31" nillable="true" ma:displayName="Location" ma:internalName="MediaServiceLocation"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64904f-5f85-4184-bdfc-bbe062de5a69"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CCC</TermName>
          <TermId xmlns="http://schemas.microsoft.com/office/infopath/2007/PartnerControls">56fb4ae0-68c5-4508-b0e5-c5babc6316fa</TermId>
        </TermInfo>
      </Terms>
    </fe59e9859d6a491389c5b03567f5dda5>
    <k85d23755b3a46b5a51451cf336b2e9b xmlns="662745e8-e224-48e8-a2e3-254862b8c2f5">
      <Terms xmlns="http://schemas.microsoft.com/office/infopath/2007/PartnerControls"/>
    </k85d23755b3a46b5a51451cf336b2e9b>
    <Topic xmlns="662745e8-e224-48e8-a2e3-254862b8c2f5">Corporate</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662745e8-e224-48e8-a2e3-254862b8c2f5">
      <Value>6</Value>
      <Value>10</Value>
      <Value>9</Value>
      <Value>8</Value>
      <Value>7</Value>
    </TaxCatchAll>
    <Team xmlns="662745e8-e224-48e8-a2e3-254862b8c2f5">Climate Change Committee</Team>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Props1.xml><?xml version="1.0" encoding="utf-8"?>
<ds:datastoreItem xmlns:ds="http://schemas.openxmlformats.org/officeDocument/2006/customXml" ds:itemID="{E1A3AFF0-1016-4CE2-9EC3-EFBAF8C15992}"/>
</file>

<file path=customXml/itemProps2.xml><?xml version="1.0" encoding="utf-8"?>
<ds:datastoreItem xmlns:ds="http://schemas.openxmlformats.org/officeDocument/2006/customXml" ds:itemID="{7769DD34-7F71-4C80-8AB8-206ADBEF7F76}"/>
</file>

<file path=customXml/itemProps3.xml><?xml version="1.0" encoding="utf-8"?>
<ds:datastoreItem xmlns:ds="http://schemas.openxmlformats.org/officeDocument/2006/customXml" ds:itemID="{CCD88E02-179B-482B-A551-C7D1C6912839}"/>
</file>

<file path=customXml/itemProps4.xml><?xml version="1.0" encoding="utf-8"?>
<ds:datastoreItem xmlns:ds="http://schemas.openxmlformats.org/officeDocument/2006/customXml" ds:itemID="{92678F6C-9884-42EC-9AD9-BAD3C82C042B}"/>
</file>

<file path=docProps/app.xml><?xml version="1.0" encoding="utf-8"?>
<Properties xmlns="http://schemas.openxmlformats.org/officeDocument/2006/extended-properties" xmlns:vt="http://schemas.openxmlformats.org/officeDocument/2006/docPropsVTypes">
  <Template>Normal</Template>
  <TotalTime>18</TotalTime>
  <Pages>8</Pages>
  <Words>2269</Words>
  <Characters>12934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Seera, Penny (ccc)</dc:creator>
  <cp:lastModifiedBy>Taylor, Sean</cp:lastModifiedBy>
  <cp:revision>3</cp:revision>
  <dcterms:created xsi:type="dcterms:W3CDTF">2022-02-10T09:25:00Z</dcterms:created>
  <dcterms:modified xsi:type="dcterms:W3CDTF">2022-02-10T09:48:00Z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Type">
    <vt:lpwstr/>
  </property>
  <property fmtid="{D5CDD505-2E9C-101B-9397-08002B2CF9AE}" pid="3" name="Distribution">
    <vt:lpwstr>9;#Internal Defra Group|0867f7b3-e76e-40ca-bb1f-5ba341a49230</vt:lpwstr>
  </property>
  <property fmtid="{D5CDD505-2E9C-101B-9397-08002B2CF9AE}" pid="4" name="ContentTypeId">
    <vt:lpwstr>0x010100A5BF1C78D9F64B679A5EBDE1C6598EBC0100F0CCFD04E08C694DAFDD521529755151</vt:lpwstr>
  </property>
  <property fmtid="{D5CDD505-2E9C-101B-9397-08002B2CF9AE}" pid="5" name="HOCopyrightLevel">
    <vt:lpwstr>7;#Crown|69589897-2828-4761-976e-717fd8e631c9</vt:lpwstr>
  </property>
  <property fmtid="{D5CDD505-2E9C-101B-9397-08002B2CF9AE}" pid="6" name="HOGovernmentSecurityClassification">
    <vt:lpwstr>6;#Official|14c80daa-741b-422c-9722-f71693c9ede4</vt:lpwstr>
  </property>
  <property fmtid="{D5CDD505-2E9C-101B-9397-08002B2CF9AE}" pid="7" name="HOSiteType">
    <vt:lpwstr>10;#Team|ff0485df-0575-416f-802f-e999165821b7</vt:lpwstr>
  </property>
  <property fmtid="{D5CDD505-2E9C-101B-9397-08002B2CF9AE}" pid="8" name="OrganisationalUnit">
    <vt:lpwstr>8;#CCC|56fb4ae0-68c5-4508-b0e5-c5babc6316fa</vt:lpwstr>
  </property>
</Properties>
</file>