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29061C" w:rsidRDefault="00AA1382" w:rsidP="00AA1382">
      <w:pPr>
        <w:spacing w:after="200" w:line="276" w:lineRule="auto"/>
        <w:rPr>
          <w:b/>
          <w:sz w:val="36"/>
          <w:szCs w:val="36"/>
        </w:rPr>
      </w:pPr>
      <w:bookmarkStart w:id="0" w:name="_xraukwuezq6d" w:colFirst="0" w:colLast="0"/>
      <w:bookmarkEnd w:id="0"/>
      <w:r>
        <w:rPr>
          <w:b/>
          <w:sz w:val="36"/>
          <w:szCs w:val="36"/>
        </w:rPr>
        <w:t>Attachment 3 – Statement of Requirements</w:t>
      </w:r>
    </w:p>
    <w:p w14:paraId="183FEB6A" w14:textId="79F2E45E" w:rsidR="00AA1382" w:rsidRDefault="004C1F32" w:rsidP="00AA1382">
      <w:pPr>
        <w:spacing w:line="360" w:lineRule="auto"/>
        <w:ind w:left="2835" w:hanging="2835"/>
        <w:rPr>
          <w:sz w:val="32"/>
          <w:szCs w:val="32"/>
        </w:rPr>
      </w:pPr>
      <w:bookmarkStart w:id="1" w:name="_1fob9te" w:colFirst="0" w:colLast="0"/>
      <w:bookmarkEnd w:id="1"/>
      <w:r>
        <w:rPr>
          <w:sz w:val="32"/>
          <w:szCs w:val="32"/>
          <w:highlight w:val="white"/>
        </w:rPr>
        <w:t xml:space="preserve">Contract Reference: </w:t>
      </w:r>
      <w:r w:rsidR="009330DC">
        <w:rPr>
          <w:sz w:val="32"/>
          <w:szCs w:val="32"/>
        </w:rPr>
        <w:t>CCZZ20A49</w:t>
      </w:r>
      <w:r w:rsidR="00160D11">
        <w:rPr>
          <w:sz w:val="32"/>
          <w:szCs w:val="32"/>
        </w:rPr>
        <w:t xml:space="preserve"> Research into </w:t>
      </w:r>
      <w:proofErr w:type="gramStart"/>
      <w:r w:rsidR="00160D11">
        <w:rPr>
          <w:sz w:val="32"/>
          <w:szCs w:val="32"/>
        </w:rPr>
        <w:t>Highly Renewable</w:t>
      </w:r>
      <w:proofErr w:type="gramEnd"/>
      <w:r w:rsidR="00160D11">
        <w:rPr>
          <w:sz w:val="32"/>
          <w:szCs w:val="32"/>
        </w:rPr>
        <w:t xml:space="preserve"> Electricity S</w:t>
      </w:r>
      <w:r>
        <w:rPr>
          <w:sz w:val="32"/>
          <w:szCs w:val="32"/>
        </w:rPr>
        <w:t xml:space="preserve">ystems </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41ABD13B" w14:textId="2F4BB42D" w:rsidR="00252FF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2714834" w:history="1">
        <w:r w:rsidR="00252FFC" w:rsidRPr="008A1126">
          <w:rPr>
            <w:rStyle w:val="Hyperlink"/>
            <w:noProof/>
          </w:rPr>
          <w:t>1.</w:t>
        </w:r>
        <w:r w:rsidR="00252FFC">
          <w:rPr>
            <w:rFonts w:asciiTheme="minorHAnsi" w:eastAsiaTheme="minorEastAsia" w:hAnsiTheme="minorHAnsi" w:cstheme="minorBidi"/>
            <w:caps w:val="0"/>
            <w:noProof/>
            <w:szCs w:val="22"/>
            <w:lang w:eastAsia="en-GB"/>
          </w:rPr>
          <w:tab/>
        </w:r>
        <w:r w:rsidR="00252FFC" w:rsidRPr="008A1126">
          <w:rPr>
            <w:rStyle w:val="Hyperlink"/>
            <w:noProof/>
          </w:rPr>
          <w:t>PURPOSE</w:t>
        </w:r>
        <w:r w:rsidR="00252FFC">
          <w:rPr>
            <w:noProof/>
            <w:webHidden/>
          </w:rPr>
          <w:tab/>
        </w:r>
        <w:r w:rsidR="00252FFC">
          <w:rPr>
            <w:noProof/>
            <w:webHidden/>
          </w:rPr>
          <w:fldChar w:fldCharType="begin"/>
        </w:r>
        <w:r w:rsidR="00252FFC">
          <w:rPr>
            <w:noProof/>
            <w:webHidden/>
          </w:rPr>
          <w:instrText xml:space="preserve"> PAGEREF _Toc522714834 \h </w:instrText>
        </w:r>
        <w:r w:rsidR="00252FFC">
          <w:rPr>
            <w:noProof/>
            <w:webHidden/>
          </w:rPr>
        </w:r>
        <w:r w:rsidR="00252FFC">
          <w:rPr>
            <w:noProof/>
            <w:webHidden/>
          </w:rPr>
          <w:fldChar w:fldCharType="separate"/>
        </w:r>
        <w:r w:rsidR="00BD2313">
          <w:rPr>
            <w:noProof/>
            <w:webHidden/>
          </w:rPr>
          <w:t>3</w:t>
        </w:r>
        <w:r w:rsidR="00252FFC">
          <w:rPr>
            <w:noProof/>
            <w:webHidden/>
          </w:rPr>
          <w:fldChar w:fldCharType="end"/>
        </w:r>
      </w:hyperlink>
    </w:p>
    <w:p w14:paraId="77869DAC" w14:textId="5B792D2D" w:rsidR="00252FFC" w:rsidRDefault="009330DC">
      <w:pPr>
        <w:pStyle w:val="TOC1"/>
        <w:rPr>
          <w:rFonts w:asciiTheme="minorHAnsi" w:eastAsiaTheme="minorEastAsia" w:hAnsiTheme="minorHAnsi" w:cstheme="minorBidi"/>
          <w:caps w:val="0"/>
          <w:noProof/>
          <w:szCs w:val="22"/>
          <w:lang w:eastAsia="en-GB"/>
        </w:rPr>
      </w:pPr>
      <w:hyperlink w:anchor="_Toc522714835" w:history="1">
        <w:r w:rsidR="00252FFC" w:rsidRPr="008A1126">
          <w:rPr>
            <w:rStyle w:val="Hyperlink"/>
            <w:noProof/>
          </w:rPr>
          <w:t>2.</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THE CONTRACTING aUTHORITY</w:t>
        </w:r>
        <w:r w:rsidR="00252FFC">
          <w:rPr>
            <w:noProof/>
            <w:webHidden/>
          </w:rPr>
          <w:tab/>
        </w:r>
        <w:r w:rsidR="00252FFC">
          <w:rPr>
            <w:noProof/>
            <w:webHidden/>
          </w:rPr>
          <w:fldChar w:fldCharType="begin"/>
        </w:r>
        <w:r w:rsidR="00252FFC">
          <w:rPr>
            <w:noProof/>
            <w:webHidden/>
          </w:rPr>
          <w:instrText xml:space="preserve"> PAGEREF _Toc522714835 \h </w:instrText>
        </w:r>
        <w:r w:rsidR="00252FFC">
          <w:rPr>
            <w:noProof/>
            <w:webHidden/>
          </w:rPr>
        </w:r>
        <w:r w:rsidR="00252FFC">
          <w:rPr>
            <w:noProof/>
            <w:webHidden/>
          </w:rPr>
          <w:fldChar w:fldCharType="separate"/>
        </w:r>
        <w:r w:rsidR="00BD2313">
          <w:rPr>
            <w:noProof/>
            <w:webHidden/>
          </w:rPr>
          <w:t>3</w:t>
        </w:r>
        <w:r w:rsidR="00252FFC">
          <w:rPr>
            <w:noProof/>
            <w:webHidden/>
          </w:rPr>
          <w:fldChar w:fldCharType="end"/>
        </w:r>
      </w:hyperlink>
    </w:p>
    <w:p w14:paraId="025BB624" w14:textId="67AE7FA3" w:rsidR="00252FFC" w:rsidRDefault="009330DC">
      <w:pPr>
        <w:pStyle w:val="TOC1"/>
        <w:rPr>
          <w:rFonts w:asciiTheme="minorHAnsi" w:eastAsiaTheme="minorEastAsia" w:hAnsiTheme="minorHAnsi" w:cstheme="minorBidi"/>
          <w:caps w:val="0"/>
          <w:noProof/>
          <w:szCs w:val="22"/>
          <w:lang w:eastAsia="en-GB"/>
        </w:rPr>
      </w:pPr>
      <w:hyperlink w:anchor="_Toc522714836" w:history="1">
        <w:r w:rsidR="00252FFC" w:rsidRPr="008A1126">
          <w:rPr>
            <w:rStyle w:val="Hyperlink"/>
            <w:noProof/>
          </w:rPr>
          <w:t>3.</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requirement/OVERVIEW of requirement</w:t>
        </w:r>
        <w:r w:rsidR="00252FFC">
          <w:rPr>
            <w:noProof/>
            <w:webHidden/>
          </w:rPr>
          <w:tab/>
        </w:r>
        <w:r w:rsidR="00252FFC">
          <w:rPr>
            <w:noProof/>
            <w:webHidden/>
          </w:rPr>
          <w:fldChar w:fldCharType="begin"/>
        </w:r>
        <w:r w:rsidR="00252FFC">
          <w:rPr>
            <w:noProof/>
            <w:webHidden/>
          </w:rPr>
          <w:instrText xml:space="preserve"> PAGEREF _Toc522714836 \h </w:instrText>
        </w:r>
        <w:r w:rsidR="00252FFC">
          <w:rPr>
            <w:noProof/>
            <w:webHidden/>
          </w:rPr>
        </w:r>
        <w:r w:rsidR="00252FFC">
          <w:rPr>
            <w:noProof/>
            <w:webHidden/>
          </w:rPr>
          <w:fldChar w:fldCharType="separate"/>
        </w:r>
        <w:r w:rsidR="00BD2313">
          <w:rPr>
            <w:noProof/>
            <w:webHidden/>
          </w:rPr>
          <w:t>3</w:t>
        </w:r>
        <w:r w:rsidR="00252FFC">
          <w:rPr>
            <w:noProof/>
            <w:webHidden/>
          </w:rPr>
          <w:fldChar w:fldCharType="end"/>
        </w:r>
      </w:hyperlink>
    </w:p>
    <w:p w14:paraId="136730DD" w14:textId="57B18738" w:rsidR="00252FFC" w:rsidRDefault="009330DC">
      <w:pPr>
        <w:pStyle w:val="TOC1"/>
        <w:rPr>
          <w:rFonts w:asciiTheme="minorHAnsi" w:eastAsiaTheme="minorEastAsia" w:hAnsiTheme="minorHAnsi" w:cstheme="minorBidi"/>
          <w:caps w:val="0"/>
          <w:noProof/>
          <w:szCs w:val="22"/>
          <w:lang w:eastAsia="en-GB"/>
        </w:rPr>
      </w:pPr>
      <w:hyperlink w:anchor="_Toc522714837" w:history="1">
        <w:r w:rsidR="00252FFC" w:rsidRPr="008A1126">
          <w:rPr>
            <w:rStyle w:val="Hyperlink"/>
            <w:noProof/>
          </w:rPr>
          <w:t>4.</w:t>
        </w:r>
        <w:r w:rsidR="00252FFC">
          <w:rPr>
            <w:rFonts w:asciiTheme="minorHAnsi" w:eastAsiaTheme="minorEastAsia" w:hAnsiTheme="minorHAnsi" w:cstheme="minorBidi"/>
            <w:caps w:val="0"/>
            <w:noProof/>
            <w:szCs w:val="22"/>
            <w:lang w:eastAsia="en-GB"/>
          </w:rPr>
          <w:tab/>
        </w:r>
        <w:r w:rsidR="00252FFC" w:rsidRPr="008A1126">
          <w:rPr>
            <w:rStyle w:val="Hyperlink"/>
            <w:noProof/>
          </w:rPr>
          <w:t>definitions</w:t>
        </w:r>
        <w:r w:rsidR="00252FFC">
          <w:rPr>
            <w:noProof/>
            <w:webHidden/>
          </w:rPr>
          <w:tab/>
        </w:r>
        <w:r w:rsidR="00252FFC">
          <w:rPr>
            <w:noProof/>
            <w:webHidden/>
          </w:rPr>
          <w:fldChar w:fldCharType="begin"/>
        </w:r>
        <w:r w:rsidR="00252FFC">
          <w:rPr>
            <w:noProof/>
            <w:webHidden/>
          </w:rPr>
          <w:instrText xml:space="preserve"> PAGEREF _Toc522714837 \h </w:instrText>
        </w:r>
        <w:r w:rsidR="00252FFC">
          <w:rPr>
            <w:noProof/>
            <w:webHidden/>
          </w:rPr>
        </w:r>
        <w:r w:rsidR="00252FFC">
          <w:rPr>
            <w:noProof/>
            <w:webHidden/>
          </w:rPr>
          <w:fldChar w:fldCharType="separate"/>
        </w:r>
        <w:r w:rsidR="00BD2313">
          <w:rPr>
            <w:noProof/>
            <w:webHidden/>
          </w:rPr>
          <w:t>4</w:t>
        </w:r>
        <w:r w:rsidR="00252FFC">
          <w:rPr>
            <w:noProof/>
            <w:webHidden/>
          </w:rPr>
          <w:fldChar w:fldCharType="end"/>
        </w:r>
      </w:hyperlink>
    </w:p>
    <w:p w14:paraId="78CA4116" w14:textId="21BA4F59" w:rsidR="00252FFC" w:rsidRDefault="009330DC">
      <w:pPr>
        <w:pStyle w:val="TOC1"/>
        <w:rPr>
          <w:rFonts w:asciiTheme="minorHAnsi" w:eastAsiaTheme="minorEastAsia" w:hAnsiTheme="minorHAnsi" w:cstheme="minorBidi"/>
          <w:caps w:val="0"/>
          <w:noProof/>
          <w:szCs w:val="22"/>
          <w:lang w:eastAsia="en-GB"/>
        </w:rPr>
      </w:pPr>
      <w:hyperlink w:anchor="_Toc522714838" w:history="1">
        <w:r w:rsidR="00252FFC" w:rsidRPr="008A1126">
          <w:rPr>
            <w:rStyle w:val="Hyperlink"/>
            <w:noProof/>
          </w:rPr>
          <w:t>5.</w:t>
        </w:r>
        <w:r w:rsidR="00252FFC">
          <w:rPr>
            <w:rFonts w:asciiTheme="minorHAnsi" w:eastAsiaTheme="minorEastAsia" w:hAnsiTheme="minorHAnsi" w:cstheme="minorBidi"/>
            <w:caps w:val="0"/>
            <w:noProof/>
            <w:szCs w:val="22"/>
            <w:lang w:eastAsia="en-GB"/>
          </w:rPr>
          <w:tab/>
        </w:r>
        <w:r w:rsidR="00252FFC" w:rsidRPr="008A1126">
          <w:rPr>
            <w:rStyle w:val="Hyperlink"/>
            <w:noProof/>
          </w:rPr>
          <w:t>scope of requirement</w:t>
        </w:r>
        <w:r w:rsidR="00252FFC">
          <w:rPr>
            <w:noProof/>
            <w:webHidden/>
          </w:rPr>
          <w:tab/>
        </w:r>
        <w:r w:rsidR="00252FFC">
          <w:rPr>
            <w:noProof/>
            <w:webHidden/>
          </w:rPr>
          <w:fldChar w:fldCharType="begin"/>
        </w:r>
        <w:r w:rsidR="00252FFC">
          <w:rPr>
            <w:noProof/>
            <w:webHidden/>
          </w:rPr>
          <w:instrText xml:space="preserve"> PAGEREF _Toc522714838 \h </w:instrText>
        </w:r>
        <w:r w:rsidR="00252FFC">
          <w:rPr>
            <w:noProof/>
            <w:webHidden/>
          </w:rPr>
        </w:r>
        <w:r w:rsidR="00252FFC">
          <w:rPr>
            <w:noProof/>
            <w:webHidden/>
          </w:rPr>
          <w:fldChar w:fldCharType="separate"/>
        </w:r>
        <w:r w:rsidR="00BD2313">
          <w:rPr>
            <w:noProof/>
            <w:webHidden/>
          </w:rPr>
          <w:t>4</w:t>
        </w:r>
        <w:r w:rsidR="00252FFC">
          <w:rPr>
            <w:noProof/>
            <w:webHidden/>
          </w:rPr>
          <w:fldChar w:fldCharType="end"/>
        </w:r>
      </w:hyperlink>
    </w:p>
    <w:p w14:paraId="022FDFAF" w14:textId="0263B92C" w:rsidR="00252FFC" w:rsidRDefault="009330DC">
      <w:pPr>
        <w:pStyle w:val="TOC1"/>
        <w:rPr>
          <w:rFonts w:asciiTheme="minorHAnsi" w:eastAsiaTheme="minorEastAsia" w:hAnsiTheme="minorHAnsi" w:cstheme="minorBidi"/>
          <w:caps w:val="0"/>
          <w:noProof/>
          <w:szCs w:val="22"/>
          <w:lang w:eastAsia="en-GB"/>
        </w:rPr>
      </w:pPr>
      <w:hyperlink w:anchor="_Toc522714839" w:history="1">
        <w:r w:rsidR="00252FFC" w:rsidRPr="008A1126">
          <w:rPr>
            <w:rStyle w:val="Hyperlink"/>
            <w:noProof/>
          </w:rPr>
          <w:t>6.</w:t>
        </w:r>
        <w:r w:rsidR="00252FFC">
          <w:rPr>
            <w:rFonts w:asciiTheme="minorHAnsi" w:eastAsiaTheme="minorEastAsia" w:hAnsiTheme="minorHAnsi" w:cstheme="minorBidi"/>
            <w:caps w:val="0"/>
            <w:noProof/>
            <w:szCs w:val="22"/>
            <w:lang w:eastAsia="en-GB"/>
          </w:rPr>
          <w:tab/>
        </w:r>
        <w:r w:rsidR="00252FFC" w:rsidRPr="008A1126">
          <w:rPr>
            <w:rStyle w:val="Hyperlink"/>
            <w:noProof/>
          </w:rPr>
          <w:t>The requirement</w:t>
        </w:r>
        <w:r w:rsidR="00252FFC">
          <w:rPr>
            <w:noProof/>
            <w:webHidden/>
          </w:rPr>
          <w:tab/>
        </w:r>
        <w:r w:rsidR="00252FFC">
          <w:rPr>
            <w:noProof/>
            <w:webHidden/>
          </w:rPr>
          <w:fldChar w:fldCharType="begin"/>
        </w:r>
        <w:r w:rsidR="00252FFC">
          <w:rPr>
            <w:noProof/>
            <w:webHidden/>
          </w:rPr>
          <w:instrText xml:space="preserve"> PAGEREF _Toc522714839 \h </w:instrText>
        </w:r>
        <w:r w:rsidR="00252FFC">
          <w:rPr>
            <w:noProof/>
            <w:webHidden/>
          </w:rPr>
        </w:r>
        <w:r w:rsidR="00252FFC">
          <w:rPr>
            <w:noProof/>
            <w:webHidden/>
          </w:rPr>
          <w:fldChar w:fldCharType="separate"/>
        </w:r>
        <w:r w:rsidR="00BD2313">
          <w:rPr>
            <w:noProof/>
            <w:webHidden/>
          </w:rPr>
          <w:t>8</w:t>
        </w:r>
        <w:r w:rsidR="00252FFC">
          <w:rPr>
            <w:noProof/>
            <w:webHidden/>
          </w:rPr>
          <w:fldChar w:fldCharType="end"/>
        </w:r>
      </w:hyperlink>
    </w:p>
    <w:p w14:paraId="01A4E544" w14:textId="08F3074E" w:rsidR="00252FFC" w:rsidRDefault="009330DC">
      <w:pPr>
        <w:pStyle w:val="TOC1"/>
        <w:rPr>
          <w:rFonts w:asciiTheme="minorHAnsi" w:eastAsiaTheme="minorEastAsia" w:hAnsiTheme="minorHAnsi" w:cstheme="minorBidi"/>
          <w:caps w:val="0"/>
          <w:noProof/>
          <w:szCs w:val="22"/>
          <w:lang w:eastAsia="en-GB"/>
        </w:rPr>
      </w:pPr>
      <w:hyperlink w:anchor="_Toc522714840" w:history="1">
        <w:r w:rsidR="00252FFC" w:rsidRPr="008A1126">
          <w:rPr>
            <w:rStyle w:val="Hyperlink"/>
            <w:noProof/>
          </w:rPr>
          <w:t>7.</w:t>
        </w:r>
        <w:r w:rsidR="00252FFC">
          <w:rPr>
            <w:rFonts w:asciiTheme="minorHAnsi" w:eastAsiaTheme="minorEastAsia" w:hAnsiTheme="minorHAnsi" w:cstheme="minorBidi"/>
            <w:caps w:val="0"/>
            <w:noProof/>
            <w:szCs w:val="22"/>
            <w:lang w:eastAsia="en-GB"/>
          </w:rPr>
          <w:tab/>
        </w:r>
        <w:r w:rsidR="00252FFC" w:rsidRPr="008A1126">
          <w:rPr>
            <w:rStyle w:val="Hyperlink"/>
            <w:noProof/>
          </w:rPr>
          <w:t>key milestones and Deliverables</w:t>
        </w:r>
        <w:r w:rsidR="00252FFC">
          <w:rPr>
            <w:noProof/>
            <w:webHidden/>
          </w:rPr>
          <w:tab/>
        </w:r>
        <w:r w:rsidR="00252FFC">
          <w:rPr>
            <w:noProof/>
            <w:webHidden/>
          </w:rPr>
          <w:fldChar w:fldCharType="begin"/>
        </w:r>
        <w:r w:rsidR="00252FFC">
          <w:rPr>
            <w:noProof/>
            <w:webHidden/>
          </w:rPr>
          <w:instrText xml:space="preserve"> PAGEREF _Toc522714840 \h </w:instrText>
        </w:r>
        <w:r w:rsidR="00252FFC">
          <w:rPr>
            <w:noProof/>
            <w:webHidden/>
          </w:rPr>
        </w:r>
        <w:r w:rsidR="00252FFC">
          <w:rPr>
            <w:noProof/>
            <w:webHidden/>
          </w:rPr>
          <w:fldChar w:fldCharType="separate"/>
        </w:r>
        <w:r w:rsidR="00BD2313">
          <w:rPr>
            <w:noProof/>
            <w:webHidden/>
          </w:rPr>
          <w:t>9</w:t>
        </w:r>
        <w:r w:rsidR="00252FFC">
          <w:rPr>
            <w:noProof/>
            <w:webHidden/>
          </w:rPr>
          <w:fldChar w:fldCharType="end"/>
        </w:r>
      </w:hyperlink>
    </w:p>
    <w:p w14:paraId="2DFC0705" w14:textId="71831045" w:rsidR="00252FFC" w:rsidRDefault="009330DC">
      <w:pPr>
        <w:pStyle w:val="TOC1"/>
        <w:rPr>
          <w:rFonts w:asciiTheme="minorHAnsi" w:eastAsiaTheme="minorEastAsia" w:hAnsiTheme="minorHAnsi" w:cstheme="minorBidi"/>
          <w:caps w:val="0"/>
          <w:noProof/>
          <w:szCs w:val="22"/>
          <w:lang w:eastAsia="en-GB"/>
        </w:rPr>
      </w:pPr>
      <w:hyperlink w:anchor="_Toc522714841" w:history="1">
        <w:r w:rsidR="00252FFC" w:rsidRPr="008A1126">
          <w:rPr>
            <w:rStyle w:val="Hyperlink"/>
            <w:rFonts w:cs="Arial"/>
            <w:noProof/>
          </w:rPr>
          <w:t>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MANAGEMENT INFORMATION/reporting</w:t>
        </w:r>
        <w:r w:rsidR="00252FFC">
          <w:rPr>
            <w:noProof/>
            <w:webHidden/>
          </w:rPr>
          <w:tab/>
        </w:r>
        <w:r w:rsidR="00252FFC">
          <w:rPr>
            <w:noProof/>
            <w:webHidden/>
          </w:rPr>
          <w:fldChar w:fldCharType="begin"/>
        </w:r>
        <w:r w:rsidR="00252FFC">
          <w:rPr>
            <w:noProof/>
            <w:webHidden/>
          </w:rPr>
          <w:instrText xml:space="preserve"> PAGEREF _Toc522714841 \h </w:instrText>
        </w:r>
        <w:r w:rsidR="00252FFC">
          <w:rPr>
            <w:noProof/>
            <w:webHidden/>
          </w:rPr>
        </w:r>
        <w:r w:rsidR="00252FFC">
          <w:rPr>
            <w:noProof/>
            <w:webHidden/>
          </w:rPr>
          <w:fldChar w:fldCharType="separate"/>
        </w:r>
        <w:r w:rsidR="00BD2313">
          <w:rPr>
            <w:noProof/>
            <w:webHidden/>
          </w:rPr>
          <w:t>9</w:t>
        </w:r>
        <w:r w:rsidR="00252FFC">
          <w:rPr>
            <w:noProof/>
            <w:webHidden/>
          </w:rPr>
          <w:fldChar w:fldCharType="end"/>
        </w:r>
      </w:hyperlink>
    </w:p>
    <w:p w14:paraId="38A626D3" w14:textId="5B5DC035" w:rsidR="00252FFC" w:rsidRDefault="009330DC">
      <w:pPr>
        <w:pStyle w:val="TOC1"/>
        <w:rPr>
          <w:rFonts w:asciiTheme="minorHAnsi" w:eastAsiaTheme="minorEastAsia" w:hAnsiTheme="minorHAnsi" w:cstheme="minorBidi"/>
          <w:caps w:val="0"/>
          <w:noProof/>
          <w:szCs w:val="22"/>
          <w:lang w:eastAsia="en-GB"/>
        </w:rPr>
      </w:pPr>
      <w:hyperlink w:anchor="_Toc522714842" w:history="1">
        <w:r w:rsidR="00252FFC" w:rsidRPr="008A1126">
          <w:rPr>
            <w:rStyle w:val="Hyperlink"/>
            <w:rFonts w:cs="Arial"/>
            <w:noProof/>
          </w:rPr>
          <w:t>9.</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volumes</w:t>
        </w:r>
        <w:r w:rsidR="00252FFC">
          <w:rPr>
            <w:noProof/>
            <w:webHidden/>
          </w:rPr>
          <w:tab/>
        </w:r>
        <w:r w:rsidR="00252FFC">
          <w:rPr>
            <w:noProof/>
            <w:webHidden/>
          </w:rPr>
          <w:fldChar w:fldCharType="begin"/>
        </w:r>
        <w:r w:rsidR="00252FFC">
          <w:rPr>
            <w:noProof/>
            <w:webHidden/>
          </w:rPr>
          <w:instrText xml:space="preserve"> PAGEREF _Toc522714842 \h </w:instrText>
        </w:r>
        <w:r w:rsidR="00252FFC">
          <w:rPr>
            <w:noProof/>
            <w:webHidden/>
          </w:rPr>
        </w:r>
        <w:r w:rsidR="00252FFC">
          <w:rPr>
            <w:noProof/>
            <w:webHidden/>
          </w:rPr>
          <w:fldChar w:fldCharType="separate"/>
        </w:r>
        <w:r w:rsidR="00BD2313">
          <w:rPr>
            <w:noProof/>
            <w:webHidden/>
          </w:rPr>
          <w:t>9</w:t>
        </w:r>
        <w:r w:rsidR="00252FFC">
          <w:rPr>
            <w:noProof/>
            <w:webHidden/>
          </w:rPr>
          <w:fldChar w:fldCharType="end"/>
        </w:r>
      </w:hyperlink>
    </w:p>
    <w:p w14:paraId="592C3572" w14:textId="7BAFD0CF" w:rsidR="00252FFC" w:rsidRDefault="009330DC">
      <w:pPr>
        <w:pStyle w:val="TOC1"/>
        <w:rPr>
          <w:rFonts w:asciiTheme="minorHAnsi" w:eastAsiaTheme="minorEastAsia" w:hAnsiTheme="minorHAnsi" w:cstheme="minorBidi"/>
          <w:caps w:val="0"/>
          <w:noProof/>
          <w:szCs w:val="22"/>
          <w:lang w:eastAsia="en-GB"/>
        </w:rPr>
      </w:pPr>
      <w:hyperlink w:anchor="_Toc522714843" w:history="1">
        <w:r w:rsidR="00252FFC" w:rsidRPr="008A1126">
          <w:rPr>
            <w:rStyle w:val="Hyperlink"/>
            <w:rFonts w:cs="Arial"/>
            <w:noProof/>
          </w:rPr>
          <w:t>10.</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continuous improvement</w:t>
        </w:r>
        <w:r w:rsidR="00252FFC">
          <w:rPr>
            <w:noProof/>
            <w:webHidden/>
          </w:rPr>
          <w:tab/>
        </w:r>
        <w:r w:rsidR="00252FFC">
          <w:rPr>
            <w:noProof/>
            <w:webHidden/>
          </w:rPr>
          <w:fldChar w:fldCharType="begin"/>
        </w:r>
        <w:r w:rsidR="00252FFC">
          <w:rPr>
            <w:noProof/>
            <w:webHidden/>
          </w:rPr>
          <w:instrText xml:space="preserve"> PAGEREF _Toc522714843 \h </w:instrText>
        </w:r>
        <w:r w:rsidR="00252FFC">
          <w:rPr>
            <w:noProof/>
            <w:webHidden/>
          </w:rPr>
        </w:r>
        <w:r w:rsidR="00252FFC">
          <w:rPr>
            <w:noProof/>
            <w:webHidden/>
          </w:rPr>
          <w:fldChar w:fldCharType="separate"/>
        </w:r>
        <w:r w:rsidR="00BD2313">
          <w:rPr>
            <w:noProof/>
            <w:webHidden/>
          </w:rPr>
          <w:t>9</w:t>
        </w:r>
        <w:r w:rsidR="00252FFC">
          <w:rPr>
            <w:noProof/>
            <w:webHidden/>
          </w:rPr>
          <w:fldChar w:fldCharType="end"/>
        </w:r>
      </w:hyperlink>
    </w:p>
    <w:p w14:paraId="100B2ED5" w14:textId="74D136E9" w:rsidR="00252FFC" w:rsidRDefault="009330DC">
      <w:pPr>
        <w:pStyle w:val="TOC1"/>
        <w:rPr>
          <w:rFonts w:asciiTheme="minorHAnsi" w:eastAsiaTheme="minorEastAsia" w:hAnsiTheme="minorHAnsi" w:cstheme="minorBidi"/>
          <w:caps w:val="0"/>
          <w:noProof/>
          <w:szCs w:val="22"/>
          <w:lang w:eastAsia="en-GB"/>
        </w:rPr>
      </w:pPr>
      <w:hyperlink w:anchor="_Toc522714844" w:history="1">
        <w:r w:rsidR="00252FFC" w:rsidRPr="008A1126">
          <w:rPr>
            <w:rStyle w:val="Hyperlink"/>
            <w:noProof/>
          </w:rPr>
          <w:t>11.</w:t>
        </w:r>
        <w:r w:rsidR="00252FFC">
          <w:rPr>
            <w:rFonts w:asciiTheme="minorHAnsi" w:eastAsiaTheme="minorEastAsia" w:hAnsiTheme="minorHAnsi" w:cstheme="minorBidi"/>
            <w:caps w:val="0"/>
            <w:noProof/>
            <w:szCs w:val="22"/>
            <w:lang w:eastAsia="en-GB"/>
          </w:rPr>
          <w:tab/>
        </w:r>
        <w:r w:rsidR="00252FFC" w:rsidRPr="008A1126">
          <w:rPr>
            <w:rStyle w:val="Hyperlink"/>
            <w:noProof/>
          </w:rPr>
          <w:t>Sustainability</w:t>
        </w:r>
        <w:r w:rsidR="00252FFC">
          <w:rPr>
            <w:noProof/>
            <w:webHidden/>
          </w:rPr>
          <w:tab/>
        </w:r>
        <w:r w:rsidR="00252FFC">
          <w:rPr>
            <w:noProof/>
            <w:webHidden/>
          </w:rPr>
          <w:fldChar w:fldCharType="begin"/>
        </w:r>
        <w:r w:rsidR="00252FFC">
          <w:rPr>
            <w:noProof/>
            <w:webHidden/>
          </w:rPr>
          <w:instrText xml:space="preserve"> PAGEREF _Toc522714844 \h </w:instrText>
        </w:r>
        <w:r w:rsidR="00252FFC">
          <w:rPr>
            <w:noProof/>
            <w:webHidden/>
          </w:rPr>
        </w:r>
        <w:r w:rsidR="00252FFC">
          <w:rPr>
            <w:noProof/>
            <w:webHidden/>
          </w:rPr>
          <w:fldChar w:fldCharType="separate"/>
        </w:r>
        <w:r w:rsidR="00BD2313">
          <w:rPr>
            <w:noProof/>
            <w:webHidden/>
          </w:rPr>
          <w:t>9</w:t>
        </w:r>
        <w:r w:rsidR="00252FFC">
          <w:rPr>
            <w:noProof/>
            <w:webHidden/>
          </w:rPr>
          <w:fldChar w:fldCharType="end"/>
        </w:r>
      </w:hyperlink>
    </w:p>
    <w:p w14:paraId="181061BF" w14:textId="3C768636" w:rsidR="00252FFC" w:rsidRDefault="009330DC">
      <w:pPr>
        <w:pStyle w:val="TOC1"/>
        <w:rPr>
          <w:rFonts w:asciiTheme="minorHAnsi" w:eastAsiaTheme="minorEastAsia" w:hAnsiTheme="minorHAnsi" w:cstheme="minorBidi"/>
          <w:caps w:val="0"/>
          <w:noProof/>
          <w:szCs w:val="22"/>
          <w:lang w:eastAsia="en-GB"/>
        </w:rPr>
      </w:pPr>
      <w:hyperlink w:anchor="_Toc522714845" w:history="1">
        <w:r w:rsidR="00252FFC" w:rsidRPr="008A1126">
          <w:rPr>
            <w:rStyle w:val="Hyperlink"/>
            <w:rFonts w:cs="Arial"/>
            <w:noProof/>
          </w:rPr>
          <w:t>12.</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quality</w:t>
        </w:r>
        <w:r w:rsidR="00252FFC">
          <w:rPr>
            <w:noProof/>
            <w:webHidden/>
          </w:rPr>
          <w:tab/>
        </w:r>
        <w:r w:rsidR="00252FFC">
          <w:rPr>
            <w:noProof/>
            <w:webHidden/>
          </w:rPr>
          <w:fldChar w:fldCharType="begin"/>
        </w:r>
        <w:r w:rsidR="00252FFC">
          <w:rPr>
            <w:noProof/>
            <w:webHidden/>
          </w:rPr>
          <w:instrText xml:space="preserve"> PAGEREF _Toc522714845 \h </w:instrText>
        </w:r>
        <w:r w:rsidR="00252FFC">
          <w:rPr>
            <w:noProof/>
            <w:webHidden/>
          </w:rPr>
        </w:r>
        <w:r w:rsidR="00252FFC">
          <w:rPr>
            <w:noProof/>
            <w:webHidden/>
          </w:rPr>
          <w:fldChar w:fldCharType="separate"/>
        </w:r>
        <w:r w:rsidR="00BD2313">
          <w:rPr>
            <w:noProof/>
            <w:webHidden/>
          </w:rPr>
          <w:t>10</w:t>
        </w:r>
        <w:r w:rsidR="00252FFC">
          <w:rPr>
            <w:noProof/>
            <w:webHidden/>
          </w:rPr>
          <w:fldChar w:fldCharType="end"/>
        </w:r>
      </w:hyperlink>
    </w:p>
    <w:p w14:paraId="478290FC" w14:textId="49EC0E2B" w:rsidR="00252FFC" w:rsidRDefault="009330DC">
      <w:pPr>
        <w:pStyle w:val="TOC1"/>
        <w:rPr>
          <w:rFonts w:asciiTheme="minorHAnsi" w:eastAsiaTheme="minorEastAsia" w:hAnsiTheme="minorHAnsi" w:cstheme="minorBidi"/>
          <w:caps w:val="0"/>
          <w:noProof/>
          <w:szCs w:val="22"/>
          <w:lang w:eastAsia="en-GB"/>
        </w:rPr>
      </w:pPr>
      <w:hyperlink w:anchor="_Toc522714846" w:history="1">
        <w:r w:rsidR="00252FFC" w:rsidRPr="008A1126">
          <w:rPr>
            <w:rStyle w:val="Hyperlink"/>
            <w:rFonts w:cs="Arial"/>
            <w:noProof/>
          </w:rPr>
          <w:t>13.</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PRICE</w:t>
        </w:r>
        <w:r w:rsidR="00252FFC">
          <w:rPr>
            <w:noProof/>
            <w:webHidden/>
          </w:rPr>
          <w:tab/>
        </w:r>
        <w:r w:rsidR="00252FFC">
          <w:rPr>
            <w:noProof/>
            <w:webHidden/>
          </w:rPr>
          <w:fldChar w:fldCharType="begin"/>
        </w:r>
        <w:r w:rsidR="00252FFC">
          <w:rPr>
            <w:noProof/>
            <w:webHidden/>
          </w:rPr>
          <w:instrText xml:space="preserve"> PAGEREF _Toc522714846 \h </w:instrText>
        </w:r>
        <w:r w:rsidR="00252FFC">
          <w:rPr>
            <w:noProof/>
            <w:webHidden/>
          </w:rPr>
        </w:r>
        <w:r w:rsidR="00252FFC">
          <w:rPr>
            <w:noProof/>
            <w:webHidden/>
          </w:rPr>
          <w:fldChar w:fldCharType="separate"/>
        </w:r>
        <w:r w:rsidR="00BD2313">
          <w:rPr>
            <w:noProof/>
            <w:webHidden/>
          </w:rPr>
          <w:t>10</w:t>
        </w:r>
        <w:r w:rsidR="00252FFC">
          <w:rPr>
            <w:noProof/>
            <w:webHidden/>
          </w:rPr>
          <w:fldChar w:fldCharType="end"/>
        </w:r>
      </w:hyperlink>
    </w:p>
    <w:p w14:paraId="77010104" w14:textId="7605B08C" w:rsidR="00252FFC" w:rsidRDefault="009330DC">
      <w:pPr>
        <w:pStyle w:val="TOC1"/>
        <w:rPr>
          <w:rFonts w:asciiTheme="minorHAnsi" w:eastAsiaTheme="minorEastAsia" w:hAnsiTheme="minorHAnsi" w:cstheme="minorBidi"/>
          <w:caps w:val="0"/>
          <w:noProof/>
          <w:szCs w:val="22"/>
          <w:lang w:eastAsia="en-GB"/>
        </w:rPr>
      </w:pPr>
      <w:hyperlink w:anchor="_Toc522714847" w:history="1">
        <w:r w:rsidR="00252FFC" w:rsidRPr="008A1126">
          <w:rPr>
            <w:rStyle w:val="Hyperlink"/>
            <w:rFonts w:cs="Arial"/>
            <w:noProof/>
          </w:rPr>
          <w:t>14.</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STAFF AND CUSTOMER SERVICE</w:t>
        </w:r>
        <w:r w:rsidR="00252FFC">
          <w:rPr>
            <w:noProof/>
            <w:webHidden/>
          </w:rPr>
          <w:tab/>
        </w:r>
        <w:r w:rsidR="00252FFC">
          <w:rPr>
            <w:noProof/>
            <w:webHidden/>
          </w:rPr>
          <w:fldChar w:fldCharType="begin"/>
        </w:r>
        <w:r w:rsidR="00252FFC">
          <w:rPr>
            <w:noProof/>
            <w:webHidden/>
          </w:rPr>
          <w:instrText xml:space="preserve"> PAGEREF _Toc522714847 \h </w:instrText>
        </w:r>
        <w:r w:rsidR="00252FFC">
          <w:rPr>
            <w:noProof/>
            <w:webHidden/>
          </w:rPr>
        </w:r>
        <w:r w:rsidR="00252FFC">
          <w:rPr>
            <w:noProof/>
            <w:webHidden/>
          </w:rPr>
          <w:fldChar w:fldCharType="separate"/>
        </w:r>
        <w:r w:rsidR="00BD2313">
          <w:rPr>
            <w:noProof/>
            <w:webHidden/>
          </w:rPr>
          <w:t>10</w:t>
        </w:r>
        <w:r w:rsidR="00252FFC">
          <w:rPr>
            <w:noProof/>
            <w:webHidden/>
          </w:rPr>
          <w:fldChar w:fldCharType="end"/>
        </w:r>
      </w:hyperlink>
    </w:p>
    <w:p w14:paraId="7C90DEC0" w14:textId="0759D749" w:rsidR="00252FFC" w:rsidRDefault="009330DC">
      <w:pPr>
        <w:pStyle w:val="TOC1"/>
        <w:rPr>
          <w:rFonts w:asciiTheme="minorHAnsi" w:eastAsiaTheme="minorEastAsia" w:hAnsiTheme="minorHAnsi" w:cstheme="minorBidi"/>
          <w:caps w:val="0"/>
          <w:noProof/>
          <w:szCs w:val="22"/>
          <w:lang w:eastAsia="en-GB"/>
        </w:rPr>
      </w:pPr>
      <w:hyperlink w:anchor="_Toc522714848" w:history="1">
        <w:r w:rsidR="00252FFC" w:rsidRPr="008A1126">
          <w:rPr>
            <w:rStyle w:val="Hyperlink"/>
            <w:rFonts w:cs="Arial"/>
            <w:noProof/>
          </w:rPr>
          <w:t>15.</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service levels and performance</w:t>
        </w:r>
        <w:r w:rsidR="00252FFC">
          <w:rPr>
            <w:noProof/>
            <w:webHidden/>
          </w:rPr>
          <w:tab/>
        </w:r>
        <w:r w:rsidR="00252FFC">
          <w:rPr>
            <w:noProof/>
            <w:webHidden/>
          </w:rPr>
          <w:fldChar w:fldCharType="begin"/>
        </w:r>
        <w:r w:rsidR="00252FFC">
          <w:rPr>
            <w:noProof/>
            <w:webHidden/>
          </w:rPr>
          <w:instrText xml:space="preserve"> PAGEREF _Toc522714848 \h </w:instrText>
        </w:r>
        <w:r w:rsidR="00252FFC">
          <w:rPr>
            <w:noProof/>
            <w:webHidden/>
          </w:rPr>
        </w:r>
        <w:r w:rsidR="00252FFC">
          <w:rPr>
            <w:noProof/>
            <w:webHidden/>
          </w:rPr>
          <w:fldChar w:fldCharType="separate"/>
        </w:r>
        <w:r w:rsidR="00BD2313">
          <w:rPr>
            <w:noProof/>
            <w:webHidden/>
          </w:rPr>
          <w:t>10</w:t>
        </w:r>
        <w:r w:rsidR="00252FFC">
          <w:rPr>
            <w:noProof/>
            <w:webHidden/>
          </w:rPr>
          <w:fldChar w:fldCharType="end"/>
        </w:r>
      </w:hyperlink>
    </w:p>
    <w:p w14:paraId="5CBE65F5" w14:textId="32C8909D" w:rsidR="00252FFC" w:rsidRDefault="009330DC">
      <w:pPr>
        <w:pStyle w:val="TOC1"/>
        <w:rPr>
          <w:rFonts w:asciiTheme="minorHAnsi" w:eastAsiaTheme="minorEastAsia" w:hAnsiTheme="minorHAnsi" w:cstheme="minorBidi"/>
          <w:caps w:val="0"/>
          <w:noProof/>
          <w:szCs w:val="22"/>
          <w:lang w:eastAsia="en-GB"/>
        </w:rPr>
      </w:pPr>
      <w:hyperlink w:anchor="_Toc522714849" w:history="1">
        <w:r w:rsidR="00252FFC" w:rsidRPr="008A1126">
          <w:rPr>
            <w:rStyle w:val="Hyperlink"/>
            <w:noProof/>
          </w:rPr>
          <w:t>16.</w:t>
        </w:r>
        <w:r w:rsidR="00252FFC">
          <w:rPr>
            <w:rFonts w:asciiTheme="minorHAnsi" w:eastAsiaTheme="minorEastAsia" w:hAnsiTheme="minorHAnsi" w:cstheme="minorBidi"/>
            <w:caps w:val="0"/>
            <w:noProof/>
            <w:szCs w:val="22"/>
            <w:lang w:eastAsia="en-GB"/>
          </w:rPr>
          <w:tab/>
        </w:r>
        <w:r w:rsidR="00252FFC" w:rsidRPr="008A1126">
          <w:rPr>
            <w:rStyle w:val="Hyperlink"/>
            <w:noProof/>
          </w:rPr>
          <w:t>Security and CONFIDENTIALITY requirements</w:t>
        </w:r>
        <w:r w:rsidR="00252FFC">
          <w:rPr>
            <w:noProof/>
            <w:webHidden/>
          </w:rPr>
          <w:tab/>
        </w:r>
        <w:r w:rsidR="00252FFC">
          <w:rPr>
            <w:noProof/>
            <w:webHidden/>
          </w:rPr>
          <w:fldChar w:fldCharType="begin"/>
        </w:r>
        <w:r w:rsidR="00252FFC">
          <w:rPr>
            <w:noProof/>
            <w:webHidden/>
          </w:rPr>
          <w:instrText xml:space="preserve"> PAGEREF _Toc522714849 \h </w:instrText>
        </w:r>
        <w:r w:rsidR="00252FFC">
          <w:rPr>
            <w:noProof/>
            <w:webHidden/>
          </w:rPr>
        </w:r>
        <w:r w:rsidR="00252FFC">
          <w:rPr>
            <w:noProof/>
            <w:webHidden/>
          </w:rPr>
          <w:fldChar w:fldCharType="separate"/>
        </w:r>
        <w:r w:rsidR="00BD2313">
          <w:rPr>
            <w:noProof/>
            <w:webHidden/>
          </w:rPr>
          <w:t>11</w:t>
        </w:r>
        <w:r w:rsidR="00252FFC">
          <w:rPr>
            <w:noProof/>
            <w:webHidden/>
          </w:rPr>
          <w:fldChar w:fldCharType="end"/>
        </w:r>
      </w:hyperlink>
    </w:p>
    <w:p w14:paraId="0F5A4BBD" w14:textId="1A729E3F" w:rsidR="00252FFC" w:rsidRDefault="009330DC">
      <w:pPr>
        <w:pStyle w:val="TOC1"/>
        <w:rPr>
          <w:rFonts w:asciiTheme="minorHAnsi" w:eastAsiaTheme="minorEastAsia" w:hAnsiTheme="minorHAnsi" w:cstheme="minorBidi"/>
          <w:caps w:val="0"/>
          <w:noProof/>
          <w:szCs w:val="22"/>
          <w:lang w:eastAsia="en-GB"/>
        </w:rPr>
      </w:pPr>
      <w:hyperlink w:anchor="_Toc522714850" w:history="1">
        <w:r w:rsidR="00252FFC" w:rsidRPr="008A1126">
          <w:rPr>
            <w:rStyle w:val="Hyperlink"/>
            <w:rFonts w:cs="Arial"/>
            <w:noProof/>
          </w:rPr>
          <w:t>17.</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payment AND INVOICING</w:t>
        </w:r>
        <w:r w:rsidR="00252FFC">
          <w:rPr>
            <w:noProof/>
            <w:webHidden/>
          </w:rPr>
          <w:tab/>
        </w:r>
        <w:r w:rsidR="00252FFC">
          <w:rPr>
            <w:noProof/>
            <w:webHidden/>
          </w:rPr>
          <w:fldChar w:fldCharType="begin"/>
        </w:r>
        <w:r w:rsidR="00252FFC">
          <w:rPr>
            <w:noProof/>
            <w:webHidden/>
          </w:rPr>
          <w:instrText xml:space="preserve"> PAGEREF _Toc522714850 \h </w:instrText>
        </w:r>
        <w:r w:rsidR="00252FFC">
          <w:rPr>
            <w:noProof/>
            <w:webHidden/>
          </w:rPr>
        </w:r>
        <w:r w:rsidR="00252FFC">
          <w:rPr>
            <w:noProof/>
            <w:webHidden/>
          </w:rPr>
          <w:fldChar w:fldCharType="separate"/>
        </w:r>
        <w:r w:rsidR="00BD2313">
          <w:rPr>
            <w:noProof/>
            <w:webHidden/>
          </w:rPr>
          <w:t>11</w:t>
        </w:r>
        <w:r w:rsidR="00252FFC">
          <w:rPr>
            <w:noProof/>
            <w:webHidden/>
          </w:rPr>
          <w:fldChar w:fldCharType="end"/>
        </w:r>
      </w:hyperlink>
    </w:p>
    <w:p w14:paraId="16183C13" w14:textId="681A6359" w:rsidR="00252FFC" w:rsidRDefault="009330DC">
      <w:pPr>
        <w:pStyle w:val="TOC1"/>
        <w:rPr>
          <w:rFonts w:asciiTheme="minorHAnsi" w:eastAsiaTheme="minorEastAsia" w:hAnsiTheme="minorHAnsi" w:cstheme="minorBidi"/>
          <w:caps w:val="0"/>
          <w:noProof/>
          <w:szCs w:val="22"/>
          <w:lang w:eastAsia="en-GB"/>
        </w:rPr>
      </w:pPr>
      <w:hyperlink w:anchor="_Toc522714851" w:history="1">
        <w:r w:rsidR="00252FFC" w:rsidRPr="008A1126">
          <w:rPr>
            <w:rStyle w:val="Hyperlink"/>
            <w:rFonts w:cs="Arial"/>
            <w:noProof/>
          </w:rPr>
          <w:t>18.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CONTRACT MANAGEMENT</w:t>
        </w:r>
        <w:r w:rsidR="00252FFC">
          <w:rPr>
            <w:noProof/>
            <w:webHidden/>
          </w:rPr>
          <w:tab/>
        </w:r>
        <w:r w:rsidR="00252FFC">
          <w:rPr>
            <w:noProof/>
            <w:webHidden/>
          </w:rPr>
          <w:fldChar w:fldCharType="begin"/>
        </w:r>
        <w:r w:rsidR="00252FFC">
          <w:rPr>
            <w:noProof/>
            <w:webHidden/>
          </w:rPr>
          <w:instrText xml:space="preserve"> PAGEREF _Toc522714851 \h </w:instrText>
        </w:r>
        <w:r w:rsidR="00252FFC">
          <w:rPr>
            <w:noProof/>
            <w:webHidden/>
          </w:rPr>
        </w:r>
        <w:r w:rsidR="00252FFC">
          <w:rPr>
            <w:noProof/>
            <w:webHidden/>
          </w:rPr>
          <w:fldChar w:fldCharType="separate"/>
        </w:r>
        <w:r w:rsidR="00BD2313">
          <w:rPr>
            <w:noProof/>
            <w:webHidden/>
          </w:rPr>
          <w:t>11</w:t>
        </w:r>
        <w:r w:rsidR="00252FFC">
          <w:rPr>
            <w:noProof/>
            <w:webHidden/>
          </w:rPr>
          <w:fldChar w:fldCharType="end"/>
        </w:r>
      </w:hyperlink>
    </w:p>
    <w:p w14:paraId="3AC55109" w14:textId="589F2DDC" w:rsidR="00252FFC" w:rsidRDefault="009330DC">
      <w:pPr>
        <w:pStyle w:val="TOC1"/>
        <w:rPr>
          <w:rFonts w:asciiTheme="minorHAnsi" w:eastAsiaTheme="minorEastAsia" w:hAnsiTheme="minorHAnsi" w:cstheme="minorBidi"/>
          <w:caps w:val="0"/>
          <w:noProof/>
          <w:szCs w:val="22"/>
          <w:lang w:eastAsia="en-GB"/>
        </w:rPr>
      </w:pPr>
      <w:hyperlink w:anchor="_Toc522714852" w:history="1">
        <w:r w:rsidR="00252FFC" w:rsidRPr="008A1126">
          <w:rPr>
            <w:rStyle w:val="Hyperlink"/>
            <w:noProof/>
          </w:rPr>
          <w:t>19.</w:t>
        </w:r>
        <w:r w:rsidR="00252FFC">
          <w:rPr>
            <w:rFonts w:asciiTheme="minorHAnsi" w:eastAsiaTheme="minorEastAsia" w:hAnsiTheme="minorHAnsi" w:cstheme="minorBidi"/>
            <w:caps w:val="0"/>
            <w:noProof/>
            <w:szCs w:val="22"/>
            <w:lang w:eastAsia="en-GB"/>
          </w:rPr>
          <w:tab/>
        </w:r>
        <w:r w:rsidR="00252FFC" w:rsidRPr="008A1126">
          <w:rPr>
            <w:rStyle w:val="Hyperlink"/>
            <w:noProof/>
          </w:rPr>
          <w:t>Location</w:t>
        </w:r>
        <w:r w:rsidR="00252FFC">
          <w:rPr>
            <w:noProof/>
            <w:webHidden/>
          </w:rPr>
          <w:tab/>
        </w:r>
        <w:r w:rsidR="00252FFC">
          <w:rPr>
            <w:noProof/>
            <w:webHidden/>
          </w:rPr>
          <w:fldChar w:fldCharType="begin"/>
        </w:r>
        <w:r w:rsidR="00252FFC">
          <w:rPr>
            <w:noProof/>
            <w:webHidden/>
          </w:rPr>
          <w:instrText xml:space="preserve"> PAGEREF _Toc522714852 \h </w:instrText>
        </w:r>
        <w:r w:rsidR="00252FFC">
          <w:rPr>
            <w:noProof/>
            <w:webHidden/>
          </w:rPr>
        </w:r>
        <w:r w:rsidR="00252FFC">
          <w:rPr>
            <w:noProof/>
            <w:webHidden/>
          </w:rPr>
          <w:fldChar w:fldCharType="separate"/>
        </w:r>
        <w:r w:rsidR="00BD2313">
          <w:rPr>
            <w:noProof/>
            <w:webHidden/>
          </w:rPr>
          <w:t>11</w:t>
        </w:r>
        <w:r w:rsidR="00252FFC">
          <w:rPr>
            <w:noProof/>
            <w:webHidden/>
          </w:rPr>
          <w:fldChar w:fldCharType="end"/>
        </w:r>
      </w:hyperlink>
    </w:p>
    <w:p w14:paraId="374B790A" w14:textId="56C20704" w:rsidR="00FE18AC" w:rsidRDefault="00E10E97" w:rsidP="00FE18AC">
      <w:pPr>
        <w:spacing w:after="120"/>
        <w:jc w:val="center"/>
        <w:rPr>
          <w:rFonts w:cs="Arial"/>
          <w:caps/>
        </w:rPr>
      </w:pPr>
      <w:r w:rsidRPr="00FA5229">
        <w:rPr>
          <w:rFonts w:cs="Arial"/>
          <w:caps/>
        </w:rPr>
        <w:fldChar w:fldCharType="end"/>
      </w:r>
    </w:p>
    <w:p w14:paraId="6C9412F8" w14:textId="260E20C3" w:rsidR="004C1F32" w:rsidRDefault="004C1F32" w:rsidP="00FE18AC">
      <w:pPr>
        <w:spacing w:after="120"/>
        <w:jc w:val="center"/>
        <w:rPr>
          <w:rFonts w:cs="Arial"/>
          <w:caps/>
        </w:rPr>
      </w:pPr>
    </w:p>
    <w:p w14:paraId="070BA26C" w14:textId="5B7F9CE5" w:rsidR="004C1F32" w:rsidRDefault="004C1F32" w:rsidP="00FE18AC">
      <w:pPr>
        <w:spacing w:after="120"/>
        <w:jc w:val="center"/>
        <w:rPr>
          <w:rFonts w:cs="Arial"/>
          <w:caps/>
        </w:rPr>
      </w:pPr>
    </w:p>
    <w:p w14:paraId="49B2E5F1" w14:textId="19AB858B" w:rsidR="004C1F32" w:rsidRDefault="004C1F32" w:rsidP="00FE18AC">
      <w:pPr>
        <w:spacing w:after="120"/>
        <w:jc w:val="center"/>
        <w:rPr>
          <w:rFonts w:cs="Arial"/>
          <w:caps/>
        </w:rPr>
      </w:pPr>
    </w:p>
    <w:p w14:paraId="642ED539" w14:textId="449194F4" w:rsidR="004C1F32" w:rsidRDefault="004C1F32" w:rsidP="00FE18AC">
      <w:pPr>
        <w:spacing w:after="120"/>
        <w:jc w:val="center"/>
        <w:rPr>
          <w:rFonts w:cs="Arial"/>
          <w:caps/>
        </w:rPr>
      </w:pPr>
    </w:p>
    <w:p w14:paraId="200C2125" w14:textId="16946B7A" w:rsidR="004C1F32" w:rsidRDefault="004C1F32" w:rsidP="00FE18AC">
      <w:pPr>
        <w:spacing w:after="120"/>
        <w:jc w:val="center"/>
        <w:rPr>
          <w:rFonts w:cs="Arial"/>
          <w:caps/>
        </w:rPr>
      </w:pPr>
    </w:p>
    <w:p w14:paraId="56EBDCA1" w14:textId="51975B63" w:rsidR="004C1F32" w:rsidRDefault="004C1F32" w:rsidP="00FE18AC">
      <w:pPr>
        <w:spacing w:after="120"/>
        <w:jc w:val="center"/>
        <w:rPr>
          <w:rFonts w:cs="Arial"/>
          <w:caps/>
        </w:rPr>
      </w:pPr>
    </w:p>
    <w:p w14:paraId="3699C8C5" w14:textId="54C40F5B" w:rsidR="004C1F32" w:rsidRDefault="004C1F32" w:rsidP="00FE18AC">
      <w:pPr>
        <w:spacing w:after="120"/>
        <w:jc w:val="center"/>
        <w:rPr>
          <w:rFonts w:cs="Arial"/>
          <w:caps/>
        </w:rPr>
      </w:pPr>
    </w:p>
    <w:p w14:paraId="008E0388" w14:textId="6845A841" w:rsidR="004C1F32" w:rsidRDefault="004C1F32" w:rsidP="00FE18AC">
      <w:pPr>
        <w:spacing w:after="120"/>
        <w:jc w:val="center"/>
        <w:rPr>
          <w:rFonts w:cs="Arial"/>
          <w:caps/>
        </w:rPr>
      </w:pPr>
    </w:p>
    <w:p w14:paraId="5354AC44" w14:textId="79A6E3DB" w:rsidR="004C1F32" w:rsidRDefault="004C1F32" w:rsidP="00FE18AC">
      <w:pPr>
        <w:spacing w:after="120"/>
        <w:jc w:val="center"/>
        <w:rPr>
          <w:rFonts w:cs="Arial"/>
          <w:caps/>
        </w:rPr>
      </w:pPr>
    </w:p>
    <w:p w14:paraId="6FC2FC2B" w14:textId="65AECDED" w:rsidR="004C1F32" w:rsidRDefault="004C1F32" w:rsidP="00FE18AC">
      <w:pPr>
        <w:spacing w:after="120"/>
        <w:jc w:val="center"/>
        <w:rPr>
          <w:rFonts w:cs="Arial"/>
          <w:caps/>
        </w:rPr>
      </w:pPr>
    </w:p>
    <w:p w14:paraId="7E1EF14F" w14:textId="77777777" w:rsidR="004C1F32" w:rsidRPr="00D37BAC" w:rsidRDefault="004C1F32" w:rsidP="00FE18AC">
      <w:pPr>
        <w:spacing w:after="120"/>
        <w:jc w:val="center"/>
        <w:rPr>
          <w:b/>
        </w:rPr>
      </w:pP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7989F07B" w14:textId="727841E7" w:rsidR="00FE18AC" w:rsidRPr="004C1F32" w:rsidRDefault="00FE18AC" w:rsidP="004C1F32">
      <w:pPr>
        <w:pStyle w:val="Heading1"/>
        <w:numPr>
          <w:ilvl w:val="0"/>
          <w:numId w:val="30"/>
        </w:numPr>
        <w:tabs>
          <w:tab w:val="clear" w:pos="720"/>
        </w:tabs>
        <w:overflowPunct w:val="0"/>
        <w:autoSpaceDE w:val="0"/>
        <w:autoSpaceDN w:val="0"/>
        <w:spacing w:after="120"/>
        <w:textAlignment w:val="baseline"/>
        <w:rPr>
          <w:sz w:val="32"/>
          <w:szCs w:val="32"/>
        </w:rPr>
      </w:pPr>
      <w:bookmarkStart w:id="3" w:name="_Toc368573027"/>
      <w:bookmarkStart w:id="4" w:name="_Toc522714834"/>
      <w:r w:rsidRPr="004C1F32">
        <w:rPr>
          <w:caps w:val="0"/>
          <w:sz w:val="32"/>
          <w:szCs w:val="32"/>
        </w:rPr>
        <w:lastRenderedPageBreak/>
        <w:t>PURPOSE</w:t>
      </w:r>
      <w:bookmarkEnd w:id="2"/>
      <w:bookmarkEnd w:id="3"/>
      <w:bookmarkEnd w:id="4"/>
    </w:p>
    <w:p w14:paraId="68F73A70" w14:textId="2AF8F021" w:rsidR="00B52E95" w:rsidRPr="00AE0C2C" w:rsidRDefault="00B52E95" w:rsidP="00AE0C2C">
      <w:pPr>
        <w:pStyle w:val="Heading2"/>
        <w:tabs>
          <w:tab w:val="clear" w:pos="720"/>
        </w:tabs>
        <w:overflowPunct w:val="0"/>
        <w:autoSpaceDE w:val="0"/>
        <w:autoSpaceDN w:val="0"/>
        <w:spacing w:after="120"/>
        <w:ind w:left="709" w:hanging="709"/>
        <w:textAlignment w:val="baseline"/>
        <w:rPr>
          <w:sz w:val="24"/>
          <w:szCs w:val="24"/>
        </w:rPr>
      </w:pPr>
      <w:bookmarkStart w:id="5" w:name="_Toc296415791"/>
      <w:r w:rsidRPr="00AE0C2C">
        <w:rPr>
          <w:rFonts w:cs="Arial"/>
          <w:noProof/>
          <w:sz w:val="24"/>
          <w:szCs w:val="24"/>
        </w:rPr>
        <w:t xml:space="preserve">The National Infrastructure Commission (NIC) is aiming to procure a piece of work that </w:t>
      </w:r>
      <w:r w:rsidR="009765B6" w:rsidRPr="00AE0C2C">
        <w:rPr>
          <w:rFonts w:cs="Arial"/>
          <w:noProof/>
          <w:sz w:val="24"/>
          <w:szCs w:val="24"/>
        </w:rPr>
        <w:t xml:space="preserve">provides insight on the </w:t>
      </w:r>
      <w:r w:rsidR="000A2E65">
        <w:rPr>
          <w:rFonts w:cs="Arial"/>
          <w:noProof/>
          <w:sz w:val="24"/>
          <w:szCs w:val="24"/>
        </w:rPr>
        <w:t xml:space="preserve">progress of </w:t>
      </w:r>
      <w:r w:rsidR="009765B6" w:rsidRPr="00AE0C2C">
        <w:rPr>
          <w:rFonts w:cs="Arial"/>
          <w:noProof/>
          <w:sz w:val="24"/>
          <w:szCs w:val="24"/>
        </w:rPr>
        <w:t>deployment of renewables internationally</w:t>
      </w:r>
      <w:r w:rsidRPr="00AE0C2C">
        <w:rPr>
          <w:rFonts w:cs="Arial"/>
          <w:noProof/>
          <w:sz w:val="24"/>
          <w:szCs w:val="24"/>
        </w:rPr>
        <w:t xml:space="preserve">. This </w:t>
      </w:r>
      <w:r w:rsidR="00272502">
        <w:rPr>
          <w:rFonts w:cs="Arial"/>
          <w:noProof/>
          <w:sz w:val="24"/>
          <w:szCs w:val="24"/>
        </w:rPr>
        <w:t>work</w:t>
      </w:r>
      <w:r w:rsidRPr="00AE0C2C">
        <w:rPr>
          <w:rFonts w:cs="Arial"/>
          <w:noProof/>
          <w:sz w:val="24"/>
          <w:szCs w:val="24"/>
        </w:rPr>
        <w:t xml:space="preserve"> will provide the Commission with a robust evidence base </w:t>
      </w:r>
      <w:r w:rsidR="009765B6" w:rsidRPr="00AE0C2C">
        <w:rPr>
          <w:rFonts w:cs="Arial"/>
          <w:noProof/>
          <w:sz w:val="24"/>
          <w:szCs w:val="24"/>
        </w:rPr>
        <w:t xml:space="preserve">to better </w:t>
      </w:r>
      <w:r w:rsidR="00D50E6E">
        <w:rPr>
          <w:rFonts w:cs="Arial"/>
          <w:noProof/>
          <w:sz w:val="24"/>
          <w:szCs w:val="24"/>
        </w:rPr>
        <w:t>support</w:t>
      </w:r>
      <w:r w:rsidR="009765B6" w:rsidRPr="00AE0C2C">
        <w:rPr>
          <w:rFonts w:cs="Arial"/>
          <w:noProof/>
          <w:sz w:val="24"/>
          <w:szCs w:val="24"/>
        </w:rPr>
        <w:t xml:space="preserve"> recom</w:t>
      </w:r>
      <w:r w:rsidR="00016CE0">
        <w:rPr>
          <w:rFonts w:cs="Arial"/>
          <w:noProof/>
          <w:sz w:val="24"/>
          <w:szCs w:val="24"/>
        </w:rPr>
        <w:t>m</w:t>
      </w:r>
      <w:r w:rsidR="009765B6" w:rsidRPr="00AE0C2C">
        <w:rPr>
          <w:rFonts w:cs="Arial"/>
          <w:noProof/>
          <w:sz w:val="24"/>
          <w:szCs w:val="24"/>
        </w:rPr>
        <w:t>endations made in future studies and reports, along with help</w:t>
      </w:r>
      <w:r w:rsidR="00AE0C2C" w:rsidRPr="00AE0C2C">
        <w:rPr>
          <w:rFonts w:cs="Arial"/>
          <w:noProof/>
          <w:sz w:val="24"/>
          <w:szCs w:val="24"/>
        </w:rPr>
        <w:t>ing to frame the Commission</w:t>
      </w:r>
      <w:r w:rsidR="00016CE0">
        <w:rPr>
          <w:rFonts w:cs="Arial"/>
          <w:noProof/>
          <w:sz w:val="24"/>
          <w:szCs w:val="24"/>
        </w:rPr>
        <w:t>’</w:t>
      </w:r>
      <w:r w:rsidR="00AE0C2C" w:rsidRPr="00AE0C2C">
        <w:rPr>
          <w:rFonts w:cs="Arial"/>
          <w:noProof/>
          <w:sz w:val="24"/>
          <w:szCs w:val="24"/>
        </w:rPr>
        <w:t>s thinking over the coming years</w:t>
      </w:r>
      <w:r w:rsidRPr="00AE0C2C">
        <w:rPr>
          <w:rFonts w:cs="Arial"/>
          <w:noProof/>
          <w:sz w:val="24"/>
          <w:szCs w:val="24"/>
        </w:rPr>
        <w:t>.</w:t>
      </w:r>
    </w:p>
    <w:p w14:paraId="7196B137" w14:textId="77777777" w:rsidR="00671798" w:rsidRPr="001A45DF" w:rsidRDefault="00FE18AC">
      <w:pPr>
        <w:pStyle w:val="Heading1"/>
        <w:tabs>
          <w:tab w:val="clear" w:pos="720"/>
        </w:tabs>
        <w:overflowPunct w:val="0"/>
        <w:autoSpaceDE w:val="0"/>
        <w:autoSpaceDN w:val="0"/>
        <w:spacing w:after="120"/>
        <w:textAlignment w:val="baseline"/>
        <w:rPr>
          <w:sz w:val="32"/>
          <w:szCs w:val="32"/>
        </w:rPr>
      </w:pPr>
      <w:bookmarkStart w:id="6" w:name="_Toc368573028"/>
      <w:bookmarkStart w:id="7" w:name="_Toc522714835"/>
      <w:bookmarkStart w:id="8" w:name="_Toc297554773"/>
      <w:bookmarkStart w:id="9" w:name="_Toc296415805"/>
      <w:bookmarkStart w:id="10" w:name="_Toc296415793"/>
      <w:bookmarkEnd w:id="5"/>
      <w:r w:rsidRPr="001A45DF">
        <w:rPr>
          <w:sz w:val="32"/>
          <w:szCs w:val="32"/>
        </w:rPr>
        <w:t>BACKGROUND TO THE CONTRACTING aUTHORITY</w:t>
      </w:r>
      <w:bookmarkEnd w:id="6"/>
      <w:bookmarkEnd w:id="7"/>
    </w:p>
    <w:p w14:paraId="6B550F61" w14:textId="0C589362" w:rsidR="00055228" w:rsidRDefault="00055228" w:rsidP="00055228">
      <w:pPr>
        <w:pStyle w:val="Heading2"/>
        <w:tabs>
          <w:tab w:val="clear" w:pos="720"/>
          <w:tab w:val="num" w:pos="2704"/>
        </w:tabs>
        <w:spacing w:after="120"/>
        <w:ind w:left="709" w:hanging="709"/>
        <w:rPr>
          <w:sz w:val="24"/>
          <w:szCs w:val="24"/>
        </w:rPr>
      </w:pPr>
      <w:r>
        <w:rPr>
          <w:sz w:val="24"/>
          <w:szCs w:val="24"/>
        </w:rPr>
        <w:t xml:space="preserve">The Commission </w:t>
      </w:r>
      <w:r w:rsidR="00DA639B">
        <w:rPr>
          <w:sz w:val="24"/>
          <w:szCs w:val="24"/>
        </w:rPr>
        <w:t xml:space="preserve">(herein </w:t>
      </w:r>
      <w:r w:rsidR="00B2337F">
        <w:rPr>
          <w:sz w:val="24"/>
          <w:szCs w:val="24"/>
        </w:rPr>
        <w:t>referred</w:t>
      </w:r>
      <w:r w:rsidR="00DA639B">
        <w:rPr>
          <w:sz w:val="24"/>
          <w:szCs w:val="24"/>
        </w:rPr>
        <w:t xml:space="preserve"> to as the Authority) </w:t>
      </w:r>
      <w:r>
        <w:rPr>
          <w:sz w:val="24"/>
          <w:szCs w:val="24"/>
        </w:rPr>
        <w:t xml:space="preserve">is the body responsible for providing independent analysis and advice to the </w:t>
      </w:r>
      <w:r w:rsidR="00016CE0">
        <w:rPr>
          <w:sz w:val="24"/>
          <w:szCs w:val="24"/>
        </w:rPr>
        <w:t>g</w:t>
      </w:r>
      <w:r>
        <w:rPr>
          <w:sz w:val="24"/>
          <w:szCs w:val="24"/>
        </w:rPr>
        <w:t>overnment to ensure the UK meets its long-term infrastructure needs. Its role is to support sustainable economic growth across all regions of the UK, improve competitiveness, and improve quality of life. In doing so, it aims to be the UK’s most credible, forward-thinking and influential voice on infrastructure policy and strategy.</w:t>
      </w:r>
    </w:p>
    <w:p w14:paraId="393BFC97" w14:textId="1024B0D7" w:rsidR="00055228" w:rsidRDefault="006D6277" w:rsidP="00055228">
      <w:pPr>
        <w:pStyle w:val="Heading2"/>
        <w:tabs>
          <w:tab w:val="clear" w:pos="720"/>
          <w:tab w:val="num" w:pos="2704"/>
        </w:tabs>
        <w:spacing w:after="120"/>
        <w:ind w:left="709" w:hanging="709"/>
        <w:rPr>
          <w:sz w:val="24"/>
          <w:szCs w:val="24"/>
        </w:rPr>
      </w:pPr>
      <w:r>
        <w:rPr>
          <w:sz w:val="24"/>
          <w:szCs w:val="24"/>
        </w:rPr>
        <w:t xml:space="preserve">The Commission is set up to </w:t>
      </w:r>
      <w:r w:rsidR="00055228">
        <w:rPr>
          <w:sz w:val="24"/>
          <w:szCs w:val="24"/>
        </w:rPr>
        <w:t xml:space="preserve">publish a National Infrastructure Assessment once in every Parliament setting out its assessment of long-term infrastructure needs, with recommendations to the government – the first of which was published in July 2018. </w:t>
      </w:r>
    </w:p>
    <w:p w14:paraId="6E9FB7DF" w14:textId="4D560C8A" w:rsidR="00055228" w:rsidRPr="003E1B1D" w:rsidRDefault="00055228" w:rsidP="00055228">
      <w:pPr>
        <w:pStyle w:val="Heading2"/>
        <w:tabs>
          <w:tab w:val="clear" w:pos="720"/>
          <w:tab w:val="num" w:pos="709"/>
        </w:tabs>
        <w:spacing w:after="120"/>
        <w:ind w:left="709" w:hanging="709"/>
        <w:rPr>
          <w:sz w:val="24"/>
          <w:szCs w:val="24"/>
        </w:rPr>
      </w:pPr>
      <w:r w:rsidRPr="003E1B1D">
        <w:rPr>
          <w:sz w:val="24"/>
          <w:szCs w:val="24"/>
        </w:rPr>
        <w:t>The Commission also undertakes in-depth studies into the UK’s most pressing infrastructure challenges and monitors the government’s progress in delivering infrastructure projects and programmes recommended by the Commission.</w:t>
      </w: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11" w:name="_Toc368573029"/>
      <w:bookmarkStart w:id="12" w:name="_Toc522714836"/>
      <w:r w:rsidRPr="001A45DF">
        <w:rPr>
          <w:sz w:val="32"/>
          <w:szCs w:val="32"/>
        </w:rPr>
        <w:t>Background to requirement/OVERVIEW</w:t>
      </w:r>
      <w:bookmarkEnd w:id="8"/>
      <w:r w:rsidRPr="001A45DF">
        <w:rPr>
          <w:sz w:val="32"/>
          <w:szCs w:val="32"/>
        </w:rPr>
        <w:t xml:space="preserve"> of requirement</w:t>
      </w:r>
      <w:bookmarkEnd w:id="11"/>
      <w:bookmarkEnd w:id="12"/>
    </w:p>
    <w:p w14:paraId="293F0EA4" w14:textId="14600314" w:rsidR="00F745D1" w:rsidRPr="00F745D1" w:rsidRDefault="00A45574" w:rsidP="00F745D1">
      <w:pPr>
        <w:pStyle w:val="Heading2"/>
        <w:tabs>
          <w:tab w:val="num" w:pos="2704"/>
        </w:tabs>
        <w:spacing w:after="120"/>
        <w:ind w:left="709" w:hanging="709"/>
        <w:rPr>
          <w:sz w:val="24"/>
          <w:szCs w:val="24"/>
        </w:rPr>
      </w:pPr>
      <w:bookmarkStart w:id="13" w:name="_Toc297554774"/>
      <w:bookmarkEnd w:id="9"/>
      <w:r>
        <w:rPr>
          <w:sz w:val="24"/>
          <w:szCs w:val="24"/>
        </w:rPr>
        <w:t xml:space="preserve">The </w:t>
      </w:r>
      <w:r w:rsidR="00DA639B">
        <w:rPr>
          <w:sz w:val="24"/>
          <w:szCs w:val="24"/>
        </w:rPr>
        <w:t>Authority</w:t>
      </w:r>
      <w:r>
        <w:rPr>
          <w:sz w:val="24"/>
          <w:szCs w:val="24"/>
        </w:rPr>
        <w:t xml:space="preserve"> is set up to provide strategic advice to the </w:t>
      </w:r>
      <w:r w:rsidR="0036180C">
        <w:rPr>
          <w:sz w:val="24"/>
          <w:szCs w:val="24"/>
        </w:rPr>
        <w:t>government on the UK’s long</w:t>
      </w:r>
      <w:r w:rsidR="00016CE0">
        <w:rPr>
          <w:sz w:val="24"/>
          <w:szCs w:val="24"/>
        </w:rPr>
        <w:t>-</w:t>
      </w:r>
      <w:r w:rsidR="0036180C">
        <w:rPr>
          <w:sz w:val="24"/>
          <w:szCs w:val="24"/>
        </w:rPr>
        <w:t xml:space="preserve">term infrastructure needs. </w:t>
      </w:r>
      <w:r w:rsidR="009522FB">
        <w:rPr>
          <w:sz w:val="24"/>
          <w:szCs w:val="24"/>
        </w:rPr>
        <w:t>The Commission</w:t>
      </w:r>
      <w:r w:rsidR="00016CE0">
        <w:rPr>
          <w:sz w:val="24"/>
          <w:szCs w:val="24"/>
        </w:rPr>
        <w:t>’</w:t>
      </w:r>
      <w:r w:rsidR="009522FB">
        <w:rPr>
          <w:sz w:val="24"/>
          <w:szCs w:val="24"/>
        </w:rPr>
        <w:t>s remit covers economic infrastructure within the UK, which includes the elec</w:t>
      </w:r>
      <w:bookmarkStart w:id="14" w:name="_GoBack"/>
      <w:bookmarkEnd w:id="14"/>
      <w:r w:rsidR="009522FB">
        <w:rPr>
          <w:sz w:val="24"/>
          <w:szCs w:val="24"/>
        </w:rPr>
        <w:t xml:space="preserve">tricity system. </w:t>
      </w:r>
    </w:p>
    <w:p w14:paraId="07AAF7BD" w14:textId="4262D97A" w:rsidR="00596DF9" w:rsidRPr="00D046C6" w:rsidRDefault="00A45574" w:rsidP="00A45574">
      <w:pPr>
        <w:pStyle w:val="Heading2"/>
        <w:tabs>
          <w:tab w:val="clear" w:pos="720"/>
          <w:tab w:val="num" w:pos="709"/>
          <w:tab w:val="num" w:pos="2704"/>
        </w:tabs>
        <w:spacing w:after="120"/>
        <w:ind w:left="709" w:hanging="709"/>
        <w:rPr>
          <w:sz w:val="24"/>
          <w:szCs w:val="24"/>
        </w:rPr>
      </w:pPr>
      <w:r w:rsidRPr="00D046C6">
        <w:rPr>
          <w:sz w:val="24"/>
          <w:szCs w:val="24"/>
        </w:rPr>
        <w:t xml:space="preserve">As part of the National Infrastructure Assessment, published in 2018, the </w:t>
      </w:r>
      <w:r w:rsidR="00DA639B">
        <w:rPr>
          <w:sz w:val="24"/>
          <w:szCs w:val="24"/>
        </w:rPr>
        <w:t>Authority</w:t>
      </w:r>
      <w:r w:rsidR="00DA639B" w:rsidRPr="00D046C6">
        <w:rPr>
          <w:sz w:val="24"/>
          <w:szCs w:val="24"/>
        </w:rPr>
        <w:t xml:space="preserve"> </w:t>
      </w:r>
      <w:r w:rsidRPr="00D046C6">
        <w:rPr>
          <w:sz w:val="24"/>
          <w:szCs w:val="24"/>
        </w:rPr>
        <w:t>made recommendations concerning the future</w:t>
      </w:r>
      <w:r w:rsidR="0012595C">
        <w:rPr>
          <w:sz w:val="24"/>
          <w:szCs w:val="24"/>
        </w:rPr>
        <w:t xml:space="preserve"> UK</w:t>
      </w:r>
      <w:r w:rsidRPr="00D046C6">
        <w:rPr>
          <w:sz w:val="24"/>
          <w:szCs w:val="24"/>
        </w:rPr>
        <w:t xml:space="preserve"> electricity system.</w:t>
      </w:r>
      <w:r w:rsidR="0008044D" w:rsidRPr="00D046C6">
        <w:rPr>
          <w:sz w:val="24"/>
          <w:szCs w:val="24"/>
        </w:rPr>
        <w:t xml:space="preserve"> A central focus of these recommendations was that the UK government should ensure that the electricity system is running on at least fifty per cent renewable generation by 2030. </w:t>
      </w:r>
    </w:p>
    <w:p w14:paraId="2E3EBDAD" w14:textId="653DF489" w:rsidR="003854C6" w:rsidRDefault="00596DF9" w:rsidP="00A45574">
      <w:pPr>
        <w:pStyle w:val="Heading2"/>
        <w:tabs>
          <w:tab w:val="clear" w:pos="720"/>
          <w:tab w:val="num" w:pos="709"/>
          <w:tab w:val="num" w:pos="2704"/>
        </w:tabs>
        <w:spacing w:after="120"/>
        <w:ind w:left="709" w:hanging="709"/>
        <w:rPr>
          <w:sz w:val="24"/>
          <w:szCs w:val="24"/>
        </w:rPr>
      </w:pPr>
      <w:r w:rsidRPr="00D046C6">
        <w:rPr>
          <w:sz w:val="24"/>
          <w:szCs w:val="24"/>
        </w:rPr>
        <w:t xml:space="preserve">In this context the </w:t>
      </w:r>
      <w:r w:rsidR="00DA639B">
        <w:rPr>
          <w:sz w:val="24"/>
          <w:szCs w:val="24"/>
        </w:rPr>
        <w:t>Authority</w:t>
      </w:r>
      <w:r w:rsidR="00DA639B" w:rsidRPr="00D046C6">
        <w:rPr>
          <w:sz w:val="24"/>
          <w:szCs w:val="24"/>
        </w:rPr>
        <w:t xml:space="preserve"> </w:t>
      </w:r>
      <w:r w:rsidRPr="00D046C6">
        <w:rPr>
          <w:sz w:val="24"/>
          <w:szCs w:val="24"/>
        </w:rPr>
        <w:t xml:space="preserve">is eager to keep abreast of the </w:t>
      </w:r>
      <w:r w:rsidR="00F64B2D" w:rsidRPr="00D046C6">
        <w:rPr>
          <w:sz w:val="24"/>
          <w:szCs w:val="24"/>
        </w:rPr>
        <w:t xml:space="preserve">developing evidence </w:t>
      </w:r>
      <w:r w:rsidR="00150C3B" w:rsidRPr="00D046C6">
        <w:rPr>
          <w:sz w:val="24"/>
          <w:szCs w:val="24"/>
        </w:rPr>
        <w:t xml:space="preserve">base on renewable deployment. This includes understanding how </w:t>
      </w:r>
      <w:r w:rsidR="006B3F91" w:rsidRPr="00D046C6">
        <w:rPr>
          <w:sz w:val="24"/>
          <w:szCs w:val="24"/>
        </w:rPr>
        <w:t xml:space="preserve">other countries or regions are progressing with </w:t>
      </w:r>
      <w:r w:rsidR="00190311">
        <w:rPr>
          <w:sz w:val="24"/>
          <w:szCs w:val="24"/>
        </w:rPr>
        <w:t>deploying renewables.</w:t>
      </w:r>
      <w:r w:rsidR="006B3F91" w:rsidRPr="00D046C6">
        <w:rPr>
          <w:sz w:val="24"/>
          <w:szCs w:val="24"/>
        </w:rPr>
        <w:t xml:space="preserve"> </w:t>
      </w:r>
    </w:p>
    <w:p w14:paraId="1917509C" w14:textId="5EF03464" w:rsidR="00A45574" w:rsidRPr="00D046C6" w:rsidRDefault="00B8410C" w:rsidP="00A45574">
      <w:pPr>
        <w:pStyle w:val="Heading2"/>
        <w:tabs>
          <w:tab w:val="clear" w:pos="720"/>
          <w:tab w:val="num" w:pos="709"/>
          <w:tab w:val="num" w:pos="2704"/>
        </w:tabs>
        <w:spacing w:after="120"/>
        <w:ind w:left="709" w:hanging="709"/>
        <w:rPr>
          <w:sz w:val="24"/>
          <w:szCs w:val="24"/>
        </w:rPr>
      </w:pPr>
      <w:r w:rsidRPr="00D046C6">
        <w:rPr>
          <w:sz w:val="24"/>
          <w:szCs w:val="24"/>
        </w:rPr>
        <w:t xml:space="preserve">Developing and </w:t>
      </w:r>
      <w:r w:rsidR="00DC7DD1" w:rsidRPr="00D046C6">
        <w:rPr>
          <w:sz w:val="24"/>
          <w:szCs w:val="24"/>
        </w:rPr>
        <w:t>synthesising</w:t>
      </w:r>
      <w:r w:rsidRPr="00D046C6">
        <w:rPr>
          <w:sz w:val="24"/>
          <w:szCs w:val="24"/>
        </w:rPr>
        <w:t xml:space="preserve"> the evidence base on </w:t>
      </w:r>
      <w:r w:rsidR="004A3675" w:rsidRPr="00D046C6">
        <w:rPr>
          <w:sz w:val="24"/>
          <w:szCs w:val="24"/>
        </w:rPr>
        <w:t xml:space="preserve">international progress is the focus of this procurement. </w:t>
      </w:r>
      <w:r w:rsidR="00A45574" w:rsidRPr="00D046C6">
        <w:rPr>
          <w:sz w:val="24"/>
          <w:szCs w:val="24"/>
        </w:rPr>
        <w:t xml:space="preserve"> </w:t>
      </w:r>
    </w:p>
    <w:p w14:paraId="30831E30" w14:textId="307CD383" w:rsidR="00A87EF0" w:rsidRPr="00D046C6" w:rsidRDefault="00A87EF0" w:rsidP="00A45574">
      <w:pPr>
        <w:pStyle w:val="Heading2"/>
        <w:tabs>
          <w:tab w:val="clear" w:pos="720"/>
          <w:tab w:val="num" w:pos="709"/>
          <w:tab w:val="num" w:pos="2704"/>
        </w:tabs>
        <w:spacing w:after="120"/>
        <w:ind w:left="709" w:hanging="709"/>
        <w:rPr>
          <w:sz w:val="24"/>
          <w:szCs w:val="24"/>
        </w:rPr>
      </w:pPr>
      <w:r w:rsidRPr="00D046C6">
        <w:rPr>
          <w:sz w:val="24"/>
          <w:szCs w:val="24"/>
        </w:rPr>
        <w:t>The three primary aims of this project are:</w:t>
      </w:r>
    </w:p>
    <w:p w14:paraId="16B2F9C1" w14:textId="6F8C9F8C" w:rsidR="00C31DFD" w:rsidRPr="00BD2313" w:rsidRDefault="00C31DFD" w:rsidP="00C31DFD">
      <w:pPr>
        <w:pStyle w:val="Heading3"/>
        <w:rPr>
          <w:rFonts w:cs="Arial"/>
          <w:sz w:val="24"/>
          <w:szCs w:val="24"/>
        </w:rPr>
      </w:pPr>
      <w:r w:rsidRPr="00BD2313">
        <w:rPr>
          <w:rFonts w:cs="Arial"/>
          <w:sz w:val="24"/>
          <w:szCs w:val="24"/>
        </w:rPr>
        <w:t xml:space="preserve">Understand </w:t>
      </w:r>
      <w:r w:rsidR="00537962" w:rsidRPr="00BD2313">
        <w:rPr>
          <w:rFonts w:cs="Arial"/>
          <w:sz w:val="24"/>
          <w:szCs w:val="24"/>
        </w:rPr>
        <w:t xml:space="preserve">what progress comparable electricity systems to the UK have </w:t>
      </w:r>
      <w:r w:rsidR="009D40D9" w:rsidRPr="00BD2313">
        <w:rPr>
          <w:rFonts w:cs="Arial"/>
          <w:sz w:val="24"/>
          <w:szCs w:val="24"/>
        </w:rPr>
        <w:t>made in deploying renewable electricity systems</w:t>
      </w:r>
      <w:r w:rsidRPr="00BD2313">
        <w:rPr>
          <w:rFonts w:cs="Arial"/>
          <w:sz w:val="24"/>
          <w:szCs w:val="24"/>
        </w:rPr>
        <w:t>;</w:t>
      </w:r>
    </w:p>
    <w:p w14:paraId="6B240E11" w14:textId="77777777" w:rsidR="00C31DFD" w:rsidRPr="00BD2313" w:rsidRDefault="00C31DFD" w:rsidP="00C31DFD">
      <w:pPr>
        <w:pStyle w:val="Heading3"/>
        <w:rPr>
          <w:rFonts w:cs="Arial"/>
          <w:sz w:val="24"/>
          <w:szCs w:val="24"/>
        </w:rPr>
      </w:pPr>
      <w:r w:rsidRPr="00BD2313">
        <w:rPr>
          <w:rFonts w:cs="Arial"/>
          <w:sz w:val="24"/>
          <w:szCs w:val="24"/>
        </w:rPr>
        <w:lastRenderedPageBreak/>
        <w:t xml:space="preserve">Synthesise evidence on how effective current policies and markets have been in deploying high levels of renewables to date; and  </w:t>
      </w:r>
    </w:p>
    <w:p w14:paraId="3FCB171D" w14:textId="1FE451D3" w:rsidR="00C31DFD" w:rsidRPr="00BD2313" w:rsidRDefault="00C31DFD" w:rsidP="00E03DBC">
      <w:pPr>
        <w:pStyle w:val="Heading3"/>
        <w:tabs>
          <w:tab w:val="num" w:pos="2704"/>
        </w:tabs>
        <w:rPr>
          <w:rFonts w:cs="Arial"/>
          <w:sz w:val="24"/>
          <w:szCs w:val="24"/>
        </w:rPr>
      </w:pPr>
      <w:r w:rsidRPr="00BD2313">
        <w:rPr>
          <w:rFonts w:cs="Arial"/>
          <w:sz w:val="24"/>
          <w:szCs w:val="24"/>
        </w:rPr>
        <w:t xml:space="preserve">Summarise how other regions/countries that have deployed high levels of renewables have integrated them effectively onto their electricity grids. </w:t>
      </w:r>
    </w:p>
    <w:p w14:paraId="081CFAE7" w14:textId="4404AA16" w:rsidR="00C4233A" w:rsidRPr="00D046C6" w:rsidRDefault="00106F24">
      <w:pPr>
        <w:pStyle w:val="Heading1"/>
        <w:tabs>
          <w:tab w:val="clear" w:pos="720"/>
        </w:tabs>
        <w:overflowPunct w:val="0"/>
        <w:autoSpaceDE w:val="0"/>
        <w:autoSpaceDN w:val="0"/>
        <w:spacing w:after="120"/>
        <w:textAlignment w:val="baseline"/>
        <w:rPr>
          <w:sz w:val="32"/>
          <w:szCs w:val="32"/>
        </w:rPr>
      </w:pPr>
      <w:bookmarkStart w:id="15" w:name="_Toc522714837"/>
      <w:bookmarkStart w:id="16" w:name="_Toc368573030"/>
      <w:r w:rsidRPr="00D046C6">
        <w:rPr>
          <w:sz w:val="32"/>
          <w:szCs w:val="32"/>
        </w:rPr>
        <w:t>definitions</w:t>
      </w:r>
      <w:bookmarkEnd w:id="15"/>
      <w:r w:rsidRPr="00D046C6">
        <w:rPr>
          <w:sz w:val="32"/>
          <w:szCs w:val="32"/>
        </w:rPr>
        <w:t xml:space="preserve"> </w:t>
      </w:r>
    </w:p>
    <w:tbl>
      <w:tblPr>
        <w:tblStyle w:val="TableGrid"/>
        <w:tblW w:w="0" w:type="auto"/>
        <w:tblInd w:w="720" w:type="dxa"/>
        <w:tblLook w:val="04A0" w:firstRow="1" w:lastRow="0" w:firstColumn="1" w:lastColumn="0" w:noHBand="0" w:noVBand="1"/>
      </w:tblPr>
      <w:tblGrid>
        <w:gridCol w:w="3231"/>
        <w:gridCol w:w="5068"/>
      </w:tblGrid>
      <w:tr w:rsidR="00106F24" w:rsidRPr="00D046C6" w14:paraId="553CCD95" w14:textId="77777777" w:rsidTr="00093D9E">
        <w:tc>
          <w:tcPr>
            <w:tcW w:w="3231" w:type="dxa"/>
            <w:shd w:val="clear" w:color="auto" w:fill="B8CCE4" w:themeFill="accent1" w:themeFillTint="66"/>
          </w:tcPr>
          <w:p w14:paraId="2E04E555" w14:textId="1E410DA5" w:rsidR="00106F24" w:rsidRPr="00D046C6" w:rsidRDefault="00106F24" w:rsidP="0081061A">
            <w:pPr>
              <w:pStyle w:val="Heading2"/>
              <w:numPr>
                <w:ilvl w:val="0"/>
                <w:numId w:val="0"/>
              </w:numPr>
              <w:spacing w:after="120"/>
              <w:ind w:left="18" w:hanging="18"/>
              <w:jc w:val="left"/>
              <w:outlineLvl w:val="1"/>
              <w:rPr>
                <w:b/>
                <w:sz w:val="24"/>
                <w:szCs w:val="24"/>
              </w:rPr>
            </w:pPr>
            <w:r w:rsidRPr="00D046C6">
              <w:rPr>
                <w:b/>
                <w:sz w:val="24"/>
                <w:szCs w:val="24"/>
              </w:rPr>
              <w:t>Expression</w:t>
            </w:r>
            <w:r w:rsidR="0081061A" w:rsidRPr="00D046C6">
              <w:rPr>
                <w:b/>
                <w:sz w:val="24"/>
                <w:szCs w:val="24"/>
              </w:rPr>
              <w:t xml:space="preserve"> or </w:t>
            </w:r>
            <w:r w:rsidRPr="00D046C6">
              <w:rPr>
                <w:b/>
                <w:sz w:val="24"/>
                <w:szCs w:val="24"/>
              </w:rPr>
              <w:t>Acronym</w:t>
            </w:r>
          </w:p>
        </w:tc>
        <w:tc>
          <w:tcPr>
            <w:tcW w:w="5068" w:type="dxa"/>
            <w:shd w:val="clear" w:color="auto" w:fill="B8CCE4" w:themeFill="accent1" w:themeFillTint="66"/>
          </w:tcPr>
          <w:p w14:paraId="0CDEAA6D" w14:textId="00739683" w:rsidR="00106F24" w:rsidRPr="00D046C6" w:rsidRDefault="00106F24" w:rsidP="0081061A">
            <w:pPr>
              <w:pStyle w:val="Heading2"/>
              <w:numPr>
                <w:ilvl w:val="0"/>
                <w:numId w:val="0"/>
              </w:numPr>
              <w:spacing w:after="120"/>
              <w:ind w:left="720" w:hanging="720"/>
              <w:outlineLvl w:val="1"/>
              <w:rPr>
                <w:b/>
                <w:sz w:val="24"/>
                <w:szCs w:val="24"/>
              </w:rPr>
            </w:pPr>
            <w:r w:rsidRPr="00D046C6">
              <w:rPr>
                <w:b/>
                <w:sz w:val="24"/>
                <w:szCs w:val="24"/>
              </w:rPr>
              <w:t>Definition</w:t>
            </w:r>
          </w:p>
        </w:tc>
      </w:tr>
      <w:tr w:rsidR="00F2720E" w:rsidRPr="00D046C6" w14:paraId="722819D3" w14:textId="77777777" w:rsidTr="00093D9E">
        <w:tc>
          <w:tcPr>
            <w:tcW w:w="3231" w:type="dxa"/>
          </w:tcPr>
          <w:p w14:paraId="18A7B53F" w14:textId="2B9DF1B2" w:rsidR="00F2720E" w:rsidRPr="00D046C6" w:rsidRDefault="00F2720E" w:rsidP="00BD2313">
            <w:r w:rsidRPr="00D046C6">
              <w:t>The Authority, the</w:t>
            </w:r>
            <w:r w:rsidR="007C4ED9">
              <w:t xml:space="preserve"> </w:t>
            </w:r>
            <w:r w:rsidRPr="00D046C6">
              <w:t>Commission, The NIC</w:t>
            </w:r>
          </w:p>
        </w:tc>
        <w:tc>
          <w:tcPr>
            <w:tcW w:w="5068" w:type="dxa"/>
          </w:tcPr>
          <w:p w14:paraId="74E0E117" w14:textId="79E06D11" w:rsidR="00F2720E" w:rsidRPr="00D046C6" w:rsidRDefault="00F2720E" w:rsidP="00F2720E">
            <w:pPr>
              <w:pStyle w:val="Heading2"/>
              <w:numPr>
                <w:ilvl w:val="0"/>
                <w:numId w:val="0"/>
              </w:numPr>
              <w:spacing w:after="120"/>
              <w:outlineLvl w:val="1"/>
              <w:rPr>
                <w:sz w:val="24"/>
                <w:szCs w:val="24"/>
              </w:rPr>
            </w:pPr>
            <w:r w:rsidRPr="00D046C6">
              <w:rPr>
                <w:sz w:val="24"/>
                <w:szCs w:val="24"/>
              </w:rPr>
              <w:t xml:space="preserve">The National Infrastructure Commission </w:t>
            </w:r>
          </w:p>
        </w:tc>
      </w:tr>
      <w:tr w:rsidR="007C4ED9" w:rsidRPr="00D046C6" w14:paraId="2978FBC6" w14:textId="77777777" w:rsidTr="00093D9E">
        <w:tc>
          <w:tcPr>
            <w:tcW w:w="3231" w:type="dxa"/>
          </w:tcPr>
          <w:p w14:paraId="42DF5A7B" w14:textId="0D353450" w:rsidR="007C4ED9" w:rsidRPr="00D046C6" w:rsidRDefault="00F044EB" w:rsidP="007C4ED9">
            <w:pPr>
              <w:pStyle w:val="Heading2"/>
              <w:numPr>
                <w:ilvl w:val="0"/>
                <w:numId w:val="0"/>
              </w:numPr>
              <w:spacing w:after="120"/>
              <w:ind w:left="720" w:hanging="720"/>
              <w:jc w:val="left"/>
              <w:outlineLvl w:val="1"/>
              <w:rPr>
                <w:sz w:val="24"/>
                <w:szCs w:val="24"/>
              </w:rPr>
            </w:pPr>
            <w:r>
              <w:rPr>
                <w:sz w:val="24"/>
                <w:szCs w:val="24"/>
              </w:rPr>
              <w:t>Intermittent renewables</w:t>
            </w:r>
          </w:p>
        </w:tc>
        <w:tc>
          <w:tcPr>
            <w:tcW w:w="5068" w:type="dxa"/>
          </w:tcPr>
          <w:p w14:paraId="0D9F0B16" w14:textId="244ACAFD" w:rsidR="00C71D5B" w:rsidRPr="00D046C6" w:rsidRDefault="00F044EB" w:rsidP="00F2720E">
            <w:pPr>
              <w:pStyle w:val="Heading2"/>
              <w:numPr>
                <w:ilvl w:val="0"/>
                <w:numId w:val="0"/>
              </w:numPr>
              <w:spacing w:after="120"/>
              <w:outlineLvl w:val="1"/>
              <w:rPr>
                <w:sz w:val="24"/>
                <w:szCs w:val="24"/>
              </w:rPr>
            </w:pPr>
            <w:r>
              <w:rPr>
                <w:sz w:val="24"/>
                <w:szCs w:val="24"/>
              </w:rPr>
              <w:t>Throughout the document intermittent renewables refers to renewable electricity generating plant that depends on weather patter</w:t>
            </w:r>
            <w:r w:rsidR="00016CE0">
              <w:rPr>
                <w:sz w:val="24"/>
                <w:szCs w:val="24"/>
              </w:rPr>
              <w:t>n</w:t>
            </w:r>
            <w:r>
              <w:rPr>
                <w:sz w:val="24"/>
                <w:szCs w:val="24"/>
              </w:rPr>
              <w:t>s</w:t>
            </w:r>
            <w:r w:rsidR="00422D21">
              <w:rPr>
                <w:sz w:val="24"/>
                <w:szCs w:val="24"/>
              </w:rPr>
              <w:t xml:space="preserve"> such as onshore wind, offshore wind, solar etc. </w:t>
            </w:r>
          </w:p>
        </w:tc>
      </w:tr>
      <w:tr w:rsidR="00093D9E" w:rsidRPr="00D046C6" w14:paraId="421A7BB7" w14:textId="77777777" w:rsidTr="00093D9E">
        <w:tc>
          <w:tcPr>
            <w:tcW w:w="3231" w:type="dxa"/>
          </w:tcPr>
          <w:p w14:paraId="7E4C94A8" w14:textId="381127BF" w:rsidR="00093D9E" w:rsidRDefault="00093D9E" w:rsidP="007C4ED9">
            <w:pPr>
              <w:pStyle w:val="Heading2"/>
              <w:numPr>
                <w:ilvl w:val="0"/>
                <w:numId w:val="0"/>
              </w:numPr>
              <w:spacing w:after="120"/>
              <w:ind w:left="720" w:hanging="720"/>
              <w:jc w:val="left"/>
              <w:outlineLvl w:val="1"/>
              <w:rPr>
                <w:sz w:val="24"/>
                <w:szCs w:val="24"/>
              </w:rPr>
            </w:pPr>
            <w:r>
              <w:rPr>
                <w:sz w:val="24"/>
                <w:szCs w:val="24"/>
              </w:rPr>
              <w:t>Flexibility services or technologies</w:t>
            </w:r>
          </w:p>
        </w:tc>
        <w:tc>
          <w:tcPr>
            <w:tcW w:w="5068" w:type="dxa"/>
          </w:tcPr>
          <w:p w14:paraId="7DFD8E39" w14:textId="77777777" w:rsidR="00093D9E" w:rsidRDefault="00093D9E" w:rsidP="00F2720E">
            <w:pPr>
              <w:pStyle w:val="Heading2"/>
              <w:numPr>
                <w:ilvl w:val="0"/>
                <w:numId w:val="0"/>
              </w:numPr>
              <w:spacing w:after="120"/>
              <w:outlineLvl w:val="1"/>
              <w:rPr>
                <w:sz w:val="24"/>
                <w:szCs w:val="24"/>
              </w:rPr>
            </w:pPr>
            <w:r>
              <w:rPr>
                <w:sz w:val="24"/>
                <w:szCs w:val="24"/>
              </w:rPr>
              <w:t>Throughout the document flexibility services/technologies refers to those technologies which can, in some way, shift supply or demand in time or space. This is a wide category and includes, but is not limited to, battery storage, pumped hydro, interconnection, domestic demand side response, industrial demand side response, chemical energy storage etc.</w:t>
            </w:r>
          </w:p>
          <w:p w14:paraId="35F8EA7E" w14:textId="10D2F4EB" w:rsidR="00093D9E" w:rsidRDefault="00093D9E" w:rsidP="00F2720E">
            <w:pPr>
              <w:pStyle w:val="Heading2"/>
              <w:numPr>
                <w:ilvl w:val="0"/>
                <w:numId w:val="0"/>
              </w:numPr>
              <w:spacing w:after="120"/>
              <w:outlineLvl w:val="1"/>
              <w:rPr>
                <w:sz w:val="24"/>
                <w:szCs w:val="24"/>
              </w:rPr>
            </w:pPr>
            <w:r>
              <w:rPr>
                <w:sz w:val="24"/>
                <w:szCs w:val="24"/>
              </w:rPr>
              <w:t>Moreover, this work is focused on flexibility services/technologies that are low carbon. As such, flexibility services that are clearly incompatible with a net zero future, for example significant capacity of gas CCGTs, are not to be considered here</w:t>
            </w:r>
          </w:p>
          <w:p w14:paraId="5AEFF1C2" w14:textId="03462B54" w:rsidR="00093D9E" w:rsidRDefault="00093D9E" w:rsidP="00F2720E">
            <w:pPr>
              <w:pStyle w:val="Heading2"/>
              <w:numPr>
                <w:ilvl w:val="0"/>
                <w:numId w:val="0"/>
              </w:numPr>
              <w:spacing w:after="120"/>
              <w:outlineLvl w:val="1"/>
              <w:rPr>
                <w:sz w:val="24"/>
                <w:szCs w:val="24"/>
              </w:rPr>
            </w:pPr>
          </w:p>
        </w:tc>
      </w:tr>
    </w:tbl>
    <w:p w14:paraId="0DAF43A5" w14:textId="77777777" w:rsidR="00671798" w:rsidRPr="00D046C6" w:rsidRDefault="00FE18AC" w:rsidP="00106F24">
      <w:pPr>
        <w:pStyle w:val="Heading1"/>
        <w:tabs>
          <w:tab w:val="clear" w:pos="720"/>
        </w:tabs>
        <w:overflowPunct w:val="0"/>
        <w:autoSpaceDE w:val="0"/>
        <w:autoSpaceDN w:val="0"/>
        <w:spacing w:before="240" w:after="120"/>
        <w:textAlignment w:val="baseline"/>
        <w:rPr>
          <w:sz w:val="32"/>
          <w:szCs w:val="32"/>
        </w:rPr>
      </w:pPr>
      <w:bookmarkStart w:id="17" w:name="_Toc522714838"/>
      <w:r w:rsidRPr="00D046C6">
        <w:rPr>
          <w:sz w:val="32"/>
          <w:szCs w:val="32"/>
        </w:rPr>
        <w:t>scope of requirement</w:t>
      </w:r>
      <w:bookmarkEnd w:id="13"/>
      <w:bookmarkEnd w:id="16"/>
      <w:bookmarkEnd w:id="17"/>
      <w:r w:rsidRPr="00D046C6">
        <w:rPr>
          <w:sz w:val="32"/>
          <w:szCs w:val="32"/>
        </w:rPr>
        <w:t xml:space="preserve"> </w:t>
      </w:r>
    </w:p>
    <w:bookmarkEnd w:id="10"/>
    <w:p w14:paraId="41DF8C0B" w14:textId="29A67676" w:rsidR="000C29BF" w:rsidRPr="005C186A" w:rsidRDefault="00E46EC6" w:rsidP="000C29BF">
      <w:pPr>
        <w:pStyle w:val="Heading2"/>
        <w:tabs>
          <w:tab w:val="clear" w:pos="720"/>
          <w:tab w:val="num" w:pos="862"/>
        </w:tabs>
        <w:overflowPunct w:val="0"/>
        <w:autoSpaceDE w:val="0"/>
        <w:autoSpaceDN w:val="0"/>
        <w:spacing w:after="120"/>
        <w:ind w:left="709" w:hanging="709"/>
        <w:textAlignment w:val="baseline"/>
        <w:rPr>
          <w:rFonts w:cs="Arial"/>
          <w:sz w:val="24"/>
          <w:szCs w:val="24"/>
        </w:rPr>
      </w:pPr>
      <w:r w:rsidRPr="005C186A">
        <w:rPr>
          <w:rFonts w:cs="Arial"/>
          <w:sz w:val="24"/>
          <w:szCs w:val="24"/>
        </w:rPr>
        <w:t>The primary aim of th</w:t>
      </w:r>
      <w:r w:rsidR="00DA639B">
        <w:rPr>
          <w:rFonts w:cs="Arial"/>
          <w:sz w:val="24"/>
          <w:szCs w:val="24"/>
        </w:rPr>
        <w:t xml:space="preserve">is requirement is </w:t>
      </w:r>
      <w:r w:rsidRPr="005C186A">
        <w:rPr>
          <w:rFonts w:cs="Arial"/>
          <w:sz w:val="24"/>
          <w:szCs w:val="24"/>
        </w:rPr>
        <w:t xml:space="preserve">to build the NIC evidence base </w:t>
      </w:r>
      <w:r w:rsidR="00906294">
        <w:rPr>
          <w:rFonts w:cs="Arial"/>
          <w:sz w:val="24"/>
          <w:szCs w:val="24"/>
        </w:rPr>
        <w:t>o</w:t>
      </w:r>
      <w:r w:rsidRPr="005C186A">
        <w:rPr>
          <w:rFonts w:cs="Arial"/>
          <w:sz w:val="24"/>
          <w:szCs w:val="24"/>
        </w:rPr>
        <w:t>n international progress towards deploying highly renewable electricity systems.</w:t>
      </w:r>
      <w:r w:rsidR="00C31DFD" w:rsidRPr="005C186A">
        <w:rPr>
          <w:rFonts w:cs="Arial"/>
          <w:sz w:val="24"/>
          <w:szCs w:val="24"/>
        </w:rPr>
        <w:t xml:space="preserve"> </w:t>
      </w:r>
      <w:r w:rsidR="000C29BF" w:rsidRPr="005C186A">
        <w:rPr>
          <w:rFonts w:cs="Arial"/>
          <w:sz w:val="24"/>
          <w:szCs w:val="24"/>
        </w:rPr>
        <w:t xml:space="preserve">This work is not necessarily intended to provide significant insights into how the UK could accommodate high levels of renewables by 2050. Instead, its primary focus is on generating insights into the next ten to fifteen years of the UK’s electricity transition. </w:t>
      </w:r>
    </w:p>
    <w:p w14:paraId="198A8409" w14:textId="75FCDE8E" w:rsidR="0031436D" w:rsidRPr="00903246" w:rsidRDefault="00E842CE" w:rsidP="00903246">
      <w:pPr>
        <w:pStyle w:val="Heading2"/>
        <w:tabs>
          <w:tab w:val="clear" w:pos="720"/>
          <w:tab w:val="num" w:pos="862"/>
        </w:tabs>
        <w:overflowPunct w:val="0"/>
        <w:autoSpaceDE w:val="0"/>
        <w:autoSpaceDN w:val="0"/>
        <w:spacing w:after="120"/>
        <w:ind w:left="709" w:hanging="709"/>
        <w:textAlignment w:val="baseline"/>
        <w:rPr>
          <w:rFonts w:cs="Arial"/>
          <w:sz w:val="24"/>
          <w:szCs w:val="24"/>
        </w:rPr>
      </w:pPr>
      <w:r>
        <w:rPr>
          <w:rFonts w:cs="Arial"/>
          <w:sz w:val="24"/>
          <w:szCs w:val="24"/>
        </w:rPr>
        <w:t>Th</w:t>
      </w:r>
      <w:r w:rsidR="00083837">
        <w:rPr>
          <w:rFonts w:cs="Arial"/>
          <w:sz w:val="24"/>
          <w:szCs w:val="24"/>
        </w:rPr>
        <w:t>e work</w:t>
      </w:r>
      <w:r>
        <w:rPr>
          <w:rFonts w:cs="Arial"/>
          <w:sz w:val="24"/>
          <w:szCs w:val="24"/>
        </w:rPr>
        <w:t xml:space="preserve"> will focus on </w:t>
      </w:r>
      <w:r w:rsidR="00903246">
        <w:rPr>
          <w:rFonts w:cs="Arial"/>
          <w:sz w:val="24"/>
          <w:szCs w:val="24"/>
        </w:rPr>
        <w:t xml:space="preserve">collecting </w:t>
      </w:r>
      <w:r w:rsidR="00920D51" w:rsidRPr="00903246">
        <w:rPr>
          <w:rFonts w:cs="Arial"/>
          <w:sz w:val="24"/>
          <w:szCs w:val="24"/>
        </w:rPr>
        <w:t>qua</w:t>
      </w:r>
      <w:r w:rsidR="00694EA1" w:rsidRPr="00903246">
        <w:rPr>
          <w:rFonts w:cs="Arial"/>
          <w:sz w:val="24"/>
          <w:szCs w:val="24"/>
        </w:rPr>
        <w:t>ntitative</w:t>
      </w:r>
      <w:r w:rsidR="00920D51" w:rsidRPr="00903246">
        <w:rPr>
          <w:rFonts w:cs="Arial"/>
          <w:sz w:val="24"/>
          <w:szCs w:val="24"/>
        </w:rPr>
        <w:t xml:space="preserve"> and qualitative evidence </w:t>
      </w:r>
      <w:r w:rsidR="00593E60">
        <w:rPr>
          <w:rFonts w:cs="Arial"/>
          <w:sz w:val="24"/>
          <w:szCs w:val="24"/>
        </w:rPr>
        <w:t xml:space="preserve">on a number of case study regions from across the globe. The </w:t>
      </w:r>
      <w:r w:rsidR="00A83EFD">
        <w:rPr>
          <w:rFonts w:cs="Arial"/>
          <w:sz w:val="24"/>
          <w:szCs w:val="24"/>
        </w:rPr>
        <w:t xml:space="preserve">scope of the work along with the </w:t>
      </w:r>
      <w:r w:rsidR="00593E60">
        <w:rPr>
          <w:rFonts w:cs="Arial"/>
          <w:sz w:val="24"/>
          <w:szCs w:val="24"/>
        </w:rPr>
        <w:t>criteria of interest in choosing the</w:t>
      </w:r>
      <w:r w:rsidR="00A83EFD">
        <w:rPr>
          <w:rFonts w:cs="Arial"/>
          <w:sz w:val="24"/>
          <w:szCs w:val="24"/>
        </w:rPr>
        <w:t xml:space="preserve"> case study regions</w:t>
      </w:r>
      <w:r w:rsidR="00593E60">
        <w:rPr>
          <w:rFonts w:cs="Arial"/>
          <w:sz w:val="24"/>
          <w:szCs w:val="24"/>
        </w:rPr>
        <w:t xml:space="preserve"> is set out </w:t>
      </w:r>
      <w:r w:rsidR="00593E60">
        <w:rPr>
          <w:rFonts w:cs="Arial"/>
          <w:sz w:val="24"/>
          <w:szCs w:val="24"/>
        </w:rPr>
        <w:lastRenderedPageBreak/>
        <w:t xml:space="preserve">in point 5.3 below. The type of evidence to be collected on each region is set out in </w:t>
      </w:r>
      <w:r w:rsidR="00A83EFD">
        <w:rPr>
          <w:rFonts w:cs="Arial"/>
          <w:sz w:val="24"/>
          <w:szCs w:val="24"/>
        </w:rPr>
        <w:t>5.4.</w:t>
      </w:r>
      <w:r w:rsidR="004C3EC0" w:rsidRPr="00903246">
        <w:rPr>
          <w:rFonts w:cs="Arial"/>
          <w:sz w:val="24"/>
          <w:szCs w:val="24"/>
        </w:rPr>
        <w:t xml:space="preserve"> The specific </w:t>
      </w:r>
      <w:r w:rsidR="00694EA1" w:rsidRPr="00903246">
        <w:rPr>
          <w:rFonts w:cs="Arial"/>
          <w:sz w:val="24"/>
          <w:szCs w:val="24"/>
        </w:rPr>
        <w:t>deliverables</w:t>
      </w:r>
      <w:r w:rsidR="004C3EC0" w:rsidRPr="00903246">
        <w:rPr>
          <w:rFonts w:cs="Arial"/>
          <w:sz w:val="24"/>
          <w:szCs w:val="24"/>
        </w:rPr>
        <w:t xml:space="preserve"> are discussed in the next section.</w:t>
      </w:r>
    </w:p>
    <w:p w14:paraId="79141012" w14:textId="43379F90" w:rsidR="00910B94" w:rsidRPr="00D046C6" w:rsidRDefault="008F715B" w:rsidP="00910B94">
      <w:pPr>
        <w:pStyle w:val="Heading2"/>
        <w:tabs>
          <w:tab w:val="clear" w:pos="720"/>
          <w:tab w:val="num" w:pos="862"/>
        </w:tabs>
        <w:overflowPunct w:val="0"/>
        <w:autoSpaceDE w:val="0"/>
        <w:autoSpaceDN w:val="0"/>
        <w:spacing w:after="120"/>
        <w:ind w:left="709" w:hanging="709"/>
        <w:textAlignment w:val="baseline"/>
        <w:rPr>
          <w:rFonts w:cs="Arial"/>
          <w:sz w:val="24"/>
          <w:szCs w:val="24"/>
        </w:rPr>
      </w:pPr>
      <w:r w:rsidRPr="00D046C6">
        <w:rPr>
          <w:rFonts w:cs="Arial"/>
          <w:sz w:val="24"/>
          <w:szCs w:val="24"/>
        </w:rPr>
        <w:t xml:space="preserve">The scope of </w:t>
      </w:r>
      <w:r w:rsidR="00E842CE">
        <w:rPr>
          <w:rFonts w:cs="Arial"/>
          <w:sz w:val="24"/>
          <w:szCs w:val="24"/>
        </w:rPr>
        <w:t>the work is set out below</w:t>
      </w:r>
      <w:r w:rsidRPr="00D046C6">
        <w:rPr>
          <w:rFonts w:cs="Arial"/>
          <w:sz w:val="24"/>
          <w:szCs w:val="24"/>
        </w:rPr>
        <w:t>:</w:t>
      </w:r>
    </w:p>
    <w:p w14:paraId="6B4886A2" w14:textId="3628AD04" w:rsidR="00910B94" w:rsidRPr="00DA639B" w:rsidRDefault="00FD5C9D" w:rsidP="00910B94">
      <w:pPr>
        <w:pStyle w:val="Heading3"/>
        <w:rPr>
          <w:rFonts w:cs="Arial"/>
          <w:sz w:val="24"/>
          <w:szCs w:val="24"/>
        </w:rPr>
      </w:pPr>
      <w:r w:rsidRPr="00BD2313">
        <w:rPr>
          <w:rFonts w:cs="Arial"/>
          <w:b/>
          <w:bCs/>
          <w:sz w:val="24"/>
          <w:szCs w:val="24"/>
        </w:rPr>
        <w:t>Time period of interest:</w:t>
      </w:r>
      <w:r w:rsidR="00910B94" w:rsidRPr="00BD2313">
        <w:rPr>
          <w:rFonts w:cs="Arial"/>
          <w:sz w:val="24"/>
          <w:szCs w:val="24"/>
        </w:rPr>
        <w:t xml:space="preserve"> The aim of this work is to collect and synthesise evidence from around the world on current levels of renewables deployment, a</w:t>
      </w:r>
      <w:r w:rsidR="00110253" w:rsidRPr="00BD2313">
        <w:rPr>
          <w:rFonts w:cs="Arial"/>
          <w:sz w:val="24"/>
          <w:szCs w:val="24"/>
        </w:rPr>
        <w:t>longside the</w:t>
      </w:r>
      <w:r w:rsidR="00910B94" w:rsidRPr="00BD2313">
        <w:rPr>
          <w:rFonts w:cs="Arial"/>
          <w:sz w:val="24"/>
          <w:szCs w:val="24"/>
        </w:rPr>
        <w:t xml:space="preserve"> policy, market, and governance institutions and challenges </w:t>
      </w:r>
      <w:r w:rsidR="00B74296" w:rsidRPr="00BD2313">
        <w:rPr>
          <w:rFonts w:cs="Arial"/>
          <w:sz w:val="24"/>
          <w:szCs w:val="24"/>
        </w:rPr>
        <w:t>that delivered this</w:t>
      </w:r>
      <w:r w:rsidR="00910B94" w:rsidRPr="00BD2313">
        <w:rPr>
          <w:rFonts w:cs="Arial"/>
          <w:sz w:val="24"/>
          <w:szCs w:val="24"/>
        </w:rPr>
        <w:t>. The aim is not to collect evidence on the levels of renewables that countries are planning to deploy</w:t>
      </w:r>
      <w:r w:rsidR="00110253" w:rsidRPr="00BD2313">
        <w:rPr>
          <w:rFonts w:cs="Arial"/>
          <w:sz w:val="24"/>
          <w:szCs w:val="24"/>
        </w:rPr>
        <w:t>,</w:t>
      </w:r>
      <w:r w:rsidR="00910B94" w:rsidRPr="00BD2313">
        <w:rPr>
          <w:rFonts w:cs="Arial"/>
          <w:sz w:val="24"/>
          <w:szCs w:val="24"/>
        </w:rPr>
        <w:t xml:space="preserve"> or their long-term strategies for doing this. The evidence and data collected </w:t>
      </w:r>
      <w:r w:rsidR="00B74296" w:rsidRPr="00BD2313">
        <w:rPr>
          <w:rFonts w:cs="Arial"/>
          <w:sz w:val="24"/>
          <w:szCs w:val="24"/>
        </w:rPr>
        <w:t xml:space="preserve">on delivering current deployment </w:t>
      </w:r>
      <w:r w:rsidR="00910B94" w:rsidRPr="00BD2313">
        <w:rPr>
          <w:rFonts w:cs="Arial"/>
          <w:sz w:val="24"/>
          <w:szCs w:val="24"/>
        </w:rPr>
        <w:t>should be focused on approximately the last five years</w:t>
      </w:r>
      <w:r w:rsidR="005D09CB" w:rsidRPr="00BD2313">
        <w:rPr>
          <w:rFonts w:cs="Arial"/>
          <w:sz w:val="24"/>
          <w:szCs w:val="24"/>
        </w:rPr>
        <w:t>.</w:t>
      </w:r>
    </w:p>
    <w:p w14:paraId="05C89B85" w14:textId="4A1DC057" w:rsidR="006B095F" w:rsidRPr="00DA639B" w:rsidRDefault="00910B94" w:rsidP="006B095F">
      <w:pPr>
        <w:pStyle w:val="Heading3"/>
        <w:rPr>
          <w:rFonts w:cs="Arial"/>
          <w:sz w:val="24"/>
          <w:szCs w:val="24"/>
        </w:rPr>
      </w:pPr>
      <w:r w:rsidRPr="00BD2313">
        <w:rPr>
          <w:rFonts w:cs="Arial"/>
          <w:sz w:val="24"/>
          <w:szCs w:val="24"/>
        </w:rPr>
        <w:t>However,</w:t>
      </w:r>
      <w:r w:rsidR="00DC6A26" w:rsidRPr="00BD2313">
        <w:rPr>
          <w:rFonts w:cs="Arial"/>
          <w:sz w:val="24"/>
          <w:szCs w:val="24"/>
        </w:rPr>
        <w:t xml:space="preserve"> renewables deployment is a rapidly evolving space and some countries or regions have </w:t>
      </w:r>
      <w:r w:rsidR="00694EA1" w:rsidRPr="00BD2313">
        <w:rPr>
          <w:rFonts w:cs="Arial"/>
          <w:sz w:val="24"/>
          <w:szCs w:val="24"/>
        </w:rPr>
        <w:t>concrete</w:t>
      </w:r>
      <w:r w:rsidR="001A1C52" w:rsidRPr="00BD2313">
        <w:rPr>
          <w:rFonts w:cs="Arial"/>
          <w:sz w:val="24"/>
          <w:szCs w:val="24"/>
        </w:rPr>
        <w:t xml:space="preserve"> plans for deployment in the near term.</w:t>
      </w:r>
      <w:r w:rsidRPr="00BD2313">
        <w:rPr>
          <w:rFonts w:cs="Arial"/>
          <w:sz w:val="24"/>
          <w:szCs w:val="24"/>
        </w:rPr>
        <w:t xml:space="preserve"> Where there are very concrete plans for significant new developments to happen in the next few years</w:t>
      </w:r>
      <w:r w:rsidR="001A1C52" w:rsidRPr="00BD2313">
        <w:rPr>
          <w:rFonts w:cs="Arial"/>
          <w:sz w:val="24"/>
          <w:szCs w:val="24"/>
        </w:rPr>
        <w:t xml:space="preserve">, </w:t>
      </w:r>
      <w:r w:rsidR="00694EA1" w:rsidRPr="00BD2313">
        <w:rPr>
          <w:rFonts w:cs="Arial"/>
          <w:sz w:val="24"/>
          <w:szCs w:val="24"/>
        </w:rPr>
        <w:t>approximately</w:t>
      </w:r>
      <w:r w:rsidR="001A1C52" w:rsidRPr="00BD2313">
        <w:rPr>
          <w:rFonts w:cs="Arial"/>
          <w:sz w:val="24"/>
          <w:szCs w:val="24"/>
        </w:rPr>
        <w:t xml:space="preserve"> the next five years,</w:t>
      </w:r>
      <w:r w:rsidRPr="00BD2313">
        <w:rPr>
          <w:rFonts w:cs="Arial"/>
          <w:sz w:val="24"/>
          <w:szCs w:val="24"/>
        </w:rPr>
        <w:t xml:space="preserve"> </w:t>
      </w:r>
      <w:r w:rsidR="001A1C52" w:rsidRPr="00BD2313">
        <w:rPr>
          <w:rFonts w:cs="Arial"/>
          <w:sz w:val="24"/>
          <w:szCs w:val="24"/>
        </w:rPr>
        <w:t xml:space="preserve">then this should also be included. </w:t>
      </w:r>
    </w:p>
    <w:p w14:paraId="4CD9CFCF" w14:textId="1F96670F" w:rsidR="00FE70B0" w:rsidRPr="00DA639B" w:rsidRDefault="00FE70B0" w:rsidP="006B095F">
      <w:pPr>
        <w:pStyle w:val="Heading3"/>
        <w:rPr>
          <w:rFonts w:cs="Arial"/>
          <w:sz w:val="24"/>
          <w:szCs w:val="24"/>
        </w:rPr>
      </w:pPr>
      <w:r w:rsidRPr="00BD2313">
        <w:rPr>
          <w:rFonts w:cs="Arial"/>
          <w:sz w:val="24"/>
          <w:szCs w:val="24"/>
        </w:rPr>
        <w:t xml:space="preserve">The </w:t>
      </w:r>
      <w:r w:rsidR="0007763C" w:rsidRPr="00BD2313">
        <w:rPr>
          <w:rFonts w:cs="Arial"/>
          <w:sz w:val="24"/>
          <w:szCs w:val="24"/>
        </w:rPr>
        <w:t xml:space="preserve">potential scope of this work is very broad, covering a wide range of technologies, regions, policies and market mechanisms. The </w:t>
      </w:r>
      <w:r w:rsidR="00DA639B" w:rsidRPr="00BD2313">
        <w:rPr>
          <w:rFonts w:cs="Arial"/>
          <w:sz w:val="24"/>
          <w:szCs w:val="24"/>
        </w:rPr>
        <w:t xml:space="preserve">Authority </w:t>
      </w:r>
      <w:r w:rsidR="00AB76D3" w:rsidRPr="00BD2313">
        <w:rPr>
          <w:rFonts w:cs="Arial"/>
          <w:sz w:val="24"/>
          <w:szCs w:val="24"/>
        </w:rPr>
        <w:t>is clear that the time period of interest need</w:t>
      </w:r>
      <w:r w:rsidR="00A3075D" w:rsidRPr="00BD2313">
        <w:rPr>
          <w:rFonts w:cs="Arial"/>
          <w:sz w:val="24"/>
          <w:szCs w:val="24"/>
        </w:rPr>
        <w:t>s</w:t>
      </w:r>
      <w:r w:rsidR="00AB76D3" w:rsidRPr="00BD2313">
        <w:rPr>
          <w:rFonts w:cs="Arial"/>
          <w:sz w:val="24"/>
          <w:szCs w:val="24"/>
        </w:rPr>
        <w:t xml:space="preserve"> to be applied strictly as the main way of </w:t>
      </w:r>
      <w:r w:rsidR="00A2180D" w:rsidRPr="00BD2313">
        <w:rPr>
          <w:rFonts w:cs="Arial"/>
          <w:sz w:val="24"/>
          <w:szCs w:val="24"/>
        </w:rPr>
        <w:t xml:space="preserve">narrowing the scope. </w:t>
      </w:r>
    </w:p>
    <w:p w14:paraId="0FFE2DAB" w14:textId="67FC6A83" w:rsidR="006B095F" w:rsidRPr="00DA639B" w:rsidRDefault="00B63349" w:rsidP="006B095F">
      <w:pPr>
        <w:pStyle w:val="Heading3"/>
        <w:rPr>
          <w:rFonts w:cs="Arial"/>
          <w:sz w:val="24"/>
          <w:szCs w:val="24"/>
        </w:rPr>
      </w:pPr>
      <w:r w:rsidRPr="00BD2313">
        <w:rPr>
          <w:rFonts w:cs="Arial"/>
          <w:b/>
          <w:bCs/>
          <w:sz w:val="24"/>
          <w:szCs w:val="24"/>
        </w:rPr>
        <w:t>Choosing case study locations:</w:t>
      </w:r>
      <w:r w:rsidRPr="00BD2313">
        <w:rPr>
          <w:rFonts w:cs="Arial"/>
          <w:sz w:val="24"/>
          <w:szCs w:val="24"/>
        </w:rPr>
        <w:t xml:space="preserve"> </w:t>
      </w:r>
      <w:r w:rsidR="006B095F" w:rsidRPr="00BD2313">
        <w:rPr>
          <w:rFonts w:cs="Arial"/>
          <w:sz w:val="24"/>
          <w:szCs w:val="24"/>
        </w:rPr>
        <w:t>It is expected that the work would look to gather a reasonable level of detail on the regions chosen and not just provide a superficial summary. Therefore, investigating between five to ten regions seems appropriate.</w:t>
      </w:r>
      <w:r w:rsidR="00F932FA" w:rsidRPr="00BD2313">
        <w:rPr>
          <w:rFonts w:cs="Arial"/>
          <w:sz w:val="24"/>
          <w:szCs w:val="24"/>
        </w:rPr>
        <w:t xml:space="preserve"> The choice of the regions will be agreed between the Supplier and the </w:t>
      </w:r>
      <w:r w:rsidR="00DA639B">
        <w:rPr>
          <w:rFonts w:cs="Arial"/>
          <w:sz w:val="24"/>
          <w:szCs w:val="24"/>
        </w:rPr>
        <w:t>Authority</w:t>
      </w:r>
      <w:r w:rsidR="00DA639B" w:rsidRPr="00BD2313">
        <w:rPr>
          <w:rFonts w:cs="Arial"/>
          <w:sz w:val="24"/>
          <w:szCs w:val="24"/>
        </w:rPr>
        <w:t xml:space="preserve"> </w:t>
      </w:r>
      <w:r w:rsidR="00B74296" w:rsidRPr="00BD2313">
        <w:rPr>
          <w:rFonts w:cs="Arial"/>
          <w:sz w:val="24"/>
          <w:szCs w:val="24"/>
        </w:rPr>
        <w:t xml:space="preserve">within two </w:t>
      </w:r>
      <w:r w:rsidR="00A3075D" w:rsidRPr="00BD2313">
        <w:rPr>
          <w:rFonts w:cs="Arial"/>
          <w:sz w:val="24"/>
          <w:szCs w:val="24"/>
        </w:rPr>
        <w:t>week</w:t>
      </w:r>
      <w:r w:rsidR="00B74296" w:rsidRPr="00BD2313">
        <w:rPr>
          <w:rFonts w:cs="Arial"/>
          <w:sz w:val="24"/>
          <w:szCs w:val="24"/>
        </w:rPr>
        <w:t>s</w:t>
      </w:r>
      <w:r w:rsidR="00A3075D" w:rsidRPr="00BD2313">
        <w:rPr>
          <w:rFonts w:cs="Arial"/>
          <w:sz w:val="24"/>
          <w:szCs w:val="24"/>
        </w:rPr>
        <w:t xml:space="preserve"> of </w:t>
      </w:r>
      <w:r w:rsidR="00B74296" w:rsidRPr="00BD2313">
        <w:rPr>
          <w:rFonts w:cs="Arial"/>
          <w:sz w:val="24"/>
          <w:szCs w:val="24"/>
        </w:rPr>
        <w:t>contract reward</w:t>
      </w:r>
      <w:r w:rsidR="00A3075D" w:rsidRPr="00BD2313">
        <w:rPr>
          <w:rFonts w:cs="Arial"/>
          <w:sz w:val="24"/>
          <w:szCs w:val="24"/>
        </w:rPr>
        <w:t xml:space="preserve"> (as set out in 7.1)</w:t>
      </w:r>
      <w:r w:rsidR="00F932FA" w:rsidRPr="00BD2313">
        <w:rPr>
          <w:rFonts w:cs="Arial"/>
          <w:sz w:val="24"/>
          <w:szCs w:val="24"/>
        </w:rPr>
        <w:t>.</w:t>
      </w:r>
    </w:p>
    <w:p w14:paraId="47C18C6B" w14:textId="598F090B" w:rsidR="006B095F" w:rsidRPr="00DA639B" w:rsidRDefault="00DA639B" w:rsidP="006B095F">
      <w:pPr>
        <w:pStyle w:val="Heading3"/>
        <w:rPr>
          <w:rFonts w:cs="Arial"/>
          <w:sz w:val="24"/>
          <w:szCs w:val="24"/>
        </w:rPr>
      </w:pPr>
      <w:r>
        <w:rPr>
          <w:rFonts w:cs="Arial"/>
          <w:sz w:val="24"/>
          <w:szCs w:val="24"/>
        </w:rPr>
        <w:t>The Authority</w:t>
      </w:r>
      <w:r w:rsidRPr="00BD2313">
        <w:rPr>
          <w:rFonts w:cs="Arial"/>
          <w:sz w:val="24"/>
          <w:szCs w:val="24"/>
        </w:rPr>
        <w:t xml:space="preserve"> </w:t>
      </w:r>
      <w:r w:rsidR="006B095F" w:rsidRPr="00BD2313">
        <w:rPr>
          <w:rFonts w:cs="Arial"/>
          <w:sz w:val="24"/>
          <w:szCs w:val="24"/>
        </w:rPr>
        <w:t>are defining region in a broad sense, as it is not just other countries which will be of interes</w:t>
      </w:r>
      <w:r w:rsidR="00F932FA" w:rsidRPr="00BD2313">
        <w:rPr>
          <w:rFonts w:cs="Arial"/>
          <w:sz w:val="24"/>
          <w:szCs w:val="24"/>
        </w:rPr>
        <w:t>t</w:t>
      </w:r>
      <w:r w:rsidR="006B095F" w:rsidRPr="00BD2313">
        <w:rPr>
          <w:rFonts w:cs="Arial"/>
          <w:sz w:val="24"/>
          <w:szCs w:val="24"/>
        </w:rPr>
        <w:t xml:space="preserve">. </w:t>
      </w:r>
      <w:r w:rsidR="00916770" w:rsidRPr="00BD2313">
        <w:rPr>
          <w:rFonts w:cs="Arial"/>
          <w:sz w:val="24"/>
          <w:szCs w:val="24"/>
        </w:rPr>
        <w:t>T</w:t>
      </w:r>
      <w:r w:rsidR="006B095F" w:rsidRPr="00BD2313">
        <w:rPr>
          <w:rFonts w:cs="Arial"/>
          <w:sz w:val="24"/>
          <w:szCs w:val="24"/>
        </w:rPr>
        <w:t>he following criteria need to be considered:</w:t>
      </w:r>
    </w:p>
    <w:p w14:paraId="140ABACA" w14:textId="5F5AC296" w:rsidR="006B095F" w:rsidRPr="00BD2313" w:rsidRDefault="006B095F" w:rsidP="006B095F">
      <w:pPr>
        <w:pStyle w:val="Heading4"/>
        <w:rPr>
          <w:rFonts w:cs="Arial"/>
          <w:sz w:val="24"/>
          <w:szCs w:val="24"/>
        </w:rPr>
      </w:pPr>
      <w:r w:rsidRPr="00BD2313">
        <w:rPr>
          <w:rFonts w:cs="Arial"/>
          <w:sz w:val="24"/>
          <w:szCs w:val="24"/>
          <w:u w:val="single"/>
        </w:rPr>
        <w:t>The size of the region.</w:t>
      </w:r>
      <w:r w:rsidR="00DA639B">
        <w:rPr>
          <w:rFonts w:cs="Arial"/>
          <w:sz w:val="24"/>
          <w:szCs w:val="24"/>
        </w:rPr>
        <w:t xml:space="preserve"> The Authority</w:t>
      </w:r>
      <w:r w:rsidRPr="00BD2313">
        <w:rPr>
          <w:rFonts w:cs="Arial"/>
          <w:sz w:val="24"/>
          <w:szCs w:val="24"/>
        </w:rPr>
        <w:t xml:space="preserve"> are not interested in regions which are larger than countries i.e. the EU. Similarly, there would need to be a good case for choosing a region with a very small electricity system. </w:t>
      </w:r>
      <w:r w:rsidR="00884AAB" w:rsidRPr="00BD2313">
        <w:rPr>
          <w:rFonts w:cs="Arial"/>
          <w:sz w:val="24"/>
          <w:szCs w:val="24"/>
        </w:rPr>
        <w:t xml:space="preserve">However, sizeable sections of very large countries could be chosen to allow for a more detailed study. </w:t>
      </w:r>
    </w:p>
    <w:p w14:paraId="228837D2" w14:textId="77777777" w:rsidR="006B095F" w:rsidRPr="00BD2313" w:rsidRDefault="006B095F" w:rsidP="006B095F">
      <w:pPr>
        <w:pStyle w:val="Heading4"/>
        <w:rPr>
          <w:rFonts w:cs="Arial"/>
          <w:sz w:val="24"/>
          <w:szCs w:val="24"/>
        </w:rPr>
      </w:pPr>
      <w:r w:rsidRPr="00BD2313">
        <w:rPr>
          <w:rFonts w:cs="Arial"/>
          <w:sz w:val="24"/>
          <w:szCs w:val="24"/>
          <w:u w:val="single"/>
        </w:rPr>
        <w:t>The electricity grid</w:t>
      </w:r>
      <w:r w:rsidRPr="00BD2313">
        <w:rPr>
          <w:rFonts w:cs="Arial"/>
          <w:sz w:val="24"/>
          <w:szCs w:val="24"/>
        </w:rPr>
        <w:t xml:space="preserve">. Clearly it makes sense to only look at regions which have, in some sense, their own electricity grid. This is not a hard constraint, but if the region does not have much autonomy over its grid then it is likely to be of less interest. </w:t>
      </w:r>
    </w:p>
    <w:p w14:paraId="31E91D06" w14:textId="37E7DB4B" w:rsidR="006B095F" w:rsidRPr="00BD2313" w:rsidRDefault="006B095F" w:rsidP="006B095F">
      <w:pPr>
        <w:pStyle w:val="Heading4"/>
        <w:rPr>
          <w:rFonts w:cs="Arial"/>
          <w:sz w:val="24"/>
          <w:szCs w:val="24"/>
        </w:rPr>
      </w:pPr>
      <w:r w:rsidRPr="00BD2313">
        <w:rPr>
          <w:rFonts w:cs="Arial"/>
          <w:sz w:val="24"/>
          <w:szCs w:val="24"/>
          <w:u w:val="single"/>
        </w:rPr>
        <w:lastRenderedPageBreak/>
        <w:t>Policy autonomy</w:t>
      </w:r>
      <w:r w:rsidRPr="00BD2313">
        <w:rPr>
          <w:rFonts w:cs="Arial"/>
          <w:sz w:val="24"/>
          <w:szCs w:val="24"/>
        </w:rPr>
        <w:t xml:space="preserve">. As </w:t>
      </w:r>
      <w:r w:rsidR="00DA639B">
        <w:rPr>
          <w:rFonts w:cs="Arial"/>
          <w:sz w:val="24"/>
          <w:szCs w:val="24"/>
        </w:rPr>
        <w:t>the Authority</w:t>
      </w:r>
      <w:r w:rsidR="00DA639B" w:rsidRPr="00BD2313">
        <w:rPr>
          <w:rFonts w:cs="Arial"/>
          <w:sz w:val="24"/>
          <w:szCs w:val="24"/>
        </w:rPr>
        <w:t xml:space="preserve"> </w:t>
      </w:r>
      <w:r w:rsidRPr="00BD2313">
        <w:rPr>
          <w:rFonts w:cs="Arial"/>
          <w:sz w:val="24"/>
          <w:szCs w:val="24"/>
        </w:rPr>
        <w:t xml:space="preserve">are interested in the policy levers and market frameworks in each region, it has to be the case that these are discernible for the chosen region and do not depend too heavily on other areas. </w:t>
      </w:r>
    </w:p>
    <w:p w14:paraId="4C1E4EA8" w14:textId="0D33FD2D" w:rsidR="00C070F6" w:rsidRPr="00BD2313" w:rsidRDefault="006B095F" w:rsidP="00C070F6">
      <w:pPr>
        <w:pStyle w:val="Heading3"/>
        <w:rPr>
          <w:rFonts w:cs="Arial"/>
          <w:sz w:val="24"/>
          <w:szCs w:val="24"/>
        </w:rPr>
      </w:pPr>
      <w:r w:rsidRPr="00BD2313">
        <w:rPr>
          <w:rFonts w:cs="Arial"/>
          <w:sz w:val="24"/>
          <w:szCs w:val="24"/>
        </w:rPr>
        <w:t>Broadly, there are t</w:t>
      </w:r>
      <w:r w:rsidR="00A2180D" w:rsidRPr="00BD2313">
        <w:rPr>
          <w:rFonts w:cs="Arial"/>
          <w:sz w:val="24"/>
          <w:szCs w:val="24"/>
        </w:rPr>
        <w:t>hree</w:t>
      </w:r>
      <w:r w:rsidRPr="00BD2313">
        <w:rPr>
          <w:rFonts w:cs="Arial"/>
          <w:sz w:val="24"/>
          <w:szCs w:val="24"/>
        </w:rPr>
        <w:t xml:space="preserve"> criteria that will make a region an interesting case study:</w:t>
      </w:r>
    </w:p>
    <w:p w14:paraId="163FB79F" w14:textId="77777777" w:rsidR="00C070F6" w:rsidRPr="00BD2313" w:rsidRDefault="006B095F" w:rsidP="00C070F6">
      <w:pPr>
        <w:pStyle w:val="Heading4"/>
        <w:rPr>
          <w:rFonts w:cs="Arial"/>
          <w:sz w:val="24"/>
          <w:szCs w:val="24"/>
        </w:rPr>
      </w:pPr>
      <w:r w:rsidRPr="00BD2313">
        <w:rPr>
          <w:rFonts w:cs="Arial"/>
          <w:sz w:val="24"/>
          <w:szCs w:val="24"/>
          <w:u w:val="single"/>
        </w:rPr>
        <w:t>Progress in deploying intermittent renewables to date</w:t>
      </w:r>
      <w:r w:rsidRPr="00BD2313">
        <w:rPr>
          <w:rFonts w:cs="Arial"/>
          <w:sz w:val="24"/>
          <w:szCs w:val="24"/>
        </w:rPr>
        <w:t xml:space="preserve">. This is the focus of the study. However, deployment of renewables alone creates challenges for electricity grids, so we are interested in the solutions to that too – this is the second criteria below. </w:t>
      </w:r>
    </w:p>
    <w:p w14:paraId="2B526D0F" w14:textId="7E2ADDB2" w:rsidR="008F715B" w:rsidRPr="00BD2313" w:rsidRDefault="006B095F" w:rsidP="00C070F6">
      <w:pPr>
        <w:pStyle w:val="Heading4"/>
        <w:rPr>
          <w:rFonts w:cs="Arial"/>
          <w:sz w:val="24"/>
          <w:szCs w:val="24"/>
        </w:rPr>
      </w:pPr>
      <w:r w:rsidRPr="00BD2313">
        <w:rPr>
          <w:rFonts w:cs="Arial"/>
          <w:sz w:val="24"/>
          <w:szCs w:val="24"/>
          <w:u w:val="single"/>
        </w:rPr>
        <w:t xml:space="preserve">Progress in deploying </w:t>
      </w:r>
      <w:r w:rsidR="008A6434" w:rsidRPr="00BD2313">
        <w:rPr>
          <w:rFonts w:cs="Arial"/>
          <w:sz w:val="24"/>
          <w:szCs w:val="24"/>
          <w:u w:val="single"/>
        </w:rPr>
        <w:t xml:space="preserve">technology </w:t>
      </w:r>
      <w:r w:rsidRPr="00BD2313">
        <w:rPr>
          <w:rFonts w:cs="Arial"/>
          <w:sz w:val="24"/>
          <w:szCs w:val="24"/>
          <w:u w:val="single"/>
        </w:rPr>
        <w:t>solutions or mechanisms for integrating renewables effectively</w:t>
      </w:r>
      <w:r w:rsidRPr="00BD2313">
        <w:rPr>
          <w:rFonts w:cs="Arial"/>
          <w:sz w:val="24"/>
          <w:szCs w:val="24"/>
        </w:rPr>
        <w:t xml:space="preserve">. There will be </w:t>
      </w:r>
      <w:r w:rsidR="008A6434" w:rsidRPr="00BD2313">
        <w:rPr>
          <w:rFonts w:cs="Arial"/>
          <w:sz w:val="24"/>
          <w:szCs w:val="24"/>
        </w:rPr>
        <w:t>regions</w:t>
      </w:r>
      <w:r w:rsidRPr="00BD2313">
        <w:rPr>
          <w:rFonts w:cs="Arial"/>
          <w:sz w:val="24"/>
          <w:szCs w:val="24"/>
        </w:rPr>
        <w:t xml:space="preserve"> that have taken significant action on deploying </w:t>
      </w:r>
      <w:r w:rsidR="00E20ED4" w:rsidRPr="00BD2313">
        <w:rPr>
          <w:rFonts w:cs="Arial"/>
          <w:sz w:val="24"/>
          <w:szCs w:val="24"/>
        </w:rPr>
        <w:t xml:space="preserve">flexible </w:t>
      </w:r>
      <w:r w:rsidRPr="00BD2313">
        <w:rPr>
          <w:rFonts w:cs="Arial"/>
          <w:sz w:val="24"/>
          <w:szCs w:val="24"/>
        </w:rPr>
        <w:t xml:space="preserve">technologies, or modifications to markets and </w:t>
      </w:r>
      <w:r w:rsidR="00DA639B" w:rsidRPr="00DA639B">
        <w:rPr>
          <w:rFonts w:cs="Arial"/>
          <w:sz w:val="24"/>
          <w:szCs w:val="24"/>
        </w:rPr>
        <w:t>policy that</w:t>
      </w:r>
      <w:r w:rsidRPr="00BD2313">
        <w:rPr>
          <w:rFonts w:cs="Arial"/>
          <w:sz w:val="24"/>
          <w:szCs w:val="24"/>
        </w:rPr>
        <w:t xml:space="preserve"> means they can more effectively integrate renewables onto electricity grids. Whilst </w:t>
      </w:r>
      <w:r w:rsidR="00DA639B" w:rsidRPr="00DA639B">
        <w:rPr>
          <w:rFonts w:cs="Arial"/>
          <w:sz w:val="24"/>
          <w:szCs w:val="24"/>
        </w:rPr>
        <w:t>it is</w:t>
      </w:r>
      <w:r w:rsidRPr="00BD2313">
        <w:rPr>
          <w:rFonts w:cs="Arial"/>
          <w:sz w:val="24"/>
          <w:szCs w:val="24"/>
        </w:rPr>
        <w:t xml:space="preserve"> likely that these will be the same as the regions that have high deployment of renewables this need not be the case. </w:t>
      </w:r>
      <w:r w:rsidR="001A232F" w:rsidRPr="00BD2313">
        <w:rPr>
          <w:rFonts w:cs="Arial"/>
          <w:sz w:val="24"/>
          <w:szCs w:val="24"/>
        </w:rPr>
        <w:t xml:space="preserve">The technologies under consideration here include, but </w:t>
      </w:r>
      <w:r w:rsidR="002B771A" w:rsidRPr="00BD2313">
        <w:rPr>
          <w:rFonts w:cs="Arial"/>
          <w:sz w:val="24"/>
          <w:szCs w:val="24"/>
        </w:rPr>
        <w:t>are</w:t>
      </w:r>
      <w:r w:rsidR="001A232F" w:rsidRPr="00BD2313">
        <w:rPr>
          <w:rFonts w:cs="Arial"/>
          <w:sz w:val="24"/>
          <w:szCs w:val="24"/>
        </w:rPr>
        <w:t xml:space="preserve"> </w:t>
      </w:r>
      <w:r w:rsidR="00916770" w:rsidRPr="00BD2313">
        <w:rPr>
          <w:rFonts w:cs="Arial"/>
          <w:sz w:val="24"/>
          <w:szCs w:val="24"/>
        </w:rPr>
        <w:t xml:space="preserve">not </w:t>
      </w:r>
      <w:r w:rsidR="001A232F" w:rsidRPr="00BD2313">
        <w:rPr>
          <w:rFonts w:cs="Arial"/>
          <w:sz w:val="24"/>
          <w:szCs w:val="24"/>
        </w:rPr>
        <w:t>limited to:</w:t>
      </w:r>
    </w:p>
    <w:p w14:paraId="2E9AEFB1" w14:textId="0766AB32" w:rsidR="001A232F" w:rsidRPr="00BD2313" w:rsidRDefault="00D35FB9" w:rsidP="001A232F">
      <w:pPr>
        <w:pStyle w:val="Heading5"/>
        <w:rPr>
          <w:sz w:val="24"/>
          <w:szCs w:val="24"/>
        </w:rPr>
      </w:pPr>
      <w:r w:rsidRPr="00BD2313">
        <w:rPr>
          <w:sz w:val="24"/>
          <w:szCs w:val="24"/>
        </w:rPr>
        <w:t xml:space="preserve">Batteries </w:t>
      </w:r>
    </w:p>
    <w:p w14:paraId="08C241A8" w14:textId="476FAF3D" w:rsidR="00D35FB9" w:rsidRPr="00BD2313" w:rsidRDefault="00D35FB9" w:rsidP="001A232F">
      <w:pPr>
        <w:pStyle w:val="Heading5"/>
        <w:rPr>
          <w:sz w:val="24"/>
          <w:szCs w:val="24"/>
        </w:rPr>
      </w:pPr>
      <w:r w:rsidRPr="00BD2313">
        <w:rPr>
          <w:sz w:val="24"/>
          <w:szCs w:val="24"/>
        </w:rPr>
        <w:t>Interconnectors</w:t>
      </w:r>
    </w:p>
    <w:p w14:paraId="22A28EAE" w14:textId="784AC4B9" w:rsidR="00D35FB9" w:rsidRPr="00BD2313" w:rsidRDefault="00D35FB9" w:rsidP="001A232F">
      <w:pPr>
        <w:pStyle w:val="Heading5"/>
        <w:rPr>
          <w:sz w:val="24"/>
          <w:szCs w:val="24"/>
        </w:rPr>
      </w:pPr>
      <w:r w:rsidRPr="00BD2313">
        <w:rPr>
          <w:sz w:val="24"/>
          <w:szCs w:val="24"/>
        </w:rPr>
        <w:t>Industrial demand side response</w:t>
      </w:r>
    </w:p>
    <w:p w14:paraId="6769EE28" w14:textId="0F5D9753" w:rsidR="00D35FB9" w:rsidRPr="00BD2313" w:rsidRDefault="00D35FB9" w:rsidP="001A232F">
      <w:pPr>
        <w:pStyle w:val="Heading5"/>
        <w:rPr>
          <w:sz w:val="24"/>
          <w:szCs w:val="24"/>
        </w:rPr>
      </w:pPr>
      <w:r w:rsidRPr="00BD2313">
        <w:rPr>
          <w:sz w:val="24"/>
          <w:szCs w:val="24"/>
        </w:rPr>
        <w:t>Domestic demand side response and smart technologies</w:t>
      </w:r>
    </w:p>
    <w:p w14:paraId="1482F9D6" w14:textId="329F14A7" w:rsidR="00D35FB9" w:rsidRPr="00BD2313" w:rsidRDefault="0065171A" w:rsidP="001A232F">
      <w:pPr>
        <w:pStyle w:val="Heading5"/>
        <w:rPr>
          <w:sz w:val="24"/>
          <w:szCs w:val="24"/>
        </w:rPr>
      </w:pPr>
      <w:proofErr w:type="spellStart"/>
      <w:r w:rsidRPr="00BD2313">
        <w:rPr>
          <w:sz w:val="24"/>
          <w:szCs w:val="24"/>
        </w:rPr>
        <w:t>Interseasonal</w:t>
      </w:r>
      <w:proofErr w:type="spellEnd"/>
      <w:r w:rsidRPr="00BD2313">
        <w:rPr>
          <w:sz w:val="24"/>
          <w:szCs w:val="24"/>
        </w:rPr>
        <w:t xml:space="preserve"> storage</w:t>
      </w:r>
    </w:p>
    <w:p w14:paraId="4C83DC79" w14:textId="6B483CFA" w:rsidR="00173C5E" w:rsidRPr="00BD2313" w:rsidRDefault="00173C5E" w:rsidP="00173C5E">
      <w:pPr>
        <w:pStyle w:val="Heading5"/>
        <w:rPr>
          <w:sz w:val="24"/>
          <w:szCs w:val="24"/>
        </w:rPr>
      </w:pPr>
      <w:r w:rsidRPr="00BD2313">
        <w:rPr>
          <w:sz w:val="24"/>
          <w:szCs w:val="24"/>
        </w:rPr>
        <w:t>Peaking plants</w:t>
      </w:r>
      <w:r w:rsidR="00916770" w:rsidRPr="00BD2313">
        <w:rPr>
          <w:sz w:val="24"/>
          <w:szCs w:val="24"/>
        </w:rPr>
        <w:t>.</w:t>
      </w:r>
    </w:p>
    <w:p w14:paraId="590CE642" w14:textId="4D87DE57" w:rsidR="00A2180D" w:rsidRPr="00BD2313" w:rsidRDefault="00A2180D" w:rsidP="00A2180D">
      <w:pPr>
        <w:pStyle w:val="Heading4"/>
        <w:rPr>
          <w:sz w:val="24"/>
          <w:szCs w:val="24"/>
        </w:rPr>
      </w:pPr>
      <w:r w:rsidRPr="00BD2313">
        <w:rPr>
          <w:sz w:val="24"/>
          <w:szCs w:val="24"/>
          <w:u w:val="single"/>
        </w:rPr>
        <w:t>Well deve</w:t>
      </w:r>
      <w:r w:rsidR="00826AFF" w:rsidRPr="00BD2313">
        <w:rPr>
          <w:sz w:val="24"/>
          <w:szCs w:val="24"/>
          <w:u w:val="single"/>
        </w:rPr>
        <w:t xml:space="preserve">loped markets and </w:t>
      </w:r>
      <w:r w:rsidR="002C1159" w:rsidRPr="00BD2313">
        <w:rPr>
          <w:sz w:val="24"/>
          <w:szCs w:val="24"/>
          <w:u w:val="single"/>
        </w:rPr>
        <w:t>policy frameworks for deploying renewables</w:t>
      </w:r>
      <w:r w:rsidR="002C1159" w:rsidRPr="00BD2313">
        <w:rPr>
          <w:sz w:val="24"/>
          <w:szCs w:val="24"/>
        </w:rPr>
        <w:t xml:space="preserve">. It may be the case that there are some regions that have very well developed </w:t>
      </w:r>
      <w:r w:rsidR="00041BC9" w:rsidRPr="00BD2313">
        <w:rPr>
          <w:sz w:val="24"/>
          <w:szCs w:val="24"/>
        </w:rPr>
        <w:t xml:space="preserve">policy mechanisms and market frameworks for deploying renewable generation </w:t>
      </w:r>
      <w:r w:rsidR="008A02DD" w:rsidRPr="00BD2313">
        <w:rPr>
          <w:sz w:val="24"/>
          <w:szCs w:val="24"/>
        </w:rPr>
        <w:t>but have not yet seen much physical deployment. The</w:t>
      </w:r>
      <w:r w:rsidR="00916770" w:rsidRPr="00BD2313">
        <w:rPr>
          <w:sz w:val="24"/>
          <w:szCs w:val="24"/>
        </w:rPr>
        <w:t>se</w:t>
      </w:r>
      <w:r w:rsidR="008A02DD" w:rsidRPr="00BD2313">
        <w:rPr>
          <w:sz w:val="24"/>
          <w:szCs w:val="24"/>
        </w:rPr>
        <w:t xml:space="preserve"> regions may be of interest. However, </w:t>
      </w:r>
      <w:r w:rsidR="00DA639B" w:rsidRPr="00DA639B">
        <w:rPr>
          <w:sz w:val="24"/>
          <w:szCs w:val="24"/>
        </w:rPr>
        <w:t>ideally,</w:t>
      </w:r>
      <w:r w:rsidR="008A02DD" w:rsidRPr="00BD2313">
        <w:rPr>
          <w:sz w:val="24"/>
          <w:szCs w:val="24"/>
        </w:rPr>
        <w:t xml:space="preserve"> </w:t>
      </w:r>
      <w:r w:rsidR="00FD315B" w:rsidRPr="00BD2313">
        <w:rPr>
          <w:sz w:val="24"/>
          <w:szCs w:val="24"/>
        </w:rPr>
        <w:t xml:space="preserve">regions investigated would still have some deployment of renewables and it would need to be very clear that </w:t>
      </w:r>
      <w:r w:rsidR="00774F90" w:rsidRPr="00BD2313">
        <w:rPr>
          <w:sz w:val="24"/>
          <w:szCs w:val="24"/>
        </w:rPr>
        <w:t>their policy</w:t>
      </w:r>
      <w:r w:rsidR="00A008C7" w:rsidRPr="00BD2313">
        <w:rPr>
          <w:sz w:val="24"/>
          <w:szCs w:val="24"/>
        </w:rPr>
        <w:t xml:space="preserve"> and market</w:t>
      </w:r>
      <w:r w:rsidR="00774F90" w:rsidRPr="00BD2313">
        <w:rPr>
          <w:sz w:val="24"/>
          <w:szCs w:val="24"/>
        </w:rPr>
        <w:t xml:space="preserve"> environment</w:t>
      </w:r>
      <w:r w:rsidR="00A008C7" w:rsidRPr="00BD2313">
        <w:rPr>
          <w:sz w:val="24"/>
          <w:szCs w:val="24"/>
        </w:rPr>
        <w:t xml:space="preserve"> was </w:t>
      </w:r>
      <w:r w:rsidR="007151C9" w:rsidRPr="00BD2313">
        <w:rPr>
          <w:sz w:val="24"/>
          <w:szCs w:val="24"/>
        </w:rPr>
        <w:t xml:space="preserve">indeed </w:t>
      </w:r>
      <w:r w:rsidR="00A008C7" w:rsidRPr="00BD2313">
        <w:rPr>
          <w:sz w:val="24"/>
          <w:szCs w:val="24"/>
        </w:rPr>
        <w:t>well developed</w:t>
      </w:r>
      <w:r w:rsidR="007151C9" w:rsidRPr="00BD2313">
        <w:rPr>
          <w:sz w:val="24"/>
          <w:szCs w:val="24"/>
        </w:rPr>
        <w:t xml:space="preserve">, which could be hard to judge without actual physical progress. </w:t>
      </w:r>
    </w:p>
    <w:p w14:paraId="12AA2B31" w14:textId="0290832A" w:rsidR="00C279E5" w:rsidRPr="00BD2313" w:rsidRDefault="00C279E5" w:rsidP="00C279E5">
      <w:pPr>
        <w:pStyle w:val="Heading3"/>
        <w:rPr>
          <w:sz w:val="24"/>
          <w:szCs w:val="24"/>
        </w:rPr>
      </w:pPr>
      <w:r w:rsidRPr="00BD2313">
        <w:rPr>
          <w:sz w:val="24"/>
          <w:szCs w:val="24"/>
        </w:rPr>
        <w:lastRenderedPageBreak/>
        <w:t xml:space="preserve">It is expected that the </w:t>
      </w:r>
      <w:r w:rsidR="00DA639B">
        <w:rPr>
          <w:sz w:val="24"/>
          <w:szCs w:val="24"/>
        </w:rPr>
        <w:t>P</w:t>
      </w:r>
      <w:r w:rsidRPr="00BD2313">
        <w:rPr>
          <w:sz w:val="24"/>
          <w:szCs w:val="24"/>
        </w:rPr>
        <w:t xml:space="preserve">otential </w:t>
      </w:r>
      <w:r w:rsidR="00DA639B">
        <w:rPr>
          <w:sz w:val="24"/>
          <w:szCs w:val="24"/>
        </w:rPr>
        <w:t>Providers</w:t>
      </w:r>
      <w:r w:rsidR="00DA639B" w:rsidRPr="00BD2313">
        <w:rPr>
          <w:sz w:val="24"/>
          <w:szCs w:val="24"/>
        </w:rPr>
        <w:t xml:space="preserve"> </w:t>
      </w:r>
      <w:r w:rsidRPr="00BD2313">
        <w:rPr>
          <w:sz w:val="24"/>
          <w:szCs w:val="24"/>
        </w:rPr>
        <w:t xml:space="preserve">will provide an initial list of potential case study regions in their bid. This will then be iterated between the Supplier and the </w:t>
      </w:r>
      <w:r w:rsidR="00DA639B">
        <w:rPr>
          <w:sz w:val="24"/>
          <w:szCs w:val="24"/>
        </w:rPr>
        <w:t>Authority</w:t>
      </w:r>
      <w:r w:rsidR="00DA639B" w:rsidRPr="00BD2313">
        <w:rPr>
          <w:sz w:val="24"/>
          <w:szCs w:val="24"/>
        </w:rPr>
        <w:t xml:space="preserve"> </w:t>
      </w:r>
      <w:r w:rsidRPr="00BD2313">
        <w:rPr>
          <w:sz w:val="24"/>
          <w:szCs w:val="24"/>
        </w:rPr>
        <w:t>in the first two weeks of the project to reach an agreed upon list (as set out in the milestone table in 7.1).</w:t>
      </w:r>
    </w:p>
    <w:p w14:paraId="64C21745" w14:textId="66454739" w:rsidR="003F1D29" w:rsidRPr="00BD2313" w:rsidRDefault="002F3391" w:rsidP="001C4CAC">
      <w:pPr>
        <w:pStyle w:val="Heading2"/>
        <w:rPr>
          <w:sz w:val="24"/>
          <w:szCs w:val="24"/>
        </w:rPr>
      </w:pPr>
      <w:r w:rsidRPr="00BD2313">
        <w:rPr>
          <w:b/>
          <w:bCs/>
          <w:sz w:val="24"/>
          <w:szCs w:val="24"/>
        </w:rPr>
        <w:t xml:space="preserve">Type of evidence </w:t>
      </w:r>
      <w:r w:rsidR="00613C6C" w:rsidRPr="00BD2313">
        <w:rPr>
          <w:b/>
          <w:bCs/>
          <w:sz w:val="24"/>
          <w:szCs w:val="24"/>
        </w:rPr>
        <w:t>to be gathered</w:t>
      </w:r>
      <w:r w:rsidR="00D77701" w:rsidRPr="00BD2313">
        <w:rPr>
          <w:b/>
          <w:bCs/>
          <w:sz w:val="24"/>
          <w:szCs w:val="24"/>
        </w:rPr>
        <w:t xml:space="preserve">: </w:t>
      </w:r>
      <w:r w:rsidR="00D77701" w:rsidRPr="00BD2313">
        <w:rPr>
          <w:sz w:val="24"/>
          <w:szCs w:val="24"/>
        </w:rPr>
        <w:t xml:space="preserve">the type of evidence that is of interest falls into the </w:t>
      </w:r>
      <w:r w:rsidR="007151C9" w:rsidRPr="00BD2313">
        <w:rPr>
          <w:sz w:val="24"/>
          <w:szCs w:val="24"/>
        </w:rPr>
        <w:t xml:space="preserve">four categories </w:t>
      </w:r>
      <w:r w:rsidR="00BF620A" w:rsidRPr="00BD2313">
        <w:rPr>
          <w:sz w:val="24"/>
          <w:szCs w:val="24"/>
        </w:rPr>
        <w:t>in the table below</w:t>
      </w:r>
      <w:r w:rsidR="004222F2" w:rsidRPr="00BD2313">
        <w:rPr>
          <w:sz w:val="24"/>
          <w:szCs w:val="24"/>
        </w:rPr>
        <w:t xml:space="preserve">. These </w:t>
      </w:r>
      <w:r w:rsidR="007151C9" w:rsidRPr="00BD2313">
        <w:rPr>
          <w:sz w:val="24"/>
          <w:szCs w:val="24"/>
        </w:rPr>
        <w:t>categories</w:t>
      </w:r>
      <w:r w:rsidR="004222F2" w:rsidRPr="00BD2313">
        <w:rPr>
          <w:sz w:val="24"/>
          <w:szCs w:val="24"/>
        </w:rPr>
        <w:t xml:space="preserve"> are not intended to be </w:t>
      </w:r>
      <w:r w:rsidR="007151C9" w:rsidRPr="00BD2313">
        <w:rPr>
          <w:sz w:val="24"/>
          <w:szCs w:val="24"/>
        </w:rPr>
        <w:t xml:space="preserve">mutually exclusive </w:t>
      </w:r>
      <w:r w:rsidR="004222F2" w:rsidRPr="00BD2313">
        <w:rPr>
          <w:sz w:val="24"/>
          <w:szCs w:val="24"/>
        </w:rPr>
        <w:t>and it is inevitable that there is overlap between them</w:t>
      </w:r>
      <w:r w:rsidR="00DF771F" w:rsidRPr="00BD2313">
        <w:rPr>
          <w:sz w:val="24"/>
          <w:szCs w:val="24"/>
        </w:rPr>
        <w:t>. However, it is important that</w:t>
      </w:r>
      <w:r w:rsidR="007151C9" w:rsidRPr="00BD2313">
        <w:rPr>
          <w:sz w:val="24"/>
          <w:szCs w:val="24"/>
        </w:rPr>
        <w:t xml:space="preserve"> the</w:t>
      </w:r>
      <w:r w:rsidR="00DF771F" w:rsidRPr="00BD2313">
        <w:rPr>
          <w:sz w:val="24"/>
          <w:szCs w:val="24"/>
        </w:rPr>
        <w:t xml:space="preserve"> evidence gather</w:t>
      </w:r>
      <w:r w:rsidR="007151C9" w:rsidRPr="00BD2313">
        <w:rPr>
          <w:sz w:val="24"/>
          <w:szCs w:val="24"/>
        </w:rPr>
        <w:t>ed</w:t>
      </w:r>
      <w:r w:rsidR="00DF771F" w:rsidRPr="00BD2313">
        <w:rPr>
          <w:sz w:val="24"/>
          <w:szCs w:val="24"/>
        </w:rPr>
        <w:t xml:space="preserve"> meets each of the categories below. </w:t>
      </w:r>
    </w:p>
    <w:p w14:paraId="26A26A69" w14:textId="29B4780B" w:rsidR="003F1D29" w:rsidRPr="00920D51" w:rsidRDefault="003F1D29" w:rsidP="001275CB">
      <w:pPr>
        <w:keepNext/>
        <w:rPr>
          <w:rFonts w:cs="Arial"/>
        </w:rPr>
      </w:pPr>
    </w:p>
    <w:tbl>
      <w:tblPr>
        <w:tblStyle w:val="TableGrid"/>
        <w:tblW w:w="0" w:type="auto"/>
        <w:jc w:val="center"/>
        <w:tblLayout w:type="fixed"/>
        <w:tblLook w:val="04A0" w:firstRow="1" w:lastRow="0" w:firstColumn="1" w:lastColumn="0" w:noHBand="0" w:noVBand="1"/>
      </w:tblPr>
      <w:tblGrid>
        <w:gridCol w:w="1555"/>
        <w:gridCol w:w="7461"/>
      </w:tblGrid>
      <w:tr w:rsidR="003F1D29" w:rsidRPr="006D5970" w14:paraId="332F4898" w14:textId="77777777" w:rsidTr="000E4C77">
        <w:trPr>
          <w:jc w:val="center"/>
        </w:trPr>
        <w:tc>
          <w:tcPr>
            <w:tcW w:w="1555" w:type="dxa"/>
            <w:shd w:val="clear" w:color="auto" w:fill="A6A6A6" w:themeFill="background1" w:themeFillShade="A6"/>
          </w:tcPr>
          <w:p w14:paraId="3FD8FA9D" w14:textId="398BE22C" w:rsidR="003F1D29" w:rsidRPr="00BD2313" w:rsidRDefault="00DF771F" w:rsidP="001275CB">
            <w:pPr>
              <w:keepNext/>
              <w:rPr>
                <w:rFonts w:cs="Arial"/>
                <w:sz w:val="24"/>
              </w:rPr>
            </w:pPr>
            <w:r w:rsidRPr="00BD2313">
              <w:rPr>
                <w:rFonts w:cs="Arial"/>
                <w:sz w:val="24"/>
              </w:rPr>
              <w:t>Category</w:t>
            </w:r>
          </w:p>
        </w:tc>
        <w:tc>
          <w:tcPr>
            <w:tcW w:w="7461" w:type="dxa"/>
            <w:shd w:val="clear" w:color="auto" w:fill="A6A6A6" w:themeFill="background1" w:themeFillShade="A6"/>
          </w:tcPr>
          <w:p w14:paraId="021322EB" w14:textId="77777777" w:rsidR="003F1D29" w:rsidRPr="00BD2313" w:rsidRDefault="003F1D29" w:rsidP="001275CB">
            <w:pPr>
              <w:keepNext/>
              <w:rPr>
                <w:rFonts w:cs="Arial"/>
                <w:sz w:val="24"/>
              </w:rPr>
            </w:pPr>
            <w:r w:rsidRPr="00BD2313">
              <w:rPr>
                <w:rFonts w:cs="Arial"/>
                <w:sz w:val="24"/>
              </w:rPr>
              <w:t xml:space="preserve">Description </w:t>
            </w:r>
          </w:p>
        </w:tc>
      </w:tr>
      <w:tr w:rsidR="003F1D29" w:rsidRPr="006D5970" w14:paraId="73A94D78" w14:textId="77777777" w:rsidTr="000E4C77">
        <w:trPr>
          <w:jc w:val="center"/>
        </w:trPr>
        <w:tc>
          <w:tcPr>
            <w:tcW w:w="1555" w:type="dxa"/>
          </w:tcPr>
          <w:p w14:paraId="3800C40A" w14:textId="77777777" w:rsidR="003F1D29" w:rsidRPr="00BD2313" w:rsidRDefault="003F1D29" w:rsidP="000E4C77">
            <w:pPr>
              <w:rPr>
                <w:rFonts w:cs="Arial"/>
                <w:sz w:val="24"/>
              </w:rPr>
            </w:pPr>
            <w:r w:rsidRPr="00BD2313">
              <w:rPr>
                <w:rFonts w:cs="Arial"/>
                <w:sz w:val="24"/>
              </w:rPr>
              <w:t xml:space="preserve">Overview data </w:t>
            </w:r>
          </w:p>
        </w:tc>
        <w:tc>
          <w:tcPr>
            <w:tcW w:w="7461" w:type="dxa"/>
          </w:tcPr>
          <w:p w14:paraId="106D95CB" w14:textId="77777777" w:rsidR="003F1D29" w:rsidRPr="00BD2313" w:rsidRDefault="003F1D29" w:rsidP="000E4C77">
            <w:pPr>
              <w:rPr>
                <w:rFonts w:cs="Arial"/>
                <w:sz w:val="24"/>
              </w:rPr>
            </w:pPr>
            <w:r w:rsidRPr="00BD2313">
              <w:rPr>
                <w:rFonts w:cs="Arial"/>
                <w:sz w:val="24"/>
              </w:rPr>
              <w:t xml:space="preserve">For each region chosen an overview of the current state and recent progress in deploying renewables and solutions for managing high levels of renewables should be given. </w:t>
            </w:r>
          </w:p>
          <w:p w14:paraId="57183E46" w14:textId="77777777" w:rsidR="003F1D29" w:rsidRPr="00BD2313" w:rsidRDefault="003F1D29" w:rsidP="000E4C77">
            <w:pPr>
              <w:rPr>
                <w:rFonts w:cs="Arial"/>
                <w:sz w:val="24"/>
              </w:rPr>
            </w:pPr>
          </w:p>
          <w:p w14:paraId="2024EC94" w14:textId="77777777" w:rsidR="003F1D29" w:rsidRPr="00BD2313" w:rsidRDefault="003F1D29" w:rsidP="000E4C77">
            <w:pPr>
              <w:rPr>
                <w:rFonts w:cs="Arial"/>
                <w:sz w:val="24"/>
              </w:rPr>
            </w:pPr>
            <w:r w:rsidRPr="00BD2313">
              <w:rPr>
                <w:rFonts w:cs="Arial"/>
                <w:sz w:val="24"/>
              </w:rPr>
              <w:t xml:space="preserve">This should focus on empirical data and could consist of a set of indicators. From this it should be possible to get a good understanding of where in the transition to a highly renewables system a region is and what the main challenges it is facing are. </w:t>
            </w:r>
            <w:r w:rsidR="00732A5D" w:rsidRPr="00BD2313">
              <w:rPr>
                <w:rFonts w:cs="Arial"/>
                <w:sz w:val="24"/>
              </w:rPr>
              <w:t>Ideally this would provide a set of data or metrics that allows each case study to be compared in some way, and for a comparison between the case studies and the UK to be made</w:t>
            </w:r>
            <w:r w:rsidR="004222F2" w:rsidRPr="00BD2313">
              <w:rPr>
                <w:rFonts w:cs="Arial"/>
                <w:sz w:val="24"/>
              </w:rPr>
              <w:t>.</w:t>
            </w:r>
            <w:r w:rsidR="00197D2C" w:rsidRPr="00BD2313">
              <w:rPr>
                <w:rFonts w:cs="Arial"/>
                <w:sz w:val="24"/>
              </w:rPr>
              <w:t xml:space="preserve"> </w:t>
            </w:r>
          </w:p>
          <w:p w14:paraId="5819DFBD" w14:textId="2AF1FA88" w:rsidR="00916770" w:rsidRPr="00BD2313" w:rsidRDefault="00916770" w:rsidP="000E4C77">
            <w:pPr>
              <w:rPr>
                <w:rFonts w:cs="Arial"/>
                <w:sz w:val="24"/>
              </w:rPr>
            </w:pPr>
          </w:p>
        </w:tc>
      </w:tr>
      <w:tr w:rsidR="003F1D29" w:rsidRPr="006D5970" w14:paraId="135A39F3" w14:textId="77777777" w:rsidTr="000E4C77">
        <w:trPr>
          <w:jc w:val="center"/>
        </w:trPr>
        <w:tc>
          <w:tcPr>
            <w:tcW w:w="1555" w:type="dxa"/>
          </w:tcPr>
          <w:p w14:paraId="410DDF71" w14:textId="77777777" w:rsidR="003F1D29" w:rsidRPr="00BD2313" w:rsidRDefault="003F1D29" w:rsidP="000E4C77">
            <w:pPr>
              <w:rPr>
                <w:rFonts w:cs="Arial"/>
                <w:sz w:val="24"/>
              </w:rPr>
            </w:pPr>
            <w:r w:rsidRPr="00BD2313">
              <w:rPr>
                <w:rFonts w:cs="Arial"/>
                <w:sz w:val="24"/>
              </w:rPr>
              <w:t>Policy levers used</w:t>
            </w:r>
          </w:p>
        </w:tc>
        <w:tc>
          <w:tcPr>
            <w:tcW w:w="7461" w:type="dxa"/>
          </w:tcPr>
          <w:p w14:paraId="3AC81E03" w14:textId="77777777" w:rsidR="003F1D29" w:rsidRPr="00BD2313" w:rsidRDefault="003F1D29" w:rsidP="000E4C77">
            <w:pPr>
              <w:rPr>
                <w:rFonts w:cs="Arial"/>
                <w:sz w:val="24"/>
              </w:rPr>
            </w:pPr>
            <w:r w:rsidRPr="00BD2313">
              <w:rPr>
                <w:rFonts w:cs="Arial"/>
                <w:sz w:val="24"/>
              </w:rPr>
              <w:t xml:space="preserve">An overview of the policy mechanisms that the region has used to deploy the given levels of renewables and why these have been effective. This would include consideration of any feed-in-tariffs, carbon prices, tax credits, obligations, direct state investment etc. </w:t>
            </w:r>
          </w:p>
          <w:p w14:paraId="4C41CCCA" w14:textId="4394B3F2" w:rsidR="00916770" w:rsidRPr="00BD2313" w:rsidRDefault="00916770" w:rsidP="000E4C77">
            <w:pPr>
              <w:rPr>
                <w:rFonts w:cs="Arial"/>
                <w:sz w:val="24"/>
              </w:rPr>
            </w:pPr>
          </w:p>
        </w:tc>
      </w:tr>
      <w:tr w:rsidR="003F1D29" w:rsidRPr="006D5970" w14:paraId="791E9843" w14:textId="77777777" w:rsidTr="000E4C77">
        <w:trPr>
          <w:jc w:val="center"/>
        </w:trPr>
        <w:tc>
          <w:tcPr>
            <w:tcW w:w="1555" w:type="dxa"/>
          </w:tcPr>
          <w:p w14:paraId="076DED95" w14:textId="77777777" w:rsidR="003F1D29" w:rsidRPr="00BD2313" w:rsidRDefault="003F1D29" w:rsidP="000E4C77">
            <w:pPr>
              <w:rPr>
                <w:rFonts w:cs="Arial"/>
                <w:sz w:val="24"/>
              </w:rPr>
            </w:pPr>
            <w:r w:rsidRPr="00BD2313">
              <w:rPr>
                <w:rFonts w:cs="Arial"/>
                <w:sz w:val="24"/>
              </w:rPr>
              <w:t>Economics of renewables</w:t>
            </w:r>
          </w:p>
        </w:tc>
        <w:tc>
          <w:tcPr>
            <w:tcW w:w="7461" w:type="dxa"/>
          </w:tcPr>
          <w:p w14:paraId="2C59AB40" w14:textId="77777777" w:rsidR="003F1D29" w:rsidRPr="00BD2313" w:rsidRDefault="003F1D29" w:rsidP="000E4C77">
            <w:pPr>
              <w:rPr>
                <w:rFonts w:cs="Arial"/>
                <w:sz w:val="24"/>
              </w:rPr>
            </w:pPr>
            <w:r w:rsidRPr="00BD2313">
              <w:rPr>
                <w:rFonts w:cs="Arial"/>
                <w:sz w:val="24"/>
              </w:rPr>
              <w:t xml:space="preserve">High levels of renewable deployment can generate challenges for their economics, for example through revenue cannibalisation (as they tend to generate at the same time). Where applicable, evidence should be provided summarising any economic issues that renewables are facing in a given area. </w:t>
            </w:r>
          </w:p>
          <w:p w14:paraId="1F40197D" w14:textId="2A341D6D" w:rsidR="00916770" w:rsidRPr="00BD2313" w:rsidRDefault="00916770" w:rsidP="000E4C77">
            <w:pPr>
              <w:rPr>
                <w:rFonts w:cs="Arial"/>
                <w:sz w:val="24"/>
              </w:rPr>
            </w:pPr>
          </w:p>
        </w:tc>
      </w:tr>
      <w:tr w:rsidR="003F1D29" w:rsidRPr="006D5970" w14:paraId="63C005F1" w14:textId="77777777" w:rsidTr="000E4C77">
        <w:trPr>
          <w:jc w:val="center"/>
        </w:trPr>
        <w:tc>
          <w:tcPr>
            <w:tcW w:w="1555" w:type="dxa"/>
          </w:tcPr>
          <w:p w14:paraId="25C449F6" w14:textId="77777777" w:rsidR="003F1D29" w:rsidRPr="00BD2313" w:rsidRDefault="003F1D29" w:rsidP="000E4C77">
            <w:pPr>
              <w:rPr>
                <w:rFonts w:cs="Arial"/>
                <w:sz w:val="24"/>
              </w:rPr>
            </w:pPr>
            <w:r w:rsidRPr="00BD2313">
              <w:rPr>
                <w:rFonts w:cs="Arial"/>
                <w:sz w:val="24"/>
              </w:rPr>
              <w:t xml:space="preserve">Grid integration </w:t>
            </w:r>
          </w:p>
        </w:tc>
        <w:tc>
          <w:tcPr>
            <w:tcW w:w="7461" w:type="dxa"/>
          </w:tcPr>
          <w:p w14:paraId="76563383" w14:textId="3611280C" w:rsidR="003F1D29" w:rsidRPr="00BD2313" w:rsidRDefault="003F1D29" w:rsidP="000E4C77">
            <w:pPr>
              <w:rPr>
                <w:rFonts w:cs="Arial"/>
                <w:sz w:val="24"/>
              </w:rPr>
            </w:pPr>
            <w:r w:rsidRPr="00BD2313">
              <w:rPr>
                <w:rFonts w:cs="Arial"/>
                <w:sz w:val="24"/>
              </w:rPr>
              <w:t>For each region chosen a detailed description of how they have handled the grid integration challenges should be</w:t>
            </w:r>
            <w:r w:rsidR="00BE5FB1" w:rsidRPr="00BD2313">
              <w:rPr>
                <w:rFonts w:cs="Arial"/>
                <w:sz w:val="24"/>
              </w:rPr>
              <w:t xml:space="preserve"> provided</w:t>
            </w:r>
            <w:r w:rsidRPr="00BD2313">
              <w:rPr>
                <w:rFonts w:cs="Arial"/>
                <w:sz w:val="24"/>
              </w:rPr>
              <w:t>. This could include:</w:t>
            </w:r>
          </w:p>
          <w:p w14:paraId="64031DED" w14:textId="59026B3F" w:rsidR="003F1D29" w:rsidRPr="00BD2313" w:rsidRDefault="003F1D29" w:rsidP="003F1D29">
            <w:pPr>
              <w:pStyle w:val="ListParagraph"/>
              <w:numPr>
                <w:ilvl w:val="0"/>
                <w:numId w:val="38"/>
              </w:numPr>
              <w:contextualSpacing/>
              <w:rPr>
                <w:rFonts w:cs="Arial"/>
                <w:sz w:val="24"/>
              </w:rPr>
            </w:pPr>
            <w:r w:rsidRPr="00BD2313">
              <w:rPr>
                <w:rFonts w:cs="Arial"/>
                <w:sz w:val="24"/>
              </w:rPr>
              <w:t xml:space="preserve">Any technical adaptations to their electricity grids they have made, or how these </w:t>
            </w:r>
            <w:r w:rsidR="000C770F" w:rsidRPr="00BD2313">
              <w:rPr>
                <w:rFonts w:cs="Arial"/>
                <w:sz w:val="24"/>
              </w:rPr>
              <w:t xml:space="preserve">naturally </w:t>
            </w:r>
            <w:r w:rsidRPr="00BD2313">
              <w:rPr>
                <w:rFonts w:cs="Arial"/>
                <w:sz w:val="24"/>
              </w:rPr>
              <w:t xml:space="preserve">differ from the UK. </w:t>
            </w:r>
          </w:p>
          <w:p w14:paraId="669FF851" w14:textId="77777777" w:rsidR="003F1D29" w:rsidRPr="00BD2313" w:rsidRDefault="003F1D29" w:rsidP="003F1D29">
            <w:pPr>
              <w:pStyle w:val="ListParagraph"/>
              <w:numPr>
                <w:ilvl w:val="0"/>
                <w:numId w:val="38"/>
              </w:numPr>
              <w:contextualSpacing/>
              <w:rPr>
                <w:rFonts w:cs="Arial"/>
                <w:sz w:val="24"/>
              </w:rPr>
            </w:pPr>
            <w:r w:rsidRPr="00BD2313">
              <w:rPr>
                <w:rFonts w:cs="Arial"/>
                <w:sz w:val="24"/>
              </w:rPr>
              <w:t xml:space="preserve">What markets they have created for the provision of “ancillary services” that manage grid integration challenges. </w:t>
            </w:r>
          </w:p>
          <w:p w14:paraId="6098400E" w14:textId="77777777" w:rsidR="003F1D29" w:rsidRPr="00DA639B" w:rsidRDefault="003F1D29" w:rsidP="003F1D29">
            <w:pPr>
              <w:pStyle w:val="ListParagraph"/>
              <w:numPr>
                <w:ilvl w:val="0"/>
                <w:numId w:val="38"/>
              </w:numPr>
              <w:contextualSpacing/>
              <w:rPr>
                <w:rFonts w:cs="Arial"/>
                <w:sz w:val="24"/>
              </w:rPr>
            </w:pPr>
            <w:r w:rsidRPr="00BD2313">
              <w:rPr>
                <w:rFonts w:cs="Arial"/>
                <w:sz w:val="24"/>
              </w:rPr>
              <w:t xml:space="preserve">Detailed outline of </w:t>
            </w:r>
            <w:r w:rsidR="00065812" w:rsidRPr="00BD2313">
              <w:rPr>
                <w:rFonts w:cs="Arial"/>
                <w:sz w:val="24"/>
              </w:rPr>
              <w:t>flexible</w:t>
            </w:r>
            <w:r w:rsidRPr="00BD2313">
              <w:rPr>
                <w:rFonts w:cs="Arial"/>
                <w:sz w:val="24"/>
              </w:rPr>
              <w:t xml:space="preserve"> technologies</w:t>
            </w:r>
            <w:r w:rsidR="00065812" w:rsidRPr="00BD2313">
              <w:rPr>
                <w:rFonts w:cs="Arial"/>
                <w:sz w:val="24"/>
              </w:rPr>
              <w:t xml:space="preserve"> (</w:t>
            </w:r>
            <w:r w:rsidRPr="00BD2313">
              <w:rPr>
                <w:rFonts w:cs="Arial"/>
                <w:sz w:val="24"/>
              </w:rPr>
              <w:t>e.g. batteries</w:t>
            </w:r>
            <w:r w:rsidR="00065812" w:rsidRPr="00BD2313">
              <w:rPr>
                <w:rFonts w:cs="Arial"/>
                <w:sz w:val="24"/>
              </w:rPr>
              <w:t>)</w:t>
            </w:r>
            <w:r w:rsidRPr="00BD2313">
              <w:rPr>
                <w:rFonts w:cs="Arial"/>
                <w:sz w:val="24"/>
              </w:rPr>
              <w:t xml:space="preserve"> deployed on their grids.</w:t>
            </w:r>
            <w:r w:rsidRPr="00DA639B">
              <w:rPr>
                <w:rFonts w:cs="Arial"/>
                <w:sz w:val="24"/>
              </w:rPr>
              <w:t xml:space="preserve"> </w:t>
            </w:r>
          </w:p>
          <w:p w14:paraId="220638DC" w14:textId="070B8920" w:rsidR="00916770" w:rsidRPr="00DA639B" w:rsidRDefault="00916770" w:rsidP="001275CB">
            <w:pPr>
              <w:pStyle w:val="ListParagraph"/>
              <w:ind w:left="360"/>
              <w:contextualSpacing/>
              <w:rPr>
                <w:rFonts w:cs="Arial"/>
                <w:sz w:val="24"/>
              </w:rPr>
            </w:pPr>
          </w:p>
        </w:tc>
      </w:tr>
    </w:tbl>
    <w:p w14:paraId="5FC6FF8C" w14:textId="77777777" w:rsidR="00BF620A" w:rsidRPr="00D046C6" w:rsidRDefault="00BF620A" w:rsidP="009460FA">
      <w:pPr>
        <w:pStyle w:val="Heading1"/>
        <w:numPr>
          <w:ilvl w:val="0"/>
          <w:numId w:val="0"/>
        </w:numPr>
      </w:pPr>
    </w:p>
    <w:p w14:paraId="4B1EC345" w14:textId="5EBDA0D1" w:rsidR="003A7659" w:rsidRDefault="003A7659">
      <w:pPr>
        <w:pStyle w:val="Heading2"/>
        <w:tabs>
          <w:tab w:val="clear" w:pos="720"/>
          <w:tab w:val="num" w:pos="862"/>
        </w:tabs>
        <w:overflowPunct w:val="0"/>
        <w:autoSpaceDE w:val="0"/>
        <w:autoSpaceDN w:val="0"/>
        <w:spacing w:after="120"/>
        <w:ind w:left="709" w:hanging="709"/>
        <w:textAlignment w:val="baseline"/>
        <w:rPr>
          <w:sz w:val="24"/>
          <w:szCs w:val="24"/>
        </w:rPr>
      </w:pPr>
      <w:r>
        <w:rPr>
          <w:sz w:val="24"/>
          <w:szCs w:val="24"/>
        </w:rPr>
        <w:t xml:space="preserve">Finally, </w:t>
      </w:r>
      <w:r w:rsidR="0034360E">
        <w:rPr>
          <w:sz w:val="24"/>
          <w:szCs w:val="24"/>
        </w:rPr>
        <w:t xml:space="preserve">the work should </w:t>
      </w:r>
      <w:r w:rsidR="00AA3E88">
        <w:rPr>
          <w:sz w:val="24"/>
          <w:szCs w:val="24"/>
        </w:rPr>
        <w:t xml:space="preserve">give consideration to the extent to which </w:t>
      </w:r>
      <w:r w:rsidR="00A276B7">
        <w:rPr>
          <w:sz w:val="24"/>
          <w:szCs w:val="24"/>
        </w:rPr>
        <w:t xml:space="preserve">any evidence collected is or is not applicable to the UK. For example, where </w:t>
      </w:r>
      <w:r w:rsidR="007F4790">
        <w:rPr>
          <w:sz w:val="24"/>
          <w:szCs w:val="24"/>
        </w:rPr>
        <w:t xml:space="preserve">deployment of renewables </w:t>
      </w:r>
      <w:r w:rsidR="00165B40">
        <w:rPr>
          <w:sz w:val="24"/>
          <w:szCs w:val="24"/>
        </w:rPr>
        <w:t>relies</w:t>
      </w:r>
      <w:r w:rsidR="007F4790">
        <w:rPr>
          <w:sz w:val="24"/>
          <w:szCs w:val="24"/>
        </w:rPr>
        <w:t xml:space="preserve"> on </w:t>
      </w:r>
      <w:r w:rsidR="002223B3">
        <w:rPr>
          <w:sz w:val="24"/>
          <w:szCs w:val="24"/>
        </w:rPr>
        <w:t xml:space="preserve">natural resources that the UK does not have e.g. </w:t>
      </w:r>
      <w:r w:rsidR="00F21194">
        <w:rPr>
          <w:sz w:val="24"/>
          <w:szCs w:val="24"/>
        </w:rPr>
        <w:t xml:space="preserve">significant solar </w:t>
      </w:r>
      <w:r w:rsidR="00165B40">
        <w:rPr>
          <w:sz w:val="24"/>
          <w:szCs w:val="24"/>
        </w:rPr>
        <w:t>irradiance</w:t>
      </w:r>
      <w:r w:rsidR="00F21194">
        <w:rPr>
          <w:sz w:val="24"/>
          <w:szCs w:val="24"/>
        </w:rPr>
        <w:t xml:space="preserve">, then this should be </w:t>
      </w:r>
      <w:r w:rsidR="00165B40">
        <w:rPr>
          <w:sz w:val="24"/>
          <w:szCs w:val="24"/>
        </w:rPr>
        <w:t>discussed</w:t>
      </w:r>
      <w:r w:rsidR="00562C41">
        <w:rPr>
          <w:sz w:val="24"/>
          <w:szCs w:val="24"/>
        </w:rPr>
        <w:t>.</w:t>
      </w:r>
      <w:r w:rsidR="00165B40">
        <w:rPr>
          <w:sz w:val="24"/>
          <w:szCs w:val="24"/>
        </w:rPr>
        <w:t xml:space="preserve"> </w:t>
      </w:r>
      <w:r w:rsidR="00562C41">
        <w:rPr>
          <w:sz w:val="24"/>
          <w:szCs w:val="24"/>
        </w:rPr>
        <w:t xml:space="preserve">Equally, </w:t>
      </w:r>
      <w:r w:rsidR="002E6BB1">
        <w:rPr>
          <w:sz w:val="24"/>
          <w:szCs w:val="24"/>
        </w:rPr>
        <w:t xml:space="preserve">where technologies or </w:t>
      </w:r>
      <w:r w:rsidR="002E0EFB">
        <w:rPr>
          <w:sz w:val="24"/>
          <w:szCs w:val="24"/>
        </w:rPr>
        <w:t xml:space="preserve">process could be </w:t>
      </w:r>
      <w:r w:rsidR="000E4C77">
        <w:rPr>
          <w:sz w:val="24"/>
          <w:szCs w:val="24"/>
        </w:rPr>
        <w:t>applicable to the UK context then this should be highlighted.</w:t>
      </w:r>
    </w:p>
    <w:p w14:paraId="6E685F46" w14:textId="495D231A" w:rsidR="001954CA" w:rsidRDefault="004C3EC0">
      <w:pPr>
        <w:pStyle w:val="Heading2"/>
        <w:tabs>
          <w:tab w:val="clear" w:pos="720"/>
          <w:tab w:val="num" w:pos="862"/>
        </w:tabs>
        <w:overflowPunct w:val="0"/>
        <w:autoSpaceDE w:val="0"/>
        <w:autoSpaceDN w:val="0"/>
        <w:spacing w:after="120"/>
        <w:ind w:left="709" w:hanging="709"/>
        <w:textAlignment w:val="baseline"/>
        <w:rPr>
          <w:sz w:val="24"/>
          <w:szCs w:val="24"/>
        </w:rPr>
      </w:pPr>
      <w:r>
        <w:rPr>
          <w:sz w:val="24"/>
          <w:szCs w:val="24"/>
        </w:rPr>
        <w:t xml:space="preserve">There are a number of </w:t>
      </w:r>
      <w:r w:rsidR="00BD24E8">
        <w:rPr>
          <w:sz w:val="24"/>
          <w:szCs w:val="24"/>
        </w:rPr>
        <w:t>perspectives or types of evidence that are out of scope of this work, this specifically includes:</w:t>
      </w:r>
    </w:p>
    <w:p w14:paraId="15186D12" w14:textId="4EF9EF0D" w:rsidR="00BD24E8" w:rsidRPr="00BD2313" w:rsidRDefault="00BD24E8" w:rsidP="00BD24E8">
      <w:pPr>
        <w:pStyle w:val="Heading3"/>
        <w:rPr>
          <w:sz w:val="24"/>
          <w:szCs w:val="24"/>
        </w:rPr>
      </w:pPr>
      <w:r w:rsidRPr="00BD2313">
        <w:rPr>
          <w:sz w:val="24"/>
          <w:szCs w:val="24"/>
        </w:rPr>
        <w:t xml:space="preserve">Long-term electricity systems modelling. </w:t>
      </w:r>
      <w:r w:rsidR="00F72582" w:rsidRPr="00BD2313">
        <w:rPr>
          <w:sz w:val="24"/>
          <w:szCs w:val="24"/>
        </w:rPr>
        <w:t xml:space="preserve">Outputs from modelling of the electricity system </w:t>
      </w:r>
      <w:r w:rsidR="000259A2" w:rsidRPr="00BD2313">
        <w:rPr>
          <w:sz w:val="24"/>
          <w:szCs w:val="24"/>
        </w:rPr>
        <w:t>over the long</w:t>
      </w:r>
      <w:r w:rsidR="00916770" w:rsidRPr="00BD2313">
        <w:rPr>
          <w:sz w:val="24"/>
          <w:szCs w:val="24"/>
        </w:rPr>
        <w:t xml:space="preserve"> </w:t>
      </w:r>
      <w:r w:rsidR="000259A2" w:rsidRPr="00BD2313">
        <w:rPr>
          <w:sz w:val="24"/>
          <w:szCs w:val="24"/>
        </w:rPr>
        <w:t>term, e.g. to 2050</w:t>
      </w:r>
      <w:r w:rsidR="00F72582" w:rsidRPr="00BD2313">
        <w:rPr>
          <w:sz w:val="24"/>
          <w:szCs w:val="24"/>
        </w:rPr>
        <w:t xml:space="preserve">. </w:t>
      </w:r>
    </w:p>
    <w:p w14:paraId="2DB3222C" w14:textId="7A9F874D" w:rsidR="00F72582" w:rsidRPr="00BD2313" w:rsidRDefault="00CD66A1" w:rsidP="00BD24E8">
      <w:pPr>
        <w:pStyle w:val="Heading3"/>
        <w:rPr>
          <w:sz w:val="24"/>
          <w:szCs w:val="24"/>
        </w:rPr>
      </w:pPr>
      <w:r w:rsidRPr="00BD2313">
        <w:rPr>
          <w:sz w:val="24"/>
          <w:szCs w:val="24"/>
        </w:rPr>
        <w:t xml:space="preserve">Strategies for deploying </w:t>
      </w:r>
      <w:r w:rsidR="00DF7EA0" w:rsidRPr="00BD2313">
        <w:rPr>
          <w:sz w:val="24"/>
          <w:szCs w:val="24"/>
        </w:rPr>
        <w:t>technologies in the long</w:t>
      </w:r>
      <w:r w:rsidR="00916770" w:rsidRPr="00BD2313">
        <w:rPr>
          <w:sz w:val="24"/>
          <w:szCs w:val="24"/>
        </w:rPr>
        <w:t xml:space="preserve"> </w:t>
      </w:r>
      <w:r w:rsidR="00DF7EA0" w:rsidRPr="00BD2313">
        <w:rPr>
          <w:sz w:val="24"/>
          <w:szCs w:val="24"/>
        </w:rPr>
        <w:t xml:space="preserve">term. Plans for how regions </w:t>
      </w:r>
      <w:r w:rsidR="00A04689" w:rsidRPr="00BD2313">
        <w:rPr>
          <w:sz w:val="24"/>
          <w:szCs w:val="24"/>
        </w:rPr>
        <w:t>aim to</w:t>
      </w:r>
      <w:r w:rsidR="00DF7EA0" w:rsidRPr="00BD2313">
        <w:rPr>
          <w:sz w:val="24"/>
          <w:szCs w:val="24"/>
        </w:rPr>
        <w:t xml:space="preserve"> transfor</w:t>
      </w:r>
      <w:r w:rsidR="00A04689" w:rsidRPr="00BD2313">
        <w:rPr>
          <w:sz w:val="24"/>
          <w:szCs w:val="24"/>
        </w:rPr>
        <w:t>m</w:t>
      </w:r>
      <w:r w:rsidR="00DF7EA0" w:rsidRPr="00BD2313">
        <w:rPr>
          <w:sz w:val="24"/>
          <w:szCs w:val="24"/>
        </w:rPr>
        <w:t xml:space="preserve"> their electricity system</w:t>
      </w:r>
      <w:r w:rsidR="00A04689" w:rsidRPr="00BD2313">
        <w:rPr>
          <w:sz w:val="24"/>
          <w:szCs w:val="24"/>
        </w:rPr>
        <w:t xml:space="preserve"> in line with </w:t>
      </w:r>
      <w:r w:rsidR="00B124B6" w:rsidRPr="00BD2313">
        <w:rPr>
          <w:sz w:val="24"/>
          <w:szCs w:val="24"/>
        </w:rPr>
        <w:t>2050 Paris targets</w:t>
      </w:r>
      <w:r w:rsidR="00A04689" w:rsidRPr="00BD2313">
        <w:rPr>
          <w:sz w:val="24"/>
          <w:szCs w:val="24"/>
        </w:rPr>
        <w:t xml:space="preserve">. The work is focused on </w:t>
      </w:r>
      <w:r w:rsidR="00BF5696" w:rsidRPr="00BD2313">
        <w:rPr>
          <w:sz w:val="24"/>
          <w:szCs w:val="24"/>
        </w:rPr>
        <w:t xml:space="preserve">understanding the current picture not potential futures. </w:t>
      </w:r>
    </w:p>
    <w:p w14:paraId="575AAF60" w14:textId="7D048146" w:rsidR="00BF5696" w:rsidRPr="00BD2313" w:rsidRDefault="00BF5696" w:rsidP="00BD24E8">
      <w:pPr>
        <w:pStyle w:val="Heading3"/>
        <w:rPr>
          <w:sz w:val="24"/>
          <w:szCs w:val="24"/>
        </w:rPr>
      </w:pPr>
      <w:r w:rsidRPr="00BD2313">
        <w:rPr>
          <w:sz w:val="24"/>
          <w:szCs w:val="24"/>
        </w:rPr>
        <w:t xml:space="preserve">Policy recommendations. Understanding the policies that are currently </w:t>
      </w:r>
      <w:r w:rsidR="00A865F9" w:rsidRPr="00BD2313">
        <w:rPr>
          <w:sz w:val="24"/>
          <w:szCs w:val="24"/>
        </w:rPr>
        <w:t>in place is in scope, but no outputs from the Supplier should make policy recommendations to the</w:t>
      </w:r>
      <w:r w:rsidR="0032073B" w:rsidRPr="00BD2313">
        <w:rPr>
          <w:sz w:val="24"/>
          <w:szCs w:val="24"/>
        </w:rPr>
        <w:t xml:space="preserve"> </w:t>
      </w:r>
      <w:r w:rsidR="00DA639B">
        <w:rPr>
          <w:sz w:val="24"/>
          <w:szCs w:val="24"/>
        </w:rPr>
        <w:t>Authority</w:t>
      </w:r>
      <w:r w:rsidR="00DA639B" w:rsidRPr="00BD2313">
        <w:rPr>
          <w:sz w:val="24"/>
          <w:szCs w:val="24"/>
        </w:rPr>
        <w:t xml:space="preserve"> </w:t>
      </w:r>
      <w:r w:rsidR="0032073B" w:rsidRPr="00BD2313">
        <w:rPr>
          <w:sz w:val="24"/>
          <w:szCs w:val="24"/>
        </w:rPr>
        <w:t xml:space="preserve">or others. </w:t>
      </w:r>
    </w:p>
    <w:p w14:paraId="3491B80B" w14:textId="77777777" w:rsidR="00671798" w:rsidRPr="001A45DF" w:rsidRDefault="00FE18AC">
      <w:pPr>
        <w:pStyle w:val="Heading1"/>
        <w:spacing w:after="120"/>
        <w:rPr>
          <w:sz w:val="32"/>
          <w:szCs w:val="32"/>
        </w:rPr>
      </w:pPr>
      <w:bookmarkStart w:id="18" w:name="_Toc368573031"/>
      <w:bookmarkStart w:id="19" w:name="_Toc522714839"/>
      <w:r w:rsidRPr="001A45DF">
        <w:rPr>
          <w:sz w:val="32"/>
          <w:szCs w:val="32"/>
        </w:rPr>
        <w:t>The requirement</w:t>
      </w:r>
      <w:bookmarkEnd w:id="18"/>
      <w:bookmarkEnd w:id="19"/>
    </w:p>
    <w:p w14:paraId="3B5CD22F" w14:textId="675BC3B8" w:rsidR="0052309F" w:rsidRPr="001104C5" w:rsidRDefault="0050070D" w:rsidP="00DB476B">
      <w:pPr>
        <w:pStyle w:val="Heading2"/>
        <w:rPr>
          <w:noProof/>
          <w:sz w:val="24"/>
          <w:szCs w:val="24"/>
        </w:rPr>
      </w:pPr>
      <w:r w:rsidRPr="001104C5">
        <w:rPr>
          <w:noProof/>
          <w:sz w:val="24"/>
          <w:szCs w:val="24"/>
        </w:rPr>
        <w:t>The key output of the work will be a report which su</w:t>
      </w:r>
      <w:r w:rsidR="00F154A2" w:rsidRPr="001104C5">
        <w:rPr>
          <w:noProof/>
          <w:sz w:val="24"/>
          <w:szCs w:val="24"/>
        </w:rPr>
        <w:t xml:space="preserve">mmarises and synthesises the evidence found that meets the above criteria. </w:t>
      </w:r>
      <w:r w:rsidR="0035682E" w:rsidRPr="001104C5">
        <w:rPr>
          <w:noProof/>
          <w:sz w:val="24"/>
          <w:szCs w:val="24"/>
        </w:rPr>
        <w:t>In particular it is expected the supplier wi</w:t>
      </w:r>
      <w:r w:rsidR="00DB476B" w:rsidRPr="001104C5">
        <w:rPr>
          <w:noProof/>
          <w:sz w:val="24"/>
          <w:szCs w:val="24"/>
        </w:rPr>
        <w:t xml:space="preserve">ll provide the </w:t>
      </w:r>
      <w:r w:rsidR="00DA639B">
        <w:rPr>
          <w:noProof/>
          <w:sz w:val="24"/>
          <w:szCs w:val="24"/>
        </w:rPr>
        <w:t>Authority</w:t>
      </w:r>
      <w:r w:rsidR="00DA639B" w:rsidRPr="001104C5">
        <w:rPr>
          <w:noProof/>
          <w:sz w:val="24"/>
          <w:szCs w:val="24"/>
        </w:rPr>
        <w:t xml:space="preserve"> </w:t>
      </w:r>
      <w:r w:rsidR="00DB476B" w:rsidRPr="001104C5">
        <w:rPr>
          <w:noProof/>
          <w:sz w:val="24"/>
          <w:szCs w:val="24"/>
        </w:rPr>
        <w:t>with:</w:t>
      </w:r>
    </w:p>
    <w:p w14:paraId="2049C778" w14:textId="5D70F045" w:rsidR="003E266A" w:rsidRPr="00BD2313" w:rsidRDefault="00DB476B" w:rsidP="003E266A">
      <w:pPr>
        <w:pStyle w:val="Heading3"/>
        <w:rPr>
          <w:noProof/>
          <w:sz w:val="24"/>
          <w:szCs w:val="24"/>
        </w:rPr>
      </w:pPr>
      <w:r w:rsidRPr="00BD2313">
        <w:rPr>
          <w:noProof/>
          <w:sz w:val="24"/>
          <w:szCs w:val="24"/>
        </w:rPr>
        <w:t>A final re</w:t>
      </w:r>
      <w:r w:rsidR="00B93FB1" w:rsidRPr="00BD2313">
        <w:rPr>
          <w:noProof/>
          <w:sz w:val="24"/>
          <w:szCs w:val="24"/>
        </w:rPr>
        <w:t>port which summari</w:t>
      </w:r>
      <w:r w:rsidR="00916770" w:rsidRPr="00BD2313">
        <w:rPr>
          <w:noProof/>
          <w:sz w:val="24"/>
          <w:szCs w:val="24"/>
        </w:rPr>
        <w:t>s</w:t>
      </w:r>
      <w:r w:rsidR="00B93FB1" w:rsidRPr="00BD2313">
        <w:rPr>
          <w:noProof/>
          <w:sz w:val="24"/>
          <w:szCs w:val="24"/>
        </w:rPr>
        <w:t xml:space="preserve">es the overall findings. This will be published on the </w:t>
      </w:r>
      <w:r w:rsidR="00DA639B">
        <w:rPr>
          <w:noProof/>
          <w:sz w:val="24"/>
          <w:szCs w:val="24"/>
        </w:rPr>
        <w:t>Authority</w:t>
      </w:r>
      <w:r w:rsidR="00DA639B" w:rsidRPr="00BD2313">
        <w:rPr>
          <w:noProof/>
          <w:sz w:val="24"/>
          <w:szCs w:val="24"/>
        </w:rPr>
        <w:t xml:space="preserve">’s </w:t>
      </w:r>
      <w:r w:rsidR="00B93FB1" w:rsidRPr="00BD2313">
        <w:rPr>
          <w:noProof/>
          <w:sz w:val="24"/>
          <w:szCs w:val="24"/>
        </w:rPr>
        <w:t xml:space="preserve">webpage and </w:t>
      </w:r>
      <w:r w:rsidR="003E266A" w:rsidRPr="00BD2313">
        <w:rPr>
          <w:noProof/>
          <w:sz w:val="24"/>
          <w:szCs w:val="24"/>
        </w:rPr>
        <w:t>therefore needs to be drafted to a publishable standard, with the messaging clear</w:t>
      </w:r>
      <w:r w:rsidR="00AC612E" w:rsidRPr="00BD2313">
        <w:rPr>
          <w:noProof/>
          <w:sz w:val="24"/>
          <w:szCs w:val="24"/>
        </w:rPr>
        <w:t xml:space="preserve">, </w:t>
      </w:r>
      <w:r w:rsidR="003E266A" w:rsidRPr="00BD2313">
        <w:rPr>
          <w:noProof/>
          <w:sz w:val="24"/>
          <w:szCs w:val="24"/>
        </w:rPr>
        <w:t>consise</w:t>
      </w:r>
      <w:r w:rsidR="00AC612E" w:rsidRPr="00BD2313">
        <w:rPr>
          <w:noProof/>
          <w:sz w:val="24"/>
          <w:szCs w:val="24"/>
        </w:rPr>
        <w:t>, and comprehensive.</w:t>
      </w:r>
      <w:r w:rsidR="003E266A" w:rsidRPr="00BD2313">
        <w:rPr>
          <w:noProof/>
          <w:sz w:val="24"/>
          <w:szCs w:val="24"/>
        </w:rPr>
        <w:t xml:space="preserve"> </w:t>
      </w:r>
    </w:p>
    <w:p w14:paraId="142624DC" w14:textId="1BEBE9DD" w:rsidR="00DA54E0" w:rsidRPr="00BD2313" w:rsidRDefault="003E266A" w:rsidP="003E266A">
      <w:pPr>
        <w:pStyle w:val="Heading3"/>
        <w:rPr>
          <w:noProof/>
          <w:sz w:val="24"/>
          <w:szCs w:val="24"/>
        </w:rPr>
      </w:pPr>
      <w:r w:rsidRPr="00BD2313">
        <w:rPr>
          <w:noProof/>
          <w:sz w:val="24"/>
          <w:szCs w:val="24"/>
        </w:rPr>
        <w:t xml:space="preserve">Excel databooks of </w:t>
      </w:r>
      <w:r w:rsidR="00EE26A9" w:rsidRPr="00BD2313">
        <w:rPr>
          <w:noProof/>
          <w:sz w:val="24"/>
          <w:szCs w:val="24"/>
        </w:rPr>
        <w:t>a</w:t>
      </w:r>
      <w:r w:rsidR="00DA54E0" w:rsidRPr="00BD2313">
        <w:rPr>
          <w:noProof/>
          <w:sz w:val="24"/>
          <w:szCs w:val="24"/>
        </w:rPr>
        <w:t>ll</w:t>
      </w:r>
      <w:r w:rsidR="00EE26A9" w:rsidRPr="00BD2313">
        <w:rPr>
          <w:noProof/>
          <w:sz w:val="24"/>
          <w:szCs w:val="24"/>
        </w:rPr>
        <w:t xml:space="preserve"> quantatative information collected, alongside </w:t>
      </w:r>
      <w:r w:rsidR="00AB2F10" w:rsidRPr="00BD2313">
        <w:rPr>
          <w:noProof/>
          <w:sz w:val="24"/>
          <w:szCs w:val="24"/>
        </w:rPr>
        <w:t>sourcing for this</w:t>
      </w:r>
      <w:r w:rsidR="00DA54E0" w:rsidRPr="00BD2313">
        <w:rPr>
          <w:noProof/>
          <w:sz w:val="24"/>
          <w:szCs w:val="24"/>
        </w:rPr>
        <w:t xml:space="preserve">. This should be a well documented and clear databook which </w:t>
      </w:r>
      <w:r w:rsidR="00AC612E" w:rsidRPr="00BD2313">
        <w:rPr>
          <w:noProof/>
          <w:sz w:val="24"/>
          <w:szCs w:val="24"/>
        </w:rPr>
        <w:t>can be published</w:t>
      </w:r>
      <w:r w:rsidR="00DA54E0" w:rsidRPr="00BD2313">
        <w:rPr>
          <w:noProof/>
          <w:sz w:val="24"/>
          <w:szCs w:val="24"/>
        </w:rPr>
        <w:t xml:space="preserve"> on the </w:t>
      </w:r>
      <w:r w:rsidR="00DA639B">
        <w:rPr>
          <w:noProof/>
          <w:sz w:val="24"/>
          <w:szCs w:val="24"/>
        </w:rPr>
        <w:t>Authority’s</w:t>
      </w:r>
      <w:r w:rsidR="00DA639B" w:rsidRPr="00BD2313">
        <w:rPr>
          <w:noProof/>
          <w:sz w:val="24"/>
          <w:szCs w:val="24"/>
        </w:rPr>
        <w:t xml:space="preserve"> </w:t>
      </w:r>
      <w:r w:rsidR="00DA54E0" w:rsidRPr="00BD2313">
        <w:rPr>
          <w:noProof/>
          <w:sz w:val="24"/>
          <w:szCs w:val="24"/>
        </w:rPr>
        <w:t xml:space="preserve">webpage. </w:t>
      </w:r>
    </w:p>
    <w:p w14:paraId="4B451BC3" w14:textId="5485BCDC" w:rsidR="003E266A" w:rsidRPr="00BD2313" w:rsidRDefault="00ED7659" w:rsidP="003E266A">
      <w:pPr>
        <w:pStyle w:val="Heading3"/>
        <w:rPr>
          <w:noProof/>
          <w:sz w:val="24"/>
          <w:szCs w:val="24"/>
        </w:rPr>
      </w:pPr>
      <w:r w:rsidRPr="00BD2313">
        <w:rPr>
          <w:noProof/>
          <w:sz w:val="24"/>
          <w:szCs w:val="24"/>
        </w:rPr>
        <w:t xml:space="preserve">More detailed write up of each case study region investigated. This should cover all the relevant evidence found and set this out in a structured and understandable way. It could either be provided as a separate document or as an annex to the main final report (6.1.1 above). </w:t>
      </w:r>
      <w:r w:rsidR="00AB2F10" w:rsidRPr="00BD2313">
        <w:rPr>
          <w:noProof/>
          <w:sz w:val="24"/>
          <w:szCs w:val="24"/>
        </w:rPr>
        <w:t xml:space="preserve"> </w:t>
      </w:r>
    </w:p>
    <w:p w14:paraId="4AC10B39" w14:textId="76CE32CC" w:rsidR="005264AE" w:rsidRDefault="005264AE" w:rsidP="00B77208">
      <w:pPr>
        <w:pStyle w:val="Heading2"/>
        <w:rPr>
          <w:noProof/>
          <w:sz w:val="24"/>
          <w:szCs w:val="24"/>
        </w:rPr>
      </w:pPr>
      <w:r>
        <w:rPr>
          <w:noProof/>
          <w:sz w:val="24"/>
          <w:szCs w:val="24"/>
        </w:rPr>
        <w:t xml:space="preserve">Given the level of detail required for this work it is expected that any Supplier will have a stong track record in </w:t>
      </w:r>
      <w:r w:rsidR="004A3A44">
        <w:rPr>
          <w:noProof/>
          <w:sz w:val="24"/>
          <w:szCs w:val="24"/>
        </w:rPr>
        <w:t>delivering similar projects with well developed and evidence</w:t>
      </w:r>
      <w:r w:rsidR="001275CB">
        <w:rPr>
          <w:noProof/>
          <w:sz w:val="24"/>
          <w:szCs w:val="24"/>
        </w:rPr>
        <w:t>d</w:t>
      </w:r>
      <w:r w:rsidR="004A3A44">
        <w:rPr>
          <w:noProof/>
          <w:sz w:val="24"/>
          <w:szCs w:val="24"/>
        </w:rPr>
        <w:t xml:space="preserve"> expertise in the power sector. Additi</w:t>
      </w:r>
      <w:r w:rsidR="001275CB">
        <w:rPr>
          <w:noProof/>
          <w:sz w:val="24"/>
          <w:szCs w:val="24"/>
        </w:rPr>
        <w:t>o</w:t>
      </w:r>
      <w:r w:rsidR="004A3A44">
        <w:rPr>
          <w:noProof/>
          <w:sz w:val="24"/>
          <w:szCs w:val="24"/>
        </w:rPr>
        <w:t>nal, experi</w:t>
      </w:r>
      <w:r w:rsidR="001275CB">
        <w:rPr>
          <w:noProof/>
          <w:sz w:val="24"/>
          <w:szCs w:val="24"/>
        </w:rPr>
        <w:t>en</w:t>
      </w:r>
      <w:r w:rsidR="004A3A44">
        <w:rPr>
          <w:noProof/>
          <w:sz w:val="24"/>
          <w:szCs w:val="24"/>
        </w:rPr>
        <w:t xml:space="preserve">ce in working </w:t>
      </w:r>
      <w:r w:rsidR="004A3A44">
        <w:rPr>
          <w:noProof/>
          <w:sz w:val="24"/>
          <w:szCs w:val="24"/>
        </w:rPr>
        <w:lastRenderedPageBreak/>
        <w:t xml:space="preserve">on and understanding electricity systems in a range of different </w:t>
      </w:r>
      <w:r w:rsidR="00CB2527">
        <w:rPr>
          <w:noProof/>
          <w:sz w:val="24"/>
          <w:szCs w:val="24"/>
        </w:rPr>
        <w:t xml:space="preserve">settings and countries will be key. </w:t>
      </w:r>
    </w:p>
    <w:p w14:paraId="29AB26E7" w14:textId="34D782C8" w:rsidR="00B77208" w:rsidRPr="001104C5" w:rsidRDefault="00B77208" w:rsidP="00B77208">
      <w:pPr>
        <w:pStyle w:val="Heading2"/>
        <w:rPr>
          <w:noProof/>
          <w:sz w:val="24"/>
          <w:szCs w:val="24"/>
        </w:rPr>
      </w:pPr>
      <w:r w:rsidRPr="001104C5">
        <w:rPr>
          <w:noProof/>
          <w:sz w:val="24"/>
          <w:szCs w:val="24"/>
        </w:rPr>
        <w:t xml:space="preserve">Where data or evidence from external sources is not freely available the cost of this </w:t>
      </w:r>
      <w:r w:rsidR="00577AAE" w:rsidRPr="001104C5">
        <w:rPr>
          <w:noProof/>
          <w:sz w:val="24"/>
          <w:szCs w:val="24"/>
        </w:rPr>
        <w:t xml:space="preserve">will be borne by the Supplier. </w:t>
      </w:r>
    </w:p>
    <w:p w14:paraId="72F81788" w14:textId="77777777" w:rsidR="0052309F" w:rsidRPr="00C8254F" w:rsidRDefault="0052309F" w:rsidP="0052309F">
      <w:pPr>
        <w:rPr>
          <w:rFonts w:cs="Arial"/>
          <w:noProof/>
        </w:rPr>
      </w:pPr>
    </w:p>
    <w:p w14:paraId="35734D9E" w14:textId="54CCFB79" w:rsidR="00671798" w:rsidRPr="001A45DF" w:rsidRDefault="00FE18AC">
      <w:pPr>
        <w:pStyle w:val="Heading1"/>
        <w:spacing w:after="120"/>
        <w:rPr>
          <w:sz w:val="32"/>
          <w:szCs w:val="32"/>
        </w:rPr>
      </w:pPr>
      <w:bookmarkStart w:id="20" w:name="_Toc368573032"/>
      <w:bookmarkStart w:id="21" w:name="_Toc522714840"/>
      <w:r w:rsidRPr="001A45DF">
        <w:rPr>
          <w:sz w:val="32"/>
          <w:szCs w:val="32"/>
        </w:rPr>
        <w:t>key milestones</w:t>
      </w:r>
      <w:bookmarkEnd w:id="20"/>
      <w:r w:rsidR="00F0311A" w:rsidRPr="001A45DF">
        <w:rPr>
          <w:sz w:val="32"/>
          <w:szCs w:val="32"/>
        </w:rPr>
        <w:t xml:space="preserve"> and Deliverables</w:t>
      </w:r>
      <w:bookmarkEnd w:id="21"/>
    </w:p>
    <w:p w14:paraId="4D0E0CBA" w14:textId="18CAC30E" w:rsidR="00FE18AC" w:rsidRPr="001A45DF"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D17764" w:rsidRPr="001A45DF">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FE18AC" w:rsidRPr="001A45DF" w14:paraId="6BF78E35" w14:textId="77777777" w:rsidTr="00AD720C">
        <w:tc>
          <w:tcPr>
            <w:tcW w:w="1481" w:type="pct"/>
            <w:shd w:val="clear" w:color="auto" w:fill="B8CCE4" w:themeFill="accent1" w:themeFillTint="66"/>
            <w:vAlign w:val="center"/>
          </w:tcPr>
          <w:p w14:paraId="2F0B096C" w14:textId="2748D807" w:rsidR="00671798" w:rsidRPr="002C0A45" w:rsidRDefault="00FE18AC">
            <w:pPr>
              <w:pStyle w:val="Heading3"/>
              <w:numPr>
                <w:ilvl w:val="0"/>
                <w:numId w:val="0"/>
              </w:numPr>
              <w:spacing w:after="120"/>
              <w:jc w:val="center"/>
              <w:outlineLvl w:val="2"/>
              <w:rPr>
                <w:b/>
                <w:sz w:val="24"/>
                <w:szCs w:val="24"/>
              </w:rPr>
            </w:pPr>
            <w:r w:rsidRPr="002C0A45">
              <w:rPr>
                <w:b/>
                <w:sz w:val="24"/>
                <w:szCs w:val="24"/>
              </w:rPr>
              <w:t>Milestone</w:t>
            </w:r>
            <w:r w:rsidR="00F0311A" w:rsidRPr="002C0A45">
              <w:rPr>
                <w:b/>
                <w:sz w:val="24"/>
                <w:szCs w:val="24"/>
              </w:rPr>
              <w:t>/Deliverable</w:t>
            </w:r>
          </w:p>
        </w:tc>
        <w:tc>
          <w:tcPr>
            <w:tcW w:w="2188" w:type="pct"/>
            <w:shd w:val="clear" w:color="auto" w:fill="B8CCE4" w:themeFill="accent1" w:themeFillTint="66"/>
            <w:vAlign w:val="center"/>
          </w:tcPr>
          <w:p w14:paraId="55754382" w14:textId="77777777" w:rsidR="00671798" w:rsidRPr="002C0A45" w:rsidRDefault="00FE18AC">
            <w:pPr>
              <w:pStyle w:val="Heading3"/>
              <w:numPr>
                <w:ilvl w:val="0"/>
                <w:numId w:val="0"/>
              </w:numPr>
              <w:spacing w:after="120"/>
              <w:jc w:val="center"/>
              <w:outlineLvl w:val="2"/>
              <w:rPr>
                <w:b/>
                <w:sz w:val="24"/>
                <w:szCs w:val="24"/>
              </w:rPr>
            </w:pPr>
            <w:r w:rsidRPr="002C0A45">
              <w:rPr>
                <w:b/>
                <w:sz w:val="24"/>
                <w:szCs w:val="24"/>
              </w:rPr>
              <w:t>Description</w:t>
            </w:r>
          </w:p>
        </w:tc>
        <w:tc>
          <w:tcPr>
            <w:tcW w:w="1331" w:type="pct"/>
            <w:shd w:val="clear" w:color="auto" w:fill="B8CCE4" w:themeFill="accent1" w:themeFillTint="66"/>
            <w:vAlign w:val="center"/>
          </w:tcPr>
          <w:p w14:paraId="0EABB2D0" w14:textId="44777603" w:rsidR="00671798" w:rsidRPr="002C0A45" w:rsidRDefault="00FE18AC">
            <w:pPr>
              <w:pStyle w:val="Heading3"/>
              <w:numPr>
                <w:ilvl w:val="0"/>
                <w:numId w:val="0"/>
              </w:numPr>
              <w:spacing w:after="120"/>
              <w:jc w:val="center"/>
              <w:outlineLvl w:val="2"/>
              <w:rPr>
                <w:b/>
                <w:sz w:val="24"/>
                <w:szCs w:val="24"/>
              </w:rPr>
            </w:pPr>
            <w:r w:rsidRPr="002C0A45">
              <w:rPr>
                <w:b/>
                <w:sz w:val="24"/>
                <w:szCs w:val="24"/>
              </w:rPr>
              <w:t>Timeframe</w:t>
            </w:r>
            <w:r w:rsidR="00F0311A" w:rsidRPr="002C0A45">
              <w:rPr>
                <w:b/>
                <w:sz w:val="24"/>
                <w:szCs w:val="24"/>
              </w:rPr>
              <w:t xml:space="preserve"> </w:t>
            </w:r>
            <w:r w:rsidR="00DA639B" w:rsidRPr="002C0A45">
              <w:rPr>
                <w:b/>
                <w:sz w:val="24"/>
                <w:szCs w:val="24"/>
              </w:rPr>
              <w:t>or Delivery</w:t>
            </w:r>
            <w:r w:rsidR="00F0311A" w:rsidRPr="002C0A45">
              <w:rPr>
                <w:b/>
                <w:sz w:val="24"/>
                <w:szCs w:val="24"/>
              </w:rPr>
              <w:t xml:space="preserve"> Date</w:t>
            </w:r>
          </w:p>
        </w:tc>
      </w:tr>
      <w:tr w:rsidR="00AD720C" w:rsidRPr="001A45DF" w14:paraId="2B6EAC37" w14:textId="77777777" w:rsidTr="00AD720C">
        <w:tc>
          <w:tcPr>
            <w:tcW w:w="1481" w:type="pct"/>
            <w:vAlign w:val="center"/>
          </w:tcPr>
          <w:p w14:paraId="13176D62" w14:textId="58BAD8BC" w:rsidR="00AD720C" w:rsidRPr="001A45DF" w:rsidRDefault="00AD720C" w:rsidP="00AD720C">
            <w:pPr>
              <w:pStyle w:val="Heading3"/>
              <w:numPr>
                <w:ilvl w:val="0"/>
                <w:numId w:val="0"/>
              </w:numPr>
              <w:spacing w:after="120"/>
              <w:jc w:val="center"/>
              <w:outlineLvl w:val="2"/>
              <w:rPr>
                <w:sz w:val="24"/>
                <w:szCs w:val="24"/>
                <w:highlight w:val="yellow"/>
              </w:rPr>
            </w:pPr>
            <w:r w:rsidRPr="00A25849">
              <w:rPr>
                <w:sz w:val="24"/>
                <w:szCs w:val="24"/>
              </w:rPr>
              <w:t>1</w:t>
            </w:r>
          </w:p>
        </w:tc>
        <w:tc>
          <w:tcPr>
            <w:tcW w:w="2188" w:type="pct"/>
            <w:vAlign w:val="center"/>
          </w:tcPr>
          <w:p w14:paraId="04CC1243" w14:textId="5364FDC2" w:rsidR="00AD720C" w:rsidRPr="001A45DF" w:rsidRDefault="00AD720C" w:rsidP="00AD720C">
            <w:pPr>
              <w:pStyle w:val="Heading3"/>
              <w:numPr>
                <w:ilvl w:val="0"/>
                <w:numId w:val="0"/>
              </w:numPr>
              <w:spacing w:after="120"/>
              <w:jc w:val="left"/>
              <w:outlineLvl w:val="2"/>
              <w:rPr>
                <w:sz w:val="24"/>
                <w:szCs w:val="24"/>
                <w:highlight w:val="yellow"/>
              </w:rPr>
            </w:pPr>
            <w:r w:rsidRPr="00A25849">
              <w:rPr>
                <w:sz w:val="24"/>
                <w:szCs w:val="24"/>
              </w:rPr>
              <w:t>Initial kick-off meeting</w:t>
            </w:r>
          </w:p>
        </w:tc>
        <w:tc>
          <w:tcPr>
            <w:tcW w:w="1331" w:type="pct"/>
            <w:vAlign w:val="center"/>
          </w:tcPr>
          <w:p w14:paraId="23E536A9" w14:textId="07558B79" w:rsidR="00AD720C" w:rsidRPr="001A45DF" w:rsidRDefault="00AD720C" w:rsidP="00703152">
            <w:pPr>
              <w:pStyle w:val="Heading3"/>
              <w:numPr>
                <w:ilvl w:val="0"/>
                <w:numId w:val="0"/>
              </w:numPr>
              <w:spacing w:after="120"/>
              <w:jc w:val="left"/>
              <w:outlineLvl w:val="2"/>
              <w:rPr>
                <w:sz w:val="24"/>
                <w:szCs w:val="24"/>
                <w:highlight w:val="yellow"/>
              </w:rPr>
            </w:pPr>
            <w:r w:rsidRPr="00A25849">
              <w:rPr>
                <w:sz w:val="24"/>
                <w:szCs w:val="24"/>
              </w:rPr>
              <w:t>Within week 1 of Contract Award</w:t>
            </w:r>
            <w:r w:rsidR="00ED4F7E">
              <w:rPr>
                <w:sz w:val="24"/>
                <w:szCs w:val="24"/>
              </w:rPr>
              <w:t>.</w:t>
            </w:r>
          </w:p>
        </w:tc>
      </w:tr>
      <w:tr w:rsidR="00FE18AC" w:rsidRPr="001A45DF" w14:paraId="16F113EC" w14:textId="77777777" w:rsidTr="00AD720C">
        <w:tc>
          <w:tcPr>
            <w:tcW w:w="1481" w:type="pct"/>
            <w:vAlign w:val="center"/>
          </w:tcPr>
          <w:p w14:paraId="4FD18402" w14:textId="77777777" w:rsidR="00671798" w:rsidRPr="00835944" w:rsidRDefault="00FE18AC">
            <w:pPr>
              <w:pStyle w:val="Heading3"/>
              <w:numPr>
                <w:ilvl w:val="0"/>
                <w:numId w:val="0"/>
              </w:numPr>
              <w:spacing w:after="120"/>
              <w:jc w:val="center"/>
              <w:outlineLvl w:val="2"/>
              <w:rPr>
                <w:sz w:val="24"/>
                <w:szCs w:val="24"/>
              </w:rPr>
            </w:pPr>
            <w:r w:rsidRPr="00835944">
              <w:rPr>
                <w:sz w:val="24"/>
                <w:szCs w:val="24"/>
              </w:rPr>
              <w:t>2</w:t>
            </w:r>
          </w:p>
        </w:tc>
        <w:tc>
          <w:tcPr>
            <w:tcW w:w="2188" w:type="pct"/>
            <w:vAlign w:val="center"/>
          </w:tcPr>
          <w:p w14:paraId="33C22C40" w14:textId="5DC17B0A" w:rsidR="00671798" w:rsidRPr="00835944" w:rsidRDefault="00681935" w:rsidP="00F0311A">
            <w:pPr>
              <w:pStyle w:val="Heading3"/>
              <w:numPr>
                <w:ilvl w:val="0"/>
                <w:numId w:val="0"/>
              </w:numPr>
              <w:spacing w:after="120"/>
              <w:jc w:val="left"/>
              <w:outlineLvl w:val="2"/>
              <w:rPr>
                <w:sz w:val="24"/>
                <w:szCs w:val="24"/>
              </w:rPr>
            </w:pPr>
            <w:r w:rsidRPr="00835944">
              <w:rPr>
                <w:sz w:val="24"/>
                <w:szCs w:val="24"/>
              </w:rPr>
              <w:t>Ongoing catch-ups with NIC team</w:t>
            </w:r>
          </w:p>
        </w:tc>
        <w:tc>
          <w:tcPr>
            <w:tcW w:w="1331" w:type="pct"/>
            <w:vAlign w:val="center"/>
          </w:tcPr>
          <w:p w14:paraId="3B285FD4" w14:textId="13BF2596" w:rsidR="00671798" w:rsidRPr="00835944" w:rsidRDefault="00681935" w:rsidP="00703152">
            <w:pPr>
              <w:pStyle w:val="Heading3"/>
              <w:numPr>
                <w:ilvl w:val="0"/>
                <w:numId w:val="0"/>
              </w:numPr>
              <w:spacing w:after="120"/>
              <w:jc w:val="left"/>
              <w:outlineLvl w:val="2"/>
              <w:rPr>
                <w:sz w:val="24"/>
                <w:szCs w:val="24"/>
              </w:rPr>
            </w:pPr>
            <w:r w:rsidRPr="00835944">
              <w:rPr>
                <w:sz w:val="24"/>
                <w:szCs w:val="24"/>
              </w:rPr>
              <w:t>Ongoing every two weeks from kick off meeting to project conclusion.</w:t>
            </w:r>
          </w:p>
        </w:tc>
      </w:tr>
      <w:tr w:rsidR="00ED4F7E" w:rsidRPr="001A45DF" w14:paraId="33032466" w14:textId="77777777" w:rsidTr="00AD720C">
        <w:tc>
          <w:tcPr>
            <w:tcW w:w="1481" w:type="pct"/>
            <w:vAlign w:val="center"/>
          </w:tcPr>
          <w:p w14:paraId="6DC9148C" w14:textId="040B7A78" w:rsidR="00ED4F7E" w:rsidRPr="00835944" w:rsidRDefault="00ED4F7E">
            <w:pPr>
              <w:pStyle w:val="Heading3"/>
              <w:numPr>
                <w:ilvl w:val="0"/>
                <w:numId w:val="0"/>
              </w:numPr>
              <w:spacing w:after="120"/>
              <w:jc w:val="center"/>
              <w:outlineLvl w:val="2"/>
              <w:rPr>
                <w:sz w:val="24"/>
                <w:szCs w:val="24"/>
              </w:rPr>
            </w:pPr>
            <w:r>
              <w:rPr>
                <w:sz w:val="24"/>
                <w:szCs w:val="24"/>
              </w:rPr>
              <w:t>3</w:t>
            </w:r>
          </w:p>
        </w:tc>
        <w:tc>
          <w:tcPr>
            <w:tcW w:w="2188" w:type="pct"/>
            <w:vAlign w:val="center"/>
          </w:tcPr>
          <w:p w14:paraId="56263984" w14:textId="60BD7F86" w:rsidR="00ED4F7E" w:rsidRPr="00835944" w:rsidRDefault="00ED4F7E" w:rsidP="00F0311A">
            <w:pPr>
              <w:pStyle w:val="Heading3"/>
              <w:numPr>
                <w:ilvl w:val="0"/>
                <w:numId w:val="0"/>
              </w:numPr>
              <w:spacing w:after="120"/>
              <w:jc w:val="left"/>
              <w:outlineLvl w:val="2"/>
              <w:rPr>
                <w:sz w:val="24"/>
                <w:szCs w:val="24"/>
              </w:rPr>
            </w:pPr>
            <w:r>
              <w:rPr>
                <w:sz w:val="24"/>
                <w:szCs w:val="24"/>
              </w:rPr>
              <w:t>Agreement of case study regions</w:t>
            </w:r>
          </w:p>
        </w:tc>
        <w:tc>
          <w:tcPr>
            <w:tcW w:w="1331" w:type="pct"/>
            <w:vAlign w:val="center"/>
          </w:tcPr>
          <w:p w14:paraId="13796422" w14:textId="4D7B4230" w:rsidR="00ED4F7E" w:rsidRPr="00835944" w:rsidRDefault="00ED4F7E" w:rsidP="00703152">
            <w:pPr>
              <w:pStyle w:val="Heading3"/>
              <w:numPr>
                <w:ilvl w:val="0"/>
                <w:numId w:val="0"/>
              </w:numPr>
              <w:spacing w:after="120"/>
              <w:jc w:val="left"/>
              <w:outlineLvl w:val="2"/>
              <w:rPr>
                <w:sz w:val="24"/>
                <w:szCs w:val="24"/>
              </w:rPr>
            </w:pPr>
            <w:r>
              <w:rPr>
                <w:sz w:val="24"/>
                <w:szCs w:val="24"/>
              </w:rPr>
              <w:t>Within 2 weeks of contract award.</w:t>
            </w:r>
          </w:p>
        </w:tc>
      </w:tr>
      <w:tr w:rsidR="00FE18AC" w:rsidRPr="00703152" w14:paraId="3FD394DC" w14:textId="77777777" w:rsidTr="00AD720C">
        <w:tc>
          <w:tcPr>
            <w:tcW w:w="1481" w:type="pct"/>
            <w:vAlign w:val="center"/>
          </w:tcPr>
          <w:p w14:paraId="3995F849" w14:textId="3012D7E7" w:rsidR="00671798" w:rsidRPr="00703152" w:rsidRDefault="00ED4F7E">
            <w:pPr>
              <w:pStyle w:val="Heading3"/>
              <w:numPr>
                <w:ilvl w:val="0"/>
                <w:numId w:val="0"/>
              </w:numPr>
              <w:spacing w:after="120"/>
              <w:jc w:val="center"/>
              <w:outlineLvl w:val="2"/>
              <w:rPr>
                <w:sz w:val="24"/>
                <w:szCs w:val="24"/>
              </w:rPr>
            </w:pPr>
            <w:r>
              <w:rPr>
                <w:sz w:val="24"/>
                <w:szCs w:val="24"/>
              </w:rPr>
              <w:t>4</w:t>
            </w:r>
          </w:p>
        </w:tc>
        <w:tc>
          <w:tcPr>
            <w:tcW w:w="2188" w:type="pct"/>
            <w:vAlign w:val="center"/>
          </w:tcPr>
          <w:p w14:paraId="4962E129" w14:textId="6078D2EA" w:rsidR="00671798" w:rsidRPr="00703152" w:rsidRDefault="00730200">
            <w:pPr>
              <w:pStyle w:val="Heading3"/>
              <w:numPr>
                <w:ilvl w:val="0"/>
                <w:numId w:val="0"/>
              </w:numPr>
              <w:spacing w:after="120"/>
              <w:jc w:val="left"/>
              <w:outlineLvl w:val="2"/>
              <w:rPr>
                <w:sz w:val="24"/>
                <w:szCs w:val="24"/>
              </w:rPr>
            </w:pPr>
            <w:r w:rsidRPr="00703152">
              <w:rPr>
                <w:sz w:val="24"/>
                <w:szCs w:val="24"/>
              </w:rPr>
              <w:t>Interim sketch report outline</w:t>
            </w:r>
          </w:p>
        </w:tc>
        <w:tc>
          <w:tcPr>
            <w:tcW w:w="1331" w:type="pct"/>
            <w:vAlign w:val="center"/>
          </w:tcPr>
          <w:p w14:paraId="7164B729" w14:textId="5F7FA6E1" w:rsidR="00671798" w:rsidRPr="00703152" w:rsidRDefault="00F0311A" w:rsidP="00703152">
            <w:pPr>
              <w:pStyle w:val="Heading3"/>
              <w:numPr>
                <w:ilvl w:val="0"/>
                <w:numId w:val="0"/>
              </w:numPr>
              <w:spacing w:after="120"/>
              <w:jc w:val="left"/>
              <w:outlineLvl w:val="2"/>
              <w:rPr>
                <w:sz w:val="24"/>
                <w:szCs w:val="24"/>
              </w:rPr>
            </w:pPr>
            <w:r w:rsidRPr="00703152">
              <w:rPr>
                <w:sz w:val="24"/>
                <w:szCs w:val="24"/>
              </w:rPr>
              <w:t xml:space="preserve">Within </w:t>
            </w:r>
            <w:r w:rsidR="00730200" w:rsidRPr="00703152">
              <w:rPr>
                <w:sz w:val="24"/>
                <w:szCs w:val="24"/>
              </w:rPr>
              <w:t>6 weeks of contract award</w:t>
            </w:r>
            <w:r w:rsidR="00ED4F7E">
              <w:rPr>
                <w:sz w:val="24"/>
                <w:szCs w:val="24"/>
              </w:rPr>
              <w:t>.</w:t>
            </w:r>
          </w:p>
        </w:tc>
      </w:tr>
      <w:tr w:rsidR="00FE18AC" w:rsidRPr="00703152" w14:paraId="6A3230F6" w14:textId="77777777" w:rsidTr="00AD720C">
        <w:tc>
          <w:tcPr>
            <w:tcW w:w="1481" w:type="pct"/>
            <w:vAlign w:val="center"/>
          </w:tcPr>
          <w:p w14:paraId="3302843B" w14:textId="134DDF8E" w:rsidR="00671798" w:rsidRPr="00703152" w:rsidRDefault="00ED4F7E">
            <w:pPr>
              <w:pStyle w:val="Heading3"/>
              <w:numPr>
                <w:ilvl w:val="0"/>
                <w:numId w:val="0"/>
              </w:numPr>
              <w:spacing w:after="120"/>
              <w:jc w:val="center"/>
              <w:outlineLvl w:val="2"/>
              <w:rPr>
                <w:sz w:val="24"/>
                <w:szCs w:val="24"/>
              </w:rPr>
            </w:pPr>
            <w:r>
              <w:rPr>
                <w:sz w:val="24"/>
                <w:szCs w:val="24"/>
              </w:rPr>
              <w:t>5</w:t>
            </w:r>
          </w:p>
        </w:tc>
        <w:tc>
          <w:tcPr>
            <w:tcW w:w="2188" w:type="pct"/>
            <w:vAlign w:val="center"/>
          </w:tcPr>
          <w:p w14:paraId="029789C7" w14:textId="61C3CF8A" w:rsidR="00671798" w:rsidRPr="00703152" w:rsidRDefault="00730200">
            <w:pPr>
              <w:pStyle w:val="Heading3"/>
              <w:numPr>
                <w:ilvl w:val="0"/>
                <w:numId w:val="0"/>
              </w:numPr>
              <w:spacing w:after="120"/>
              <w:jc w:val="left"/>
              <w:outlineLvl w:val="2"/>
              <w:rPr>
                <w:sz w:val="24"/>
                <w:szCs w:val="24"/>
              </w:rPr>
            </w:pPr>
            <w:r w:rsidRPr="00703152">
              <w:rPr>
                <w:sz w:val="24"/>
                <w:szCs w:val="24"/>
              </w:rPr>
              <w:t>Draft final report</w:t>
            </w:r>
          </w:p>
        </w:tc>
        <w:tc>
          <w:tcPr>
            <w:tcW w:w="1331" w:type="pct"/>
            <w:vAlign w:val="center"/>
          </w:tcPr>
          <w:p w14:paraId="0A8D4F91" w14:textId="7C2F0AD3" w:rsidR="00671798" w:rsidRPr="00703152" w:rsidRDefault="00F0311A" w:rsidP="00703152">
            <w:pPr>
              <w:pStyle w:val="Heading3"/>
              <w:numPr>
                <w:ilvl w:val="0"/>
                <w:numId w:val="0"/>
              </w:numPr>
              <w:spacing w:after="120"/>
              <w:jc w:val="left"/>
              <w:outlineLvl w:val="2"/>
              <w:rPr>
                <w:sz w:val="24"/>
                <w:szCs w:val="24"/>
              </w:rPr>
            </w:pPr>
            <w:r w:rsidRPr="00703152">
              <w:rPr>
                <w:sz w:val="24"/>
                <w:szCs w:val="24"/>
              </w:rPr>
              <w:t xml:space="preserve">Within </w:t>
            </w:r>
            <w:r w:rsidR="00730200" w:rsidRPr="00703152">
              <w:rPr>
                <w:sz w:val="24"/>
                <w:szCs w:val="24"/>
              </w:rPr>
              <w:t>1</w:t>
            </w:r>
            <w:r w:rsidR="00916770">
              <w:rPr>
                <w:sz w:val="24"/>
                <w:szCs w:val="24"/>
              </w:rPr>
              <w:t>2</w:t>
            </w:r>
            <w:r w:rsidR="00730200" w:rsidRPr="00703152">
              <w:rPr>
                <w:sz w:val="24"/>
                <w:szCs w:val="24"/>
              </w:rPr>
              <w:t xml:space="preserve"> weeks of c</w:t>
            </w:r>
            <w:r w:rsidR="00EC39C6" w:rsidRPr="00703152">
              <w:rPr>
                <w:sz w:val="24"/>
                <w:szCs w:val="24"/>
              </w:rPr>
              <w:t>ontract</w:t>
            </w:r>
            <w:r w:rsidR="00730200" w:rsidRPr="00703152">
              <w:rPr>
                <w:sz w:val="24"/>
                <w:szCs w:val="24"/>
              </w:rPr>
              <w:t xml:space="preserve"> award</w:t>
            </w:r>
            <w:r w:rsidR="00ED4F7E">
              <w:rPr>
                <w:sz w:val="24"/>
                <w:szCs w:val="24"/>
              </w:rPr>
              <w:t>.</w:t>
            </w:r>
          </w:p>
        </w:tc>
      </w:tr>
      <w:tr w:rsidR="00730200" w:rsidRPr="00703152" w14:paraId="5AD7DF55" w14:textId="77777777" w:rsidTr="00AD720C">
        <w:tc>
          <w:tcPr>
            <w:tcW w:w="1481" w:type="pct"/>
            <w:vAlign w:val="center"/>
          </w:tcPr>
          <w:p w14:paraId="31847FA6" w14:textId="0892FBF0" w:rsidR="00730200" w:rsidRPr="00703152" w:rsidRDefault="00ED4F7E">
            <w:pPr>
              <w:pStyle w:val="Heading3"/>
              <w:numPr>
                <w:ilvl w:val="0"/>
                <w:numId w:val="0"/>
              </w:numPr>
              <w:spacing w:after="120"/>
              <w:jc w:val="center"/>
              <w:outlineLvl w:val="2"/>
              <w:rPr>
                <w:sz w:val="24"/>
                <w:szCs w:val="24"/>
              </w:rPr>
            </w:pPr>
            <w:r>
              <w:rPr>
                <w:sz w:val="24"/>
                <w:szCs w:val="24"/>
              </w:rPr>
              <w:t>6</w:t>
            </w:r>
          </w:p>
        </w:tc>
        <w:tc>
          <w:tcPr>
            <w:tcW w:w="2188" w:type="pct"/>
            <w:vAlign w:val="center"/>
          </w:tcPr>
          <w:p w14:paraId="4321E04A" w14:textId="1CB35937" w:rsidR="00730200" w:rsidRPr="00703152" w:rsidRDefault="00EC39C6">
            <w:pPr>
              <w:pStyle w:val="Heading3"/>
              <w:numPr>
                <w:ilvl w:val="0"/>
                <w:numId w:val="0"/>
              </w:numPr>
              <w:spacing w:after="120"/>
              <w:jc w:val="left"/>
              <w:outlineLvl w:val="2"/>
              <w:rPr>
                <w:sz w:val="24"/>
                <w:szCs w:val="24"/>
              </w:rPr>
            </w:pPr>
            <w:r w:rsidRPr="00703152">
              <w:rPr>
                <w:sz w:val="24"/>
                <w:szCs w:val="24"/>
              </w:rPr>
              <w:t xml:space="preserve">Final wrap up meeting </w:t>
            </w:r>
          </w:p>
        </w:tc>
        <w:tc>
          <w:tcPr>
            <w:tcW w:w="1331" w:type="pct"/>
            <w:vAlign w:val="center"/>
          </w:tcPr>
          <w:p w14:paraId="05A660AF" w14:textId="49FCF0C1" w:rsidR="00730200" w:rsidRPr="00703152" w:rsidRDefault="00EC39C6" w:rsidP="00703152">
            <w:pPr>
              <w:pStyle w:val="Heading3"/>
              <w:numPr>
                <w:ilvl w:val="0"/>
                <w:numId w:val="0"/>
              </w:numPr>
              <w:spacing w:after="120"/>
              <w:jc w:val="left"/>
              <w:outlineLvl w:val="2"/>
              <w:rPr>
                <w:sz w:val="24"/>
                <w:szCs w:val="24"/>
              </w:rPr>
            </w:pPr>
            <w:r w:rsidRPr="00703152">
              <w:rPr>
                <w:sz w:val="24"/>
                <w:szCs w:val="24"/>
              </w:rPr>
              <w:t>Within 14 weeks of contract award</w:t>
            </w:r>
            <w:r w:rsidR="00ED4F7E">
              <w:rPr>
                <w:sz w:val="24"/>
                <w:szCs w:val="24"/>
              </w:rPr>
              <w:t>.</w:t>
            </w:r>
          </w:p>
        </w:tc>
      </w:tr>
      <w:tr w:rsidR="00EC39C6" w:rsidRPr="00703152" w14:paraId="318461AB" w14:textId="77777777" w:rsidTr="00AD720C">
        <w:tc>
          <w:tcPr>
            <w:tcW w:w="1481" w:type="pct"/>
            <w:vAlign w:val="center"/>
          </w:tcPr>
          <w:p w14:paraId="5CB3CE6A" w14:textId="690DF40B" w:rsidR="00EC39C6" w:rsidRPr="00703152" w:rsidRDefault="00665F6E">
            <w:pPr>
              <w:pStyle w:val="Heading3"/>
              <w:numPr>
                <w:ilvl w:val="0"/>
                <w:numId w:val="0"/>
              </w:numPr>
              <w:spacing w:after="120"/>
              <w:jc w:val="center"/>
              <w:outlineLvl w:val="2"/>
              <w:rPr>
                <w:sz w:val="24"/>
                <w:szCs w:val="24"/>
              </w:rPr>
            </w:pPr>
            <w:r>
              <w:rPr>
                <w:sz w:val="24"/>
                <w:szCs w:val="24"/>
              </w:rPr>
              <w:t>7</w:t>
            </w:r>
          </w:p>
        </w:tc>
        <w:tc>
          <w:tcPr>
            <w:tcW w:w="2188" w:type="pct"/>
            <w:vAlign w:val="center"/>
          </w:tcPr>
          <w:p w14:paraId="7902ADEB" w14:textId="189887FE" w:rsidR="00EC39C6" w:rsidRPr="00703152" w:rsidRDefault="00EC39C6">
            <w:pPr>
              <w:pStyle w:val="Heading3"/>
              <w:numPr>
                <w:ilvl w:val="0"/>
                <w:numId w:val="0"/>
              </w:numPr>
              <w:spacing w:after="120"/>
              <w:jc w:val="left"/>
              <w:outlineLvl w:val="2"/>
              <w:rPr>
                <w:sz w:val="24"/>
                <w:szCs w:val="24"/>
              </w:rPr>
            </w:pPr>
            <w:r w:rsidRPr="00703152">
              <w:rPr>
                <w:sz w:val="24"/>
                <w:szCs w:val="24"/>
              </w:rPr>
              <w:t>Final draft report</w:t>
            </w:r>
          </w:p>
        </w:tc>
        <w:tc>
          <w:tcPr>
            <w:tcW w:w="1331" w:type="pct"/>
            <w:vAlign w:val="center"/>
          </w:tcPr>
          <w:p w14:paraId="76D70269" w14:textId="07AD0312" w:rsidR="00EC39C6" w:rsidRPr="00703152" w:rsidRDefault="00703152" w:rsidP="00703152">
            <w:pPr>
              <w:pStyle w:val="Heading3"/>
              <w:numPr>
                <w:ilvl w:val="0"/>
                <w:numId w:val="0"/>
              </w:numPr>
              <w:spacing w:after="120"/>
              <w:jc w:val="left"/>
              <w:outlineLvl w:val="2"/>
              <w:rPr>
                <w:sz w:val="24"/>
                <w:szCs w:val="24"/>
              </w:rPr>
            </w:pPr>
            <w:r w:rsidRPr="00703152">
              <w:rPr>
                <w:sz w:val="24"/>
                <w:szCs w:val="24"/>
              </w:rPr>
              <w:t>Within 14 weeks of contract award</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2" w:name="_Toc302637211"/>
    </w:p>
    <w:p w14:paraId="203EC2B6" w14:textId="6BC3F211"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3" w:name="_Toc368573033"/>
      <w:bookmarkStart w:id="24" w:name="_Toc522714841"/>
      <w:r w:rsidRPr="001A45DF">
        <w:rPr>
          <w:rFonts w:cs="Arial"/>
          <w:sz w:val="32"/>
          <w:szCs w:val="32"/>
        </w:rPr>
        <w:t>MANAGEMENT INFORMATION/</w:t>
      </w:r>
      <w:r w:rsidR="00FE18AC" w:rsidRPr="001A45DF">
        <w:rPr>
          <w:rFonts w:cs="Arial"/>
          <w:sz w:val="32"/>
          <w:szCs w:val="32"/>
        </w:rPr>
        <w:t>reporting</w:t>
      </w:r>
      <w:bookmarkEnd w:id="23"/>
      <w:bookmarkEnd w:id="24"/>
    </w:p>
    <w:p w14:paraId="6E92D2EF" w14:textId="135B6CAF" w:rsidR="00DE0E0C" w:rsidRPr="00DD3BD1" w:rsidRDefault="00DE0E0C" w:rsidP="00DE0E0C">
      <w:pPr>
        <w:pStyle w:val="Heading2"/>
        <w:tabs>
          <w:tab w:val="clear" w:pos="720"/>
          <w:tab w:val="num" w:pos="2704"/>
        </w:tabs>
        <w:spacing w:after="120"/>
        <w:ind w:left="709" w:hanging="709"/>
        <w:rPr>
          <w:sz w:val="24"/>
          <w:szCs w:val="24"/>
        </w:rPr>
      </w:pPr>
      <w:bookmarkStart w:id="25" w:name="_Toc368573034"/>
      <w:bookmarkStart w:id="26" w:name="_Toc522714842"/>
      <w:r>
        <w:rPr>
          <w:sz w:val="24"/>
          <w:szCs w:val="24"/>
        </w:rPr>
        <w:t xml:space="preserve">The Authority will work with the Supplier to put in place </w:t>
      </w:r>
      <w:r w:rsidR="001275CB">
        <w:rPr>
          <w:sz w:val="24"/>
          <w:szCs w:val="24"/>
        </w:rPr>
        <w:t xml:space="preserve">fortnightly </w:t>
      </w:r>
      <w:r>
        <w:rPr>
          <w:sz w:val="24"/>
          <w:szCs w:val="24"/>
        </w:rPr>
        <w:t>check in meetings and monthly emailed reporting regime in order to track progress, resource needs, and budget.</w:t>
      </w:r>
    </w:p>
    <w:p w14:paraId="402198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volumes</w:t>
      </w:r>
      <w:bookmarkEnd w:id="25"/>
      <w:bookmarkEnd w:id="26"/>
    </w:p>
    <w:p w14:paraId="3AB9FCA7" w14:textId="44DB776B" w:rsidR="00671798" w:rsidRPr="00DE0E0C" w:rsidRDefault="00DE0E0C" w:rsidP="00E24EE7">
      <w:pPr>
        <w:pStyle w:val="Heading2"/>
        <w:rPr>
          <w:rFonts w:cs="Arial"/>
          <w:sz w:val="24"/>
          <w:szCs w:val="24"/>
        </w:rPr>
      </w:pPr>
      <w:r w:rsidRPr="00DE0E0C">
        <w:rPr>
          <w:sz w:val="24"/>
          <w:szCs w:val="24"/>
        </w:rPr>
        <w:t>N/A.</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7" w:name="_Toc368573035"/>
      <w:bookmarkStart w:id="28" w:name="_Toc522714843"/>
      <w:r w:rsidRPr="001A45DF">
        <w:rPr>
          <w:rFonts w:cs="Arial"/>
          <w:sz w:val="32"/>
          <w:szCs w:val="32"/>
        </w:rPr>
        <w:t>continuous improvement</w:t>
      </w:r>
      <w:bookmarkEnd w:id="27"/>
      <w:bookmarkEnd w:id="28"/>
    </w:p>
    <w:p w14:paraId="78553E6B" w14:textId="77777777" w:rsidR="00AE1566" w:rsidRDefault="00AE1566" w:rsidP="00AE1566">
      <w:pPr>
        <w:pStyle w:val="Heading2"/>
        <w:tabs>
          <w:tab w:val="clear" w:pos="720"/>
          <w:tab w:val="num" w:pos="2704"/>
        </w:tabs>
        <w:spacing w:after="120"/>
        <w:ind w:left="709" w:hanging="709"/>
        <w:rPr>
          <w:sz w:val="24"/>
          <w:szCs w:val="24"/>
        </w:rPr>
      </w:pPr>
      <w:bookmarkStart w:id="29" w:name="_Toc522714844"/>
      <w:r>
        <w:rPr>
          <w:sz w:val="24"/>
          <w:szCs w:val="24"/>
        </w:rPr>
        <w:t xml:space="preserve">The Supplier will be expected to continually improve the way in which the required Services are to be delivered throughout the Contract duration. </w:t>
      </w:r>
    </w:p>
    <w:p w14:paraId="794875AB" w14:textId="77777777" w:rsidR="00AE1566" w:rsidRPr="001A45DF" w:rsidRDefault="00AE1566" w:rsidP="00AE1566">
      <w:pPr>
        <w:pStyle w:val="Heading2"/>
        <w:tabs>
          <w:tab w:val="clear" w:pos="720"/>
          <w:tab w:val="num" w:pos="709"/>
          <w:tab w:val="num" w:pos="2704"/>
        </w:tabs>
        <w:spacing w:after="120"/>
        <w:ind w:left="709" w:hanging="709"/>
        <w:rPr>
          <w:sz w:val="24"/>
          <w:szCs w:val="24"/>
        </w:rPr>
      </w:pPr>
      <w:r>
        <w:rPr>
          <w:sz w:val="24"/>
        </w:rPr>
        <w:lastRenderedPageBreak/>
        <w:t>Changes to the way in which the Services are to be delivered must be brought to the Authority’s attention and agreed prior to any changes being implemented</w:t>
      </w:r>
      <w:r w:rsidRPr="001A45DF">
        <w:rPr>
          <w:sz w:val="24"/>
          <w:szCs w:val="24"/>
        </w:rPr>
        <w:t>.</w:t>
      </w:r>
    </w:p>
    <w:p w14:paraId="7CC141C7" w14:textId="3806E783" w:rsidR="004E78BC" w:rsidRPr="001A45DF" w:rsidRDefault="004E78BC" w:rsidP="004E78BC">
      <w:pPr>
        <w:pStyle w:val="Heading1"/>
        <w:rPr>
          <w:sz w:val="32"/>
          <w:szCs w:val="32"/>
        </w:rPr>
      </w:pPr>
      <w:r w:rsidRPr="001A45DF">
        <w:rPr>
          <w:sz w:val="32"/>
          <w:szCs w:val="32"/>
        </w:rPr>
        <w:t>Sustainability</w:t>
      </w:r>
      <w:bookmarkEnd w:id="29"/>
    </w:p>
    <w:p w14:paraId="2E637186" w14:textId="7B3EECDA" w:rsidR="004E78BC" w:rsidRPr="00492316" w:rsidRDefault="00492316" w:rsidP="004E78BC">
      <w:pPr>
        <w:pStyle w:val="Heading2"/>
        <w:rPr>
          <w:sz w:val="24"/>
          <w:szCs w:val="24"/>
        </w:rPr>
      </w:pPr>
      <w:r>
        <w:rPr>
          <w:sz w:val="24"/>
          <w:szCs w:val="24"/>
        </w:rPr>
        <w:t>N/A.</w:t>
      </w:r>
    </w:p>
    <w:p w14:paraId="1114BE1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0" w:name="_Toc368573036"/>
      <w:bookmarkStart w:id="31" w:name="_Toc522714845"/>
      <w:r w:rsidRPr="001A45DF">
        <w:rPr>
          <w:rFonts w:cs="Arial"/>
          <w:sz w:val="32"/>
          <w:szCs w:val="32"/>
        </w:rPr>
        <w:t>quality</w:t>
      </w:r>
      <w:bookmarkEnd w:id="30"/>
      <w:bookmarkEnd w:id="31"/>
    </w:p>
    <w:p w14:paraId="40F0266E" w14:textId="35F729CE" w:rsidR="00C00AC3" w:rsidRPr="00DD3BD1" w:rsidRDefault="00C00AC3" w:rsidP="00C00AC3">
      <w:pPr>
        <w:pStyle w:val="Heading2"/>
        <w:tabs>
          <w:tab w:val="clear" w:pos="720"/>
          <w:tab w:val="num" w:pos="2704"/>
        </w:tabs>
        <w:spacing w:after="120"/>
        <w:ind w:left="709" w:hanging="709"/>
        <w:rPr>
          <w:sz w:val="24"/>
          <w:szCs w:val="24"/>
        </w:rPr>
      </w:pPr>
      <w:bookmarkStart w:id="32" w:name="_Toc368573037"/>
      <w:bookmarkStart w:id="33" w:name="_Toc522714846"/>
      <w:r>
        <w:rPr>
          <w:sz w:val="24"/>
          <w:szCs w:val="24"/>
        </w:rPr>
        <w:t xml:space="preserve">The </w:t>
      </w:r>
      <w:r w:rsidR="00DA639B">
        <w:rPr>
          <w:sz w:val="24"/>
          <w:szCs w:val="24"/>
        </w:rPr>
        <w:t xml:space="preserve">Authority </w:t>
      </w:r>
      <w:r>
        <w:rPr>
          <w:sz w:val="24"/>
          <w:szCs w:val="24"/>
        </w:rPr>
        <w:t xml:space="preserve">will be looking to use the evidence and insight gathered from this project to </w:t>
      </w:r>
      <w:r w:rsidR="001275CB">
        <w:rPr>
          <w:sz w:val="24"/>
          <w:szCs w:val="24"/>
        </w:rPr>
        <w:t xml:space="preserve">feed into </w:t>
      </w:r>
      <w:r>
        <w:rPr>
          <w:sz w:val="24"/>
          <w:szCs w:val="24"/>
        </w:rPr>
        <w:t>its ongoing thinking on future energy system. This will feed into a number of reports over the coming years alongside future national infrastructure assessments. It is therefore critical that the project runs to time, with all assumptions and caveats clearly highlighted.</w:t>
      </w:r>
    </w:p>
    <w:p w14:paraId="57FF3362" w14:textId="28AEF647" w:rsidR="00C00AC3" w:rsidRDefault="00C00AC3" w:rsidP="00C00AC3">
      <w:pPr>
        <w:pStyle w:val="Heading2"/>
        <w:tabs>
          <w:tab w:val="clear" w:pos="720"/>
          <w:tab w:val="num" w:pos="2704"/>
        </w:tabs>
        <w:spacing w:after="120"/>
        <w:ind w:left="709" w:hanging="709"/>
        <w:rPr>
          <w:sz w:val="24"/>
          <w:szCs w:val="24"/>
        </w:rPr>
      </w:pPr>
      <w:r>
        <w:rPr>
          <w:sz w:val="24"/>
          <w:szCs w:val="24"/>
        </w:rPr>
        <w:t>This is a substantial piece of work – the expectation is that all the outputs and related materials will be of a high quality and</w:t>
      </w:r>
      <w:r w:rsidR="001275CB">
        <w:rPr>
          <w:sz w:val="24"/>
          <w:szCs w:val="24"/>
        </w:rPr>
        <w:t xml:space="preserve"> produced to a</w:t>
      </w:r>
      <w:r>
        <w:rPr>
          <w:sz w:val="24"/>
          <w:szCs w:val="24"/>
        </w:rPr>
        <w:t xml:space="preserve"> publishable standard.</w:t>
      </w:r>
    </w:p>
    <w:p w14:paraId="7463263E" w14:textId="05FB7CDB" w:rsidR="00C00AC3" w:rsidRDefault="00C00AC3" w:rsidP="00C00AC3">
      <w:pPr>
        <w:pStyle w:val="Heading2"/>
        <w:tabs>
          <w:tab w:val="clear" w:pos="720"/>
          <w:tab w:val="num" w:pos="2704"/>
        </w:tabs>
        <w:spacing w:after="120"/>
        <w:ind w:left="709" w:hanging="709"/>
        <w:rPr>
          <w:sz w:val="24"/>
          <w:szCs w:val="24"/>
        </w:rPr>
      </w:pPr>
      <w:r>
        <w:rPr>
          <w:sz w:val="24"/>
          <w:szCs w:val="24"/>
        </w:rPr>
        <w:t xml:space="preserve">The Supplier is responsible for ensuring that the </w:t>
      </w:r>
      <w:r w:rsidR="001275CB">
        <w:rPr>
          <w:sz w:val="24"/>
          <w:szCs w:val="24"/>
        </w:rPr>
        <w:t xml:space="preserve">output </w:t>
      </w:r>
      <w:r>
        <w:rPr>
          <w:sz w:val="24"/>
          <w:szCs w:val="24"/>
        </w:rPr>
        <w:t xml:space="preserve">and results go through a strict Quality Assurance process, which should be described in the proposal. This should include, but not </w:t>
      </w:r>
      <w:r w:rsidR="001275CB">
        <w:rPr>
          <w:sz w:val="24"/>
          <w:szCs w:val="24"/>
        </w:rPr>
        <w:t xml:space="preserve">be </w:t>
      </w:r>
      <w:r>
        <w:rPr>
          <w:sz w:val="24"/>
          <w:szCs w:val="24"/>
        </w:rPr>
        <w:t xml:space="preserve">limited to, validation against existing literature or peer review from relevant experts, whichever </w:t>
      </w:r>
      <w:r w:rsidR="001275CB">
        <w:rPr>
          <w:sz w:val="24"/>
          <w:szCs w:val="24"/>
        </w:rPr>
        <w:t xml:space="preserve">is </w:t>
      </w:r>
      <w:r>
        <w:rPr>
          <w:sz w:val="24"/>
          <w:szCs w:val="24"/>
        </w:rPr>
        <w:t>more appropriate and feasible.</w:t>
      </w:r>
    </w:p>
    <w:p w14:paraId="1ABF0B17" w14:textId="6708C361" w:rsidR="00C00AC3" w:rsidRDefault="00C00AC3" w:rsidP="00C00AC3">
      <w:pPr>
        <w:pStyle w:val="Heading2"/>
        <w:tabs>
          <w:tab w:val="clear" w:pos="720"/>
          <w:tab w:val="num" w:pos="2704"/>
        </w:tabs>
        <w:spacing w:after="120"/>
        <w:ind w:left="709" w:hanging="709"/>
        <w:rPr>
          <w:sz w:val="24"/>
          <w:szCs w:val="24"/>
        </w:rPr>
      </w:pPr>
      <w:r>
        <w:rPr>
          <w:sz w:val="24"/>
          <w:szCs w:val="24"/>
        </w:rPr>
        <w:t xml:space="preserve">The </w:t>
      </w:r>
      <w:r w:rsidR="00DA639B">
        <w:rPr>
          <w:sz w:val="24"/>
          <w:szCs w:val="24"/>
        </w:rPr>
        <w:t xml:space="preserve">Authority </w:t>
      </w:r>
      <w:r>
        <w:rPr>
          <w:sz w:val="24"/>
          <w:szCs w:val="24"/>
        </w:rPr>
        <w:t xml:space="preserve">will also seek views from its expert technical panel on the work and findings of this project. Any advice or comments will be fed back to the Supplier via the </w:t>
      </w:r>
      <w:r w:rsidR="00DA639B">
        <w:rPr>
          <w:sz w:val="24"/>
          <w:szCs w:val="24"/>
        </w:rPr>
        <w:t>Authority</w:t>
      </w:r>
      <w:r>
        <w:rPr>
          <w:sz w:val="24"/>
          <w:szCs w:val="24"/>
        </w:rPr>
        <w:t>.</w:t>
      </w: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PRICE</w:t>
      </w:r>
      <w:bookmarkEnd w:id="32"/>
      <w:bookmarkEnd w:id="33"/>
    </w:p>
    <w:p w14:paraId="53D20C4A" w14:textId="10F33C85" w:rsidR="00877BEF" w:rsidRDefault="00877BEF" w:rsidP="00877BEF">
      <w:pPr>
        <w:pStyle w:val="Heading2"/>
        <w:tabs>
          <w:tab w:val="clear" w:pos="720"/>
          <w:tab w:val="num" w:pos="2704"/>
        </w:tabs>
        <w:spacing w:after="120"/>
        <w:ind w:left="709" w:hanging="709"/>
        <w:rPr>
          <w:sz w:val="24"/>
          <w:szCs w:val="24"/>
        </w:rPr>
      </w:pPr>
      <w:r>
        <w:rPr>
          <w:sz w:val="24"/>
          <w:szCs w:val="24"/>
        </w:rPr>
        <w:t>The maximum budget for the full requirement is £70,000.00 (exc. VAT), and bids received over this budget will be deemed non-compliant.</w:t>
      </w:r>
    </w:p>
    <w:p w14:paraId="645D51EC" w14:textId="53B42657" w:rsidR="00671798" w:rsidRPr="00877BEF" w:rsidRDefault="00877BEF" w:rsidP="00877BEF">
      <w:pPr>
        <w:pStyle w:val="Heading2"/>
        <w:tabs>
          <w:tab w:val="clear" w:pos="720"/>
          <w:tab w:val="num" w:pos="2704"/>
        </w:tabs>
        <w:spacing w:after="120"/>
        <w:ind w:left="709" w:hanging="709"/>
        <w:rPr>
          <w:sz w:val="24"/>
          <w:szCs w:val="24"/>
        </w:rPr>
      </w:pPr>
      <w:r>
        <w:rPr>
          <w:sz w:val="24"/>
          <w:szCs w:val="24"/>
        </w:rPr>
        <w:t>Prices should be inclusive of all expenses and exclusive of VAT.</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4" w:name="_Toc368573038"/>
      <w:bookmarkStart w:id="35" w:name="_Toc522714847"/>
      <w:r w:rsidRPr="001A45DF">
        <w:rPr>
          <w:rFonts w:cs="Arial"/>
          <w:sz w:val="32"/>
          <w:szCs w:val="32"/>
        </w:rPr>
        <w:t>STAFF AND CUSTOMER SERVICE</w:t>
      </w:r>
      <w:bookmarkEnd w:id="34"/>
      <w:bookmarkEnd w:id="35"/>
    </w:p>
    <w:p w14:paraId="766CEF30" w14:textId="77777777" w:rsidR="00B6386C" w:rsidRDefault="00B6386C" w:rsidP="00B6386C">
      <w:pPr>
        <w:pStyle w:val="Heading2"/>
        <w:tabs>
          <w:tab w:val="clear" w:pos="720"/>
          <w:tab w:val="num" w:pos="709"/>
          <w:tab w:val="num" w:pos="2704"/>
        </w:tabs>
        <w:spacing w:after="120"/>
        <w:ind w:left="709" w:hanging="709"/>
        <w:rPr>
          <w:sz w:val="24"/>
          <w:szCs w:val="24"/>
        </w:rPr>
      </w:pPr>
      <w:r>
        <w:rPr>
          <w:sz w:val="24"/>
          <w:szCs w:val="24"/>
        </w:rPr>
        <w:t>The Supplier shall provide a sufficient level of resource throughout the duration of the Contract in order to consistently deliver a quality service.</w:t>
      </w:r>
    </w:p>
    <w:p w14:paraId="7C5FF49B" w14:textId="2CA64A6D"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7E947517"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6" w:name="_Toc368573039"/>
      <w:bookmarkStart w:id="37" w:name="_Toc522714848"/>
      <w:r w:rsidRPr="001A45DF">
        <w:rPr>
          <w:rFonts w:cs="Arial"/>
          <w:sz w:val="32"/>
          <w:szCs w:val="32"/>
        </w:rPr>
        <w:t>service levels and performance</w:t>
      </w:r>
      <w:bookmarkEnd w:id="36"/>
      <w:bookmarkEnd w:id="37"/>
    </w:p>
    <w:p w14:paraId="15C5F233" w14:textId="294069E1" w:rsidR="00671798" w:rsidRPr="001A45DF" w:rsidRDefault="00FE18AC">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4"/>
        <w:gridCol w:w="1765"/>
        <w:gridCol w:w="3743"/>
        <w:gridCol w:w="1627"/>
      </w:tblGrid>
      <w:tr w:rsidR="00206C10" w14:paraId="759227CF" w14:textId="77777777" w:rsidTr="000E4C77">
        <w:tc>
          <w:tcPr>
            <w:tcW w:w="116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CD0D3ED" w14:textId="77777777" w:rsidR="00206C10" w:rsidRDefault="00206C10" w:rsidP="000E4C77">
            <w:pPr>
              <w:pStyle w:val="Heading2"/>
              <w:numPr>
                <w:ilvl w:val="0"/>
                <w:numId w:val="0"/>
              </w:numPr>
              <w:tabs>
                <w:tab w:val="left" w:pos="720"/>
              </w:tabs>
              <w:jc w:val="center"/>
              <w:outlineLvl w:val="1"/>
              <w:rPr>
                <w:b/>
                <w:sz w:val="24"/>
                <w:szCs w:val="24"/>
              </w:rPr>
            </w:pPr>
            <w:r>
              <w:rPr>
                <w:b/>
                <w:sz w:val="24"/>
                <w:szCs w:val="24"/>
              </w:rPr>
              <w:lastRenderedPageBreak/>
              <w:t>KPI/SLA</w:t>
            </w:r>
          </w:p>
        </w:tc>
        <w:tc>
          <w:tcPr>
            <w:tcW w:w="17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25EEE88" w14:textId="77777777" w:rsidR="00206C10" w:rsidRDefault="00206C10" w:rsidP="000E4C77">
            <w:pPr>
              <w:pStyle w:val="Heading2"/>
              <w:numPr>
                <w:ilvl w:val="0"/>
                <w:numId w:val="0"/>
              </w:numPr>
              <w:tabs>
                <w:tab w:val="left" w:pos="720"/>
              </w:tabs>
              <w:jc w:val="center"/>
              <w:outlineLvl w:val="1"/>
              <w:rPr>
                <w:b/>
                <w:sz w:val="24"/>
                <w:szCs w:val="24"/>
              </w:rPr>
            </w:pPr>
            <w:r>
              <w:rPr>
                <w:b/>
                <w:sz w:val="24"/>
                <w:szCs w:val="24"/>
              </w:rPr>
              <w:t>Service Area</w:t>
            </w:r>
          </w:p>
        </w:tc>
        <w:tc>
          <w:tcPr>
            <w:tcW w:w="37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EF1C386" w14:textId="77777777" w:rsidR="00206C10" w:rsidRDefault="00206C10" w:rsidP="000E4C77">
            <w:pPr>
              <w:pStyle w:val="Heading2"/>
              <w:numPr>
                <w:ilvl w:val="0"/>
                <w:numId w:val="0"/>
              </w:numPr>
              <w:tabs>
                <w:tab w:val="left" w:pos="720"/>
              </w:tabs>
              <w:jc w:val="center"/>
              <w:outlineLvl w:val="1"/>
              <w:rPr>
                <w:b/>
                <w:sz w:val="24"/>
                <w:szCs w:val="24"/>
              </w:rPr>
            </w:pPr>
            <w:r>
              <w:rPr>
                <w:b/>
                <w:sz w:val="24"/>
                <w:szCs w:val="24"/>
              </w:rPr>
              <w:t>KPI/SLA description</w:t>
            </w:r>
          </w:p>
        </w:tc>
        <w:tc>
          <w:tcPr>
            <w:tcW w:w="16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E6F001" w14:textId="77777777" w:rsidR="00206C10" w:rsidRDefault="00206C10" w:rsidP="000E4C77">
            <w:pPr>
              <w:pStyle w:val="Heading2"/>
              <w:numPr>
                <w:ilvl w:val="0"/>
                <w:numId w:val="0"/>
              </w:numPr>
              <w:tabs>
                <w:tab w:val="left" w:pos="720"/>
              </w:tabs>
              <w:jc w:val="center"/>
              <w:outlineLvl w:val="1"/>
              <w:rPr>
                <w:b/>
                <w:sz w:val="24"/>
                <w:szCs w:val="24"/>
              </w:rPr>
            </w:pPr>
            <w:r>
              <w:rPr>
                <w:b/>
                <w:sz w:val="24"/>
                <w:szCs w:val="24"/>
              </w:rPr>
              <w:t>Target</w:t>
            </w:r>
          </w:p>
        </w:tc>
      </w:tr>
      <w:tr w:rsidR="00206C10" w14:paraId="65BE9853" w14:textId="77777777" w:rsidTr="000E4C77">
        <w:tc>
          <w:tcPr>
            <w:tcW w:w="1164" w:type="dxa"/>
            <w:tcBorders>
              <w:top w:val="single" w:sz="4" w:space="0" w:color="auto"/>
              <w:left w:val="single" w:sz="4" w:space="0" w:color="auto"/>
              <w:bottom w:val="single" w:sz="4" w:space="0" w:color="auto"/>
              <w:right w:val="single" w:sz="4" w:space="0" w:color="auto"/>
            </w:tcBorders>
            <w:hideMark/>
          </w:tcPr>
          <w:p w14:paraId="030E1B0D" w14:textId="77777777" w:rsidR="00206C10" w:rsidRDefault="00206C10" w:rsidP="000E4C77">
            <w:pPr>
              <w:pStyle w:val="Heading2"/>
              <w:numPr>
                <w:ilvl w:val="0"/>
                <w:numId w:val="0"/>
              </w:numPr>
              <w:tabs>
                <w:tab w:val="left" w:pos="720"/>
              </w:tabs>
              <w:jc w:val="center"/>
              <w:outlineLvl w:val="1"/>
              <w:rPr>
                <w:sz w:val="24"/>
                <w:szCs w:val="24"/>
              </w:rPr>
            </w:pPr>
            <w:r>
              <w:rPr>
                <w:sz w:val="24"/>
                <w:szCs w:val="24"/>
              </w:rPr>
              <w:t>1</w:t>
            </w:r>
          </w:p>
        </w:tc>
        <w:tc>
          <w:tcPr>
            <w:tcW w:w="1765" w:type="dxa"/>
            <w:tcBorders>
              <w:top w:val="single" w:sz="4" w:space="0" w:color="auto"/>
              <w:left w:val="single" w:sz="4" w:space="0" w:color="auto"/>
              <w:bottom w:val="single" w:sz="4" w:space="0" w:color="auto"/>
              <w:right w:val="single" w:sz="4" w:space="0" w:color="auto"/>
            </w:tcBorders>
            <w:hideMark/>
          </w:tcPr>
          <w:p w14:paraId="4F307619" w14:textId="77777777" w:rsidR="00206C10" w:rsidRDefault="00206C10" w:rsidP="000E4C77">
            <w:pPr>
              <w:pStyle w:val="Heading2"/>
              <w:numPr>
                <w:ilvl w:val="0"/>
                <w:numId w:val="0"/>
              </w:numPr>
              <w:tabs>
                <w:tab w:val="left" w:pos="720"/>
              </w:tabs>
              <w:jc w:val="left"/>
              <w:outlineLvl w:val="1"/>
              <w:rPr>
                <w:sz w:val="24"/>
                <w:szCs w:val="24"/>
              </w:rPr>
            </w:pPr>
            <w:r>
              <w:rPr>
                <w:sz w:val="24"/>
                <w:szCs w:val="24"/>
              </w:rPr>
              <w:t xml:space="preserve">Delivery </w:t>
            </w:r>
          </w:p>
        </w:tc>
        <w:tc>
          <w:tcPr>
            <w:tcW w:w="3743" w:type="dxa"/>
            <w:tcBorders>
              <w:top w:val="single" w:sz="4" w:space="0" w:color="auto"/>
              <w:left w:val="single" w:sz="4" w:space="0" w:color="auto"/>
              <w:bottom w:val="single" w:sz="4" w:space="0" w:color="auto"/>
              <w:right w:val="single" w:sz="4" w:space="0" w:color="auto"/>
            </w:tcBorders>
            <w:hideMark/>
          </w:tcPr>
          <w:p w14:paraId="112F75A7" w14:textId="77777777" w:rsidR="00206C10" w:rsidRDefault="00206C10" w:rsidP="000E4C77">
            <w:pPr>
              <w:pStyle w:val="Heading2"/>
              <w:numPr>
                <w:ilvl w:val="0"/>
                <w:numId w:val="0"/>
              </w:numPr>
              <w:tabs>
                <w:tab w:val="left" w:pos="720"/>
              </w:tabs>
              <w:jc w:val="left"/>
              <w:outlineLvl w:val="1"/>
              <w:rPr>
                <w:sz w:val="24"/>
                <w:szCs w:val="24"/>
              </w:rPr>
            </w:pPr>
            <w:r>
              <w:rPr>
                <w:sz w:val="24"/>
                <w:szCs w:val="24"/>
              </w:rPr>
              <w:t>Adherence to Key Deliverables outlined in section 7</w:t>
            </w:r>
          </w:p>
        </w:tc>
        <w:tc>
          <w:tcPr>
            <w:tcW w:w="1627" w:type="dxa"/>
            <w:tcBorders>
              <w:top w:val="single" w:sz="4" w:space="0" w:color="auto"/>
              <w:left w:val="single" w:sz="4" w:space="0" w:color="auto"/>
              <w:bottom w:val="single" w:sz="4" w:space="0" w:color="auto"/>
              <w:right w:val="single" w:sz="4" w:space="0" w:color="auto"/>
            </w:tcBorders>
            <w:hideMark/>
          </w:tcPr>
          <w:p w14:paraId="64C1469B" w14:textId="77777777" w:rsidR="00206C10" w:rsidRDefault="00206C10" w:rsidP="000E4C77">
            <w:pPr>
              <w:pStyle w:val="Heading2"/>
              <w:numPr>
                <w:ilvl w:val="0"/>
                <w:numId w:val="0"/>
              </w:numPr>
              <w:tabs>
                <w:tab w:val="left" w:pos="720"/>
              </w:tabs>
              <w:outlineLvl w:val="1"/>
              <w:rPr>
                <w:sz w:val="24"/>
                <w:szCs w:val="24"/>
              </w:rPr>
            </w:pPr>
            <w:r>
              <w:rPr>
                <w:sz w:val="24"/>
                <w:szCs w:val="24"/>
              </w:rPr>
              <w:t>100%</w:t>
            </w:r>
          </w:p>
        </w:tc>
      </w:tr>
      <w:tr w:rsidR="00206C10" w14:paraId="485FB67E" w14:textId="77777777" w:rsidTr="000E4C77">
        <w:tc>
          <w:tcPr>
            <w:tcW w:w="1164" w:type="dxa"/>
            <w:tcBorders>
              <w:top w:val="single" w:sz="4" w:space="0" w:color="auto"/>
              <w:left w:val="single" w:sz="4" w:space="0" w:color="auto"/>
              <w:bottom w:val="single" w:sz="4" w:space="0" w:color="auto"/>
              <w:right w:val="single" w:sz="4" w:space="0" w:color="auto"/>
            </w:tcBorders>
            <w:hideMark/>
          </w:tcPr>
          <w:p w14:paraId="5BE69732" w14:textId="77777777" w:rsidR="00206C10" w:rsidRDefault="00206C10" w:rsidP="000E4C77">
            <w:pPr>
              <w:pStyle w:val="Heading2"/>
              <w:numPr>
                <w:ilvl w:val="0"/>
                <w:numId w:val="0"/>
              </w:numPr>
              <w:tabs>
                <w:tab w:val="left" w:pos="720"/>
              </w:tabs>
              <w:jc w:val="center"/>
              <w:outlineLvl w:val="1"/>
              <w:rPr>
                <w:sz w:val="24"/>
                <w:szCs w:val="24"/>
              </w:rPr>
            </w:pPr>
            <w:r>
              <w:rPr>
                <w:sz w:val="24"/>
                <w:szCs w:val="24"/>
              </w:rPr>
              <w:t>2</w:t>
            </w:r>
          </w:p>
        </w:tc>
        <w:tc>
          <w:tcPr>
            <w:tcW w:w="1765" w:type="dxa"/>
            <w:tcBorders>
              <w:top w:val="single" w:sz="4" w:space="0" w:color="auto"/>
              <w:left w:val="single" w:sz="4" w:space="0" w:color="auto"/>
              <w:bottom w:val="single" w:sz="4" w:space="0" w:color="auto"/>
              <w:right w:val="single" w:sz="4" w:space="0" w:color="auto"/>
            </w:tcBorders>
            <w:hideMark/>
          </w:tcPr>
          <w:p w14:paraId="38433A59" w14:textId="77777777" w:rsidR="00206C10" w:rsidRDefault="00206C10" w:rsidP="000E4C77">
            <w:pPr>
              <w:pStyle w:val="Heading2"/>
              <w:numPr>
                <w:ilvl w:val="0"/>
                <w:numId w:val="0"/>
              </w:numPr>
              <w:tabs>
                <w:tab w:val="left" w:pos="720"/>
              </w:tabs>
              <w:outlineLvl w:val="1"/>
              <w:rPr>
                <w:sz w:val="24"/>
                <w:szCs w:val="24"/>
              </w:rPr>
            </w:pPr>
            <w:r>
              <w:rPr>
                <w:sz w:val="24"/>
                <w:szCs w:val="24"/>
              </w:rPr>
              <w:t xml:space="preserve">Account Management </w:t>
            </w:r>
          </w:p>
        </w:tc>
        <w:tc>
          <w:tcPr>
            <w:tcW w:w="3743" w:type="dxa"/>
            <w:tcBorders>
              <w:top w:val="single" w:sz="4" w:space="0" w:color="auto"/>
              <w:left w:val="single" w:sz="4" w:space="0" w:color="auto"/>
              <w:bottom w:val="single" w:sz="4" w:space="0" w:color="auto"/>
              <w:right w:val="single" w:sz="4" w:space="0" w:color="auto"/>
            </w:tcBorders>
            <w:hideMark/>
          </w:tcPr>
          <w:p w14:paraId="0622325D" w14:textId="77777777" w:rsidR="00206C10" w:rsidRDefault="00206C10" w:rsidP="000E4C77">
            <w:pPr>
              <w:pStyle w:val="Heading2"/>
              <w:numPr>
                <w:ilvl w:val="0"/>
                <w:numId w:val="0"/>
              </w:numPr>
              <w:tabs>
                <w:tab w:val="left" w:pos="720"/>
              </w:tabs>
              <w:outlineLvl w:val="1"/>
              <w:rPr>
                <w:sz w:val="24"/>
                <w:szCs w:val="24"/>
              </w:rPr>
            </w:pPr>
            <w:r>
              <w:rPr>
                <w:sz w:val="24"/>
                <w:szCs w:val="24"/>
              </w:rPr>
              <w:t xml:space="preserve">Respond with resolutions to any issues within 5 working days </w:t>
            </w:r>
          </w:p>
        </w:tc>
        <w:tc>
          <w:tcPr>
            <w:tcW w:w="1627" w:type="dxa"/>
            <w:tcBorders>
              <w:top w:val="single" w:sz="4" w:space="0" w:color="auto"/>
              <w:left w:val="single" w:sz="4" w:space="0" w:color="auto"/>
              <w:bottom w:val="single" w:sz="4" w:space="0" w:color="auto"/>
              <w:right w:val="single" w:sz="4" w:space="0" w:color="auto"/>
            </w:tcBorders>
            <w:hideMark/>
          </w:tcPr>
          <w:p w14:paraId="68F2DEF1" w14:textId="77777777" w:rsidR="00206C10" w:rsidRDefault="00206C10" w:rsidP="000E4C77">
            <w:pPr>
              <w:pStyle w:val="Heading2"/>
              <w:numPr>
                <w:ilvl w:val="0"/>
                <w:numId w:val="0"/>
              </w:numPr>
              <w:tabs>
                <w:tab w:val="left" w:pos="720"/>
              </w:tabs>
              <w:outlineLvl w:val="1"/>
              <w:rPr>
                <w:sz w:val="24"/>
                <w:szCs w:val="24"/>
              </w:rPr>
            </w:pPr>
            <w:r>
              <w:rPr>
                <w:sz w:val="24"/>
                <w:szCs w:val="24"/>
              </w:rPr>
              <w:t>100%</w:t>
            </w:r>
          </w:p>
        </w:tc>
      </w:tr>
      <w:tr w:rsidR="00206C10" w14:paraId="3142881D" w14:textId="77777777" w:rsidTr="000E4C77">
        <w:tc>
          <w:tcPr>
            <w:tcW w:w="1164" w:type="dxa"/>
            <w:tcBorders>
              <w:top w:val="single" w:sz="4" w:space="0" w:color="auto"/>
              <w:left w:val="single" w:sz="4" w:space="0" w:color="auto"/>
              <w:bottom w:val="single" w:sz="4" w:space="0" w:color="auto"/>
              <w:right w:val="single" w:sz="4" w:space="0" w:color="auto"/>
            </w:tcBorders>
            <w:hideMark/>
          </w:tcPr>
          <w:p w14:paraId="1AE8CBAE" w14:textId="77777777" w:rsidR="00206C10" w:rsidRDefault="00206C10" w:rsidP="000E4C77">
            <w:pPr>
              <w:pStyle w:val="Heading2"/>
              <w:numPr>
                <w:ilvl w:val="0"/>
                <w:numId w:val="0"/>
              </w:numPr>
              <w:tabs>
                <w:tab w:val="left" w:pos="720"/>
              </w:tabs>
              <w:jc w:val="center"/>
              <w:outlineLvl w:val="1"/>
              <w:rPr>
                <w:sz w:val="24"/>
                <w:szCs w:val="24"/>
              </w:rPr>
            </w:pPr>
            <w:r>
              <w:rPr>
                <w:sz w:val="24"/>
                <w:szCs w:val="24"/>
              </w:rPr>
              <w:t>3</w:t>
            </w:r>
          </w:p>
        </w:tc>
        <w:tc>
          <w:tcPr>
            <w:tcW w:w="1765" w:type="dxa"/>
            <w:tcBorders>
              <w:top w:val="single" w:sz="4" w:space="0" w:color="auto"/>
              <w:left w:val="single" w:sz="4" w:space="0" w:color="auto"/>
              <w:bottom w:val="single" w:sz="4" w:space="0" w:color="auto"/>
              <w:right w:val="single" w:sz="4" w:space="0" w:color="auto"/>
            </w:tcBorders>
            <w:hideMark/>
          </w:tcPr>
          <w:p w14:paraId="6FDA85C2" w14:textId="77777777" w:rsidR="00206C10" w:rsidRDefault="00206C10" w:rsidP="000E4C77">
            <w:pPr>
              <w:pStyle w:val="Heading2"/>
              <w:numPr>
                <w:ilvl w:val="0"/>
                <w:numId w:val="0"/>
              </w:numPr>
              <w:tabs>
                <w:tab w:val="left" w:pos="720"/>
              </w:tabs>
              <w:outlineLvl w:val="1"/>
              <w:rPr>
                <w:sz w:val="24"/>
                <w:szCs w:val="24"/>
              </w:rPr>
            </w:pPr>
            <w:r>
              <w:rPr>
                <w:sz w:val="24"/>
                <w:szCs w:val="24"/>
              </w:rPr>
              <w:t>Quality</w:t>
            </w:r>
          </w:p>
        </w:tc>
        <w:tc>
          <w:tcPr>
            <w:tcW w:w="3743" w:type="dxa"/>
            <w:tcBorders>
              <w:top w:val="single" w:sz="4" w:space="0" w:color="auto"/>
              <w:left w:val="single" w:sz="4" w:space="0" w:color="auto"/>
              <w:bottom w:val="single" w:sz="4" w:space="0" w:color="auto"/>
              <w:right w:val="single" w:sz="4" w:space="0" w:color="auto"/>
            </w:tcBorders>
            <w:hideMark/>
          </w:tcPr>
          <w:p w14:paraId="2D4A627B" w14:textId="77777777" w:rsidR="00206C10" w:rsidRDefault="00206C10" w:rsidP="000E4C77">
            <w:pPr>
              <w:pStyle w:val="Heading2"/>
              <w:numPr>
                <w:ilvl w:val="0"/>
                <w:numId w:val="0"/>
              </w:numPr>
              <w:tabs>
                <w:tab w:val="left" w:pos="720"/>
              </w:tabs>
              <w:outlineLvl w:val="1"/>
              <w:rPr>
                <w:sz w:val="24"/>
                <w:szCs w:val="24"/>
              </w:rPr>
            </w:pPr>
            <w:r>
              <w:rPr>
                <w:sz w:val="24"/>
                <w:szCs w:val="24"/>
              </w:rPr>
              <w:t>Adherence to quality assurance outlined in section 12</w:t>
            </w:r>
          </w:p>
        </w:tc>
        <w:tc>
          <w:tcPr>
            <w:tcW w:w="1627" w:type="dxa"/>
            <w:tcBorders>
              <w:top w:val="single" w:sz="4" w:space="0" w:color="auto"/>
              <w:left w:val="single" w:sz="4" w:space="0" w:color="auto"/>
              <w:bottom w:val="single" w:sz="4" w:space="0" w:color="auto"/>
              <w:right w:val="single" w:sz="4" w:space="0" w:color="auto"/>
            </w:tcBorders>
            <w:hideMark/>
          </w:tcPr>
          <w:p w14:paraId="19B0DE08" w14:textId="77777777" w:rsidR="00206C10" w:rsidRDefault="00206C10" w:rsidP="000E4C77">
            <w:pPr>
              <w:pStyle w:val="Heading2"/>
              <w:numPr>
                <w:ilvl w:val="0"/>
                <w:numId w:val="0"/>
              </w:numPr>
              <w:tabs>
                <w:tab w:val="left" w:pos="720"/>
              </w:tabs>
              <w:outlineLvl w:val="1"/>
              <w:rPr>
                <w:sz w:val="24"/>
                <w:szCs w:val="24"/>
              </w:rPr>
            </w:pPr>
            <w:r>
              <w:rPr>
                <w:sz w:val="24"/>
                <w:szCs w:val="24"/>
              </w:rPr>
              <w:t>100%</w:t>
            </w:r>
          </w:p>
        </w:tc>
      </w:tr>
    </w:tbl>
    <w:p w14:paraId="2E373C90" w14:textId="77777777" w:rsidR="003F626A" w:rsidRDefault="003F626A" w:rsidP="00206C10">
      <w:pPr>
        <w:pStyle w:val="Heading2"/>
        <w:numPr>
          <w:ilvl w:val="0"/>
          <w:numId w:val="0"/>
        </w:numPr>
      </w:pPr>
    </w:p>
    <w:p w14:paraId="3F767EF8" w14:textId="19C77641" w:rsidR="00671798" w:rsidRPr="001A45DF" w:rsidRDefault="00FE18AC">
      <w:pPr>
        <w:pStyle w:val="Heading1"/>
        <w:spacing w:after="120"/>
        <w:rPr>
          <w:sz w:val="32"/>
          <w:szCs w:val="32"/>
        </w:rPr>
      </w:pPr>
      <w:bookmarkStart w:id="38" w:name="_Toc368573040"/>
      <w:bookmarkStart w:id="39" w:name="_Toc522714849"/>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8"/>
      <w:bookmarkEnd w:id="39"/>
    </w:p>
    <w:p w14:paraId="707000BD" w14:textId="77777777" w:rsidR="00C51BF5" w:rsidRDefault="00C51BF5" w:rsidP="00C51BF5">
      <w:pPr>
        <w:pStyle w:val="Heading2"/>
        <w:tabs>
          <w:tab w:val="clear" w:pos="720"/>
          <w:tab w:val="num" w:pos="132"/>
          <w:tab w:val="num" w:pos="2704"/>
        </w:tabs>
        <w:overflowPunct w:val="0"/>
        <w:autoSpaceDE w:val="0"/>
        <w:autoSpaceDN w:val="0"/>
        <w:spacing w:after="120"/>
        <w:ind w:left="709" w:hanging="709"/>
        <w:textAlignment w:val="baseline"/>
        <w:rPr>
          <w:sz w:val="24"/>
          <w:szCs w:val="24"/>
        </w:rPr>
      </w:pPr>
      <w:bookmarkStart w:id="40" w:name="_Toc522714850"/>
      <w:bookmarkStart w:id="41" w:name="_Toc368573042"/>
      <w:r>
        <w:rPr>
          <w:sz w:val="24"/>
          <w:szCs w:val="24"/>
        </w:rPr>
        <w:t>The Supplier will acknowledge and protect all sensitive and confidential information its employees have access to during the contract period.  The Supplier will also ensure their IT security systems are sufficiently robust to prevent confidential and sensitive material being made available in the public domain.</w:t>
      </w: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payment</w:t>
      </w:r>
      <w:r w:rsidR="00ED2129" w:rsidRPr="001A45DF">
        <w:rPr>
          <w:rFonts w:cs="Arial"/>
          <w:sz w:val="32"/>
          <w:szCs w:val="32"/>
        </w:rPr>
        <w:t xml:space="preserve"> AND INVOICING</w:t>
      </w:r>
      <w:bookmarkEnd w:id="40"/>
      <w:r w:rsidR="00ED2129" w:rsidRPr="001A45DF">
        <w:rPr>
          <w:rFonts w:cs="Arial"/>
          <w:sz w:val="32"/>
          <w:szCs w:val="32"/>
        </w:rPr>
        <w:t xml:space="preserve"> </w:t>
      </w:r>
    </w:p>
    <w:p w14:paraId="042CA45C" w14:textId="77777777"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28B41D85" w14:textId="3FAA0882"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521BF072" w14:textId="4E80A81A" w:rsidR="00FC7F04" w:rsidRPr="00FC7F04" w:rsidRDefault="00ED2129" w:rsidP="0081061A">
      <w:pPr>
        <w:pStyle w:val="Heading2"/>
        <w:rPr>
          <w:sz w:val="24"/>
          <w:szCs w:val="24"/>
        </w:rPr>
      </w:pPr>
      <w:r w:rsidRPr="001A45DF">
        <w:rPr>
          <w:rFonts w:cs="Arial"/>
          <w:color w:val="000000"/>
          <w:sz w:val="24"/>
          <w:szCs w:val="24"/>
          <w:shd w:val="clear" w:color="auto" w:fill="FFFFFF"/>
        </w:rPr>
        <w:t>Invoices should be submitte</w:t>
      </w:r>
      <w:r w:rsidR="001275CB">
        <w:rPr>
          <w:rFonts w:cs="Arial"/>
          <w:color w:val="000000"/>
          <w:sz w:val="24"/>
          <w:szCs w:val="24"/>
          <w:shd w:val="clear" w:color="auto" w:fill="FFFFFF"/>
        </w:rPr>
        <w:t>d</w:t>
      </w:r>
      <w:r w:rsidR="00FC7F04">
        <w:rPr>
          <w:rFonts w:cs="Arial"/>
          <w:color w:val="000000"/>
          <w:sz w:val="24"/>
          <w:szCs w:val="24"/>
          <w:shd w:val="clear" w:color="auto" w:fill="FFFFFF"/>
        </w:rPr>
        <w:t>:</w:t>
      </w:r>
    </w:p>
    <w:p w14:paraId="4B94531A" w14:textId="71049FFD" w:rsidR="00FC7F04" w:rsidRPr="001A45DF" w:rsidRDefault="001275CB" w:rsidP="00FC7F04">
      <w:pPr>
        <w:pStyle w:val="Heading2"/>
        <w:numPr>
          <w:ilvl w:val="0"/>
          <w:numId w:val="34"/>
        </w:numPr>
        <w:rPr>
          <w:sz w:val="24"/>
          <w:szCs w:val="24"/>
        </w:rPr>
      </w:pPr>
      <w:r>
        <w:rPr>
          <w:rFonts w:cs="Arial"/>
          <w:color w:val="000000"/>
          <w:sz w:val="24"/>
          <w:szCs w:val="24"/>
          <w:shd w:val="clear" w:color="auto" w:fill="FFFFFF"/>
        </w:rPr>
        <w:t>V</w:t>
      </w:r>
      <w:r w:rsidR="00FC7F04">
        <w:rPr>
          <w:rFonts w:cs="Arial"/>
          <w:color w:val="000000"/>
          <w:sz w:val="24"/>
          <w:szCs w:val="24"/>
          <w:shd w:val="clear" w:color="auto" w:fill="FFFFFF"/>
        </w:rPr>
        <w:t>ia email</w:t>
      </w:r>
      <w:r>
        <w:rPr>
          <w:rFonts w:cs="Arial"/>
          <w:color w:val="000000"/>
          <w:sz w:val="24"/>
          <w:szCs w:val="24"/>
          <w:shd w:val="clear" w:color="auto" w:fill="FFFFFF"/>
        </w:rPr>
        <w:t xml:space="preserve"> to </w:t>
      </w:r>
      <w:hyperlink r:id="rId13" w:history="1">
        <w:r>
          <w:rPr>
            <w:rStyle w:val="Hyperlink"/>
            <w:sz w:val="24"/>
            <w:szCs w:val="24"/>
            <w:lang w:eastAsia="en-GB"/>
          </w:rPr>
          <w:t>invoicequeries@hmtreasury.gov.uk</w:t>
        </w:r>
      </w:hyperlink>
      <w:r w:rsidR="00FC7F04">
        <w:rPr>
          <w:rFonts w:cs="Arial"/>
          <w:color w:val="000000"/>
          <w:sz w:val="24"/>
          <w:szCs w:val="24"/>
          <w:shd w:val="clear" w:color="auto" w:fill="FFFFFF"/>
        </w:rPr>
        <w:t xml:space="preserve">. </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2" w:name="_Toc522714851"/>
      <w:bookmarkEnd w:id="41"/>
      <w:r w:rsidRPr="001A45DF">
        <w:rPr>
          <w:rFonts w:cs="Arial"/>
          <w:sz w:val="32"/>
          <w:szCs w:val="32"/>
        </w:rPr>
        <w:t>CONTRACT MANAGEMENT</w:t>
      </w:r>
      <w:bookmarkEnd w:id="42"/>
      <w:r w:rsidR="00FE18AC" w:rsidRPr="001A45DF">
        <w:rPr>
          <w:rFonts w:cs="Arial"/>
          <w:sz w:val="32"/>
          <w:szCs w:val="32"/>
        </w:rPr>
        <w:t xml:space="preserve"> </w:t>
      </w:r>
    </w:p>
    <w:p w14:paraId="788E4129" w14:textId="09AF3944" w:rsidR="00BE5FEF" w:rsidRPr="009106C8" w:rsidRDefault="00BE5FEF" w:rsidP="00BE5FEF">
      <w:pPr>
        <w:pStyle w:val="Heading2"/>
        <w:spacing w:after="120"/>
        <w:ind w:left="709" w:hanging="709"/>
        <w:rPr>
          <w:sz w:val="24"/>
          <w:szCs w:val="24"/>
        </w:rPr>
      </w:pPr>
      <w:r w:rsidRPr="009106C8">
        <w:rPr>
          <w:sz w:val="24"/>
          <w:szCs w:val="24"/>
        </w:rPr>
        <w:t>Attendance at Contract Review meetings shall be at the Supplier’s own expense.</w:t>
      </w:r>
    </w:p>
    <w:p w14:paraId="04BBE808" w14:textId="77777777" w:rsidR="00671798" w:rsidRPr="009106C8" w:rsidRDefault="00FE18AC">
      <w:pPr>
        <w:pStyle w:val="Heading1"/>
        <w:spacing w:after="120"/>
        <w:rPr>
          <w:sz w:val="32"/>
          <w:szCs w:val="32"/>
        </w:rPr>
      </w:pPr>
      <w:bookmarkStart w:id="43" w:name="_Toc368573043"/>
      <w:bookmarkStart w:id="44" w:name="_Toc522714852"/>
      <w:bookmarkEnd w:id="22"/>
      <w:r w:rsidRPr="009106C8">
        <w:rPr>
          <w:sz w:val="32"/>
          <w:szCs w:val="32"/>
        </w:rPr>
        <w:t>Location</w:t>
      </w:r>
      <w:bookmarkEnd w:id="43"/>
      <w:bookmarkEnd w:id="44"/>
      <w:r w:rsidRPr="009106C8">
        <w:rPr>
          <w:sz w:val="32"/>
          <w:szCs w:val="32"/>
        </w:rPr>
        <w:t xml:space="preserve"> </w:t>
      </w:r>
    </w:p>
    <w:p w14:paraId="37C13A5F" w14:textId="67CBC5D8" w:rsidR="00671798" w:rsidRPr="009106C8" w:rsidRDefault="00FE18AC">
      <w:pPr>
        <w:pStyle w:val="Heading2"/>
        <w:tabs>
          <w:tab w:val="clear" w:pos="720"/>
          <w:tab w:val="num" w:pos="709"/>
        </w:tabs>
        <w:spacing w:after="120"/>
        <w:ind w:left="709" w:hanging="709"/>
        <w:rPr>
          <w:sz w:val="24"/>
          <w:szCs w:val="24"/>
        </w:rPr>
      </w:pPr>
      <w:r w:rsidRPr="009106C8">
        <w:rPr>
          <w:sz w:val="24"/>
          <w:szCs w:val="24"/>
        </w:rPr>
        <w:t xml:space="preserve">The location of the Services will be carried out at </w:t>
      </w:r>
      <w:r w:rsidR="006F75E1">
        <w:rPr>
          <w:sz w:val="24"/>
          <w:szCs w:val="24"/>
        </w:rPr>
        <w:t>the offices or working environments of the Supplier. Frequent meetings may be required at the Nat</w:t>
      </w:r>
      <w:r w:rsidR="009F51DC">
        <w:rPr>
          <w:sz w:val="24"/>
          <w:szCs w:val="24"/>
        </w:rPr>
        <w:t xml:space="preserve">ional Infrastructure Commission’s offices at </w:t>
      </w:r>
      <w:proofErr w:type="spellStart"/>
      <w:r w:rsidR="00AF2EEC">
        <w:rPr>
          <w:sz w:val="24"/>
          <w:szCs w:val="24"/>
        </w:rPr>
        <w:t>Finlaison</w:t>
      </w:r>
      <w:proofErr w:type="spellEnd"/>
      <w:r w:rsidR="00AF2EEC">
        <w:rPr>
          <w:sz w:val="24"/>
          <w:szCs w:val="24"/>
        </w:rPr>
        <w:t xml:space="preserve"> House, 15-17 </w:t>
      </w:r>
      <w:proofErr w:type="spellStart"/>
      <w:r w:rsidR="00AF2EEC">
        <w:rPr>
          <w:sz w:val="24"/>
          <w:szCs w:val="24"/>
        </w:rPr>
        <w:t>Furnival</w:t>
      </w:r>
      <w:proofErr w:type="spellEnd"/>
      <w:r w:rsidR="00AF2EEC">
        <w:rPr>
          <w:sz w:val="24"/>
          <w:szCs w:val="24"/>
        </w:rPr>
        <w:t xml:space="preserve"> Street, London, EC4A 1AB</w:t>
      </w:r>
      <w:r w:rsidR="00DE1CEE">
        <w:rPr>
          <w:sz w:val="24"/>
          <w:szCs w:val="24"/>
        </w:rPr>
        <w:t xml:space="preserve"> or via online video conferencing services. </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14"/>
      <w:footerReference w:type="default" r:id="rId15"/>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A6AD6" w14:textId="77777777" w:rsidR="00B27459" w:rsidRDefault="00B27459">
      <w:pPr>
        <w:spacing w:line="20" w:lineRule="exact"/>
      </w:pPr>
    </w:p>
  </w:endnote>
  <w:endnote w:type="continuationSeparator" w:id="0">
    <w:p w14:paraId="519D8CEA" w14:textId="77777777" w:rsidR="00B27459" w:rsidRDefault="00B27459">
      <w:pPr>
        <w:spacing w:line="20" w:lineRule="exact"/>
      </w:pPr>
      <w:r>
        <w:t xml:space="preserve"> </w:t>
      </w:r>
    </w:p>
  </w:endnote>
  <w:endnote w:type="continuationNotice" w:id="1">
    <w:p w14:paraId="70A28D09" w14:textId="77777777" w:rsidR="00B27459" w:rsidRDefault="00B2745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1275CB" w:rsidRDefault="001275CB"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w16="http://schemas.microsoft.com/office/word/2018/wordml" xmlns:w16cex="http://schemas.microsoft.com/office/word/2018/wordml/cex">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1275CB" w:rsidRPr="00985B4D" w:rsidRDefault="001275CB" w:rsidP="00985B4D">
        <w:pPr>
          <w:pStyle w:val="Footer"/>
          <w:jc w:val="center"/>
          <w:rPr>
            <w:sz w:val="20"/>
            <w:szCs w:val="20"/>
          </w:rPr>
        </w:pPr>
        <w:r w:rsidRPr="00985B4D">
          <w:rPr>
            <w:sz w:val="20"/>
            <w:szCs w:val="20"/>
          </w:rPr>
          <w:t>OFFICIAL</w:t>
        </w:r>
      </w:p>
      <w:p w14:paraId="475E2209" w14:textId="10D66779" w:rsidR="001275CB" w:rsidRDefault="004C1F32"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Bid</w:t>
        </w:r>
        <w:r w:rsidR="0079734D">
          <w:rPr>
            <w:sz w:val="20"/>
            <w:szCs w:val="20"/>
          </w:rPr>
          <w:t xml:space="preserve"> pack for Research into H</w:t>
        </w:r>
        <w:r w:rsidR="00160D11">
          <w:rPr>
            <w:sz w:val="20"/>
            <w:szCs w:val="20"/>
          </w:rPr>
          <w:t>ighly Renewable Electricity S</w:t>
        </w:r>
        <w:r>
          <w:rPr>
            <w:sz w:val="20"/>
            <w:szCs w:val="20"/>
          </w:rPr>
          <w:t xml:space="preserve">ystems </w:t>
        </w:r>
        <w:r w:rsidR="001275CB">
          <w:rPr>
            <w:sz w:val="20"/>
            <w:szCs w:val="20"/>
            <w:highlight w:val="white"/>
          </w:rPr>
          <w:t>and Contract Reference</w:t>
        </w:r>
        <w:r w:rsidR="009330DC">
          <w:rPr>
            <w:sz w:val="20"/>
            <w:szCs w:val="20"/>
          </w:rPr>
          <w:t>: CCZZ20A49</w:t>
        </w:r>
        <w:r w:rsidR="001275CB">
          <w:rPr>
            <w:sz w:val="20"/>
            <w:szCs w:val="20"/>
          </w:rPr>
          <w:t xml:space="preserve">                                     </w:t>
        </w:r>
        <w:r w:rsidR="00160D11">
          <w:rPr>
            <w:sz w:val="20"/>
            <w:szCs w:val="20"/>
          </w:rPr>
          <w:t xml:space="preserve">                                                                              </w:t>
        </w:r>
        <w:r w:rsidR="001275CB">
          <w:rPr>
            <w:sz w:val="20"/>
            <w:szCs w:val="20"/>
          </w:rPr>
          <w:t xml:space="preserve">Page </w:t>
        </w:r>
        <w:r w:rsidR="001275CB">
          <w:rPr>
            <w:sz w:val="20"/>
            <w:szCs w:val="20"/>
          </w:rPr>
          <w:fldChar w:fldCharType="begin"/>
        </w:r>
        <w:r w:rsidR="001275CB">
          <w:rPr>
            <w:sz w:val="20"/>
            <w:szCs w:val="20"/>
          </w:rPr>
          <w:instrText>PAGE</w:instrText>
        </w:r>
        <w:r w:rsidR="001275CB">
          <w:rPr>
            <w:sz w:val="20"/>
            <w:szCs w:val="20"/>
          </w:rPr>
          <w:fldChar w:fldCharType="separate"/>
        </w:r>
        <w:r w:rsidR="009330DC">
          <w:rPr>
            <w:noProof/>
            <w:sz w:val="20"/>
            <w:szCs w:val="20"/>
          </w:rPr>
          <w:t>12</w:t>
        </w:r>
        <w:r w:rsidR="001275CB">
          <w:rPr>
            <w:sz w:val="20"/>
            <w:szCs w:val="20"/>
          </w:rPr>
          <w:fldChar w:fldCharType="end"/>
        </w:r>
        <w:r w:rsidR="001275CB">
          <w:rPr>
            <w:sz w:val="20"/>
            <w:szCs w:val="20"/>
          </w:rPr>
          <w:t xml:space="preserve"> of </w:t>
        </w:r>
        <w:r w:rsidR="001275CB">
          <w:rPr>
            <w:sz w:val="20"/>
            <w:szCs w:val="20"/>
          </w:rPr>
          <w:fldChar w:fldCharType="begin"/>
        </w:r>
        <w:r w:rsidR="001275CB">
          <w:rPr>
            <w:sz w:val="20"/>
            <w:szCs w:val="20"/>
          </w:rPr>
          <w:instrText>NUMPAGES</w:instrText>
        </w:r>
        <w:r w:rsidR="001275CB">
          <w:rPr>
            <w:sz w:val="20"/>
            <w:szCs w:val="20"/>
          </w:rPr>
          <w:fldChar w:fldCharType="separate"/>
        </w:r>
        <w:r w:rsidR="009330DC">
          <w:rPr>
            <w:noProof/>
            <w:sz w:val="20"/>
            <w:szCs w:val="20"/>
          </w:rPr>
          <w:t>12</w:t>
        </w:r>
        <w:r w:rsidR="001275CB">
          <w:rPr>
            <w:sz w:val="20"/>
            <w:szCs w:val="20"/>
          </w:rPr>
          <w:fldChar w:fldCharType="end"/>
        </w:r>
        <w:r w:rsidR="001275CB">
          <w:rPr>
            <w:sz w:val="20"/>
            <w:szCs w:val="20"/>
          </w:rPr>
          <w:tab/>
          <w:t xml:space="preserve">                                                                                                             </w:t>
        </w:r>
      </w:p>
      <w:p w14:paraId="014C7B5B" w14:textId="14397BA9" w:rsidR="001275CB" w:rsidRDefault="00717BD0"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proofErr w:type="gramStart"/>
        <w:r>
          <w:rPr>
            <w:sz w:val="20"/>
            <w:szCs w:val="20"/>
          </w:rPr>
          <w:t>v</w:t>
        </w:r>
        <w:proofErr w:type="gramEnd"/>
        <w:r>
          <w:rPr>
            <w:sz w:val="20"/>
            <w:szCs w:val="20"/>
          </w:rPr>
          <w:t xml:space="preserve"> 4.0 08</w:t>
        </w:r>
        <w:r w:rsidR="00B05333">
          <w:rPr>
            <w:sz w:val="20"/>
            <w:szCs w:val="20"/>
          </w:rPr>
          <w:t>/06/2020</w:t>
        </w:r>
      </w:p>
      <w:p w14:paraId="42D6E6E6" w14:textId="4567E4C2" w:rsidR="001275CB" w:rsidRPr="00985B4D" w:rsidRDefault="001275CB" w:rsidP="00B574FD">
        <w:pPr>
          <w:pStyle w:val="Footer"/>
          <w:rPr>
            <w:sz w:val="20"/>
            <w:szCs w:val="20"/>
          </w:rPr>
        </w:pPr>
        <w:r>
          <w:rPr>
            <w:sz w:val="20"/>
            <w:szCs w:val="20"/>
          </w:rPr>
          <w:t>© Crown Copyright 2018</w:t>
        </w:r>
        <w:r>
          <w:rPr>
            <w:sz w:val="20"/>
            <w:szCs w:val="20"/>
          </w:rPr>
          <w:tab/>
        </w:r>
      </w:p>
      <w:p w14:paraId="5214230D" w14:textId="67FCA9B4" w:rsidR="001275CB" w:rsidRDefault="001275CB"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9330DC">
          <w:rPr>
            <w:noProof/>
            <w:sz w:val="20"/>
            <w:szCs w:val="20"/>
          </w:rPr>
          <w:t>12</w:t>
        </w:r>
        <w:r w:rsidRPr="00985B4D">
          <w:rPr>
            <w:noProof/>
            <w:sz w:val="20"/>
            <w:szCs w:val="20"/>
          </w:rPr>
          <w:fldChar w:fldCharType="end"/>
        </w:r>
      </w:p>
    </w:sdtContent>
  </w:sdt>
  <w:p w14:paraId="6CEF1DBF" w14:textId="77777777" w:rsidR="001275CB" w:rsidRPr="002933F8" w:rsidRDefault="001275CB"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7CDBA" w14:textId="77777777" w:rsidR="00B27459" w:rsidRDefault="00B27459">
      <w:r>
        <w:separator/>
      </w:r>
    </w:p>
  </w:footnote>
  <w:footnote w:type="continuationSeparator" w:id="0">
    <w:p w14:paraId="16763B71" w14:textId="77777777" w:rsidR="00B27459" w:rsidRDefault="00B27459">
      <w:r>
        <w:continuationSeparator/>
      </w:r>
    </w:p>
  </w:footnote>
  <w:footnote w:type="continuationNotice" w:id="1">
    <w:p w14:paraId="4C4E79F9" w14:textId="77777777" w:rsidR="00B27459" w:rsidRDefault="00B274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3446" w14:textId="1C5596A0" w:rsidR="001275CB" w:rsidRPr="009D0EAE" w:rsidRDefault="001275CB" w:rsidP="00F946AC">
    <w:pPr>
      <w:pStyle w:val="Header"/>
      <w:jc w:val="center"/>
      <w:rPr>
        <w:rFonts w:cs="Arial"/>
        <w:sz w:val="20"/>
        <w:szCs w:val="20"/>
        <w:highlight w:val="yellow"/>
      </w:rPr>
    </w:pPr>
  </w:p>
  <w:p w14:paraId="6F1572B1" w14:textId="4D54AA85" w:rsidR="001275CB" w:rsidRPr="00074357" w:rsidRDefault="001275CB"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A12A93"/>
    <w:multiLevelType w:val="hybridMultilevel"/>
    <w:tmpl w:val="140434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4126C"/>
    <w:multiLevelType w:val="hybridMultilevel"/>
    <w:tmpl w:val="DA40685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15B6098C"/>
    <w:multiLevelType w:val="hybridMultilevel"/>
    <w:tmpl w:val="004C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B6C2C5C"/>
    <w:multiLevelType w:val="multilevel"/>
    <w:tmpl w:val="1332CCD4"/>
    <w:name w:val="Plato Schedule Numbering List"/>
    <w:numStyleLink w:val="111111"/>
  </w:abstractNum>
  <w:abstractNum w:abstractNumId="27" w15:restartNumberingAfterBreak="0">
    <w:nsid w:val="50965CCA"/>
    <w:multiLevelType w:val="multilevel"/>
    <w:tmpl w:val="1332CCD4"/>
    <w:name w:val="Appendicies Heading List"/>
    <w:numStyleLink w:val="111111"/>
  </w:abstractNum>
  <w:abstractNum w:abstractNumId="28"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5014919"/>
    <w:multiLevelType w:val="hybridMultilevel"/>
    <w:tmpl w:val="002E5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6CEF5AA2"/>
    <w:multiLevelType w:val="hybridMultilevel"/>
    <w:tmpl w:val="7B166D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70E338C"/>
    <w:multiLevelType w:val="hybridMultilevel"/>
    <w:tmpl w:val="7444B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8"/>
  </w:num>
  <w:num w:numId="3">
    <w:abstractNumId w:val="18"/>
  </w:num>
  <w:num w:numId="4">
    <w:abstractNumId w:val="19"/>
  </w:num>
  <w:num w:numId="5">
    <w:abstractNumId w:val="5"/>
  </w:num>
  <w:num w:numId="6">
    <w:abstractNumId w:val="24"/>
  </w:num>
  <w:num w:numId="7">
    <w:abstractNumId w:val="21"/>
  </w:num>
  <w:num w:numId="8">
    <w:abstractNumId w:val="17"/>
  </w:num>
  <w:num w:numId="9">
    <w:abstractNumId w:val="4"/>
  </w:num>
  <w:num w:numId="10">
    <w:abstractNumId w:val="3"/>
  </w:num>
  <w:num w:numId="11">
    <w:abstractNumId w:val="2"/>
  </w:num>
  <w:num w:numId="12">
    <w:abstractNumId w:val="1"/>
  </w:num>
  <w:num w:numId="13">
    <w:abstractNumId w:val="0"/>
  </w:num>
  <w:num w:numId="14">
    <w:abstractNumId w:val="39"/>
  </w:num>
  <w:num w:numId="15">
    <w:abstractNumId w:val="9"/>
  </w:num>
  <w:num w:numId="16">
    <w:abstractNumId w:val="33"/>
  </w:num>
  <w:num w:numId="17">
    <w:abstractNumId w:val="8"/>
  </w:num>
  <w:num w:numId="18">
    <w:abstractNumId w:val="22"/>
  </w:num>
  <w:num w:numId="19">
    <w:abstractNumId w:val="20"/>
  </w:num>
  <w:num w:numId="20">
    <w:abstractNumId w:val="31"/>
  </w:num>
  <w:num w:numId="21">
    <w:abstractNumId w:val="16"/>
  </w:num>
  <w:num w:numId="22">
    <w:abstractNumId w:val="36"/>
  </w:num>
  <w:num w:numId="23">
    <w:abstractNumId w:val="25"/>
  </w:num>
  <w:num w:numId="24">
    <w:abstractNumId w:val="15"/>
  </w:num>
  <w:num w:numId="25">
    <w:abstractNumId w:val="34"/>
  </w:num>
  <w:num w:numId="26">
    <w:abstractNumId w:val="7"/>
  </w:num>
  <w:num w:numId="27">
    <w:abstractNumId w:val="30"/>
  </w:num>
  <w:num w:numId="28">
    <w:abstractNumId w:val="23"/>
  </w:num>
  <w:num w:numId="29">
    <w:abstractNumId w:val="3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8"/>
  </w:num>
  <w:num w:numId="33">
    <w:abstractNumId w:val="14"/>
  </w:num>
  <w:num w:numId="34">
    <w:abstractNumId w:val="12"/>
  </w:num>
  <w:num w:numId="35">
    <w:abstractNumId w:val="11"/>
  </w:num>
  <w:num w:numId="36">
    <w:abstractNumId w:val="13"/>
  </w:num>
  <w:num w:numId="37">
    <w:abstractNumId w:val="35"/>
  </w:num>
  <w:num w:numId="38">
    <w:abstractNumId w:val="37"/>
  </w:num>
  <w:num w:numId="39">
    <w:abstractNumId w:val="29"/>
  </w:num>
  <w:num w:numId="40">
    <w:abstractNumId w:val="28"/>
  </w:num>
  <w:num w:numId="41">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16CE0"/>
    <w:rsid w:val="00020611"/>
    <w:rsid w:val="000209FA"/>
    <w:rsid w:val="0002117B"/>
    <w:rsid w:val="000213ED"/>
    <w:rsid w:val="00022304"/>
    <w:rsid w:val="0002302C"/>
    <w:rsid w:val="0002409B"/>
    <w:rsid w:val="00024AE7"/>
    <w:rsid w:val="00024B2F"/>
    <w:rsid w:val="000259A2"/>
    <w:rsid w:val="00026CBD"/>
    <w:rsid w:val="00026E28"/>
    <w:rsid w:val="00027C05"/>
    <w:rsid w:val="000318CA"/>
    <w:rsid w:val="0003289F"/>
    <w:rsid w:val="00033742"/>
    <w:rsid w:val="00035A45"/>
    <w:rsid w:val="00037CB6"/>
    <w:rsid w:val="00040A60"/>
    <w:rsid w:val="00041BC9"/>
    <w:rsid w:val="000459DD"/>
    <w:rsid w:val="00051303"/>
    <w:rsid w:val="00052A65"/>
    <w:rsid w:val="00053DF7"/>
    <w:rsid w:val="0005414E"/>
    <w:rsid w:val="00055228"/>
    <w:rsid w:val="00056F7F"/>
    <w:rsid w:val="00057319"/>
    <w:rsid w:val="00060D0E"/>
    <w:rsid w:val="000645CC"/>
    <w:rsid w:val="00065812"/>
    <w:rsid w:val="00066D70"/>
    <w:rsid w:val="0007040F"/>
    <w:rsid w:val="000717BE"/>
    <w:rsid w:val="0007280F"/>
    <w:rsid w:val="00072D38"/>
    <w:rsid w:val="00074357"/>
    <w:rsid w:val="00074D97"/>
    <w:rsid w:val="00074DC0"/>
    <w:rsid w:val="000763EA"/>
    <w:rsid w:val="00076448"/>
    <w:rsid w:val="0007763C"/>
    <w:rsid w:val="0008044D"/>
    <w:rsid w:val="000812AE"/>
    <w:rsid w:val="0008330B"/>
    <w:rsid w:val="00083837"/>
    <w:rsid w:val="00090D6B"/>
    <w:rsid w:val="000910A7"/>
    <w:rsid w:val="00092145"/>
    <w:rsid w:val="00092C56"/>
    <w:rsid w:val="00093D9E"/>
    <w:rsid w:val="00094E2D"/>
    <w:rsid w:val="00095BEC"/>
    <w:rsid w:val="00096F76"/>
    <w:rsid w:val="00097EBA"/>
    <w:rsid w:val="000A0BB0"/>
    <w:rsid w:val="000A0C5F"/>
    <w:rsid w:val="000A0D22"/>
    <w:rsid w:val="000A1031"/>
    <w:rsid w:val="000A2E65"/>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9BF"/>
    <w:rsid w:val="000C2E05"/>
    <w:rsid w:val="000C68BF"/>
    <w:rsid w:val="000C6BD6"/>
    <w:rsid w:val="000C770F"/>
    <w:rsid w:val="000C7C2B"/>
    <w:rsid w:val="000C7C7D"/>
    <w:rsid w:val="000D3719"/>
    <w:rsid w:val="000D383E"/>
    <w:rsid w:val="000D4605"/>
    <w:rsid w:val="000E031B"/>
    <w:rsid w:val="000E4C53"/>
    <w:rsid w:val="000E4C77"/>
    <w:rsid w:val="000E6052"/>
    <w:rsid w:val="000F232D"/>
    <w:rsid w:val="000F3348"/>
    <w:rsid w:val="000F3500"/>
    <w:rsid w:val="000F3E1D"/>
    <w:rsid w:val="000F52E6"/>
    <w:rsid w:val="00100B77"/>
    <w:rsid w:val="0010318E"/>
    <w:rsid w:val="001040CE"/>
    <w:rsid w:val="0010453E"/>
    <w:rsid w:val="0010577C"/>
    <w:rsid w:val="00105FBC"/>
    <w:rsid w:val="00106F24"/>
    <w:rsid w:val="00110253"/>
    <w:rsid w:val="001104C5"/>
    <w:rsid w:val="00110F67"/>
    <w:rsid w:val="00113459"/>
    <w:rsid w:val="00113CF2"/>
    <w:rsid w:val="001173D2"/>
    <w:rsid w:val="001223EC"/>
    <w:rsid w:val="00122891"/>
    <w:rsid w:val="00123FAD"/>
    <w:rsid w:val="001245F5"/>
    <w:rsid w:val="001256D9"/>
    <w:rsid w:val="0012595C"/>
    <w:rsid w:val="0012683D"/>
    <w:rsid w:val="001275CB"/>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0C3B"/>
    <w:rsid w:val="001548AC"/>
    <w:rsid w:val="00156231"/>
    <w:rsid w:val="0015696A"/>
    <w:rsid w:val="00156E2F"/>
    <w:rsid w:val="00157D99"/>
    <w:rsid w:val="00160D11"/>
    <w:rsid w:val="00161A2F"/>
    <w:rsid w:val="0016322B"/>
    <w:rsid w:val="0016383C"/>
    <w:rsid w:val="00164F66"/>
    <w:rsid w:val="00165B40"/>
    <w:rsid w:val="00166299"/>
    <w:rsid w:val="0017017C"/>
    <w:rsid w:val="0017225B"/>
    <w:rsid w:val="00173352"/>
    <w:rsid w:val="0017368C"/>
    <w:rsid w:val="00173C5E"/>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311"/>
    <w:rsid w:val="00190525"/>
    <w:rsid w:val="00193FB5"/>
    <w:rsid w:val="001954CA"/>
    <w:rsid w:val="001962E6"/>
    <w:rsid w:val="00197D2C"/>
    <w:rsid w:val="001A1780"/>
    <w:rsid w:val="001A1C52"/>
    <w:rsid w:val="001A232F"/>
    <w:rsid w:val="001A3C4D"/>
    <w:rsid w:val="001A45DF"/>
    <w:rsid w:val="001A7AB1"/>
    <w:rsid w:val="001B0587"/>
    <w:rsid w:val="001B2EA8"/>
    <w:rsid w:val="001B3C1C"/>
    <w:rsid w:val="001B485F"/>
    <w:rsid w:val="001B4B79"/>
    <w:rsid w:val="001B52D8"/>
    <w:rsid w:val="001B62DA"/>
    <w:rsid w:val="001B7109"/>
    <w:rsid w:val="001B7466"/>
    <w:rsid w:val="001B7657"/>
    <w:rsid w:val="001C210F"/>
    <w:rsid w:val="001C2D04"/>
    <w:rsid w:val="001C4CAC"/>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06C10"/>
    <w:rsid w:val="002135E2"/>
    <w:rsid w:val="002136EC"/>
    <w:rsid w:val="00215015"/>
    <w:rsid w:val="0022047E"/>
    <w:rsid w:val="00220ACA"/>
    <w:rsid w:val="002222F1"/>
    <w:rsid w:val="002223B3"/>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2502"/>
    <w:rsid w:val="00273E03"/>
    <w:rsid w:val="00274391"/>
    <w:rsid w:val="00274416"/>
    <w:rsid w:val="00277524"/>
    <w:rsid w:val="00280B5B"/>
    <w:rsid w:val="002826D7"/>
    <w:rsid w:val="002848C1"/>
    <w:rsid w:val="0028697F"/>
    <w:rsid w:val="00286F62"/>
    <w:rsid w:val="002876FE"/>
    <w:rsid w:val="00287C83"/>
    <w:rsid w:val="00291584"/>
    <w:rsid w:val="002933F8"/>
    <w:rsid w:val="0029489E"/>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B771A"/>
    <w:rsid w:val="002C0A45"/>
    <w:rsid w:val="002C1159"/>
    <w:rsid w:val="002C1AF6"/>
    <w:rsid w:val="002C1DE8"/>
    <w:rsid w:val="002C2D54"/>
    <w:rsid w:val="002C3316"/>
    <w:rsid w:val="002C4729"/>
    <w:rsid w:val="002C519F"/>
    <w:rsid w:val="002C538F"/>
    <w:rsid w:val="002C671C"/>
    <w:rsid w:val="002D268A"/>
    <w:rsid w:val="002D2841"/>
    <w:rsid w:val="002D3A27"/>
    <w:rsid w:val="002D7AC9"/>
    <w:rsid w:val="002E05A6"/>
    <w:rsid w:val="002E0EFB"/>
    <w:rsid w:val="002E5436"/>
    <w:rsid w:val="002E6400"/>
    <w:rsid w:val="002E6BB1"/>
    <w:rsid w:val="002F13FD"/>
    <w:rsid w:val="002F1F7F"/>
    <w:rsid w:val="002F3129"/>
    <w:rsid w:val="002F3391"/>
    <w:rsid w:val="002F42F4"/>
    <w:rsid w:val="002F7AA1"/>
    <w:rsid w:val="0030038A"/>
    <w:rsid w:val="0030185A"/>
    <w:rsid w:val="0030285B"/>
    <w:rsid w:val="0030439A"/>
    <w:rsid w:val="003047E0"/>
    <w:rsid w:val="0030606A"/>
    <w:rsid w:val="0031436D"/>
    <w:rsid w:val="0031495B"/>
    <w:rsid w:val="00315091"/>
    <w:rsid w:val="00315C76"/>
    <w:rsid w:val="0032065B"/>
    <w:rsid w:val="0032073B"/>
    <w:rsid w:val="00323541"/>
    <w:rsid w:val="00323EAA"/>
    <w:rsid w:val="00330C5C"/>
    <w:rsid w:val="00331523"/>
    <w:rsid w:val="003316AA"/>
    <w:rsid w:val="00333D28"/>
    <w:rsid w:val="003341DC"/>
    <w:rsid w:val="00336059"/>
    <w:rsid w:val="0034360E"/>
    <w:rsid w:val="0034369B"/>
    <w:rsid w:val="003438D3"/>
    <w:rsid w:val="00343C78"/>
    <w:rsid w:val="00346A23"/>
    <w:rsid w:val="00347685"/>
    <w:rsid w:val="00347DB3"/>
    <w:rsid w:val="00352261"/>
    <w:rsid w:val="00353191"/>
    <w:rsid w:val="00353EC0"/>
    <w:rsid w:val="003550DB"/>
    <w:rsid w:val="0035682E"/>
    <w:rsid w:val="00357E6F"/>
    <w:rsid w:val="0036180C"/>
    <w:rsid w:val="003627B1"/>
    <w:rsid w:val="00362A29"/>
    <w:rsid w:val="00362E9E"/>
    <w:rsid w:val="003631FE"/>
    <w:rsid w:val="00363D74"/>
    <w:rsid w:val="00364FCA"/>
    <w:rsid w:val="0036555C"/>
    <w:rsid w:val="0036574F"/>
    <w:rsid w:val="003660F6"/>
    <w:rsid w:val="00366F85"/>
    <w:rsid w:val="003729F0"/>
    <w:rsid w:val="00372BC5"/>
    <w:rsid w:val="00373767"/>
    <w:rsid w:val="0037496E"/>
    <w:rsid w:val="0037526E"/>
    <w:rsid w:val="00375AE9"/>
    <w:rsid w:val="00376922"/>
    <w:rsid w:val="00376FF7"/>
    <w:rsid w:val="003770F8"/>
    <w:rsid w:val="0038049D"/>
    <w:rsid w:val="003833FD"/>
    <w:rsid w:val="003854C6"/>
    <w:rsid w:val="00386338"/>
    <w:rsid w:val="00386706"/>
    <w:rsid w:val="00387152"/>
    <w:rsid w:val="003873D7"/>
    <w:rsid w:val="003874EB"/>
    <w:rsid w:val="003908EB"/>
    <w:rsid w:val="00390BC3"/>
    <w:rsid w:val="0039193D"/>
    <w:rsid w:val="00396B62"/>
    <w:rsid w:val="003A0CDA"/>
    <w:rsid w:val="003A199A"/>
    <w:rsid w:val="003A21C8"/>
    <w:rsid w:val="003A2C48"/>
    <w:rsid w:val="003A4DD7"/>
    <w:rsid w:val="003A7659"/>
    <w:rsid w:val="003B0599"/>
    <w:rsid w:val="003B4727"/>
    <w:rsid w:val="003B4B25"/>
    <w:rsid w:val="003B74BC"/>
    <w:rsid w:val="003C1CB5"/>
    <w:rsid w:val="003C4135"/>
    <w:rsid w:val="003C4EBF"/>
    <w:rsid w:val="003C54C9"/>
    <w:rsid w:val="003C7811"/>
    <w:rsid w:val="003D0625"/>
    <w:rsid w:val="003D0A36"/>
    <w:rsid w:val="003D1E1C"/>
    <w:rsid w:val="003D2039"/>
    <w:rsid w:val="003D2902"/>
    <w:rsid w:val="003D2F60"/>
    <w:rsid w:val="003D4366"/>
    <w:rsid w:val="003D4F07"/>
    <w:rsid w:val="003D52B7"/>
    <w:rsid w:val="003D6D0B"/>
    <w:rsid w:val="003E1B1D"/>
    <w:rsid w:val="003E266A"/>
    <w:rsid w:val="003E3E8C"/>
    <w:rsid w:val="003E4FA3"/>
    <w:rsid w:val="003E7509"/>
    <w:rsid w:val="003F06FF"/>
    <w:rsid w:val="003F1C5D"/>
    <w:rsid w:val="003F1D29"/>
    <w:rsid w:val="003F626A"/>
    <w:rsid w:val="00400F7C"/>
    <w:rsid w:val="00401C86"/>
    <w:rsid w:val="00402556"/>
    <w:rsid w:val="00402F0D"/>
    <w:rsid w:val="00404F9C"/>
    <w:rsid w:val="0040508D"/>
    <w:rsid w:val="00405A77"/>
    <w:rsid w:val="004126C0"/>
    <w:rsid w:val="004128DA"/>
    <w:rsid w:val="00413A43"/>
    <w:rsid w:val="004147A7"/>
    <w:rsid w:val="00415016"/>
    <w:rsid w:val="0041576D"/>
    <w:rsid w:val="00416045"/>
    <w:rsid w:val="004222F2"/>
    <w:rsid w:val="00422823"/>
    <w:rsid w:val="00422D21"/>
    <w:rsid w:val="0042602C"/>
    <w:rsid w:val="00426AB4"/>
    <w:rsid w:val="00427A64"/>
    <w:rsid w:val="00430054"/>
    <w:rsid w:val="004300D8"/>
    <w:rsid w:val="0043067F"/>
    <w:rsid w:val="00431F83"/>
    <w:rsid w:val="004324B4"/>
    <w:rsid w:val="00433761"/>
    <w:rsid w:val="004401D5"/>
    <w:rsid w:val="00442EDE"/>
    <w:rsid w:val="004458D9"/>
    <w:rsid w:val="00447F11"/>
    <w:rsid w:val="004516D6"/>
    <w:rsid w:val="0045279B"/>
    <w:rsid w:val="00453EE6"/>
    <w:rsid w:val="0045425C"/>
    <w:rsid w:val="00455C47"/>
    <w:rsid w:val="00456D72"/>
    <w:rsid w:val="00461688"/>
    <w:rsid w:val="00462365"/>
    <w:rsid w:val="00462E6A"/>
    <w:rsid w:val="00464C83"/>
    <w:rsid w:val="00470A2A"/>
    <w:rsid w:val="004722DA"/>
    <w:rsid w:val="00476F39"/>
    <w:rsid w:val="004771C4"/>
    <w:rsid w:val="00477C7D"/>
    <w:rsid w:val="00480506"/>
    <w:rsid w:val="00480E50"/>
    <w:rsid w:val="004900A1"/>
    <w:rsid w:val="004909B0"/>
    <w:rsid w:val="00492316"/>
    <w:rsid w:val="0049625F"/>
    <w:rsid w:val="00497D0E"/>
    <w:rsid w:val="004A225E"/>
    <w:rsid w:val="004A2D0B"/>
    <w:rsid w:val="004A2E7B"/>
    <w:rsid w:val="004A31F5"/>
    <w:rsid w:val="004A3675"/>
    <w:rsid w:val="004A3A44"/>
    <w:rsid w:val="004A3BE6"/>
    <w:rsid w:val="004A4371"/>
    <w:rsid w:val="004A48ED"/>
    <w:rsid w:val="004B0240"/>
    <w:rsid w:val="004B4E34"/>
    <w:rsid w:val="004B6951"/>
    <w:rsid w:val="004B6D96"/>
    <w:rsid w:val="004B7B71"/>
    <w:rsid w:val="004C0636"/>
    <w:rsid w:val="004C1460"/>
    <w:rsid w:val="004C1F32"/>
    <w:rsid w:val="004C3EC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70D"/>
    <w:rsid w:val="005009A0"/>
    <w:rsid w:val="0050116C"/>
    <w:rsid w:val="00502279"/>
    <w:rsid w:val="00502DB6"/>
    <w:rsid w:val="0050537E"/>
    <w:rsid w:val="00505473"/>
    <w:rsid w:val="005054EC"/>
    <w:rsid w:val="005147FE"/>
    <w:rsid w:val="00515D51"/>
    <w:rsid w:val="00517904"/>
    <w:rsid w:val="0052086C"/>
    <w:rsid w:val="00522AAC"/>
    <w:rsid w:val="0052309F"/>
    <w:rsid w:val="0052365A"/>
    <w:rsid w:val="0052487A"/>
    <w:rsid w:val="00525192"/>
    <w:rsid w:val="005264AE"/>
    <w:rsid w:val="00527040"/>
    <w:rsid w:val="00531417"/>
    <w:rsid w:val="0053220D"/>
    <w:rsid w:val="005334EA"/>
    <w:rsid w:val="00533F76"/>
    <w:rsid w:val="005364E3"/>
    <w:rsid w:val="00537962"/>
    <w:rsid w:val="0055006C"/>
    <w:rsid w:val="00551203"/>
    <w:rsid w:val="00551397"/>
    <w:rsid w:val="005571B2"/>
    <w:rsid w:val="00561AE0"/>
    <w:rsid w:val="00561BB6"/>
    <w:rsid w:val="00562C41"/>
    <w:rsid w:val="00563F76"/>
    <w:rsid w:val="00564CCA"/>
    <w:rsid w:val="00564E8F"/>
    <w:rsid w:val="0056660C"/>
    <w:rsid w:val="005750D7"/>
    <w:rsid w:val="005750F5"/>
    <w:rsid w:val="005759DD"/>
    <w:rsid w:val="00576C34"/>
    <w:rsid w:val="00577AAE"/>
    <w:rsid w:val="00581887"/>
    <w:rsid w:val="005821EF"/>
    <w:rsid w:val="0058297A"/>
    <w:rsid w:val="0058409F"/>
    <w:rsid w:val="00586640"/>
    <w:rsid w:val="00586CC2"/>
    <w:rsid w:val="00590FFC"/>
    <w:rsid w:val="005924FF"/>
    <w:rsid w:val="00593CFF"/>
    <w:rsid w:val="00593E60"/>
    <w:rsid w:val="00596DF9"/>
    <w:rsid w:val="00597B02"/>
    <w:rsid w:val="005A137B"/>
    <w:rsid w:val="005A1F60"/>
    <w:rsid w:val="005A49EA"/>
    <w:rsid w:val="005B228D"/>
    <w:rsid w:val="005B28B1"/>
    <w:rsid w:val="005B2BA5"/>
    <w:rsid w:val="005B466A"/>
    <w:rsid w:val="005B4A89"/>
    <w:rsid w:val="005C0826"/>
    <w:rsid w:val="005C186A"/>
    <w:rsid w:val="005C2951"/>
    <w:rsid w:val="005C2A84"/>
    <w:rsid w:val="005C3B95"/>
    <w:rsid w:val="005C6291"/>
    <w:rsid w:val="005C6503"/>
    <w:rsid w:val="005D09CB"/>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3C6C"/>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171A"/>
    <w:rsid w:val="00653D40"/>
    <w:rsid w:val="00654173"/>
    <w:rsid w:val="006549BE"/>
    <w:rsid w:val="00657DE2"/>
    <w:rsid w:val="006600A8"/>
    <w:rsid w:val="00660E0B"/>
    <w:rsid w:val="006641E1"/>
    <w:rsid w:val="006645BF"/>
    <w:rsid w:val="00665F6E"/>
    <w:rsid w:val="00671798"/>
    <w:rsid w:val="00671C2E"/>
    <w:rsid w:val="006754B9"/>
    <w:rsid w:val="006772C0"/>
    <w:rsid w:val="00680C72"/>
    <w:rsid w:val="00681935"/>
    <w:rsid w:val="00682677"/>
    <w:rsid w:val="00683380"/>
    <w:rsid w:val="006849F7"/>
    <w:rsid w:val="00684CF6"/>
    <w:rsid w:val="00684FF6"/>
    <w:rsid w:val="0068585D"/>
    <w:rsid w:val="00685E8D"/>
    <w:rsid w:val="0068678A"/>
    <w:rsid w:val="0069053C"/>
    <w:rsid w:val="0069239F"/>
    <w:rsid w:val="00693308"/>
    <w:rsid w:val="006940AD"/>
    <w:rsid w:val="00694EA1"/>
    <w:rsid w:val="0069520A"/>
    <w:rsid w:val="00696813"/>
    <w:rsid w:val="006968E6"/>
    <w:rsid w:val="006A0E9A"/>
    <w:rsid w:val="006A385C"/>
    <w:rsid w:val="006A3DBC"/>
    <w:rsid w:val="006A3F51"/>
    <w:rsid w:val="006A4316"/>
    <w:rsid w:val="006A4943"/>
    <w:rsid w:val="006B095F"/>
    <w:rsid w:val="006B1F15"/>
    <w:rsid w:val="006B32CD"/>
    <w:rsid w:val="006B3676"/>
    <w:rsid w:val="006B3F91"/>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970"/>
    <w:rsid w:val="006D5BAD"/>
    <w:rsid w:val="006D6196"/>
    <w:rsid w:val="006D6277"/>
    <w:rsid w:val="006D64A7"/>
    <w:rsid w:val="006D7362"/>
    <w:rsid w:val="006E13AE"/>
    <w:rsid w:val="006E28A2"/>
    <w:rsid w:val="006E5B51"/>
    <w:rsid w:val="006E5FFB"/>
    <w:rsid w:val="006F098A"/>
    <w:rsid w:val="006F0C06"/>
    <w:rsid w:val="006F299C"/>
    <w:rsid w:val="006F46DC"/>
    <w:rsid w:val="006F490F"/>
    <w:rsid w:val="006F5CE9"/>
    <w:rsid w:val="006F6878"/>
    <w:rsid w:val="006F6F85"/>
    <w:rsid w:val="006F75E1"/>
    <w:rsid w:val="007003CC"/>
    <w:rsid w:val="00702C1F"/>
    <w:rsid w:val="00703152"/>
    <w:rsid w:val="00703BFD"/>
    <w:rsid w:val="00704A4D"/>
    <w:rsid w:val="00706FCC"/>
    <w:rsid w:val="007110A9"/>
    <w:rsid w:val="007116AE"/>
    <w:rsid w:val="007145F1"/>
    <w:rsid w:val="007151C9"/>
    <w:rsid w:val="00717BD0"/>
    <w:rsid w:val="0072081F"/>
    <w:rsid w:val="007217F8"/>
    <w:rsid w:val="00724885"/>
    <w:rsid w:val="00730200"/>
    <w:rsid w:val="00732A5D"/>
    <w:rsid w:val="00733ACF"/>
    <w:rsid w:val="0073540C"/>
    <w:rsid w:val="00735596"/>
    <w:rsid w:val="00735D7F"/>
    <w:rsid w:val="00737E35"/>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74F90"/>
    <w:rsid w:val="0078132F"/>
    <w:rsid w:val="00781B53"/>
    <w:rsid w:val="00781F72"/>
    <w:rsid w:val="007838E0"/>
    <w:rsid w:val="00784548"/>
    <w:rsid w:val="007873F9"/>
    <w:rsid w:val="007902CE"/>
    <w:rsid w:val="00791568"/>
    <w:rsid w:val="00791F7F"/>
    <w:rsid w:val="00792660"/>
    <w:rsid w:val="00792A76"/>
    <w:rsid w:val="00792F41"/>
    <w:rsid w:val="00793CFE"/>
    <w:rsid w:val="007957E7"/>
    <w:rsid w:val="0079734D"/>
    <w:rsid w:val="00797375"/>
    <w:rsid w:val="007A1EDB"/>
    <w:rsid w:val="007A4212"/>
    <w:rsid w:val="007A5C92"/>
    <w:rsid w:val="007A6776"/>
    <w:rsid w:val="007A7E53"/>
    <w:rsid w:val="007B22E8"/>
    <w:rsid w:val="007B3FCD"/>
    <w:rsid w:val="007B5019"/>
    <w:rsid w:val="007B52CD"/>
    <w:rsid w:val="007B7B17"/>
    <w:rsid w:val="007C33F9"/>
    <w:rsid w:val="007C389F"/>
    <w:rsid w:val="007C4ED9"/>
    <w:rsid w:val="007C59BE"/>
    <w:rsid w:val="007C69BD"/>
    <w:rsid w:val="007C79FC"/>
    <w:rsid w:val="007D04CE"/>
    <w:rsid w:val="007D1C75"/>
    <w:rsid w:val="007D2E0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790"/>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1E0D"/>
    <w:rsid w:val="00822196"/>
    <w:rsid w:val="0082243F"/>
    <w:rsid w:val="008227FE"/>
    <w:rsid w:val="0082305E"/>
    <w:rsid w:val="0082468F"/>
    <w:rsid w:val="00825DD7"/>
    <w:rsid w:val="00826AFF"/>
    <w:rsid w:val="0082702F"/>
    <w:rsid w:val="00827E8F"/>
    <w:rsid w:val="00830EA9"/>
    <w:rsid w:val="008311F8"/>
    <w:rsid w:val="0083566B"/>
    <w:rsid w:val="00835944"/>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77BEF"/>
    <w:rsid w:val="00880C0D"/>
    <w:rsid w:val="00881157"/>
    <w:rsid w:val="0088161D"/>
    <w:rsid w:val="00882465"/>
    <w:rsid w:val="00884AAB"/>
    <w:rsid w:val="00884D98"/>
    <w:rsid w:val="00890886"/>
    <w:rsid w:val="008916A4"/>
    <w:rsid w:val="00897DB5"/>
    <w:rsid w:val="008A004A"/>
    <w:rsid w:val="008A02DD"/>
    <w:rsid w:val="008A17B5"/>
    <w:rsid w:val="008A20B1"/>
    <w:rsid w:val="008A3F1A"/>
    <w:rsid w:val="008A3FCF"/>
    <w:rsid w:val="008A41ED"/>
    <w:rsid w:val="008A5EAC"/>
    <w:rsid w:val="008A6434"/>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15B"/>
    <w:rsid w:val="008F7730"/>
    <w:rsid w:val="00900BFA"/>
    <w:rsid w:val="00900E71"/>
    <w:rsid w:val="009021F5"/>
    <w:rsid w:val="00903246"/>
    <w:rsid w:val="0090447A"/>
    <w:rsid w:val="00905BFB"/>
    <w:rsid w:val="00906294"/>
    <w:rsid w:val="009064EA"/>
    <w:rsid w:val="009066E0"/>
    <w:rsid w:val="009106C8"/>
    <w:rsid w:val="00910B94"/>
    <w:rsid w:val="00910C56"/>
    <w:rsid w:val="00911C93"/>
    <w:rsid w:val="00912B1E"/>
    <w:rsid w:val="00912C42"/>
    <w:rsid w:val="009141BA"/>
    <w:rsid w:val="0091531E"/>
    <w:rsid w:val="00915583"/>
    <w:rsid w:val="00916770"/>
    <w:rsid w:val="009175F3"/>
    <w:rsid w:val="00920D51"/>
    <w:rsid w:val="00922A4C"/>
    <w:rsid w:val="00923A8C"/>
    <w:rsid w:val="00923ACC"/>
    <w:rsid w:val="00924318"/>
    <w:rsid w:val="00926958"/>
    <w:rsid w:val="00926AFD"/>
    <w:rsid w:val="009317B0"/>
    <w:rsid w:val="00932346"/>
    <w:rsid w:val="0093247C"/>
    <w:rsid w:val="00932D6C"/>
    <w:rsid w:val="009330DC"/>
    <w:rsid w:val="00934359"/>
    <w:rsid w:val="009372EF"/>
    <w:rsid w:val="00943815"/>
    <w:rsid w:val="009448C5"/>
    <w:rsid w:val="0094512F"/>
    <w:rsid w:val="009460FA"/>
    <w:rsid w:val="009509D8"/>
    <w:rsid w:val="00951437"/>
    <w:rsid w:val="00951FEC"/>
    <w:rsid w:val="009522FB"/>
    <w:rsid w:val="00953FE8"/>
    <w:rsid w:val="009572E2"/>
    <w:rsid w:val="00964906"/>
    <w:rsid w:val="00965F55"/>
    <w:rsid w:val="00970943"/>
    <w:rsid w:val="00970C86"/>
    <w:rsid w:val="00971A11"/>
    <w:rsid w:val="009738CD"/>
    <w:rsid w:val="0097525F"/>
    <w:rsid w:val="009765B6"/>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0D9"/>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9F51DC"/>
    <w:rsid w:val="00A008C7"/>
    <w:rsid w:val="00A04242"/>
    <w:rsid w:val="00A04689"/>
    <w:rsid w:val="00A055F2"/>
    <w:rsid w:val="00A061A4"/>
    <w:rsid w:val="00A06EEA"/>
    <w:rsid w:val="00A07797"/>
    <w:rsid w:val="00A07BA2"/>
    <w:rsid w:val="00A11943"/>
    <w:rsid w:val="00A120C0"/>
    <w:rsid w:val="00A126CF"/>
    <w:rsid w:val="00A13177"/>
    <w:rsid w:val="00A150ED"/>
    <w:rsid w:val="00A163C2"/>
    <w:rsid w:val="00A203DA"/>
    <w:rsid w:val="00A2180D"/>
    <w:rsid w:val="00A25175"/>
    <w:rsid w:val="00A2522F"/>
    <w:rsid w:val="00A26DB5"/>
    <w:rsid w:val="00A27147"/>
    <w:rsid w:val="00A276B7"/>
    <w:rsid w:val="00A27A35"/>
    <w:rsid w:val="00A3075D"/>
    <w:rsid w:val="00A3180D"/>
    <w:rsid w:val="00A326AA"/>
    <w:rsid w:val="00A32EAE"/>
    <w:rsid w:val="00A33F0B"/>
    <w:rsid w:val="00A3630D"/>
    <w:rsid w:val="00A363DA"/>
    <w:rsid w:val="00A37384"/>
    <w:rsid w:val="00A4055F"/>
    <w:rsid w:val="00A425FC"/>
    <w:rsid w:val="00A45574"/>
    <w:rsid w:val="00A46AE8"/>
    <w:rsid w:val="00A520BB"/>
    <w:rsid w:val="00A53C90"/>
    <w:rsid w:val="00A544DF"/>
    <w:rsid w:val="00A54C8F"/>
    <w:rsid w:val="00A5594A"/>
    <w:rsid w:val="00A55D22"/>
    <w:rsid w:val="00A57890"/>
    <w:rsid w:val="00A57B4E"/>
    <w:rsid w:val="00A60AD9"/>
    <w:rsid w:val="00A61283"/>
    <w:rsid w:val="00A6219D"/>
    <w:rsid w:val="00A63F3F"/>
    <w:rsid w:val="00A646DE"/>
    <w:rsid w:val="00A72352"/>
    <w:rsid w:val="00A72AE0"/>
    <w:rsid w:val="00A73E58"/>
    <w:rsid w:val="00A74FE3"/>
    <w:rsid w:val="00A81243"/>
    <w:rsid w:val="00A83EFD"/>
    <w:rsid w:val="00A845EC"/>
    <w:rsid w:val="00A852B4"/>
    <w:rsid w:val="00A865F9"/>
    <w:rsid w:val="00A87EF0"/>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3E88"/>
    <w:rsid w:val="00AA4F8E"/>
    <w:rsid w:val="00AA7115"/>
    <w:rsid w:val="00AB0220"/>
    <w:rsid w:val="00AB1D5F"/>
    <w:rsid w:val="00AB262A"/>
    <w:rsid w:val="00AB2C25"/>
    <w:rsid w:val="00AB2F10"/>
    <w:rsid w:val="00AB4B48"/>
    <w:rsid w:val="00AB4FFF"/>
    <w:rsid w:val="00AB55DE"/>
    <w:rsid w:val="00AB656C"/>
    <w:rsid w:val="00AB65D2"/>
    <w:rsid w:val="00AB66B3"/>
    <w:rsid w:val="00AB6CFB"/>
    <w:rsid w:val="00AB76D3"/>
    <w:rsid w:val="00AC0CBA"/>
    <w:rsid w:val="00AC28DE"/>
    <w:rsid w:val="00AC4A36"/>
    <w:rsid w:val="00AC5219"/>
    <w:rsid w:val="00AC612E"/>
    <w:rsid w:val="00AC6A1B"/>
    <w:rsid w:val="00AC6CBD"/>
    <w:rsid w:val="00AD047E"/>
    <w:rsid w:val="00AD3355"/>
    <w:rsid w:val="00AD376A"/>
    <w:rsid w:val="00AD54FB"/>
    <w:rsid w:val="00AD5F2B"/>
    <w:rsid w:val="00AD6003"/>
    <w:rsid w:val="00AD6C7F"/>
    <w:rsid w:val="00AD720C"/>
    <w:rsid w:val="00AD7C45"/>
    <w:rsid w:val="00AE0361"/>
    <w:rsid w:val="00AE0C2C"/>
    <w:rsid w:val="00AE1566"/>
    <w:rsid w:val="00AE169A"/>
    <w:rsid w:val="00AE1C64"/>
    <w:rsid w:val="00AE2742"/>
    <w:rsid w:val="00AE2E10"/>
    <w:rsid w:val="00AE3547"/>
    <w:rsid w:val="00AE36E5"/>
    <w:rsid w:val="00AE3C65"/>
    <w:rsid w:val="00AE6BC2"/>
    <w:rsid w:val="00AF0BC0"/>
    <w:rsid w:val="00AF21E6"/>
    <w:rsid w:val="00AF2BB0"/>
    <w:rsid w:val="00AF2EEC"/>
    <w:rsid w:val="00AF5288"/>
    <w:rsid w:val="00AF5D31"/>
    <w:rsid w:val="00AF655B"/>
    <w:rsid w:val="00AF75E2"/>
    <w:rsid w:val="00AF7B04"/>
    <w:rsid w:val="00B008C0"/>
    <w:rsid w:val="00B0302C"/>
    <w:rsid w:val="00B05333"/>
    <w:rsid w:val="00B06365"/>
    <w:rsid w:val="00B103F0"/>
    <w:rsid w:val="00B1155E"/>
    <w:rsid w:val="00B124B6"/>
    <w:rsid w:val="00B1289A"/>
    <w:rsid w:val="00B12987"/>
    <w:rsid w:val="00B13340"/>
    <w:rsid w:val="00B13763"/>
    <w:rsid w:val="00B223C4"/>
    <w:rsid w:val="00B2337F"/>
    <w:rsid w:val="00B238B0"/>
    <w:rsid w:val="00B240CE"/>
    <w:rsid w:val="00B25132"/>
    <w:rsid w:val="00B2520D"/>
    <w:rsid w:val="00B25BB6"/>
    <w:rsid w:val="00B262F8"/>
    <w:rsid w:val="00B27459"/>
    <w:rsid w:val="00B27A67"/>
    <w:rsid w:val="00B316A1"/>
    <w:rsid w:val="00B319BF"/>
    <w:rsid w:val="00B35BFC"/>
    <w:rsid w:val="00B366A1"/>
    <w:rsid w:val="00B37052"/>
    <w:rsid w:val="00B40CCC"/>
    <w:rsid w:val="00B42707"/>
    <w:rsid w:val="00B432A0"/>
    <w:rsid w:val="00B46D5E"/>
    <w:rsid w:val="00B4720A"/>
    <w:rsid w:val="00B50716"/>
    <w:rsid w:val="00B50FC5"/>
    <w:rsid w:val="00B52E95"/>
    <w:rsid w:val="00B55F78"/>
    <w:rsid w:val="00B55FD4"/>
    <w:rsid w:val="00B561E8"/>
    <w:rsid w:val="00B574FD"/>
    <w:rsid w:val="00B57549"/>
    <w:rsid w:val="00B60A7D"/>
    <w:rsid w:val="00B63349"/>
    <w:rsid w:val="00B6386C"/>
    <w:rsid w:val="00B64C19"/>
    <w:rsid w:val="00B67970"/>
    <w:rsid w:val="00B67996"/>
    <w:rsid w:val="00B720D3"/>
    <w:rsid w:val="00B7286F"/>
    <w:rsid w:val="00B72C7B"/>
    <w:rsid w:val="00B74296"/>
    <w:rsid w:val="00B7431E"/>
    <w:rsid w:val="00B74E47"/>
    <w:rsid w:val="00B768E2"/>
    <w:rsid w:val="00B769AD"/>
    <w:rsid w:val="00B77208"/>
    <w:rsid w:val="00B81025"/>
    <w:rsid w:val="00B81D11"/>
    <w:rsid w:val="00B82F46"/>
    <w:rsid w:val="00B8410C"/>
    <w:rsid w:val="00B905EC"/>
    <w:rsid w:val="00B90C10"/>
    <w:rsid w:val="00B919C4"/>
    <w:rsid w:val="00B9252C"/>
    <w:rsid w:val="00B92A35"/>
    <w:rsid w:val="00B93FB1"/>
    <w:rsid w:val="00B9498B"/>
    <w:rsid w:val="00B951B1"/>
    <w:rsid w:val="00B96277"/>
    <w:rsid w:val="00B979BD"/>
    <w:rsid w:val="00B97A23"/>
    <w:rsid w:val="00BA4A84"/>
    <w:rsid w:val="00BA4C9A"/>
    <w:rsid w:val="00BA53B5"/>
    <w:rsid w:val="00BA68DB"/>
    <w:rsid w:val="00BA7987"/>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2313"/>
    <w:rsid w:val="00BD24E8"/>
    <w:rsid w:val="00BD42DB"/>
    <w:rsid w:val="00BD6245"/>
    <w:rsid w:val="00BE1049"/>
    <w:rsid w:val="00BE17A9"/>
    <w:rsid w:val="00BE231E"/>
    <w:rsid w:val="00BE3468"/>
    <w:rsid w:val="00BE407A"/>
    <w:rsid w:val="00BE595A"/>
    <w:rsid w:val="00BE5FB1"/>
    <w:rsid w:val="00BE5FEF"/>
    <w:rsid w:val="00BF1413"/>
    <w:rsid w:val="00BF19C4"/>
    <w:rsid w:val="00BF3BAD"/>
    <w:rsid w:val="00BF3CBD"/>
    <w:rsid w:val="00BF411A"/>
    <w:rsid w:val="00BF423A"/>
    <w:rsid w:val="00BF4C2E"/>
    <w:rsid w:val="00BF5696"/>
    <w:rsid w:val="00BF620A"/>
    <w:rsid w:val="00C00AC3"/>
    <w:rsid w:val="00C00B5F"/>
    <w:rsid w:val="00C00D58"/>
    <w:rsid w:val="00C020DA"/>
    <w:rsid w:val="00C027FC"/>
    <w:rsid w:val="00C02A15"/>
    <w:rsid w:val="00C02C4F"/>
    <w:rsid w:val="00C0327F"/>
    <w:rsid w:val="00C0387E"/>
    <w:rsid w:val="00C070F6"/>
    <w:rsid w:val="00C1747F"/>
    <w:rsid w:val="00C20E79"/>
    <w:rsid w:val="00C226E8"/>
    <w:rsid w:val="00C233B8"/>
    <w:rsid w:val="00C25BEE"/>
    <w:rsid w:val="00C26F1C"/>
    <w:rsid w:val="00C279E5"/>
    <w:rsid w:val="00C31DFD"/>
    <w:rsid w:val="00C3280C"/>
    <w:rsid w:val="00C356C1"/>
    <w:rsid w:val="00C35E26"/>
    <w:rsid w:val="00C36C28"/>
    <w:rsid w:val="00C3701E"/>
    <w:rsid w:val="00C4233A"/>
    <w:rsid w:val="00C446A8"/>
    <w:rsid w:val="00C44B84"/>
    <w:rsid w:val="00C44DC2"/>
    <w:rsid w:val="00C50014"/>
    <w:rsid w:val="00C50E68"/>
    <w:rsid w:val="00C51BF5"/>
    <w:rsid w:val="00C52C2C"/>
    <w:rsid w:val="00C5443A"/>
    <w:rsid w:val="00C569A3"/>
    <w:rsid w:val="00C60FF1"/>
    <w:rsid w:val="00C613B7"/>
    <w:rsid w:val="00C61512"/>
    <w:rsid w:val="00C61ED0"/>
    <w:rsid w:val="00C644A6"/>
    <w:rsid w:val="00C64CE8"/>
    <w:rsid w:val="00C65E9D"/>
    <w:rsid w:val="00C67D1A"/>
    <w:rsid w:val="00C704B7"/>
    <w:rsid w:val="00C71D5B"/>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2527"/>
    <w:rsid w:val="00CB3318"/>
    <w:rsid w:val="00CB6C6D"/>
    <w:rsid w:val="00CC05D0"/>
    <w:rsid w:val="00CC2078"/>
    <w:rsid w:val="00CC5CB2"/>
    <w:rsid w:val="00CD10B1"/>
    <w:rsid w:val="00CD13CF"/>
    <w:rsid w:val="00CD38F0"/>
    <w:rsid w:val="00CD3EE5"/>
    <w:rsid w:val="00CD4A7A"/>
    <w:rsid w:val="00CD4D5D"/>
    <w:rsid w:val="00CD5018"/>
    <w:rsid w:val="00CD66A1"/>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46C6"/>
    <w:rsid w:val="00D056A2"/>
    <w:rsid w:val="00D10BD3"/>
    <w:rsid w:val="00D12A9F"/>
    <w:rsid w:val="00D13CE8"/>
    <w:rsid w:val="00D16593"/>
    <w:rsid w:val="00D17764"/>
    <w:rsid w:val="00D178E0"/>
    <w:rsid w:val="00D20C5C"/>
    <w:rsid w:val="00D21E06"/>
    <w:rsid w:val="00D23214"/>
    <w:rsid w:val="00D25E4D"/>
    <w:rsid w:val="00D26A0C"/>
    <w:rsid w:val="00D2700C"/>
    <w:rsid w:val="00D32B32"/>
    <w:rsid w:val="00D336B8"/>
    <w:rsid w:val="00D353B7"/>
    <w:rsid w:val="00D35FB9"/>
    <w:rsid w:val="00D37365"/>
    <w:rsid w:val="00D3778B"/>
    <w:rsid w:val="00D37F0C"/>
    <w:rsid w:val="00D4133C"/>
    <w:rsid w:val="00D42A06"/>
    <w:rsid w:val="00D440C9"/>
    <w:rsid w:val="00D44A45"/>
    <w:rsid w:val="00D47B67"/>
    <w:rsid w:val="00D50E6E"/>
    <w:rsid w:val="00D5114F"/>
    <w:rsid w:val="00D53F84"/>
    <w:rsid w:val="00D551DF"/>
    <w:rsid w:val="00D56944"/>
    <w:rsid w:val="00D56954"/>
    <w:rsid w:val="00D62E47"/>
    <w:rsid w:val="00D66F8D"/>
    <w:rsid w:val="00D70A58"/>
    <w:rsid w:val="00D7211C"/>
    <w:rsid w:val="00D73229"/>
    <w:rsid w:val="00D74BF3"/>
    <w:rsid w:val="00D74C4C"/>
    <w:rsid w:val="00D75C1C"/>
    <w:rsid w:val="00D77701"/>
    <w:rsid w:val="00D80252"/>
    <w:rsid w:val="00D8251C"/>
    <w:rsid w:val="00D82A24"/>
    <w:rsid w:val="00D82DB4"/>
    <w:rsid w:val="00D83B95"/>
    <w:rsid w:val="00D846CA"/>
    <w:rsid w:val="00D84A3C"/>
    <w:rsid w:val="00D92179"/>
    <w:rsid w:val="00D94567"/>
    <w:rsid w:val="00D9647E"/>
    <w:rsid w:val="00DA2DE1"/>
    <w:rsid w:val="00DA54E0"/>
    <w:rsid w:val="00DA5C32"/>
    <w:rsid w:val="00DA639B"/>
    <w:rsid w:val="00DA6D7B"/>
    <w:rsid w:val="00DA770E"/>
    <w:rsid w:val="00DB0BF5"/>
    <w:rsid w:val="00DB0CEC"/>
    <w:rsid w:val="00DB1185"/>
    <w:rsid w:val="00DB3C6E"/>
    <w:rsid w:val="00DB3D51"/>
    <w:rsid w:val="00DB4281"/>
    <w:rsid w:val="00DB476B"/>
    <w:rsid w:val="00DB7133"/>
    <w:rsid w:val="00DC0208"/>
    <w:rsid w:val="00DC465C"/>
    <w:rsid w:val="00DC4F6F"/>
    <w:rsid w:val="00DC6A26"/>
    <w:rsid w:val="00DC6E1E"/>
    <w:rsid w:val="00DC7DD1"/>
    <w:rsid w:val="00DD4374"/>
    <w:rsid w:val="00DD6502"/>
    <w:rsid w:val="00DD6E07"/>
    <w:rsid w:val="00DD714C"/>
    <w:rsid w:val="00DE0CDD"/>
    <w:rsid w:val="00DE0E0C"/>
    <w:rsid w:val="00DE1254"/>
    <w:rsid w:val="00DE1CEE"/>
    <w:rsid w:val="00DE29D7"/>
    <w:rsid w:val="00DE3681"/>
    <w:rsid w:val="00DE4B4B"/>
    <w:rsid w:val="00DE4B85"/>
    <w:rsid w:val="00DF55DF"/>
    <w:rsid w:val="00DF5A32"/>
    <w:rsid w:val="00DF61D8"/>
    <w:rsid w:val="00DF771F"/>
    <w:rsid w:val="00DF781C"/>
    <w:rsid w:val="00DF7EA0"/>
    <w:rsid w:val="00E0083E"/>
    <w:rsid w:val="00E024D2"/>
    <w:rsid w:val="00E030C9"/>
    <w:rsid w:val="00E03DBC"/>
    <w:rsid w:val="00E05439"/>
    <w:rsid w:val="00E05F1D"/>
    <w:rsid w:val="00E10534"/>
    <w:rsid w:val="00E10E97"/>
    <w:rsid w:val="00E13CFC"/>
    <w:rsid w:val="00E14310"/>
    <w:rsid w:val="00E159C0"/>
    <w:rsid w:val="00E20D35"/>
    <w:rsid w:val="00E20ED4"/>
    <w:rsid w:val="00E22084"/>
    <w:rsid w:val="00E22767"/>
    <w:rsid w:val="00E245A6"/>
    <w:rsid w:val="00E24EE7"/>
    <w:rsid w:val="00E25C2D"/>
    <w:rsid w:val="00E2791D"/>
    <w:rsid w:val="00E32A1D"/>
    <w:rsid w:val="00E33788"/>
    <w:rsid w:val="00E3410E"/>
    <w:rsid w:val="00E3799B"/>
    <w:rsid w:val="00E4045B"/>
    <w:rsid w:val="00E41D60"/>
    <w:rsid w:val="00E420B0"/>
    <w:rsid w:val="00E42A3E"/>
    <w:rsid w:val="00E450B0"/>
    <w:rsid w:val="00E46EC6"/>
    <w:rsid w:val="00E476F4"/>
    <w:rsid w:val="00E50B0C"/>
    <w:rsid w:val="00E53E5F"/>
    <w:rsid w:val="00E57A45"/>
    <w:rsid w:val="00E613F6"/>
    <w:rsid w:val="00E63261"/>
    <w:rsid w:val="00E63383"/>
    <w:rsid w:val="00E63412"/>
    <w:rsid w:val="00E6347A"/>
    <w:rsid w:val="00E63E21"/>
    <w:rsid w:val="00E66849"/>
    <w:rsid w:val="00E67735"/>
    <w:rsid w:val="00E7010B"/>
    <w:rsid w:val="00E70BA3"/>
    <w:rsid w:val="00E7139A"/>
    <w:rsid w:val="00E7148B"/>
    <w:rsid w:val="00E71513"/>
    <w:rsid w:val="00E8003D"/>
    <w:rsid w:val="00E83567"/>
    <w:rsid w:val="00E842CE"/>
    <w:rsid w:val="00E84FBC"/>
    <w:rsid w:val="00E8578F"/>
    <w:rsid w:val="00E876BF"/>
    <w:rsid w:val="00E90397"/>
    <w:rsid w:val="00E90BDB"/>
    <w:rsid w:val="00E9160D"/>
    <w:rsid w:val="00E91B23"/>
    <w:rsid w:val="00E92407"/>
    <w:rsid w:val="00E9262A"/>
    <w:rsid w:val="00E927E9"/>
    <w:rsid w:val="00E93466"/>
    <w:rsid w:val="00E95DE0"/>
    <w:rsid w:val="00EA0A6E"/>
    <w:rsid w:val="00EA3CBF"/>
    <w:rsid w:val="00EA6A93"/>
    <w:rsid w:val="00EB1275"/>
    <w:rsid w:val="00EB3DA4"/>
    <w:rsid w:val="00EB512C"/>
    <w:rsid w:val="00EB5CE0"/>
    <w:rsid w:val="00EB6DB1"/>
    <w:rsid w:val="00EC1B98"/>
    <w:rsid w:val="00EC212C"/>
    <w:rsid w:val="00EC39C6"/>
    <w:rsid w:val="00EC3A14"/>
    <w:rsid w:val="00EC6507"/>
    <w:rsid w:val="00ED08E0"/>
    <w:rsid w:val="00ED0A35"/>
    <w:rsid w:val="00ED0E52"/>
    <w:rsid w:val="00ED208B"/>
    <w:rsid w:val="00ED2129"/>
    <w:rsid w:val="00ED3242"/>
    <w:rsid w:val="00ED3ECF"/>
    <w:rsid w:val="00ED4F7E"/>
    <w:rsid w:val="00ED627A"/>
    <w:rsid w:val="00ED6D4F"/>
    <w:rsid w:val="00ED7659"/>
    <w:rsid w:val="00EE2602"/>
    <w:rsid w:val="00EE26A9"/>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44EB"/>
    <w:rsid w:val="00F072DE"/>
    <w:rsid w:val="00F07323"/>
    <w:rsid w:val="00F0772F"/>
    <w:rsid w:val="00F10B2A"/>
    <w:rsid w:val="00F10E1E"/>
    <w:rsid w:val="00F1110B"/>
    <w:rsid w:val="00F1392B"/>
    <w:rsid w:val="00F15160"/>
    <w:rsid w:val="00F154A2"/>
    <w:rsid w:val="00F16205"/>
    <w:rsid w:val="00F1633B"/>
    <w:rsid w:val="00F172D8"/>
    <w:rsid w:val="00F17D6E"/>
    <w:rsid w:val="00F2043B"/>
    <w:rsid w:val="00F21194"/>
    <w:rsid w:val="00F21DC2"/>
    <w:rsid w:val="00F232B3"/>
    <w:rsid w:val="00F242C1"/>
    <w:rsid w:val="00F26236"/>
    <w:rsid w:val="00F26367"/>
    <w:rsid w:val="00F267CA"/>
    <w:rsid w:val="00F2720E"/>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4E6E"/>
    <w:rsid w:val="00F576F1"/>
    <w:rsid w:val="00F625F3"/>
    <w:rsid w:val="00F62DC9"/>
    <w:rsid w:val="00F6463B"/>
    <w:rsid w:val="00F64B2D"/>
    <w:rsid w:val="00F656D5"/>
    <w:rsid w:val="00F65C1B"/>
    <w:rsid w:val="00F718BA"/>
    <w:rsid w:val="00F71D56"/>
    <w:rsid w:val="00F722CD"/>
    <w:rsid w:val="00F72582"/>
    <w:rsid w:val="00F745D1"/>
    <w:rsid w:val="00F7526B"/>
    <w:rsid w:val="00F80355"/>
    <w:rsid w:val="00F80808"/>
    <w:rsid w:val="00F8366A"/>
    <w:rsid w:val="00F8387B"/>
    <w:rsid w:val="00F85C06"/>
    <w:rsid w:val="00F87597"/>
    <w:rsid w:val="00F932FA"/>
    <w:rsid w:val="00F937C4"/>
    <w:rsid w:val="00F946AC"/>
    <w:rsid w:val="00F950A3"/>
    <w:rsid w:val="00FA0C0A"/>
    <w:rsid w:val="00FA0E10"/>
    <w:rsid w:val="00FA11A4"/>
    <w:rsid w:val="00FA27DB"/>
    <w:rsid w:val="00FA27DF"/>
    <w:rsid w:val="00FA3A54"/>
    <w:rsid w:val="00FA43B4"/>
    <w:rsid w:val="00FA5C55"/>
    <w:rsid w:val="00FA79DC"/>
    <w:rsid w:val="00FB1A3D"/>
    <w:rsid w:val="00FB1E81"/>
    <w:rsid w:val="00FB2431"/>
    <w:rsid w:val="00FC0100"/>
    <w:rsid w:val="00FC0D7C"/>
    <w:rsid w:val="00FC1A5A"/>
    <w:rsid w:val="00FC38BB"/>
    <w:rsid w:val="00FC3A1F"/>
    <w:rsid w:val="00FC7CF2"/>
    <w:rsid w:val="00FC7F04"/>
    <w:rsid w:val="00FD0FBD"/>
    <w:rsid w:val="00FD315B"/>
    <w:rsid w:val="00FD330F"/>
    <w:rsid w:val="00FD4289"/>
    <w:rsid w:val="00FD4669"/>
    <w:rsid w:val="00FD5489"/>
    <w:rsid w:val="00FD5C9D"/>
    <w:rsid w:val="00FD67FF"/>
    <w:rsid w:val="00FD6F08"/>
    <w:rsid w:val="00FE008E"/>
    <w:rsid w:val="00FE038C"/>
    <w:rsid w:val="00FE0D7E"/>
    <w:rsid w:val="00FE18AC"/>
    <w:rsid w:val="00FE2F95"/>
    <w:rsid w:val="00FE591B"/>
    <w:rsid w:val="00FE70B0"/>
    <w:rsid w:val="00FE771C"/>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73F89B7"/>
  <w15:docId w15:val="{E104E887-A519-4944-AB68-99729001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voicequeries@hmtreasury.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NIC Document" ma:contentTypeID="0x010100F3DA492754083E45834DB37B66A7598000FA6B3A2086318A4D8753CBC90810FA59" ma:contentTypeVersion="13" ma:contentTypeDescription="Create an InfoStore Document" ma:contentTypeScope="" ma:versionID="fe939e474dbc5b0267d69df45f048047">
  <xsd:schema xmlns:xsd="http://www.w3.org/2001/XMLSchema" xmlns:xs="http://www.w3.org/2001/XMLSchema" xmlns:p="http://schemas.microsoft.com/office/2006/metadata/properties" xmlns:ns1="http://schemas.microsoft.com/sharepoint/v3" xmlns:ns2="6644b02a-369f-4cc3-8110-4ca6386cfcb4" xmlns:ns3="d7ab732f-eeb3-4a6d-85b4-27996d6e39b6" targetNamespace="http://schemas.microsoft.com/office/2006/metadata/properties" ma:root="true" ma:fieldsID="e7c2aaa34c8e3f164f03b6130b0fd3af" ns1:_="" ns2:_="" ns3:_="">
    <xsd:import namespace="http://schemas.microsoft.com/sharepoint/v3"/>
    <xsd:import namespace="6644b02a-369f-4cc3-8110-4ca6386cfcb4"/>
    <xsd:import namespace="d7ab732f-eeb3-4a6d-85b4-27996d6e39b6"/>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44b02a-369f-4cc3-8110-4ca6386cfcb4"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3c19b2b4-6767-49d7-bf7e-a6f60c064094"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235b8be1-2648-46e3-a889-490bb086ef3f"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235b8be1-2648-46e3-a889-490bb086ef3f"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235b8be1-2648-46e3-a889-490bb086ef3f"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3c19b2b4-6767-49d7-bf7e-a6f60c064094"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abce35c3-3e0b-43bf-804d-c71c587ccc5a}" ma:internalName="TaxCatchAllLabel" ma:readOnly="true" ma:showField="CatchAllDataLabel" ma:web="6644b02a-369f-4cc3-8110-4ca6386cfcb4">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abce35c3-3e0b-43bf-804d-c71c587ccc5a}" ma:internalName="TaxCatchAll" ma:showField="CatchAllData" ma:web="6644b02a-369f-4cc3-8110-4ca6386cfcb4">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dd1678d0-78a9-453e-aede-aa0175f7fe72"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b732f-eeb3-4a6d-85b4-27996d6e39b6"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DateTaken" ma:index="58" nillable="true" ma:displayName="MediaServiceDateTaken" ma:hidden="true" ma:internalName="MediaServiceDateTaken" ma:readOnly="true">
      <xsd:simpleType>
        <xsd:restriction base="dms:Text"/>
      </xsd:simpleType>
    </xsd:element>
    <xsd:element name="MediaServiceAutoTags" ma:index="59" nillable="true" ma:displayName="Tags" ma:internalName="MediaServiceAutoTags"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CR" ma:index="6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HMT_ClosedbyOrig xmlns="6644b02a-369f-4cc3-8110-4ca6386cfcb4">
      <UserInfo>
        <DisplayName/>
        <AccountId xsi:nil="true"/>
        <AccountType/>
      </UserInfo>
    </HMT_ClosedbyOrig>
    <dlc_EmailReceivedUTC xmlns="http://schemas.microsoft.com/sharepoint/v3" xsi:nil="true"/>
    <dlc_EmailSentUTC xmlns="http://schemas.microsoft.com/sharepoint/v3" xsi:nil="true"/>
    <TaxCatchAll xmlns="6644b02a-369f-4cc3-8110-4ca6386cfcb4">
      <Value>40</Value>
      <Value>38</Value>
      <Value>37</Value>
      <Value>36</Value>
      <Value>35</Value>
    </TaxCatchAll>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DocumentTypeHTField0 xmlns="6644b02a-369f-4cc3-8110-4ca6386cfcb4">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GroupHTField0 xmlns="6644b02a-369f-4cc3-8110-4ca6386cfcb4">
      <Terms xmlns="http://schemas.microsoft.com/office/infopath/2007/PartnerControls">
        <TermInfo xmlns="http://schemas.microsoft.com/office/infopath/2007/PartnerControls">
          <TermName xmlns="http://schemas.microsoft.com/office/infopath/2007/PartnerControls">NIC</TermName>
          <TermId xmlns="http://schemas.microsoft.com/office/infopath/2007/PartnerControls">0cc92277-be5c-411f-aac2-6a54f41a702c</TermId>
        </TermInfo>
      </Terms>
    </HMT_GroupHTField0>
    <HMT_Topic xmlns="6644b02a-369f-4cc3-8110-4ca6386cfcb4">9. Post NIA 1</HMT_Topic>
    <HMT_LegacyRecord xmlns="6644b02a-369f-4cc3-8110-4ca6386cfcb4">false</HMT_LegacyRecord>
    <HMT_SubTeamHTField0 xmlns="6644b02a-369f-4cc3-8110-4ca6386cfcb4">
      <Terms xmlns="http://schemas.microsoft.com/office/infopath/2007/PartnerControls"/>
    </HMT_SubTeamHTField0>
    <HMT_Record xmlns="6644b02a-369f-4cc3-8110-4ca6386cfcb4">true</HMT_Record>
    <HMT_LegacySensitive xmlns="6644b02a-369f-4cc3-8110-4ca6386cfcb4">false</HMT_LegacySensitive>
    <HMT_TeamHTField0 xmlns="6644b02a-369f-4cc3-8110-4ca6386cfcb4">
      <Terms xmlns="http://schemas.microsoft.com/office/infopath/2007/PartnerControls">
        <TermInfo xmlns="http://schemas.microsoft.com/office/infopath/2007/PartnerControls">
          <TermName xmlns="http://schemas.microsoft.com/office/infopath/2007/PartnerControls">NIC Team</TermName>
          <TermId xmlns="http://schemas.microsoft.com/office/infopath/2007/PartnerControls">9b399fae-6714-4f60-913d-c470c9698865</TermId>
        </TermInfo>
      </Terms>
    </HMT_TeamHTField0>
    <HMT_CategoryHTField0 xmlns="6644b02a-369f-4cc3-8110-4ca6386cfcb4">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6644b02a-369f-4cc3-8110-4ca6386cfcb4">National Infrastructure Assessment</HMT_Theme>
    <HMT_SubTopic xmlns="6644b02a-369f-4cc3-8110-4ca6386cfcb4">Energy</HMT_SubTopic>
    <HMT_ClosedArchive xmlns="6644b02a-369f-4cc3-8110-4ca6386cfcb4">false</HMT_ClosedArchive>
    <b9c42a306c8b47fcbaf8a41a71352f3a xmlns="6644b02a-369f-4cc3-8110-4ca6386cfcb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1803aa85-5d13-4a57-a135-e2ed4c221e1b</TermId>
        </TermInfo>
      </Terms>
    </b9c42a306c8b47fcbaf8a41a71352f3a>
    <_dlc_DocId xmlns="6644b02a-369f-4cc3-8110-4ca6386cfcb4">NIC-1655947702-10421</_dlc_DocId>
    <_dlc_DocIdUrl xmlns="6644b02a-369f-4cc3-8110-4ca6386cfcb4">
      <Url>https://tris42.sharepoint.com/sites/nic_is_nic/_layouts/15/DocIdRedir.aspx?ID=NIC-1655947702-10421</Url>
      <Description>NIC-1655947702-10421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FF3AB-B5B0-4D34-9142-F67F5FAC82A1}">
  <ds:schemaRefs>
    <ds:schemaRef ds:uri="http://schemas.microsoft.com/sharepoint/events"/>
  </ds:schemaRefs>
</ds:datastoreItem>
</file>

<file path=customXml/itemProps2.xml><?xml version="1.0" encoding="utf-8"?>
<ds:datastoreItem xmlns:ds="http://schemas.openxmlformats.org/officeDocument/2006/customXml" ds:itemID="{61940BE0-4323-423D-963D-C00B6F44E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44b02a-369f-4cc3-8110-4ca6386cfcb4"/>
    <ds:schemaRef ds:uri="d7ab732f-eeb3-4a6d-85b4-27996d6e3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BF88D-FC80-4B41-82AD-59EA20FED65C}">
  <ds:schemaRefs>
    <ds:schemaRef ds:uri="http://schemas.microsoft.com/sharepoint/v3/contenttype/forms"/>
  </ds:schemaRefs>
</ds:datastoreItem>
</file>

<file path=customXml/itemProps4.xml><?xml version="1.0" encoding="utf-8"?>
<ds:datastoreItem xmlns:ds="http://schemas.openxmlformats.org/officeDocument/2006/customXml" ds:itemID="{4513CCA5-BEE3-4AE3-A8AB-825B99BE5F68}">
  <ds:schemaRefs>
    <ds:schemaRef ds:uri="http://schemas.microsoft.com/office/2006/metadata/properties"/>
    <ds:schemaRef ds:uri="http://schemas.microsoft.com/office/infopath/2007/PartnerControls"/>
    <ds:schemaRef ds:uri="http://schemas.microsoft.com/sharepoint/v3"/>
    <ds:schemaRef ds:uri="6644b02a-369f-4cc3-8110-4ca6386cfcb4"/>
  </ds:schemaRefs>
</ds:datastoreItem>
</file>

<file path=customXml/itemProps5.xml><?xml version="1.0" encoding="utf-8"?>
<ds:datastoreItem xmlns:ds="http://schemas.openxmlformats.org/officeDocument/2006/customXml" ds:itemID="{0742B7F5-F469-4CE3-96C0-FDA34854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2948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Int evidence SOR.docx</vt:lpstr>
    </vt:vector>
  </TitlesOfParts>
  <Company/>
  <LinksUpToDate>false</LinksUpToDate>
  <CharactersWithSpaces>19773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 evidence SOR.docx</dc:title>
  <dc:subject/>
  <dc:creator>James Bergin</dc:creator>
  <cp:keywords/>
  <cp:lastModifiedBy>Caroline Bradshaw</cp:lastModifiedBy>
  <cp:revision>7</cp:revision>
  <dcterms:created xsi:type="dcterms:W3CDTF">2020-06-02T08:00:00Z</dcterms:created>
  <dcterms:modified xsi:type="dcterms:W3CDTF">2020-06-09T11:04:00Z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0x010100F3DA492754083E45834DB37B66A7598000FA6B3A2086318A4D8753CBC90810FA59</vt:lpwstr>
  </property>
  <property fmtid="{D5CDD505-2E9C-101B-9397-08002B2CF9AE}" pid="8" name="HMT_Group">
    <vt:lpwstr>36;#NIC|0cc92277-be5c-411f-aac2-6a54f41a702c</vt:lpwstr>
  </property>
  <property fmtid="{D5CDD505-2E9C-101B-9397-08002B2CF9AE}" pid="9" name="HMT_Category">
    <vt:lpwstr>38;#Policy Document Types|bd4325a7-7f6a-48f9-b0dc-cc3aef626e65</vt:lpwstr>
  </property>
  <property fmtid="{D5CDD505-2E9C-101B-9397-08002B2CF9AE}" pid="10" name="HMT_SubTeam">
    <vt:lpwstr/>
  </property>
  <property fmtid="{D5CDD505-2E9C-101B-9397-08002B2CF9AE}" pid="11" name="HMT_Classification">
    <vt:lpwstr>40;#Official|1803aa85-5d13-4a57-a135-e2ed4c221e1b</vt:lpwstr>
  </property>
  <property fmtid="{D5CDD505-2E9C-101B-9397-08002B2CF9AE}" pid="12" name="HMT_Review">
    <vt:bool>false</vt:bool>
  </property>
  <property fmtid="{D5CDD505-2E9C-101B-9397-08002B2CF9AE}" pid="13" name="HMT_DocumentType">
    <vt:lpwstr>35;#Other|c235b5c2-f697-427b-a70a-43d69599f998</vt:lpwstr>
  </property>
  <property fmtid="{D5CDD505-2E9C-101B-9397-08002B2CF9AE}" pid="14" name="HMT_Team">
    <vt:lpwstr>37;#NIC Team|9b399fae-6714-4f60-913d-c470c9698865</vt:lpwstr>
  </property>
  <property fmtid="{D5CDD505-2E9C-101B-9397-08002B2CF9AE}" pid="15" name="_dlc_DocIdItemGuid">
    <vt:lpwstr>47aa99f8-d3af-4b1d-a176-6ca274b81985</vt:lpwstr>
  </property>
</Properties>
</file>