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D00AD" w14:textId="61934EAE" w:rsidR="00637603" w:rsidRPr="00D50E8D" w:rsidRDefault="004B2336" w:rsidP="004B2336">
      <w:pPr>
        <w:jc w:val="center"/>
        <w:rPr>
          <w:rFonts w:ascii="Arial" w:hAnsi="Arial" w:cs="Arial"/>
          <w:b/>
          <w:sz w:val="24"/>
          <w:szCs w:val="24"/>
        </w:rPr>
      </w:pPr>
      <w:bookmarkStart w:id="0" w:name="_GoBack"/>
      <w:bookmarkEnd w:id="0"/>
      <w:r w:rsidRPr="00D50E8D">
        <w:rPr>
          <w:rFonts w:ascii="Arial" w:hAnsi="Arial" w:cs="Arial"/>
          <w:b/>
          <w:sz w:val="24"/>
          <w:szCs w:val="24"/>
        </w:rPr>
        <w:t>QUESTION AND ANSWER</w:t>
      </w:r>
      <w:r w:rsidR="00F877DA">
        <w:rPr>
          <w:rFonts w:ascii="Arial" w:hAnsi="Arial" w:cs="Arial"/>
          <w:b/>
          <w:sz w:val="24"/>
          <w:szCs w:val="24"/>
        </w:rPr>
        <w:t>S</w:t>
      </w:r>
      <w:r w:rsidRPr="00D50E8D">
        <w:rPr>
          <w:rFonts w:ascii="Arial" w:hAnsi="Arial" w:cs="Arial"/>
          <w:b/>
          <w:sz w:val="24"/>
          <w:szCs w:val="24"/>
        </w:rPr>
        <w:t xml:space="preserve"> FROM WOMEN LEADING IN EDUCATION COACHING PLEDGE </w:t>
      </w:r>
      <w:r w:rsidR="00F877DA">
        <w:rPr>
          <w:rFonts w:ascii="Arial" w:hAnsi="Arial" w:cs="Arial"/>
          <w:b/>
          <w:sz w:val="24"/>
          <w:szCs w:val="24"/>
        </w:rPr>
        <w:t xml:space="preserve">MARKET ENGAGEMENT </w:t>
      </w:r>
      <w:r w:rsidRPr="00D50E8D">
        <w:rPr>
          <w:rFonts w:ascii="Arial" w:hAnsi="Arial" w:cs="Arial"/>
          <w:b/>
          <w:sz w:val="24"/>
          <w:szCs w:val="24"/>
        </w:rPr>
        <w:t>EVENT, 6 NOVEMBER 2018</w:t>
      </w:r>
    </w:p>
    <w:p w14:paraId="579043E9" w14:textId="534B71E7" w:rsidR="004B2336" w:rsidRPr="00D50E8D" w:rsidRDefault="004B2336" w:rsidP="004B2336">
      <w:pPr>
        <w:rPr>
          <w:rFonts w:ascii="Arial" w:hAnsi="Arial" w:cs="Arial"/>
          <w:color w:val="1F497D"/>
          <w:sz w:val="24"/>
          <w:szCs w:val="24"/>
        </w:rPr>
      </w:pPr>
    </w:p>
    <w:p w14:paraId="509DDD9B" w14:textId="6A8B592A" w:rsidR="004B2336" w:rsidRPr="00D50E8D" w:rsidRDefault="004B2336" w:rsidP="004B2336">
      <w:pPr>
        <w:rPr>
          <w:rFonts w:ascii="Arial" w:hAnsi="Arial" w:cs="Arial"/>
          <w:b/>
          <w:sz w:val="24"/>
          <w:szCs w:val="24"/>
        </w:rPr>
      </w:pPr>
      <w:r w:rsidRPr="00D50E8D">
        <w:rPr>
          <w:rFonts w:ascii="Arial" w:hAnsi="Arial" w:cs="Arial"/>
          <w:b/>
          <w:sz w:val="24"/>
          <w:szCs w:val="24"/>
        </w:rPr>
        <w:t>Introduction</w:t>
      </w:r>
    </w:p>
    <w:p w14:paraId="4862B2FA" w14:textId="43666151" w:rsidR="004B2336" w:rsidRPr="00D50E8D" w:rsidRDefault="004B2336" w:rsidP="004B2336">
      <w:pPr>
        <w:rPr>
          <w:rFonts w:ascii="Arial" w:hAnsi="Arial" w:cs="Arial"/>
          <w:sz w:val="24"/>
          <w:szCs w:val="24"/>
        </w:rPr>
      </w:pPr>
      <w:r w:rsidRPr="00D50E8D">
        <w:rPr>
          <w:rFonts w:ascii="Arial" w:hAnsi="Arial" w:cs="Arial"/>
          <w:sz w:val="24"/>
          <w:szCs w:val="24"/>
        </w:rPr>
        <w:t xml:space="preserve">This Frequently Asked Questions (FAQ) document was compiled from questions asked on our supplier engagement day on 6 November 2018.  Answers provided were correct at the time of publishing and may change during the interim period up to publication of the associated invitation to tender.  The information included in the published invitation to tender documentation will take precedence and should be deemed as the final version, having been subject to appropriate approvals.   </w:t>
      </w:r>
    </w:p>
    <w:p w14:paraId="72E1F1D6" w14:textId="28462B2E" w:rsidR="004B2336" w:rsidRPr="00D50E8D" w:rsidRDefault="004B2336" w:rsidP="004B2336">
      <w:pPr>
        <w:rPr>
          <w:rFonts w:ascii="Arial" w:hAnsi="Arial" w:cs="Arial"/>
          <w:sz w:val="24"/>
          <w:szCs w:val="24"/>
        </w:rPr>
      </w:pPr>
      <w:r w:rsidRPr="00D50E8D">
        <w:rPr>
          <w:rFonts w:ascii="Arial" w:hAnsi="Arial" w:cs="Arial"/>
          <w:sz w:val="24"/>
          <w:szCs w:val="24"/>
        </w:rPr>
        <w:t>Please note that we are not able to respond to individual enquiries or to queries by phone. We are also unable to respond to specific enquiries about the nature of your proposals</w:t>
      </w:r>
      <w:r w:rsidR="00BF4AD3">
        <w:rPr>
          <w:rFonts w:ascii="Arial" w:hAnsi="Arial" w:cs="Arial"/>
          <w:sz w:val="24"/>
          <w:szCs w:val="24"/>
        </w:rPr>
        <w:t>,</w:t>
      </w:r>
      <w:r w:rsidRPr="00D50E8D">
        <w:rPr>
          <w:rFonts w:ascii="Arial" w:hAnsi="Arial" w:cs="Arial"/>
          <w:sz w:val="24"/>
          <w:szCs w:val="24"/>
        </w:rPr>
        <w:t xml:space="preserve"> as this is a competitive bidding process.  </w:t>
      </w:r>
    </w:p>
    <w:p w14:paraId="77F44F13" w14:textId="2EBAA0ED" w:rsidR="004B2336" w:rsidRPr="00D50E8D" w:rsidRDefault="004B2336" w:rsidP="004B2336">
      <w:pPr>
        <w:rPr>
          <w:rFonts w:ascii="Arial" w:hAnsi="Arial" w:cs="Arial"/>
          <w:sz w:val="24"/>
          <w:szCs w:val="24"/>
        </w:rPr>
      </w:pPr>
      <w:r w:rsidRPr="00D50E8D">
        <w:rPr>
          <w:rFonts w:ascii="Arial" w:hAnsi="Arial" w:cs="Arial"/>
          <w:sz w:val="24"/>
          <w:szCs w:val="24"/>
        </w:rPr>
        <w:t xml:space="preserve">This is the final version of the FAQ document.  No further questions will be responded to relating to the supplier engagement event.  There will, of course, be an opportunity for </w:t>
      </w:r>
      <w:r w:rsidR="00D50E8D">
        <w:rPr>
          <w:rFonts w:ascii="Arial" w:hAnsi="Arial" w:cs="Arial"/>
          <w:sz w:val="24"/>
          <w:szCs w:val="24"/>
        </w:rPr>
        <w:t xml:space="preserve">clarification </w:t>
      </w:r>
      <w:r w:rsidRPr="00D50E8D">
        <w:rPr>
          <w:rFonts w:ascii="Arial" w:hAnsi="Arial" w:cs="Arial"/>
          <w:sz w:val="24"/>
          <w:szCs w:val="24"/>
        </w:rPr>
        <w:t>questions when the invitation to tender is published.</w:t>
      </w:r>
    </w:p>
    <w:p w14:paraId="3363D28A" w14:textId="48BC74CC" w:rsidR="008E4246" w:rsidRPr="00F8344D" w:rsidRDefault="00B92D14" w:rsidP="00303FBB">
      <w:pPr>
        <w:ind w:firstLine="720"/>
        <w:rPr>
          <w:rFonts w:ascii="Arial" w:hAnsi="Arial" w:cs="Arial"/>
          <w:b/>
          <w:sz w:val="24"/>
          <w:szCs w:val="24"/>
        </w:rPr>
      </w:pPr>
      <w:r w:rsidRPr="00F8344D">
        <w:rPr>
          <w:rFonts w:ascii="Arial" w:hAnsi="Arial" w:cs="Arial"/>
          <w:b/>
          <w:sz w:val="24"/>
          <w:szCs w:val="24"/>
        </w:rPr>
        <w:t>C</w:t>
      </w:r>
      <w:r w:rsidR="008E4246" w:rsidRPr="00F8344D">
        <w:rPr>
          <w:rFonts w:ascii="Arial" w:hAnsi="Arial" w:cs="Arial"/>
          <w:b/>
          <w:sz w:val="24"/>
          <w:szCs w:val="24"/>
        </w:rPr>
        <w:t>oaches</w:t>
      </w:r>
    </w:p>
    <w:p w14:paraId="09B6C3E4" w14:textId="2DBB3DB5" w:rsidR="008E4246" w:rsidRPr="00F8344D" w:rsidRDefault="004B2336" w:rsidP="004B2336">
      <w:pPr>
        <w:pStyle w:val="ListParagraph"/>
        <w:rPr>
          <w:rFonts w:ascii="Arial" w:hAnsi="Arial" w:cs="Arial"/>
          <w:b/>
          <w:sz w:val="24"/>
          <w:szCs w:val="24"/>
        </w:rPr>
      </w:pPr>
      <w:r w:rsidRPr="00F8344D">
        <w:rPr>
          <w:rFonts w:ascii="Arial" w:hAnsi="Arial" w:cs="Arial"/>
          <w:b/>
          <w:sz w:val="24"/>
          <w:szCs w:val="24"/>
        </w:rPr>
        <w:t xml:space="preserve">Q1: </w:t>
      </w:r>
      <w:r w:rsidR="008E4246" w:rsidRPr="00F8344D">
        <w:rPr>
          <w:rFonts w:ascii="Arial" w:hAnsi="Arial" w:cs="Arial"/>
          <w:b/>
          <w:sz w:val="24"/>
          <w:szCs w:val="24"/>
        </w:rPr>
        <w:t>Do coaches have to be from an educational background?</w:t>
      </w:r>
    </w:p>
    <w:p w14:paraId="4385BCA6" w14:textId="77777777" w:rsidR="008E4246" w:rsidRPr="00F8344D" w:rsidRDefault="008E4246" w:rsidP="008E4246">
      <w:pPr>
        <w:pStyle w:val="ListParagraph"/>
        <w:rPr>
          <w:rFonts w:ascii="Arial" w:hAnsi="Arial" w:cs="Arial"/>
          <w:b/>
          <w:sz w:val="24"/>
          <w:szCs w:val="24"/>
        </w:rPr>
      </w:pPr>
      <w:r w:rsidRPr="00F8344D">
        <w:rPr>
          <w:rFonts w:ascii="Arial" w:hAnsi="Arial" w:cs="Arial"/>
          <w:sz w:val="24"/>
          <w:szCs w:val="24"/>
        </w:rPr>
        <w:t>No, volunteers for coaching can be male or female and come from any background</w:t>
      </w:r>
    </w:p>
    <w:p w14:paraId="7CA2F655" w14:textId="77777777" w:rsidR="008E4246" w:rsidRPr="00F8344D" w:rsidRDefault="008E4246" w:rsidP="008E4246">
      <w:pPr>
        <w:pStyle w:val="ListParagraph"/>
        <w:rPr>
          <w:rFonts w:ascii="Arial" w:hAnsi="Arial" w:cs="Arial"/>
          <w:b/>
          <w:sz w:val="24"/>
          <w:szCs w:val="24"/>
        </w:rPr>
      </w:pPr>
    </w:p>
    <w:p w14:paraId="12D10667" w14:textId="2A2D3066" w:rsidR="008E4246" w:rsidRPr="00F8344D" w:rsidRDefault="007900A4" w:rsidP="007900A4">
      <w:pPr>
        <w:pStyle w:val="ListParagraph"/>
        <w:rPr>
          <w:rFonts w:ascii="Arial" w:hAnsi="Arial" w:cs="Arial"/>
          <w:b/>
          <w:sz w:val="24"/>
          <w:szCs w:val="24"/>
        </w:rPr>
      </w:pPr>
      <w:r w:rsidRPr="00F8344D">
        <w:rPr>
          <w:rFonts w:ascii="Arial" w:hAnsi="Arial" w:cs="Arial"/>
          <w:b/>
          <w:sz w:val="24"/>
          <w:szCs w:val="24"/>
        </w:rPr>
        <w:t xml:space="preserve">Q2: </w:t>
      </w:r>
      <w:r w:rsidR="008E4246" w:rsidRPr="00F8344D">
        <w:rPr>
          <w:rFonts w:ascii="Arial" w:hAnsi="Arial" w:cs="Arial"/>
          <w:b/>
          <w:sz w:val="24"/>
          <w:szCs w:val="24"/>
        </w:rPr>
        <w:t xml:space="preserve">What is the split of coaches like </w:t>
      </w:r>
      <w:proofErr w:type="gramStart"/>
      <w:r w:rsidR="008E4246" w:rsidRPr="00F8344D">
        <w:rPr>
          <w:rFonts w:ascii="Arial" w:hAnsi="Arial" w:cs="Arial"/>
          <w:b/>
          <w:sz w:val="24"/>
          <w:szCs w:val="24"/>
        </w:rPr>
        <w:t>at the moment</w:t>
      </w:r>
      <w:proofErr w:type="gramEnd"/>
      <w:r w:rsidR="008E4246" w:rsidRPr="00F8344D">
        <w:rPr>
          <w:rFonts w:ascii="Arial" w:hAnsi="Arial" w:cs="Arial"/>
          <w:b/>
          <w:sz w:val="24"/>
          <w:szCs w:val="24"/>
        </w:rPr>
        <w:t>?</w:t>
      </w:r>
    </w:p>
    <w:p w14:paraId="18A71F95" w14:textId="62109FE9" w:rsidR="007900A4" w:rsidRPr="00F8344D" w:rsidRDefault="00457A82" w:rsidP="007900A4">
      <w:pPr>
        <w:pStyle w:val="ListParagraph"/>
        <w:rPr>
          <w:rFonts w:ascii="Arial" w:hAnsi="Arial" w:cs="Arial"/>
          <w:sz w:val="24"/>
          <w:szCs w:val="24"/>
        </w:rPr>
      </w:pPr>
      <w:r w:rsidRPr="00F8344D">
        <w:rPr>
          <w:rFonts w:ascii="Arial" w:hAnsi="Arial" w:cs="Arial"/>
          <w:sz w:val="24"/>
          <w:szCs w:val="24"/>
        </w:rPr>
        <w:t>We</w:t>
      </w:r>
      <w:r w:rsidR="00B07D44" w:rsidRPr="00F8344D">
        <w:rPr>
          <w:rFonts w:ascii="Arial" w:hAnsi="Arial" w:cs="Arial"/>
          <w:sz w:val="24"/>
          <w:szCs w:val="24"/>
        </w:rPr>
        <w:t xml:space="preserve"> plan to provide details of coaches by region</w:t>
      </w:r>
      <w:r w:rsidRPr="00F8344D">
        <w:rPr>
          <w:rFonts w:ascii="Arial" w:hAnsi="Arial" w:cs="Arial"/>
          <w:sz w:val="24"/>
          <w:szCs w:val="24"/>
        </w:rPr>
        <w:t xml:space="preserve"> in the ITT.</w:t>
      </w:r>
    </w:p>
    <w:p w14:paraId="0F646505" w14:textId="77777777" w:rsidR="005047CE" w:rsidRPr="00F8344D" w:rsidRDefault="005047CE" w:rsidP="005047CE">
      <w:pPr>
        <w:pStyle w:val="ListParagraph"/>
        <w:rPr>
          <w:rFonts w:ascii="Arial" w:hAnsi="Arial" w:cs="Arial"/>
          <w:b/>
          <w:sz w:val="24"/>
          <w:szCs w:val="24"/>
        </w:rPr>
      </w:pPr>
    </w:p>
    <w:p w14:paraId="3FBA1D16" w14:textId="7BF4F0A5" w:rsidR="008E4246" w:rsidRPr="00F8344D" w:rsidRDefault="004B2336" w:rsidP="004B2336">
      <w:pPr>
        <w:pStyle w:val="ListParagraph"/>
        <w:rPr>
          <w:rFonts w:ascii="Arial" w:hAnsi="Arial" w:cs="Arial"/>
          <w:b/>
          <w:sz w:val="24"/>
          <w:szCs w:val="24"/>
        </w:rPr>
      </w:pPr>
      <w:r w:rsidRPr="00F8344D">
        <w:rPr>
          <w:rFonts w:ascii="Arial" w:hAnsi="Arial" w:cs="Arial"/>
          <w:b/>
          <w:sz w:val="24"/>
          <w:szCs w:val="24"/>
        </w:rPr>
        <w:t>Q</w:t>
      </w:r>
      <w:r w:rsidR="009F6C3B" w:rsidRPr="00F8344D">
        <w:rPr>
          <w:rFonts w:ascii="Arial" w:hAnsi="Arial" w:cs="Arial"/>
          <w:b/>
          <w:sz w:val="24"/>
          <w:szCs w:val="24"/>
        </w:rPr>
        <w:t>3</w:t>
      </w:r>
      <w:r w:rsidRPr="00F8344D">
        <w:rPr>
          <w:rFonts w:ascii="Arial" w:hAnsi="Arial" w:cs="Arial"/>
          <w:b/>
          <w:sz w:val="24"/>
          <w:szCs w:val="24"/>
        </w:rPr>
        <w:t xml:space="preserve">: </w:t>
      </w:r>
      <w:r w:rsidR="008E4246" w:rsidRPr="00F8344D">
        <w:rPr>
          <w:rFonts w:ascii="Arial" w:hAnsi="Arial" w:cs="Arial"/>
          <w:b/>
          <w:sz w:val="24"/>
          <w:szCs w:val="24"/>
        </w:rPr>
        <w:t>Do organisations give a commitment to allow coaches to take up the role?</w:t>
      </w:r>
    </w:p>
    <w:p w14:paraId="43DA29D1" w14:textId="77777777" w:rsidR="00CB44B4" w:rsidRPr="00F8344D" w:rsidRDefault="00CB44B4" w:rsidP="001058C0">
      <w:pPr>
        <w:pStyle w:val="ListParagraph"/>
        <w:rPr>
          <w:rFonts w:ascii="Arial" w:hAnsi="Arial" w:cs="Arial"/>
          <w:sz w:val="24"/>
          <w:szCs w:val="24"/>
        </w:rPr>
      </w:pPr>
      <w:r w:rsidRPr="00F8344D">
        <w:rPr>
          <w:rFonts w:ascii="Arial" w:hAnsi="Arial" w:cs="Arial"/>
          <w:sz w:val="24"/>
          <w:szCs w:val="24"/>
        </w:rPr>
        <w:t xml:space="preserve">Coaching is on a voluntary basis with individuals taking this up in their own time. </w:t>
      </w:r>
    </w:p>
    <w:p w14:paraId="55D08F53" w14:textId="3D17448F" w:rsidR="00C159DB" w:rsidRPr="00F8344D" w:rsidRDefault="00C159DB" w:rsidP="008E4246">
      <w:pPr>
        <w:pStyle w:val="ListParagraph"/>
        <w:rPr>
          <w:rFonts w:ascii="Arial" w:hAnsi="Arial" w:cs="Arial"/>
          <w:sz w:val="24"/>
          <w:szCs w:val="24"/>
        </w:rPr>
      </w:pPr>
    </w:p>
    <w:p w14:paraId="6E64BD42" w14:textId="2D699987" w:rsidR="00C159DB" w:rsidRPr="00F8344D" w:rsidRDefault="004B2336" w:rsidP="004B2336">
      <w:pPr>
        <w:pStyle w:val="ListParagraph"/>
        <w:rPr>
          <w:rFonts w:ascii="Arial" w:hAnsi="Arial" w:cs="Arial"/>
          <w:b/>
          <w:sz w:val="24"/>
          <w:szCs w:val="24"/>
        </w:rPr>
      </w:pPr>
      <w:r w:rsidRPr="00F8344D">
        <w:rPr>
          <w:rFonts w:ascii="Arial" w:hAnsi="Arial" w:cs="Arial"/>
          <w:b/>
          <w:sz w:val="24"/>
          <w:szCs w:val="24"/>
        </w:rPr>
        <w:t>Q</w:t>
      </w:r>
      <w:r w:rsidR="009F6C3B" w:rsidRPr="00F8344D">
        <w:rPr>
          <w:rFonts w:ascii="Arial" w:hAnsi="Arial" w:cs="Arial"/>
          <w:b/>
          <w:sz w:val="24"/>
          <w:szCs w:val="24"/>
        </w:rPr>
        <w:t>4</w:t>
      </w:r>
      <w:r w:rsidRPr="00F8344D">
        <w:rPr>
          <w:rFonts w:ascii="Arial" w:hAnsi="Arial" w:cs="Arial"/>
          <w:b/>
          <w:sz w:val="24"/>
          <w:szCs w:val="24"/>
        </w:rPr>
        <w:t xml:space="preserve">: </w:t>
      </w:r>
      <w:r w:rsidR="00C159DB" w:rsidRPr="00F8344D">
        <w:rPr>
          <w:rFonts w:ascii="Arial" w:hAnsi="Arial" w:cs="Arial"/>
          <w:b/>
          <w:sz w:val="24"/>
          <w:szCs w:val="24"/>
        </w:rPr>
        <w:t xml:space="preserve">What happens </w:t>
      </w:r>
      <w:proofErr w:type="gramStart"/>
      <w:r w:rsidR="00C159DB" w:rsidRPr="00F8344D">
        <w:rPr>
          <w:rFonts w:ascii="Arial" w:hAnsi="Arial" w:cs="Arial"/>
          <w:b/>
          <w:sz w:val="24"/>
          <w:szCs w:val="24"/>
        </w:rPr>
        <w:t>at the moment</w:t>
      </w:r>
      <w:proofErr w:type="gramEnd"/>
      <w:r w:rsidR="00C159DB" w:rsidRPr="00F8344D">
        <w:rPr>
          <w:rFonts w:ascii="Arial" w:hAnsi="Arial" w:cs="Arial"/>
          <w:b/>
          <w:sz w:val="24"/>
          <w:szCs w:val="24"/>
        </w:rPr>
        <w:t xml:space="preserve"> for opportunities for matching? Is it all online?</w:t>
      </w:r>
    </w:p>
    <w:p w14:paraId="7FA93992" w14:textId="1934ED2C" w:rsidR="00C159DB" w:rsidRPr="00F8344D" w:rsidRDefault="00CB44B4" w:rsidP="00C159DB">
      <w:pPr>
        <w:pStyle w:val="ListParagraph"/>
        <w:rPr>
          <w:rFonts w:ascii="Arial" w:hAnsi="Arial" w:cs="Arial"/>
          <w:sz w:val="24"/>
          <w:szCs w:val="24"/>
        </w:rPr>
      </w:pPr>
      <w:proofErr w:type="gramStart"/>
      <w:r w:rsidRPr="00F8344D">
        <w:rPr>
          <w:rFonts w:ascii="Arial" w:hAnsi="Arial" w:cs="Arial"/>
          <w:sz w:val="24"/>
          <w:szCs w:val="24"/>
        </w:rPr>
        <w:t>At the moment</w:t>
      </w:r>
      <w:proofErr w:type="gramEnd"/>
      <w:r w:rsidRPr="00F8344D">
        <w:rPr>
          <w:rFonts w:ascii="Arial" w:hAnsi="Arial" w:cs="Arial"/>
          <w:sz w:val="24"/>
          <w:szCs w:val="24"/>
        </w:rPr>
        <w:t xml:space="preserve"> it is done via face to face – the regional repr</w:t>
      </w:r>
      <w:r w:rsidR="009F6C3B" w:rsidRPr="00F8344D">
        <w:rPr>
          <w:rFonts w:ascii="Arial" w:hAnsi="Arial" w:cs="Arial"/>
          <w:sz w:val="24"/>
          <w:szCs w:val="24"/>
        </w:rPr>
        <w:t>e</w:t>
      </w:r>
      <w:r w:rsidRPr="00F8344D">
        <w:rPr>
          <w:rFonts w:ascii="Arial" w:hAnsi="Arial" w:cs="Arial"/>
          <w:sz w:val="24"/>
          <w:szCs w:val="24"/>
        </w:rPr>
        <w:t>sentatives are required to design and host these events in each sub-region.</w:t>
      </w:r>
      <w:r w:rsidR="009F6C3B" w:rsidRPr="00F8344D">
        <w:rPr>
          <w:rFonts w:ascii="Arial" w:hAnsi="Arial" w:cs="Arial"/>
          <w:sz w:val="24"/>
          <w:szCs w:val="24"/>
        </w:rPr>
        <w:t xml:space="preserve"> For s</w:t>
      </w:r>
      <w:r w:rsidRPr="00F8344D">
        <w:rPr>
          <w:rFonts w:ascii="Arial" w:hAnsi="Arial" w:cs="Arial"/>
          <w:sz w:val="24"/>
          <w:szCs w:val="24"/>
        </w:rPr>
        <w:t xml:space="preserve">ome regions </w:t>
      </w:r>
      <w:proofErr w:type="gramStart"/>
      <w:r w:rsidRPr="00F8344D">
        <w:rPr>
          <w:rFonts w:ascii="Arial" w:hAnsi="Arial" w:cs="Arial"/>
          <w:sz w:val="24"/>
          <w:szCs w:val="24"/>
        </w:rPr>
        <w:t xml:space="preserve">if </w:t>
      </w:r>
      <w:r w:rsidR="005047CE" w:rsidRPr="00F8344D">
        <w:rPr>
          <w:rFonts w:ascii="Arial" w:hAnsi="Arial" w:cs="Arial"/>
          <w:sz w:val="24"/>
          <w:szCs w:val="24"/>
        </w:rPr>
        <w:t xml:space="preserve"> </w:t>
      </w:r>
      <w:r w:rsidRPr="00F8344D">
        <w:rPr>
          <w:rFonts w:ascii="Arial" w:hAnsi="Arial" w:cs="Arial"/>
          <w:sz w:val="24"/>
          <w:szCs w:val="24"/>
        </w:rPr>
        <w:t>f</w:t>
      </w:r>
      <w:r w:rsidR="005047CE" w:rsidRPr="00F8344D">
        <w:rPr>
          <w:rFonts w:ascii="Arial" w:hAnsi="Arial" w:cs="Arial"/>
          <w:sz w:val="24"/>
          <w:szCs w:val="24"/>
        </w:rPr>
        <w:t>ace</w:t>
      </w:r>
      <w:proofErr w:type="gramEnd"/>
      <w:r w:rsidR="005047CE" w:rsidRPr="00F8344D">
        <w:rPr>
          <w:rFonts w:ascii="Arial" w:hAnsi="Arial" w:cs="Arial"/>
          <w:sz w:val="24"/>
          <w:szCs w:val="24"/>
        </w:rPr>
        <w:t xml:space="preserve"> to </w:t>
      </w:r>
      <w:r w:rsidRPr="00F8344D">
        <w:rPr>
          <w:rFonts w:ascii="Arial" w:hAnsi="Arial" w:cs="Arial"/>
          <w:sz w:val="24"/>
          <w:szCs w:val="24"/>
        </w:rPr>
        <w:t>f</w:t>
      </w:r>
      <w:r w:rsidR="005047CE" w:rsidRPr="00F8344D">
        <w:rPr>
          <w:rFonts w:ascii="Arial" w:hAnsi="Arial" w:cs="Arial"/>
          <w:sz w:val="24"/>
          <w:szCs w:val="24"/>
        </w:rPr>
        <w:t>ace</w:t>
      </w:r>
      <w:r w:rsidRPr="00F8344D">
        <w:rPr>
          <w:rFonts w:ascii="Arial" w:hAnsi="Arial" w:cs="Arial"/>
          <w:sz w:val="24"/>
          <w:szCs w:val="24"/>
        </w:rPr>
        <w:t xml:space="preserve"> events are not successful (low attendance) then they will be asked to carry out online matching/telephone matching using the directory.</w:t>
      </w:r>
    </w:p>
    <w:p w14:paraId="4D11944C" w14:textId="77777777" w:rsidR="005047CE" w:rsidRPr="00F8344D" w:rsidRDefault="005047CE" w:rsidP="00C159DB">
      <w:pPr>
        <w:pStyle w:val="ListParagraph"/>
        <w:rPr>
          <w:rFonts w:ascii="Arial" w:hAnsi="Arial" w:cs="Arial"/>
          <w:b/>
          <w:sz w:val="24"/>
          <w:szCs w:val="24"/>
        </w:rPr>
      </w:pPr>
    </w:p>
    <w:p w14:paraId="24EF5CD2" w14:textId="7DEB125F" w:rsidR="004B2336" w:rsidRPr="00F8344D" w:rsidRDefault="004B2336" w:rsidP="004B2336">
      <w:pPr>
        <w:pStyle w:val="ListParagraph"/>
        <w:rPr>
          <w:rFonts w:ascii="Arial" w:hAnsi="Arial" w:cs="Arial"/>
          <w:b/>
          <w:sz w:val="24"/>
          <w:szCs w:val="24"/>
        </w:rPr>
      </w:pPr>
      <w:r w:rsidRPr="00F8344D">
        <w:rPr>
          <w:rFonts w:ascii="Arial" w:hAnsi="Arial" w:cs="Arial"/>
          <w:b/>
          <w:sz w:val="24"/>
          <w:szCs w:val="24"/>
        </w:rPr>
        <w:t>Q</w:t>
      </w:r>
      <w:r w:rsidR="009F6C3B" w:rsidRPr="00F8344D">
        <w:rPr>
          <w:rFonts w:ascii="Arial" w:hAnsi="Arial" w:cs="Arial"/>
          <w:b/>
          <w:sz w:val="24"/>
          <w:szCs w:val="24"/>
        </w:rPr>
        <w:t>5</w:t>
      </w:r>
      <w:r w:rsidRPr="00F8344D">
        <w:rPr>
          <w:rFonts w:ascii="Arial" w:hAnsi="Arial" w:cs="Arial"/>
          <w:b/>
          <w:sz w:val="24"/>
          <w:szCs w:val="24"/>
        </w:rPr>
        <w:t xml:space="preserve">: </w:t>
      </w:r>
      <w:r w:rsidR="00CA65D3" w:rsidRPr="00F8344D">
        <w:rPr>
          <w:rFonts w:ascii="Arial" w:hAnsi="Arial" w:cs="Arial"/>
          <w:b/>
          <w:sz w:val="24"/>
          <w:szCs w:val="24"/>
        </w:rPr>
        <w:t>How many coaches and participants</w:t>
      </w:r>
      <w:r w:rsidR="00B92D14" w:rsidRPr="00F8344D">
        <w:rPr>
          <w:rFonts w:ascii="Arial" w:hAnsi="Arial" w:cs="Arial"/>
          <w:b/>
          <w:sz w:val="24"/>
          <w:szCs w:val="24"/>
        </w:rPr>
        <w:t xml:space="preserve"> have</w:t>
      </w:r>
      <w:r w:rsidRPr="00F8344D">
        <w:rPr>
          <w:rFonts w:ascii="Arial" w:hAnsi="Arial" w:cs="Arial"/>
          <w:b/>
          <w:sz w:val="24"/>
          <w:szCs w:val="24"/>
        </w:rPr>
        <w:t xml:space="preserve"> been</w:t>
      </w:r>
      <w:r w:rsidR="00B92D14" w:rsidRPr="00F8344D">
        <w:rPr>
          <w:rFonts w:ascii="Arial" w:hAnsi="Arial" w:cs="Arial"/>
          <w:b/>
          <w:sz w:val="24"/>
          <w:szCs w:val="24"/>
        </w:rPr>
        <w:t xml:space="preserve"> engaged and what’s the target?</w:t>
      </w:r>
      <w:r w:rsidR="00D679B2" w:rsidRPr="00F8344D">
        <w:rPr>
          <w:rFonts w:ascii="Arial" w:hAnsi="Arial" w:cs="Arial"/>
          <w:b/>
          <w:sz w:val="24"/>
          <w:szCs w:val="24"/>
        </w:rPr>
        <w:t xml:space="preserve"> D</w:t>
      </w:r>
      <w:r w:rsidRPr="00F8344D">
        <w:rPr>
          <w:rFonts w:ascii="Arial" w:hAnsi="Arial" w:cs="Arial"/>
          <w:b/>
          <w:sz w:val="24"/>
          <w:szCs w:val="24"/>
        </w:rPr>
        <w:t xml:space="preserve">o you have insight into how many people seek a coach? </w:t>
      </w:r>
    </w:p>
    <w:p w14:paraId="26597A77" w14:textId="07A6922E" w:rsidR="00B92D14" w:rsidRPr="00F8344D" w:rsidRDefault="007900A4" w:rsidP="009F6C3B">
      <w:pPr>
        <w:pStyle w:val="ListParagraph"/>
        <w:spacing w:after="0" w:line="240" w:lineRule="auto"/>
        <w:ind w:left="709"/>
        <w:jc w:val="both"/>
        <w:rPr>
          <w:rFonts w:ascii="Arial" w:hAnsi="Arial" w:cs="Arial"/>
          <w:sz w:val="24"/>
          <w:szCs w:val="24"/>
        </w:rPr>
      </w:pPr>
      <w:r w:rsidRPr="00F8344D">
        <w:rPr>
          <w:rFonts w:ascii="Arial" w:hAnsi="Arial" w:cs="Arial"/>
          <w:sz w:val="24"/>
          <w:szCs w:val="24"/>
        </w:rPr>
        <w:t>To date, approximately</w:t>
      </w:r>
      <w:r w:rsidR="00F8344D" w:rsidRPr="00F8344D">
        <w:rPr>
          <w:rFonts w:ascii="Arial" w:hAnsi="Arial" w:cs="Arial"/>
          <w:sz w:val="24"/>
          <w:szCs w:val="24"/>
        </w:rPr>
        <w:t xml:space="preserve"> </w:t>
      </w:r>
      <w:r w:rsidRPr="00F8344D">
        <w:rPr>
          <w:rFonts w:ascii="Arial" w:hAnsi="Arial" w:cs="Arial"/>
          <w:sz w:val="24"/>
          <w:szCs w:val="24"/>
        </w:rPr>
        <w:t>1,000 coaches have provided profiles and approximately 2,000 participants have registered to take part.</w:t>
      </w:r>
      <w:r w:rsidR="009F6C3B" w:rsidRPr="00F8344D">
        <w:rPr>
          <w:rFonts w:ascii="Arial" w:hAnsi="Arial" w:cs="Arial"/>
          <w:sz w:val="24"/>
          <w:szCs w:val="24"/>
        </w:rPr>
        <w:t xml:space="preserve"> A</w:t>
      </w:r>
      <w:r w:rsidR="00B92D14" w:rsidRPr="00F8344D">
        <w:rPr>
          <w:rFonts w:ascii="Arial" w:hAnsi="Arial" w:cs="Arial"/>
          <w:sz w:val="24"/>
          <w:szCs w:val="24"/>
        </w:rPr>
        <w:t>ny KPI for the number of coac</w:t>
      </w:r>
      <w:r w:rsidR="005047CE" w:rsidRPr="00F8344D">
        <w:rPr>
          <w:rFonts w:ascii="Arial" w:hAnsi="Arial" w:cs="Arial"/>
          <w:sz w:val="24"/>
          <w:szCs w:val="24"/>
        </w:rPr>
        <w:t>hes will be addressed in the ITT.</w:t>
      </w:r>
    </w:p>
    <w:p w14:paraId="07F352CA" w14:textId="1CBBC4F6" w:rsidR="00B92D14" w:rsidRPr="00F8344D" w:rsidRDefault="00B92D14" w:rsidP="00B92D14">
      <w:pPr>
        <w:pStyle w:val="ListParagraph"/>
        <w:rPr>
          <w:rFonts w:ascii="Arial" w:hAnsi="Arial" w:cs="Arial"/>
          <w:sz w:val="24"/>
          <w:szCs w:val="24"/>
        </w:rPr>
      </w:pPr>
    </w:p>
    <w:p w14:paraId="01616A38" w14:textId="2C336A8D" w:rsidR="008E4246" w:rsidRPr="00F8344D" w:rsidRDefault="00B92D14" w:rsidP="00303FBB">
      <w:pPr>
        <w:ind w:firstLine="709"/>
        <w:rPr>
          <w:rFonts w:ascii="Arial" w:hAnsi="Arial" w:cs="Arial"/>
          <w:b/>
          <w:sz w:val="24"/>
          <w:szCs w:val="24"/>
        </w:rPr>
      </w:pPr>
      <w:r w:rsidRPr="00F8344D">
        <w:rPr>
          <w:rFonts w:ascii="Arial" w:hAnsi="Arial" w:cs="Arial"/>
          <w:b/>
          <w:sz w:val="24"/>
          <w:szCs w:val="24"/>
        </w:rPr>
        <w:lastRenderedPageBreak/>
        <w:t>D</w:t>
      </w:r>
      <w:r w:rsidR="008E4246" w:rsidRPr="00F8344D">
        <w:rPr>
          <w:rFonts w:ascii="Arial" w:hAnsi="Arial" w:cs="Arial"/>
          <w:b/>
          <w:sz w:val="24"/>
          <w:szCs w:val="24"/>
        </w:rPr>
        <w:t>elivery of activity</w:t>
      </w:r>
      <w:r w:rsidR="00831F9A" w:rsidRPr="00F8344D">
        <w:rPr>
          <w:rFonts w:ascii="Arial" w:hAnsi="Arial" w:cs="Arial"/>
          <w:b/>
          <w:sz w:val="24"/>
          <w:szCs w:val="24"/>
        </w:rPr>
        <w:t>, including measurement of progress</w:t>
      </w:r>
    </w:p>
    <w:p w14:paraId="5592B9C7" w14:textId="01991C23" w:rsidR="00DE6F0B" w:rsidRPr="00F8344D" w:rsidRDefault="009F6C3B" w:rsidP="009F6C3B">
      <w:pPr>
        <w:pStyle w:val="ListParagraph"/>
        <w:rPr>
          <w:rFonts w:ascii="Arial" w:hAnsi="Arial" w:cs="Arial"/>
          <w:b/>
          <w:sz w:val="24"/>
          <w:szCs w:val="24"/>
        </w:rPr>
      </w:pPr>
      <w:r w:rsidRPr="00F8344D">
        <w:rPr>
          <w:rFonts w:ascii="Arial" w:hAnsi="Arial" w:cs="Arial"/>
          <w:b/>
          <w:sz w:val="24"/>
          <w:szCs w:val="24"/>
        </w:rPr>
        <w:t xml:space="preserve">Q6: </w:t>
      </w:r>
      <w:r w:rsidR="00DE6F0B" w:rsidRPr="00F8344D">
        <w:rPr>
          <w:rFonts w:ascii="Arial" w:hAnsi="Arial" w:cs="Arial"/>
          <w:b/>
          <w:sz w:val="24"/>
          <w:szCs w:val="24"/>
        </w:rPr>
        <w:t xml:space="preserve">Can </w:t>
      </w:r>
      <w:r w:rsidR="00CA65D3" w:rsidRPr="00F8344D">
        <w:rPr>
          <w:rFonts w:ascii="Arial" w:hAnsi="Arial" w:cs="Arial"/>
          <w:b/>
          <w:sz w:val="24"/>
          <w:szCs w:val="24"/>
        </w:rPr>
        <w:t>consortia’s</w:t>
      </w:r>
      <w:r w:rsidR="00DE6F0B" w:rsidRPr="00F8344D">
        <w:rPr>
          <w:rFonts w:ascii="Arial" w:hAnsi="Arial" w:cs="Arial"/>
          <w:b/>
          <w:sz w:val="24"/>
          <w:szCs w:val="24"/>
        </w:rPr>
        <w:t xml:space="preserve"> submit tenders?</w:t>
      </w:r>
    </w:p>
    <w:p w14:paraId="78EDEB78" w14:textId="77777777" w:rsidR="00DE6F0B" w:rsidRPr="00F8344D" w:rsidRDefault="00DE6F0B" w:rsidP="00DE6F0B">
      <w:pPr>
        <w:pStyle w:val="ListParagraph"/>
        <w:rPr>
          <w:rFonts w:ascii="Arial" w:hAnsi="Arial" w:cs="Arial"/>
          <w:sz w:val="24"/>
          <w:szCs w:val="24"/>
        </w:rPr>
      </w:pPr>
      <w:r w:rsidRPr="00F8344D">
        <w:rPr>
          <w:rFonts w:ascii="Arial" w:hAnsi="Arial" w:cs="Arial"/>
          <w:sz w:val="24"/>
          <w:szCs w:val="24"/>
        </w:rPr>
        <w:t>Tenders from consortia are welcome.  One tender should be submitted per consortium and include details of the lead contractor, expected role and contribution of each of the partner organisations.  The composition of a consortium should remain the same throughout the tendering process.  If any tenderer introduces new partners or changes the make-up of the tendering organisation in any way after submitting their tender, they must let the Department know as soon as possible and submit a revised tender, to reflect the tendering organisation’s new structure, within the deadline for submission of bids.</w:t>
      </w:r>
    </w:p>
    <w:p w14:paraId="73BBE89E" w14:textId="77777777" w:rsidR="00DE6F0B" w:rsidRPr="00F8344D" w:rsidRDefault="00DE6F0B" w:rsidP="009F6C3B">
      <w:pPr>
        <w:pStyle w:val="ListParagraph"/>
        <w:spacing w:after="0"/>
        <w:rPr>
          <w:rFonts w:ascii="Arial" w:hAnsi="Arial" w:cs="Arial"/>
          <w:b/>
          <w:sz w:val="24"/>
          <w:szCs w:val="24"/>
        </w:rPr>
      </w:pPr>
    </w:p>
    <w:p w14:paraId="444FC825" w14:textId="77777777" w:rsidR="00D679B2" w:rsidRPr="00F8344D" w:rsidRDefault="009F6C3B" w:rsidP="009F6C3B">
      <w:pPr>
        <w:spacing w:after="0"/>
        <w:ind w:firstLine="720"/>
        <w:rPr>
          <w:rFonts w:ascii="Arial" w:hAnsi="Arial" w:cs="Arial"/>
          <w:b/>
          <w:sz w:val="24"/>
          <w:szCs w:val="24"/>
        </w:rPr>
      </w:pPr>
      <w:r w:rsidRPr="00F8344D">
        <w:rPr>
          <w:rFonts w:ascii="Arial" w:hAnsi="Arial" w:cs="Arial"/>
          <w:b/>
          <w:sz w:val="24"/>
          <w:szCs w:val="24"/>
        </w:rPr>
        <w:t xml:space="preserve">Q7: </w:t>
      </w:r>
      <w:r w:rsidR="00831F9A" w:rsidRPr="00F8344D">
        <w:rPr>
          <w:rFonts w:ascii="Arial" w:hAnsi="Arial" w:cs="Arial"/>
          <w:b/>
          <w:sz w:val="24"/>
          <w:szCs w:val="24"/>
        </w:rPr>
        <w:t xml:space="preserve">How much do we anticipate the process and systems needing to </w:t>
      </w:r>
      <w:r w:rsidR="00D679B2" w:rsidRPr="00F8344D">
        <w:rPr>
          <w:rFonts w:ascii="Arial" w:hAnsi="Arial" w:cs="Arial"/>
          <w:b/>
          <w:sz w:val="24"/>
          <w:szCs w:val="24"/>
        </w:rPr>
        <w:t xml:space="preserve"> </w:t>
      </w:r>
    </w:p>
    <w:p w14:paraId="4746BB43" w14:textId="6D71DD9D" w:rsidR="009F6C3B" w:rsidRPr="00F8344D" w:rsidRDefault="00831F9A" w:rsidP="009F6C3B">
      <w:pPr>
        <w:spacing w:after="0"/>
        <w:ind w:firstLine="720"/>
        <w:rPr>
          <w:rFonts w:ascii="Arial" w:hAnsi="Arial" w:cs="Arial"/>
          <w:sz w:val="24"/>
          <w:szCs w:val="24"/>
        </w:rPr>
      </w:pPr>
      <w:r w:rsidRPr="00F8344D">
        <w:rPr>
          <w:rFonts w:ascii="Arial" w:hAnsi="Arial" w:cs="Arial"/>
          <w:b/>
          <w:sz w:val="24"/>
          <w:szCs w:val="24"/>
        </w:rPr>
        <w:t>change?</w:t>
      </w:r>
      <w:r w:rsidRPr="00F8344D">
        <w:rPr>
          <w:rFonts w:ascii="Arial" w:hAnsi="Arial" w:cs="Arial"/>
          <w:sz w:val="24"/>
          <w:szCs w:val="24"/>
        </w:rPr>
        <w:t xml:space="preserve"> </w:t>
      </w:r>
    </w:p>
    <w:p w14:paraId="46F12361" w14:textId="1C42A736" w:rsidR="00CB44B4" w:rsidRPr="00F8344D" w:rsidRDefault="00CB44B4" w:rsidP="009F6C3B">
      <w:pPr>
        <w:spacing w:after="0"/>
        <w:ind w:left="720"/>
        <w:rPr>
          <w:rFonts w:ascii="Arial" w:hAnsi="Arial" w:cs="Arial"/>
          <w:sz w:val="24"/>
          <w:szCs w:val="24"/>
        </w:rPr>
      </w:pPr>
      <w:r w:rsidRPr="00F8344D">
        <w:rPr>
          <w:rFonts w:ascii="Arial" w:hAnsi="Arial" w:cs="Arial"/>
          <w:sz w:val="24"/>
          <w:szCs w:val="24"/>
        </w:rPr>
        <w:t>We will address the Department’s expectations about how the model for delivery will need to improve/change in the specification section of the ITT</w:t>
      </w:r>
      <w:r w:rsidR="00F8344D">
        <w:rPr>
          <w:rFonts w:ascii="Arial" w:hAnsi="Arial" w:cs="Arial"/>
          <w:sz w:val="24"/>
          <w:szCs w:val="24"/>
        </w:rPr>
        <w:t>.</w:t>
      </w:r>
    </w:p>
    <w:p w14:paraId="7B6C39D0" w14:textId="01F2CC63" w:rsidR="00B92D14" w:rsidRPr="00F8344D" w:rsidRDefault="00B92D14" w:rsidP="00831F9A">
      <w:pPr>
        <w:pStyle w:val="ListParagraph"/>
        <w:rPr>
          <w:rFonts w:ascii="Arial" w:hAnsi="Arial" w:cs="Arial"/>
          <w:sz w:val="24"/>
          <w:szCs w:val="24"/>
        </w:rPr>
      </w:pPr>
    </w:p>
    <w:p w14:paraId="08E61861" w14:textId="13BB3665" w:rsidR="00B92D14" w:rsidRPr="00F8344D" w:rsidRDefault="007554FF" w:rsidP="007554FF">
      <w:pPr>
        <w:pStyle w:val="ListParagraph"/>
        <w:rPr>
          <w:rFonts w:ascii="Arial" w:hAnsi="Arial" w:cs="Arial"/>
          <w:b/>
          <w:sz w:val="24"/>
          <w:szCs w:val="24"/>
        </w:rPr>
      </w:pPr>
      <w:r w:rsidRPr="00F8344D">
        <w:rPr>
          <w:rFonts w:ascii="Arial" w:hAnsi="Arial" w:cs="Arial"/>
          <w:b/>
          <w:sz w:val="24"/>
          <w:szCs w:val="24"/>
        </w:rPr>
        <w:t xml:space="preserve">Q8: </w:t>
      </w:r>
      <w:r w:rsidR="00B92D14" w:rsidRPr="00F8344D">
        <w:rPr>
          <w:rFonts w:ascii="Arial" w:hAnsi="Arial" w:cs="Arial"/>
          <w:b/>
          <w:sz w:val="24"/>
          <w:szCs w:val="24"/>
        </w:rPr>
        <w:t xml:space="preserve">To what extent does the DfE regard the development of guidelines for what coaches should deliver as part of the marketing and promotion brief? </w:t>
      </w:r>
    </w:p>
    <w:p w14:paraId="46669ED9" w14:textId="77777777" w:rsidR="00B92D14" w:rsidRPr="00F8344D" w:rsidRDefault="00B92D14" w:rsidP="00B92D14">
      <w:pPr>
        <w:pStyle w:val="ListParagraph"/>
        <w:rPr>
          <w:rFonts w:ascii="Arial" w:hAnsi="Arial" w:cs="Arial"/>
          <w:sz w:val="24"/>
          <w:szCs w:val="24"/>
        </w:rPr>
      </w:pPr>
      <w:r w:rsidRPr="00F8344D">
        <w:rPr>
          <w:rFonts w:ascii="Arial" w:hAnsi="Arial" w:cs="Arial"/>
          <w:sz w:val="24"/>
          <w:szCs w:val="24"/>
        </w:rPr>
        <w:t>We expect to address this in the specification section of the ITT.</w:t>
      </w:r>
    </w:p>
    <w:p w14:paraId="17D74FED" w14:textId="77777777" w:rsidR="00D679B2" w:rsidRPr="00F8344D" w:rsidRDefault="00D679B2" w:rsidP="00B92D14">
      <w:pPr>
        <w:pStyle w:val="ListParagraph"/>
        <w:rPr>
          <w:rFonts w:ascii="Arial" w:hAnsi="Arial" w:cs="Arial"/>
          <w:sz w:val="24"/>
          <w:szCs w:val="24"/>
        </w:rPr>
      </w:pPr>
    </w:p>
    <w:p w14:paraId="466C8A51" w14:textId="24A86A8D" w:rsidR="00D679B2" w:rsidRPr="00F8344D" w:rsidRDefault="007554FF" w:rsidP="007554FF">
      <w:pPr>
        <w:pStyle w:val="ListParagraph"/>
        <w:spacing w:before="240" w:after="0"/>
        <w:rPr>
          <w:rFonts w:ascii="Arial" w:hAnsi="Arial" w:cs="Arial"/>
          <w:sz w:val="24"/>
          <w:szCs w:val="24"/>
        </w:rPr>
      </w:pPr>
      <w:r w:rsidRPr="00F8344D">
        <w:rPr>
          <w:rFonts w:ascii="Arial" w:hAnsi="Arial" w:cs="Arial"/>
          <w:b/>
          <w:sz w:val="24"/>
          <w:szCs w:val="24"/>
        </w:rPr>
        <w:t xml:space="preserve">Q9: </w:t>
      </w:r>
      <w:r w:rsidR="00C3226F" w:rsidRPr="00F8344D">
        <w:rPr>
          <w:rFonts w:ascii="Arial" w:hAnsi="Arial" w:cs="Arial"/>
          <w:b/>
          <w:sz w:val="24"/>
          <w:szCs w:val="24"/>
        </w:rPr>
        <w:t>Are</w:t>
      </w:r>
      <w:r w:rsidR="00B92D14" w:rsidRPr="00F8344D">
        <w:rPr>
          <w:rFonts w:ascii="Arial" w:hAnsi="Arial" w:cs="Arial"/>
          <w:b/>
          <w:sz w:val="24"/>
          <w:szCs w:val="24"/>
        </w:rPr>
        <w:t xml:space="preserve"> there requirements for how much turnover the lead contractor would need to have?</w:t>
      </w:r>
      <w:r w:rsidR="00B92D14" w:rsidRPr="00F8344D">
        <w:rPr>
          <w:rFonts w:ascii="Arial" w:hAnsi="Arial" w:cs="Arial"/>
          <w:sz w:val="24"/>
          <w:szCs w:val="24"/>
        </w:rPr>
        <w:t xml:space="preserve"> </w:t>
      </w:r>
    </w:p>
    <w:p w14:paraId="1FDF6267" w14:textId="60B7C323" w:rsidR="00B92D14" w:rsidRPr="00F8344D" w:rsidRDefault="00A26520" w:rsidP="007554FF">
      <w:pPr>
        <w:pStyle w:val="ListParagraph"/>
        <w:spacing w:before="240" w:after="0"/>
        <w:rPr>
          <w:rFonts w:ascii="Arial" w:hAnsi="Arial" w:cs="Arial"/>
          <w:sz w:val="24"/>
          <w:szCs w:val="24"/>
        </w:rPr>
      </w:pPr>
      <w:r w:rsidRPr="00F8344D">
        <w:rPr>
          <w:rFonts w:ascii="Arial" w:hAnsi="Arial" w:cs="Arial"/>
          <w:sz w:val="24"/>
          <w:szCs w:val="24"/>
        </w:rPr>
        <w:t>The authority refer to regulation 58 of the Public Contracts Regulations in ensuring that suppliers possess the necessary economic and financial capacity to perform the contract.  The application of a percentage turnover</w:t>
      </w:r>
      <w:r w:rsidR="00B83AF1" w:rsidRPr="00F8344D">
        <w:rPr>
          <w:rFonts w:ascii="Arial" w:hAnsi="Arial" w:cs="Arial"/>
          <w:sz w:val="24"/>
          <w:szCs w:val="24"/>
        </w:rPr>
        <w:t xml:space="preserve"> figure</w:t>
      </w:r>
      <w:r w:rsidRPr="00F8344D">
        <w:rPr>
          <w:rFonts w:ascii="Arial" w:hAnsi="Arial" w:cs="Arial"/>
          <w:sz w:val="24"/>
          <w:szCs w:val="24"/>
        </w:rPr>
        <w:t xml:space="preserve"> to provide a general indication of financial stability and to be used in the undertaking of financial health checks, pre-award</w:t>
      </w:r>
      <w:r w:rsidR="00BF4AD3" w:rsidRPr="00F8344D">
        <w:rPr>
          <w:rFonts w:ascii="Arial" w:hAnsi="Arial" w:cs="Arial"/>
          <w:sz w:val="24"/>
          <w:szCs w:val="24"/>
        </w:rPr>
        <w:t>, is</w:t>
      </w:r>
      <w:r w:rsidRPr="00F8344D">
        <w:rPr>
          <w:rFonts w:ascii="Arial" w:hAnsi="Arial" w:cs="Arial"/>
          <w:sz w:val="24"/>
          <w:szCs w:val="24"/>
        </w:rPr>
        <w:t xml:space="preserve"> still to be decided.</w:t>
      </w:r>
      <w:r w:rsidR="00B83AF1" w:rsidRPr="00F8344D">
        <w:rPr>
          <w:rFonts w:ascii="Arial" w:hAnsi="Arial" w:cs="Arial"/>
          <w:sz w:val="24"/>
          <w:szCs w:val="24"/>
        </w:rPr>
        <w:t xml:space="preserve"> N</w:t>
      </w:r>
      <w:r w:rsidRPr="00F8344D">
        <w:rPr>
          <w:rFonts w:ascii="Arial" w:hAnsi="Arial" w:cs="Arial"/>
          <w:sz w:val="24"/>
          <w:szCs w:val="24"/>
        </w:rPr>
        <w:t xml:space="preserve">o organisation or consortium will be de-selected based on turnover alone.  </w:t>
      </w:r>
    </w:p>
    <w:p w14:paraId="05FF3B3D" w14:textId="77777777" w:rsidR="00B92D14" w:rsidRPr="00F8344D" w:rsidRDefault="00B92D14" w:rsidP="00B92D14">
      <w:pPr>
        <w:pStyle w:val="ListParagraph"/>
        <w:rPr>
          <w:rFonts w:ascii="Arial" w:hAnsi="Arial" w:cs="Arial"/>
          <w:sz w:val="24"/>
          <w:szCs w:val="24"/>
        </w:rPr>
      </w:pPr>
    </w:p>
    <w:p w14:paraId="2B903C86" w14:textId="563A7C65" w:rsidR="00B92D14" w:rsidRPr="00F8344D" w:rsidRDefault="007554FF" w:rsidP="007554FF">
      <w:pPr>
        <w:pStyle w:val="ListParagraph"/>
        <w:rPr>
          <w:rFonts w:ascii="Arial" w:hAnsi="Arial" w:cs="Arial"/>
          <w:b/>
          <w:sz w:val="24"/>
          <w:szCs w:val="24"/>
        </w:rPr>
      </w:pPr>
      <w:r w:rsidRPr="00F8344D">
        <w:rPr>
          <w:rFonts w:ascii="Arial" w:hAnsi="Arial" w:cs="Arial"/>
          <w:b/>
          <w:sz w:val="24"/>
          <w:szCs w:val="24"/>
        </w:rPr>
        <w:t xml:space="preserve">Q10a: </w:t>
      </w:r>
      <w:r w:rsidR="00B92D14" w:rsidRPr="00F8344D">
        <w:rPr>
          <w:rFonts w:ascii="Arial" w:hAnsi="Arial" w:cs="Arial"/>
          <w:b/>
          <w:sz w:val="24"/>
          <w:szCs w:val="24"/>
        </w:rPr>
        <w:t>Branding – will this be an extension of the existing branding or new?</w:t>
      </w:r>
      <w:r w:rsidR="00D679B2" w:rsidRPr="00F8344D">
        <w:rPr>
          <w:rFonts w:ascii="Arial" w:hAnsi="Arial" w:cs="Arial"/>
          <w:b/>
          <w:sz w:val="24"/>
          <w:szCs w:val="24"/>
        </w:rPr>
        <w:t xml:space="preserve"> </w:t>
      </w:r>
    </w:p>
    <w:p w14:paraId="576E9E58" w14:textId="7F15B355" w:rsidR="00B92D14" w:rsidRPr="00F8344D" w:rsidRDefault="007554FF" w:rsidP="007554FF">
      <w:pPr>
        <w:pStyle w:val="ListParagraph"/>
        <w:rPr>
          <w:rFonts w:ascii="Arial" w:hAnsi="Arial" w:cs="Arial"/>
          <w:b/>
          <w:sz w:val="24"/>
          <w:szCs w:val="24"/>
        </w:rPr>
      </w:pPr>
      <w:r w:rsidRPr="00F8344D">
        <w:rPr>
          <w:rFonts w:ascii="Arial" w:hAnsi="Arial" w:cs="Arial"/>
          <w:b/>
          <w:sz w:val="24"/>
          <w:szCs w:val="24"/>
        </w:rPr>
        <w:t>Q11</w:t>
      </w:r>
      <w:r w:rsidR="00D50E8D" w:rsidRPr="00F8344D">
        <w:rPr>
          <w:rFonts w:ascii="Arial" w:hAnsi="Arial" w:cs="Arial"/>
          <w:b/>
          <w:sz w:val="24"/>
          <w:szCs w:val="24"/>
        </w:rPr>
        <w:t>b</w:t>
      </w:r>
      <w:r w:rsidRPr="00F8344D">
        <w:rPr>
          <w:rFonts w:ascii="Arial" w:hAnsi="Arial" w:cs="Arial"/>
          <w:b/>
          <w:sz w:val="24"/>
          <w:szCs w:val="24"/>
        </w:rPr>
        <w:t xml:space="preserve">: </w:t>
      </w:r>
      <w:r w:rsidR="00B92D14" w:rsidRPr="00F8344D">
        <w:rPr>
          <w:rFonts w:ascii="Arial" w:hAnsi="Arial" w:cs="Arial"/>
          <w:b/>
          <w:sz w:val="24"/>
          <w:szCs w:val="24"/>
        </w:rPr>
        <w:t xml:space="preserve">Is the intention to rebrand? </w:t>
      </w:r>
    </w:p>
    <w:p w14:paraId="7F5A4890" w14:textId="1BD484D0" w:rsidR="007B66B5" w:rsidRPr="00F8344D" w:rsidRDefault="007B66B5" w:rsidP="007B66B5">
      <w:pPr>
        <w:pStyle w:val="ListParagraph"/>
        <w:rPr>
          <w:rFonts w:ascii="Arial" w:hAnsi="Arial" w:cs="Arial"/>
          <w:sz w:val="24"/>
          <w:szCs w:val="24"/>
        </w:rPr>
      </w:pPr>
      <w:r w:rsidRPr="00F8344D">
        <w:rPr>
          <w:rFonts w:ascii="Arial" w:hAnsi="Arial" w:cs="Arial"/>
          <w:sz w:val="24"/>
          <w:szCs w:val="24"/>
        </w:rPr>
        <w:t>This is still to be determined.</w:t>
      </w:r>
    </w:p>
    <w:p w14:paraId="5A97B420" w14:textId="77777777" w:rsidR="00B92D14" w:rsidRPr="00F8344D" w:rsidRDefault="00B92D14" w:rsidP="00831F9A">
      <w:pPr>
        <w:pStyle w:val="ListParagraph"/>
        <w:rPr>
          <w:rFonts w:ascii="Arial" w:hAnsi="Arial" w:cs="Arial"/>
          <w:sz w:val="24"/>
          <w:szCs w:val="24"/>
        </w:rPr>
      </w:pPr>
    </w:p>
    <w:p w14:paraId="4063CFAF" w14:textId="46F56BAB" w:rsidR="00A9550B" w:rsidRPr="00F8344D" w:rsidRDefault="007554FF" w:rsidP="007554FF">
      <w:pPr>
        <w:pStyle w:val="ListParagraph"/>
        <w:rPr>
          <w:rFonts w:ascii="Arial" w:hAnsi="Arial" w:cs="Arial"/>
          <w:b/>
          <w:sz w:val="24"/>
          <w:szCs w:val="24"/>
        </w:rPr>
      </w:pPr>
      <w:r w:rsidRPr="00F8344D">
        <w:rPr>
          <w:rFonts w:ascii="Arial" w:hAnsi="Arial" w:cs="Arial"/>
          <w:b/>
          <w:sz w:val="24"/>
          <w:szCs w:val="24"/>
        </w:rPr>
        <w:t xml:space="preserve">Q12: </w:t>
      </w:r>
      <w:r w:rsidR="00A9550B" w:rsidRPr="00F8344D">
        <w:rPr>
          <w:rFonts w:ascii="Arial" w:hAnsi="Arial" w:cs="Arial"/>
          <w:b/>
          <w:sz w:val="24"/>
          <w:szCs w:val="24"/>
        </w:rPr>
        <w:t xml:space="preserve">Is there a risk </w:t>
      </w:r>
      <w:r w:rsidR="00CA65D3" w:rsidRPr="00F8344D">
        <w:rPr>
          <w:rFonts w:ascii="Arial" w:hAnsi="Arial" w:cs="Arial"/>
          <w:b/>
          <w:sz w:val="24"/>
          <w:szCs w:val="24"/>
        </w:rPr>
        <w:t>of [</w:t>
      </w:r>
      <w:r w:rsidR="00A9550B" w:rsidRPr="00F8344D">
        <w:rPr>
          <w:rFonts w:ascii="Arial" w:hAnsi="Arial" w:cs="Arial"/>
          <w:b/>
          <w:sz w:val="24"/>
          <w:szCs w:val="24"/>
        </w:rPr>
        <w:t>not being able to] deliver the broad scope of requirements within the budget?</w:t>
      </w:r>
    </w:p>
    <w:p w14:paraId="1638B1D6" w14:textId="5BE7F572" w:rsidR="00DE6F0B" w:rsidRPr="00F8344D" w:rsidRDefault="00F971C1" w:rsidP="00DE6F0B">
      <w:pPr>
        <w:pStyle w:val="ListParagraph"/>
        <w:rPr>
          <w:rFonts w:ascii="Arial" w:hAnsi="Arial" w:cs="Arial"/>
          <w:sz w:val="24"/>
          <w:szCs w:val="24"/>
        </w:rPr>
      </w:pPr>
      <w:r w:rsidRPr="00F8344D">
        <w:rPr>
          <w:rFonts w:ascii="Arial" w:hAnsi="Arial" w:cs="Arial"/>
          <w:sz w:val="24"/>
          <w:szCs w:val="24"/>
        </w:rPr>
        <w:t xml:space="preserve">We think that the contract value provided in the RFI is realistic. </w:t>
      </w:r>
      <w:r w:rsidR="00305F06" w:rsidRPr="00F8344D">
        <w:rPr>
          <w:rFonts w:ascii="Arial" w:hAnsi="Arial" w:cs="Arial"/>
          <w:sz w:val="24"/>
          <w:szCs w:val="24"/>
        </w:rPr>
        <w:t xml:space="preserve">Responses to the ITT will be assessed </w:t>
      </w:r>
      <w:proofErr w:type="gramStart"/>
      <w:r w:rsidR="00305F06" w:rsidRPr="00F8344D">
        <w:rPr>
          <w:rFonts w:ascii="Arial" w:hAnsi="Arial" w:cs="Arial"/>
          <w:sz w:val="24"/>
          <w:szCs w:val="24"/>
        </w:rPr>
        <w:t>on the basis of</w:t>
      </w:r>
      <w:proofErr w:type="gramEnd"/>
      <w:r w:rsidR="00305F06" w:rsidRPr="00F8344D">
        <w:rPr>
          <w:rFonts w:ascii="Arial" w:hAnsi="Arial" w:cs="Arial"/>
          <w:sz w:val="24"/>
          <w:szCs w:val="24"/>
        </w:rPr>
        <w:t xml:space="preserve"> the most economically advantageous basis and value for money offered.</w:t>
      </w:r>
    </w:p>
    <w:p w14:paraId="5B60AC79" w14:textId="77777777" w:rsidR="001C5DFB" w:rsidRPr="00F8344D" w:rsidRDefault="001C5DFB" w:rsidP="001C5DFB">
      <w:pPr>
        <w:pStyle w:val="ListParagraph"/>
        <w:rPr>
          <w:rFonts w:ascii="Arial" w:hAnsi="Arial" w:cs="Arial"/>
          <w:sz w:val="24"/>
          <w:szCs w:val="24"/>
        </w:rPr>
      </w:pPr>
    </w:p>
    <w:p w14:paraId="49701C95" w14:textId="6FC4E0A5" w:rsidR="00A9550B" w:rsidRPr="00F8344D" w:rsidRDefault="0021192E" w:rsidP="0021192E">
      <w:pPr>
        <w:pStyle w:val="ListParagraph"/>
        <w:rPr>
          <w:rFonts w:ascii="Arial" w:hAnsi="Arial" w:cs="Arial"/>
          <w:b/>
          <w:sz w:val="24"/>
          <w:szCs w:val="24"/>
        </w:rPr>
      </w:pPr>
      <w:r w:rsidRPr="00F8344D">
        <w:rPr>
          <w:rFonts w:ascii="Arial" w:hAnsi="Arial" w:cs="Arial"/>
          <w:b/>
          <w:sz w:val="24"/>
          <w:szCs w:val="24"/>
        </w:rPr>
        <w:t xml:space="preserve">Q13: </w:t>
      </w:r>
      <w:r w:rsidR="00A9550B" w:rsidRPr="00F8344D">
        <w:rPr>
          <w:rFonts w:ascii="Arial" w:hAnsi="Arial" w:cs="Arial"/>
          <w:b/>
          <w:sz w:val="24"/>
          <w:szCs w:val="24"/>
        </w:rPr>
        <w:t>What record sizes do you anticipate/</w:t>
      </w:r>
      <w:proofErr w:type="gramStart"/>
      <w:r w:rsidR="00A9550B" w:rsidRPr="00F8344D">
        <w:rPr>
          <w:rFonts w:ascii="Arial" w:hAnsi="Arial" w:cs="Arial"/>
          <w:b/>
          <w:sz w:val="24"/>
          <w:szCs w:val="24"/>
        </w:rPr>
        <w:t>have aspirations</w:t>
      </w:r>
      <w:proofErr w:type="gramEnd"/>
      <w:r w:rsidR="00A9550B" w:rsidRPr="00F8344D">
        <w:rPr>
          <w:rFonts w:ascii="Arial" w:hAnsi="Arial" w:cs="Arial"/>
          <w:b/>
          <w:sz w:val="24"/>
          <w:szCs w:val="24"/>
        </w:rPr>
        <w:t xml:space="preserve"> for? </w:t>
      </w:r>
    </w:p>
    <w:p w14:paraId="6D05691A" w14:textId="5FECCD90" w:rsidR="00A9550B" w:rsidRPr="00F8344D" w:rsidRDefault="00A9550B" w:rsidP="00A9550B">
      <w:pPr>
        <w:pStyle w:val="ListParagraph"/>
        <w:rPr>
          <w:rFonts w:ascii="Arial" w:hAnsi="Arial" w:cs="Arial"/>
          <w:sz w:val="24"/>
          <w:szCs w:val="24"/>
        </w:rPr>
      </w:pPr>
      <w:r w:rsidRPr="00F8344D">
        <w:rPr>
          <w:rFonts w:ascii="Arial" w:hAnsi="Arial" w:cs="Arial"/>
          <w:sz w:val="24"/>
          <w:szCs w:val="24"/>
        </w:rPr>
        <w:t xml:space="preserve">The ITT will </w:t>
      </w:r>
      <w:r w:rsidR="0021192E" w:rsidRPr="00F8344D">
        <w:rPr>
          <w:rFonts w:ascii="Arial" w:hAnsi="Arial" w:cs="Arial"/>
          <w:sz w:val="24"/>
          <w:szCs w:val="24"/>
        </w:rPr>
        <w:t>provide</w:t>
      </w:r>
      <w:r w:rsidRPr="00F8344D">
        <w:rPr>
          <w:rFonts w:ascii="Arial" w:hAnsi="Arial" w:cs="Arial"/>
          <w:sz w:val="24"/>
          <w:szCs w:val="24"/>
        </w:rPr>
        <w:t xml:space="preserve"> details of KPIs and service levels.</w:t>
      </w:r>
    </w:p>
    <w:p w14:paraId="039DF6A5" w14:textId="366540CF" w:rsidR="00A9550B" w:rsidRPr="00F8344D" w:rsidRDefault="00A9550B" w:rsidP="00A9550B">
      <w:pPr>
        <w:pStyle w:val="ListParagraph"/>
        <w:rPr>
          <w:rFonts w:ascii="Arial" w:hAnsi="Arial" w:cs="Arial"/>
          <w:sz w:val="24"/>
          <w:szCs w:val="24"/>
        </w:rPr>
      </w:pPr>
    </w:p>
    <w:p w14:paraId="01036C82" w14:textId="77777777" w:rsidR="00303FBB" w:rsidRPr="00F8344D" w:rsidRDefault="00303FBB" w:rsidP="0021192E">
      <w:pPr>
        <w:pStyle w:val="ListParagraph"/>
        <w:rPr>
          <w:rFonts w:ascii="Arial" w:hAnsi="Arial" w:cs="Arial"/>
          <w:b/>
          <w:sz w:val="24"/>
          <w:szCs w:val="24"/>
        </w:rPr>
      </w:pPr>
    </w:p>
    <w:p w14:paraId="5E0BD681" w14:textId="595A873F" w:rsidR="00A9550B" w:rsidRPr="00F8344D" w:rsidRDefault="0021192E" w:rsidP="0021192E">
      <w:pPr>
        <w:pStyle w:val="ListParagraph"/>
        <w:rPr>
          <w:rFonts w:ascii="Arial" w:hAnsi="Arial" w:cs="Arial"/>
          <w:b/>
          <w:sz w:val="24"/>
          <w:szCs w:val="24"/>
        </w:rPr>
      </w:pPr>
      <w:r w:rsidRPr="00F8344D">
        <w:rPr>
          <w:rFonts w:ascii="Arial" w:hAnsi="Arial" w:cs="Arial"/>
          <w:b/>
          <w:sz w:val="24"/>
          <w:szCs w:val="24"/>
        </w:rPr>
        <w:lastRenderedPageBreak/>
        <w:t xml:space="preserve">Q14: </w:t>
      </w:r>
      <w:r w:rsidR="00A9550B" w:rsidRPr="00F8344D">
        <w:rPr>
          <w:rFonts w:ascii="Arial" w:hAnsi="Arial" w:cs="Arial"/>
          <w:b/>
          <w:sz w:val="24"/>
          <w:szCs w:val="24"/>
        </w:rPr>
        <w:t xml:space="preserve">Is there an SLA available for the hosting requirement? </w:t>
      </w:r>
    </w:p>
    <w:p w14:paraId="28206ECF" w14:textId="04C5EFB5" w:rsidR="00CB44B4" w:rsidRPr="00F8344D" w:rsidRDefault="001058C0" w:rsidP="001058C0">
      <w:pPr>
        <w:pStyle w:val="ListParagraph"/>
        <w:rPr>
          <w:rFonts w:ascii="Arial" w:hAnsi="Arial" w:cs="Arial"/>
          <w:sz w:val="24"/>
          <w:szCs w:val="24"/>
        </w:rPr>
      </w:pPr>
      <w:r w:rsidRPr="00F8344D">
        <w:rPr>
          <w:rFonts w:ascii="Arial" w:hAnsi="Arial" w:cs="Arial"/>
          <w:sz w:val="24"/>
          <w:szCs w:val="24"/>
        </w:rPr>
        <w:t xml:space="preserve">An SLA has been agreed with the current provider, the TSC.  The ITT will </w:t>
      </w:r>
      <w:r w:rsidR="0021192E" w:rsidRPr="00F8344D">
        <w:rPr>
          <w:rFonts w:ascii="Arial" w:hAnsi="Arial" w:cs="Arial"/>
          <w:sz w:val="24"/>
          <w:szCs w:val="24"/>
        </w:rPr>
        <w:t>present proposed</w:t>
      </w:r>
      <w:r w:rsidRPr="00F8344D">
        <w:rPr>
          <w:rFonts w:ascii="Arial" w:hAnsi="Arial" w:cs="Arial"/>
          <w:sz w:val="24"/>
          <w:szCs w:val="24"/>
        </w:rPr>
        <w:t xml:space="preserve"> arrangements for sharing of any future SLA for the hosting requirement.</w:t>
      </w:r>
    </w:p>
    <w:p w14:paraId="7ECF7AB3" w14:textId="77777777" w:rsidR="00A9550B" w:rsidRPr="00F8344D" w:rsidRDefault="00A9550B" w:rsidP="00A9550B">
      <w:pPr>
        <w:pStyle w:val="ListParagraph"/>
        <w:rPr>
          <w:rFonts w:ascii="Arial" w:hAnsi="Arial" w:cs="Arial"/>
          <w:sz w:val="24"/>
          <w:szCs w:val="24"/>
        </w:rPr>
      </w:pPr>
    </w:p>
    <w:p w14:paraId="78A32AB2" w14:textId="07499BBE" w:rsidR="00A9550B" w:rsidRPr="00F8344D" w:rsidRDefault="0021192E" w:rsidP="0021192E">
      <w:pPr>
        <w:pStyle w:val="ListParagraph"/>
        <w:spacing w:after="0"/>
        <w:rPr>
          <w:rFonts w:ascii="Arial" w:hAnsi="Arial" w:cs="Arial"/>
          <w:b/>
          <w:sz w:val="24"/>
          <w:szCs w:val="24"/>
        </w:rPr>
      </w:pPr>
      <w:r w:rsidRPr="00F8344D">
        <w:rPr>
          <w:rFonts w:ascii="Arial" w:hAnsi="Arial" w:cs="Arial"/>
          <w:b/>
          <w:sz w:val="24"/>
          <w:szCs w:val="24"/>
        </w:rPr>
        <w:t xml:space="preserve">Q15: </w:t>
      </w:r>
      <w:r w:rsidR="00A9550B" w:rsidRPr="00F8344D">
        <w:rPr>
          <w:rFonts w:ascii="Arial" w:hAnsi="Arial" w:cs="Arial"/>
          <w:b/>
          <w:sz w:val="24"/>
          <w:szCs w:val="24"/>
        </w:rPr>
        <w:t>What is the thinking behind innovative methods of managing the service?</w:t>
      </w:r>
    </w:p>
    <w:p w14:paraId="6C5FA6F0" w14:textId="56D87BBB" w:rsidR="00150E6A" w:rsidRPr="00F8344D" w:rsidRDefault="00150E6A" w:rsidP="0021192E">
      <w:pPr>
        <w:spacing w:after="0"/>
        <w:ind w:left="720"/>
        <w:rPr>
          <w:rFonts w:ascii="Arial" w:hAnsi="Arial" w:cs="Arial"/>
          <w:sz w:val="24"/>
          <w:szCs w:val="24"/>
        </w:rPr>
      </w:pPr>
      <w:r w:rsidRPr="00F8344D">
        <w:rPr>
          <w:rFonts w:ascii="Arial" w:hAnsi="Arial" w:cs="Arial"/>
          <w:sz w:val="24"/>
          <w:szCs w:val="24"/>
        </w:rPr>
        <w:t xml:space="preserve">The tender process will be conducted in a manner that ensures tenders are evaluated fairly to ascertain the most economically advantageous tender.  Suitably robust Award Criteria is to be developed to evaluate proposals against the published specification. This process will allow potential suppliers to state how they intend to deliver the service in accordance with the specified requirement. </w:t>
      </w:r>
    </w:p>
    <w:p w14:paraId="03BA7D99" w14:textId="77777777" w:rsidR="00D679B2" w:rsidRPr="00F8344D" w:rsidRDefault="00D679B2" w:rsidP="0021192E">
      <w:pPr>
        <w:pStyle w:val="ListParagraph"/>
        <w:rPr>
          <w:rFonts w:ascii="Arial" w:hAnsi="Arial" w:cs="Arial"/>
          <w:sz w:val="24"/>
          <w:szCs w:val="24"/>
        </w:rPr>
      </w:pPr>
    </w:p>
    <w:p w14:paraId="267119B8" w14:textId="1CC3199E" w:rsidR="000D787F" w:rsidRPr="00F8344D" w:rsidRDefault="0021192E" w:rsidP="0021192E">
      <w:pPr>
        <w:pStyle w:val="ListParagraph"/>
        <w:rPr>
          <w:rFonts w:ascii="Arial" w:hAnsi="Arial" w:cs="Arial"/>
          <w:b/>
          <w:sz w:val="24"/>
          <w:szCs w:val="24"/>
        </w:rPr>
      </w:pPr>
      <w:r w:rsidRPr="00F8344D">
        <w:rPr>
          <w:rFonts w:ascii="Arial" w:hAnsi="Arial" w:cs="Arial"/>
          <w:b/>
          <w:sz w:val="24"/>
          <w:szCs w:val="24"/>
        </w:rPr>
        <w:t xml:space="preserve">Q16: </w:t>
      </w:r>
      <w:r w:rsidR="000D787F" w:rsidRPr="00F8344D">
        <w:rPr>
          <w:rFonts w:ascii="Arial" w:hAnsi="Arial" w:cs="Arial"/>
          <w:b/>
          <w:sz w:val="24"/>
          <w:szCs w:val="24"/>
        </w:rPr>
        <w:t xml:space="preserve">Is there any expectation of a supervision model? What is the coaching methodology? </w:t>
      </w:r>
    </w:p>
    <w:p w14:paraId="5BF468B1" w14:textId="77777777" w:rsidR="000D787F" w:rsidRPr="00F8344D" w:rsidRDefault="000D787F" w:rsidP="000D787F">
      <w:pPr>
        <w:pStyle w:val="ListParagraph"/>
        <w:rPr>
          <w:rFonts w:ascii="Arial" w:hAnsi="Arial" w:cs="Arial"/>
          <w:sz w:val="24"/>
          <w:szCs w:val="24"/>
        </w:rPr>
      </w:pPr>
      <w:r w:rsidRPr="00F8344D">
        <w:rPr>
          <w:rFonts w:ascii="Arial" w:hAnsi="Arial" w:cs="Arial"/>
          <w:sz w:val="24"/>
          <w:szCs w:val="24"/>
        </w:rPr>
        <w:t>This will be addressed in the ITT.</w:t>
      </w:r>
    </w:p>
    <w:p w14:paraId="4A614360" w14:textId="77777777" w:rsidR="000D787F" w:rsidRPr="00F8344D" w:rsidRDefault="000D787F" w:rsidP="000D787F">
      <w:pPr>
        <w:pStyle w:val="ListParagraph"/>
        <w:rPr>
          <w:rFonts w:ascii="Arial" w:hAnsi="Arial" w:cs="Arial"/>
          <w:b/>
          <w:sz w:val="24"/>
          <w:szCs w:val="24"/>
        </w:rPr>
      </w:pPr>
    </w:p>
    <w:p w14:paraId="10629FC8" w14:textId="64916050" w:rsidR="000D787F" w:rsidRPr="00F8344D" w:rsidRDefault="0021192E" w:rsidP="0021192E">
      <w:pPr>
        <w:pStyle w:val="ListParagraph"/>
        <w:rPr>
          <w:rFonts w:ascii="Arial" w:hAnsi="Arial" w:cs="Arial"/>
          <w:b/>
          <w:sz w:val="24"/>
          <w:szCs w:val="24"/>
        </w:rPr>
      </w:pPr>
      <w:r w:rsidRPr="00F8344D">
        <w:rPr>
          <w:rFonts w:ascii="Arial" w:hAnsi="Arial" w:cs="Arial"/>
          <w:b/>
          <w:sz w:val="24"/>
          <w:szCs w:val="24"/>
        </w:rPr>
        <w:t xml:space="preserve">Q17: </w:t>
      </w:r>
      <w:r w:rsidR="000D787F" w:rsidRPr="00F8344D">
        <w:rPr>
          <w:rFonts w:ascii="Arial" w:hAnsi="Arial" w:cs="Arial"/>
          <w:b/>
          <w:sz w:val="24"/>
          <w:szCs w:val="24"/>
        </w:rPr>
        <w:t xml:space="preserve">What KPI’s would be required for coaching? Will the KPI’s include measurement of accreditation, assessment and mentoring of individuals? </w:t>
      </w:r>
    </w:p>
    <w:p w14:paraId="32987055" w14:textId="77777777" w:rsidR="000D787F" w:rsidRPr="00F8344D" w:rsidRDefault="000D787F" w:rsidP="000D787F">
      <w:pPr>
        <w:pStyle w:val="ListParagraph"/>
        <w:rPr>
          <w:rFonts w:ascii="Arial" w:hAnsi="Arial" w:cs="Arial"/>
          <w:sz w:val="24"/>
          <w:szCs w:val="24"/>
        </w:rPr>
      </w:pPr>
      <w:r w:rsidRPr="00F8344D">
        <w:rPr>
          <w:rFonts w:ascii="Arial" w:hAnsi="Arial" w:cs="Arial"/>
          <w:sz w:val="24"/>
          <w:szCs w:val="24"/>
        </w:rPr>
        <w:t>Key performance indicators will be addressed in the ITT.</w:t>
      </w:r>
    </w:p>
    <w:p w14:paraId="63A64C24" w14:textId="77777777" w:rsidR="001C5DFB" w:rsidRPr="00F8344D" w:rsidRDefault="001C5DFB" w:rsidP="001C5DFB">
      <w:pPr>
        <w:pStyle w:val="ListParagraph"/>
        <w:rPr>
          <w:rFonts w:ascii="Arial" w:hAnsi="Arial" w:cs="Arial"/>
          <w:sz w:val="24"/>
          <w:szCs w:val="24"/>
        </w:rPr>
      </w:pPr>
    </w:p>
    <w:p w14:paraId="5797FDFC" w14:textId="76E0C023" w:rsidR="000D787F" w:rsidRPr="00F8344D" w:rsidRDefault="0021192E" w:rsidP="0021192E">
      <w:pPr>
        <w:pStyle w:val="ListParagraph"/>
        <w:rPr>
          <w:rFonts w:ascii="Arial" w:hAnsi="Arial" w:cs="Arial"/>
          <w:b/>
          <w:sz w:val="24"/>
          <w:szCs w:val="24"/>
        </w:rPr>
      </w:pPr>
      <w:r w:rsidRPr="00F8344D">
        <w:rPr>
          <w:rFonts w:ascii="Arial" w:hAnsi="Arial" w:cs="Arial"/>
          <w:b/>
          <w:sz w:val="24"/>
          <w:szCs w:val="24"/>
        </w:rPr>
        <w:t xml:space="preserve">Q18: </w:t>
      </w:r>
      <w:r w:rsidR="000D787F" w:rsidRPr="00F8344D">
        <w:rPr>
          <w:rFonts w:ascii="Arial" w:hAnsi="Arial" w:cs="Arial"/>
          <w:b/>
          <w:sz w:val="24"/>
          <w:szCs w:val="24"/>
        </w:rPr>
        <w:t xml:space="preserve">Continued co-operation of TSC and regional representatives? </w:t>
      </w:r>
    </w:p>
    <w:p w14:paraId="3EB797F7" w14:textId="5E8892B2" w:rsidR="000D787F" w:rsidRPr="00F8344D" w:rsidRDefault="00DE6F0B" w:rsidP="000D787F">
      <w:pPr>
        <w:pStyle w:val="ListParagraph"/>
        <w:rPr>
          <w:rFonts w:ascii="Arial" w:hAnsi="Arial" w:cs="Arial"/>
          <w:sz w:val="24"/>
          <w:szCs w:val="24"/>
        </w:rPr>
      </w:pPr>
      <w:r w:rsidRPr="00F8344D">
        <w:rPr>
          <w:rFonts w:ascii="Arial" w:hAnsi="Arial" w:cs="Arial"/>
          <w:sz w:val="24"/>
          <w:szCs w:val="24"/>
        </w:rPr>
        <w:t>The</w:t>
      </w:r>
      <w:r w:rsidR="0021192E" w:rsidRPr="00F8344D">
        <w:rPr>
          <w:rFonts w:ascii="Arial" w:hAnsi="Arial" w:cs="Arial"/>
          <w:sz w:val="24"/>
          <w:szCs w:val="24"/>
        </w:rPr>
        <w:t xml:space="preserve"> ITT will outline </w:t>
      </w:r>
      <w:r w:rsidRPr="00F8344D">
        <w:rPr>
          <w:rFonts w:ascii="Arial" w:hAnsi="Arial" w:cs="Arial"/>
          <w:sz w:val="24"/>
          <w:szCs w:val="24"/>
        </w:rPr>
        <w:t>expectations for engagement between the provider, the TSC and the regional representatives.</w:t>
      </w:r>
    </w:p>
    <w:p w14:paraId="62DE272F" w14:textId="7B666AEC" w:rsidR="00303FBB" w:rsidRPr="00F8344D" w:rsidRDefault="00303FBB">
      <w:pPr>
        <w:rPr>
          <w:rFonts w:ascii="Arial" w:hAnsi="Arial" w:cs="Arial"/>
          <w:sz w:val="24"/>
          <w:szCs w:val="24"/>
        </w:rPr>
      </w:pPr>
      <w:r w:rsidRPr="00F8344D">
        <w:rPr>
          <w:rFonts w:ascii="Arial" w:hAnsi="Arial" w:cs="Arial"/>
          <w:sz w:val="24"/>
          <w:szCs w:val="24"/>
        </w:rPr>
        <w:br w:type="page"/>
      </w:r>
    </w:p>
    <w:p w14:paraId="2320ECAE" w14:textId="77777777" w:rsidR="00D50E8D" w:rsidRPr="00F8344D" w:rsidRDefault="00D50E8D" w:rsidP="000D787F">
      <w:pPr>
        <w:pStyle w:val="ListParagraph"/>
        <w:rPr>
          <w:rFonts w:ascii="Arial" w:hAnsi="Arial" w:cs="Arial"/>
          <w:sz w:val="24"/>
          <w:szCs w:val="24"/>
        </w:rPr>
      </w:pPr>
    </w:p>
    <w:p w14:paraId="78E095F7" w14:textId="1E26FCB5" w:rsidR="008E4246" w:rsidRPr="00F8344D" w:rsidRDefault="00D50E8D" w:rsidP="00303FBB">
      <w:pPr>
        <w:ind w:firstLine="720"/>
        <w:rPr>
          <w:rFonts w:ascii="Arial" w:hAnsi="Arial" w:cs="Arial"/>
          <w:b/>
          <w:sz w:val="24"/>
          <w:szCs w:val="24"/>
        </w:rPr>
      </w:pPr>
      <w:r w:rsidRPr="00F8344D">
        <w:rPr>
          <w:rFonts w:ascii="Arial" w:hAnsi="Arial" w:cs="Arial"/>
          <w:b/>
          <w:sz w:val="24"/>
          <w:szCs w:val="24"/>
        </w:rPr>
        <w:t>S</w:t>
      </w:r>
      <w:r w:rsidR="00C159DB" w:rsidRPr="00F8344D">
        <w:rPr>
          <w:rFonts w:ascii="Arial" w:hAnsi="Arial" w:cs="Arial"/>
          <w:b/>
          <w:sz w:val="24"/>
          <w:szCs w:val="24"/>
        </w:rPr>
        <w:t>upport from the Department</w:t>
      </w:r>
    </w:p>
    <w:p w14:paraId="50253F34" w14:textId="677857DA" w:rsidR="00C159DB" w:rsidRPr="00F8344D" w:rsidRDefault="00457AD5" w:rsidP="00457AD5">
      <w:pPr>
        <w:pStyle w:val="ListParagraph"/>
        <w:rPr>
          <w:rFonts w:ascii="Arial" w:hAnsi="Arial" w:cs="Arial"/>
          <w:b/>
          <w:sz w:val="24"/>
          <w:szCs w:val="24"/>
        </w:rPr>
      </w:pPr>
      <w:r w:rsidRPr="00F8344D">
        <w:rPr>
          <w:rFonts w:ascii="Arial" w:hAnsi="Arial" w:cs="Arial"/>
          <w:b/>
          <w:sz w:val="24"/>
          <w:szCs w:val="24"/>
        </w:rPr>
        <w:t>Q19: W</w:t>
      </w:r>
      <w:r w:rsidR="00C159DB" w:rsidRPr="00F8344D">
        <w:rPr>
          <w:rFonts w:ascii="Arial" w:hAnsi="Arial" w:cs="Arial"/>
          <w:b/>
          <w:sz w:val="24"/>
          <w:szCs w:val="24"/>
        </w:rPr>
        <w:t xml:space="preserve">ould DfE support with promotion of the database? </w:t>
      </w:r>
    </w:p>
    <w:p w14:paraId="6790B36C" w14:textId="2B6189DE" w:rsidR="00CB44B4" w:rsidRPr="00F8344D" w:rsidRDefault="00CB44B4" w:rsidP="00457AD5">
      <w:pPr>
        <w:pStyle w:val="ListParagraph"/>
        <w:rPr>
          <w:rFonts w:ascii="Arial" w:hAnsi="Arial" w:cs="Arial"/>
          <w:sz w:val="24"/>
          <w:szCs w:val="24"/>
        </w:rPr>
      </w:pPr>
      <w:r w:rsidRPr="00F8344D">
        <w:rPr>
          <w:rFonts w:ascii="Arial" w:hAnsi="Arial" w:cs="Arial"/>
          <w:sz w:val="24"/>
          <w:szCs w:val="24"/>
        </w:rPr>
        <w:t xml:space="preserve">Yes, the Department </w:t>
      </w:r>
      <w:r w:rsidR="00DE6F0B" w:rsidRPr="00F8344D">
        <w:rPr>
          <w:rFonts w:ascii="Arial" w:hAnsi="Arial" w:cs="Arial"/>
          <w:sz w:val="24"/>
          <w:szCs w:val="24"/>
        </w:rPr>
        <w:t xml:space="preserve">would </w:t>
      </w:r>
      <w:r w:rsidR="00893AE2" w:rsidRPr="00F8344D">
        <w:rPr>
          <w:rFonts w:ascii="Arial" w:hAnsi="Arial" w:cs="Arial"/>
          <w:sz w:val="24"/>
          <w:szCs w:val="24"/>
        </w:rPr>
        <w:t>promote the coaching pledge</w:t>
      </w:r>
      <w:r w:rsidR="00DE6F0B" w:rsidRPr="00F8344D">
        <w:rPr>
          <w:rFonts w:ascii="Arial" w:hAnsi="Arial" w:cs="Arial"/>
          <w:sz w:val="24"/>
          <w:szCs w:val="24"/>
        </w:rPr>
        <w:t xml:space="preserve"> database</w:t>
      </w:r>
      <w:r w:rsidR="00893AE2" w:rsidRPr="00F8344D">
        <w:rPr>
          <w:rFonts w:ascii="Arial" w:hAnsi="Arial" w:cs="Arial"/>
          <w:sz w:val="24"/>
          <w:szCs w:val="24"/>
        </w:rPr>
        <w:t xml:space="preserve"> via relevant education sector newsletters and work with the provider on publication of case studies subject to approvals.</w:t>
      </w:r>
    </w:p>
    <w:p w14:paraId="70547C02" w14:textId="77777777" w:rsidR="00C159DB" w:rsidRPr="00F8344D" w:rsidRDefault="00C159DB" w:rsidP="00C159DB">
      <w:pPr>
        <w:pStyle w:val="ListParagraph"/>
        <w:rPr>
          <w:rFonts w:ascii="Arial" w:hAnsi="Arial" w:cs="Arial"/>
          <w:sz w:val="24"/>
          <w:szCs w:val="24"/>
        </w:rPr>
      </w:pPr>
    </w:p>
    <w:p w14:paraId="7426461E" w14:textId="1CF966DB" w:rsidR="00C159DB" w:rsidRPr="00F8344D" w:rsidRDefault="00657376" w:rsidP="00657376">
      <w:pPr>
        <w:pStyle w:val="ListParagraph"/>
        <w:rPr>
          <w:rFonts w:ascii="Arial" w:hAnsi="Arial" w:cs="Arial"/>
          <w:b/>
          <w:sz w:val="24"/>
          <w:szCs w:val="24"/>
        </w:rPr>
      </w:pPr>
      <w:r w:rsidRPr="00F8344D">
        <w:rPr>
          <w:rFonts w:ascii="Arial" w:hAnsi="Arial" w:cs="Arial"/>
          <w:b/>
          <w:sz w:val="24"/>
          <w:szCs w:val="24"/>
        </w:rPr>
        <w:t xml:space="preserve">Q20: </w:t>
      </w:r>
      <w:r w:rsidR="00DE6F0B" w:rsidRPr="00F8344D">
        <w:rPr>
          <w:rFonts w:ascii="Arial" w:hAnsi="Arial" w:cs="Arial"/>
          <w:b/>
          <w:sz w:val="24"/>
          <w:szCs w:val="24"/>
        </w:rPr>
        <w:t>If applicable, w</w:t>
      </w:r>
      <w:r w:rsidR="00C159DB" w:rsidRPr="00F8344D">
        <w:rPr>
          <w:rFonts w:ascii="Arial" w:hAnsi="Arial" w:cs="Arial"/>
          <w:b/>
          <w:sz w:val="24"/>
          <w:szCs w:val="24"/>
        </w:rPr>
        <w:t xml:space="preserve">ould DfE support with the handover from the TSC to the newly appointed provider? </w:t>
      </w:r>
    </w:p>
    <w:p w14:paraId="6139B8A1" w14:textId="55780ABF" w:rsidR="00CB44B4" w:rsidRPr="00F8344D" w:rsidRDefault="00CB44B4" w:rsidP="00657376">
      <w:pPr>
        <w:pStyle w:val="ListParagraph"/>
        <w:rPr>
          <w:rFonts w:ascii="Arial" w:hAnsi="Arial" w:cs="Arial"/>
          <w:sz w:val="24"/>
          <w:szCs w:val="24"/>
        </w:rPr>
      </w:pPr>
      <w:r w:rsidRPr="00F8344D">
        <w:rPr>
          <w:rFonts w:ascii="Arial" w:hAnsi="Arial" w:cs="Arial"/>
          <w:sz w:val="24"/>
          <w:szCs w:val="24"/>
        </w:rPr>
        <w:t>Yes, the Department would work with the successful provider to support the transfer of data from the TSC</w:t>
      </w:r>
      <w:r w:rsidR="00A10F5B" w:rsidRPr="00F8344D">
        <w:rPr>
          <w:rFonts w:ascii="Arial" w:hAnsi="Arial" w:cs="Arial"/>
          <w:sz w:val="24"/>
          <w:szCs w:val="24"/>
        </w:rPr>
        <w:t xml:space="preserve"> and this could include facilitation of handover meetings.</w:t>
      </w:r>
    </w:p>
    <w:p w14:paraId="48C1254D" w14:textId="77777777" w:rsidR="00C159DB" w:rsidRPr="00F8344D" w:rsidRDefault="00C159DB" w:rsidP="00C159DB">
      <w:pPr>
        <w:pStyle w:val="ListParagraph"/>
        <w:rPr>
          <w:rFonts w:ascii="Arial" w:hAnsi="Arial" w:cs="Arial"/>
          <w:sz w:val="24"/>
          <w:szCs w:val="24"/>
        </w:rPr>
      </w:pPr>
    </w:p>
    <w:p w14:paraId="1E93C9F9" w14:textId="236CCC64" w:rsidR="00CB44B4" w:rsidRPr="00F8344D" w:rsidRDefault="00657376" w:rsidP="00657376">
      <w:pPr>
        <w:pStyle w:val="ListParagraph"/>
        <w:rPr>
          <w:rFonts w:ascii="Arial" w:hAnsi="Arial" w:cs="Arial"/>
          <w:b/>
          <w:sz w:val="24"/>
          <w:szCs w:val="24"/>
        </w:rPr>
      </w:pPr>
      <w:r w:rsidRPr="00F8344D">
        <w:rPr>
          <w:rFonts w:ascii="Arial" w:hAnsi="Arial" w:cs="Arial"/>
          <w:b/>
          <w:sz w:val="24"/>
          <w:szCs w:val="24"/>
        </w:rPr>
        <w:t xml:space="preserve">Q21a: </w:t>
      </w:r>
      <w:r w:rsidR="00CB44B4" w:rsidRPr="00F8344D">
        <w:rPr>
          <w:rFonts w:ascii="Arial" w:hAnsi="Arial" w:cs="Arial"/>
          <w:b/>
          <w:sz w:val="24"/>
          <w:szCs w:val="24"/>
        </w:rPr>
        <w:t xml:space="preserve">Would the DfE be able to share statistics from the surveys they carry out / any access to existing insights and statistics? </w:t>
      </w:r>
    </w:p>
    <w:p w14:paraId="640DD84A" w14:textId="6E62519D" w:rsidR="00C159DB" w:rsidRPr="00F8344D" w:rsidRDefault="00657376" w:rsidP="00657376">
      <w:pPr>
        <w:pStyle w:val="ListParagraph"/>
        <w:rPr>
          <w:rFonts w:ascii="Arial" w:hAnsi="Arial" w:cs="Arial"/>
          <w:b/>
          <w:sz w:val="24"/>
          <w:szCs w:val="24"/>
        </w:rPr>
      </w:pPr>
      <w:r w:rsidRPr="00F8344D">
        <w:rPr>
          <w:rFonts w:ascii="Arial" w:hAnsi="Arial" w:cs="Arial"/>
          <w:b/>
          <w:sz w:val="24"/>
          <w:szCs w:val="24"/>
        </w:rPr>
        <w:t xml:space="preserve">Q21b: </w:t>
      </w:r>
      <w:r w:rsidR="00C159DB" w:rsidRPr="00F8344D">
        <w:rPr>
          <w:rFonts w:ascii="Arial" w:hAnsi="Arial" w:cs="Arial"/>
          <w:b/>
          <w:sz w:val="24"/>
          <w:szCs w:val="24"/>
        </w:rPr>
        <w:t xml:space="preserve">Could we have access to existing coaches/coachee insight? </w:t>
      </w:r>
    </w:p>
    <w:p w14:paraId="318BAAEE" w14:textId="5E74C33B" w:rsidR="002B17F9" w:rsidRPr="00F8344D" w:rsidRDefault="002B17F9" w:rsidP="002B17F9">
      <w:pPr>
        <w:pStyle w:val="ListParagraph"/>
        <w:rPr>
          <w:rFonts w:ascii="Arial" w:hAnsi="Arial" w:cs="Arial"/>
          <w:sz w:val="24"/>
          <w:szCs w:val="24"/>
        </w:rPr>
      </w:pPr>
      <w:r w:rsidRPr="00F8344D">
        <w:rPr>
          <w:rFonts w:ascii="Arial" w:hAnsi="Arial" w:cs="Arial"/>
          <w:sz w:val="24"/>
          <w:szCs w:val="24"/>
        </w:rPr>
        <w:t>This information will be made available to the successful provider</w:t>
      </w:r>
      <w:r w:rsidR="00A43679" w:rsidRPr="00F8344D">
        <w:rPr>
          <w:rFonts w:ascii="Arial" w:hAnsi="Arial" w:cs="Arial"/>
          <w:sz w:val="24"/>
          <w:szCs w:val="24"/>
        </w:rPr>
        <w:t xml:space="preserve"> and it is our intention</w:t>
      </w:r>
      <w:r w:rsidR="00A10F5B" w:rsidRPr="00F8344D">
        <w:rPr>
          <w:rFonts w:ascii="Arial" w:hAnsi="Arial" w:cs="Arial"/>
          <w:sz w:val="24"/>
          <w:szCs w:val="24"/>
        </w:rPr>
        <w:t xml:space="preserve"> to include key themes as relevant as part of the ITT process</w:t>
      </w:r>
    </w:p>
    <w:p w14:paraId="47FBCF67" w14:textId="1281F8FA" w:rsidR="008E4246" w:rsidRPr="00F8344D" w:rsidRDefault="008E4246" w:rsidP="00303FBB">
      <w:pPr>
        <w:ind w:firstLine="720"/>
        <w:rPr>
          <w:rFonts w:ascii="Arial" w:hAnsi="Arial" w:cs="Arial"/>
          <w:b/>
          <w:sz w:val="24"/>
          <w:szCs w:val="24"/>
        </w:rPr>
      </w:pPr>
      <w:r w:rsidRPr="00F8344D">
        <w:rPr>
          <w:rFonts w:ascii="Arial" w:hAnsi="Arial" w:cs="Arial"/>
          <w:b/>
          <w:sz w:val="24"/>
          <w:szCs w:val="24"/>
        </w:rPr>
        <w:t>Quality assurance</w:t>
      </w:r>
    </w:p>
    <w:p w14:paraId="73384933" w14:textId="5BD1552C" w:rsidR="008E4246"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Q22: </w:t>
      </w:r>
      <w:r w:rsidR="008E4246" w:rsidRPr="00F8344D">
        <w:rPr>
          <w:rFonts w:ascii="Arial" w:hAnsi="Arial" w:cs="Arial"/>
          <w:b/>
          <w:sz w:val="24"/>
          <w:szCs w:val="24"/>
        </w:rPr>
        <w:t xml:space="preserve">How do you manage and ensure the quality of the coaches are high? </w:t>
      </w:r>
    </w:p>
    <w:p w14:paraId="4CADCE65" w14:textId="77777777" w:rsidR="00CB44B4" w:rsidRPr="00F8344D" w:rsidRDefault="00CB44B4" w:rsidP="005047CE">
      <w:pPr>
        <w:pStyle w:val="ListParagraph"/>
        <w:rPr>
          <w:rFonts w:ascii="Arial" w:hAnsi="Arial" w:cs="Arial"/>
          <w:sz w:val="24"/>
          <w:szCs w:val="24"/>
        </w:rPr>
      </w:pPr>
      <w:r w:rsidRPr="00F8344D">
        <w:rPr>
          <w:rFonts w:ascii="Arial" w:hAnsi="Arial" w:cs="Arial"/>
          <w:sz w:val="24"/>
          <w:szCs w:val="24"/>
        </w:rPr>
        <w:t>We ask the TSC comms lead to carry out due diligence on the profiles before they’re uploaded to the directory. We also ask TSC regional reps to carry out training opportunities for coaches so they can improve the offer of coaching in their region.</w:t>
      </w:r>
    </w:p>
    <w:p w14:paraId="2BD22544" w14:textId="77777777" w:rsidR="007C252F" w:rsidRPr="00F8344D" w:rsidRDefault="007C252F" w:rsidP="008E4246">
      <w:pPr>
        <w:pStyle w:val="ListParagraph"/>
        <w:rPr>
          <w:rFonts w:ascii="Arial" w:hAnsi="Arial" w:cs="Arial"/>
          <w:sz w:val="24"/>
          <w:szCs w:val="24"/>
        </w:rPr>
      </w:pPr>
    </w:p>
    <w:p w14:paraId="23EC8100" w14:textId="45957FF4" w:rsidR="00A9550B"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Q23: </w:t>
      </w:r>
      <w:r w:rsidR="00A9550B" w:rsidRPr="00F8344D">
        <w:rPr>
          <w:rFonts w:ascii="Arial" w:hAnsi="Arial" w:cs="Arial"/>
          <w:b/>
          <w:sz w:val="24"/>
          <w:szCs w:val="24"/>
        </w:rPr>
        <w:t xml:space="preserve">How can we measure quality at scale? </w:t>
      </w:r>
    </w:p>
    <w:p w14:paraId="431DADFF" w14:textId="77777777" w:rsidR="00A9550B" w:rsidRPr="00F8344D" w:rsidRDefault="00A9550B" w:rsidP="00A9550B">
      <w:pPr>
        <w:pStyle w:val="ListParagraph"/>
        <w:rPr>
          <w:rFonts w:ascii="Arial" w:hAnsi="Arial" w:cs="Arial"/>
          <w:sz w:val="24"/>
          <w:szCs w:val="24"/>
        </w:rPr>
      </w:pPr>
      <w:r w:rsidRPr="00F8344D">
        <w:rPr>
          <w:rFonts w:ascii="Arial" w:hAnsi="Arial" w:cs="Arial"/>
          <w:sz w:val="24"/>
          <w:szCs w:val="24"/>
        </w:rPr>
        <w:t>We expect to address this in the ITT.</w:t>
      </w:r>
    </w:p>
    <w:p w14:paraId="0AE8E6D7" w14:textId="4124817D" w:rsidR="00303FBB" w:rsidRPr="00F8344D" w:rsidRDefault="00303FBB">
      <w:pPr>
        <w:rPr>
          <w:rFonts w:ascii="Arial" w:hAnsi="Arial" w:cs="Arial"/>
          <w:sz w:val="24"/>
          <w:szCs w:val="24"/>
        </w:rPr>
      </w:pPr>
      <w:r w:rsidRPr="00F8344D">
        <w:rPr>
          <w:rFonts w:ascii="Arial" w:hAnsi="Arial" w:cs="Arial"/>
          <w:sz w:val="24"/>
          <w:szCs w:val="24"/>
        </w:rPr>
        <w:br w:type="page"/>
      </w:r>
    </w:p>
    <w:p w14:paraId="30886DAE" w14:textId="77777777" w:rsidR="00A9550B" w:rsidRPr="00F8344D" w:rsidRDefault="00A9550B" w:rsidP="008E4246">
      <w:pPr>
        <w:pStyle w:val="ListParagraph"/>
        <w:rPr>
          <w:rFonts w:ascii="Arial" w:hAnsi="Arial" w:cs="Arial"/>
          <w:sz w:val="24"/>
          <w:szCs w:val="24"/>
        </w:rPr>
      </w:pPr>
    </w:p>
    <w:p w14:paraId="7D7EC747" w14:textId="7CE47ACF" w:rsidR="008E4246" w:rsidRPr="00F8344D" w:rsidRDefault="00B92D14" w:rsidP="00303FBB">
      <w:pPr>
        <w:ind w:firstLine="720"/>
        <w:rPr>
          <w:rFonts w:ascii="Arial" w:hAnsi="Arial" w:cs="Arial"/>
          <w:b/>
          <w:sz w:val="24"/>
          <w:szCs w:val="24"/>
        </w:rPr>
      </w:pPr>
      <w:r w:rsidRPr="00F8344D">
        <w:rPr>
          <w:rFonts w:ascii="Arial" w:hAnsi="Arial" w:cs="Arial"/>
          <w:b/>
          <w:sz w:val="24"/>
          <w:szCs w:val="24"/>
        </w:rPr>
        <w:t xml:space="preserve">Coaching Pledge </w:t>
      </w:r>
      <w:r w:rsidR="008E4246" w:rsidRPr="00F8344D">
        <w:rPr>
          <w:rFonts w:ascii="Arial" w:hAnsi="Arial" w:cs="Arial"/>
          <w:b/>
          <w:sz w:val="24"/>
          <w:szCs w:val="24"/>
        </w:rPr>
        <w:t>database</w:t>
      </w:r>
    </w:p>
    <w:p w14:paraId="57CCF41D" w14:textId="77314940" w:rsidR="00B92D14"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Q24: </w:t>
      </w:r>
      <w:r w:rsidR="00B92D14" w:rsidRPr="00F8344D">
        <w:rPr>
          <w:rFonts w:ascii="Arial" w:hAnsi="Arial" w:cs="Arial"/>
          <w:b/>
          <w:sz w:val="24"/>
          <w:szCs w:val="24"/>
        </w:rPr>
        <w:t xml:space="preserve">Would the TSC still host or will there be a </w:t>
      </w:r>
      <w:r w:rsidR="00CB44B4" w:rsidRPr="00F8344D">
        <w:rPr>
          <w:rFonts w:ascii="Arial" w:hAnsi="Arial" w:cs="Arial"/>
          <w:b/>
          <w:sz w:val="24"/>
          <w:szCs w:val="24"/>
        </w:rPr>
        <w:t xml:space="preserve">transfer of activity? </w:t>
      </w:r>
      <w:r w:rsidR="00B92D14" w:rsidRPr="00F8344D">
        <w:rPr>
          <w:rFonts w:ascii="Arial" w:hAnsi="Arial" w:cs="Arial"/>
          <w:b/>
          <w:sz w:val="24"/>
          <w:szCs w:val="24"/>
        </w:rPr>
        <w:t xml:space="preserve">Or do we build from scratch? </w:t>
      </w:r>
    </w:p>
    <w:p w14:paraId="497716D0" w14:textId="2318CC3B" w:rsidR="00B92D14" w:rsidRPr="00F8344D" w:rsidRDefault="00B92D14" w:rsidP="00B92D14">
      <w:pPr>
        <w:pStyle w:val="ListParagraph"/>
        <w:rPr>
          <w:rFonts w:ascii="Arial" w:hAnsi="Arial" w:cs="Arial"/>
          <w:sz w:val="24"/>
          <w:szCs w:val="24"/>
        </w:rPr>
      </w:pPr>
      <w:r w:rsidRPr="00F8344D">
        <w:rPr>
          <w:rFonts w:ascii="Arial" w:hAnsi="Arial" w:cs="Arial"/>
          <w:sz w:val="24"/>
          <w:szCs w:val="24"/>
        </w:rPr>
        <w:t>The arrangements for the data-base will be covered in the ITT.</w:t>
      </w:r>
    </w:p>
    <w:p w14:paraId="78B317EE" w14:textId="77777777" w:rsidR="00B92D14" w:rsidRPr="00F8344D" w:rsidRDefault="00B92D14" w:rsidP="00B92D14">
      <w:pPr>
        <w:pStyle w:val="ListParagraph"/>
        <w:rPr>
          <w:rFonts w:ascii="Arial" w:hAnsi="Arial" w:cs="Arial"/>
          <w:sz w:val="24"/>
          <w:szCs w:val="24"/>
        </w:rPr>
      </w:pPr>
    </w:p>
    <w:p w14:paraId="6B27A1A3" w14:textId="32EA2B63" w:rsidR="00B92D14"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Q25: </w:t>
      </w:r>
      <w:r w:rsidR="00B92D14" w:rsidRPr="00F8344D">
        <w:rPr>
          <w:rFonts w:ascii="Arial" w:hAnsi="Arial" w:cs="Arial"/>
          <w:b/>
          <w:sz w:val="24"/>
          <w:szCs w:val="24"/>
        </w:rPr>
        <w:t xml:space="preserve">Do you have any stats on hits for the regional websites? </w:t>
      </w:r>
    </w:p>
    <w:p w14:paraId="361A243D" w14:textId="63E81146" w:rsidR="00D50E8D" w:rsidRPr="00F8344D" w:rsidRDefault="00D50E8D" w:rsidP="00D50E8D">
      <w:pPr>
        <w:pStyle w:val="ListParagraph"/>
        <w:rPr>
          <w:rFonts w:ascii="Arial" w:hAnsi="Arial" w:cs="Arial"/>
          <w:sz w:val="24"/>
          <w:szCs w:val="24"/>
        </w:rPr>
      </w:pPr>
      <w:r w:rsidRPr="00F8344D">
        <w:rPr>
          <w:rFonts w:ascii="Arial" w:hAnsi="Arial" w:cs="Arial"/>
          <w:sz w:val="24"/>
          <w:szCs w:val="24"/>
        </w:rPr>
        <w:t>We expect to address this in the ITT.</w:t>
      </w:r>
    </w:p>
    <w:p w14:paraId="479E75C4" w14:textId="77777777" w:rsidR="00A10F5B" w:rsidRPr="00F8344D" w:rsidRDefault="00A10F5B" w:rsidP="00B92D14">
      <w:pPr>
        <w:pStyle w:val="ListParagraph"/>
        <w:rPr>
          <w:rFonts w:ascii="Arial" w:hAnsi="Arial" w:cs="Arial"/>
          <w:sz w:val="24"/>
          <w:szCs w:val="24"/>
        </w:rPr>
      </w:pPr>
    </w:p>
    <w:p w14:paraId="6DEB3461" w14:textId="52A3DB7C" w:rsidR="004B7D33" w:rsidRPr="00F8344D" w:rsidRDefault="00D50E8D" w:rsidP="00D50E8D">
      <w:pPr>
        <w:pStyle w:val="ListParagraph"/>
        <w:rPr>
          <w:rFonts w:ascii="Arial" w:hAnsi="Arial" w:cs="Arial"/>
          <w:b/>
          <w:sz w:val="24"/>
          <w:szCs w:val="24"/>
        </w:rPr>
      </w:pPr>
      <w:r w:rsidRPr="00F8344D">
        <w:rPr>
          <w:rFonts w:ascii="Arial" w:hAnsi="Arial" w:cs="Arial"/>
          <w:b/>
          <w:sz w:val="24"/>
          <w:szCs w:val="24"/>
        </w:rPr>
        <w:t>Q26: W</w:t>
      </w:r>
      <w:r w:rsidR="004B7D33" w:rsidRPr="00F8344D">
        <w:rPr>
          <w:rFonts w:ascii="Arial" w:hAnsi="Arial" w:cs="Arial"/>
          <w:b/>
          <w:sz w:val="24"/>
          <w:szCs w:val="24"/>
        </w:rPr>
        <w:t xml:space="preserve">ill a G-Cloud hosting provider be preferred? </w:t>
      </w:r>
    </w:p>
    <w:p w14:paraId="61E1AC83" w14:textId="77777777" w:rsidR="00E63D1E" w:rsidRPr="00F8344D" w:rsidRDefault="00E63D1E" w:rsidP="00E63D1E">
      <w:pPr>
        <w:pStyle w:val="ListParagraph"/>
        <w:rPr>
          <w:rFonts w:ascii="Arial" w:hAnsi="Arial" w:cs="Arial"/>
          <w:sz w:val="24"/>
          <w:szCs w:val="24"/>
        </w:rPr>
      </w:pPr>
      <w:r w:rsidRPr="00F8344D">
        <w:rPr>
          <w:rFonts w:ascii="Arial" w:hAnsi="Arial" w:cs="Arial"/>
          <w:sz w:val="24"/>
          <w:szCs w:val="24"/>
        </w:rPr>
        <w:t>We anticipate that arrangements for the database will be addressed in the ITT.</w:t>
      </w:r>
    </w:p>
    <w:p w14:paraId="732808AC" w14:textId="77777777" w:rsidR="00E63D1E" w:rsidRPr="00F8344D" w:rsidRDefault="00E63D1E" w:rsidP="00D50E8D">
      <w:pPr>
        <w:pStyle w:val="ListParagraph"/>
        <w:rPr>
          <w:rFonts w:ascii="Arial" w:hAnsi="Arial" w:cs="Arial"/>
          <w:b/>
          <w:sz w:val="24"/>
          <w:szCs w:val="24"/>
        </w:rPr>
      </w:pPr>
    </w:p>
    <w:p w14:paraId="110F294B" w14:textId="6A7366E3" w:rsidR="004B7D33"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Q27: </w:t>
      </w:r>
      <w:r w:rsidR="004B7D33" w:rsidRPr="00F8344D">
        <w:rPr>
          <w:rFonts w:ascii="Arial" w:hAnsi="Arial" w:cs="Arial"/>
          <w:b/>
          <w:sz w:val="24"/>
          <w:szCs w:val="24"/>
        </w:rPr>
        <w:t xml:space="preserve">Will the TSC be removed from future activity for the database? </w:t>
      </w:r>
    </w:p>
    <w:p w14:paraId="683F0CBF" w14:textId="1B54E2F9" w:rsidR="00D50E8D" w:rsidRPr="00F8344D" w:rsidRDefault="00D50E8D" w:rsidP="00D50E8D">
      <w:pPr>
        <w:pStyle w:val="ListParagraph"/>
        <w:rPr>
          <w:rFonts w:ascii="Arial" w:hAnsi="Arial" w:cs="Arial"/>
          <w:sz w:val="24"/>
          <w:szCs w:val="24"/>
        </w:rPr>
      </w:pPr>
      <w:r w:rsidRPr="00F8344D">
        <w:rPr>
          <w:rFonts w:ascii="Arial" w:hAnsi="Arial" w:cs="Arial"/>
          <w:sz w:val="24"/>
          <w:szCs w:val="24"/>
        </w:rPr>
        <w:t>We anticipate that arrangements for the database will be addressed in the ITT.</w:t>
      </w:r>
    </w:p>
    <w:p w14:paraId="46F4B40B" w14:textId="77777777" w:rsidR="00DE6F0B" w:rsidRPr="00F8344D" w:rsidRDefault="00DE6F0B" w:rsidP="004B7D33">
      <w:pPr>
        <w:pStyle w:val="ListParagraph"/>
        <w:rPr>
          <w:rFonts w:ascii="Arial" w:hAnsi="Arial" w:cs="Arial"/>
          <w:b/>
          <w:sz w:val="24"/>
          <w:szCs w:val="24"/>
        </w:rPr>
      </w:pPr>
    </w:p>
    <w:p w14:paraId="360A26EF" w14:textId="27333257" w:rsidR="00A9550B"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Q28: </w:t>
      </w:r>
      <w:r w:rsidR="00A9550B" w:rsidRPr="00F8344D">
        <w:rPr>
          <w:rFonts w:ascii="Arial" w:hAnsi="Arial" w:cs="Arial"/>
          <w:b/>
          <w:sz w:val="24"/>
          <w:szCs w:val="24"/>
        </w:rPr>
        <w:t xml:space="preserve">Will the TSC be interested in bidding to remain in control of the database? </w:t>
      </w:r>
    </w:p>
    <w:p w14:paraId="7A720ACC" w14:textId="77777777" w:rsidR="00A9550B" w:rsidRPr="00F8344D" w:rsidRDefault="00A9550B" w:rsidP="00A9550B">
      <w:pPr>
        <w:pStyle w:val="ListParagraph"/>
        <w:rPr>
          <w:rFonts w:ascii="Arial" w:hAnsi="Arial" w:cs="Arial"/>
          <w:sz w:val="24"/>
          <w:szCs w:val="24"/>
        </w:rPr>
      </w:pPr>
      <w:r w:rsidRPr="00F8344D">
        <w:rPr>
          <w:rFonts w:ascii="Arial" w:hAnsi="Arial" w:cs="Arial"/>
          <w:sz w:val="24"/>
          <w:szCs w:val="24"/>
        </w:rPr>
        <w:t>The TSC would be free to express an interest.</w:t>
      </w:r>
    </w:p>
    <w:p w14:paraId="43AA5A7B" w14:textId="795E0370" w:rsidR="00303FBB" w:rsidRPr="00F8344D" w:rsidRDefault="00303FBB">
      <w:pPr>
        <w:rPr>
          <w:rFonts w:ascii="Arial" w:hAnsi="Arial" w:cs="Arial"/>
          <w:b/>
          <w:sz w:val="24"/>
          <w:szCs w:val="24"/>
        </w:rPr>
      </w:pPr>
      <w:r w:rsidRPr="00F8344D">
        <w:rPr>
          <w:rFonts w:ascii="Arial" w:hAnsi="Arial" w:cs="Arial"/>
          <w:b/>
          <w:sz w:val="24"/>
          <w:szCs w:val="24"/>
        </w:rPr>
        <w:br w:type="page"/>
      </w:r>
    </w:p>
    <w:p w14:paraId="26B6C8F7" w14:textId="77777777" w:rsidR="00303FBB" w:rsidRPr="00F8344D" w:rsidRDefault="00303FBB" w:rsidP="00580499">
      <w:pPr>
        <w:rPr>
          <w:rFonts w:ascii="Arial" w:hAnsi="Arial" w:cs="Arial"/>
          <w:b/>
          <w:sz w:val="24"/>
          <w:szCs w:val="24"/>
        </w:rPr>
      </w:pPr>
    </w:p>
    <w:p w14:paraId="39967228" w14:textId="644845CB" w:rsidR="008E4246" w:rsidRPr="00F8344D" w:rsidRDefault="008E4246" w:rsidP="00303FBB">
      <w:pPr>
        <w:ind w:firstLine="720"/>
        <w:rPr>
          <w:rFonts w:ascii="Arial" w:hAnsi="Arial" w:cs="Arial"/>
          <w:b/>
          <w:sz w:val="24"/>
          <w:szCs w:val="24"/>
        </w:rPr>
      </w:pPr>
      <w:r w:rsidRPr="00F8344D">
        <w:rPr>
          <w:rFonts w:ascii="Arial" w:hAnsi="Arial" w:cs="Arial"/>
          <w:b/>
          <w:sz w:val="24"/>
          <w:szCs w:val="24"/>
        </w:rPr>
        <w:t>Value of the contract</w:t>
      </w:r>
    </w:p>
    <w:p w14:paraId="7AA72212" w14:textId="681F9A91" w:rsidR="008E4246"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Q29: </w:t>
      </w:r>
      <w:r w:rsidR="00E90B80" w:rsidRPr="00F8344D">
        <w:rPr>
          <w:rFonts w:ascii="Arial" w:hAnsi="Arial" w:cs="Arial"/>
          <w:b/>
          <w:sz w:val="24"/>
          <w:szCs w:val="24"/>
        </w:rPr>
        <w:t xml:space="preserve">If the Invitation to tender includes the </w:t>
      </w:r>
      <w:r w:rsidR="00CA65D3" w:rsidRPr="00F8344D">
        <w:rPr>
          <w:rFonts w:ascii="Arial" w:hAnsi="Arial" w:cs="Arial"/>
          <w:b/>
          <w:sz w:val="24"/>
          <w:szCs w:val="24"/>
        </w:rPr>
        <w:t>database</w:t>
      </w:r>
      <w:r w:rsidR="00E90B80" w:rsidRPr="00F8344D">
        <w:rPr>
          <w:rFonts w:ascii="Arial" w:hAnsi="Arial" w:cs="Arial"/>
          <w:b/>
          <w:sz w:val="24"/>
          <w:szCs w:val="24"/>
        </w:rPr>
        <w:t xml:space="preserve"> requirement, i</w:t>
      </w:r>
      <w:r w:rsidR="008E4246" w:rsidRPr="00F8344D">
        <w:rPr>
          <w:rFonts w:ascii="Arial" w:hAnsi="Arial" w:cs="Arial"/>
          <w:b/>
          <w:sz w:val="24"/>
          <w:szCs w:val="24"/>
        </w:rPr>
        <w:t xml:space="preserve">s the amount of money for the database realistic? </w:t>
      </w:r>
    </w:p>
    <w:p w14:paraId="3DB0230E" w14:textId="021C7806" w:rsidR="00E90B80" w:rsidRPr="00F8344D" w:rsidRDefault="00E90B80" w:rsidP="00E90B80">
      <w:pPr>
        <w:pStyle w:val="ListParagraph"/>
        <w:rPr>
          <w:rFonts w:ascii="Arial" w:hAnsi="Arial" w:cs="Arial"/>
          <w:sz w:val="24"/>
          <w:szCs w:val="24"/>
        </w:rPr>
      </w:pPr>
      <w:r w:rsidRPr="00F8344D">
        <w:rPr>
          <w:rFonts w:ascii="Arial" w:hAnsi="Arial" w:cs="Arial"/>
          <w:sz w:val="24"/>
          <w:szCs w:val="24"/>
        </w:rPr>
        <w:t xml:space="preserve">We think that the contract value provided in the RFI is realistic. Responses to the ITT will be assessed </w:t>
      </w:r>
      <w:proofErr w:type="gramStart"/>
      <w:r w:rsidRPr="00F8344D">
        <w:rPr>
          <w:rFonts w:ascii="Arial" w:hAnsi="Arial" w:cs="Arial"/>
          <w:sz w:val="24"/>
          <w:szCs w:val="24"/>
        </w:rPr>
        <w:t>on the basis of</w:t>
      </w:r>
      <w:proofErr w:type="gramEnd"/>
      <w:r w:rsidRPr="00F8344D">
        <w:rPr>
          <w:rFonts w:ascii="Arial" w:hAnsi="Arial" w:cs="Arial"/>
          <w:sz w:val="24"/>
          <w:szCs w:val="24"/>
        </w:rPr>
        <w:t xml:space="preserve"> the most economically advantageous basis and value for money offered.</w:t>
      </w:r>
    </w:p>
    <w:p w14:paraId="01EA9A2C" w14:textId="77777777" w:rsidR="004D3A85" w:rsidRPr="00F8344D" w:rsidRDefault="004D3A85" w:rsidP="004D3A85">
      <w:pPr>
        <w:pStyle w:val="ListParagraph"/>
        <w:rPr>
          <w:rFonts w:ascii="Arial" w:hAnsi="Arial" w:cs="Arial"/>
          <w:sz w:val="24"/>
          <w:szCs w:val="24"/>
        </w:rPr>
      </w:pPr>
    </w:p>
    <w:p w14:paraId="66736DC7" w14:textId="31D479C8" w:rsidR="008E4246"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Q30: </w:t>
      </w:r>
      <w:r w:rsidR="008E4246" w:rsidRPr="00F8344D">
        <w:rPr>
          <w:rFonts w:ascii="Arial" w:hAnsi="Arial" w:cs="Arial"/>
          <w:b/>
          <w:sz w:val="24"/>
          <w:szCs w:val="24"/>
        </w:rPr>
        <w:t xml:space="preserve">The initial money for the promotion sounds good but there will be additional work that is emerging around the management of </w:t>
      </w:r>
      <w:r w:rsidR="00BF4AD3" w:rsidRPr="00F8344D">
        <w:rPr>
          <w:rFonts w:ascii="Arial" w:hAnsi="Arial" w:cs="Arial"/>
          <w:b/>
          <w:sz w:val="24"/>
          <w:szCs w:val="24"/>
        </w:rPr>
        <w:t>coaches, which</w:t>
      </w:r>
      <w:r w:rsidR="008E4246" w:rsidRPr="00F8344D">
        <w:rPr>
          <w:rFonts w:ascii="Arial" w:hAnsi="Arial" w:cs="Arial"/>
          <w:b/>
          <w:sz w:val="24"/>
          <w:szCs w:val="24"/>
        </w:rPr>
        <w:t xml:space="preserve"> doesn’t seem to be included in the cost? </w:t>
      </w:r>
    </w:p>
    <w:p w14:paraId="4B7BAC48" w14:textId="21B2F7B0" w:rsidR="008E4246" w:rsidRPr="00F8344D" w:rsidRDefault="004D3A85" w:rsidP="004D3A85">
      <w:pPr>
        <w:pStyle w:val="ListParagraph"/>
        <w:rPr>
          <w:rFonts w:ascii="Arial" w:hAnsi="Arial" w:cs="Arial"/>
          <w:sz w:val="24"/>
          <w:szCs w:val="24"/>
        </w:rPr>
      </w:pPr>
      <w:r w:rsidRPr="00F8344D">
        <w:rPr>
          <w:rFonts w:ascii="Arial" w:hAnsi="Arial" w:cs="Arial"/>
          <w:sz w:val="24"/>
          <w:szCs w:val="24"/>
        </w:rPr>
        <w:t>T</w:t>
      </w:r>
      <w:r w:rsidR="008E4246" w:rsidRPr="00F8344D">
        <w:rPr>
          <w:rFonts w:ascii="Arial" w:hAnsi="Arial" w:cs="Arial"/>
          <w:sz w:val="24"/>
          <w:szCs w:val="24"/>
        </w:rPr>
        <w:t xml:space="preserve">he </w:t>
      </w:r>
      <w:r w:rsidR="00305F06" w:rsidRPr="00F8344D">
        <w:rPr>
          <w:rFonts w:ascii="Arial" w:hAnsi="Arial" w:cs="Arial"/>
          <w:sz w:val="24"/>
          <w:szCs w:val="24"/>
        </w:rPr>
        <w:t>final</w:t>
      </w:r>
      <w:r w:rsidR="008E4246" w:rsidRPr="00F8344D">
        <w:rPr>
          <w:rFonts w:ascii="Arial" w:hAnsi="Arial" w:cs="Arial"/>
          <w:sz w:val="24"/>
          <w:szCs w:val="24"/>
        </w:rPr>
        <w:t xml:space="preserve"> contract,</w:t>
      </w:r>
      <w:r w:rsidR="00305F06" w:rsidRPr="00F8344D">
        <w:rPr>
          <w:rFonts w:ascii="Arial" w:hAnsi="Arial" w:cs="Arial"/>
          <w:sz w:val="24"/>
          <w:szCs w:val="24"/>
        </w:rPr>
        <w:t xml:space="preserve"> for discussion with the successful provider,</w:t>
      </w:r>
      <w:r w:rsidR="008E4246" w:rsidRPr="00F8344D">
        <w:rPr>
          <w:rFonts w:ascii="Arial" w:hAnsi="Arial" w:cs="Arial"/>
          <w:sz w:val="24"/>
          <w:szCs w:val="24"/>
        </w:rPr>
        <w:t xml:space="preserve"> will provide a costing schedule for the delivery requirement, </w:t>
      </w:r>
      <w:r w:rsidR="00305F06" w:rsidRPr="00F8344D">
        <w:rPr>
          <w:rFonts w:ascii="Arial" w:hAnsi="Arial" w:cs="Arial"/>
          <w:sz w:val="24"/>
          <w:szCs w:val="24"/>
        </w:rPr>
        <w:t>including the</w:t>
      </w:r>
      <w:r w:rsidR="008E4246" w:rsidRPr="00F8344D">
        <w:rPr>
          <w:rFonts w:ascii="Arial" w:hAnsi="Arial" w:cs="Arial"/>
          <w:sz w:val="24"/>
          <w:szCs w:val="24"/>
        </w:rPr>
        <w:t xml:space="preserve"> breakdown of costs between the different activities.</w:t>
      </w:r>
    </w:p>
    <w:p w14:paraId="261BF1DE" w14:textId="77777777" w:rsidR="00305F06" w:rsidRPr="00F8344D" w:rsidRDefault="00305F06" w:rsidP="00305F06">
      <w:pPr>
        <w:pStyle w:val="ListParagraph"/>
        <w:rPr>
          <w:rFonts w:ascii="Arial" w:hAnsi="Arial" w:cs="Arial"/>
          <w:b/>
          <w:sz w:val="24"/>
          <w:szCs w:val="24"/>
        </w:rPr>
      </w:pPr>
    </w:p>
    <w:p w14:paraId="2D431A5E" w14:textId="3A8A1B8D" w:rsidR="00831F9A"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Q31: </w:t>
      </w:r>
      <w:r w:rsidR="00831F9A" w:rsidRPr="00F8344D">
        <w:rPr>
          <w:rFonts w:ascii="Arial" w:hAnsi="Arial" w:cs="Arial"/>
          <w:b/>
          <w:sz w:val="24"/>
          <w:szCs w:val="24"/>
        </w:rPr>
        <w:t xml:space="preserve">Is it £95,000 extra to fund service requirement 2 or an extra £13,000? </w:t>
      </w:r>
    </w:p>
    <w:p w14:paraId="36111EA0" w14:textId="155DD9CA" w:rsidR="00D50E8D" w:rsidRPr="00F8344D" w:rsidRDefault="00831F9A" w:rsidP="00D50E8D">
      <w:pPr>
        <w:pStyle w:val="ListParagraph"/>
        <w:rPr>
          <w:rFonts w:ascii="Arial" w:hAnsi="Arial" w:cs="Arial"/>
          <w:sz w:val="24"/>
          <w:szCs w:val="24"/>
        </w:rPr>
      </w:pPr>
      <w:r w:rsidRPr="00F8344D">
        <w:rPr>
          <w:rFonts w:ascii="Arial" w:hAnsi="Arial" w:cs="Arial"/>
          <w:sz w:val="24"/>
          <w:szCs w:val="24"/>
        </w:rPr>
        <w:t xml:space="preserve">The costs as detailed in the RFI are: </w:t>
      </w:r>
      <w:r w:rsidR="00D50E8D" w:rsidRPr="00F8344D">
        <w:rPr>
          <w:rFonts w:ascii="Arial" w:hAnsi="Arial" w:cs="Arial"/>
          <w:sz w:val="24"/>
          <w:szCs w:val="24"/>
        </w:rPr>
        <w:t xml:space="preserve">for delivery service requirement 1 (marketing and promotion only) up to £82,000; or for delivery service requirement 2 (marketing and promotion and hosting/ management of the </w:t>
      </w:r>
      <w:r w:rsidR="00CA65D3" w:rsidRPr="00F8344D">
        <w:rPr>
          <w:rFonts w:ascii="Arial" w:hAnsi="Arial" w:cs="Arial"/>
          <w:sz w:val="24"/>
          <w:szCs w:val="24"/>
        </w:rPr>
        <w:t>database</w:t>
      </w:r>
      <w:r w:rsidR="00D50E8D" w:rsidRPr="00F8344D">
        <w:rPr>
          <w:rFonts w:ascii="Arial" w:hAnsi="Arial" w:cs="Arial"/>
          <w:sz w:val="24"/>
          <w:szCs w:val="24"/>
        </w:rPr>
        <w:t xml:space="preserve">) up to £95,000. </w:t>
      </w:r>
    </w:p>
    <w:p w14:paraId="0F7B442F" w14:textId="06F3800A" w:rsidR="00DE6F0B" w:rsidRPr="00F8344D" w:rsidRDefault="00DE6F0B" w:rsidP="00831F9A">
      <w:pPr>
        <w:pStyle w:val="ListParagraph"/>
        <w:rPr>
          <w:rFonts w:ascii="Arial" w:hAnsi="Arial" w:cs="Arial"/>
          <w:sz w:val="24"/>
          <w:szCs w:val="24"/>
        </w:rPr>
      </w:pPr>
    </w:p>
    <w:p w14:paraId="36EA0463" w14:textId="767CED3C" w:rsidR="00831F9A"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Q32: </w:t>
      </w:r>
      <w:r w:rsidR="00DE6F0B" w:rsidRPr="00F8344D">
        <w:rPr>
          <w:rFonts w:ascii="Arial" w:hAnsi="Arial" w:cs="Arial"/>
          <w:b/>
          <w:sz w:val="24"/>
          <w:szCs w:val="24"/>
        </w:rPr>
        <w:t xml:space="preserve">Is this activity financially viable if it grows too big? What will happen then? </w:t>
      </w:r>
      <w:r w:rsidRPr="00F8344D">
        <w:rPr>
          <w:rFonts w:ascii="Arial" w:hAnsi="Arial" w:cs="Arial"/>
          <w:b/>
          <w:sz w:val="24"/>
          <w:szCs w:val="24"/>
        </w:rPr>
        <w:t xml:space="preserve"> </w:t>
      </w:r>
      <w:r w:rsidR="00831F9A" w:rsidRPr="00F8344D">
        <w:rPr>
          <w:rFonts w:ascii="Arial" w:hAnsi="Arial" w:cs="Arial"/>
          <w:b/>
          <w:sz w:val="24"/>
          <w:szCs w:val="24"/>
        </w:rPr>
        <w:t xml:space="preserve">How much does it need to/is expected to grow? How will this affect funding? </w:t>
      </w:r>
    </w:p>
    <w:p w14:paraId="6C81230D" w14:textId="281607B4" w:rsidR="00831F9A" w:rsidRPr="00F8344D" w:rsidRDefault="00D50E8D" w:rsidP="00831F9A">
      <w:pPr>
        <w:pStyle w:val="ListParagraph"/>
        <w:rPr>
          <w:rFonts w:ascii="Arial" w:hAnsi="Arial" w:cs="Arial"/>
          <w:sz w:val="24"/>
          <w:szCs w:val="24"/>
        </w:rPr>
      </w:pPr>
      <w:r w:rsidRPr="00F8344D">
        <w:rPr>
          <w:rFonts w:ascii="Arial" w:hAnsi="Arial" w:cs="Arial"/>
          <w:sz w:val="24"/>
          <w:szCs w:val="24"/>
        </w:rPr>
        <w:t>Regular structured and informed communication routes between the Contract Manager and successful supplier will be established to monitor delivery and facilitate ongoing development/growth.  Processes should be well managed and tested and benchmarked to assess value for money with any identified major contractual changes subject to clear approval mechanisms and accountabilities. Essentially, commercial (financial) changes will be managed in a fair and structured manner</w:t>
      </w:r>
    </w:p>
    <w:p w14:paraId="458E277B" w14:textId="77777777" w:rsidR="003C07B2" w:rsidRPr="00F8344D" w:rsidRDefault="003C07B2" w:rsidP="00D50E8D">
      <w:pPr>
        <w:pStyle w:val="ListParagraph"/>
        <w:rPr>
          <w:rFonts w:ascii="Arial" w:hAnsi="Arial" w:cs="Arial"/>
          <w:sz w:val="24"/>
          <w:szCs w:val="24"/>
        </w:rPr>
      </w:pPr>
    </w:p>
    <w:p w14:paraId="2C5B2091" w14:textId="7E6A0D53" w:rsidR="00B92D14"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Q33: </w:t>
      </w:r>
      <w:r w:rsidR="00B92D14" w:rsidRPr="00F8344D">
        <w:rPr>
          <w:rFonts w:ascii="Arial" w:hAnsi="Arial" w:cs="Arial"/>
          <w:b/>
          <w:sz w:val="24"/>
          <w:szCs w:val="24"/>
        </w:rPr>
        <w:t xml:space="preserve">What is the on-going contract value? </w:t>
      </w:r>
    </w:p>
    <w:p w14:paraId="3EFD3710" w14:textId="77777777" w:rsidR="00B92D14" w:rsidRPr="00F8344D" w:rsidRDefault="00B92D14" w:rsidP="00B92D14">
      <w:pPr>
        <w:pStyle w:val="ListParagraph"/>
        <w:rPr>
          <w:rFonts w:ascii="Arial" w:hAnsi="Arial" w:cs="Arial"/>
          <w:sz w:val="24"/>
          <w:szCs w:val="24"/>
        </w:rPr>
      </w:pPr>
      <w:r w:rsidRPr="00F8344D">
        <w:rPr>
          <w:rFonts w:ascii="Arial" w:hAnsi="Arial" w:cs="Arial"/>
          <w:sz w:val="24"/>
          <w:szCs w:val="24"/>
        </w:rPr>
        <w:t>This procurement requirement relates to the 2019-2020 financial year, and the ITT will confirm the contract value for this period (as detailed in the RFI). We are unable to provide confirmation about the contract value for future financial years, because this will be subject to allocation of funding and Ministerial approval for funding for this activity.</w:t>
      </w:r>
    </w:p>
    <w:p w14:paraId="78D30F36" w14:textId="4D486726" w:rsidR="008E4246" w:rsidRPr="00F8344D" w:rsidRDefault="008E4246" w:rsidP="008E4246">
      <w:pPr>
        <w:pStyle w:val="ListParagraph"/>
        <w:rPr>
          <w:rFonts w:ascii="Arial" w:hAnsi="Arial" w:cs="Arial"/>
          <w:sz w:val="24"/>
          <w:szCs w:val="24"/>
        </w:rPr>
      </w:pPr>
    </w:p>
    <w:p w14:paraId="6DA9F837" w14:textId="2CA446E6" w:rsidR="00303FBB" w:rsidRPr="00F8344D" w:rsidRDefault="00303FBB" w:rsidP="008E4246">
      <w:pPr>
        <w:pStyle w:val="ListParagraph"/>
        <w:rPr>
          <w:rFonts w:ascii="Arial" w:hAnsi="Arial" w:cs="Arial"/>
          <w:sz w:val="24"/>
          <w:szCs w:val="24"/>
        </w:rPr>
      </w:pPr>
    </w:p>
    <w:p w14:paraId="3540B534" w14:textId="0E7468F4" w:rsidR="00303FBB" w:rsidRPr="00F8344D" w:rsidRDefault="00303FBB" w:rsidP="008E4246">
      <w:pPr>
        <w:pStyle w:val="ListParagraph"/>
        <w:rPr>
          <w:rFonts w:ascii="Arial" w:hAnsi="Arial" w:cs="Arial"/>
          <w:sz w:val="24"/>
          <w:szCs w:val="24"/>
        </w:rPr>
      </w:pPr>
    </w:p>
    <w:p w14:paraId="22EB230C" w14:textId="31AC44FF" w:rsidR="00303FBB" w:rsidRPr="00F8344D" w:rsidRDefault="00303FBB" w:rsidP="008E4246">
      <w:pPr>
        <w:pStyle w:val="ListParagraph"/>
        <w:rPr>
          <w:rFonts w:ascii="Arial" w:hAnsi="Arial" w:cs="Arial"/>
          <w:sz w:val="24"/>
          <w:szCs w:val="24"/>
        </w:rPr>
      </w:pPr>
    </w:p>
    <w:p w14:paraId="38DFC8F9" w14:textId="7C2DC63B" w:rsidR="00303FBB" w:rsidRPr="00F8344D" w:rsidRDefault="00303FBB" w:rsidP="008E4246">
      <w:pPr>
        <w:pStyle w:val="ListParagraph"/>
        <w:rPr>
          <w:rFonts w:ascii="Arial" w:hAnsi="Arial" w:cs="Arial"/>
          <w:sz w:val="24"/>
          <w:szCs w:val="24"/>
        </w:rPr>
      </w:pPr>
    </w:p>
    <w:p w14:paraId="031AB41B" w14:textId="77777777" w:rsidR="00303FBB" w:rsidRPr="00F8344D" w:rsidRDefault="00303FBB" w:rsidP="008E4246">
      <w:pPr>
        <w:pStyle w:val="ListParagraph"/>
        <w:rPr>
          <w:rFonts w:ascii="Arial" w:hAnsi="Arial" w:cs="Arial"/>
          <w:sz w:val="24"/>
          <w:szCs w:val="24"/>
        </w:rPr>
      </w:pPr>
    </w:p>
    <w:p w14:paraId="0F59B0E4" w14:textId="1C31B350" w:rsidR="008E4246" w:rsidRPr="00F8344D" w:rsidRDefault="008E4246" w:rsidP="00303FBB">
      <w:pPr>
        <w:ind w:firstLine="720"/>
        <w:rPr>
          <w:rFonts w:ascii="Arial" w:hAnsi="Arial" w:cs="Arial"/>
          <w:b/>
          <w:sz w:val="24"/>
          <w:szCs w:val="24"/>
        </w:rPr>
      </w:pPr>
      <w:r w:rsidRPr="00F8344D">
        <w:rPr>
          <w:rFonts w:ascii="Arial" w:hAnsi="Arial" w:cs="Arial"/>
          <w:b/>
          <w:sz w:val="24"/>
          <w:szCs w:val="24"/>
        </w:rPr>
        <w:lastRenderedPageBreak/>
        <w:t>GDPR requirements</w:t>
      </w:r>
    </w:p>
    <w:p w14:paraId="55932C9A" w14:textId="207AE895" w:rsidR="003926C9" w:rsidRPr="00F8344D" w:rsidRDefault="00D50E8D" w:rsidP="00D50E8D">
      <w:pPr>
        <w:pStyle w:val="ListParagraph"/>
        <w:rPr>
          <w:rFonts w:ascii="Arial" w:hAnsi="Arial" w:cs="Arial"/>
          <w:b/>
          <w:sz w:val="24"/>
          <w:szCs w:val="24"/>
        </w:rPr>
      </w:pPr>
      <w:r w:rsidRPr="00F8344D">
        <w:rPr>
          <w:rFonts w:ascii="Arial" w:hAnsi="Arial" w:cs="Arial"/>
          <w:b/>
          <w:sz w:val="24"/>
          <w:szCs w:val="24"/>
        </w:rPr>
        <w:t xml:space="preserve">Q34: </w:t>
      </w:r>
      <w:r w:rsidR="003926C9" w:rsidRPr="00F8344D">
        <w:rPr>
          <w:rFonts w:ascii="Arial" w:hAnsi="Arial" w:cs="Arial"/>
          <w:b/>
          <w:sz w:val="24"/>
          <w:szCs w:val="24"/>
        </w:rPr>
        <w:t xml:space="preserve">For GDPR, do you need any specific audits? </w:t>
      </w:r>
    </w:p>
    <w:p w14:paraId="31487ADD" w14:textId="7E233D58" w:rsidR="00CE4F40" w:rsidRPr="00F8344D" w:rsidRDefault="00CE4F40" w:rsidP="00CE4F40">
      <w:pPr>
        <w:pStyle w:val="ListParagraph"/>
        <w:rPr>
          <w:rFonts w:ascii="Arial" w:hAnsi="Arial" w:cs="Arial"/>
          <w:sz w:val="24"/>
          <w:szCs w:val="24"/>
        </w:rPr>
      </w:pPr>
      <w:r w:rsidRPr="00F8344D">
        <w:rPr>
          <w:rFonts w:ascii="Arial" w:hAnsi="Arial" w:cs="Arial"/>
          <w:sz w:val="24"/>
          <w:szCs w:val="24"/>
        </w:rPr>
        <w:t xml:space="preserve">The draft contract, which will be included in the Invitation to Tender </w:t>
      </w:r>
      <w:r w:rsidR="00CA65D3" w:rsidRPr="00F8344D">
        <w:rPr>
          <w:rFonts w:ascii="Arial" w:hAnsi="Arial" w:cs="Arial"/>
          <w:sz w:val="24"/>
          <w:szCs w:val="24"/>
        </w:rPr>
        <w:t>document,</w:t>
      </w:r>
      <w:r w:rsidRPr="00F8344D">
        <w:rPr>
          <w:rFonts w:ascii="Arial" w:hAnsi="Arial" w:cs="Arial"/>
          <w:sz w:val="24"/>
          <w:szCs w:val="24"/>
        </w:rPr>
        <w:t xml:space="preserve"> will detail the standard GDPR requirements for the Department.</w:t>
      </w:r>
    </w:p>
    <w:p w14:paraId="5DD106E9" w14:textId="77777777" w:rsidR="003C07B2" w:rsidRPr="00F8344D" w:rsidRDefault="003C07B2" w:rsidP="00D50E8D">
      <w:pPr>
        <w:spacing w:after="0"/>
        <w:ind w:left="360" w:firstLine="360"/>
        <w:rPr>
          <w:rFonts w:ascii="Arial" w:hAnsi="Arial" w:cs="Arial"/>
          <w:b/>
          <w:sz w:val="24"/>
          <w:szCs w:val="24"/>
        </w:rPr>
      </w:pPr>
    </w:p>
    <w:p w14:paraId="67C0043D" w14:textId="265D213E" w:rsidR="00766245" w:rsidRPr="00F8344D" w:rsidRDefault="00D50E8D" w:rsidP="00D50E8D">
      <w:pPr>
        <w:spacing w:after="0"/>
        <w:ind w:left="360" w:firstLine="360"/>
        <w:rPr>
          <w:rFonts w:ascii="Arial" w:hAnsi="Arial" w:cs="Arial"/>
          <w:b/>
          <w:sz w:val="24"/>
          <w:szCs w:val="24"/>
        </w:rPr>
      </w:pPr>
      <w:r w:rsidRPr="00F8344D">
        <w:rPr>
          <w:rFonts w:ascii="Arial" w:hAnsi="Arial" w:cs="Arial"/>
          <w:b/>
          <w:sz w:val="24"/>
          <w:szCs w:val="24"/>
        </w:rPr>
        <w:t xml:space="preserve">Q35: </w:t>
      </w:r>
      <w:r w:rsidR="00BC3081" w:rsidRPr="00F8344D">
        <w:rPr>
          <w:rFonts w:ascii="Arial" w:hAnsi="Arial" w:cs="Arial"/>
          <w:b/>
          <w:sz w:val="24"/>
          <w:szCs w:val="24"/>
        </w:rPr>
        <w:t xml:space="preserve">How do you see the GDPR requirement around the gathering, </w:t>
      </w:r>
    </w:p>
    <w:p w14:paraId="25901619" w14:textId="62F1228F" w:rsidR="00BC3081" w:rsidRPr="00F8344D" w:rsidRDefault="00BC3081" w:rsidP="00D50E8D">
      <w:pPr>
        <w:spacing w:after="0"/>
        <w:ind w:left="360" w:firstLine="360"/>
        <w:rPr>
          <w:rFonts w:ascii="Arial" w:hAnsi="Arial" w:cs="Arial"/>
          <w:b/>
          <w:sz w:val="24"/>
          <w:szCs w:val="24"/>
        </w:rPr>
      </w:pPr>
      <w:r w:rsidRPr="00F8344D">
        <w:rPr>
          <w:rFonts w:ascii="Arial" w:hAnsi="Arial" w:cs="Arial"/>
          <w:b/>
          <w:sz w:val="24"/>
          <w:szCs w:val="24"/>
        </w:rPr>
        <w:t>maintenance and retention of the online data?</w:t>
      </w:r>
    </w:p>
    <w:p w14:paraId="33E0CC5A" w14:textId="02DEBECF" w:rsidR="00856638" w:rsidRPr="00F8344D" w:rsidRDefault="00856638" w:rsidP="00D50E8D">
      <w:pPr>
        <w:pStyle w:val="ListParagraph"/>
        <w:spacing w:after="0"/>
        <w:rPr>
          <w:rFonts w:ascii="Arial" w:hAnsi="Arial" w:cs="Arial"/>
          <w:sz w:val="24"/>
          <w:szCs w:val="24"/>
        </w:rPr>
      </w:pPr>
      <w:r w:rsidRPr="00F8344D">
        <w:rPr>
          <w:rFonts w:ascii="Arial" w:hAnsi="Arial" w:cs="Arial"/>
          <w:sz w:val="24"/>
          <w:szCs w:val="24"/>
        </w:rPr>
        <w:t>The draft contract, which will be included in the ITT, will include details of the necessary GDPR requirements</w:t>
      </w:r>
    </w:p>
    <w:p w14:paraId="41EB7440" w14:textId="77777777" w:rsidR="00580499" w:rsidRPr="00F8344D" w:rsidRDefault="00580499" w:rsidP="00D50E8D">
      <w:pPr>
        <w:spacing w:after="0"/>
        <w:rPr>
          <w:rFonts w:ascii="Arial" w:hAnsi="Arial" w:cs="Arial"/>
          <w:sz w:val="24"/>
          <w:szCs w:val="24"/>
        </w:rPr>
      </w:pPr>
    </w:p>
    <w:sectPr w:rsidR="00580499" w:rsidRPr="00F83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2F26"/>
    <w:multiLevelType w:val="hybridMultilevel"/>
    <w:tmpl w:val="1390C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091A15"/>
    <w:multiLevelType w:val="multilevel"/>
    <w:tmpl w:val="D988CD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BD15344"/>
    <w:multiLevelType w:val="hybridMultilevel"/>
    <w:tmpl w:val="4384A5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DDE1576"/>
    <w:multiLevelType w:val="hybridMultilevel"/>
    <w:tmpl w:val="0B6C7F58"/>
    <w:lvl w:ilvl="0" w:tplc="9042A57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5350EE"/>
    <w:multiLevelType w:val="hybridMultilevel"/>
    <w:tmpl w:val="F934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A1C04"/>
    <w:multiLevelType w:val="hybridMultilevel"/>
    <w:tmpl w:val="6620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E6A1839"/>
    <w:multiLevelType w:val="multilevel"/>
    <w:tmpl w:val="D8AA74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0"/>
  </w:num>
  <w:num w:numId="4">
    <w:abstractNumId w:val="8"/>
  </w:num>
  <w:num w:numId="5">
    <w:abstractNumId w:val="3"/>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499"/>
    <w:rsid w:val="00031A61"/>
    <w:rsid w:val="00072994"/>
    <w:rsid w:val="000B7F60"/>
    <w:rsid w:val="000C5AF4"/>
    <w:rsid w:val="000D0D9B"/>
    <w:rsid w:val="000D787F"/>
    <w:rsid w:val="001058C0"/>
    <w:rsid w:val="00150E6A"/>
    <w:rsid w:val="001616E2"/>
    <w:rsid w:val="00162B2E"/>
    <w:rsid w:val="001C5DFB"/>
    <w:rsid w:val="001E7A3E"/>
    <w:rsid w:val="001F3EBA"/>
    <w:rsid w:val="001F4A05"/>
    <w:rsid w:val="0021192E"/>
    <w:rsid w:val="00234253"/>
    <w:rsid w:val="002468FE"/>
    <w:rsid w:val="00255950"/>
    <w:rsid w:val="002966E0"/>
    <w:rsid w:val="002B17F9"/>
    <w:rsid w:val="002E393A"/>
    <w:rsid w:val="00303FBB"/>
    <w:rsid w:val="00305F06"/>
    <w:rsid w:val="0032280F"/>
    <w:rsid w:val="0035582D"/>
    <w:rsid w:val="003926C9"/>
    <w:rsid w:val="003C07B2"/>
    <w:rsid w:val="003F1EC5"/>
    <w:rsid w:val="00457A82"/>
    <w:rsid w:val="00457AD5"/>
    <w:rsid w:val="004A4C26"/>
    <w:rsid w:val="004B2336"/>
    <w:rsid w:val="004B7D33"/>
    <w:rsid w:val="004C0B28"/>
    <w:rsid w:val="004D3A85"/>
    <w:rsid w:val="004E482B"/>
    <w:rsid w:val="005047CE"/>
    <w:rsid w:val="005304E8"/>
    <w:rsid w:val="00580499"/>
    <w:rsid w:val="00622D55"/>
    <w:rsid w:val="00637603"/>
    <w:rsid w:val="00657376"/>
    <w:rsid w:val="006B0DFB"/>
    <w:rsid w:val="00713CF0"/>
    <w:rsid w:val="00740079"/>
    <w:rsid w:val="007554FF"/>
    <w:rsid w:val="00766245"/>
    <w:rsid w:val="007900A4"/>
    <w:rsid w:val="007A001A"/>
    <w:rsid w:val="007B66B5"/>
    <w:rsid w:val="007C252F"/>
    <w:rsid w:val="00831F9A"/>
    <w:rsid w:val="008479D7"/>
    <w:rsid w:val="00856638"/>
    <w:rsid w:val="00871639"/>
    <w:rsid w:val="00893AE2"/>
    <w:rsid w:val="008E4246"/>
    <w:rsid w:val="00912AE0"/>
    <w:rsid w:val="00935F7C"/>
    <w:rsid w:val="009F6C3B"/>
    <w:rsid w:val="00A10F5B"/>
    <w:rsid w:val="00A26520"/>
    <w:rsid w:val="00A43679"/>
    <w:rsid w:val="00A9550B"/>
    <w:rsid w:val="00AB1365"/>
    <w:rsid w:val="00AC5F8F"/>
    <w:rsid w:val="00AE5D94"/>
    <w:rsid w:val="00B07D44"/>
    <w:rsid w:val="00B20B0A"/>
    <w:rsid w:val="00B34244"/>
    <w:rsid w:val="00B50219"/>
    <w:rsid w:val="00B83AF1"/>
    <w:rsid w:val="00B91BA6"/>
    <w:rsid w:val="00B92D14"/>
    <w:rsid w:val="00BC23D9"/>
    <w:rsid w:val="00BC3081"/>
    <w:rsid w:val="00BF4AD3"/>
    <w:rsid w:val="00C159DB"/>
    <w:rsid w:val="00C306AC"/>
    <w:rsid w:val="00C3226F"/>
    <w:rsid w:val="00CA65D3"/>
    <w:rsid w:val="00CB44B4"/>
    <w:rsid w:val="00CE4F40"/>
    <w:rsid w:val="00CF7966"/>
    <w:rsid w:val="00D351CA"/>
    <w:rsid w:val="00D50CA8"/>
    <w:rsid w:val="00D50E8D"/>
    <w:rsid w:val="00D679B2"/>
    <w:rsid w:val="00DB67BC"/>
    <w:rsid w:val="00DE6F0B"/>
    <w:rsid w:val="00E36CBE"/>
    <w:rsid w:val="00E63D1E"/>
    <w:rsid w:val="00E90B80"/>
    <w:rsid w:val="00EF3C71"/>
    <w:rsid w:val="00F46CC4"/>
    <w:rsid w:val="00F7125D"/>
    <w:rsid w:val="00F8344D"/>
    <w:rsid w:val="00F877DA"/>
    <w:rsid w:val="00F971C1"/>
    <w:rsid w:val="00FD536C"/>
    <w:rsid w:val="00FE2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20DB"/>
  <w15:chartTrackingRefBased/>
  <w15:docId w15:val="{0EDB7B04-2746-4750-A0E7-BB4C5ACA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4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04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49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8049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580499"/>
    <w:pPr>
      <w:ind w:left="720"/>
      <w:contextualSpacing/>
    </w:pPr>
  </w:style>
  <w:style w:type="character" w:styleId="CommentReference">
    <w:name w:val="annotation reference"/>
    <w:basedOn w:val="DefaultParagraphFont"/>
    <w:uiPriority w:val="99"/>
    <w:semiHidden/>
    <w:unhideWhenUsed/>
    <w:rsid w:val="005304E8"/>
    <w:rPr>
      <w:sz w:val="16"/>
      <w:szCs w:val="16"/>
    </w:rPr>
  </w:style>
  <w:style w:type="paragraph" w:styleId="CommentText">
    <w:name w:val="annotation text"/>
    <w:basedOn w:val="Normal"/>
    <w:link w:val="CommentTextChar"/>
    <w:uiPriority w:val="99"/>
    <w:semiHidden/>
    <w:unhideWhenUsed/>
    <w:rsid w:val="005304E8"/>
    <w:pPr>
      <w:spacing w:line="240" w:lineRule="auto"/>
    </w:pPr>
    <w:rPr>
      <w:sz w:val="20"/>
      <w:szCs w:val="20"/>
    </w:rPr>
  </w:style>
  <w:style w:type="character" w:customStyle="1" w:styleId="CommentTextChar">
    <w:name w:val="Comment Text Char"/>
    <w:basedOn w:val="DefaultParagraphFont"/>
    <w:link w:val="CommentText"/>
    <w:uiPriority w:val="99"/>
    <w:semiHidden/>
    <w:rsid w:val="005304E8"/>
    <w:rPr>
      <w:sz w:val="20"/>
      <w:szCs w:val="20"/>
    </w:rPr>
  </w:style>
  <w:style w:type="paragraph" w:styleId="CommentSubject">
    <w:name w:val="annotation subject"/>
    <w:basedOn w:val="CommentText"/>
    <w:next w:val="CommentText"/>
    <w:link w:val="CommentSubjectChar"/>
    <w:uiPriority w:val="99"/>
    <w:semiHidden/>
    <w:unhideWhenUsed/>
    <w:rsid w:val="005304E8"/>
    <w:rPr>
      <w:b/>
      <w:bCs/>
    </w:rPr>
  </w:style>
  <w:style w:type="character" w:customStyle="1" w:styleId="CommentSubjectChar">
    <w:name w:val="Comment Subject Char"/>
    <w:basedOn w:val="CommentTextChar"/>
    <w:link w:val="CommentSubject"/>
    <w:uiPriority w:val="99"/>
    <w:semiHidden/>
    <w:rsid w:val="005304E8"/>
    <w:rPr>
      <w:b/>
      <w:bCs/>
      <w:sz w:val="20"/>
      <w:szCs w:val="20"/>
    </w:rPr>
  </w:style>
  <w:style w:type="paragraph" w:styleId="BalloonText">
    <w:name w:val="Balloon Text"/>
    <w:basedOn w:val="Normal"/>
    <w:link w:val="BalloonTextChar"/>
    <w:uiPriority w:val="99"/>
    <w:semiHidden/>
    <w:unhideWhenUsed/>
    <w:rsid w:val="00530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4E8"/>
    <w:rPr>
      <w:rFonts w:ascii="Segoe UI" w:hAnsi="Segoe UI" w:cs="Segoe UI"/>
      <w:sz w:val="18"/>
      <w:szCs w:val="18"/>
    </w:rPr>
  </w:style>
  <w:style w:type="character" w:customStyle="1" w:styleId="ListParagraphChar">
    <w:name w:val="List Paragraph Char"/>
    <w:link w:val="ListParagraph"/>
    <w:uiPriority w:val="34"/>
    <w:qFormat/>
    <w:locked/>
    <w:rsid w:val="007900A4"/>
  </w:style>
  <w:style w:type="paragraph" w:customStyle="1" w:styleId="DfESOutNumbered">
    <w:name w:val="DfESOutNumbered"/>
    <w:basedOn w:val="Normal"/>
    <w:link w:val="DfESOutNumberedChar"/>
    <w:rsid w:val="00D50C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D50CA8"/>
    <w:rPr>
      <w:rFonts w:ascii="Arial" w:eastAsia="Times New Roman" w:hAnsi="Arial" w:cs="Arial"/>
      <w:szCs w:val="20"/>
    </w:rPr>
  </w:style>
  <w:style w:type="paragraph" w:customStyle="1" w:styleId="DeptBullets">
    <w:name w:val="DeptBullets"/>
    <w:basedOn w:val="Normal"/>
    <w:link w:val="DeptBulletsChar"/>
    <w:rsid w:val="00D50CA8"/>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D50CA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97919">
      <w:bodyDiv w:val="1"/>
      <w:marLeft w:val="0"/>
      <w:marRight w:val="0"/>
      <w:marTop w:val="0"/>
      <w:marBottom w:val="0"/>
      <w:divBdr>
        <w:top w:val="none" w:sz="0" w:space="0" w:color="auto"/>
        <w:left w:val="none" w:sz="0" w:space="0" w:color="auto"/>
        <w:bottom w:val="none" w:sz="0" w:space="0" w:color="auto"/>
        <w:right w:val="none" w:sz="0" w:space="0" w:color="auto"/>
      </w:divBdr>
    </w:div>
    <w:div w:id="16249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1521</Words>
  <Characters>8670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HORNER, Annie</dc:creator>
  <cp:keywords/>
  <dc:description/>
  <cp:lastModifiedBy>MOORE, Sharon</cp:lastModifiedBy>
  <cp:revision>2</cp:revision>
  <cp:lastPrinted>2018-11-12T15:27:00Z</cp:lastPrinted>
  <dcterms:created xsi:type="dcterms:W3CDTF">2018-11-13T14:03:00Z</dcterms:created>
  <dcterms:modified xsi:type="dcterms:W3CDTF">2018-11-13T14:03:00Z</dcterms:modified>
</cp:coreProperties>
</file>