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1C4D" w14:textId="77777777" w:rsidR="002E0525" w:rsidRDefault="00840B55">
      <w:pPr>
        <w:pStyle w:val="Title"/>
        <w:spacing w:line="446" w:lineRule="auto"/>
      </w:pPr>
      <w:r>
        <w:t>NANTWICH</w:t>
      </w:r>
      <w:r>
        <w:rPr>
          <w:spacing w:val="-16"/>
        </w:rPr>
        <w:t xml:space="preserve"> </w:t>
      </w:r>
      <w:r>
        <w:t>TOWN</w:t>
      </w:r>
      <w:r>
        <w:rPr>
          <w:spacing w:val="-16"/>
        </w:rPr>
        <w:t xml:space="preserve"> </w:t>
      </w:r>
      <w:r>
        <w:t>COUNCIL INVITATION TO TENDER</w:t>
      </w:r>
    </w:p>
    <w:p w14:paraId="05731C4E" w14:textId="25D7FC07" w:rsidR="002E0525" w:rsidRDefault="00840B55">
      <w:pPr>
        <w:spacing w:line="276" w:lineRule="exact"/>
        <w:ind w:left="143"/>
        <w:rPr>
          <w:sz w:val="24"/>
        </w:rPr>
      </w:pPr>
      <w:r>
        <w:rPr>
          <w:sz w:val="24"/>
        </w:rPr>
        <w:t xml:space="preserve">Provision of Summer and Autumn Floral Displays </w:t>
      </w:r>
      <w:r>
        <w:rPr>
          <w:spacing w:val="-2"/>
          <w:sz w:val="24"/>
        </w:rPr>
        <w:t>(2026–202</w:t>
      </w:r>
      <w:r w:rsidR="003E6582">
        <w:rPr>
          <w:spacing w:val="-2"/>
          <w:sz w:val="24"/>
        </w:rPr>
        <w:t>8</w:t>
      </w:r>
      <w:r>
        <w:rPr>
          <w:spacing w:val="-2"/>
          <w:sz w:val="24"/>
        </w:rPr>
        <w:t>)</w:t>
      </w:r>
    </w:p>
    <w:p w14:paraId="05731C4F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spacing w:before="244"/>
        <w:ind w:hanging="266"/>
      </w:pPr>
      <w:r>
        <w:rPr>
          <w:spacing w:val="-2"/>
        </w:rPr>
        <w:t>Introduction</w:t>
      </w:r>
    </w:p>
    <w:p w14:paraId="05731C50" w14:textId="77777777" w:rsidR="002E0525" w:rsidRDefault="00840B55">
      <w:pPr>
        <w:pStyle w:val="BodyText"/>
        <w:spacing w:before="242" w:line="278" w:lineRule="auto"/>
        <w:ind w:left="143" w:right="53"/>
      </w:pPr>
      <w:r>
        <w:t>Nantwich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invites</w:t>
      </w:r>
      <w:r>
        <w:rPr>
          <w:spacing w:val="-4"/>
        </w:rPr>
        <w:t xml:space="preserve"> </w:t>
      </w:r>
      <w:r>
        <w:t>tenders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supply,</w:t>
      </w:r>
      <w:r>
        <w:rPr>
          <w:spacing w:val="-4"/>
        </w:rPr>
        <w:t xml:space="preserve"> </w:t>
      </w:r>
      <w:r>
        <w:t>installation,</w:t>
      </w:r>
      <w:r>
        <w:rPr>
          <w:spacing w:val="-4"/>
        </w:rPr>
        <w:t xml:space="preserve"> </w:t>
      </w:r>
      <w:r>
        <w:t>maintenance,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removal of floral displays in the town centre for a three-year contract term, covering summer and autumn planting seasons from Spring 2026 to Autumn 2028, inclusive.</w:t>
      </w:r>
    </w:p>
    <w:p w14:paraId="05731C51" w14:textId="77777777" w:rsidR="002E0525" w:rsidRDefault="00840B55">
      <w:pPr>
        <w:pStyle w:val="BodyText"/>
        <w:spacing w:before="0" w:line="278" w:lineRule="auto"/>
        <w:ind w:left="143" w:right="41"/>
      </w:pPr>
      <w:r>
        <w:t>This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Council’s</w:t>
      </w:r>
      <w:r>
        <w:rPr>
          <w:spacing w:val="-3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appeal, environmental sustainability, and vibrancy of Nantwich. Floral displays play a vital role in supporting the town’s identity, business community, and visitor economy.</w:t>
      </w:r>
    </w:p>
    <w:p w14:paraId="05731C52" w14:textId="77777777" w:rsidR="002E0525" w:rsidRDefault="002E0525">
      <w:pPr>
        <w:pStyle w:val="BodyText"/>
        <w:spacing w:before="0"/>
        <w:ind w:left="0"/>
      </w:pPr>
    </w:p>
    <w:p w14:paraId="05731C53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ind w:hanging="266"/>
      </w:pPr>
      <w:r>
        <w:t xml:space="preserve">Contract </w:t>
      </w:r>
      <w:r>
        <w:rPr>
          <w:spacing w:val="-2"/>
        </w:rPr>
        <w:t>Overview</w:t>
      </w:r>
    </w:p>
    <w:p w14:paraId="05731C54" w14:textId="77777777" w:rsidR="002E0525" w:rsidRDefault="00840B55">
      <w:pPr>
        <w:pStyle w:val="BodyText"/>
        <w:spacing w:before="242" w:line="278" w:lineRule="auto"/>
        <w:ind w:left="143" w:right="4212"/>
      </w:pPr>
      <w:r>
        <w:t>Contract</w:t>
      </w:r>
      <w:r>
        <w:rPr>
          <w:spacing w:val="-9"/>
        </w:rPr>
        <w:t xml:space="preserve"> </w:t>
      </w:r>
      <w:r>
        <w:t>Duration: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(2026–2028) Estimated Start Date: May 2026</w:t>
      </w:r>
    </w:p>
    <w:p w14:paraId="05731C55" w14:textId="77777777" w:rsidR="002E0525" w:rsidRDefault="00840B55">
      <w:pPr>
        <w:pStyle w:val="BodyText"/>
        <w:spacing w:before="0" w:line="278" w:lineRule="auto"/>
        <w:ind w:left="143"/>
      </w:pPr>
      <w:r>
        <w:t>Location: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Nantwich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 xml:space="preserve">planter </w:t>
      </w:r>
      <w:r>
        <w:rPr>
          <w:spacing w:val="-2"/>
        </w:rPr>
        <w:t>schedule)</w:t>
      </w:r>
    </w:p>
    <w:p w14:paraId="05731C56" w14:textId="77777777" w:rsidR="002E0525" w:rsidRDefault="00840B55">
      <w:pPr>
        <w:pStyle w:val="BodyText"/>
        <w:spacing w:before="0" w:line="241" w:lineRule="exact"/>
        <w:ind w:left="143"/>
      </w:pPr>
      <w:r>
        <w:t>Tender Reference: NTC/FLORAL/2026-</w:t>
      </w:r>
      <w:r>
        <w:rPr>
          <w:spacing w:val="-4"/>
        </w:rPr>
        <w:t>2028</w:t>
      </w:r>
    </w:p>
    <w:p w14:paraId="05731C57" w14:textId="77777777" w:rsidR="002E0525" w:rsidRDefault="002E0525">
      <w:pPr>
        <w:pStyle w:val="BodyText"/>
        <w:ind w:left="0"/>
      </w:pPr>
    </w:p>
    <w:p w14:paraId="05731C58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ind w:hanging="266"/>
      </w:pPr>
      <w:r>
        <w:t xml:space="preserve">Description of </w:t>
      </w:r>
      <w:r>
        <w:rPr>
          <w:spacing w:val="-2"/>
        </w:rPr>
        <w:t>Requirements</w:t>
      </w:r>
    </w:p>
    <w:p w14:paraId="05731C59" w14:textId="77777777" w:rsidR="002E0525" w:rsidRDefault="00840B55">
      <w:pPr>
        <w:pStyle w:val="ListParagraph"/>
        <w:numPr>
          <w:ilvl w:val="1"/>
          <w:numId w:val="5"/>
        </w:numPr>
        <w:tabs>
          <w:tab w:val="left" w:pos="493"/>
        </w:tabs>
        <w:spacing w:before="242"/>
        <w:ind w:hanging="350"/>
        <w:rPr>
          <w:sz w:val="21"/>
        </w:rPr>
      </w:pPr>
      <w:r>
        <w:rPr>
          <w:sz w:val="21"/>
        </w:rPr>
        <w:t xml:space="preserve">Summer </w:t>
      </w:r>
      <w:r>
        <w:rPr>
          <w:spacing w:val="-2"/>
          <w:sz w:val="21"/>
        </w:rPr>
        <w:t>Planting:</w:t>
      </w:r>
    </w:p>
    <w:p w14:paraId="05731C5A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spacing w:before="39" w:line="278" w:lineRule="auto"/>
        <w:ind w:right="1021" w:firstLine="0"/>
        <w:rPr>
          <w:sz w:val="21"/>
        </w:rPr>
      </w:pPr>
      <w:r>
        <w:rPr>
          <w:sz w:val="21"/>
        </w:rPr>
        <w:t>Supply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planting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summer</w:t>
      </w:r>
      <w:r>
        <w:rPr>
          <w:spacing w:val="-3"/>
          <w:sz w:val="21"/>
        </w:rPr>
        <w:t xml:space="preserve"> </w:t>
      </w:r>
      <w:r>
        <w:rPr>
          <w:sz w:val="21"/>
        </w:rPr>
        <w:t>bedding</w:t>
      </w:r>
      <w:r>
        <w:rPr>
          <w:spacing w:val="-4"/>
          <w:sz w:val="21"/>
        </w:rPr>
        <w:t xml:space="preserve"> </w:t>
      </w:r>
      <w:r>
        <w:rPr>
          <w:sz w:val="21"/>
        </w:rPr>
        <w:t>plants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hanging</w:t>
      </w:r>
      <w:r>
        <w:rPr>
          <w:spacing w:val="-4"/>
          <w:sz w:val="21"/>
        </w:rPr>
        <w:t xml:space="preserve"> </w:t>
      </w:r>
      <w:r>
        <w:rPr>
          <w:sz w:val="21"/>
        </w:rPr>
        <w:t>baskets,</w:t>
      </w:r>
      <w:r>
        <w:rPr>
          <w:spacing w:val="-3"/>
          <w:sz w:val="21"/>
        </w:rPr>
        <w:t xml:space="preserve"> </w:t>
      </w:r>
      <w:r>
        <w:rPr>
          <w:sz w:val="21"/>
        </w:rPr>
        <w:t>tiered</w:t>
      </w:r>
      <w:r>
        <w:rPr>
          <w:spacing w:val="-3"/>
          <w:sz w:val="21"/>
        </w:rPr>
        <w:t xml:space="preserve"> </w:t>
      </w:r>
      <w:r>
        <w:rPr>
          <w:sz w:val="21"/>
        </w:rPr>
        <w:t>planters, railing-mounted planters, free-standing planters, seat planters, and hay baskets</w:t>
      </w:r>
    </w:p>
    <w:p w14:paraId="05731C5B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spacing w:before="0" w:line="241" w:lineRule="exact"/>
        <w:ind w:left="271" w:hanging="128"/>
        <w:rPr>
          <w:sz w:val="21"/>
        </w:rPr>
      </w:pPr>
      <w:r>
        <w:rPr>
          <w:sz w:val="21"/>
        </w:rPr>
        <w:t xml:space="preserve">Installation by end of May </w:t>
      </w:r>
      <w:r>
        <w:rPr>
          <w:spacing w:val="-2"/>
          <w:sz w:val="21"/>
        </w:rPr>
        <w:t>annually</w:t>
      </w:r>
    </w:p>
    <w:p w14:paraId="05731C5C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ind w:left="271" w:hanging="128"/>
        <w:rPr>
          <w:sz w:val="21"/>
        </w:rPr>
      </w:pPr>
      <w:r>
        <w:rPr>
          <w:sz w:val="21"/>
        </w:rPr>
        <w:t xml:space="preserve">Watering three times weekly (Mon/Wed/Fri), </w:t>
      </w:r>
      <w:r>
        <w:rPr>
          <w:spacing w:val="-2"/>
          <w:sz w:val="21"/>
        </w:rPr>
        <w:t>May–September</w:t>
      </w:r>
    </w:p>
    <w:p w14:paraId="05731C5D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spacing w:before="39"/>
        <w:ind w:left="271" w:hanging="128"/>
        <w:rPr>
          <w:sz w:val="21"/>
        </w:rPr>
      </w:pPr>
      <w:r>
        <w:rPr>
          <w:sz w:val="21"/>
        </w:rPr>
        <w:t xml:space="preserve">Removal of spring bedding, compost replacement, and full </w:t>
      </w:r>
      <w:r>
        <w:rPr>
          <w:spacing w:val="-2"/>
          <w:sz w:val="21"/>
        </w:rPr>
        <w:t>replanting</w:t>
      </w:r>
    </w:p>
    <w:p w14:paraId="05731C5E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ind w:left="271" w:hanging="128"/>
        <w:rPr>
          <w:sz w:val="21"/>
        </w:rPr>
      </w:pPr>
      <w:r>
        <w:rPr>
          <w:sz w:val="21"/>
        </w:rPr>
        <w:t>Take-down and safe storage post-</w:t>
      </w:r>
      <w:r>
        <w:rPr>
          <w:spacing w:val="-2"/>
          <w:sz w:val="21"/>
        </w:rPr>
        <w:t>season</w:t>
      </w:r>
    </w:p>
    <w:p w14:paraId="05731C5F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spacing w:before="39"/>
        <w:ind w:left="271" w:hanging="128"/>
        <w:rPr>
          <w:sz w:val="21"/>
        </w:rPr>
      </w:pPr>
      <w:r>
        <w:rPr>
          <w:sz w:val="21"/>
        </w:rPr>
        <w:t xml:space="preserve">Annual planting themes in consultation with </w:t>
      </w:r>
      <w:r>
        <w:rPr>
          <w:spacing w:val="-2"/>
          <w:sz w:val="21"/>
        </w:rPr>
        <w:t>Council</w:t>
      </w:r>
    </w:p>
    <w:p w14:paraId="05731C60" w14:textId="77777777" w:rsidR="002E0525" w:rsidRDefault="00840B55">
      <w:pPr>
        <w:pStyle w:val="ListParagraph"/>
        <w:numPr>
          <w:ilvl w:val="1"/>
          <w:numId w:val="5"/>
        </w:numPr>
        <w:tabs>
          <w:tab w:val="left" w:pos="493"/>
        </w:tabs>
        <w:ind w:hanging="350"/>
        <w:rPr>
          <w:sz w:val="21"/>
        </w:rPr>
      </w:pPr>
      <w:r>
        <w:rPr>
          <w:sz w:val="21"/>
        </w:rPr>
        <w:t xml:space="preserve">Autumn </w:t>
      </w:r>
      <w:r>
        <w:rPr>
          <w:spacing w:val="-2"/>
          <w:sz w:val="21"/>
        </w:rPr>
        <w:t>Planting:</w:t>
      </w:r>
    </w:p>
    <w:p w14:paraId="05731C61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spacing w:before="39"/>
        <w:ind w:left="271" w:hanging="128"/>
        <w:rPr>
          <w:sz w:val="21"/>
        </w:rPr>
      </w:pPr>
      <w:r>
        <w:rPr>
          <w:sz w:val="21"/>
        </w:rPr>
        <w:t xml:space="preserve">Supply and planting of autumn bedding and spring bulbs in all </w:t>
      </w:r>
      <w:r>
        <w:rPr>
          <w:spacing w:val="-2"/>
          <w:sz w:val="21"/>
        </w:rPr>
        <w:t>planters</w:t>
      </w:r>
    </w:p>
    <w:p w14:paraId="05731C62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ind w:left="271" w:hanging="128"/>
        <w:rPr>
          <w:sz w:val="21"/>
        </w:rPr>
      </w:pPr>
      <w:r>
        <w:rPr>
          <w:sz w:val="21"/>
        </w:rPr>
        <w:t xml:space="preserve">Installation by early </w:t>
      </w:r>
      <w:r>
        <w:rPr>
          <w:spacing w:val="-2"/>
          <w:sz w:val="21"/>
        </w:rPr>
        <w:t>October</w:t>
      </w:r>
    </w:p>
    <w:p w14:paraId="05731C63" w14:textId="77777777" w:rsidR="002E0525" w:rsidRDefault="00840B55">
      <w:pPr>
        <w:pStyle w:val="ListParagraph"/>
        <w:numPr>
          <w:ilvl w:val="2"/>
          <w:numId w:val="5"/>
        </w:numPr>
        <w:tabs>
          <w:tab w:val="left" w:pos="271"/>
        </w:tabs>
        <w:spacing w:before="39"/>
        <w:ind w:left="271" w:hanging="128"/>
        <w:rPr>
          <w:sz w:val="21"/>
        </w:rPr>
      </w:pPr>
      <w:r>
        <w:rPr>
          <w:sz w:val="21"/>
        </w:rPr>
        <w:t>Removal of summer bedding and compost top-</w:t>
      </w:r>
      <w:r>
        <w:rPr>
          <w:spacing w:val="-5"/>
          <w:sz w:val="21"/>
        </w:rPr>
        <w:t>up</w:t>
      </w:r>
    </w:p>
    <w:p w14:paraId="05731C64" w14:textId="77777777" w:rsidR="002E0525" w:rsidRDefault="002E0525">
      <w:pPr>
        <w:pStyle w:val="BodyText"/>
        <w:ind w:left="0"/>
      </w:pPr>
    </w:p>
    <w:p w14:paraId="05731C65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ind w:hanging="266"/>
      </w:pPr>
      <w:r>
        <w:t xml:space="preserve">Environmental and Biodiversity </w:t>
      </w:r>
      <w:r>
        <w:rPr>
          <w:spacing w:val="-2"/>
        </w:rPr>
        <w:t>Considerations</w:t>
      </w:r>
    </w:p>
    <w:p w14:paraId="05731C66" w14:textId="77777777" w:rsidR="002E0525" w:rsidRDefault="00840B55">
      <w:pPr>
        <w:pStyle w:val="BodyText"/>
        <w:spacing w:before="242"/>
        <w:ind w:left="143"/>
      </w:pPr>
      <w:r>
        <w:t xml:space="preserve">Tenderers must </w:t>
      </w:r>
      <w:r>
        <w:rPr>
          <w:spacing w:val="-2"/>
        </w:rPr>
        <w:t>demonstrate:</w:t>
      </w:r>
    </w:p>
    <w:p w14:paraId="05731C67" w14:textId="77777777" w:rsidR="002E0525" w:rsidRDefault="00840B55">
      <w:pPr>
        <w:pStyle w:val="ListParagraph"/>
        <w:numPr>
          <w:ilvl w:val="0"/>
          <w:numId w:val="4"/>
        </w:numPr>
        <w:tabs>
          <w:tab w:val="left" w:pos="271"/>
        </w:tabs>
        <w:ind w:hanging="128"/>
        <w:rPr>
          <w:sz w:val="21"/>
        </w:rPr>
      </w:pPr>
      <w:r>
        <w:rPr>
          <w:sz w:val="21"/>
        </w:rPr>
        <w:t xml:space="preserve">Use of peat-free </w:t>
      </w:r>
      <w:r>
        <w:rPr>
          <w:spacing w:val="-2"/>
          <w:sz w:val="21"/>
        </w:rPr>
        <w:t>compost</w:t>
      </w:r>
    </w:p>
    <w:p w14:paraId="05731C68" w14:textId="77777777" w:rsidR="002E0525" w:rsidRDefault="00840B55">
      <w:pPr>
        <w:pStyle w:val="ListParagraph"/>
        <w:numPr>
          <w:ilvl w:val="0"/>
          <w:numId w:val="4"/>
        </w:numPr>
        <w:tabs>
          <w:tab w:val="left" w:pos="271"/>
        </w:tabs>
        <w:spacing w:before="39"/>
        <w:ind w:hanging="128"/>
        <w:rPr>
          <w:sz w:val="21"/>
        </w:rPr>
      </w:pPr>
      <w:r>
        <w:rPr>
          <w:sz w:val="21"/>
        </w:rPr>
        <w:t xml:space="preserve">Inclusion of pollinator-friendly </w:t>
      </w:r>
      <w:r>
        <w:rPr>
          <w:spacing w:val="-2"/>
          <w:sz w:val="21"/>
        </w:rPr>
        <w:t>species</w:t>
      </w:r>
    </w:p>
    <w:p w14:paraId="05731C69" w14:textId="77777777" w:rsidR="002E0525" w:rsidRDefault="00840B55">
      <w:pPr>
        <w:pStyle w:val="ListParagraph"/>
        <w:numPr>
          <w:ilvl w:val="0"/>
          <w:numId w:val="4"/>
        </w:numPr>
        <w:tabs>
          <w:tab w:val="left" w:pos="271"/>
        </w:tabs>
        <w:ind w:hanging="128"/>
        <w:rPr>
          <w:sz w:val="21"/>
        </w:rPr>
      </w:pPr>
      <w:r>
        <w:rPr>
          <w:sz w:val="21"/>
        </w:rPr>
        <w:t xml:space="preserve">Reuse or composting of end-of-season plant </w:t>
      </w:r>
      <w:r>
        <w:rPr>
          <w:spacing w:val="-2"/>
          <w:sz w:val="21"/>
        </w:rPr>
        <w:t>material</w:t>
      </w:r>
    </w:p>
    <w:p w14:paraId="05731C6A" w14:textId="77777777" w:rsidR="002E0525" w:rsidRDefault="00840B55">
      <w:pPr>
        <w:pStyle w:val="ListParagraph"/>
        <w:numPr>
          <w:ilvl w:val="0"/>
          <w:numId w:val="4"/>
        </w:numPr>
        <w:tabs>
          <w:tab w:val="left" w:pos="271"/>
        </w:tabs>
        <w:spacing w:before="39"/>
        <w:ind w:hanging="128"/>
        <w:rPr>
          <w:sz w:val="21"/>
        </w:rPr>
      </w:pPr>
      <w:r>
        <w:rPr>
          <w:sz w:val="21"/>
        </w:rPr>
        <w:t xml:space="preserve">Use of harvested rainwater </w:t>
      </w:r>
      <w:r>
        <w:rPr>
          <w:spacing w:val="-2"/>
          <w:sz w:val="21"/>
        </w:rPr>
        <w:t>(desirable)</w:t>
      </w:r>
    </w:p>
    <w:p w14:paraId="05731C6B" w14:textId="77777777" w:rsidR="002E0525" w:rsidRDefault="00840B55">
      <w:pPr>
        <w:pStyle w:val="ListParagraph"/>
        <w:numPr>
          <w:ilvl w:val="0"/>
          <w:numId w:val="4"/>
        </w:numPr>
        <w:tabs>
          <w:tab w:val="left" w:pos="271"/>
        </w:tabs>
        <w:ind w:hanging="128"/>
        <w:rPr>
          <w:sz w:val="21"/>
        </w:rPr>
      </w:pPr>
      <w:r>
        <w:rPr>
          <w:sz w:val="21"/>
        </w:rPr>
        <w:t>Reduction of single-use plastics and non-</w:t>
      </w:r>
      <w:r>
        <w:rPr>
          <w:spacing w:val="-2"/>
          <w:sz w:val="21"/>
        </w:rPr>
        <w:t>recyclables</w:t>
      </w:r>
    </w:p>
    <w:p w14:paraId="05731C6C" w14:textId="77777777" w:rsidR="002E0525" w:rsidRDefault="002E0525">
      <w:pPr>
        <w:pStyle w:val="BodyText"/>
        <w:ind w:left="0"/>
      </w:pPr>
    </w:p>
    <w:p w14:paraId="05731C6D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ind w:hanging="266"/>
      </w:pPr>
      <w:r>
        <w:t xml:space="preserve">Health and Safety, Insurance and </w:t>
      </w:r>
      <w:r>
        <w:rPr>
          <w:spacing w:val="-2"/>
        </w:rPr>
        <w:t>Licensing</w:t>
      </w:r>
    </w:p>
    <w:p w14:paraId="05731C6E" w14:textId="77777777" w:rsidR="002E0525" w:rsidRDefault="00840B55">
      <w:pPr>
        <w:pStyle w:val="ListParagraph"/>
        <w:numPr>
          <w:ilvl w:val="0"/>
          <w:numId w:val="3"/>
        </w:numPr>
        <w:tabs>
          <w:tab w:val="left" w:pos="271"/>
        </w:tabs>
        <w:spacing w:before="243"/>
        <w:ind w:hanging="128"/>
        <w:rPr>
          <w:sz w:val="21"/>
        </w:rPr>
      </w:pPr>
      <w:r>
        <w:rPr>
          <w:sz w:val="21"/>
        </w:rPr>
        <w:t xml:space="preserve">Public Liability Insurance (min. £5 </w:t>
      </w:r>
      <w:r>
        <w:rPr>
          <w:spacing w:val="-2"/>
          <w:sz w:val="21"/>
        </w:rPr>
        <w:t>million)</w:t>
      </w:r>
    </w:p>
    <w:p w14:paraId="05731C6F" w14:textId="77777777" w:rsidR="002E0525" w:rsidRDefault="002E0525">
      <w:pPr>
        <w:pStyle w:val="ListParagraph"/>
        <w:rPr>
          <w:sz w:val="21"/>
        </w:rPr>
        <w:sectPr w:rsidR="002E0525">
          <w:type w:val="continuous"/>
          <w:pgSz w:w="11910" w:h="16840"/>
          <w:pgMar w:top="1480" w:right="1559" w:bottom="280" w:left="1417" w:header="720" w:footer="720" w:gutter="0"/>
          <w:cols w:space="720"/>
        </w:sectPr>
      </w:pPr>
    </w:p>
    <w:p w14:paraId="05731C70" w14:textId="77777777" w:rsidR="002E0525" w:rsidRDefault="00840B55">
      <w:pPr>
        <w:pStyle w:val="ListParagraph"/>
        <w:numPr>
          <w:ilvl w:val="0"/>
          <w:numId w:val="3"/>
        </w:numPr>
        <w:tabs>
          <w:tab w:val="left" w:pos="271"/>
        </w:tabs>
        <w:spacing w:before="75"/>
        <w:ind w:hanging="128"/>
        <w:rPr>
          <w:sz w:val="21"/>
        </w:rPr>
      </w:pPr>
      <w:r>
        <w:rPr>
          <w:sz w:val="21"/>
        </w:rPr>
        <w:lastRenderedPageBreak/>
        <w:t xml:space="preserve">Competent operatives for working at height and plant </w:t>
      </w:r>
      <w:r>
        <w:rPr>
          <w:spacing w:val="-2"/>
          <w:sz w:val="21"/>
        </w:rPr>
        <w:t>handling</w:t>
      </w:r>
    </w:p>
    <w:p w14:paraId="05731C71" w14:textId="77777777" w:rsidR="002E0525" w:rsidRDefault="00840B55">
      <w:pPr>
        <w:pStyle w:val="ListParagraph"/>
        <w:numPr>
          <w:ilvl w:val="0"/>
          <w:numId w:val="3"/>
        </w:numPr>
        <w:tabs>
          <w:tab w:val="left" w:pos="271"/>
        </w:tabs>
        <w:ind w:hanging="128"/>
        <w:rPr>
          <w:sz w:val="21"/>
        </w:rPr>
      </w:pPr>
      <w:r>
        <w:rPr>
          <w:sz w:val="21"/>
        </w:rPr>
        <w:t xml:space="preserve">Required method statements and risk </w:t>
      </w:r>
      <w:r>
        <w:rPr>
          <w:spacing w:val="-2"/>
          <w:sz w:val="21"/>
        </w:rPr>
        <w:t>assessments</w:t>
      </w:r>
    </w:p>
    <w:p w14:paraId="05731C72" w14:textId="77777777" w:rsidR="002E0525" w:rsidRDefault="00840B55">
      <w:pPr>
        <w:pStyle w:val="ListParagraph"/>
        <w:numPr>
          <w:ilvl w:val="0"/>
          <w:numId w:val="3"/>
        </w:numPr>
        <w:tabs>
          <w:tab w:val="left" w:pos="271"/>
        </w:tabs>
        <w:spacing w:before="39"/>
        <w:ind w:hanging="128"/>
        <w:rPr>
          <w:sz w:val="21"/>
        </w:rPr>
      </w:pPr>
      <w:r>
        <w:rPr>
          <w:sz w:val="21"/>
        </w:rPr>
        <w:t xml:space="preserve">Compliance with Health and Safety </w:t>
      </w:r>
      <w:r>
        <w:rPr>
          <w:spacing w:val="-2"/>
          <w:sz w:val="21"/>
        </w:rPr>
        <w:t>regulations</w:t>
      </w:r>
    </w:p>
    <w:p w14:paraId="05731C73" w14:textId="77777777" w:rsidR="002E0525" w:rsidRDefault="002E0525">
      <w:pPr>
        <w:pStyle w:val="BodyText"/>
        <w:ind w:left="0"/>
      </w:pPr>
    </w:p>
    <w:p w14:paraId="05731C74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ind w:hanging="266"/>
      </w:pPr>
      <w:r>
        <w:t xml:space="preserve">Budget and Cost </w:t>
      </w:r>
      <w:r>
        <w:rPr>
          <w:spacing w:val="-2"/>
        </w:rPr>
        <w:t>Considerations</w:t>
      </w:r>
    </w:p>
    <w:p w14:paraId="05731C75" w14:textId="77777777" w:rsidR="002E0525" w:rsidRDefault="00840B55">
      <w:pPr>
        <w:pStyle w:val="ListParagraph"/>
        <w:numPr>
          <w:ilvl w:val="0"/>
          <w:numId w:val="2"/>
        </w:numPr>
        <w:tabs>
          <w:tab w:val="left" w:pos="271"/>
        </w:tabs>
        <w:spacing w:before="242"/>
        <w:ind w:hanging="128"/>
        <w:rPr>
          <w:sz w:val="21"/>
        </w:rPr>
      </w:pPr>
      <w:r>
        <w:rPr>
          <w:sz w:val="21"/>
        </w:rPr>
        <w:t xml:space="preserve">Current annual contract exceeds </w:t>
      </w:r>
      <w:r>
        <w:rPr>
          <w:spacing w:val="-2"/>
          <w:sz w:val="21"/>
        </w:rPr>
        <w:t>£56,000</w:t>
      </w:r>
    </w:p>
    <w:p w14:paraId="05731C76" w14:textId="77777777" w:rsidR="002E0525" w:rsidRDefault="00840B55">
      <w:pPr>
        <w:pStyle w:val="ListParagraph"/>
        <w:numPr>
          <w:ilvl w:val="0"/>
          <w:numId w:val="2"/>
        </w:numPr>
        <w:tabs>
          <w:tab w:val="left" w:pos="271"/>
        </w:tabs>
        <w:spacing w:before="39"/>
        <w:ind w:hanging="128"/>
        <w:rPr>
          <w:sz w:val="21"/>
        </w:rPr>
      </w:pPr>
      <w:r>
        <w:rPr>
          <w:sz w:val="21"/>
        </w:rPr>
        <w:t xml:space="preserve">Submit full breakdown of annual and unit </w:t>
      </w:r>
      <w:r>
        <w:rPr>
          <w:spacing w:val="-2"/>
          <w:sz w:val="21"/>
        </w:rPr>
        <w:t>costs</w:t>
      </w:r>
    </w:p>
    <w:p w14:paraId="05731C77" w14:textId="77777777" w:rsidR="002E0525" w:rsidRDefault="00840B55">
      <w:pPr>
        <w:pStyle w:val="ListParagraph"/>
        <w:numPr>
          <w:ilvl w:val="0"/>
          <w:numId w:val="2"/>
        </w:numPr>
        <w:tabs>
          <w:tab w:val="left" w:pos="271"/>
        </w:tabs>
        <w:ind w:hanging="128"/>
        <w:rPr>
          <w:sz w:val="21"/>
        </w:rPr>
      </w:pPr>
      <w:r>
        <w:rPr>
          <w:sz w:val="21"/>
        </w:rPr>
        <w:t xml:space="preserve">Clearly outline any proposed inflation-linked </w:t>
      </w:r>
      <w:r>
        <w:rPr>
          <w:spacing w:val="-2"/>
          <w:sz w:val="21"/>
        </w:rPr>
        <w:t>increases</w:t>
      </w:r>
    </w:p>
    <w:p w14:paraId="05731C78" w14:textId="77777777" w:rsidR="002E0525" w:rsidRDefault="002E0525">
      <w:pPr>
        <w:pStyle w:val="BodyText"/>
        <w:ind w:left="0"/>
      </w:pPr>
    </w:p>
    <w:p w14:paraId="05731C79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ind w:hanging="266"/>
      </w:pPr>
      <w:r>
        <w:t xml:space="preserve">Evaluation </w:t>
      </w:r>
      <w:r>
        <w:rPr>
          <w:spacing w:val="-2"/>
        </w:rPr>
        <w:t>Criteria</w:t>
      </w:r>
    </w:p>
    <w:p w14:paraId="05731C7A" w14:textId="77777777" w:rsidR="002E0525" w:rsidRDefault="00840B55">
      <w:pPr>
        <w:pStyle w:val="BodyText"/>
        <w:spacing w:before="242"/>
        <w:ind w:left="143"/>
      </w:pPr>
      <w:r>
        <w:t xml:space="preserve">Tenders will be evaluated on the following weighted </w:t>
      </w:r>
      <w:r>
        <w:rPr>
          <w:spacing w:val="-2"/>
        </w:rPr>
        <w:t>criteria:</w:t>
      </w:r>
    </w:p>
    <w:p w14:paraId="05731C7B" w14:textId="77777777" w:rsidR="002E0525" w:rsidRDefault="002E0525">
      <w:pPr>
        <w:pStyle w:val="BodyText"/>
        <w:spacing w:before="30" w:after="1"/>
        <w:ind w:left="0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2000"/>
      </w:tblGrid>
      <w:tr w:rsidR="002E0525" w14:paraId="05731C7E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05731C7C" w14:textId="77777777" w:rsidR="002E0525" w:rsidRDefault="00840B55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2000" w:type="dxa"/>
            <w:shd w:val="clear" w:color="auto" w:fill="D3D3D3"/>
          </w:tcPr>
          <w:p w14:paraId="05731C7D" w14:textId="77777777" w:rsidR="002E0525" w:rsidRDefault="00840B5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Weighting</w:t>
            </w:r>
          </w:p>
        </w:tc>
      </w:tr>
      <w:tr w:rsidR="002E0525" w14:paraId="05731C81" w14:textId="77777777">
        <w:trPr>
          <w:trHeight w:val="350"/>
        </w:trPr>
        <w:tc>
          <w:tcPr>
            <w:tcW w:w="6000" w:type="dxa"/>
          </w:tcPr>
          <w:p w14:paraId="05731C7F" w14:textId="77777777" w:rsidR="002E0525" w:rsidRDefault="00840B55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Quality of planting and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2000" w:type="dxa"/>
          </w:tcPr>
          <w:p w14:paraId="05731C80" w14:textId="77777777" w:rsidR="002E0525" w:rsidRDefault="00840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2E0525" w14:paraId="05731C84" w14:textId="77777777">
        <w:trPr>
          <w:trHeight w:val="350"/>
        </w:trPr>
        <w:tc>
          <w:tcPr>
            <w:tcW w:w="6000" w:type="dxa"/>
          </w:tcPr>
          <w:p w14:paraId="05731C82" w14:textId="77777777" w:rsidR="002E0525" w:rsidRDefault="00840B55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Environmental and biodiversity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2000" w:type="dxa"/>
          </w:tcPr>
          <w:p w14:paraId="05731C83" w14:textId="77777777" w:rsidR="002E0525" w:rsidRDefault="00840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</w:tr>
      <w:tr w:rsidR="002E0525" w14:paraId="05731C87" w14:textId="77777777">
        <w:trPr>
          <w:trHeight w:val="349"/>
        </w:trPr>
        <w:tc>
          <w:tcPr>
            <w:tcW w:w="6000" w:type="dxa"/>
          </w:tcPr>
          <w:p w14:paraId="05731C85" w14:textId="77777777" w:rsidR="002E0525" w:rsidRDefault="00840B55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Value for </w:t>
            </w:r>
            <w:r>
              <w:rPr>
                <w:spacing w:val="-2"/>
                <w:sz w:val="20"/>
              </w:rPr>
              <w:t>money</w:t>
            </w:r>
          </w:p>
        </w:tc>
        <w:tc>
          <w:tcPr>
            <w:tcW w:w="2000" w:type="dxa"/>
          </w:tcPr>
          <w:p w14:paraId="05731C86" w14:textId="77777777" w:rsidR="002E0525" w:rsidRDefault="00840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2E0525" w14:paraId="05731C8A" w14:textId="77777777">
        <w:trPr>
          <w:trHeight w:val="350"/>
        </w:trPr>
        <w:tc>
          <w:tcPr>
            <w:tcW w:w="6000" w:type="dxa"/>
          </w:tcPr>
          <w:p w14:paraId="05731C88" w14:textId="77777777" w:rsidR="002E0525" w:rsidRDefault="00840B55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Operational capacity and </w:t>
            </w:r>
            <w:r>
              <w:rPr>
                <w:spacing w:val="-2"/>
                <w:sz w:val="20"/>
              </w:rPr>
              <w:t>delivery</w:t>
            </w:r>
          </w:p>
        </w:tc>
        <w:tc>
          <w:tcPr>
            <w:tcW w:w="2000" w:type="dxa"/>
          </w:tcPr>
          <w:p w14:paraId="05731C89" w14:textId="77777777" w:rsidR="002E0525" w:rsidRDefault="00840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</w:tr>
      <w:tr w:rsidR="002E0525" w14:paraId="05731C8D" w14:textId="77777777">
        <w:trPr>
          <w:trHeight w:val="350"/>
        </w:trPr>
        <w:tc>
          <w:tcPr>
            <w:tcW w:w="6000" w:type="dxa"/>
          </w:tcPr>
          <w:p w14:paraId="05731C8B" w14:textId="77777777" w:rsidR="002E0525" w:rsidRDefault="00840B55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Relevant </w:t>
            </w: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2000" w:type="dxa"/>
          </w:tcPr>
          <w:p w14:paraId="05731C8C" w14:textId="77777777" w:rsidR="002E0525" w:rsidRDefault="00840B5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05731C8E" w14:textId="77777777" w:rsidR="002E0525" w:rsidRDefault="002E0525">
      <w:pPr>
        <w:pStyle w:val="BodyText"/>
        <w:spacing w:before="9"/>
        <w:ind w:left="0"/>
      </w:pPr>
    </w:p>
    <w:p w14:paraId="05731C8F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ind w:hanging="266"/>
      </w:pPr>
      <w:r>
        <w:t xml:space="preserve">Submission </w:t>
      </w:r>
      <w:r>
        <w:rPr>
          <w:spacing w:val="-2"/>
        </w:rPr>
        <w:t>Details</w:t>
      </w:r>
    </w:p>
    <w:p w14:paraId="05731C90" w14:textId="77777777" w:rsidR="002E0525" w:rsidRDefault="00840B55">
      <w:pPr>
        <w:pStyle w:val="BodyText"/>
        <w:spacing w:before="242"/>
        <w:ind w:left="143"/>
      </w:pPr>
      <w:r>
        <w:t xml:space="preserve">Tenders must be submitted in writing (email or hard copy) </w:t>
      </w:r>
      <w:r>
        <w:rPr>
          <w:spacing w:val="-5"/>
        </w:rPr>
        <w:t>to:</w:t>
      </w:r>
    </w:p>
    <w:p w14:paraId="05731C91" w14:textId="77777777" w:rsidR="002E0525" w:rsidRDefault="00840B55">
      <w:pPr>
        <w:pStyle w:val="BodyText"/>
        <w:spacing w:line="278" w:lineRule="auto"/>
        <w:ind w:left="143" w:right="6561"/>
      </w:pPr>
      <w:r>
        <w:t>Samantha</w:t>
      </w:r>
      <w:r>
        <w:rPr>
          <w:spacing w:val="-15"/>
        </w:rPr>
        <w:t xml:space="preserve"> </w:t>
      </w:r>
      <w:r>
        <w:t>Roberts Town Clerk</w:t>
      </w:r>
    </w:p>
    <w:p w14:paraId="05731C92" w14:textId="77777777" w:rsidR="002E0525" w:rsidRDefault="00840B55">
      <w:pPr>
        <w:pStyle w:val="BodyText"/>
        <w:spacing w:before="0" w:line="278" w:lineRule="auto"/>
        <w:ind w:left="143" w:right="6532"/>
        <w:jc w:val="both"/>
      </w:pPr>
      <w:r>
        <w:t>Nantwich Town Council Civic</w:t>
      </w:r>
      <w:r>
        <w:rPr>
          <w:spacing w:val="-12"/>
        </w:rPr>
        <w:t xml:space="preserve"> </w:t>
      </w:r>
      <w:r>
        <w:t>Hall,</w:t>
      </w:r>
      <w:r>
        <w:rPr>
          <w:spacing w:val="-12"/>
        </w:rPr>
        <w:t xml:space="preserve"> </w:t>
      </w:r>
      <w:r>
        <w:t>Market</w:t>
      </w:r>
      <w:r>
        <w:rPr>
          <w:spacing w:val="-12"/>
        </w:rPr>
        <w:t xml:space="preserve"> </w:t>
      </w:r>
      <w:r>
        <w:t>Street Nantwich, CW5 5DG</w:t>
      </w:r>
    </w:p>
    <w:p w14:paraId="05731C93" w14:textId="4BCB841C" w:rsidR="002E0525" w:rsidRDefault="003E6582">
      <w:pPr>
        <w:pStyle w:val="BodyText"/>
        <w:spacing w:before="0" w:line="256" w:lineRule="exact"/>
        <w:ind w:left="143"/>
      </w:pPr>
      <w:hyperlink r:id="rId5" w:history="1">
        <w:r w:rsidRPr="0069231D">
          <w:rPr>
            <w:rStyle w:val="Hyperlink"/>
            <w:spacing w:val="-2"/>
          </w:rPr>
          <w:t>samantha.roberts@nantwichtowncouncil.gov.uk</w:t>
        </w:r>
      </w:hyperlink>
    </w:p>
    <w:p w14:paraId="6001524A" w14:textId="77777777" w:rsidR="003E6582" w:rsidRDefault="00840B55">
      <w:pPr>
        <w:pStyle w:val="BodyText"/>
        <w:spacing w:before="24" w:line="278" w:lineRule="auto"/>
        <w:ind w:left="143"/>
        <w:rPr>
          <w:spacing w:val="-3"/>
        </w:rPr>
      </w:pPr>
      <w:r>
        <w:t>Deadline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tenders:</w:t>
      </w:r>
      <w:r>
        <w:rPr>
          <w:spacing w:val="-3"/>
        </w:rPr>
        <w:t xml:space="preserve"> </w:t>
      </w:r>
      <w:r w:rsidR="003E6582">
        <w:rPr>
          <w:spacing w:val="-3"/>
        </w:rPr>
        <w:t>12 November 2025</w:t>
      </w:r>
    </w:p>
    <w:p w14:paraId="05731C94" w14:textId="2DBEBF12" w:rsidR="002E0525" w:rsidRDefault="00840B55">
      <w:pPr>
        <w:pStyle w:val="BodyText"/>
        <w:spacing w:before="24" w:line="278" w:lineRule="auto"/>
        <w:ind w:left="143"/>
      </w:pPr>
      <w:r>
        <w:t>Submissions received after this deadline may not be considered.</w:t>
      </w:r>
    </w:p>
    <w:p w14:paraId="05731C95" w14:textId="77777777" w:rsidR="002E0525" w:rsidRDefault="00840B55">
      <w:pPr>
        <w:pStyle w:val="Heading1"/>
        <w:numPr>
          <w:ilvl w:val="0"/>
          <w:numId w:val="5"/>
        </w:numPr>
        <w:tabs>
          <w:tab w:val="left" w:pos="409"/>
        </w:tabs>
        <w:spacing w:before="241"/>
        <w:ind w:hanging="266"/>
      </w:pPr>
      <w:r>
        <w:t xml:space="preserve">Supporting </w:t>
      </w:r>
      <w:r>
        <w:rPr>
          <w:spacing w:val="-2"/>
        </w:rPr>
        <w:t>Documents</w:t>
      </w:r>
    </w:p>
    <w:p w14:paraId="05731C96" w14:textId="77777777" w:rsidR="002E0525" w:rsidRDefault="00840B55">
      <w:pPr>
        <w:pStyle w:val="BodyText"/>
        <w:spacing w:before="242"/>
        <w:ind w:left="143"/>
      </w:pPr>
      <w:r>
        <w:t xml:space="preserve">The following documents are provided as part of this </w:t>
      </w:r>
      <w:r>
        <w:rPr>
          <w:spacing w:val="-2"/>
        </w:rPr>
        <w:t>tender:</w:t>
      </w:r>
    </w:p>
    <w:p w14:paraId="05731C97" w14:textId="77777777" w:rsidR="002E0525" w:rsidRDefault="00840B55">
      <w:pPr>
        <w:pStyle w:val="ListParagraph"/>
        <w:numPr>
          <w:ilvl w:val="0"/>
          <w:numId w:val="1"/>
        </w:numPr>
        <w:tabs>
          <w:tab w:val="left" w:pos="271"/>
        </w:tabs>
        <w:spacing w:before="39"/>
        <w:ind w:hanging="128"/>
        <w:rPr>
          <w:sz w:val="21"/>
        </w:rPr>
      </w:pPr>
      <w:r>
        <w:rPr>
          <w:sz w:val="21"/>
        </w:rPr>
        <w:t xml:space="preserve">Schedule of Locations and Planter Types (attached Excel </w:t>
      </w:r>
      <w:r>
        <w:rPr>
          <w:spacing w:val="-2"/>
          <w:sz w:val="21"/>
        </w:rPr>
        <w:t>file)</w:t>
      </w:r>
    </w:p>
    <w:p w14:paraId="05731C98" w14:textId="77777777" w:rsidR="002E0525" w:rsidRDefault="00840B55">
      <w:pPr>
        <w:pStyle w:val="ListParagraph"/>
        <w:numPr>
          <w:ilvl w:val="0"/>
          <w:numId w:val="1"/>
        </w:numPr>
        <w:tabs>
          <w:tab w:val="left" w:pos="271"/>
        </w:tabs>
        <w:ind w:hanging="128"/>
        <w:rPr>
          <w:sz w:val="21"/>
        </w:rPr>
      </w:pPr>
      <w:r>
        <w:rPr>
          <w:sz w:val="21"/>
        </w:rPr>
        <w:t xml:space="preserve">Site maps and previous planting photographs (available on </w:t>
      </w:r>
      <w:r>
        <w:rPr>
          <w:spacing w:val="-2"/>
          <w:sz w:val="21"/>
        </w:rPr>
        <w:t>request)</w:t>
      </w:r>
    </w:p>
    <w:p w14:paraId="05731C99" w14:textId="77777777" w:rsidR="002E0525" w:rsidRDefault="002E0525">
      <w:pPr>
        <w:pStyle w:val="BodyText"/>
        <w:ind w:left="0"/>
      </w:pPr>
    </w:p>
    <w:p w14:paraId="05731C9A" w14:textId="77777777" w:rsidR="002E0525" w:rsidRDefault="00840B55">
      <w:pPr>
        <w:pStyle w:val="Heading1"/>
        <w:numPr>
          <w:ilvl w:val="0"/>
          <w:numId w:val="5"/>
        </w:numPr>
        <w:tabs>
          <w:tab w:val="left" w:pos="543"/>
        </w:tabs>
        <w:ind w:left="543" w:hanging="400"/>
      </w:pPr>
      <w:r>
        <w:rPr>
          <w:spacing w:val="-2"/>
        </w:rPr>
        <w:t>Clarifications</w:t>
      </w:r>
    </w:p>
    <w:p w14:paraId="05731C9B" w14:textId="77777777" w:rsidR="002E0525" w:rsidRDefault="00840B55">
      <w:pPr>
        <w:pStyle w:val="BodyText"/>
        <w:spacing w:before="242" w:line="278" w:lineRule="auto"/>
        <w:ind w:left="143"/>
      </w:pPr>
      <w:r>
        <w:t>Clarifications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 xml:space="preserve">clarification </w:t>
      </w:r>
      <w:r>
        <w:rPr>
          <w:spacing w:val="-2"/>
        </w:rPr>
        <w:t>deadline].</w:t>
      </w:r>
    </w:p>
    <w:p w14:paraId="05731C9C" w14:textId="77777777" w:rsidR="002E0525" w:rsidRDefault="002E0525">
      <w:pPr>
        <w:pStyle w:val="BodyText"/>
        <w:spacing w:before="0"/>
        <w:ind w:left="0"/>
      </w:pPr>
    </w:p>
    <w:p w14:paraId="05731C9D" w14:textId="77777777" w:rsidR="002E0525" w:rsidRDefault="00840B55">
      <w:pPr>
        <w:pStyle w:val="Heading1"/>
        <w:numPr>
          <w:ilvl w:val="0"/>
          <w:numId w:val="5"/>
        </w:numPr>
        <w:tabs>
          <w:tab w:val="left" w:pos="543"/>
        </w:tabs>
        <w:spacing w:before="1"/>
        <w:ind w:left="543" w:hanging="400"/>
      </w:pPr>
      <w:r>
        <w:t xml:space="preserve">Award and </w:t>
      </w:r>
      <w:r>
        <w:rPr>
          <w:spacing w:val="-2"/>
        </w:rPr>
        <w:t>Contracting</w:t>
      </w:r>
    </w:p>
    <w:p w14:paraId="05731C9E" w14:textId="3E4F12FC" w:rsidR="002E0525" w:rsidRDefault="00840B55">
      <w:pPr>
        <w:pStyle w:val="BodyText"/>
        <w:spacing w:before="242"/>
        <w:ind w:left="143"/>
      </w:pPr>
      <w:r>
        <w:t xml:space="preserve">The successful contractor will be notified in writing by </w:t>
      </w:r>
      <w:r w:rsidR="003E6582">
        <w:t>22 December 2025.</w:t>
      </w:r>
    </w:p>
    <w:p w14:paraId="05731C9F" w14:textId="77777777" w:rsidR="002E0525" w:rsidRDefault="00840B55">
      <w:pPr>
        <w:pStyle w:val="BodyText"/>
        <w:spacing w:before="38" w:line="278" w:lineRule="auto"/>
        <w:ind w:left="143"/>
      </w:pPr>
      <w:r>
        <w:t>Nantwich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requirements.</w:t>
      </w:r>
    </w:p>
    <w:p w14:paraId="05731CA1" w14:textId="77777777" w:rsidR="002E0525" w:rsidRDefault="002E0525">
      <w:pPr>
        <w:pStyle w:val="BodyText"/>
        <w:spacing w:before="4"/>
        <w:ind w:left="0"/>
        <w:rPr>
          <w:sz w:val="17"/>
        </w:rPr>
      </w:pPr>
    </w:p>
    <w:sectPr w:rsidR="002E0525">
      <w:pgSz w:w="11910" w:h="16840"/>
      <w:pgMar w:top="192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1E9"/>
    <w:multiLevelType w:val="multilevel"/>
    <w:tmpl w:val="A9802A16"/>
    <w:lvl w:ilvl="0">
      <w:start w:val="1"/>
      <w:numFmt w:val="decimal"/>
      <w:lvlText w:val="%1."/>
      <w:lvlJc w:val="left"/>
      <w:pPr>
        <w:ind w:left="409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3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-"/>
      <w:lvlJc w:val="left"/>
      <w:pPr>
        <w:ind w:left="143" w:hanging="1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500" w:hanging="1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04" w:hanging="1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08" w:hanging="1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12" w:hanging="1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16" w:hanging="1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21" w:hanging="129"/>
      </w:pPr>
      <w:rPr>
        <w:rFonts w:hint="default"/>
        <w:lang w:val="en-US" w:eastAsia="en-US" w:bidi="ar-SA"/>
      </w:rPr>
    </w:lvl>
  </w:abstractNum>
  <w:abstractNum w:abstractNumId="1" w15:restartNumberingAfterBreak="0">
    <w:nsid w:val="2C11353F"/>
    <w:multiLevelType w:val="hybridMultilevel"/>
    <w:tmpl w:val="013A4F68"/>
    <w:lvl w:ilvl="0" w:tplc="D87CA258">
      <w:numFmt w:val="bullet"/>
      <w:lvlText w:val="-"/>
      <w:lvlJc w:val="left"/>
      <w:pPr>
        <w:ind w:left="271" w:hanging="1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F705182">
      <w:numFmt w:val="bullet"/>
      <w:lvlText w:val="•"/>
      <w:lvlJc w:val="left"/>
      <w:pPr>
        <w:ind w:left="1144" w:hanging="129"/>
      </w:pPr>
      <w:rPr>
        <w:rFonts w:hint="default"/>
        <w:lang w:val="en-US" w:eastAsia="en-US" w:bidi="ar-SA"/>
      </w:rPr>
    </w:lvl>
    <w:lvl w:ilvl="2" w:tplc="6A607306">
      <w:numFmt w:val="bullet"/>
      <w:lvlText w:val="•"/>
      <w:lvlJc w:val="left"/>
      <w:pPr>
        <w:ind w:left="2009" w:hanging="129"/>
      </w:pPr>
      <w:rPr>
        <w:rFonts w:hint="default"/>
        <w:lang w:val="en-US" w:eastAsia="en-US" w:bidi="ar-SA"/>
      </w:rPr>
    </w:lvl>
    <w:lvl w:ilvl="3" w:tplc="0D00F566">
      <w:numFmt w:val="bullet"/>
      <w:lvlText w:val="•"/>
      <w:lvlJc w:val="left"/>
      <w:pPr>
        <w:ind w:left="2874" w:hanging="129"/>
      </w:pPr>
      <w:rPr>
        <w:rFonts w:hint="default"/>
        <w:lang w:val="en-US" w:eastAsia="en-US" w:bidi="ar-SA"/>
      </w:rPr>
    </w:lvl>
    <w:lvl w:ilvl="4" w:tplc="D8D88696">
      <w:numFmt w:val="bullet"/>
      <w:lvlText w:val="•"/>
      <w:lvlJc w:val="left"/>
      <w:pPr>
        <w:ind w:left="3739" w:hanging="129"/>
      </w:pPr>
      <w:rPr>
        <w:rFonts w:hint="default"/>
        <w:lang w:val="en-US" w:eastAsia="en-US" w:bidi="ar-SA"/>
      </w:rPr>
    </w:lvl>
    <w:lvl w:ilvl="5" w:tplc="8E1E80A2">
      <w:numFmt w:val="bullet"/>
      <w:lvlText w:val="•"/>
      <w:lvlJc w:val="left"/>
      <w:pPr>
        <w:ind w:left="4604" w:hanging="129"/>
      </w:pPr>
      <w:rPr>
        <w:rFonts w:hint="default"/>
        <w:lang w:val="en-US" w:eastAsia="en-US" w:bidi="ar-SA"/>
      </w:rPr>
    </w:lvl>
    <w:lvl w:ilvl="6" w:tplc="6A689FCA">
      <w:numFmt w:val="bullet"/>
      <w:lvlText w:val="•"/>
      <w:lvlJc w:val="left"/>
      <w:pPr>
        <w:ind w:left="5469" w:hanging="129"/>
      </w:pPr>
      <w:rPr>
        <w:rFonts w:hint="default"/>
        <w:lang w:val="en-US" w:eastAsia="en-US" w:bidi="ar-SA"/>
      </w:rPr>
    </w:lvl>
    <w:lvl w:ilvl="7" w:tplc="B7606EC2">
      <w:numFmt w:val="bullet"/>
      <w:lvlText w:val="•"/>
      <w:lvlJc w:val="left"/>
      <w:pPr>
        <w:ind w:left="6334" w:hanging="129"/>
      </w:pPr>
      <w:rPr>
        <w:rFonts w:hint="default"/>
        <w:lang w:val="en-US" w:eastAsia="en-US" w:bidi="ar-SA"/>
      </w:rPr>
    </w:lvl>
    <w:lvl w:ilvl="8" w:tplc="9FF02874">
      <w:numFmt w:val="bullet"/>
      <w:lvlText w:val="•"/>
      <w:lvlJc w:val="left"/>
      <w:pPr>
        <w:ind w:left="7199" w:hanging="129"/>
      </w:pPr>
      <w:rPr>
        <w:rFonts w:hint="default"/>
        <w:lang w:val="en-US" w:eastAsia="en-US" w:bidi="ar-SA"/>
      </w:rPr>
    </w:lvl>
  </w:abstractNum>
  <w:abstractNum w:abstractNumId="2" w15:restartNumberingAfterBreak="0">
    <w:nsid w:val="3FFC647A"/>
    <w:multiLevelType w:val="hybridMultilevel"/>
    <w:tmpl w:val="DD628212"/>
    <w:lvl w:ilvl="0" w:tplc="57B639A0">
      <w:numFmt w:val="bullet"/>
      <w:lvlText w:val="-"/>
      <w:lvlJc w:val="left"/>
      <w:pPr>
        <w:ind w:left="271" w:hanging="1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DA68976">
      <w:numFmt w:val="bullet"/>
      <w:lvlText w:val="•"/>
      <w:lvlJc w:val="left"/>
      <w:pPr>
        <w:ind w:left="1144" w:hanging="129"/>
      </w:pPr>
      <w:rPr>
        <w:rFonts w:hint="default"/>
        <w:lang w:val="en-US" w:eastAsia="en-US" w:bidi="ar-SA"/>
      </w:rPr>
    </w:lvl>
    <w:lvl w:ilvl="2" w:tplc="ED9E833E">
      <w:numFmt w:val="bullet"/>
      <w:lvlText w:val="•"/>
      <w:lvlJc w:val="left"/>
      <w:pPr>
        <w:ind w:left="2009" w:hanging="129"/>
      </w:pPr>
      <w:rPr>
        <w:rFonts w:hint="default"/>
        <w:lang w:val="en-US" w:eastAsia="en-US" w:bidi="ar-SA"/>
      </w:rPr>
    </w:lvl>
    <w:lvl w:ilvl="3" w:tplc="4C6E65CA">
      <w:numFmt w:val="bullet"/>
      <w:lvlText w:val="•"/>
      <w:lvlJc w:val="left"/>
      <w:pPr>
        <w:ind w:left="2874" w:hanging="129"/>
      </w:pPr>
      <w:rPr>
        <w:rFonts w:hint="default"/>
        <w:lang w:val="en-US" w:eastAsia="en-US" w:bidi="ar-SA"/>
      </w:rPr>
    </w:lvl>
    <w:lvl w:ilvl="4" w:tplc="7F16CDE4">
      <w:numFmt w:val="bullet"/>
      <w:lvlText w:val="•"/>
      <w:lvlJc w:val="left"/>
      <w:pPr>
        <w:ind w:left="3739" w:hanging="129"/>
      </w:pPr>
      <w:rPr>
        <w:rFonts w:hint="default"/>
        <w:lang w:val="en-US" w:eastAsia="en-US" w:bidi="ar-SA"/>
      </w:rPr>
    </w:lvl>
    <w:lvl w:ilvl="5" w:tplc="4CBC5EE2">
      <w:numFmt w:val="bullet"/>
      <w:lvlText w:val="•"/>
      <w:lvlJc w:val="left"/>
      <w:pPr>
        <w:ind w:left="4604" w:hanging="129"/>
      </w:pPr>
      <w:rPr>
        <w:rFonts w:hint="default"/>
        <w:lang w:val="en-US" w:eastAsia="en-US" w:bidi="ar-SA"/>
      </w:rPr>
    </w:lvl>
    <w:lvl w:ilvl="6" w:tplc="5C0CB622">
      <w:numFmt w:val="bullet"/>
      <w:lvlText w:val="•"/>
      <w:lvlJc w:val="left"/>
      <w:pPr>
        <w:ind w:left="5469" w:hanging="129"/>
      </w:pPr>
      <w:rPr>
        <w:rFonts w:hint="default"/>
        <w:lang w:val="en-US" w:eastAsia="en-US" w:bidi="ar-SA"/>
      </w:rPr>
    </w:lvl>
    <w:lvl w:ilvl="7" w:tplc="CB7CDC26">
      <w:numFmt w:val="bullet"/>
      <w:lvlText w:val="•"/>
      <w:lvlJc w:val="left"/>
      <w:pPr>
        <w:ind w:left="6334" w:hanging="129"/>
      </w:pPr>
      <w:rPr>
        <w:rFonts w:hint="default"/>
        <w:lang w:val="en-US" w:eastAsia="en-US" w:bidi="ar-SA"/>
      </w:rPr>
    </w:lvl>
    <w:lvl w:ilvl="8" w:tplc="5B02EA2E">
      <w:numFmt w:val="bullet"/>
      <w:lvlText w:val="•"/>
      <w:lvlJc w:val="left"/>
      <w:pPr>
        <w:ind w:left="7199" w:hanging="129"/>
      </w:pPr>
      <w:rPr>
        <w:rFonts w:hint="default"/>
        <w:lang w:val="en-US" w:eastAsia="en-US" w:bidi="ar-SA"/>
      </w:rPr>
    </w:lvl>
  </w:abstractNum>
  <w:abstractNum w:abstractNumId="3" w15:restartNumberingAfterBreak="0">
    <w:nsid w:val="53C45437"/>
    <w:multiLevelType w:val="hybridMultilevel"/>
    <w:tmpl w:val="103C4DE2"/>
    <w:lvl w:ilvl="0" w:tplc="57A02288">
      <w:numFmt w:val="bullet"/>
      <w:lvlText w:val="-"/>
      <w:lvlJc w:val="left"/>
      <w:pPr>
        <w:ind w:left="271" w:hanging="1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9DECE7E">
      <w:numFmt w:val="bullet"/>
      <w:lvlText w:val="•"/>
      <w:lvlJc w:val="left"/>
      <w:pPr>
        <w:ind w:left="1144" w:hanging="129"/>
      </w:pPr>
      <w:rPr>
        <w:rFonts w:hint="default"/>
        <w:lang w:val="en-US" w:eastAsia="en-US" w:bidi="ar-SA"/>
      </w:rPr>
    </w:lvl>
    <w:lvl w:ilvl="2" w:tplc="313668F6">
      <w:numFmt w:val="bullet"/>
      <w:lvlText w:val="•"/>
      <w:lvlJc w:val="left"/>
      <w:pPr>
        <w:ind w:left="2009" w:hanging="129"/>
      </w:pPr>
      <w:rPr>
        <w:rFonts w:hint="default"/>
        <w:lang w:val="en-US" w:eastAsia="en-US" w:bidi="ar-SA"/>
      </w:rPr>
    </w:lvl>
    <w:lvl w:ilvl="3" w:tplc="01C2CE7E">
      <w:numFmt w:val="bullet"/>
      <w:lvlText w:val="•"/>
      <w:lvlJc w:val="left"/>
      <w:pPr>
        <w:ind w:left="2874" w:hanging="129"/>
      </w:pPr>
      <w:rPr>
        <w:rFonts w:hint="default"/>
        <w:lang w:val="en-US" w:eastAsia="en-US" w:bidi="ar-SA"/>
      </w:rPr>
    </w:lvl>
    <w:lvl w:ilvl="4" w:tplc="54A0E53C">
      <w:numFmt w:val="bullet"/>
      <w:lvlText w:val="•"/>
      <w:lvlJc w:val="left"/>
      <w:pPr>
        <w:ind w:left="3739" w:hanging="129"/>
      </w:pPr>
      <w:rPr>
        <w:rFonts w:hint="default"/>
        <w:lang w:val="en-US" w:eastAsia="en-US" w:bidi="ar-SA"/>
      </w:rPr>
    </w:lvl>
    <w:lvl w:ilvl="5" w:tplc="EC46DAD6">
      <w:numFmt w:val="bullet"/>
      <w:lvlText w:val="•"/>
      <w:lvlJc w:val="left"/>
      <w:pPr>
        <w:ind w:left="4604" w:hanging="129"/>
      </w:pPr>
      <w:rPr>
        <w:rFonts w:hint="default"/>
        <w:lang w:val="en-US" w:eastAsia="en-US" w:bidi="ar-SA"/>
      </w:rPr>
    </w:lvl>
    <w:lvl w:ilvl="6" w:tplc="02387AC6">
      <w:numFmt w:val="bullet"/>
      <w:lvlText w:val="•"/>
      <w:lvlJc w:val="left"/>
      <w:pPr>
        <w:ind w:left="5469" w:hanging="129"/>
      </w:pPr>
      <w:rPr>
        <w:rFonts w:hint="default"/>
        <w:lang w:val="en-US" w:eastAsia="en-US" w:bidi="ar-SA"/>
      </w:rPr>
    </w:lvl>
    <w:lvl w:ilvl="7" w:tplc="6F9C3986">
      <w:numFmt w:val="bullet"/>
      <w:lvlText w:val="•"/>
      <w:lvlJc w:val="left"/>
      <w:pPr>
        <w:ind w:left="6334" w:hanging="129"/>
      </w:pPr>
      <w:rPr>
        <w:rFonts w:hint="default"/>
        <w:lang w:val="en-US" w:eastAsia="en-US" w:bidi="ar-SA"/>
      </w:rPr>
    </w:lvl>
    <w:lvl w:ilvl="8" w:tplc="29D8B958">
      <w:numFmt w:val="bullet"/>
      <w:lvlText w:val="•"/>
      <w:lvlJc w:val="left"/>
      <w:pPr>
        <w:ind w:left="7199" w:hanging="129"/>
      </w:pPr>
      <w:rPr>
        <w:rFonts w:hint="default"/>
        <w:lang w:val="en-US" w:eastAsia="en-US" w:bidi="ar-SA"/>
      </w:rPr>
    </w:lvl>
  </w:abstractNum>
  <w:abstractNum w:abstractNumId="4" w15:restartNumberingAfterBreak="0">
    <w:nsid w:val="7A295234"/>
    <w:multiLevelType w:val="hybridMultilevel"/>
    <w:tmpl w:val="D05CEC56"/>
    <w:lvl w:ilvl="0" w:tplc="51A6C5EE">
      <w:numFmt w:val="bullet"/>
      <w:lvlText w:val="-"/>
      <w:lvlJc w:val="left"/>
      <w:pPr>
        <w:ind w:left="271" w:hanging="1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F54A29A">
      <w:numFmt w:val="bullet"/>
      <w:lvlText w:val="•"/>
      <w:lvlJc w:val="left"/>
      <w:pPr>
        <w:ind w:left="1144" w:hanging="129"/>
      </w:pPr>
      <w:rPr>
        <w:rFonts w:hint="default"/>
        <w:lang w:val="en-US" w:eastAsia="en-US" w:bidi="ar-SA"/>
      </w:rPr>
    </w:lvl>
    <w:lvl w:ilvl="2" w:tplc="98081970">
      <w:numFmt w:val="bullet"/>
      <w:lvlText w:val="•"/>
      <w:lvlJc w:val="left"/>
      <w:pPr>
        <w:ind w:left="2009" w:hanging="129"/>
      </w:pPr>
      <w:rPr>
        <w:rFonts w:hint="default"/>
        <w:lang w:val="en-US" w:eastAsia="en-US" w:bidi="ar-SA"/>
      </w:rPr>
    </w:lvl>
    <w:lvl w:ilvl="3" w:tplc="45D220C8">
      <w:numFmt w:val="bullet"/>
      <w:lvlText w:val="•"/>
      <w:lvlJc w:val="left"/>
      <w:pPr>
        <w:ind w:left="2874" w:hanging="129"/>
      </w:pPr>
      <w:rPr>
        <w:rFonts w:hint="default"/>
        <w:lang w:val="en-US" w:eastAsia="en-US" w:bidi="ar-SA"/>
      </w:rPr>
    </w:lvl>
    <w:lvl w:ilvl="4" w:tplc="0A0E2C5C">
      <w:numFmt w:val="bullet"/>
      <w:lvlText w:val="•"/>
      <w:lvlJc w:val="left"/>
      <w:pPr>
        <w:ind w:left="3739" w:hanging="129"/>
      </w:pPr>
      <w:rPr>
        <w:rFonts w:hint="default"/>
        <w:lang w:val="en-US" w:eastAsia="en-US" w:bidi="ar-SA"/>
      </w:rPr>
    </w:lvl>
    <w:lvl w:ilvl="5" w:tplc="168C6D96">
      <w:numFmt w:val="bullet"/>
      <w:lvlText w:val="•"/>
      <w:lvlJc w:val="left"/>
      <w:pPr>
        <w:ind w:left="4604" w:hanging="129"/>
      </w:pPr>
      <w:rPr>
        <w:rFonts w:hint="default"/>
        <w:lang w:val="en-US" w:eastAsia="en-US" w:bidi="ar-SA"/>
      </w:rPr>
    </w:lvl>
    <w:lvl w:ilvl="6" w:tplc="9ED616B2">
      <w:numFmt w:val="bullet"/>
      <w:lvlText w:val="•"/>
      <w:lvlJc w:val="left"/>
      <w:pPr>
        <w:ind w:left="5469" w:hanging="129"/>
      </w:pPr>
      <w:rPr>
        <w:rFonts w:hint="default"/>
        <w:lang w:val="en-US" w:eastAsia="en-US" w:bidi="ar-SA"/>
      </w:rPr>
    </w:lvl>
    <w:lvl w:ilvl="7" w:tplc="1DB29E52">
      <w:numFmt w:val="bullet"/>
      <w:lvlText w:val="•"/>
      <w:lvlJc w:val="left"/>
      <w:pPr>
        <w:ind w:left="6334" w:hanging="129"/>
      </w:pPr>
      <w:rPr>
        <w:rFonts w:hint="default"/>
        <w:lang w:val="en-US" w:eastAsia="en-US" w:bidi="ar-SA"/>
      </w:rPr>
    </w:lvl>
    <w:lvl w:ilvl="8" w:tplc="37727580">
      <w:numFmt w:val="bullet"/>
      <w:lvlText w:val="•"/>
      <w:lvlJc w:val="left"/>
      <w:pPr>
        <w:ind w:left="7199" w:hanging="129"/>
      </w:pPr>
      <w:rPr>
        <w:rFonts w:hint="default"/>
        <w:lang w:val="en-US" w:eastAsia="en-US" w:bidi="ar-SA"/>
      </w:rPr>
    </w:lvl>
  </w:abstractNum>
  <w:num w:numId="1" w16cid:durableId="109058565">
    <w:abstractNumId w:val="1"/>
  </w:num>
  <w:num w:numId="2" w16cid:durableId="775175505">
    <w:abstractNumId w:val="3"/>
  </w:num>
  <w:num w:numId="3" w16cid:durableId="652871393">
    <w:abstractNumId w:val="2"/>
  </w:num>
  <w:num w:numId="4" w16cid:durableId="1586958440">
    <w:abstractNumId w:val="4"/>
  </w:num>
  <w:num w:numId="5" w16cid:durableId="95271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25"/>
    <w:rsid w:val="000A0CF2"/>
    <w:rsid w:val="002E0525"/>
    <w:rsid w:val="003E6582"/>
    <w:rsid w:val="00840B55"/>
    <w:rsid w:val="00F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1C4D"/>
  <w15:docId w15:val="{53B80338-B3D4-441B-8DFC-1C20983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9" w:hanging="2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27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9"/>
      <w:ind w:left="2902" w:right="990" w:hanging="25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8"/>
      <w:ind w:left="271" w:hanging="128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10"/>
    </w:pPr>
  </w:style>
  <w:style w:type="character" w:styleId="Hyperlink">
    <w:name w:val="Hyperlink"/>
    <w:basedOn w:val="DefaultParagraphFont"/>
    <w:uiPriority w:val="99"/>
    <w:unhideWhenUsed/>
    <w:rsid w:val="003E6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ntha.roberts@nantwichtown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4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Samantha Roberts</cp:lastModifiedBy>
  <cp:revision>2</cp:revision>
  <dcterms:created xsi:type="dcterms:W3CDTF">2025-10-01T08:47:00Z</dcterms:created>
  <dcterms:modified xsi:type="dcterms:W3CDTF">2025-10-01T08:47:00Z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2025-10-01T00:00:00Z</vt:filetime>
  </property>
  <property fmtid="{D5CDD505-2E9C-101B-9397-08002B2CF9AE}" pid="5" name="Producer">
    <vt:lpwstr>ReportLab PDF Library - www.reportlab.com</vt:lpwstr>
  </property>
</Properties>
</file>