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E2EFD" w14:textId="77777777" w:rsidR="001360B9" w:rsidRDefault="002057A2">
      <w:pPr>
        <w:pStyle w:val="Heading1"/>
        <w:spacing w:before="79"/>
      </w:pPr>
      <w:bookmarkStart w:id="0" w:name="_GoBack"/>
      <w:bookmarkEnd w:id="0"/>
      <w:r>
        <w:t>Schedule 1: Specification for Small Cell Network</w:t>
      </w:r>
    </w:p>
    <w:p w14:paraId="5C1E2EFE" w14:textId="77777777" w:rsidR="001360B9" w:rsidRDefault="001360B9">
      <w:pPr>
        <w:pStyle w:val="BodyText"/>
        <w:spacing w:before="0"/>
        <w:ind w:left="0" w:firstLine="0"/>
        <w:rPr>
          <w:b/>
          <w:sz w:val="23"/>
        </w:rPr>
      </w:pPr>
    </w:p>
    <w:p w14:paraId="5C1E2EFF" w14:textId="77777777" w:rsidR="001360B9" w:rsidRDefault="002057A2">
      <w:pPr>
        <w:pStyle w:val="ListParagraph"/>
        <w:numPr>
          <w:ilvl w:val="0"/>
          <w:numId w:val="3"/>
        </w:numPr>
        <w:tabs>
          <w:tab w:val="left" w:pos="820"/>
          <w:tab w:val="left" w:pos="821"/>
        </w:tabs>
        <w:spacing w:before="0"/>
        <w:rPr>
          <w:b/>
        </w:rPr>
      </w:pPr>
      <w:r>
        <w:rPr>
          <w:b/>
        </w:rPr>
        <w:t>Introduction:</w:t>
      </w:r>
    </w:p>
    <w:p w14:paraId="5C1E2F00" w14:textId="043C16CB" w:rsidR="001360B9" w:rsidRDefault="00863BC2" w:rsidP="00CF7240">
      <w:pPr>
        <w:pStyle w:val="ListParagraph"/>
        <w:numPr>
          <w:ilvl w:val="1"/>
          <w:numId w:val="3"/>
        </w:numPr>
        <w:tabs>
          <w:tab w:val="left" w:pos="808"/>
          <w:tab w:val="left" w:pos="809"/>
        </w:tabs>
        <w:ind w:right="172"/>
      </w:pPr>
      <w:r>
        <w:t xml:space="preserve">The Royal Borough of Kensington </w:t>
      </w:r>
      <w:r w:rsidR="0097240C">
        <w:t>and</w:t>
      </w:r>
      <w:r>
        <w:t xml:space="preserve"> </w:t>
      </w:r>
      <w:r w:rsidR="00507E9D">
        <w:t>Chelsea</w:t>
      </w:r>
      <w:r w:rsidR="002057A2">
        <w:t xml:space="preserve"> is seeking to procure and award a Concession Contract to utilise </w:t>
      </w:r>
      <w:r w:rsidR="00507E9D">
        <w:t xml:space="preserve">Royal Borough </w:t>
      </w:r>
      <w:r w:rsidR="002057A2">
        <w:t>owned street furniture assets including street lighting as set out in Appendix A Asset Register Schedules for the deployment of Small Cell Equipment to support the enhancement of localised mobile coverage within</w:t>
      </w:r>
      <w:r>
        <w:t xml:space="preserve"> </w:t>
      </w:r>
      <w:r w:rsidR="00CF7240">
        <w:t>t</w:t>
      </w:r>
      <w:r>
        <w:t xml:space="preserve">he </w:t>
      </w:r>
      <w:r w:rsidR="006635D9">
        <w:t>Royal Borough of Kensington and Chelsea</w:t>
      </w:r>
      <w:r w:rsidR="002057A2">
        <w:t xml:space="preserve"> and to enable the future delivery of commercial services associated with future Smart City Machine </w:t>
      </w:r>
      <w:r w:rsidR="002057A2">
        <w:rPr>
          <w:spacing w:val="1"/>
        </w:rPr>
        <w:t xml:space="preserve">to </w:t>
      </w:r>
      <w:r w:rsidR="002057A2">
        <w:t>Machine Connectivity and</w:t>
      </w:r>
      <w:r w:rsidR="002057A2">
        <w:rPr>
          <w:spacing w:val="-8"/>
        </w:rPr>
        <w:t xml:space="preserve"> </w:t>
      </w:r>
      <w:r w:rsidR="002057A2">
        <w:t>Initiatives.</w:t>
      </w:r>
    </w:p>
    <w:p w14:paraId="5C1E2F01" w14:textId="18ADC0BD" w:rsidR="001360B9" w:rsidRDefault="002057A2" w:rsidP="00CF7240">
      <w:pPr>
        <w:pStyle w:val="ListParagraph"/>
        <w:numPr>
          <w:ilvl w:val="1"/>
          <w:numId w:val="3"/>
        </w:numPr>
        <w:tabs>
          <w:tab w:val="left" w:pos="808"/>
          <w:tab w:val="left" w:pos="809"/>
        </w:tabs>
        <w:ind w:right="482"/>
      </w:pPr>
      <w:r>
        <w:t xml:space="preserve">Through access to </w:t>
      </w:r>
      <w:r w:rsidR="003B74EB">
        <w:t>C</w:t>
      </w:r>
      <w:r>
        <w:t xml:space="preserve">ouncil owned assets, </w:t>
      </w:r>
      <w:r w:rsidR="00CF7240">
        <w:t>t</w:t>
      </w:r>
      <w:r w:rsidR="00863BC2">
        <w:t xml:space="preserve">he </w:t>
      </w:r>
      <w:r w:rsidR="006635D9">
        <w:t>Royal Borough of Kensington and Chelsea</w:t>
      </w:r>
      <w:r>
        <w:t xml:space="preserve"> is looking to enhance mobile coverage within</w:t>
      </w:r>
      <w:r w:rsidR="00863BC2">
        <w:t xml:space="preserve"> </w:t>
      </w:r>
      <w:r w:rsidR="00CF7240">
        <w:t>t</w:t>
      </w:r>
      <w:r w:rsidR="00863BC2">
        <w:t xml:space="preserve">he </w:t>
      </w:r>
      <w:r w:rsidR="006635D9">
        <w:t>Royal Borough of Kensington and Chelsea</w:t>
      </w:r>
      <w:r>
        <w:t xml:space="preserve"> with a particular focus on the delivery of Small Cell</w:t>
      </w:r>
      <w:r>
        <w:rPr>
          <w:spacing w:val="-16"/>
        </w:rPr>
        <w:t xml:space="preserve"> </w:t>
      </w:r>
      <w:r>
        <w:t>Infrastructure.</w:t>
      </w:r>
    </w:p>
    <w:p w14:paraId="5C1E2F02" w14:textId="77777777" w:rsidR="001360B9" w:rsidRDefault="002057A2" w:rsidP="00CF7240">
      <w:pPr>
        <w:pStyle w:val="ListParagraph"/>
        <w:numPr>
          <w:ilvl w:val="1"/>
          <w:numId w:val="3"/>
        </w:numPr>
        <w:tabs>
          <w:tab w:val="left" w:pos="808"/>
          <w:tab w:val="left" w:pos="809"/>
        </w:tabs>
        <w:spacing w:before="117"/>
        <w:ind w:right="289"/>
      </w:pPr>
      <w:r>
        <w:t>Due to the growth of mobile data usage the development of small cell technology is considered a key component to supplement mobile broadband and wireless services in the coming years.</w:t>
      </w:r>
    </w:p>
    <w:p w14:paraId="5C1E2F03" w14:textId="77777777" w:rsidR="001360B9" w:rsidRDefault="002057A2" w:rsidP="00CF7240">
      <w:pPr>
        <w:pStyle w:val="ListParagraph"/>
        <w:numPr>
          <w:ilvl w:val="1"/>
          <w:numId w:val="3"/>
        </w:numPr>
        <w:tabs>
          <w:tab w:val="left" w:pos="808"/>
          <w:tab w:val="left" w:pos="809"/>
        </w:tabs>
        <w:spacing w:before="119"/>
        <w:ind w:right="226"/>
      </w:pPr>
      <w:r>
        <w:t>The roll out of Small Cell technology is also considered as a key element in the next stage of digital infrastructure development by addressing localised coverage and capacity issues and is expected to complement other key elements of the Mobile Network Operators (MNO’s) existing and future network</w:t>
      </w:r>
      <w:r>
        <w:rPr>
          <w:spacing w:val="-14"/>
        </w:rPr>
        <w:t xml:space="preserve"> </w:t>
      </w:r>
      <w:r>
        <w:t>infrastructure.</w:t>
      </w:r>
    </w:p>
    <w:p w14:paraId="5C1E2F04" w14:textId="77777777" w:rsidR="001360B9" w:rsidRDefault="002057A2">
      <w:pPr>
        <w:pStyle w:val="ListParagraph"/>
        <w:numPr>
          <w:ilvl w:val="1"/>
          <w:numId w:val="3"/>
        </w:numPr>
        <w:tabs>
          <w:tab w:val="left" w:pos="808"/>
          <w:tab w:val="left" w:pos="809"/>
        </w:tabs>
        <w:spacing w:before="117"/>
        <w:ind w:right="170"/>
        <w:jc w:val="left"/>
      </w:pPr>
      <w:r>
        <w:t>Beyond Small Cell and the Mobile Network Operators (MNO’s) it is also envisaged that Small Cell technology will potentially play a key role in enabling ‘Smart/Future City’ initiatives which will benefit both the public and private</w:t>
      </w:r>
      <w:r>
        <w:rPr>
          <w:spacing w:val="-13"/>
        </w:rPr>
        <w:t xml:space="preserve"> </w:t>
      </w:r>
      <w:r>
        <w:t>sectors.</w:t>
      </w:r>
    </w:p>
    <w:p w14:paraId="5C1E2F05" w14:textId="3E8B8AFA" w:rsidR="001360B9" w:rsidRDefault="002057A2" w:rsidP="00CF7240">
      <w:pPr>
        <w:pStyle w:val="ListParagraph"/>
        <w:numPr>
          <w:ilvl w:val="1"/>
          <w:numId w:val="3"/>
        </w:numPr>
        <w:tabs>
          <w:tab w:val="left" w:pos="808"/>
          <w:tab w:val="left" w:pos="809"/>
        </w:tabs>
        <w:ind w:right="112"/>
      </w:pPr>
      <w:r>
        <w:t xml:space="preserve">In support of this aim, the Council is seeking to engage with </w:t>
      </w:r>
      <w:r w:rsidR="00526B1A">
        <w:t xml:space="preserve">a </w:t>
      </w:r>
      <w:r>
        <w:t>technical</w:t>
      </w:r>
      <w:r w:rsidR="00526B1A">
        <w:t>ly</w:t>
      </w:r>
      <w:r>
        <w:t xml:space="preserve"> competent and experienced Supplier to create a</w:t>
      </w:r>
      <w:r w:rsidR="00AC69B8">
        <w:t>n Open Access Wholesale</w:t>
      </w:r>
      <w:r>
        <w:t xml:space="preserve"> Small</w:t>
      </w:r>
      <w:r w:rsidR="00863BC2">
        <w:t xml:space="preserve"> Cell Infrastructure within </w:t>
      </w:r>
      <w:r w:rsidR="00CF7240">
        <w:t>t</w:t>
      </w:r>
      <w:r w:rsidR="00863BC2">
        <w:t xml:space="preserve">he </w:t>
      </w:r>
      <w:r w:rsidR="006635D9">
        <w:t>Royal Borough of Kensington and Chelsea</w:t>
      </w:r>
      <w:r>
        <w:t xml:space="preserve"> that helps deliver the wider commercial, economic a</w:t>
      </w:r>
      <w:r w:rsidR="00863BC2">
        <w:t>nd social objectives of the</w:t>
      </w:r>
      <w:r>
        <w:t xml:space="preserve"> Council.</w:t>
      </w:r>
    </w:p>
    <w:p w14:paraId="5C1E2F06" w14:textId="2FE392A5" w:rsidR="001360B9" w:rsidRPr="00347035" w:rsidRDefault="002057A2" w:rsidP="00CF7240">
      <w:pPr>
        <w:pStyle w:val="ListParagraph"/>
        <w:numPr>
          <w:ilvl w:val="1"/>
          <w:numId w:val="3"/>
        </w:numPr>
        <w:tabs>
          <w:tab w:val="left" w:pos="808"/>
          <w:tab w:val="left" w:pos="809"/>
        </w:tabs>
        <w:ind w:right="103"/>
      </w:pPr>
      <w:r w:rsidRPr="00347035">
        <w:t xml:space="preserve">Through this Concession </w:t>
      </w:r>
      <w:r w:rsidR="005661EB" w:rsidRPr="00347035">
        <w:t>Agreement</w:t>
      </w:r>
      <w:r w:rsidR="00526B1A" w:rsidRPr="00347035">
        <w:t>,</w:t>
      </w:r>
      <w:r w:rsidRPr="00347035">
        <w:t xml:space="preserve"> </w:t>
      </w:r>
      <w:r w:rsidR="005661EB" w:rsidRPr="00347035">
        <w:t>the</w:t>
      </w:r>
      <w:r w:rsidR="00863BC2" w:rsidRPr="00347035">
        <w:t xml:space="preserve"> </w:t>
      </w:r>
      <w:r w:rsidR="006635D9" w:rsidRPr="00347035">
        <w:t>Royal Borough of Kensington and Chelsea</w:t>
      </w:r>
      <w:r w:rsidRPr="00347035">
        <w:t xml:space="preserve"> shall benefit from a share of the revenue generated by the Small Cell Infrastructure including any annual rental or fees for use of the assets on which Small Cell infrastructure is</w:t>
      </w:r>
      <w:r w:rsidRPr="00347035">
        <w:rPr>
          <w:spacing w:val="-20"/>
        </w:rPr>
        <w:t xml:space="preserve"> </w:t>
      </w:r>
      <w:r w:rsidRPr="00347035">
        <w:t>deployed.</w:t>
      </w:r>
    </w:p>
    <w:p w14:paraId="5C1E2F07" w14:textId="77777777" w:rsidR="001360B9" w:rsidRDefault="002057A2">
      <w:pPr>
        <w:pStyle w:val="Heading1"/>
        <w:numPr>
          <w:ilvl w:val="0"/>
          <w:numId w:val="3"/>
        </w:numPr>
        <w:tabs>
          <w:tab w:val="left" w:pos="820"/>
          <w:tab w:val="left" w:pos="821"/>
        </w:tabs>
        <w:spacing w:before="119"/>
      </w:pPr>
      <w:r>
        <w:t>Core Outcomes and</w:t>
      </w:r>
      <w:r>
        <w:rPr>
          <w:spacing w:val="-11"/>
        </w:rPr>
        <w:t xml:space="preserve"> </w:t>
      </w:r>
      <w:r>
        <w:t>Requirements:</w:t>
      </w:r>
    </w:p>
    <w:p w14:paraId="5C1E2F08" w14:textId="232CBDAA" w:rsidR="001360B9" w:rsidRDefault="00863BC2" w:rsidP="00507E9D">
      <w:pPr>
        <w:pStyle w:val="ListParagraph"/>
        <w:numPr>
          <w:ilvl w:val="1"/>
          <w:numId w:val="3"/>
        </w:numPr>
        <w:tabs>
          <w:tab w:val="left" w:pos="808"/>
          <w:tab w:val="left" w:pos="809"/>
        </w:tabs>
        <w:ind w:right="367"/>
      </w:pPr>
      <w:r>
        <w:t xml:space="preserve">The </w:t>
      </w:r>
      <w:r w:rsidR="006635D9">
        <w:t>Royal Borough of Kensington and Chelsea</w:t>
      </w:r>
      <w:r w:rsidR="002057A2">
        <w:t xml:space="preserve"> will grant the successful Tenderer (Concessionaire) a Concession Licence to affix/install small cell equipment to the Council’s street furniture as defined in Appendix</w:t>
      </w:r>
      <w:r w:rsidR="002057A2">
        <w:rPr>
          <w:spacing w:val="-3"/>
        </w:rPr>
        <w:t xml:space="preserve"> </w:t>
      </w:r>
      <w:r w:rsidR="002057A2">
        <w:t>A.</w:t>
      </w:r>
    </w:p>
    <w:p w14:paraId="5C1E2F09" w14:textId="29721698" w:rsidR="001360B9" w:rsidRDefault="002057A2" w:rsidP="00CF7240">
      <w:pPr>
        <w:pStyle w:val="ListParagraph"/>
        <w:numPr>
          <w:ilvl w:val="1"/>
          <w:numId w:val="3"/>
        </w:numPr>
        <w:tabs>
          <w:tab w:val="left" w:pos="808"/>
          <w:tab w:val="left" w:pos="809"/>
        </w:tabs>
        <w:ind w:right="145"/>
      </w:pPr>
      <w:r>
        <w:t xml:space="preserve">This specification cannot be, nor is it intended to be exhaustive due to the nature of the opportunity and the </w:t>
      </w:r>
      <w:r w:rsidR="00526B1A">
        <w:t>C</w:t>
      </w:r>
      <w:r>
        <w:t>ouncil owned assets being made available.  However, without prejudice to the generality of the requirements and specification, the Concessionaire shall undertake and operate the Concession in compliance with all relevant legislation</w:t>
      </w:r>
      <w:r w:rsidR="00526B1A">
        <w:t>,</w:t>
      </w:r>
      <w:r>
        <w:t xml:space="preserve"> legal requirements, operational and technical requirements as specified by the </w:t>
      </w:r>
      <w:r w:rsidR="00526B1A">
        <w:t xml:space="preserve">Council’s </w:t>
      </w:r>
      <w:r>
        <w:t xml:space="preserve"> </w:t>
      </w:r>
      <w:r w:rsidR="00526B1A">
        <w:t>Contract and F</w:t>
      </w:r>
      <w:r>
        <w:t xml:space="preserve">inancial </w:t>
      </w:r>
      <w:r w:rsidR="00526B1A">
        <w:t>R</w:t>
      </w:r>
      <w:r>
        <w:t>egulations and notified policies and procedures, as</w:t>
      </w:r>
      <w:r>
        <w:rPr>
          <w:spacing w:val="-10"/>
        </w:rPr>
        <w:t xml:space="preserve"> </w:t>
      </w:r>
      <w:r>
        <w:t>appropriate.</w:t>
      </w:r>
    </w:p>
    <w:p w14:paraId="5C1E2F0A" w14:textId="258C2924" w:rsidR="001360B9" w:rsidRPr="00807CEE" w:rsidRDefault="002057A2" w:rsidP="00CF7240">
      <w:pPr>
        <w:pStyle w:val="ListParagraph"/>
        <w:numPr>
          <w:ilvl w:val="1"/>
          <w:numId w:val="3"/>
        </w:numPr>
        <w:tabs>
          <w:tab w:val="left" w:pos="808"/>
          <w:tab w:val="left" w:pos="809"/>
        </w:tabs>
        <w:ind w:right="173"/>
        <w:rPr>
          <w:b/>
        </w:rPr>
      </w:pPr>
      <w:r w:rsidRPr="00807CEE">
        <w:rPr>
          <w:b/>
        </w:rPr>
        <w:t xml:space="preserve">The proposed and implemented commercial model must enable </w:t>
      </w:r>
      <w:r w:rsidR="00AC69B8" w:rsidRPr="00807CEE">
        <w:rPr>
          <w:b/>
        </w:rPr>
        <w:t xml:space="preserve">and deliver </w:t>
      </w:r>
      <w:r w:rsidRPr="00807CEE">
        <w:rPr>
          <w:b/>
        </w:rPr>
        <w:t>wholesale access to the asset based infrastructure in an open and non-discriminatory manner to all parties. Enabling a full range of mobile operators and other wireless broadband providers utilising now and in the future Small Cell</w:t>
      </w:r>
      <w:r w:rsidRPr="00807CEE">
        <w:rPr>
          <w:b/>
          <w:spacing w:val="-12"/>
        </w:rPr>
        <w:t xml:space="preserve"> </w:t>
      </w:r>
      <w:r w:rsidRPr="00807CEE">
        <w:rPr>
          <w:b/>
        </w:rPr>
        <w:t>technology.</w:t>
      </w:r>
    </w:p>
    <w:p w14:paraId="5C1E2F0B" w14:textId="77777777" w:rsidR="001360B9" w:rsidRDefault="001360B9">
      <w:pPr>
        <w:sectPr w:rsidR="001360B9">
          <w:type w:val="continuous"/>
          <w:pgSz w:w="11910" w:h="16840"/>
          <w:pgMar w:top="1580" w:right="1340" w:bottom="280" w:left="1340" w:header="720" w:footer="720" w:gutter="0"/>
          <w:cols w:space="720"/>
        </w:sectPr>
      </w:pPr>
    </w:p>
    <w:p w14:paraId="5C1E2F0C" w14:textId="77777777" w:rsidR="001360B9" w:rsidRDefault="002057A2" w:rsidP="007E7988">
      <w:pPr>
        <w:pStyle w:val="ListParagraph"/>
        <w:numPr>
          <w:ilvl w:val="0"/>
          <w:numId w:val="2"/>
        </w:numPr>
        <w:tabs>
          <w:tab w:val="left" w:pos="528"/>
          <w:tab w:val="left" w:pos="529"/>
        </w:tabs>
        <w:spacing w:before="79"/>
        <w:jc w:val="left"/>
        <w:rPr>
          <w:rFonts w:ascii="Symbol"/>
        </w:rPr>
      </w:pPr>
      <w:r>
        <w:lastRenderedPageBreak/>
        <w:t>The proposed commercial model must not rely upon current or future</w:t>
      </w:r>
      <w:r>
        <w:rPr>
          <w:spacing w:val="-30"/>
        </w:rPr>
        <w:t xml:space="preserve"> </w:t>
      </w:r>
      <w:r>
        <w:t>contractual</w:t>
      </w:r>
    </w:p>
    <w:p w14:paraId="5C1E2F0D" w14:textId="3D8B741E" w:rsidR="001360B9" w:rsidRDefault="002057A2">
      <w:pPr>
        <w:pStyle w:val="BodyText"/>
        <w:spacing w:before="1"/>
        <w:ind w:left="528" w:right="330" w:firstLine="0"/>
      </w:pPr>
      <w:r>
        <w:t xml:space="preserve">relationships with </w:t>
      </w:r>
      <w:r w:rsidR="00CF7240">
        <w:t>t</w:t>
      </w:r>
      <w:r w:rsidR="00863BC2">
        <w:t xml:space="preserve">he </w:t>
      </w:r>
      <w:r w:rsidR="006635D9">
        <w:t>Royal Borough of Kensington and Chelsea</w:t>
      </w:r>
      <w:r>
        <w:t xml:space="preserve"> nor prohibit </w:t>
      </w:r>
      <w:r w:rsidR="00CF7240">
        <w:t>t</w:t>
      </w:r>
      <w:r w:rsidR="00863BC2">
        <w:t xml:space="preserve">he </w:t>
      </w:r>
      <w:r w:rsidR="006635D9">
        <w:t>Royal Borough of Kensington and Chelsea</w:t>
      </w:r>
      <w:r>
        <w:t>’s future Smart City aspirations and future strategy.</w:t>
      </w:r>
    </w:p>
    <w:p w14:paraId="5C1E2F0E" w14:textId="579105DB" w:rsidR="001360B9" w:rsidRDefault="00863BC2" w:rsidP="007E7988">
      <w:pPr>
        <w:pStyle w:val="ListParagraph"/>
        <w:numPr>
          <w:ilvl w:val="0"/>
          <w:numId w:val="2"/>
        </w:numPr>
        <w:tabs>
          <w:tab w:val="left" w:pos="528"/>
          <w:tab w:val="left" w:pos="529"/>
        </w:tabs>
        <w:ind w:right="420"/>
        <w:rPr>
          <w:rFonts w:ascii="Symbol"/>
        </w:rPr>
      </w:pPr>
      <w:r>
        <w:t xml:space="preserve">The </w:t>
      </w:r>
      <w:r w:rsidR="006635D9">
        <w:t>Royal Borough of Kensington and Chelsea</w:t>
      </w:r>
      <w:r w:rsidR="002057A2">
        <w:t xml:space="preserve"> will retain the right to renegotiate with the Concessionaire the terms of the concession to reflect the deployment of Small Cell equipment to support the delivery of 5G</w:t>
      </w:r>
      <w:r w:rsidR="002057A2">
        <w:rPr>
          <w:spacing w:val="-4"/>
        </w:rPr>
        <w:t xml:space="preserve"> </w:t>
      </w:r>
      <w:r w:rsidR="002057A2">
        <w:t>Technology.</w:t>
      </w:r>
    </w:p>
    <w:p w14:paraId="5C1E2F0F" w14:textId="5049B3B7" w:rsidR="001360B9" w:rsidRDefault="002057A2" w:rsidP="00CF7240">
      <w:pPr>
        <w:pStyle w:val="ListParagraph"/>
        <w:numPr>
          <w:ilvl w:val="0"/>
          <w:numId w:val="2"/>
        </w:numPr>
        <w:tabs>
          <w:tab w:val="left" w:pos="528"/>
          <w:tab w:val="left" w:pos="529"/>
        </w:tabs>
        <w:ind w:right="117"/>
        <w:rPr>
          <w:rFonts w:ascii="Symbol"/>
        </w:rPr>
      </w:pPr>
      <w:r>
        <w:t xml:space="preserve">The design, planning, installation, support, maintenance, monitoring and upgrading (capital and on-going revenue) of the Small Cell Infrastructure shall be at no cost to </w:t>
      </w:r>
      <w:r w:rsidR="00CF7240">
        <w:t>t</w:t>
      </w:r>
      <w:r w:rsidR="0094212E">
        <w:t xml:space="preserve">he </w:t>
      </w:r>
      <w:r w:rsidR="006635D9">
        <w:t>Royal Borough of Kensington and Chelsea</w:t>
      </w:r>
      <w:r w:rsidR="00507E9D">
        <w:t>.</w:t>
      </w:r>
    </w:p>
    <w:p w14:paraId="5C1E2F10" w14:textId="74484744" w:rsidR="001360B9" w:rsidRDefault="002057A2" w:rsidP="007E7988">
      <w:pPr>
        <w:pStyle w:val="ListParagraph"/>
        <w:numPr>
          <w:ilvl w:val="0"/>
          <w:numId w:val="2"/>
        </w:numPr>
        <w:tabs>
          <w:tab w:val="left" w:pos="528"/>
          <w:tab w:val="left" w:pos="529"/>
        </w:tabs>
        <w:spacing w:before="123" w:line="237" w:lineRule="auto"/>
        <w:ind w:right="659"/>
        <w:rPr>
          <w:rFonts w:ascii="Symbol" w:hAnsi="Symbol"/>
        </w:rPr>
      </w:pPr>
      <w:r>
        <w:t xml:space="preserve">The Concessionaire must engage with and utilise </w:t>
      </w:r>
      <w:r w:rsidR="00CF7240">
        <w:t>t</w:t>
      </w:r>
      <w:r w:rsidR="0094212E">
        <w:t xml:space="preserve">he </w:t>
      </w:r>
      <w:r w:rsidR="006635D9">
        <w:t>Royal Borough of Kensington and Chelsea</w:t>
      </w:r>
      <w:r>
        <w:t>’s appointed street lighting contractor for any installation of the Small Cell</w:t>
      </w:r>
      <w:r>
        <w:rPr>
          <w:spacing w:val="-16"/>
        </w:rPr>
        <w:t xml:space="preserve"> </w:t>
      </w:r>
      <w:r>
        <w:t>hardware.</w:t>
      </w:r>
    </w:p>
    <w:p w14:paraId="5C1E2F11" w14:textId="623AF0D3" w:rsidR="001360B9" w:rsidRDefault="002057A2" w:rsidP="007E7988">
      <w:pPr>
        <w:pStyle w:val="ListParagraph"/>
        <w:numPr>
          <w:ilvl w:val="0"/>
          <w:numId w:val="2"/>
        </w:numPr>
        <w:tabs>
          <w:tab w:val="left" w:pos="528"/>
          <w:tab w:val="left" w:pos="529"/>
        </w:tabs>
        <w:ind w:right="1373"/>
        <w:jc w:val="left"/>
        <w:rPr>
          <w:rFonts w:ascii="Symbol" w:hAnsi="Symbol"/>
        </w:rPr>
      </w:pPr>
      <w:r>
        <w:t>Throughout all the stages of implementation and subsequent maintenance the Concessi</w:t>
      </w:r>
      <w:r w:rsidR="00973452">
        <w:t>onaire must engage with the</w:t>
      </w:r>
      <w:r>
        <w:t xml:space="preserve"> Council’s Highways</w:t>
      </w:r>
      <w:r>
        <w:rPr>
          <w:spacing w:val="-21"/>
        </w:rPr>
        <w:t xml:space="preserve"> </w:t>
      </w:r>
      <w:r>
        <w:t>Department.</w:t>
      </w:r>
    </w:p>
    <w:p w14:paraId="5C1E2F12" w14:textId="77777777" w:rsidR="001360B9" w:rsidRDefault="002057A2">
      <w:pPr>
        <w:pStyle w:val="ListParagraph"/>
        <w:numPr>
          <w:ilvl w:val="0"/>
          <w:numId w:val="2"/>
        </w:numPr>
        <w:tabs>
          <w:tab w:val="left" w:pos="528"/>
          <w:tab w:val="left" w:pos="529"/>
        </w:tabs>
        <w:spacing w:before="121"/>
        <w:ind w:right="124"/>
        <w:jc w:val="left"/>
        <w:rPr>
          <w:rFonts w:ascii="Symbol"/>
        </w:rPr>
      </w:pPr>
      <w:r>
        <w:t>The Concessionaire shall be responsible for all utilities (electricity or other) costs arising from the operation of the</w:t>
      </w:r>
      <w:r>
        <w:rPr>
          <w:spacing w:val="-5"/>
        </w:rPr>
        <w:t xml:space="preserve"> </w:t>
      </w:r>
      <w:r>
        <w:t>Network.</w:t>
      </w:r>
    </w:p>
    <w:p w14:paraId="5C1E2F13" w14:textId="77777777" w:rsidR="001360B9" w:rsidRDefault="002057A2">
      <w:pPr>
        <w:pStyle w:val="ListParagraph"/>
        <w:numPr>
          <w:ilvl w:val="0"/>
          <w:numId w:val="2"/>
        </w:numPr>
        <w:tabs>
          <w:tab w:val="left" w:pos="528"/>
          <w:tab w:val="left" w:pos="529"/>
        </w:tabs>
        <w:ind w:right="331"/>
        <w:jc w:val="left"/>
        <w:rPr>
          <w:rFonts w:ascii="Symbol"/>
        </w:rPr>
      </w:pPr>
      <w:r>
        <w:t>The Concessionaire will be responsible for the maintenance and management of any Small Cell</w:t>
      </w:r>
      <w:r>
        <w:rPr>
          <w:spacing w:val="-11"/>
        </w:rPr>
        <w:t xml:space="preserve"> </w:t>
      </w:r>
      <w:r>
        <w:t>Infrastructure.</w:t>
      </w:r>
    </w:p>
    <w:p w14:paraId="5C1E2F14" w14:textId="65881C26" w:rsidR="001360B9" w:rsidRDefault="002057A2" w:rsidP="00CF7240">
      <w:pPr>
        <w:pStyle w:val="ListParagraph"/>
        <w:numPr>
          <w:ilvl w:val="0"/>
          <w:numId w:val="2"/>
        </w:numPr>
        <w:tabs>
          <w:tab w:val="left" w:pos="528"/>
          <w:tab w:val="left" w:pos="529"/>
        </w:tabs>
        <w:spacing w:before="117"/>
        <w:ind w:right="660"/>
        <w:rPr>
          <w:rFonts w:ascii="Symbol"/>
        </w:rPr>
      </w:pPr>
      <w:r>
        <w:t>Any deployment of Small Cell Infrastructure will be subject to the appropriate planning regulations and consent of the Planning Authority (</w:t>
      </w:r>
      <w:r w:rsidR="00CF7240">
        <w:t>t</w:t>
      </w:r>
      <w:r w:rsidR="00973452">
        <w:t xml:space="preserve">he </w:t>
      </w:r>
      <w:r w:rsidR="006635D9">
        <w:t>Royal Borough of Kensington and Chelsea</w:t>
      </w:r>
      <w:r>
        <w:t>).</w:t>
      </w:r>
    </w:p>
    <w:p w14:paraId="5C1E2F15" w14:textId="4E581536" w:rsidR="001360B9" w:rsidRDefault="002057A2" w:rsidP="00CF7240">
      <w:pPr>
        <w:pStyle w:val="ListParagraph"/>
        <w:numPr>
          <w:ilvl w:val="0"/>
          <w:numId w:val="2"/>
        </w:numPr>
        <w:tabs>
          <w:tab w:val="left" w:pos="528"/>
          <w:tab w:val="left" w:pos="529"/>
        </w:tabs>
        <w:rPr>
          <w:rFonts w:ascii="Symbol"/>
        </w:rPr>
      </w:pPr>
      <w:r>
        <w:t xml:space="preserve">All street furniture will remain the property of </w:t>
      </w:r>
      <w:r w:rsidR="00CF7240">
        <w:t>t</w:t>
      </w:r>
      <w:r w:rsidR="00973452">
        <w:t xml:space="preserve">he </w:t>
      </w:r>
      <w:r w:rsidR="006635D9">
        <w:t>Royal Borough of Kensington and Chelsea</w:t>
      </w:r>
      <w:r>
        <w:t>.</w:t>
      </w:r>
    </w:p>
    <w:p w14:paraId="5C1E2F16" w14:textId="77777777" w:rsidR="001360B9" w:rsidRDefault="002057A2" w:rsidP="00CF7240">
      <w:pPr>
        <w:pStyle w:val="ListParagraph"/>
        <w:numPr>
          <w:ilvl w:val="0"/>
          <w:numId w:val="2"/>
        </w:numPr>
        <w:tabs>
          <w:tab w:val="left" w:pos="528"/>
          <w:tab w:val="left" w:pos="529"/>
        </w:tabs>
        <w:ind w:right="612"/>
        <w:rPr>
          <w:rFonts w:ascii="Symbol"/>
        </w:rPr>
      </w:pPr>
      <w:r>
        <w:t>The Concession will be run on a project focused open book accounting basis and will be subject to audit</w:t>
      </w:r>
      <w:r>
        <w:rPr>
          <w:spacing w:val="-11"/>
        </w:rPr>
        <w:t xml:space="preserve"> </w:t>
      </w:r>
      <w:r>
        <w:t>provisions.</w:t>
      </w:r>
    </w:p>
    <w:p w14:paraId="5C1E2F17" w14:textId="77777777" w:rsidR="001360B9" w:rsidRDefault="002057A2" w:rsidP="00CF7240">
      <w:pPr>
        <w:pStyle w:val="ListParagraph"/>
        <w:numPr>
          <w:ilvl w:val="0"/>
          <w:numId w:val="2"/>
        </w:numPr>
        <w:tabs>
          <w:tab w:val="left" w:pos="528"/>
          <w:tab w:val="left" w:pos="529"/>
        </w:tabs>
        <w:ind w:right="590"/>
        <w:rPr>
          <w:rFonts w:ascii="Symbol"/>
        </w:rPr>
      </w:pPr>
      <w:r>
        <w:t>The Concessionaire will be responsible upon termination of the concession term for the removal of any Small Cell equipment and associated infrastructure and making good in accordance with the terms of the concession</w:t>
      </w:r>
      <w:r>
        <w:rPr>
          <w:spacing w:val="-12"/>
        </w:rPr>
        <w:t xml:space="preserve"> </w:t>
      </w:r>
      <w:r>
        <w:t>agreement.</w:t>
      </w:r>
    </w:p>
    <w:p w14:paraId="5C1E2F18" w14:textId="6DDAA996" w:rsidR="001360B9" w:rsidRDefault="002057A2" w:rsidP="00CF7240">
      <w:pPr>
        <w:pStyle w:val="ListParagraph"/>
        <w:numPr>
          <w:ilvl w:val="0"/>
          <w:numId w:val="2"/>
        </w:numPr>
        <w:tabs>
          <w:tab w:val="left" w:pos="528"/>
          <w:tab w:val="left" w:pos="529"/>
        </w:tabs>
        <w:spacing w:before="121"/>
        <w:ind w:right="201"/>
        <w:rPr>
          <w:rFonts w:ascii="Symbol"/>
        </w:rPr>
      </w:pPr>
      <w:r>
        <w:t xml:space="preserve">The Concessionaire will be expected to demonstrate an understanding and proactive approach to engaging with local residents in respect </w:t>
      </w:r>
      <w:r w:rsidR="00C8534E">
        <w:t>of</w:t>
      </w:r>
      <w:r>
        <w:t xml:space="preserve"> addressing any perceived health and safety issues or</w:t>
      </w:r>
      <w:r>
        <w:rPr>
          <w:spacing w:val="-7"/>
        </w:rPr>
        <w:t xml:space="preserve"> </w:t>
      </w:r>
      <w:r>
        <w:t>concerns.</w:t>
      </w:r>
    </w:p>
    <w:p w14:paraId="5C1E2F19" w14:textId="77777777" w:rsidR="001360B9" w:rsidRPr="00A714D5" w:rsidRDefault="002057A2" w:rsidP="00CF7240">
      <w:pPr>
        <w:pStyle w:val="ListParagraph"/>
        <w:numPr>
          <w:ilvl w:val="0"/>
          <w:numId w:val="2"/>
        </w:numPr>
        <w:tabs>
          <w:tab w:val="left" w:pos="528"/>
          <w:tab w:val="left" w:pos="529"/>
        </w:tabs>
        <w:spacing w:before="123" w:line="237" w:lineRule="auto"/>
        <w:ind w:right="964"/>
        <w:rPr>
          <w:rFonts w:ascii="Symbol"/>
        </w:rPr>
      </w:pPr>
      <w:r w:rsidRPr="00347035">
        <w:t xml:space="preserve">The Concessionaire will be responsible for all associated </w:t>
      </w:r>
      <w:r w:rsidRPr="00A714D5">
        <w:t>marketing of the Small Cell opportunity.</w:t>
      </w:r>
    </w:p>
    <w:p w14:paraId="5C1E2F1A" w14:textId="42E46748" w:rsidR="001360B9" w:rsidRDefault="002057A2" w:rsidP="00CF7240">
      <w:pPr>
        <w:pStyle w:val="ListParagraph"/>
        <w:numPr>
          <w:ilvl w:val="0"/>
          <w:numId w:val="2"/>
        </w:numPr>
        <w:tabs>
          <w:tab w:val="left" w:pos="528"/>
          <w:tab w:val="left" w:pos="529"/>
        </w:tabs>
        <w:ind w:right="617"/>
        <w:rPr>
          <w:rFonts w:ascii="Symbol"/>
        </w:rPr>
      </w:pPr>
      <w:r>
        <w:t xml:space="preserve">The Concessionaire will be responsible for undertaking a quarterly review meeting with </w:t>
      </w:r>
      <w:r w:rsidR="00CF7240">
        <w:t>t</w:t>
      </w:r>
      <w:r w:rsidR="00973452">
        <w:t xml:space="preserve">he </w:t>
      </w:r>
      <w:r w:rsidR="006635D9">
        <w:t>Royal Borough of Kensington and Chelsea</w:t>
      </w:r>
      <w:r>
        <w:t xml:space="preserve"> throughout the duration of the Concession</w:t>
      </w:r>
      <w:r>
        <w:rPr>
          <w:spacing w:val="-24"/>
        </w:rPr>
        <w:t xml:space="preserve"> </w:t>
      </w:r>
      <w:r>
        <w:t>period.</w:t>
      </w:r>
    </w:p>
    <w:p w14:paraId="5C1E2F1B" w14:textId="77777777" w:rsidR="001360B9" w:rsidRDefault="001360B9">
      <w:pPr>
        <w:rPr>
          <w:rFonts w:ascii="Symbol"/>
        </w:rPr>
        <w:sectPr w:rsidR="001360B9">
          <w:pgSz w:w="11910" w:h="16840"/>
          <w:pgMar w:top="1340" w:right="1340" w:bottom="280" w:left="1620" w:header="720" w:footer="720" w:gutter="0"/>
          <w:cols w:space="720"/>
        </w:sectPr>
      </w:pPr>
    </w:p>
    <w:p w14:paraId="5C1E2F1C" w14:textId="77777777" w:rsidR="001360B9" w:rsidRDefault="002057A2">
      <w:pPr>
        <w:pStyle w:val="BodyText"/>
        <w:spacing w:before="38"/>
        <w:ind w:left="100" w:firstLine="0"/>
      </w:pPr>
      <w:r>
        <w:lastRenderedPageBreak/>
        <w:t>Requirements are highlighted under the following classifications:</w:t>
      </w:r>
    </w:p>
    <w:p w14:paraId="5C1E2F1D" w14:textId="77777777" w:rsidR="001360B9" w:rsidRDefault="002057A2">
      <w:pPr>
        <w:pStyle w:val="ListParagraph"/>
        <w:numPr>
          <w:ilvl w:val="1"/>
          <w:numId w:val="2"/>
        </w:numPr>
        <w:tabs>
          <w:tab w:val="left" w:pos="820"/>
          <w:tab w:val="left" w:pos="821"/>
        </w:tabs>
        <w:spacing w:before="180"/>
        <w:jc w:val="left"/>
        <w:rPr>
          <w:rFonts w:ascii="Symbol"/>
        </w:rPr>
      </w:pPr>
      <w:r>
        <w:t>Mandatory</w:t>
      </w:r>
      <w:r>
        <w:rPr>
          <w:spacing w:val="-2"/>
        </w:rPr>
        <w:t xml:space="preserve"> </w:t>
      </w:r>
      <w:r>
        <w:t>(M)</w:t>
      </w:r>
    </w:p>
    <w:p w14:paraId="5C1E2F1E" w14:textId="77777777" w:rsidR="001360B9" w:rsidRDefault="002057A2">
      <w:pPr>
        <w:pStyle w:val="ListParagraph"/>
        <w:numPr>
          <w:ilvl w:val="1"/>
          <w:numId w:val="2"/>
        </w:numPr>
        <w:tabs>
          <w:tab w:val="left" w:pos="820"/>
          <w:tab w:val="left" w:pos="821"/>
        </w:tabs>
        <w:spacing w:before="0"/>
        <w:jc w:val="left"/>
        <w:rPr>
          <w:rFonts w:ascii="Symbol"/>
        </w:rPr>
      </w:pPr>
      <w:r>
        <w:t>Highly Desirable</w:t>
      </w:r>
      <w:r>
        <w:rPr>
          <w:spacing w:val="-4"/>
        </w:rPr>
        <w:t xml:space="preserve"> </w:t>
      </w:r>
      <w:r>
        <w:t>(H)</w:t>
      </w:r>
    </w:p>
    <w:p w14:paraId="5C1E2F1F" w14:textId="77777777" w:rsidR="001360B9" w:rsidRDefault="002057A2">
      <w:pPr>
        <w:pStyle w:val="ListParagraph"/>
        <w:numPr>
          <w:ilvl w:val="1"/>
          <w:numId w:val="2"/>
        </w:numPr>
        <w:tabs>
          <w:tab w:val="left" w:pos="820"/>
          <w:tab w:val="left" w:pos="821"/>
        </w:tabs>
        <w:spacing w:before="0"/>
        <w:jc w:val="left"/>
        <w:rPr>
          <w:rFonts w:ascii="Symbol"/>
        </w:rPr>
      </w:pPr>
      <w:r>
        <w:t>Desirable</w:t>
      </w:r>
      <w:r>
        <w:rPr>
          <w:spacing w:val="-3"/>
        </w:rPr>
        <w:t xml:space="preserve"> </w:t>
      </w:r>
      <w:r>
        <w:t>(D)</w:t>
      </w:r>
    </w:p>
    <w:p w14:paraId="5C1E2F20" w14:textId="77777777" w:rsidR="001360B9" w:rsidRDefault="002057A2">
      <w:pPr>
        <w:pStyle w:val="ListParagraph"/>
        <w:numPr>
          <w:ilvl w:val="1"/>
          <w:numId w:val="2"/>
        </w:numPr>
        <w:tabs>
          <w:tab w:val="left" w:pos="820"/>
          <w:tab w:val="left" w:pos="821"/>
        </w:tabs>
        <w:spacing w:before="0"/>
        <w:jc w:val="left"/>
        <w:rPr>
          <w:rFonts w:ascii="Symbol"/>
        </w:rPr>
      </w:pPr>
      <w:r>
        <w:t>Information Required</w:t>
      </w:r>
      <w:r>
        <w:rPr>
          <w:spacing w:val="-5"/>
        </w:rPr>
        <w:t xml:space="preserve"> </w:t>
      </w:r>
      <w:r>
        <w:t>(R)</w:t>
      </w:r>
    </w:p>
    <w:p w14:paraId="5C1E2F21" w14:textId="77777777" w:rsidR="001360B9" w:rsidRDefault="002057A2">
      <w:pPr>
        <w:pStyle w:val="ListParagraph"/>
        <w:numPr>
          <w:ilvl w:val="1"/>
          <w:numId w:val="2"/>
        </w:numPr>
        <w:tabs>
          <w:tab w:val="left" w:pos="820"/>
          <w:tab w:val="left" w:pos="821"/>
        </w:tabs>
        <w:spacing w:before="0"/>
        <w:jc w:val="left"/>
        <w:rPr>
          <w:rFonts w:ascii="Symbol"/>
        </w:rPr>
      </w:pPr>
      <w:r>
        <w:t>For Information</w:t>
      </w:r>
      <w:r>
        <w:rPr>
          <w:spacing w:val="-6"/>
        </w:rPr>
        <w:t xml:space="preserve"> </w:t>
      </w:r>
      <w:r>
        <w:t>(I)</w:t>
      </w:r>
    </w:p>
    <w:p w14:paraId="5C1E2F22" w14:textId="77777777" w:rsidR="001360B9" w:rsidRDefault="001360B9">
      <w:pPr>
        <w:pStyle w:val="BodyText"/>
        <w:spacing w:before="7"/>
        <w:ind w:left="0" w:firstLine="0"/>
        <w:rPr>
          <w:sz w:val="23"/>
        </w:rPr>
      </w:pPr>
    </w:p>
    <w:p w14:paraId="5C1E2F23" w14:textId="7B3FD63A" w:rsidR="001360B9" w:rsidRDefault="002057A2" w:rsidP="007E7988">
      <w:pPr>
        <w:pStyle w:val="BodyText"/>
        <w:spacing w:before="0" w:line="259" w:lineRule="auto"/>
        <w:ind w:left="100" w:right="223" w:firstLine="0"/>
        <w:jc w:val="both"/>
      </w:pPr>
      <w:r>
        <w:t>For all Mandatory requirements bidders are asked to confirm acceptance of requirement</w:t>
      </w:r>
      <w:r w:rsidR="00C8534E">
        <w:t>s</w:t>
      </w:r>
      <w:r>
        <w:t xml:space="preserve"> within the qualification process of tendering. Failure to accept mandatory requirements </w:t>
      </w:r>
      <w:r w:rsidR="007E7988">
        <w:t>will</w:t>
      </w:r>
      <w:r>
        <w:t xml:space="preserve"> lead to bidders being removed from the tendering process.</w:t>
      </w:r>
    </w:p>
    <w:p w14:paraId="5C1E2F24" w14:textId="77777777" w:rsidR="001360B9" w:rsidRDefault="001360B9">
      <w:pPr>
        <w:pStyle w:val="BodyText"/>
        <w:spacing w:before="0"/>
        <w:ind w:left="0" w:firstLine="0"/>
      </w:pPr>
    </w:p>
    <w:p w14:paraId="5C1E2F25" w14:textId="77777777" w:rsidR="001360B9" w:rsidRDefault="002057A2">
      <w:pPr>
        <w:pStyle w:val="Heading1"/>
        <w:spacing w:before="139"/>
      </w:pPr>
      <w:r>
        <w:t>Annex A – Technical Requirements</w:t>
      </w:r>
    </w:p>
    <w:p w14:paraId="5C1E2F26" w14:textId="77777777" w:rsidR="001360B9" w:rsidRDefault="002057A2">
      <w:pPr>
        <w:pStyle w:val="BodyText"/>
        <w:spacing w:before="141"/>
        <w:ind w:left="100" w:firstLine="0"/>
      </w:pPr>
      <w:r>
        <w:t>The Concessionaire shall:</w:t>
      </w:r>
    </w:p>
    <w:p w14:paraId="5C1E2F27" w14:textId="77777777" w:rsidR="001360B9" w:rsidRDefault="002057A2">
      <w:pPr>
        <w:pStyle w:val="ListParagraph"/>
        <w:numPr>
          <w:ilvl w:val="0"/>
          <w:numId w:val="2"/>
        </w:numPr>
        <w:tabs>
          <w:tab w:val="left" w:pos="461"/>
        </w:tabs>
        <w:spacing w:before="181"/>
        <w:ind w:left="460" w:right="114" w:hanging="360"/>
        <w:rPr>
          <w:rFonts w:ascii="Symbol"/>
        </w:rPr>
      </w:pPr>
      <w:r>
        <w:t>Provide as part of the ITT submission details of the Small Cell Wireless hardware equipment proposed for deployment including dimensions, static weight and electrical power requirements (it is acknowledged that this hardware is still evolving but for the purposes of the tender the current hardware available and being deployed will deemed sufficient).</w:t>
      </w:r>
      <w:r>
        <w:rPr>
          <w:spacing w:val="-18"/>
        </w:rPr>
        <w:t xml:space="preserve"> </w:t>
      </w:r>
      <w:r>
        <w:t>(R)</w:t>
      </w:r>
    </w:p>
    <w:p w14:paraId="5C1E2F28" w14:textId="77777777" w:rsidR="001360B9" w:rsidRDefault="002057A2">
      <w:pPr>
        <w:pStyle w:val="ListParagraph"/>
        <w:numPr>
          <w:ilvl w:val="0"/>
          <w:numId w:val="2"/>
        </w:numPr>
        <w:tabs>
          <w:tab w:val="left" w:pos="461"/>
        </w:tabs>
        <w:ind w:left="460" w:right="117" w:hanging="360"/>
        <w:rPr>
          <w:rFonts w:ascii="Symbol"/>
        </w:rPr>
      </w:pPr>
      <w:r>
        <w:t>In the event that as part of the Small Cell Wireless Concession Wi-Fi/WLAN technology is implemented it should comply with the current IEEE 802.11 standards as a minimum</w:t>
      </w:r>
      <w:r>
        <w:rPr>
          <w:spacing w:val="-27"/>
        </w:rPr>
        <w:t xml:space="preserve"> </w:t>
      </w:r>
      <w:r>
        <w:t>(I)</w:t>
      </w:r>
    </w:p>
    <w:p w14:paraId="5C1E2F29" w14:textId="70DCFB04" w:rsidR="001360B9" w:rsidRDefault="002057A2">
      <w:pPr>
        <w:pStyle w:val="ListParagraph"/>
        <w:numPr>
          <w:ilvl w:val="0"/>
          <w:numId w:val="2"/>
        </w:numPr>
        <w:tabs>
          <w:tab w:val="left" w:pos="461"/>
        </w:tabs>
        <w:spacing w:before="117"/>
        <w:ind w:left="460" w:right="114" w:hanging="360"/>
        <w:rPr>
          <w:rFonts w:ascii="Symbol"/>
        </w:rPr>
      </w:pPr>
      <w:r>
        <w:t xml:space="preserve">Agree methodologies with </w:t>
      </w:r>
      <w:r w:rsidR="00CF7240">
        <w:t>t</w:t>
      </w:r>
      <w:r w:rsidR="00973452">
        <w:t xml:space="preserve">he </w:t>
      </w:r>
      <w:r w:rsidR="006635D9">
        <w:t>Royal Borough of Kensington and Chelsea</w:t>
      </w:r>
      <w:r>
        <w:t xml:space="preserve"> Highways and the nominated </w:t>
      </w:r>
      <w:r w:rsidR="005661EB">
        <w:t>Street Lighting</w:t>
      </w:r>
      <w:r>
        <w:t xml:space="preserve"> Contractor (currently </w:t>
      </w:r>
      <w:r w:rsidR="005661EB">
        <w:t>FM Conway</w:t>
      </w:r>
      <w:r>
        <w:t>) to ensure that the design is approved and that methods of future general maintenance work undertaken on the Concessionaires equipment shall not interfere with the operation of Council equipment or hardware located on the same specified asset.</w:t>
      </w:r>
      <w:r>
        <w:rPr>
          <w:spacing w:val="-8"/>
        </w:rPr>
        <w:t xml:space="preserve"> </w:t>
      </w:r>
      <w:r>
        <w:t>(M)</w:t>
      </w:r>
    </w:p>
    <w:p w14:paraId="5C1E2F2A" w14:textId="49967FE4" w:rsidR="001360B9" w:rsidRDefault="002057A2">
      <w:pPr>
        <w:pStyle w:val="ListParagraph"/>
        <w:numPr>
          <w:ilvl w:val="0"/>
          <w:numId w:val="2"/>
        </w:numPr>
        <w:tabs>
          <w:tab w:val="left" w:pos="461"/>
        </w:tabs>
        <w:ind w:left="460" w:right="113" w:hanging="360"/>
        <w:rPr>
          <w:rFonts w:ascii="Symbol"/>
        </w:rPr>
      </w:pPr>
      <w:r>
        <w:t xml:space="preserve">All proposed technical designs with particular regard to the use of the nominated structure (including deployment of cabling and hardware within a column) will be subject to the approval of </w:t>
      </w:r>
      <w:r w:rsidR="00CF7240">
        <w:t>t</w:t>
      </w:r>
      <w:r w:rsidR="00973452">
        <w:t xml:space="preserve">he </w:t>
      </w:r>
      <w:r w:rsidR="006635D9">
        <w:t>Royal Borough of Kensington and Chelsea</w:t>
      </w:r>
      <w:r>
        <w:t xml:space="preserve"> or its Street Lighting Contractor (currently </w:t>
      </w:r>
      <w:r w:rsidR="005661EB">
        <w:t>FM Conway</w:t>
      </w:r>
      <w:r>
        <w:t xml:space="preserve"> acting on behalf of </w:t>
      </w:r>
      <w:r w:rsidR="00CF7240">
        <w:t>t</w:t>
      </w:r>
      <w:r w:rsidR="00973452">
        <w:t xml:space="preserve">he </w:t>
      </w:r>
      <w:r w:rsidR="006635D9">
        <w:t>Royal Borough of Kensington and Chelsea</w:t>
      </w:r>
      <w:r>
        <w:t>).</w:t>
      </w:r>
      <w:r>
        <w:rPr>
          <w:spacing w:val="-6"/>
        </w:rPr>
        <w:t xml:space="preserve"> </w:t>
      </w:r>
      <w:r>
        <w:t>(M)</w:t>
      </w:r>
    </w:p>
    <w:p w14:paraId="5C1E2F2B" w14:textId="77777777" w:rsidR="001360B9" w:rsidRDefault="001360B9">
      <w:pPr>
        <w:pStyle w:val="BodyText"/>
        <w:spacing w:before="4"/>
        <w:ind w:left="0" w:firstLine="0"/>
        <w:rPr>
          <w:sz w:val="16"/>
        </w:rPr>
      </w:pPr>
    </w:p>
    <w:p w14:paraId="5C1E2F2C" w14:textId="78D248DE" w:rsidR="001360B9" w:rsidRDefault="002057A2">
      <w:pPr>
        <w:pStyle w:val="ListParagraph"/>
        <w:numPr>
          <w:ilvl w:val="0"/>
          <w:numId w:val="2"/>
        </w:numPr>
        <w:tabs>
          <w:tab w:val="left" w:pos="461"/>
        </w:tabs>
        <w:spacing w:before="0"/>
        <w:ind w:left="460" w:right="115" w:hanging="360"/>
        <w:rPr>
          <w:rFonts w:ascii="Symbol" w:hAnsi="Symbol"/>
        </w:rPr>
      </w:pPr>
      <w:r>
        <w:t>The Small Cell Wireless Infrastructure must not impact upon other existing public sector wireless networks within the Council’s geographical area. Accordingly, throughout the Concession Period, the Concessionaire shall liaise and co-operate with public bodies including TfL and the Emergency Services to avoid any potential issue of interference.</w:t>
      </w:r>
      <w:r>
        <w:rPr>
          <w:spacing w:val="-17"/>
        </w:rPr>
        <w:t xml:space="preserve"> </w:t>
      </w:r>
      <w:r>
        <w:t>(I)</w:t>
      </w:r>
    </w:p>
    <w:p w14:paraId="5C1E2F2D" w14:textId="763E6F7A" w:rsidR="001360B9" w:rsidRPr="005910D0" w:rsidRDefault="002057A2">
      <w:pPr>
        <w:pStyle w:val="ListParagraph"/>
        <w:numPr>
          <w:ilvl w:val="0"/>
          <w:numId w:val="2"/>
        </w:numPr>
        <w:tabs>
          <w:tab w:val="left" w:pos="461"/>
        </w:tabs>
        <w:ind w:left="460" w:right="115" w:hanging="360"/>
        <w:rPr>
          <w:rFonts w:ascii="Symbol"/>
        </w:rPr>
      </w:pPr>
      <w:r w:rsidRPr="00347035">
        <w:t xml:space="preserve">Ensure that wherever possible the Concessionaires Small Cell Wireless equipment/hardware </w:t>
      </w:r>
      <w:r w:rsidR="00540B85" w:rsidRPr="00347035">
        <w:t>must</w:t>
      </w:r>
      <w:r w:rsidRPr="00347035">
        <w:t xml:space="preserve"> be accommodated within the existing street furniture structures.</w:t>
      </w:r>
      <w:r w:rsidRPr="00347035">
        <w:rPr>
          <w:spacing w:val="-27"/>
        </w:rPr>
        <w:t xml:space="preserve"> </w:t>
      </w:r>
      <w:r w:rsidRPr="00347035">
        <w:t>(H)</w:t>
      </w:r>
    </w:p>
    <w:p w14:paraId="5C1E2F2E" w14:textId="429CA1AE" w:rsidR="001360B9" w:rsidRDefault="002057A2">
      <w:pPr>
        <w:pStyle w:val="ListParagraph"/>
        <w:numPr>
          <w:ilvl w:val="0"/>
          <w:numId w:val="2"/>
        </w:numPr>
        <w:tabs>
          <w:tab w:val="left" w:pos="461"/>
        </w:tabs>
        <w:ind w:left="460" w:right="114" w:hanging="360"/>
        <w:rPr>
          <w:rFonts w:ascii="Symbol"/>
        </w:rPr>
      </w:pPr>
      <w:r>
        <w:t xml:space="preserve">Prior to any deployment, the Concessionaire shall detail its design in respect to delivering any fibre backhaul requirements without wherever possible additional street </w:t>
      </w:r>
      <w:r w:rsidR="005661EB">
        <w:t>cabinets being</w:t>
      </w:r>
      <w:r>
        <w:t xml:space="preserve"> required.</w:t>
      </w:r>
      <w:r>
        <w:rPr>
          <w:spacing w:val="-1"/>
        </w:rPr>
        <w:t xml:space="preserve"> </w:t>
      </w:r>
      <w:r>
        <w:t>(M)</w:t>
      </w:r>
    </w:p>
    <w:p w14:paraId="5C1E2F30" w14:textId="5169544A" w:rsidR="001360B9" w:rsidRPr="00347035" w:rsidRDefault="00973452">
      <w:pPr>
        <w:pStyle w:val="ListParagraph"/>
        <w:numPr>
          <w:ilvl w:val="0"/>
          <w:numId w:val="2"/>
        </w:numPr>
        <w:tabs>
          <w:tab w:val="left" w:pos="461"/>
        </w:tabs>
        <w:spacing w:before="119"/>
        <w:ind w:left="460" w:right="116" w:hanging="360"/>
        <w:rPr>
          <w:rFonts w:ascii="Symbol" w:hAnsi="Symbol"/>
          <w:sz w:val="20"/>
        </w:rPr>
      </w:pPr>
      <w:r w:rsidRPr="00347035">
        <w:t xml:space="preserve">In accordance with the </w:t>
      </w:r>
      <w:r w:rsidR="006635D9" w:rsidRPr="00347035">
        <w:t>Royal Borough of Kensington and Chelsea</w:t>
      </w:r>
      <w:r w:rsidR="002057A2" w:rsidRPr="00347035">
        <w:t xml:space="preserve"> guidance document any Concessionaire’s equipment should be painted to match the structure ie; grey, black, green, red. Colour specification will be provided by </w:t>
      </w:r>
      <w:r w:rsidRPr="00347035">
        <w:t xml:space="preserve">The </w:t>
      </w:r>
      <w:r w:rsidR="006635D9" w:rsidRPr="00347035">
        <w:t>Royal Borough</w:t>
      </w:r>
      <w:r w:rsidR="006635D9" w:rsidRPr="005910D0">
        <w:t xml:space="preserve"> of Kensington and Chelsea</w:t>
      </w:r>
      <w:r w:rsidR="002057A2" w:rsidRPr="005910D0">
        <w:t>’s Highways Department.</w:t>
      </w:r>
      <w:r w:rsidR="002057A2" w:rsidRPr="00347035">
        <w:rPr>
          <w:spacing w:val="-16"/>
        </w:rPr>
        <w:t xml:space="preserve"> </w:t>
      </w:r>
      <w:r w:rsidR="002057A2" w:rsidRPr="00347035">
        <w:t>(</w:t>
      </w:r>
      <w:r w:rsidR="00540B85" w:rsidRPr="00347035">
        <w:t>M</w:t>
      </w:r>
      <w:r w:rsidR="002057A2" w:rsidRPr="00347035">
        <w:t>)</w:t>
      </w:r>
    </w:p>
    <w:p w14:paraId="5C1E2F31" w14:textId="77777777" w:rsidR="001360B9" w:rsidRDefault="001360B9">
      <w:pPr>
        <w:jc w:val="both"/>
        <w:rPr>
          <w:rFonts w:ascii="Symbol" w:hAnsi="Symbol"/>
          <w:sz w:val="20"/>
        </w:rPr>
        <w:sectPr w:rsidR="001360B9">
          <w:pgSz w:w="11910" w:h="16840"/>
          <w:pgMar w:top="1380" w:right="1320" w:bottom="280" w:left="1340" w:header="720" w:footer="720" w:gutter="0"/>
          <w:cols w:space="720"/>
        </w:sectPr>
      </w:pPr>
    </w:p>
    <w:p w14:paraId="5C1E2F32" w14:textId="77777777" w:rsidR="001360B9" w:rsidRDefault="002057A2">
      <w:pPr>
        <w:pStyle w:val="Heading1"/>
        <w:spacing w:before="38"/>
      </w:pPr>
      <w:r>
        <w:lastRenderedPageBreak/>
        <w:t>Annex B - Health and Safety Requirements:</w:t>
      </w:r>
    </w:p>
    <w:p w14:paraId="5C1E2F33" w14:textId="77777777" w:rsidR="001360B9" w:rsidRDefault="002057A2">
      <w:pPr>
        <w:pStyle w:val="BodyText"/>
        <w:spacing w:before="180"/>
        <w:ind w:left="100" w:firstLine="0"/>
      </w:pPr>
      <w:r>
        <w:t>The Concessionaire shall:</w:t>
      </w:r>
    </w:p>
    <w:p w14:paraId="5C1E2F34" w14:textId="77777777" w:rsidR="001360B9" w:rsidRDefault="002057A2">
      <w:pPr>
        <w:pStyle w:val="ListParagraph"/>
        <w:numPr>
          <w:ilvl w:val="0"/>
          <w:numId w:val="2"/>
        </w:numPr>
        <w:tabs>
          <w:tab w:val="left" w:pos="461"/>
        </w:tabs>
        <w:spacing w:before="183"/>
        <w:ind w:left="460" w:right="112" w:hanging="360"/>
        <w:rPr>
          <w:rFonts w:ascii="Symbol"/>
        </w:rPr>
      </w:pPr>
      <w:r>
        <w:t>Ensure that all Small Cell Wireless equipment deployed shall comply with current ICNIRP standards compliant as adopted by the Health Protection Agency with respect to non-ionising radiation.</w:t>
      </w:r>
      <w:r>
        <w:rPr>
          <w:spacing w:val="-3"/>
        </w:rPr>
        <w:t xml:space="preserve"> </w:t>
      </w:r>
      <w:r>
        <w:t>(M)</w:t>
      </w:r>
    </w:p>
    <w:p w14:paraId="5C1E2F35" w14:textId="16843CC1" w:rsidR="001360B9" w:rsidRDefault="002057A2">
      <w:pPr>
        <w:pStyle w:val="ListParagraph"/>
        <w:numPr>
          <w:ilvl w:val="0"/>
          <w:numId w:val="2"/>
        </w:numPr>
        <w:tabs>
          <w:tab w:val="left" w:pos="461"/>
        </w:tabs>
        <w:spacing w:before="118"/>
        <w:ind w:left="460" w:right="115" w:hanging="360"/>
        <w:rPr>
          <w:rFonts w:ascii="Symbol"/>
        </w:rPr>
      </w:pPr>
      <w:r>
        <w:t xml:space="preserve">Ensure that all Small Cell Wireless equipment deployed on street furniture shall be located in such a way that no hazards including non-ionising radiation can arise when </w:t>
      </w:r>
      <w:r w:rsidR="00CF7240">
        <w:t>t</w:t>
      </w:r>
      <w:r w:rsidR="003D79BC">
        <w:t xml:space="preserve">he </w:t>
      </w:r>
      <w:r w:rsidR="006635D9">
        <w:t>Royal Borough of Kensington and Chelsea</w:t>
      </w:r>
      <w:r>
        <w:t xml:space="preserve"> staff and/or third party contractors are undertaking maintenance work on the street furniture.</w:t>
      </w:r>
      <w:r>
        <w:rPr>
          <w:spacing w:val="-2"/>
        </w:rPr>
        <w:t xml:space="preserve"> </w:t>
      </w:r>
      <w:r>
        <w:t>(M)</w:t>
      </w:r>
    </w:p>
    <w:p w14:paraId="5C1E2F36" w14:textId="78A8D8CC" w:rsidR="001360B9" w:rsidRDefault="002057A2">
      <w:pPr>
        <w:pStyle w:val="ListParagraph"/>
        <w:numPr>
          <w:ilvl w:val="0"/>
          <w:numId w:val="2"/>
        </w:numPr>
        <w:tabs>
          <w:tab w:val="left" w:pos="461"/>
        </w:tabs>
        <w:ind w:left="460" w:right="113" w:hanging="360"/>
        <w:rPr>
          <w:rFonts w:ascii="Symbol" w:hAnsi="Symbol"/>
        </w:rPr>
      </w:pPr>
      <w:r>
        <w:t>It is the Concessionaires</w:t>
      </w:r>
      <w:r w:rsidR="00BF3125">
        <w:t>’</w:t>
      </w:r>
      <w:r>
        <w:t xml:space="preserve"> responsibility to ensure all relevant and appropriate information is obtained from the “site” location or premises controller prior to installation activities commencing and that they (the Concessionaire) are in possession of evidence of this fact should this be required as evidence of compliance by a </w:t>
      </w:r>
      <w:r w:rsidR="00BF3125">
        <w:t>C</w:t>
      </w:r>
      <w:r>
        <w:t>ouncil official.</w:t>
      </w:r>
      <w:r>
        <w:rPr>
          <w:spacing w:val="-18"/>
        </w:rPr>
        <w:t xml:space="preserve"> </w:t>
      </w:r>
      <w:r>
        <w:t>(I)</w:t>
      </w:r>
    </w:p>
    <w:p w14:paraId="5C1E2F37" w14:textId="77777777" w:rsidR="001360B9" w:rsidRDefault="001360B9">
      <w:pPr>
        <w:pStyle w:val="BodyText"/>
        <w:spacing w:before="10"/>
        <w:ind w:left="0" w:firstLine="0"/>
        <w:rPr>
          <w:sz w:val="23"/>
        </w:rPr>
      </w:pPr>
    </w:p>
    <w:p w14:paraId="5C1E2F38" w14:textId="00920D50" w:rsidR="001360B9" w:rsidRDefault="002057A2">
      <w:pPr>
        <w:pStyle w:val="ListParagraph"/>
        <w:numPr>
          <w:ilvl w:val="0"/>
          <w:numId w:val="2"/>
        </w:numPr>
        <w:tabs>
          <w:tab w:val="left" w:pos="461"/>
        </w:tabs>
        <w:spacing w:before="0"/>
        <w:ind w:left="460" w:right="114" w:hanging="360"/>
        <w:rPr>
          <w:rFonts w:ascii="Symbol"/>
        </w:rPr>
      </w:pPr>
      <w:r>
        <w:t xml:space="preserve">The Concessionaire is required to provide </w:t>
      </w:r>
      <w:r w:rsidR="00CF7240">
        <w:t>t</w:t>
      </w:r>
      <w:r w:rsidR="003D79BC">
        <w:t xml:space="preserve">he </w:t>
      </w:r>
      <w:r w:rsidR="006635D9">
        <w:t>Royal Borough of Kensington and Chelsea</w:t>
      </w:r>
      <w:r>
        <w:t xml:space="preserve"> with evidence of the competency of any third parties (sub</w:t>
      </w:r>
      <w:r w:rsidR="00BF3125">
        <w:t>-</w:t>
      </w:r>
      <w:r>
        <w:t xml:space="preserve">contractors) and to support this information </w:t>
      </w:r>
      <w:r w:rsidR="005661EB">
        <w:t>with additional</w:t>
      </w:r>
      <w:r>
        <w:t xml:space="preserve"> evidence </w:t>
      </w:r>
      <w:r w:rsidR="005661EB">
        <w:t>relating to their risk assessment methodology and safe systems of work</w:t>
      </w:r>
      <w:r>
        <w:t>. Examples of relevant local procedures, operational plans, risk assessments and safe systems of work is required.</w:t>
      </w:r>
      <w:r>
        <w:rPr>
          <w:spacing w:val="-10"/>
        </w:rPr>
        <w:t xml:space="preserve"> </w:t>
      </w:r>
      <w:r>
        <w:t>(M)</w:t>
      </w:r>
    </w:p>
    <w:p w14:paraId="5C1E2F39" w14:textId="77777777" w:rsidR="001360B9" w:rsidRDefault="001360B9">
      <w:pPr>
        <w:pStyle w:val="BodyText"/>
        <w:spacing w:before="7"/>
        <w:ind w:left="0" w:firstLine="0"/>
        <w:rPr>
          <w:sz w:val="23"/>
        </w:rPr>
      </w:pPr>
    </w:p>
    <w:p w14:paraId="5C1E2F3A" w14:textId="3F8AB805" w:rsidR="001360B9" w:rsidRDefault="002057A2">
      <w:pPr>
        <w:pStyle w:val="ListParagraph"/>
        <w:numPr>
          <w:ilvl w:val="0"/>
          <w:numId w:val="2"/>
        </w:numPr>
        <w:tabs>
          <w:tab w:val="left" w:pos="461"/>
        </w:tabs>
        <w:spacing w:before="0"/>
        <w:ind w:left="460" w:right="116" w:hanging="360"/>
        <w:rPr>
          <w:rFonts w:ascii="Symbol"/>
        </w:rPr>
      </w:pPr>
      <w:r>
        <w:t xml:space="preserve">The Concessionaire is required to notify the Council of any/all </w:t>
      </w:r>
      <w:r w:rsidR="005661EB">
        <w:t>asset defects identified</w:t>
      </w:r>
      <w:r>
        <w:t xml:space="preserve"> and/or encountered in the scope of the installation. This information should be b</w:t>
      </w:r>
      <w:r w:rsidR="003D79BC">
        <w:t xml:space="preserve">rought to the attention of the </w:t>
      </w:r>
      <w:r>
        <w:t>Council with immediate effect.</w:t>
      </w:r>
      <w:r>
        <w:rPr>
          <w:spacing w:val="-15"/>
        </w:rPr>
        <w:t xml:space="preserve"> </w:t>
      </w:r>
      <w:r>
        <w:t>(I)</w:t>
      </w:r>
    </w:p>
    <w:p w14:paraId="5C1E2F3B" w14:textId="77777777" w:rsidR="001360B9" w:rsidRDefault="001360B9">
      <w:pPr>
        <w:pStyle w:val="BodyText"/>
        <w:spacing w:before="0"/>
        <w:ind w:left="0" w:firstLine="0"/>
        <w:rPr>
          <w:sz w:val="24"/>
        </w:rPr>
      </w:pPr>
    </w:p>
    <w:p w14:paraId="5C1E2F3C" w14:textId="7E156BA2" w:rsidR="001360B9" w:rsidRDefault="002057A2">
      <w:pPr>
        <w:pStyle w:val="ListParagraph"/>
        <w:numPr>
          <w:ilvl w:val="0"/>
          <w:numId w:val="2"/>
        </w:numPr>
        <w:tabs>
          <w:tab w:val="left" w:pos="461"/>
        </w:tabs>
        <w:spacing w:before="0" w:line="237" w:lineRule="auto"/>
        <w:ind w:left="460" w:right="209" w:hanging="360"/>
        <w:rPr>
          <w:rFonts w:ascii="Symbol"/>
        </w:rPr>
      </w:pPr>
      <w:r>
        <w:t>The Concessionaire shall ensure the works are left in a state of suitable repair and free fr</w:t>
      </w:r>
      <w:r w:rsidR="00812A51">
        <w:t>o</w:t>
      </w:r>
      <w:r>
        <w:t>m any risks and/or defects resulting from the installation works</w:t>
      </w:r>
      <w:r>
        <w:rPr>
          <w:spacing w:val="-16"/>
        </w:rPr>
        <w:t xml:space="preserve"> </w:t>
      </w:r>
      <w:r>
        <w:t>(M)</w:t>
      </w:r>
    </w:p>
    <w:p w14:paraId="5C1E2F3D" w14:textId="77777777" w:rsidR="001360B9" w:rsidRDefault="001360B9">
      <w:pPr>
        <w:spacing w:line="237" w:lineRule="auto"/>
        <w:jc w:val="both"/>
        <w:rPr>
          <w:rFonts w:ascii="Symbol"/>
        </w:rPr>
        <w:sectPr w:rsidR="001360B9">
          <w:pgSz w:w="11910" w:h="16840"/>
          <w:pgMar w:top="1380" w:right="1320" w:bottom="280" w:left="1340" w:header="720" w:footer="720" w:gutter="0"/>
          <w:cols w:space="720"/>
        </w:sectPr>
      </w:pPr>
    </w:p>
    <w:p w14:paraId="5C1E2F3E" w14:textId="77777777" w:rsidR="001360B9" w:rsidRDefault="002057A2">
      <w:pPr>
        <w:pStyle w:val="Heading1"/>
        <w:spacing w:before="38"/>
      </w:pPr>
      <w:r>
        <w:lastRenderedPageBreak/>
        <w:t>Annex C - Operational Requirements</w:t>
      </w:r>
    </w:p>
    <w:p w14:paraId="5C1E2F40" w14:textId="1E5F0C82" w:rsidR="001360B9" w:rsidRDefault="002057A2">
      <w:pPr>
        <w:pStyle w:val="BodyText"/>
        <w:spacing w:before="182" w:line="259" w:lineRule="auto"/>
        <w:ind w:left="100" w:right="518" w:firstLine="0"/>
      </w:pPr>
      <w:r>
        <w:t xml:space="preserve">Assets specified in Appendix A may be utilised by the Concessionaire subject to Contract and the approval of </w:t>
      </w:r>
      <w:r w:rsidR="00BB6981">
        <w:t xml:space="preserve">The </w:t>
      </w:r>
      <w:r w:rsidR="006635D9">
        <w:t>Royal Borough of Kensington and Chelsea</w:t>
      </w:r>
      <w:r>
        <w:t>.</w:t>
      </w:r>
    </w:p>
    <w:p w14:paraId="2A469E7E" w14:textId="77777777" w:rsidR="00812A51" w:rsidRDefault="00812A51" w:rsidP="00812A51">
      <w:pPr>
        <w:pStyle w:val="BodyText"/>
        <w:spacing w:before="180"/>
        <w:ind w:left="100" w:firstLine="0"/>
      </w:pPr>
      <w:r>
        <w:t>The Concessionaire shall:</w:t>
      </w:r>
    </w:p>
    <w:p w14:paraId="5C1E2F41" w14:textId="77777777" w:rsidR="001360B9" w:rsidRDefault="002057A2">
      <w:pPr>
        <w:pStyle w:val="Heading1"/>
        <w:spacing w:before="158"/>
      </w:pPr>
      <w:r>
        <w:t>General</w:t>
      </w:r>
    </w:p>
    <w:p w14:paraId="5C1E2F42" w14:textId="598367B9" w:rsidR="001360B9" w:rsidRDefault="002057A2">
      <w:pPr>
        <w:pStyle w:val="ListParagraph"/>
        <w:numPr>
          <w:ilvl w:val="0"/>
          <w:numId w:val="2"/>
        </w:numPr>
        <w:tabs>
          <w:tab w:val="left" w:pos="461"/>
        </w:tabs>
        <w:spacing w:before="180"/>
        <w:ind w:left="460" w:right="117" w:hanging="360"/>
        <w:rPr>
          <w:rFonts w:ascii="Symbol"/>
        </w:rPr>
      </w:pPr>
      <w:r>
        <w:t xml:space="preserve">Assume no right of ownership of any </w:t>
      </w:r>
      <w:r w:rsidR="00BB6981">
        <w:t xml:space="preserve">or </w:t>
      </w:r>
      <w:r w:rsidR="00CF7240">
        <w:t>t</w:t>
      </w:r>
      <w:r w:rsidR="00BB6981">
        <w:t xml:space="preserve">he </w:t>
      </w:r>
      <w:r w:rsidR="006635D9">
        <w:t>Royal Borough of Kensington and Chelsea</w:t>
      </w:r>
      <w:r w:rsidR="00812A51">
        <w:t>’s</w:t>
      </w:r>
      <w:r>
        <w:t xml:space="preserve"> assets used in enabling the Small Cell Wireless infrastructure or associated Small Cell services.</w:t>
      </w:r>
      <w:r>
        <w:rPr>
          <w:spacing w:val="-23"/>
        </w:rPr>
        <w:t xml:space="preserve"> </w:t>
      </w:r>
      <w:r>
        <w:t>(M)</w:t>
      </w:r>
    </w:p>
    <w:p w14:paraId="5C1E2F43" w14:textId="212EFF06" w:rsidR="001360B9" w:rsidRDefault="002057A2">
      <w:pPr>
        <w:pStyle w:val="ListParagraph"/>
        <w:numPr>
          <w:ilvl w:val="0"/>
          <w:numId w:val="2"/>
        </w:numPr>
        <w:tabs>
          <w:tab w:val="left" w:pos="461"/>
        </w:tabs>
        <w:ind w:left="460" w:right="116" w:hanging="360"/>
        <w:rPr>
          <w:rFonts w:ascii="Symbol"/>
        </w:rPr>
      </w:pPr>
      <w:r>
        <w:t>Shall in respect to each proposed site</w:t>
      </w:r>
      <w:r w:rsidR="00812A51">
        <w:t>,</w:t>
      </w:r>
      <w:r>
        <w:t xml:space="preserve"> liaise with the Highways Department, obtain all necessary consents (including without limitation planning consents) and fully comply with the established public realm design guides and standards of </w:t>
      </w:r>
      <w:r w:rsidR="00BB6981">
        <w:t xml:space="preserve">The </w:t>
      </w:r>
      <w:r w:rsidR="006635D9">
        <w:t>Royal Borough of Kensington and Chelsea</w:t>
      </w:r>
      <w:r>
        <w:t xml:space="preserve"> in respect to the installation and operation of the Small Cell Wireless equipment including all permissions, consents, approvals, certificates, licences and authorisations.</w:t>
      </w:r>
      <w:r>
        <w:rPr>
          <w:spacing w:val="-13"/>
        </w:rPr>
        <w:t xml:space="preserve"> </w:t>
      </w:r>
      <w:r>
        <w:t>(M)</w:t>
      </w:r>
    </w:p>
    <w:p w14:paraId="5C1E2F44" w14:textId="6D68EC74" w:rsidR="001360B9" w:rsidRDefault="002057A2">
      <w:pPr>
        <w:pStyle w:val="ListParagraph"/>
        <w:numPr>
          <w:ilvl w:val="0"/>
          <w:numId w:val="2"/>
        </w:numPr>
        <w:tabs>
          <w:tab w:val="left" w:pos="461"/>
        </w:tabs>
        <w:spacing w:before="118"/>
        <w:ind w:left="460" w:right="115" w:hanging="360"/>
        <w:rPr>
          <w:rFonts w:ascii="Symbol" w:hAnsi="Symbol"/>
        </w:rPr>
      </w:pPr>
      <w:r>
        <w:t xml:space="preserve">Engage with and utilise </w:t>
      </w:r>
      <w:r w:rsidR="00CF7240">
        <w:t>t</w:t>
      </w:r>
      <w:r w:rsidR="00BB6981">
        <w:t xml:space="preserve">he </w:t>
      </w:r>
      <w:r w:rsidR="006635D9">
        <w:t>Royal Borough of Kensington and Chelsea</w:t>
      </w:r>
      <w:r w:rsidR="00BB6981">
        <w:t xml:space="preserve"> </w:t>
      </w:r>
      <w:r>
        <w:t xml:space="preserve">Council’s nominated Street Lighting Contractor (currently </w:t>
      </w:r>
      <w:r w:rsidR="005661EB">
        <w:t>FM Conway)</w:t>
      </w:r>
      <w:r>
        <w:t xml:space="preserve"> for any installation of the Small Cell hardware.</w:t>
      </w:r>
      <w:r>
        <w:rPr>
          <w:spacing w:val="-24"/>
        </w:rPr>
        <w:t xml:space="preserve"> </w:t>
      </w:r>
      <w:r>
        <w:t>(M)</w:t>
      </w:r>
    </w:p>
    <w:p w14:paraId="5C1E2F45" w14:textId="66F7029D" w:rsidR="001360B9" w:rsidRDefault="002057A2">
      <w:pPr>
        <w:pStyle w:val="ListParagraph"/>
        <w:numPr>
          <w:ilvl w:val="0"/>
          <w:numId w:val="2"/>
        </w:numPr>
        <w:tabs>
          <w:tab w:val="left" w:pos="461"/>
        </w:tabs>
        <w:ind w:left="460" w:right="113" w:hanging="360"/>
        <w:rPr>
          <w:rFonts w:ascii="Symbol"/>
        </w:rPr>
      </w:pPr>
      <w:r>
        <w:t xml:space="preserve">Shall not do anything, or permit anything to be done which will cause a consent to be breached or revoked. The Concessionaire shall ensure that consents are obtained prior to installation for every </w:t>
      </w:r>
      <w:r w:rsidR="006635D9">
        <w:t>Royal Borough of Kensington and Chelsea</w:t>
      </w:r>
      <w:r>
        <w:t xml:space="preserve"> Asset which is used for deployment of the Small Cell Wireless equipment.</w:t>
      </w:r>
      <w:r>
        <w:rPr>
          <w:spacing w:val="-4"/>
        </w:rPr>
        <w:t xml:space="preserve"> </w:t>
      </w:r>
      <w:r>
        <w:t>(I)</w:t>
      </w:r>
    </w:p>
    <w:p w14:paraId="5C1E2F46" w14:textId="1306B2E8" w:rsidR="001360B9" w:rsidRDefault="002057A2">
      <w:pPr>
        <w:pStyle w:val="ListParagraph"/>
        <w:numPr>
          <w:ilvl w:val="0"/>
          <w:numId w:val="2"/>
        </w:numPr>
        <w:tabs>
          <w:tab w:val="left" w:pos="461"/>
        </w:tabs>
        <w:ind w:left="460" w:right="115" w:hanging="360"/>
        <w:rPr>
          <w:rFonts w:ascii="Symbol"/>
        </w:rPr>
      </w:pPr>
      <w:r>
        <w:t xml:space="preserve">Agree that </w:t>
      </w:r>
      <w:r w:rsidR="00CF7240">
        <w:t>t</w:t>
      </w:r>
      <w:r w:rsidR="0018725B">
        <w:t xml:space="preserve">he </w:t>
      </w:r>
      <w:r w:rsidR="006635D9">
        <w:t>Royal Borough of Kensington and Chelsea</w:t>
      </w:r>
      <w:r>
        <w:t xml:space="preserve"> will have the right to disconnect and/or remove </w:t>
      </w:r>
      <w:r w:rsidR="005661EB">
        <w:t>any wireless</w:t>
      </w:r>
      <w:r>
        <w:t xml:space="preserve"> equipment installed on assets owned by the Council without due notification to, or approval from, the Concessionaire where such action is reasonably required to perform duties of </w:t>
      </w:r>
      <w:r w:rsidR="005661EB">
        <w:t>the Council</w:t>
      </w:r>
      <w:r>
        <w:t>. This would apply</w:t>
      </w:r>
      <w:r>
        <w:rPr>
          <w:spacing w:val="-5"/>
        </w:rPr>
        <w:t xml:space="preserve"> </w:t>
      </w:r>
      <w:r>
        <w:t>when</w:t>
      </w:r>
    </w:p>
    <w:p w14:paraId="5C1E2F47" w14:textId="77777777" w:rsidR="001360B9" w:rsidRDefault="002057A2">
      <w:pPr>
        <w:pStyle w:val="ListParagraph"/>
        <w:numPr>
          <w:ilvl w:val="1"/>
          <w:numId w:val="2"/>
        </w:numPr>
        <w:tabs>
          <w:tab w:val="left" w:pos="820"/>
          <w:tab w:val="left" w:pos="821"/>
        </w:tabs>
        <w:spacing w:before="119"/>
        <w:jc w:val="left"/>
        <w:rPr>
          <w:rFonts w:ascii="Symbol"/>
          <w:sz w:val="20"/>
        </w:rPr>
      </w:pPr>
      <w:r>
        <w:t>a column is involved in a traffic</w:t>
      </w:r>
      <w:r>
        <w:rPr>
          <w:spacing w:val="-7"/>
        </w:rPr>
        <w:t xml:space="preserve"> </w:t>
      </w:r>
      <w:r>
        <w:t>accident</w:t>
      </w:r>
    </w:p>
    <w:p w14:paraId="5C1E2F48" w14:textId="77777777" w:rsidR="001360B9" w:rsidRDefault="002057A2">
      <w:pPr>
        <w:pStyle w:val="ListParagraph"/>
        <w:numPr>
          <w:ilvl w:val="1"/>
          <w:numId w:val="2"/>
        </w:numPr>
        <w:tabs>
          <w:tab w:val="left" w:pos="820"/>
          <w:tab w:val="left" w:pos="821"/>
        </w:tabs>
        <w:spacing w:before="0"/>
        <w:ind w:right="879"/>
        <w:jc w:val="left"/>
        <w:rPr>
          <w:rFonts w:ascii="Symbol" w:hAnsi="Symbol"/>
          <w:sz w:val="20"/>
        </w:rPr>
      </w:pPr>
      <w:r>
        <w:t>or has been identified as “Dangerous” during on-going structural or electrical testing programmes.</w:t>
      </w:r>
    </w:p>
    <w:p w14:paraId="5C1E2F49" w14:textId="3A5B7782" w:rsidR="001360B9" w:rsidRDefault="002057A2">
      <w:pPr>
        <w:pStyle w:val="ListParagraph"/>
        <w:numPr>
          <w:ilvl w:val="1"/>
          <w:numId w:val="2"/>
        </w:numPr>
        <w:tabs>
          <w:tab w:val="left" w:pos="820"/>
          <w:tab w:val="left" w:pos="821"/>
        </w:tabs>
        <w:spacing w:before="0"/>
        <w:jc w:val="left"/>
        <w:rPr>
          <w:rFonts w:ascii="Symbol"/>
          <w:sz w:val="20"/>
        </w:rPr>
      </w:pPr>
      <w:r>
        <w:t xml:space="preserve">installing or upgrading equipment without the approval of </w:t>
      </w:r>
      <w:r w:rsidR="0018725B">
        <w:t xml:space="preserve">The </w:t>
      </w:r>
      <w:r w:rsidR="006635D9">
        <w:t>Royal Borough of Kensington and Chelsea</w:t>
      </w:r>
      <w:r>
        <w:t>.</w:t>
      </w:r>
      <w:r>
        <w:rPr>
          <w:spacing w:val="-31"/>
        </w:rPr>
        <w:t xml:space="preserve"> </w:t>
      </w:r>
      <w:r>
        <w:t>(M)</w:t>
      </w:r>
    </w:p>
    <w:p w14:paraId="5C1E2F4A" w14:textId="77777777" w:rsidR="001360B9" w:rsidRDefault="001360B9">
      <w:pPr>
        <w:pStyle w:val="BodyText"/>
        <w:spacing w:before="6"/>
        <w:ind w:left="0" w:firstLine="0"/>
        <w:rPr>
          <w:sz w:val="23"/>
        </w:rPr>
      </w:pPr>
    </w:p>
    <w:p w14:paraId="5C1E2F4B" w14:textId="60A26CAE" w:rsidR="001360B9" w:rsidRPr="005910D0" w:rsidRDefault="0018725B">
      <w:pPr>
        <w:pStyle w:val="ListParagraph"/>
        <w:numPr>
          <w:ilvl w:val="0"/>
          <w:numId w:val="2"/>
        </w:numPr>
        <w:tabs>
          <w:tab w:val="left" w:pos="461"/>
        </w:tabs>
        <w:spacing w:before="0"/>
        <w:ind w:left="460" w:right="116" w:hanging="360"/>
        <w:rPr>
          <w:rFonts w:ascii="Symbol"/>
          <w:sz w:val="20"/>
        </w:rPr>
      </w:pPr>
      <w:r w:rsidRPr="00347035">
        <w:t xml:space="preserve">The </w:t>
      </w:r>
      <w:r w:rsidR="006635D9" w:rsidRPr="00347035">
        <w:t>Royal Borough of Kensington and Chelsea</w:t>
      </w:r>
      <w:r w:rsidR="002057A2" w:rsidRPr="00347035">
        <w:t xml:space="preserve"> will work with the concessionaire to agree a relocations procedure to ensure there is a clear process and agreement on the cost of relocation assets and equipment (apart the costs of seeking statutory consents (planning) which will rest with the Concessionaire) throughout the life of the contract</w:t>
      </w:r>
      <w:r w:rsidR="002057A2" w:rsidRPr="00347035">
        <w:rPr>
          <w:spacing w:val="-6"/>
        </w:rPr>
        <w:t xml:space="preserve"> </w:t>
      </w:r>
      <w:r w:rsidR="002057A2" w:rsidRPr="005910D0">
        <w:t>(I)</w:t>
      </w:r>
    </w:p>
    <w:p w14:paraId="5C1E2F4C" w14:textId="77777777" w:rsidR="001360B9" w:rsidRDefault="001360B9">
      <w:pPr>
        <w:pStyle w:val="BodyText"/>
        <w:spacing w:before="0"/>
        <w:ind w:left="0" w:firstLine="0"/>
      </w:pPr>
    </w:p>
    <w:p w14:paraId="5C1E2F4D" w14:textId="77777777" w:rsidR="001360B9" w:rsidRDefault="002057A2">
      <w:pPr>
        <w:pStyle w:val="Heading1"/>
        <w:spacing w:before="179"/>
      </w:pPr>
      <w:r>
        <w:t>Design and Deployment:</w:t>
      </w:r>
    </w:p>
    <w:p w14:paraId="5C1E2F4E" w14:textId="77777777" w:rsidR="001360B9" w:rsidRDefault="001360B9">
      <w:pPr>
        <w:pStyle w:val="BodyText"/>
        <w:spacing w:before="0"/>
        <w:ind w:left="0" w:firstLine="0"/>
        <w:rPr>
          <w:b/>
        </w:rPr>
      </w:pPr>
    </w:p>
    <w:p w14:paraId="5C1E2F4F" w14:textId="77777777" w:rsidR="001360B9" w:rsidRDefault="001360B9">
      <w:pPr>
        <w:pStyle w:val="BodyText"/>
        <w:spacing w:before="8"/>
        <w:ind w:left="0" w:firstLine="0"/>
        <w:rPr>
          <w:b/>
          <w:sz w:val="29"/>
        </w:rPr>
      </w:pPr>
    </w:p>
    <w:p w14:paraId="5C1E2F50" w14:textId="06BA58B1" w:rsidR="001360B9" w:rsidRDefault="002057A2">
      <w:pPr>
        <w:pStyle w:val="ListParagraph"/>
        <w:numPr>
          <w:ilvl w:val="0"/>
          <w:numId w:val="2"/>
        </w:numPr>
        <w:tabs>
          <w:tab w:val="left" w:pos="461"/>
        </w:tabs>
        <w:spacing w:before="0"/>
        <w:ind w:left="460" w:right="117" w:hanging="360"/>
        <w:rPr>
          <w:rFonts w:ascii="Symbol"/>
        </w:rPr>
      </w:pPr>
      <w:r>
        <w:t>Be responsible for all costs relating to the design, planning, installation, and maintenance and upgrading of any Small Cell network deployed and upon termination of the Concession removal of the Small Cell Wireless equipment and making good the</w:t>
      </w:r>
      <w:r>
        <w:rPr>
          <w:spacing w:val="-15"/>
        </w:rPr>
        <w:t xml:space="preserve"> </w:t>
      </w:r>
      <w:r>
        <w:t>asset.</w:t>
      </w:r>
      <w:r w:rsidR="00CF7240">
        <w:t xml:space="preserve"> </w:t>
      </w:r>
      <w:r>
        <w:t>(M)</w:t>
      </w:r>
    </w:p>
    <w:p w14:paraId="5C1E2F51" w14:textId="3D67A2BC" w:rsidR="001360B9" w:rsidRDefault="002057A2">
      <w:pPr>
        <w:pStyle w:val="ListParagraph"/>
        <w:numPr>
          <w:ilvl w:val="0"/>
          <w:numId w:val="2"/>
        </w:numPr>
        <w:tabs>
          <w:tab w:val="left" w:pos="461"/>
        </w:tabs>
        <w:ind w:left="460" w:right="114" w:hanging="360"/>
        <w:rPr>
          <w:rFonts w:ascii="Symbol" w:hAnsi="Symbol"/>
        </w:rPr>
      </w:pPr>
      <w:r>
        <w:t xml:space="preserve">All proposed technical designs with particular regard to the use of the nominated structure (including deployment of cabling and hardware within a column) will be subject to the approval of </w:t>
      </w:r>
      <w:r w:rsidR="00CF7240">
        <w:t>t</w:t>
      </w:r>
      <w:r w:rsidR="0018725B">
        <w:t xml:space="preserve">he </w:t>
      </w:r>
      <w:r w:rsidR="006635D9">
        <w:t>Royal Borough of Kensington and Chelsea</w:t>
      </w:r>
      <w:r w:rsidR="00540B85">
        <w:t>.</w:t>
      </w:r>
      <w:r>
        <w:rPr>
          <w:spacing w:val="-18"/>
        </w:rPr>
        <w:t xml:space="preserve"> </w:t>
      </w:r>
      <w:r>
        <w:t>(M)</w:t>
      </w:r>
    </w:p>
    <w:p w14:paraId="5C1E2F52" w14:textId="77777777" w:rsidR="001360B9" w:rsidRDefault="001360B9">
      <w:pPr>
        <w:jc w:val="both"/>
        <w:rPr>
          <w:rFonts w:ascii="Symbol" w:hAnsi="Symbol"/>
        </w:rPr>
        <w:sectPr w:rsidR="001360B9">
          <w:pgSz w:w="11910" w:h="16840"/>
          <w:pgMar w:top="1380" w:right="1320" w:bottom="280" w:left="1340" w:header="720" w:footer="720" w:gutter="0"/>
          <w:cols w:space="720"/>
        </w:sectPr>
      </w:pPr>
    </w:p>
    <w:p w14:paraId="5C1E2F53" w14:textId="77777777" w:rsidR="001360B9" w:rsidRDefault="002057A2">
      <w:pPr>
        <w:pStyle w:val="ListParagraph"/>
        <w:numPr>
          <w:ilvl w:val="0"/>
          <w:numId w:val="2"/>
        </w:numPr>
        <w:tabs>
          <w:tab w:val="left" w:pos="461"/>
        </w:tabs>
        <w:spacing w:before="79" w:line="242" w:lineRule="auto"/>
        <w:ind w:left="460" w:right="115" w:hanging="360"/>
        <w:rPr>
          <w:rFonts w:ascii="Symbol"/>
        </w:rPr>
      </w:pPr>
      <w:r>
        <w:lastRenderedPageBreak/>
        <w:t>Be responsible for engaging with the Distribution Network Operator (DNO), securing and issuing any UMSUG Codes to the DNO and being liable for any on-going electrical charges and any other utility charges associated with the equipment.</w:t>
      </w:r>
      <w:r>
        <w:rPr>
          <w:spacing w:val="38"/>
        </w:rPr>
        <w:t xml:space="preserve"> </w:t>
      </w:r>
      <w:r>
        <w:t>(M)</w:t>
      </w:r>
    </w:p>
    <w:p w14:paraId="5C1E2F54" w14:textId="77777777" w:rsidR="001360B9" w:rsidRDefault="002057A2">
      <w:pPr>
        <w:pStyle w:val="ListParagraph"/>
        <w:numPr>
          <w:ilvl w:val="0"/>
          <w:numId w:val="2"/>
        </w:numPr>
        <w:tabs>
          <w:tab w:val="left" w:pos="461"/>
        </w:tabs>
        <w:spacing w:before="195"/>
        <w:ind w:left="460" w:right="112" w:hanging="360"/>
        <w:rPr>
          <w:rFonts w:ascii="Symbol"/>
        </w:rPr>
      </w:pPr>
      <w:r>
        <w:t xml:space="preserve">Comply with the provisions of the Construction (Design &amp; Management) Regulations 2015 and any future comparable CDM regulations. </w:t>
      </w:r>
      <w:r>
        <w:rPr>
          <w:spacing w:val="36"/>
        </w:rPr>
        <w:t xml:space="preserve"> </w:t>
      </w:r>
      <w:r>
        <w:t>(M)</w:t>
      </w:r>
    </w:p>
    <w:p w14:paraId="5C1E2F55" w14:textId="5D937A5D" w:rsidR="001360B9" w:rsidRDefault="002057A2">
      <w:pPr>
        <w:pStyle w:val="ListParagraph"/>
        <w:numPr>
          <w:ilvl w:val="0"/>
          <w:numId w:val="2"/>
        </w:numPr>
        <w:tabs>
          <w:tab w:val="left" w:pos="461"/>
        </w:tabs>
        <w:ind w:left="460" w:right="114" w:hanging="360"/>
        <w:rPr>
          <w:rFonts w:ascii="Symbol"/>
        </w:rPr>
      </w:pPr>
      <w:r>
        <w:t>Comply with its assurance processes and deliver a quality standard of works, Health and Safety</w:t>
      </w:r>
      <w:r w:rsidR="00812A51">
        <w:t xml:space="preserve"> law</w:t>
      </w:r>
      <w:r>
        <w:t>, CDM Regulations, Environmental Regulations including disposal of waste including WEEE regulations (Waste Electrical and Electronic Equipment recycling) and will be responsible for monitoring all works especially of any sub-contractors engaged by the Concessionaire or third parties.</w:t>
      </w:r>
      <w:r>
        <w:rPr>
          <w:spacing w:val="-1"/>
        </w:rPr>
        <w:t xml:space="preserve"> </w:t>
      </w:r>
      <w:r>
        <w:t>(I)</w:t>
      </w:r>
    </w:p>
    <w:p w14:paraId="5C1E2F56" w14:textId="77777777" w:rsidR="001360B9" w:rsidRDefault="002057A2">
      <w:pPr>
        <w:pStyle w:val="ListParagraph"/>
        <w:numPr>
          <w:ilvl w:val="0"/>
          <w:numId w:val="2"/>
        </w:numPr>
        <w:tabs>
          <w:tab w:val="left" w:pos="461"/>
        </w:tabs>
        <w:ind w:left="460" w:right="115" w:hanging="360"/>
        <w:rPr>
          <w:rFonts w:ascii="Symbol"/>
        </w:rPr>
      </w:pPr>
      <w:r>
        <w:t>Ensure all works to street furniture shall be carried out in compliance with all applicable legislation including the New Roads and Street Works Act 1991 and Traffic Management Act 2004.</w:t>
      </w:r>
      <w:r>
        <w:rPr>
          <w:spacing w:val="-4"/>
        </w:rPr>
        <w:t xml:space="preserve"> </w:t>
      </w:r>
      <w:r>
        <w:t>(I)</w:t>
      </w:r>
    </w:p>
    <w:p w14:paraId="5C1E2F57" w14:textId="2338ECB4" w:rsidR="001360B9" w:rsidRDefault="002057A2">
      <w:pPr>
        <w:pStyle w:val="ListParagraph"/>
        <w:numPr>
          <w:ilvl w:val="0"/>
          <w:numId w:val="2"/>
        </w:numPr>
        <w:tabs>
          <w:tab w:val="left" w:pos="461"/>
        </w:tabs>
        <w:spacing w:before="121"/>
        <w:ind w:left="460" w:right="114" w:hanging="360"/>
        <w:rPr>
          <w:rFonts w:ascii="Symbol"/>
        </w:rPr>
      </w:pPr>
      <w:r>
        <w:t xml:space="preserve">Will apply and have approved all necessary Highway Permits, and/or Crane or mobile platform permits, traffic management and street work notifications (each set up for a cherry picker or mewp will require a crane licence from the Council (scale of fees and forms available are on the website) (Highways Act s.169 applies). Road space bookings must also be made </w:t>
      </w:r>
      <w:r w:rsidR="00223E9E">
        <w:t>by the</w:t>
      </w:r>
      <w:r>
        <w:t xml:space="preserve"> operator.</w:t>
      </w:r>
      <w:r>
        <w:rPr>
          <w:spacing w:val="46"/>
        </w:rPr>
        <w:t xml:space="preserve"> </w:t>
      </w:r>
      <w:r>
        <w:t>(I)</w:t>
      </w:r>
    </w:p>
    <w:p w14:paraId="5C1E2F58" w14:textId="59DD8D0E" w:rsidR="001360B9" w:rsidRDefault="002057A2">
      <w:pPr>
        <w:pStyle w:val="ListParagraph"/>
        <w:numPr>
          <w:ilvl w:val="0"/>
          <w:numId w:val="2"/>
        </w:numPr>
        <w:tabs>
          <w:tab w:val="left" w:pos="461"/>
        </w:tabs>
        <w:ind w:left="460" w:right="114" w:hanging="360"/>
        <w:rPr>
          <w:rFonts w:ascii="Symbol" w:hAnsi="Symbol"/>
        </w:rPr>
      </w:pPr>
      <w:r>
        <w:t xml:space="preserve">The Concessionaire shall be responsible </w:t>
      </w:r>
      <w:r w:rsidR="00797140">
        <w:t xml:space="preserve">for </w:t>
      </w:r>
      <w:r>
        <w:t>pay</w:t>
      </w:r>
      <w:r w:rsidR="00797140">
        <w:t>ing</w:t>
      </w:r>
      <w:r>
        <w:t xml:space="preserve"> for all structural testing in advance for all nominated street furniture. The Concessionaire will be required to pay the </w:t>
      </w:r>
      <w:r w:rsidR="00223E9E">
        <w:t>appropriate Royal</w:t>
      </w:r>
      <w:r w:rsidR="00CF7240">
        <w:t xml:space="preserve"> Borough </w:t>
      </w:r>
      <w:r>
        <w:t>costs per structural test and this will include the appropriate certification documentation.</w:t>
      </w:r>
      <w:r>
        <w:rPr>
          <w:spacing w:val="-4"/>
        </w:rPr>
        <w:t xml:space="preserve"> </w:t>
      </w:r>
      <w:r>
        <w:t>(I)</w:t>
      </w:r>
    </w:p>
    <w:p w14:paraId="5C1E2F59" w14:textId="77777777" w:rsidR="001360B9" w:rsidRDefault="001360B9">
      <w:pPr>
        <w:pStyle w:val="BodyText"/>
        <w:spacing w:before="0"/>
        <w:ind w:left="0" w:firstLine="0"/>
      </w:pPr>
    </w:p>
    <w:p w14:paraId="5C1E2F5A" w14:textId="77777777" w:rsidR="001360B9" w:rsidRDefault="001360B9">
      <w:pPr>
        <w:pStyle w:val="BodyText"/>
        <w:spacing w:before="9"/>
        <w:ind w:left="0" w:firstLine="0"/>
        <w:rPr>
          <w:sz w:val="24"/>
        </w:rPr>
      </w:pPr>
    </w:p>
    <w:p w14:paraId="5C1E2F5B" w14:textId="77777777" w:rsidR="001360B9" w:rsidRDefault="002057A2">
      <w:pPr>
        <w:pStyle w:val="Heading1"/>
      </w:pPr>
      <w:r>
        <w:t>Power (Electricity):</w:t>
      </w:r>
    </w:p>
    <w:p w14:paraId="5C1E2F5C" w14:textId="594BA0E7" w:rsidR="001360B9" w:rsidRDefault="002057A2">
      <w:pPr>
        <w:pStyle w:val="ListParagraph"/>
        <w:numPr>
          <w:ilvl w:val="0"/>
          <w:numId w:val="2"/>
        </w:numPr>
        <w:tabs>
          <w:tab w:val="left" w:pos="461"/>
        </w:tabs>
        <w:spacing w:before="180"/>
        <w:ind w:left="460" w:right="112" w:hanging="360"/>
        <w:rPr>
          <w:rFonts w:ascii="Symbol"/>
        </w:rPr>
      </w:pPr>
      <w:r>
        <w:t xml:space="preserve">In the event that the existing unmetered electrical supply is used by the Concessionaire, the Concessionaire will be responsible for providing evidence to </w:t>
      </w:r>
      <w:r w:rsidR="00CF7240">
        <w:t>t</w:t>
      </w:r>
      <w:r w:rsidR="00AB19C5">
        <w:t xml:space="preserve">he </w:t>
      </w:r>
      <w:r w:rsidR="006635D9">
        <w:t>Royal Borough of Kensington and Chelsea</w:t>
      </w:r>
      <w:r>
        <w:t xml:space="preserve"> from ELEXON or other approved testing organisation of the appropriate UMSUG Codes for on-going electrical charges</w:t>
      </w:r>
      <w:r>
        <w:rPr>
          <w:spacing w:val="-3"/>
        </w:rPr>
        <w:t xml:space="preserve"> </w:t>
      </w:r>
      <w:r>
        <w:t>(M)</w:t>
      </w:r>
    </w:p>
    <w:p w14:paraId="5C1E2F5D" w14:textId="2988D905" w:rsidR="001360B9" w:rsidRDefault="002057A2">
      <w:pPr>
        <w:pStyle w:val="ListParagraph"/>
        <w:numPr>
          <w:ilvl w:val="0"/>
          <w:numId w:val="2"/>
        </w:numPr>
        <w:tabs>
          <w:tab w:val="left" w:pos="461"/>
        </w:tabs>
        <w:spacing w:before="197"/>
        <w:ind w:left="460" w:right="116" w:hanging="360"/>
        <w:rPr>
          <w:rFonts w:ascii="Symbol" w:hAnsi="Symbol"/>
        </w:rPr>
      </w:pPr>
      <w:r>
        <w:t xml:space="preserve">Comply with the current electrical wiring regulations to BS7671 (November 2014) relevant to electrical supplies within the public highway. Note </w:t>
      </w:r>
      <w:r w:rsidR="00CF7240">
        <w:t>t</w:t>
      </w:r>
      <w:r w:rsidR="00AB19C5">
        <w:t xml:space="preserve">he </w:t>
      </w:r>
      <w:r w:rsidR="006635D9">
        <w:t>Royal Borough of Kensington and Chelsea</w:t>
      </w:r>
      <w:r>
        <w:t xml:space="preserve"> will work to establish the needs with the concessionaire but all works will be carried out through </w:t>
      </w:r>
      <w:r w:rsidR="00AB19C5">
        <w:t xml:space="preserve">the </w:t>
      </w:r>
      <w:r w:rsidR="006635D9">
        <w:t>Royal Borough of Kensington and Chelsea</w:t>
      </w:r>
      <w:r>
        <w:t>’s Street Lighting Maintenance Contractor</w:t>
      </w:r>
      <w:r w:rsidR="00797140">
        <w:t xml:space="preserve"> (currently,</w:t>
      </w:r>
      <w:r>
        <w:t xml:space="preserve"> </w:t>
      </w:r>
      <w:r w:rsidR="00223E9E">
        <w:t>FM Conway</w:t>
      </w:r>
      <w:r w:rsidR="00797140">
        <w:t>)</w:t>
      </w:r>
      <w:r>
        <w:t>.</w:t>
      </w:r>
      <w:r>
        <w:rPr>
          <w:spacing w:val="-27"/>
        </w:rPr>
        <w:t xml:space="preserve"> </w:t>
      </w:r>
      <w:r>
        <w:t>(M)</w:t>
      </w:r>
    </w:p>
    <w:p w14:paraId="5C1E2F5E" w14:textId="23793FDC" w:rsidR="001360B9" w:rsidRDefault="002057A2">
      <w:pPr>
        <w:pStyle w:val="ListParagraph"/>
        <w:numPr>
          <w:ilvl w:val="0"/>
          <w:numId w:val="2"/>
        </w:numPr>
        <w:tabs>
          <w:tab w:val="left" w:pos="461"/>
        </w:tabs>
        <w:spacing w:before="117"/>
        <w:ind w:left="460" w:right="115" w:hanging="360"/>
        <w:rPr>
          <w:rFonts w:ascii="Symbol"/>
        </w:rPr>
      </w:pPr>
      <w:r>
        <w:t xml:space="preserve">An Electrical Test certificate as required under BS7671 will be required and held in the lighting inventory records for each installation site retained by </w:t>
      </w:r>
      <w:r w:rsidR="00AB19C5">
        <w:t xml:space="preserve">The </w:t>
      </w:r>
      <w:r w:rsidR="006635D9">
        <w:t>Royal Borough of Kensington and Chelsea</w:t>
      </w:r>
      <w:r>
        <w:t xml:space="preserve">. Please note that </w:t>
      </w:r>
      <w:r w:rsidRPr="001B191D">
        <w:t>retesting will be required every six years</w:t>
      </w:r>
      <w:r w:rsidR="00797140">
        <w:t>. A</w:t>
      </w:r>
      <w:r>
        <w:t>ny additional costs incurred during retesting will be met by the Concessionaire.</w:t>
      </w:r>
      <w:r>
        <w:rPr>
          <w:spacing w:val="-10"/>
        </w:rPr>
        <w:t xml:space="preserve"> </w:t>
      </w:r>
      <w:r>
        <w:t>(M)</w:t>
      </w:r>
    </w:p>
    <w:p w14:paraId="5C1E2F5F" w14:textId="77777777" w:rsidR="001360B9" w:rsidRDefault="001360B9">
      <w:pPr>
        <w:pStyle w:val="BodyText"/>
        <w:spacing w:before="0"/>
        <w:ind w:left="0" w:firstLine="0"/>
      </w:pPr>
    </w:p>
    <w:p w14:paraId="5C1E2F60" w14:textId="77777777" w:rsidR="001360B9" w:rsidRDefault="001360B9">
      <w:pPr>
        <w:pStyle w:val="BodyText"/>
        <w:spacing w:before="7"/>
        <w:ind w:left="0" w:firstLine="0"/>
        <w:rPr>
          <w:sz w:val="24"/>
        </w:rPr>
      </w:pPr>
    </w:p>
    <w:p w14:paraId="5C1E2F61" w14:textId="77777777" w:rsidR="001360B9" w:rsidRDefault="002057A2">
      <w:pPr>
        <w:pStyle w:val="Heading1"/>
      </w:pPr>
      <w:r>
        <w:t>Maintenance:</w:t>
      </w:r>
    </w:p>
    <w:p w14:paraId="5C1E2F62" w14:textId="33623594" w:rsidR="001360B9" w:rsidRDefault="002057A2">
      <w:pPr>
        <w:pStyle w:val="ListParagraph"/>
        <w:numPr>
          <w:ilvl w:val="0"/>
          <w:numId w:val="2"/>
        </w:numPr>
        <w:tabs>
          <w:tab w:val="left" w:pos="461"/>
        </w:tabs>
        <w:spacing w:before="182"/>
        <w:ind w:left="460" w:right="118" w:hanging="360"/>
        <w:rPr>
          <w:rFonts w:ascii="Symbol" w:hAnsi="Symbol"/>
        </w:rPr>
      </w:pPr>
      <w:r>
        <w:t xml:space="preserve">Shall agree within 60 days of the Commencement Date </w:t>
      </w:r>
      <w:r w:rsidR="00AB19C5">
        <w:t xml:space="preserve">a process that aligns with </w:t>
      </w:r>
      <w:r w:rsidR="00223E9E">
        <w:t>the Council’s</w:t>
      </w:r>
      <w:r>
        <w:t xml:space="preserve"> requirements and existing service contracts (means of notification, period of access) in respect to reactive and planned maintenance and the accessing of street furniture.</w:t>
      </w:r>
      <w:r>
        <w:rPr>
          <w:spacing w:val="-24"/>
        </w:rPr>
        <w:t xml:space="preserve"> </w:t>
      </w:r>
      <w:r>
        <w:t>(M)</w:t>
      </w:r>
    </w:p>
    <w:p w14:paraId="5C1E2F63" w14:textId="77777777" w:rsidR="001360B9" w:rsidRDefault="001360B9">
      <w:pPr>
        <w:jc w:val="both"/>
        <w:rPr>
          <w:rFonts w:ascii="Symbol" w:hAnsi="Symbol"/>
        </w:rPr>
        <w:sectPr w:rsidR="001360B9">
          <w:pgSz w:w="11910" w:h="16840"/>
          <w:pgMar w:top="1340" w:right="1320" w:bottom="280" w:left="1340" w:header="720" w:footer="720" w:gutter="0"/>
          <w:cols w:space="720"/>
        </w:sectPr>
      </w:pPr>
    </w:p>
    <w:p w14:paraId="5C1E2F64" w14:textId="77777777" w:rsidR="001360B9" w:rsidRDefault="002057A2">
      <w:pPr>
        <w:pStyle w:val="ListParagraph"/>
        <w:numPr>
          <w:ilvl w:val="0"/>
          <w:numId w:val="2"/>
        </w:numPr>
        <w:tabs>
          <w:tab w:val="left" w:pos="461"/>
        </w:tabs>
        <w:spacing w:before="79"/>
        <w:ind w:left="460" w:right="115" w:hanging="360"/>
        <w:rPr>
          <w:rFonts w:ascii="Symbol"/>
        </w:rPr>
      </w:pPr>
      <w:r>
        <w:lastRenderedPageBreak/>
        <w:t>Be responsible for all areas of network management with regard to the Small Cell Wireless infrastructure deployed including operational management and maintenance both planned and unplanned and own the equipment deployed.</w:t>
      </w:r>
      <w:r>
        <w:rPr>
          <w:spacing w:val="-11"/>
        </w:rPr>
        <w:t xml:space="preserve"> </w:t>
      </w:r>
      <w:r>
        <w:t>(M)</w:t>
      </w:r>
    </w:p>
    <w:p w14:paraId="5C1E2F65" w14:textId="5C067A43" w:rsidR="001360B9" w:rsidRDefault="002057A2">
      <w:pPr>
        <w:pStyle w:val="ListParagraph"/>
        <w:numPr>
          <w:ilvl w:val="0"/>
          <w:numId w:val="2"/>
        </w:numPr>
        <w:tabs>
          <w:tab w:val="left" w:pos="461"/>
        </w:tabs>
        <w:ind w:left="460" w:right="115" w:hanging="360"/>
        <w:rPr>
          <w:rFonts w:ascii="Symbol" w:hAnsi="Symbol"/>
        </w:rPr>
      </w:pPr>
      <w:r>
        <w:t xml:space="preserve">Ensure that all operational management and associated maintenance complies with all agreed procedures and safety practices as defined and agreed with </w:t>
      </w:r>
      <w:r w:rsidR="00CF7240">
        <w:t>t</w:t>
      </w:r>
      <w:r w:rsidR="00AB19C5">
        <w:t xml:space="preserve">he </w:t>
      </w:r>
      <w:r w:rsidR="006635D9">
        <w:t>Royal Borough of Kensington and Chelsea</w:t>
      </w:r>
      <w:r w:rsidR="00AB19C5">
        <w:t xml:space="preserve"> and the</w:t>
      </w:r>
      <w:r>
        <w:t xml:space="preserve"> Council’s nominated Street Lighting Contractor (</w:t>
      </w:r>
      <w:r w:rsidR="00223E9E">
        <w:t>FM Conway), including</w:t>
      </w:r>
      <w:r>
        <w:t xml:space="preserve"> appropriate Health and Safety and CDM Regulations.</w:t>
      </w:r>
      <w:r>
        <w:rPr>
          <w:spacing w:val="-15"/>
        </w:rPr>
        <w:t xml:space="preserve"> </w:t>
      </w:r>
      <w:r>
        <w:t>(M)</w:t>
      </w:r>
    </w:p>
    <w:p w14:paraId="5C1E2F66" w14:textId="66AF5388" w:rsidR="001360B9" w:rsidRDefault="002057A2">
      <w:pPr>
        <w:pStyle w:val="ListParagraph"/>
        <w:numPr>
          <w:ilvl w:val="0"/>
          <w:numId w:val="2"/>
        </w:numPr>
        <w:tabs>
          <w:tab w:val="left" w:pos="461"/>
        </w:tabs>
        <w:ind w:left="460" w:right="114" w:hanging="360"/>
        <w:rPr>
          <w:rFonts w:ascii="Symbol"/>
        </w:rPr>
      </w:pPr>
      <w:r>
        <w:t xml:space="preserve">Ensure that the design and installation methods shall be such that future general maintenance work being undertaken on the Small Cell Wireless equipment shall not interfere with the operation of </w:t>
      </w:r>
      <w:r w:rsidR="00CF7240">
        <w:t>t</w:t>
      </w:r>
      <w:r w:rsidR="00AB19C5">
        <w:t xml:space="preserve">he </w:t>
      </w:r>
      <w:r w:rsidR="006635D9">
        <w:t>Royal Borough of Kensington and Chelsea</w:t>
      </w:r>
      <w:r>
        <w:t xml:space="preserve"> equipment and vice versa.</w:t>
      </w:r>
      <w:r>
        <w:rPr>
          <w:spacing w:val="-16"/>
        </w:rPr>
        <w:t xml:space="preserve"> </w:t>
      </w:r>
      <w:r>
        <w:t>(H)</w:t>
      </w:r>
    </w:p>
    <w:p w14:paraId="5C1E2F67" w14:textId="4BDAE262" w:rsidR="001360B9" w:rsidRPr="00347035" w:rsidRDefault="002057A2">
      <w:pPr>
        <w:pStyle w:val="ListParagraph"/>
        <w:numPr>
          <w:ilvl w:val="0"/>
          <w:numId w:val="2"/>
        </w:numPr>
        <w:tabs>
          <w:tab w:val="left" w:pos="461"/>
        </w:tabs>
        <w:ind w:left="460" w:right="115" w:hanging="360"/>
        <w:rPr>
          <w:rFonts w:ascii="Symbol"/>
        </w:rPr>
      </w:pPr>
      <w:r w:rsidRPr="00347035">
        <w:t>Be responsible  for undertaking a structural test of specified assets</w:t>
      </w:r>
      <w:r w:rsidR="00540B85" w:rsidRPr="00347035">
        <w:t xml:space="preserve"> as required by the Royal Borough of Kensington and Chelsea</w:t>
      </w:r>
      <w:r w:rsidRPr="00347035">
        <w:t xml:space="preserve"> (those assets on which Small Cell equipment has been deployed) and provide details of the test to </w:t>
      </w:r>
      <w:r w:rsidR="00AB19C5" w:rsidRPr="00347035">
        <w:t xml:space="preserve">The </w:t>
      </w:r>
      <w:r w:rsidR="006635D9" w:rsidRPr="00347035">
        <w:t>Royal Borough of Kensington and Chelsea</w:t>
      </w:r>
      <w:r w:rsidRPr="005910D0">
        <w:t xml:space="preserve"> and their nominated Street Lighting Contractor</w:t>
      </w:r>
      <w:r w:rsidRPr="00347035">
        <w:t>.</w:t>
      </w:r>
      <w:r w:rsidRPr="00347035">
        <w:rPr>
          <w:spacing w:val="-19"/>
        </w:rPr>
        <w:t xml:space="preserve"> </w:t>
      </w:r>
      <w:r w:rsidRPr="00347035">
        <w:t>(M)</w:t>
      </w:r>
    </w:p>
    <w:p w14:paraId="5C1E2F68" w14:textId="77777777" w:rsidR="001360B9" w:rsidRDefault="001360B9">
      <w:pPr>
        <w:pStyle w:val="BodyText"/>
        <w:spacing w:before="0"/>
        <w:ind w:left="0" w:firstLine="0"/>
      </w:pPr>
    </w:p>
    <w:p w14:paraId="5C1E2F69" w14:textId="77777777" w:rsidR="001360B9" w:rsidRDefault="001360B9">
      <w:pPr>
        <w:pStyle w:val="BodyText"/>
        <w:spacing w:before="0"/>
        <w:ind w:left="0" w:firstLine="0"/>
      </w:pPr>
    </w:p>
    <w:p w14:paraId="5C1E2F6A" w14:textId="77777777" w:rsidR="001360B9" w:rsidRDefault="001360B9">
      <w:pPr>
        <w:pStyle w:val="BodyText"/>
        <w:spacing w:before="0"/>
        <w:ind w:left="0" w:firstLine="0"/>
      </w:pPr>
    </w:p>
    <w:p w14:paraId="5C1E2F6B" w14:textId="77777777" w:rsidR="001360B9" w:rsidRDefault="001360B9">
      <w:pPr>
        <w:pStyle w:val="BodyText"/>
        <w:spacing w:before="6"/>
        <w:ind w:left="0" w:firstLine="0"/>
        <w:rPr>
          <w:sz w:val="17"/>
        </w:rPr>
      </w:pPr>
    </w:p>
    <w:p w14:paraId="5C1E2F6C" w14:textId="77777777" w:rsidR="001360B9" w:rsidRDefault="002057A2">
      <w:pPr>
        <w:pStyle w:val="Heading1"/>
        <w:spacing w:before="1"/>
      </w:pPr>
      <w:r>
        <w:t>Planning and Public Realm:</w:t>
      </w:r>
    </w:p>
    <w:p w14:paraId="5C1E2F6D" w14:textId="507B14EA" w:rsidR="001360B9" w:rsidRDefault="002057A2">
      <w:pPr>
        <w:pStyle w:val="ListParagraph"/>
        <w:numPr>
          <w:ilvl w:val="0"/>
          <w:numId w:val="2"/>
        </w:numPr>
        <w:tabs>
          <w:tab w:val="left" w:pos="461"/>
        </w:tabs>
        <w:spacing w:before="180"/>
        <w:ind w:left="460" w:right="118" w:hanging="360"/>
        <w:rPr>
          <w:rFonts w:ascii="Symbol"/>
        </w:rPr>
      </w:pPr>
      <w:r>
        <w:t xml:space="preserve">The Concessionaire shall fully comply with all public realm strategies and policies as exercised by </w:t>
      </w:r>
      <w:r w:rsidR="00CF7240">
        <w:t>t</w:t>
      </w:r>
      <w:r w:rsidR="002C3600">
        <w:t xml:space="preserve">he </w:t>
      </w:r>
      <w:r w:rsidR="006635D9">
        <w:t>Royal Borough of Kensington and Chelsea</w:t>
      </w:r>
      <w:r>
        <w:t>.</w:t>
      </w:r>
      <w:r>
        <w:rPr>
          <w:spacing w:val="-12"/>
        </w:rPr>
        <w:t xml:space="preserve"> </w:t>
      </w:r>
      <w:r>
        <w:t>(M)</w:t>
      </w:r>
    </w:p>
    <w:p w14:paraId="5C1E2F6E" w14:textId="77777777" w:rsidR="001360B9" w:rsidRDefault="002057A2">
      <w:pPr>
        <w:pStyle w:val="ListParagraph"/>
        <w:numPr>
          <w:ilvl w:val="0"/>
          <w:numId w:val="2"/>
        </w:numPr>
        <w:tabs>
          <w:tab w:val="left" w:pos="461"/>
        </w:tabs>
        <w:ind w:left="460" w:right="116" w:hanging="360"/>
        <w:rPr>
          <w:rFonts w:ascii="Symbol"/>
        </w:rPr>
      </w:pPr>
      <w:r>
        <w:t>The Concessionaire shall fully comply with all Planning requirements including appropriate fees with regard to the installation of Small Cell and associated network hardware and ensure requisite approvals or consents necessary to perform its obligations under the contract are in place.</w:t>
      </w:r>
      <w:r>
        <w:rPr>
          <w:spacing w:val="-2"/>
        </w:rPr>
        <w:t xml:space="preserve"> </w:t>
      </w:r>
      <w:r>
        <w:t>(M)</w:t>
      </w:r>
    </w:p>
    <w:p w14:paraId="5C1E2F6F" w14:textId="11AF9868" w:rsidR="001360B9" w:rsidRDefault="002057A2">
      <w:pPr>
        <w:pStyle w:val="ListParagraph"/>
        <w:numPr>
          <w:ilvl w:val="0"/>
          <w:numId w:val="2"/>
        </w:numPr>
        <w:tabs>
          <w:tab w:val="left" w:pos="461"/>
        </w:tabs>
        <w:spacing w:before="123" w:line="237" w:lineRule="auto"/>
        <w:ind w:left="460" w:right="117" w:hanging="360"/>
        <w:rPr>
          <w:rFonts w:ascii="Symbol"/>
        </w:rPr>
      </w:pPr>
      <w:r>
        <w:t xml:space="preserve">Will work where there is a choice of different assets for locating/installing hardware with </w:t>
      </w:r>
      <w:r w:rsidR="002C3600">
        <w:br/>
        <w:t xml:space="preserve">The </w:t>
      </w:r>
      <w:r w:rsidR="006635D9">
        <w:t>Royal Borough of Kensington and Chelsea</w:t>
      </w:r>
      <w:r>
        <w:t xml:space="preserve"> to determine the best outcome.</w:t>
      </w:r>
      <w:r>
        <w:rPr>
          <w:spacing w:val="-21"/>
        </w:rPr>
        <w:t xml:space="preserve"> </w:t>
      </w:r>
      <w:r>
        <w:t>(H)</w:t>
      </w:r>
    </w:p>
    <w:p w14:paraId="5C1E2F70" w14:textId="2D32A482" w:rsidR="001360B9" w:rsidRDefault="002057A2">
      <w:pPr>
        <w:pStyle w:val="ListParagraph"/>
        <w:numPr>
          <w:ilvl w:val="0"/>
          <w:numId w:val="2"/>
        </w:numPr>
        <w:tabs>
          <w:tab w:val="left" w:pos="461"/>
        </w:tabs>
        <w:ind w:left="460" w:right="116" w:hanging="360"/>
        <w:rPr>
          <w:rFonts w:ascii="Symbol"/>
        </w:rPr>
      </w:pPr>
      <w:r>
        <w:t xml:space="preserve">If there is a requirement to replace street furniture owned </w:t>
      </w:r>
      <w:r w:rsidR="002C3600">
        <w:t xml:space="preserve">by the </w:t>
      </w:r>
      <w:r w:rsidR="006635D9">
        <w:t>Royal Borough of Kensington and Chelsea</w:t>
      </w:r>
      <w:r>
        <w:t xml:space="preserve"> for use by the Concessionaire, then </w:t>
      </w:r>
      <w:r w:rsidR="000F59FC">
        <w:t>t</w:t>
      </w:r>
      <w:r w:rsidR="00DE11E8">
        <w:t xml:space="preserve">he </w:t>
      </w:r>
      <w:r w:rsidR="006635D9">
        <w:t>Royal Borough of Kensington and Chelsea</w:t>
      </w:r>
      <w:r>
        <w:t xml:space="preserve"> will take on ownership of the new furniture when installed it will become the sole and exclusive property of </w:t>
      </w:r>
      <w:r w:rsidR="000F59FC">
        <w:t>t</w:t>
      </w:r>
      <w:r w:rsidR="00DE11E8">
        <w:t>he Roy</w:t>
      </w:r>
      <w:r w:rsidR="009E553C">
        <w:t>al Borough</w:t>
      </w:r>
      <w:r w:rsidR="000F59FC">
        <w:t>.</w:t>
      </w:r>
      <w:r>
        <w:rPr>
          <w:spacing w:val="-4"/>
        </w:rPr>
        <w:t xml:space="preserve"> </w:t>
      </w:r>
      <w:r>
        <w:t>(M)</w:t>
      </w:r>
    </w:p>
    <w:p w14:paraId="5C1E2F71" w14:textId="468190F8" w:rsidR="001360B9" w:rsidRDefault="002057A2">
      <w:pPr>
        <w:pStyle w:val="ListParagraph"/>
        <w:numPr>
          <w:ilvl w:val="0"/>
          <w:numId w:val="2"/>
        </w:numPr>
        <w:tabs>
          <w:tab w:val="left" w:pos="461"/>
        </w:tabs>
        <w:ind w:left="460" w:right="116" w:hanging="360"/>
        <w:rPr>
          <w:rFonts w:ascii="Symbol" w:hAnsi="Symbol"/>
        </w:rPr>
      </w:pPr>
      <w:r>
        <w:t xml:space="preserve">Any replacement street furniture shall be designed and manufactured to comply with the requirements of </w:t>
      </w:r>
      <w:r w:rsidR="000F59FC">
        <w:t>t</w:t>
      </w:r>
      <w:r w:rsidR="00DE11E8">
        <w:t xml:space="preserve">he </w:t>
      </w:r>
      <w:r w:rsidR="006635D9">
        <w:t>Royal Borough of Kensington and Chelsea</w:t>
      </w:r>
      <w:r>
        <w:t xml:space="preserve"> and to meet the site conditions of the Concessionaire. The new equipment will be installed by </w:t>
      </w:r>
      <w:r w:rsidR="00DE11E8">
        <w:t xml:space="preserve">the </w:t>
      </w:r>
      <w:r w:rsidR="006635D9">
        <w:t>Royal Borough of Kensington and Chelsea</w:t>
      </w:r>
      <w:r>
        <w:t>’s Street Lighting Maintenance Contractor at the cost of the Concessionaire. The replacement street furnitur</w:t>
      </w:r>
      <w:r w:rsidR="00DE11E8">
        <w:t xml:space="preserve">e equipment shall meet the </w:t>
      </w:r>
      <w:r>
        <w:t>Council’s standards taking account where necessary of any other attachments on the item of furniture and be sympathetic to any prevailing conditions applying including conservation areas and replicating street furniture styles including trimmings where these are proposed to be replaced.</w:t>
      </w:r>
      <w:r>
        <w:rPr>
          <w:spacing w:val="-6"/>
        </w:rPr>
        <w:t xml:space="preserve"> </w:t>
      </w:r>
      <w:r>
        <w:t>(I)</w:t>
      </w:r>
    </w:p>
    <w:p w14:paraId="5C1E2F72" w14:textId="5DAC546A" w:rsidR="001360B9" w:rsidRDefault="002057A2">
      <w:pPr>
        <w:pStyle w:val="ListParagraph"/>
        <w:numPr>
          <w:ilvl w:val="0"/>
          <w:numId w:val="2"/>
        </w:numPr>
        <w:tabs>
          <w:tab w:val="left" w:pos="461"/>
        </w:tabs>
        <w:ind w:left="460" w:right="118" w:hanging="360"/>
        <w:rPr>
          <w:rFonts w:ascii="Symbol"/>
        </w:rPr>
      </w:pPr>
      <w:r>
        <w:t xml:space="preserve">The Concessionaire must take into consideration that the location, type and ability to use street furniture for network hardware will be subject to change in line with changes to the street environment and the associated policies adopted by </w:t>
      </w:r>
      <w:r w:rsidR="000F59FC">
        <w:t>t</w:t>
      </w:r>
      <w:r w:rsidR="00DE11E8">
        <w:t xml:space="preserve">he </w:t>
      </w:r>
      <w:r w:rsidR="006635D9">
        <w:t>Royal Borough of Kensington and Chelsea</w:t>
      </w:r>
      <w:r>
        <w:t xml:space="preserve"> and that the </w:t>
      </w:r>
      <w:r w:rsidR="00223E9E">
        <w:t>use of</w:t>
      </w:r>
      <w:r>
        <w:t xml:space="preserve"> any particular item of street furniture cannot be guaranteed for the life of the contract.</w:t>
      </w:r>
      <w:r>
        <w:rPr>
          <w:spacing w:val="-21"/>
        </w:rPr>
        <w:t xml:space="preserve"> </w:t>
      </w:r>
      <w:r>
        <w:t>(I)</w:t>
      </w:r>
    </w:p>
    <w:p w14:paraId="5C1E2F73" w14:textId="77777777" w:rsidR="001360B9" w:rsidRDefault="002057A2">
      <w:pPr>
        <w:pStyle w:val="ListParagraph"/>
        <w:numPr>
          <w:ilvl w:val="0"/>
          <w:numId w:val="2"/>
        </w:numPr>
        <w:tabs>
          <w:tab w:val="left" w:pos="461"/>
        </w:tabs>
        <w:ind w:left="460" w:right="120" w:hanging="360"/>
        <w:rPr>
          <w:rFonts w:ascii="Symbol"/>
        </w:rPr>
      </w:pPr>
      <w:r>
        <w:t xml:space="preserve">The Concessionaire must take in to consideration current plans and </w:t>
      </w:r>
      <w:r w:rsidRPr="00347035">
        <w:t>aspirations of the Council</w:t>
      </w:r>
      <w:r>
        <w:t xml:space="preserve"> to develop/maintain the public realm, noting that these projects will have an impact on availability of assets during the life of this concession</w:t>
      </w:r>
      <w:r>
        <w:rPr>
          <w:spacing w:val="-10"/>
        </w:rPr>
        <w:t xml:space="preserve"> </w:t>
      </w:r>
      <w:r>
        <w:t>(I)</w:t>
      </w:r>
    </w:p>
    <w:p w14:paraId="5C1E2F74" w14:textId="59AB361A" w:rsidR="001360B9" w:rsidRDefault="001360B9">
      <w:pPr>
        <w:jc w:val="both"/>
        <w:rPr>
          <w:rFonts w:ascii="Symbol"/>
        </w:rPr>
      </w:pPr>
    </w:p>
    <w:p w14:paraId="18476C1F" w14:textId="070BB197" w:rsidR="00347035" w:rsidRDefault="00347035">
      <w:pPr>
        <w:jc w:val="both"/>
        <w:rPr>
          <w:rFonts w:ascii="Symbol"/>
        </w:rPr>
      </w:pPr>
    </w:p>
    <w:p w14:paraId="66A8968A" w14:textId="6CA41E2C" w:rsidR="00347035" w:rsidRDefault="00347035">
      <w:pPr>
        <w:jc w:val="both"/>
        <w:rPr>
          <w:rFonts w:ascii="Symbol"/>
        </w:rPr>
      </w:pPr>
    </w:p>
    <w:p w14:paraId="6F26695B" w14:textId="2FA4AD23" w:rsidR="00347035" w:rsidRDefault="00347035">
      <w:pPr>
        <w:jc w:val="both"/>
        <w:rPr>
          <w:rFonts w:ascii="Symbol"/>
        </w:rPr>
      </w:pPr>
    </w:p>
    <w:p w14:paraId="5B92F2E7" w14:textId="2F7D63EE" w:rsidR="00347035" w:rsidRDefault="00347035">
      <w:pPr>
        <w:jc w:val="both"/>
        <w:rPr>
          <w:rFonts w:ascii="Symbol"/>
        </w:rPr>
      </w:pPr>
    </w:p>
    <w:p w14:paraId="786F7D65" w14:textId="682A8705" w:rsidR="00347035" w:rsidRDefault="00347035">
      <w:pPr>
        <w:jc w:val="both"/>
        <w:rPr>
          <w:rFonts w:ascii="Symbol"/>
        </w:rPr>
      </w:pPr>
    </w:p>
    <w:p w14:paraId="428ACA6B" w14:textId="3B64930F" w:rsidR="00347035" w:rsidRDefault="00347035">
      <w:pPr>
        <w:jc w:val="both"/>
        <w:rPr>
          <w:rFonts w:asciiTheme="minorHAnsi" w:hAnsiTheme="minorHAnsi" w:cstheme="minorHAnsi"/>
        </w:rPr>
      </w:pPr>
      <w:r w:rsidRPr="00A714D5">
        <w:rPr>
          <w:rFonts w:asciiTheme="minorHAnsi" w:hAnsiTheme="minorHAnsi" w:cstheme="minorHAnsi"/>
        </w:rPr>
        <w:t>Social Value:</w:t>
      </w:r>
      <w:r w:rsidRPr="00A714D5">
        <w:rPr>
          <w:rFonts w:asciiTheme="minorHAnsi" w:hAnsiTheme="minorHAnsi" w:cstheme="minorHAnsi"/>
        </w:rPr>
        <w:t></w:t>
      </w:r>
    </w:p>
    <w:p w14:paraId="1C6A84F0" w14:textId="3D7AA089" w:rsidR="00347035" w:rsidRDefault="00347035">
      <w:pPr>
        <w:jc w:val="both"/>
        <w:rPr>
          <w:rFonts w:asciiTheme="minorHAnsi" w:hAnsiTheme="minorHAnsi" w:cstheme="minorHAnsi"/>
        </w:rPr>
      </w:pPr>
    </w:p>
    <w:p w14:paraId="246D8E33" w14:textId="19F4F99F" w:rsidR="00347035" w:rsidRDefault="00347035">
      <w:pPr>
        <w:jc w:val="both"/>
        <w:rPr>
          <w:rFonts w:asciiTheme="minorHAnsi" w:hAnsiTheme="minorHAnsi" w:cstheme="minorHAnsi"/>
        </w:rPr>
      </w:pPr>
    </w:p>
    <w:p w14:paraId="5A59C05C" w14:textId="620CDEA2" w:rsidR="005910D0" w:rsidRDefault="005910D0" w:rsidP="005910D0">
      <w:pPr>
        <w:widowControl/>
        <w:numPr>
          <w:ilvl w:val="0"/>
          <w:numId w:val="9"/>
        </w:numPr>
        <w:autoSpaceDE/>
        <w:autoSpaceDN/>
        <w:rPr>
          <w:rFonts w:cs="Arial"/>
        </w:rPr>
      </w:pPr>
      <w:r>
        <w:rPr>
          <w:rFonts w:cs="Arial"/>
        </w:rPr>
        <w:t>Development of a strategy to support IOT Initiatives (D)</w:t>
      </w:r>
    </w:p>
    <w:p w14:paraId="1FD72938" w14:textId="77777777" w:rsidR="005910D0" w:rsidRDefault="005910D0" w:rsidP="00A714D5">
      <w:pPr>
        <w:widowControl/>
        <w:autoSpaceDE/>
        <w:autoSpaceDN/>
        <w:rPr>
          <w:rFonts w:cs="Arial"/>
        </w:rPr>
      </w:pPr>
    </w:p>
    <w:p w14:paraId="4035710C" w14:textId="503986C2" w:rsidR="005910D0" w:rsidRDefault="005910D0" w:rsidP="005910D0">
      <w:pPr>
        <w:widowControl/>
        <w:numPr>
          <w:ilvl w:val="0"/>
          <w:numId w:val="9"/>
        </w:numPr>
        <w:autoSpaceDE/>
        <w:autoSpaceDN/>
        <w:rPr>
          <w:rFonts w:cs="Arial"/>
        </w:rPr>
      </w:pPr>
      <w:r w:rsidRPr="00754AB6">
        <w:rPr>
          <w:rFonts w:cs="Arial"/>
        </w:rPr>
        <w:t xml:space="preserve">Engagement plan to support Local Supply Chain, </w:t>
      </w:r>
      <w:r>
        <w:rPr>
          <w:rFonts w:cs="Arial"/>
        </w:rPr>
        <w:t>D</w:t>
      </w:r>
      <w:r w:rsidRPr="00754AB6">
        <w:rPr>
          <w:rFonts w:cs="Arial"/>
        </w:rPr>
        <w:t>igital Training and Apprenticeships</w:t>
      </w:r>
      <w:r>
        <w:rPr>
          <w:rFonts w:cs="Arial"/>
        </w:rPr>
        <w:t xml:space="preserve"> (</w:t>
      </w:r>
      <w:r w:rsidR="00A714D5">
        <w:rPr>
          <w:rFonts w:cs="Arial"/>
        </w:rPr>
        <w:t>H</w:t>
      </w:r>
      <w:r>
        <w:rPr>
          <w:rFonts w:cs="Arial"/>
        </w:rPr>
        <w:t>D)</w:t>
      </w:r>
    </w:p>
    <w:p w14:paraId="4E42E373" w14:textId="77777777" w:rsidR="005910D0" w:rsidRDefault="005910D0" w:rsidP="00A714D5">
      <w:pPr>
        <w:pStyle w:val="ListParagraph"/>
        <w:rPr>
          <w:rFonts w:cs="Arial"/>
        </w:rPr>
      </w:pPr>
    </w:p>
    <w:p w14:paraId="5D3EBB37" w14:textId="7C0E6B5B" w:rsidR="005910D0" w:rsidRPr="003533F2" w:rsidRDefault="005910D0" w:rsidP="005910D0">
      <w:pPr>
        <w:widowControl/>
        <w:numPr>
          <w:ilvl w:val="0"/>
          <w:numId w:val="9"/>
        </w:numPr>
        <w:autoSpaceDE/>
        <w:autoSpaceDN/>
        <w:rPr>
          <w:rFonts w:cs="Arial"/>
        </w:rPr>
      </w:pPr>
      <w:r w:rsidRPr="003533F2">
        <w:rPr>
          <w:rFonts w:cs="Arial"/>
        </w:rPr>
        <w:t>Working to deliver social value for the wider community</w:t>
      </w:r>
      <w:r>
        <w:rPr>
          <w:rFonts w:cs="Arial"/>
        </w:rPr>
        <w:t xml:space="preserve"> (residents and businesses)</w:t>
      </w:r>
      <w:r w:rsidRPr="003533F2">
        <w:rPr>
          <w:rFonts w:cs="Arial"/>
        </w:rPr>
        <w:t xml:space="preserve"> in respect to e</w:t>
      </w:r>
      <w:r>
        <w:rPr>
          <w:rFonts w:cs="Arial"/>
        </w:rPr>
        <w:t>nhancing</w:t>
      </w:r>
      <w:r w:rsidRPr="003533F2">
        <w:rPr>
          <w:rFonts w:cs="Arial"/>
        </w:rPr>
        <w:t xml:space="preserve"> mobile </w:t>
      </w:r>
      <w:r>
        <w:rPr>
          <w:rFonts w:cs="Arial"/>
        </w:rPr>
        <w:t>coverage (</w:t>
      </w:r>
      <w:r w:rsidR="00A714D5">
        <w:rPr>
          <w:rFonts w:cs="Arial"/>
        </w:rPr>
        <w:t>H</w:t>
      </w:r>
      <w:r>
        <w:rPr>
          <w:rFonts w:cs="Arial"/>
        </w:rPr>
        <w:t>D)</w:t>
      </w:r>
    </w:p>
    <w:p w14:paraId="6618F9FD" w14:textId="77777777" w:rsidR="002D072A" w:rsidRPr="00A714D5" w:rsidRDefault="002D072A" w:rsidP="00A714D5">
      <w:pPr>
        <w:pStyle w:val="ListParagraph"/>
        <w:numPr>
          <w:ilvl w:val="0"/>
          <w:numId w:val="9"/>
        </w:numPr>
        <w:rPr>
          <w:rFonts w:asciiTheme="minorHAnsi" w:hAnsiTheme="minorHAnsi" w:cstheme="minorHAnsi"/>
        </w:rPr>
        <w:sectPr w:rsidR="002D072A" w:rsidRPr="00A714D5">
          <w:pgSz w:w="11910" w:h="16840"/>
          <w:pgMar w:top="1340" w:right="1320" w:bottom="280" w:left="1340" w:header="720" w:footer="720" w:gutter="0"/>
          <w:cols w:space="720"/>
        </w:sectPr>
      </w:pPr>
    </w:p>
    <w:p w14:paraId="5C1E2F75" w14:textId="77777777" w:rsidR="001360B9" w:rsidRDefault="002057A2">
      <w:pPr>
        <w:pStyle w:val="Heading1"/>
        <w:spacing w:before="38" w:line="400" w:lineRule="auto"/>
        <w:ind w:right="6051"/>
      </w:pPr>
      <w:r>
        <w:lastRenderedPageBreak/>
        <w:t>Annex D – Additional Information Street Lighting:</w:t>
      </w:r>
    </w:p>
    <w:p w14:paraId="5C1E2F76" w14:textId="77777777" w:rsidR="001360B9" w:rsidRDefault="002057A2">
      <w:pPr>
        <w:pStyle w:val="ListParagraph"/>
        <w:numPr>
          <w:ilvl w:val="0"/>
          <w:numId w:val="2"/>
        </w:numPr>
        <w:tabs>
          <w:tab w:val="left" w:pos="460"/>
          <w:tab w:val="left" w:pos="461"/>
        </w:tabs>
        <w:spacing w:before="2"/>
        <w:ind w:left="460" w:hanging="360"/>
        <w:jc w:val="left"/>
        <w:rPr>
          <w:rFonts w:ascii="Symbol"/>
          <w:b/>
        </w:rPr>
      </w:pPr>
      <w:r>
        <w:rPr>
          <w:b/>
        </w:rPr>
        <w:t>Street Lighting and Street Signage Asset Register: Appendix</w:t>
      </w:r>
      <w:r>
        <w:rPr>
          <w:b/>
          <w:spacing w:val="-27"/>
        </w:rPr>
        <w:t xml:space="preserve"> </w:t>
      </w:r>
      <w:r>
        <w:rPr>
          <w:b/>
        </w:rPr>
        <w:t>A</w:t>
      </w:r>
    </w:p>
    <w:p w14:paraId="5C1E2F77" w14:textId="2E903225" w:rsidR="001360B9" w:rsidRDefault="001360B9">
      <w:pPr>
        <w:pStyle w:val="BodyText"/>
        <w:spacing w:before="0"/>
        <w:ind w:left="0" w:firstLine="0"/>
        <w:rPr>
          <w:b/>
          <w:sz w:val="28"/>
        </w:rPr>
      </w:pPr>
    </w:p>
    <w:p w14:paraId="30DCDDA6" w14:textId="71A3ADB6" w:rsidR="0049754D" w:rsidRPr="00347035" w:rsidRDefault="0049754D" w:rsidP="0049754D">
      <w:pPr>
        <w:widowControl/>
        <w:numPr>
          <w:ilvl w:val="0"/>
          <w:numId w:val="4"/>
        </w:numPr>
        <w:autoSpaceDE/>
        <w:autoSpaceDN/>
        <w:jc w:val="both"/>
        <w:rPr>
          <w:rFonts w:eastAsia="Times New Roman"/>
          <w:bCs/>
          <w:lang w:val="en-GB"/>
        </w:rPr>
      </w:pPr>
      <w:r w:rsidRPr="00347035">
        <w:rPr>
          <w:rFonts w:eastAsia="Times New Roman"/>
          <w:lang w:val="en-GB"/>
        </w:rPr>
        <w:t>Street Lighting Database System: Geo Works (Steanne Solutions)</w:t>
      </w:r>
      <w:r w:rsidR="00F02A9C" w:rsidRPr="00347035">
        <w:rPr>
          <w:rFonts w:eastAsia="Times New Roman"/>
          <w:lang w:val="en-GB"/>
        </w:rPr>
        <w:t xml:space="preserve"> from April 2018 Confirm</w:t>
      </w:r>
    </w:p>
    <w:p w14:paraId="6CE07FB1" w14:textId="77777777" w:rsidR="0049754D" w:rsidRPr="0049754D" w:rsidRDefault="0049754D">
      <w:pPr>
        <w:pStyle w:val="BodyText"/>
        <w:spacing w:before="0"/>
        <w:ind w:left="0" w:firstLine="0"/>
        <w:rPr>
          <w:sz w:val="28"/>
        </w:rPr>
      </w:pPr>
    </w:p>
    <w:p w14:paraId="5C1E2F7F" w14:textId="77777777" w:rsidR="001360B9" w:rsidRDefault="002057A2">
      <w:pPr>
        <w:pStyle w:val="BodyText"/>
        <w:spacing w:before="182" w:line="259" w:lineRule="auto"/>
        <w:ind w:left="100" w:right="471" w:firstLine="0"/>
      </w:pPr>
      <w:r>
        <w:t>Whilst all assets are detailed in Appendix A each asset identified for potential deployment will be subject to a full and detailed survey by the successful bidder (Concessionaire).</w:t>
      </w:r>
    </w:p>
    <w:p w14:paraId="5C1E2F80" w14:textId="77777777" w:rsidR="001360B9" w:rsidRDefault="001360B9">
      <w:pPr>
        <w:pStyle w:val="BodyText"/>
        <w:spacing w:before="0"/>
        <w:ind w:left="0" w:firstLine="0"/>
      </w:pPr>
    </w:p>
    <w:p w14:paraId="5C1E2F81" w14:textId="77777777" w:rsidR="001360B9" w:rsidRDefault="001360B9">
      <w:pPr>
        <w:pStyle w:val="BodyText"/>
        <w:spacing w:before="9"/>
        <w:ind w:left="0" w:firstLine="0"/>
        <w:rPr>
          <w:sz w:val="27"/>
        </w:rPr>
      </w:pPr>
    </w:p>
    <w:p w14:paraId="5C1E2F82" w14:textId="6405402D" w:rsidR="001360B9" w:rsidRPr="0049754D" w:rsidRDefault="002057A2" w:rsidP="0049754D">
      <w:pPr>
        <w:pStyle w:val="ListParagraph"/>
        <w:numPr>
          <w:ilvl w:val="0"/>
          <w:numId w:val="2"/>
        </w:numPr>
        <w:tabs>
          <w:tab w:val="left" w:pos="460"/>
          <w:tab w:val="left" w:pos="461"/>
        </w:tabs>
        <w:spacing w:before="0"/>
        <w:ind w:left="460" w:hanging="360"/>
        <w:rPr>
          <w:rFonts w:ascii="Symbol"/>
        </w:rPr>
      </w:pPr>
      <w:r>
        <w:rPr>
          <w:b/>
        </w:rPr>
        <w:t xml:space="preserve">Sites Excluded: </w:t>
      </w:r>
      <w:r>
        <w:t>Wall mounted sites have been excluded from the asset</w:t>
      </w:r>
      <w:r>
        <w:rPr>
          <w:spacing w:val="-24"/>
        </w:rPr>
        <w:t xml:space="preserve"> </w:t>
      </w:r>
      <w:r>
        <w:t>schedule</w:t>
      </w:r>
    </w:p>
    <w:p w14:paraId="387BD989" w14:textId="4668A426" w:rsidR="0049754D" w:rsidRDefault="0049754D" w:rsidP="0049754D">
      <w:pPr>
        <w:tabs>
          <w:tab w:val="left" w:pos="460"/>
          <w:tab w:val="left" w:pos="461"/>
        </w:tabs>
        <w:rPr>
          <w:rFonts w:ascii="Symbol"/>
        </w:rPr>
      </w:pPr>
    </w:p>
    <w:p w14:paraId="3F651FA2" w14:textId="534EEEE2" w:rsidR="0049754D" w:rsidRPr="0049754D" w:rsidRDefault="0049754D" w:rsidP="0049754D">
      <w:pPr>
        <w:widowControl/>
        <w:numPr>
          <w:ilvl w:val="0"/>
          <w:numId w:val="2"/>
        </w:numPr>
        <w:autoSpaceDE/>
        <w:autoSpaceDN/>
        <w:jc w:val="both"/>
        <w:rPr>
          <w:rFonts w:eastAsia="Times New Roman"/>
        </w:rPr>
      </w:pPr>
      <w:r w:rsidRPr="0049754D">
        <w:rPr>
          <w:rFonts w:eastAsia="Times New Roman"/>
          <w:b/>
        </w:rPr>
        <w:t>Sites</w:t>
      </w:r>
      <w:r w:rsidR="000B39A3">
        <w:rPr>
          <w:rFonts w:eastAsia="Times New Roman"/>
          <w:b/>
        </w:rPr>
        <w:t xml:space="preserve"> </w:t>
      </w:r>
      <w:r w:rsidRPr="0049754D">
        <w:rPr>
          <w:rFonts w:eastAsia="Times New Roman"/>
          <w:b/>
        </w:rPr>
        <w:t>Included:</w:t>
      </w:r>
      <w:r>
        <w:rPr>
          <w:rFonts w:eastAsia="Times New Roman"/>
        </w:rPr>
        <w:t xml:space="preserve">  </w:t>
      </w:r>
      <w:r w:rsidRPr="0049754D">
        <w:rPr>
          <w:rFonts w:eastAsia="Times New Roman"/>
        </w:rPr>
        <w:t>Columns above 5m which are designated as Heritage will be modern reproductions so this will not preclude possible units subject to usual requirements.  </w:t>
      </w:r>
    </w:p>
    <w:p w14:paraId="5C1E2F84" w14:textId="2D878831" w:rsidR="001360B9" w:rsidRDefault="002057A2">
      <w:pPr>
        <w:pStyle w:val="ListParagraph"/>
        <w:numPr>
          <w:ilvl w:val="0"/>
          <w:numId w:val="2"/>
        </w:numPr>
        <w:tabs>
          <w:tab w:val="left" w:pos="461"/>
        </w:tabs>
        <w:spacing w:before="239"/>
        <w:ind w:left="460" w:right="113" w:hanging="360"/>
        <w:rPr>
          <w:rFonts w:ascii="Symbol"/>
        </w:rPr>
      </w:pPr>
      <w:r>
        <w:rPr>
          <w:b/>
        </w:rPr>
        <w:t xml:space="preserve">Red Routes: </w:t>
      </w:r>
      <w:r>
        <w:t xml:space="preserve">Street lighting on Red Routes are the responsibility of TfL and are not included in this concession procurement. Please refer to Appendix B which details the Red Routes within </w:t>
      </w:r>
      <w:r w:rsidR="0003423C">
        <w:t xml:space="preserve">The </w:t>
      </w:r>
      <w:r w:rsidR="006635D9">
        <w:t>Royal Borough of Kensington and Chelsea</w:t>
      </w:r>
      <w:r>
        <w:t>.</w:t>
      </w:r>
    </w:p>
    <w:p w14:paraId="5C1E2F85" w14:textId="77777777" w:rsidR="001360B9" w:rsidRDefault="001360B9">
      <w:pPr>
        <w:pStyle w:val="BodyText"/>
        <w:spacing w:before="0"/>
        <w:ind w:left="0" w:firstLine="0"/>
      </w:pPr>
    </w:p>
    <w:p w14:paraId="5C1E2F86" w14:textId="350F1738" w:rsidR="001360B9" w:rsidRPr="000B39A3" w:rsidRDefault="002057A2">
      <w:pPr>
        <w:pStyle w:val="ListParagraph"/>
        <w:numPr>
          <w:ilvl w:val="0"/>
          <w:numId w:val="2"/>
        </w:numPr>
        <w:tabs>
          <w:tab w:val="left" w:pos="460"/>
          <w:tab w:val="left" w:pos="461"/>
        </w:tabs>
        <w:spacing w:before="183"/>
        <w:ind w:left="460" w:hanging="360"/>
        <w:jc w:val="left"/>
        <w:rPr>
          <w:rFonts w:ascii="Symbol"/>
        </w:rPr>
      </w:pPr>
      <w:r>
        <w:rPr>
          <w:b/>
        </w:rPr>
        <w:t xml:space="preserve">Power Supply:  </w:t>
      </w:r>
      <w:r>
        <w:t xml:space="preserve">The DNO for </w:t>
      </w:r>
      <w:r w:rsidR="000F59FC">
        <w:t>t</w:t>
      </w:r>
      <w:r w:rsidR="0003423C">
        <w:t xml:space="preserve">he </w:t>
      </w:r>
      <w:r w:rsidR="006635D9">
        <w:t>Royal Borough of Kensington and Chelsea</w:t>
      </w:r>
      <w:r>
        <w:t xml:space="preserve"> is UKPN</w:t>
      </w:r>
      <w:r>
        <w:rPr>
          <w:spacing w:val="-26"/>
        </w:rPr>
        <w:t xml:space="preserve"> </w:t>
      </w:r>
      <w:r>
        <w:t>London</w:t>
      </w:r>
    </w:p>
    <w:p w14:paraId="296525B8" w14:textId="77777777" w:rsidR="000B39A3" w:rsidRPr="000B39A3" w:rsidRDefault="000B39A3" w:rsidP="000B39A3">
      <w:pPr>
        <w:pStyle w:val="ListParagraph"/>
        <w:rPr>
          <w:rFonts w:ascii="Symbol"/>
        </w:rPr>
      </w:pPr>
    </w:p>
    <w:p w14:paraId="4DF3A2EA" w14:textId="7D93925E" w:rsidR="000B39A3" w:rsidRPr="000B39A3" w:rsidRDefault="000B39A3" w:rsidP="000B39A3">
      <w:pPr>
        <w:pStyle w:val="ListParagraph"/>
        <w:widowControl/>
        <w:numPr>
          <w:ilvl w:val="0"/>
          <w:numId w:val="2"/>
        </w:numPr>
        <w:autoSpaceDE/>
        <w:autoSpaceDN/>
        <w:rPr>
          <w:rFonts w:eastAsia="Times New Roman"/>
          <w:b/>
          <w:bCs/>
          <w:lang w:val="en-GB"/>
        </w:rPr>
      </w:pPr>
      <w:r w:rsidRPr="000B39A3">
        <w:rPr>
          <w:rFonts w:asciiTheme="minorHAnsi" w:hAnsiTheme="minorHAnsi" w:cstheme="minorHAnsi"/>
          <w:b/>
        </w:rPr>
        <w:t>Structural Testing:</w:t>
      </w:r>
      <w:r w:rsidRPr="000B39A3">
        <w:rPr>
          <w:rFonts w:asciiTheme="minorHAnsi" w:hAnsiTheme="minorHAnsi" w:cstheme="minorHAnsi"/>
        </w:rPr>
        <w:t xml:space="preserve"> The Royal Borough </w:t>
      </w:r>
      <w:r w:rsidRPr="000B39A3">
        <w:rPr>
          <w:rFonts w:eastAsia="Times New Roman"/>
          <w:lang w:val="en-GB"/>
        </w:rPr>
        <w:t xml:space="preserve">uses Electrical Testing </w:t>
      </w:r>
      <w:r w:rsidR="00C33B8B">
        <w:rPr>
          <w:rFonts w:eastAsia="Times New Roman"/>
          <w:lang w:val="en-GB"/>
        </w:rPr>
        <w:t>L</w:t>
      </w:r>
      <w:r w:rsidRPr="000B39A3">
        <w:rPr>
          <w:rFonts w:eastAsia="Times New Roman"/>
          <w:lang w:val="en-GB"/>
        </w:rPr>
        <w:t>td for structural testing, costs will depend on volume</w:t>
      </w:r>
      <w:r w:rsidRPr="000B39A3">
        <w:rPr>
          <w:rFonts w:eastAsia="Times New Roman"/>
          <w:b/>
          <w:bCs/>
          <w:lang w:val="en-GB"/>
        </w:rPr>
        <w:t>.</w:t>
      </w:r>
    </w:p>
    <w:p w14:paraId="5C1E2F88" w14:textId="216309E0" w:rsidR="001360B9" w:rsidRDefault="002057A2">
      <w:pPr>
        <w:pStyle w:val="ListParagraph"/>
        <w:numPr>
          <w:ilvl w:val="0"/>
          <w:numId w:val="2"/>
        </w:numPr>
        <w:tabs>
          <w:tab w:val="left" w:pos="461"/>
        </w:tabs>
        <w:spacing w:before="236"/>
        <w:ind w:left="460" w:right="115" w:hanging="360"/>
        <w:rPr>
          <w:rFonts w:ascii="Symbol"/>
        </w:rPr>
      </w:pPr>
      <w:r>
        <w:rPr>
          <w:b/>
        </w:rPr>
        <w:t xml:space="preserve">Third Party Access: </w:t>
      </w:r>
      <w:r>
        <w:t>Only the appointed street lighting contractor through the Highway Group ha</w:t>
      </w:r>
      <w:r w:rsidR="00C33B8B">
        <w:t>s</w:t>
      </w:r>
      <w:r>
        <w:t xml:space="preserve"> permission to work on street lighting and illuminated signs and bollards assets. The current contractors are FM</w:t>
      </w:r>
      <w:r>
        <w:rPr>
          <w:spacing w:val="-8"/>
        </w:rPr>
        <w:t xml:space="preserve"> </w:t>
      </w:r>
      <w:r>
        <w:t>Conway.</w:t>
      </w:r>
    </w:p>
    <w:p w14:paraId="5C1E2F89" w14:textId="77777777" w:rsidR="001360B9" w:rsidRDefault="001360B9">
      <w:pPr>
        <w:pStyle w:val="BodyText"/>
        <w:spacing w:before="7"/>
        <w:ind w:left="0" w:firstLine="0"/>
        <w:rPr>
          <w:sz w:val="23"/>
        </w:rPr>
      </w:pPr>
    </w:p>
    <w:p w14:paraId="5C1E2F8A" w14:textId="7C5AB432" w:rsidR="001360B9" w:rsidRPr="0049754D" w:rsidRDefault="002057A2">
      <w:pPr>
        <w:pStyle w:val="ListParagraph"/>
        <w:numPr>
          <w:ilvl w:val="0"/>
          <w:numId w:val="2"/>
        </w:numPr>
        <w:tabs>
          <w:tab w:val="left" w:pos="460"/>
          <w:tab w:val="left" w:pos="461"/>
        </w:tabs>
        <w:spacing w:before="0"/>
        <w:ind w:left="460" w:hanging="360"/>
        <w:jc w:val="left"/>
        <w:rPr>
          <w:rFonts w:ascii="Symbol"/>
        </w:rPr>
      </w:pPr>
      <w:r>
        <w:rPr>
          <w:b/>
        </w:rPr>
        <w:t xml:space="preserve">CMS System: </w:t>
      </w:r>
      <w:r w:rsidR="000F59FC" w:rsidRPr="000F59FC">
        <w:t>Not currently deployed</w:t>
      </w:r>
      <w:r w:rsidR="000B39A3">
        <w:t xml:space="preserve"> and currently no plans to implement such a strategy</w:t>
      </w:r>
    </w:p>
    <w:p w14:paraId="70EC2D5C" w14:textId="77777777" w:rsidR="0049754D" w:rsidRPr="0049754D" w:rsidRDefault="0049754D" w:rsidP="0049754D">
      <w:pPr>
        <w:pStyle w:val="ListParagraph"/>
        <w:rPr>
          <w:rFonts w:ascii="Symbol"/>
        </w:rPr>
      </w:pPr>
    </w:p>
    <w:p w14:paraId="4009F089" w14:textId="4F5CC23E" w:rsidR="0049754D" w:rsidRDefault="002057A2" w:rsidP="0049754D">
      <w:pPr>
        <w:pStyle w:val="ListParagraph"/>
        <w:numPr>
          <w:ilvl w:val="0"/>
          <w:numId w:val="2"/>
        </w:numPr>
        <w:tabs>
          <w:tab w:val="left" w:pos="460"/>
          <w:tab w:val="left" w:pos="461"/>
        </w:tabs>
        <w:spacing w:before="0"/>
        <w:ind w:left="0" w:right="933" w:firstLine="0"/>
      </w:pPr>
      <w:r w:rsidRPr="0049754D">
        <w:rPr>
          <w:b/>
        </w:rPr>
        <w:t>Street Lighting Replacement Programme</w:t>
      </w:r>
      <w:r>
        <w:t xml:space="preserve">: </w:t>
      </w:r>
      <w:r w:rsidR="0049754D">
        <w:t xml:space="preserve">Subject to </w:t>
      </w:r>
      <w:r w:rsidR="000B39A3">
        <w:t xml:space="preserve">an </w:t>
      </w:r>
      <w:r w:rsidR="0049754D">
        <w:t>on</w:t>
      </w:r>
      <w:r w:rsidR="005630E6">
        <w:t>-</w:t>
      </w:r>
      <w:r w:rsidR="0049754D">
        <w:t>going structural survey</w:t>
      </w:r>
    </w:p>
    <w:p w14:paraId="5C1E2F90" w14:textId="4D9839A2" w:rsidR="001360B9" w:rsidRDefault="0049754D" w:rsidP="0049754D">
      <w:pPr>
        <w:tabs>
          <w:tab w:val="left" w:pos="460"/>
          <w:tab w:val="left" w:pos="461"/>
        </w:tabs>
        <w:ind w:right="933"/>
      </w:pPr>
      <w:r>
        <w:t xml:space="preserve">         programme. </w:t>
      </w:r>
    </w:p>
    <w:p w14:paraId="5C1E2F91" w14:textId="77777777" w:rsidR="001360B9" w:rsidRDefault="001360B9" w:rsidP="0049754D">
      <w:pPr>
        <w:pStyle w:val="BodyText"/>
        <w:spacing w:before="7"/>
        <w:ind w:left="0" w:firstLine="0"/>
        <w:rPr>
          <w:sz w:val="25"/>
        </w:rPr>
      </w:pPr>
    </w:p>
    <w:p w14:paraId="5C1E2F92" w14:textId="77777777" w:rsidR="001360B9" w:rsidRDefault="002057A2">
      <w:pPr>
        <w:pStyle w:val="Heading1"/>
      </w:pPr>
      <w:r>
        <w:t>Strategic:</w:t>
      </w:r>
    </w:p>
    <w:p w14:paraId="5C1E2F93" w14:textId="77777777" w:rsidR="001360B9" w:rsidRDefault="001360B9">
      <w:pPr>
        <w:pStyle w:val="BodyText"/>
        <w:spacing w:before="4"/>
        <w:ind w:left="0" w:firstLine="0"/>
        <w:rPr>
          <w:b/>
          <w:sz w:val="25"/>
        </w:rPr>
      </w:pPr>
    </w:p>
    <w:p w14:paraId="5C1E2F94" w14:textId="1E6311B6" w:rsidR="001360B9" w:rsidRDefault="0068278F" w:rsidP="005661EB">
      <w:pPr>
        <w:pStyle w:val="BodyText"/>
        <w:spacing w:before="0"/>
        <w:ind w:left="100" w:right="353" w:firstLine="0"/>
        <w:jc w:val="both"/>
      </w:pPr>
      <w:r w:rsidRPr="00347035">
        <w:t xml:space="preserve">The </w:t>
      </w:r>
      <w:r w:rsidR="006635D9" w:rsidRPr="00347035">
        <w:t>Royal Borough of Kensington and Chelsea</w:t>
      </w:r>
      <w:r w:rsidR="002057A2" w:rsidRPr="00347035">
        <w:t xml:space="preserve"> </w:t>
      </w:r>
      <w:r w:rsidR="00C33B8B" w:rsidRPr="00347035">
        <w:t>is</w:t>
      </w:r>
      <w:r w:rsidR="002057A2" w:rsidRPr="00347035">
        <w:t xml:space="preserve"> currently in the process of </w:t>
      </w:r>
      <w:r w:rsidR="0049754D" w:rsidRPr="00347035">
        <w:t xml:space="preserve">finalising </w:t>
      </w:r>
      <w:r w:rsidR="005661EB" w:rsidRPr="00347035">
        <w:t>a major</w:t>
      </w:r>
      <w:r w:rsidR="0049754D" w:rsidRPr="00347035">
        <w:t xml:space="preserve"> </w:t>
      </w:r>
      <w:r w:rsidR="002057A2" w:rsidRPr="00347035">
        <w:t>public realm scheme</w:t>
      </w:r>
      <w:r w:rsidR="000B39A3" w:rsidRPr="00347035">
        <w:t xml:space="preserve"> in respect </w:t>
      </w:r>
      <w:r w:rsidR="00C33B8B" w:rsidRPr="005910D0">
        <w:t>of</w:t>
      </w:r>
      <w:r w:rsidR="000B39A3" w:rsidRPr="005910D0">
        <w:t xml:space="preserve"> </w:t>
      </w:r>
      <w:r w:rsidR="000B39A3" w:rsidRPr="00347035">
        <w:t>Sloane S</w:t>
      </w:r>
      <w:r w:rsidR="00F02A9C" w:rsidRPr="00347035">
        <w:t>treet</w:t>
      </w:r>
      <w:r w:rsidR="000B39A3" w:rsidRPr="00347035">
        <w:t>.</w:t>
      </w:r>
    </w:p>
    <w:p w14:paraId="5C1E2F95" w14:textId="77777777" w:rsidR="001360B9" w:rsidRDefault="001360B9" w:rsidP="005661EB">
      <w:pPr>
        <w:pStyle w:val="BodyText"/>
        <w:spacing w:before="6"/>
        <w:ind w:left="0" w:firstLine="0"/>
        <w:rPr>
          <w:sz w:val="23"/>
        </w:rPr>
      </w:pPr>
    </w:p>
    <w:p w14:paraId="5C1E2F96" w14:textId="178C8919" w:rsidR="001360B9" w:rsidRDefault="000B39A3" w:rsidP="005661EB">
      <w:pPr>
        <w:pStyle w:val="BodyText"/>
        <w:spacing w:before="1"/>
        <w:ind w:left="100" w:right="89" w:firstLine="0"/>
        <w:jc w:val="both"/>
      </w:pPr>
      <w:r>
        <w:t>Any future public realm schemes will be shared in advance with the Concessionaire in</w:t>
      </w:r>
      <w:r w:rsidR="002057A2">
        <w:t xml:space="preserve"> order that any future Small Cell utilising street furniture deployments take such planned works into account.</w:t>
      </w:r>
    </w:p>
    <w:p w14:paraId="5BA3C90F" w14:textId="3565396A" w:rsidR="0049754D" w:rsidRDefault="0049754D" w:rsidP="00725713">
      <w:pPr>
        <w:pStyle w:val="BodyText"/>
        <w:spacing w:before="1" w:line="259" w:lineRule="auto"/>
        <w:ind w:left="100" w:right="89" w:firstLine="0"/>
        <w:jc w:val="both"/>
      </w:pPr>
    </w:p>
    <w:p w14:paraId="1774B35E" w14:textId="77777777" w:rsidR="0049754D" w:rsidRDefault="0049754D" w:rsidP="0049754D">
      <w:pPr>
        <w:pStyle w:val="ListParagraph"/>
        <w:rPr>
          <w:rFonts w:eastAsiaTheme="minorHAnsi"/>
          <w:lang w:val="en-GB"/>
        </w:rPr>
      </w:pPr>
    </w:p>
    <w:p w14:paraId="44FC3BD0" w14:textId="77777777" w:rsidR="0049754D" w:rsidRDefault="0049754D" w:rsidP="0049754D">
      <w:pPr>
        <w:pStyle w:val="ListParagraph"/>
        <w:ind w:left="360"/>
        <w:rPr>
          <w:lang w:val="en-GB"/>
        </w:rPr>
      </w:pPr>
    </w:p>
    <w:p w14:paraId="07585FBE" w14:textId="77777777" w:rsidR="0049754D" w:rsidRDefault="0049754D" w:rsidP="00725713">
      <w:pPr>
        <w:pStyle w:val="BodyText"/>
        <w:spacing w:before="1" w:line="259" w:lineRule="auto"/>
        <w:ind w:left="100" w:right="89" w:firstLine="0"/>
        <w:jc w:val="both"/>
      </w:pPr>
    </w:p>
    <w:sectPr w:rsidR="0049754D">
      <w:pgSz w:w="11910" w:h="16840"/>
      <w:pgMar w:top="134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00A4"/>
    <w:multiLevelType w:val="hybridMultilevel"/>
    <w:tmpl w:val="6F186958"/>
    <w:lvl w:ilvl="0" w:tplc="AC2CB776">
      <w:start w:val="1"/>
      <w:numFmt w:val="decimal"/>
      <w:lvlText w:val="%1."/>
      <w:lvlJc w:val="left"/>
      <w:pPr>
        <w:ind w:left="820" w:hanging="720"/>
        <w:jc w:val="left"/>
      </w:pPr>
      <w:rPr>
        <w:rFonts w:ascii="Calibri" w:eastAsia="Calibri" w:hAnsi="Calibri" w:cs="Calibri" w:hint="default"/>
        <w:b/>
        <w:bCs/>
        <w:w w:val="100"/>
        <w:sz w:val="22"/>
        <w:szCs w:val="22"/>
      </w:rPr>
    </w:lvl>
    <w:lvl w:ilvl="1" w:tplc="DB7EF57A">
      <w:numFmt w:val="bullet"/>
      <w:lvlText w:val=""/>
      <w:lvlJc w:val="left"/>
      <w:pPr>
        <w:ind w:left="808" w:hanging="425"/>
      </w:pPr>
      <w:rPr>
        <w:rFonts w:ascii="Symbol" w:eastAsia="Symbol" w:hAnsi="Symbol" w:cs="Symbol" w:hint="default"/>
        <w:w w:val="100"/>
        <w:sz w:val="22"/>
        <w:szCs w:val="22"/>
      </w:rPr>
    </w:lvl>
    <w:lvl w:ilvl="2" w:tplc="E97CFF10">
      <w:numFmt w:val="bullet"/>
      <w:lvlText w:val="•"/>
      <w:lvlJc w:val="left"/>
      <w:pPr>
        <w:ind w:left="1754" w:hanging="425"/>
      </w:pPr>
      <w:rPr>
        <w:rFonts w:hint="default"/>
      </w:rPr>
    </w:lvl>
    <w:lvl w:ilvl="3" w:tplc="A18C0EC6">
      <w:numFmt w:val="bullet"/>
      <w:lvlText w:val="•"/>
      <w:lvlJc w:val="left"/>
      <w:pPr>
        <w:ind w:left="2688" w:hanging="425"/>
      </w:pPr>
      <w:rPr>
        <w:rFonts w:hint="default"/>
      </w:rPr>
    </w:lvl>
    <w:lvl w:ilvl="4" w:tplc="31247EBE">
      <w:numFmt w:val="bullet"/>
      <w:lvlText w:val="•"/>
      <w:lvlJc w:val="left"/>
      <w:pPr>
        <w:ind w:left="3622" w:hanging="425"/>
      </w:pPr>
      <w:rPr>
        <w:rFonts w:hint="default"/>
      </w:rPr>
    </w:lvl>
    <w:lvl w:ilvl="5" w:tplc="D1868CEA">
      <w:numFmt w:val="bullet"/>
      <w:lvlText w:val="•"/>
      <w:lvlJc w:val="left"/>
      <w:pPr>
        <w:ind w:left="4556" w:hanging="425"/>
      </w:pPr>
      <w:rPr>
        <w:rFonts w:hint="default"/>
      </w:rPr>
    </w:lvl>
    <w:lvl w:ilvl="6" w:tplc="812AC414">
      <w:numFmt w:val="bullet"/>
      <w:lvlText w:val="•"/>
      <w:lvlJc w:val="left"/>
      <w:pPr>
        <w:ind w:left="5490" w:hanging="425"/>
      </w:pPr>
      <w:rPr>
        <w:rFonts w:hint="default"/>
      </w:rPr>
    </w:lvl>
    <w:lvl w:ilvl="7" w:tplc="EB2A2BD8">
      <w:numFmt w:val="bullet"/>
      <w:lvlText w:val="•"/>
      <w:lvlJc w:val="left"/>
      <w:pPr>
        <w:ind w:left="6424" w:hanging="425"/>
      </w:pPr>
      <w:rPr>
        <w:rFonts w:hint="default"/>
      </w:rPr>
    </w:lvl>
    <w:lvl w:ilvl="8" w:tplc="61E02B32">
      <w:numFmt w:val="bullet"/>
      <w:lvlText w:val="•"/>
      <w:lvlJc w:val="left"/>
      <w:pPr>
        <w:ind w:left="7358" w:hanging="425"/>
      </w:pPr>
      <w:rPr>
        <w:rFonts w:hint="default"/>
      </w:rPr>
    </w:lvl>
  </w:abstractNum>
  <w:abstractNum w:abstractNumId="1" w15:restartNumberingAfterBreak="0">
    <w:nsid w:val="0CFD72BD"/>
    <w:multiLevelType w:val="hybridMultilevel"/>
    <w:tmpl w:val="3168E088"/>
    <w:lvl w:ilvl="0" w:tplc="7EFAE31A">
      <w:numFmt w:val="bullet"/>
      <w:lvlText w:val="-"/>
      <w:lvlJc w:val="left"/>
      <w:pPr>
        <w:ind w:left="460" w:hanging="360"/>
      </w:pPr>
      <w:rPr>
        <w:rFonts w:ascii="Arial" w:eastAsia="Arial" w:hAnsi="Arial" w:cs="Arial" w:hint="default"/>
        <w:w w:val="100"/>
        <w:sz w:val="22"/>
        <w:szCs w:val="22"/>
      </w:rPr>
    </w:lvl>
    <w:lvl w:ilvl="1" w:tplc="DBE434AE">
      <w:numFmt w:val="bullet"/>
      <w:lvlText w:val="•"/>
      <w:lvlJc w:val="left"/>
      <w:pPr>
        <w:ind w:left="1338" w:hanging="360"/>
      </w:pPr>
      <w:rPr>
        <w:rFonts w:hint="default"/>
      </w:rPr>
    </w:lvl>
    <w:lvl w:ilvl="2" w:tplc="5756FA12">
      <w:numFmt w:val="bullet"/>
      <w:lvlText w:val="•"/>
      <w:lvlJc w:val="left"/>
      <w:pPr>
        <w:ind w:left="2217" w:hanging="360"/>
      </w:pPr>
      <w:rPr>
        <w:rFonts w:hint="default"/>
      </w:rPr>
    </w:lvl>
    <w:lvl w:ilvl="3" w:tplc="273A4E8A">
      <w:numFmt w:val="bullet"/>
      <w:lvlText w:val="•"/>
      <w:lvlJc w:val="left"/>
      <w:pPr>
        <w:ind w:left="3095" w:hanging="360"/>
      </w:pPr>
      <w:rPr>
        <w:rFonts w:hint="default"/>
      </w:rPr>
    </w:lvl>
    <w:lvl w:ilvl="4" w:tplc="7EFC103C">
      <w:numFmt w:val="bullet"/>
      <w:lvlText w:val="•"/>
      <w:lvlJc w:val="left"/>
      <w:pPr>
        <w:ind w:left="3974" w:hanging="360"/>
      </w:pPr>
      <w:rPr>
        <w:rFonts w:hint="default"/>
      </w:rPr>
    </w:lvl>
    <w:lvl w:ilvl="5" w:tplc="23D4EBDE">
      <w:numFmt w:val="bullet"/>
      <w:lvlText w:val="•"/>
      <w:lvlJc w:val="left"/>
      <w:pPr>
        <w:ind w:left="4853" w:hanging="360"/>
      </w:pPr>
      <w:rPr>
        <w:rFonts w:hint="default"/>
      </w:rPr>
    </w:lvl>
    <w:lvl w:ilvl="6" w:tplc="3D28AFA8">
      <w:numFmt w:val="bullet"/>
      <w:lvlText w:val="•"/>
      <w:lvlJc w:val="left"/>
      <w:pPr>
        <w:ind w:left="5731" w:hanging="360"/>
      </w:pPr>
      <w:rPr>
        <w:rFonts w:hint="default"/>
      </w:rPr>
    </w:lvl>
    <w:lvl w:ilvl="7" w:tplc="48DA31BE">
      <w:numFmt w:val="bullet"/>
      <w:lvlText w:val="•"/>
      <w:lvlJc w:val="left"/>
      <w:pPr>
        <w:ind w:left="6610" w:hanging="360"/>
      </w:pPr>
      <w:rPr>
        <w:rFonts w:hint="default"/>
      </w:rPr>
    </w:lvl>
    <w:lvl w:ilvl="8" w:tplc="A1AE161E">
      <w:numFmt w:val="bullet"/>
      <w:lvlText w:val="•"/>
      <w:lvlJc w:val="left"/>
      <w:pPr>
        <w:ind w:left="7489" w:hanging="360"/>
      </w:pPr>
      <w:rPr>
        <w:rFonts w:hint="default"/>
      </w:rPr>
    </w:lvl>
  </w:abstractNum>
  <w:abstractNum w:abstractNumId="2" w15:restartNumberingAfterBreak="0">
    <w:nsid w:val="221710BC"/>
    <w:multiLevelType w:val="hybridMultilevel"/>
    <w:tmpl w:val="420C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05B60"/>
    <w:multiLevelType w:val="hybridMultilevel"/>
    <w:tmpl w:val="540CCD56"/>
    <w:lvl w:ilvl="0" w:tplc="0809000F">
      <w:start w:val="2"/>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3F62581E"/>
    <w:multiLevelType w:val="hybridMultilevel"/>
    <w:tmpl w:val="5F28E74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465FDC"/>
    <w:multiLevelType w:val="hybridMultilevel"/>
    <w:tmpl w:val="25B60FE4"/>
    <w:lvl w:ilvl="0" w:tplc="08090001">
      <w:start w:val="1"/>
      <w:numFmt w:val="bullet"/>
      <w:lvlText w:val=""/>
      <w:lvlJc w:val="left"/>
      <w:pPr>
        <w:ind w:left="528" w:hanging="425"/>
      </w:pPr>
      <w:rPr>
        <w:rFonts w:ascii="Symbol" w:hAnsi="Symbol" w:hint="default"/>
        <w:w w:val="100"/>
      </w:rPr>
    </w:lvl>
    <w:lvl w:ilvl="1" w:tplc="08090001">
      <w:start w:val="1"/>
      <w:numFmt w:val="bullet"/>
      <w:lvlText w:val=""/>
      <w:lvlJc w:val="left"/>
      <w:pPr>
        <w:ind w:left="820" w:hanging="360"/>
      </w:pPr>
      <w:rPr>
        <w:rFonts w:ascii="Symbol" w:hAnsi="Symbol" w:hint="default"/>
        <w:w w:val="99"/>
      </w:rPr>
    </w:lvl>
    <w:lvl w:ilvl="2" w:tplc="02FCF554">
      <w:numFmt w:val="bullet"/>
      <w:lvlText w:val="•"/>
      <w:lvlJc w:val="left"/>
      <w:pPr>
        <w:ind w:left="1722" w:hanging="360"/>
      </w:pPr>
      <w:rPr>
        <w:rFonts w:hint="default"/>
      </w:rPr>
    </w:lvl>
    <w:lvl w:ilvl="3" w:tplc="18BE9F24">
      <w:numFmt w:val="bullet"/>
      <w:lvlText w:val="•"/>
      <w:lvlJc w:val="left"/>
      <w:pPr>
        <w:ind w:left="2625" w:hanging="360"/>
      </w:pPr>
      <w:rPr>
        <w:rFonts w:hint="default"/>
      </w:rPr>
    </w:lvl>
    <w:lvl w:ilvl="4" w:tplc="B2B42BF6">
      <w:numFmt w:val="bullet"/>
      <w:lvlText w:val="•"/>
      <w:lvlJc w:val="left"/>
      <w:pPr>
        <w:ind w:left="3528" w:hanging="360"/>
      </w:pPr>
      <w:rPr>
        <w:rFonts w:hint="default"/>
      </w:rPr>
    </w:lvl>
    <w:lvl w:ilvl="5" w:tplc="DFAC71D8">
      <w:numFmt w:val="bullet"/>
      <w:lvlText w:val="•"/>
      <w:lvlJc w:val="left"/>
      <w:pPr>
        <w:ind w:left="4431" w:hanging="360"/>
      </w:pPr>
      <w:rPr>
        <w:rFonts w:hint="default"/>
      </w:rPr>
    </w:lvl>
    <w:lvl w:ilvl="6" w:tplc="CC6CDEBE">
      <w:numFmt w:val="bullet"/>
      <w:lvlText w:val="•"/>
      <w:lvlJc w:val="left"/>
      <w:pPr>
        <w:ind w:left="5334" w:hanging="360"/>
      </w:pPr>
      <w:rPr>
        <w:rFonts w:hint="default"/>
      </w:rPr>
    </w:lvl>
    <w:lvl w:ilvl="7" w:tplc="AF70DB24">
      <w:numFmt w:val="bullet"/>
      <w:lvlText w:val="•"/>
      <w:lvlJc w:val="left"/>
      <w:pPr>
        <w:ind w:left="6237" w:hanging="360"/>
      </w:pPr>
      <w:rPr>
        <w:rFonts w:hint="default"/>
      </w:rPr>
    </w:lvl>
    <w:lvl w:ilvl="8" w:tplc="739C8B1C">
      <w:numFmt w:val="bullet"/>
      <w:lvlText w:val="•"/>
      <w:lvlJc w:val="left"/>
      <w:pPr>
        <w:ind w:left="7140" w:hanging="360"/>
      </w:pPr>
      <w:rPr>
        <w:rFonts w:hint="default"/>
      </w:rPr>
    </w:lvl>
  </w:abstractNum>
  <w:abstractNum w:abstractNumId="6" w15:restartNumberingAfterBreak="0">
    <w:nsid w:val="69A82533"/>
    <w:multiLevelType w:val="hybridMultilevel"/>
    <w:tmpl w:val="BEF417DA"/>
    <w:lvl w:ilvl="0" w:tplc="E7BA73FE">
      <w:start w:val="1"/>
      <w:numFmt w:val="bullet"/>
      <w:lvlText w:val="-"/>
      <w:lvlJc w:val="left"/>
      <w:pPr>
        <w:ind w:left="460" w:hanging="360"/>
      </w:pPr>
      <w:rPr>
        <w:rFonts w:ascii="Calibri" w:eastAsia="Calibri" w:hAnsi="Calibri" w:cs="Calibri"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7" w15:restartNumberingAfterBreak="0">
    <w:nsid w:val="799A5E4A"/>
    <w:multiLevelType w:val="hybridMultilevel"/>
    <w:tmpl w:val="33C45EE2"/>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7"/>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B9"/>
    <w:rsid w:val="0003423C"/>
    <w:rsid w:val="000B03C5"/>
    <w:rsid w:val="000B39A3"/>
    <w:rsid w:val="000F59FC"/>
    <w:rsid w:val="001360B9"/>
    <w:rsid w:val="0018725B"/>
    <w:rsid w:val="001B191D"/>
    <w:rsid w:val="001B2F71"/>
    <w:rsid w:val="002057A2"/>
    <w:rsid w:val="00223E9E"/>
    <w:rsid w:val="00225E88"/>
    <w:rsid w:val="00241A45"/>
    <w:rsid w:val="00280B8F"/>
    <w:rsid w:val="002C3600"/>
    <w:rsid w:val="002D072A"/>
    <w:rsid w:val="002D35AD"/>
    <w:rsid w:val="00307C14"/>
    <w:rsid w:val="00347035"/>
    <w:rsid w:val="003B74EB"/>
    <w:rsid w:val="003D61B6"/>
    <w:rsid w:val="003D79BC"/>
    <w:rsid w:val="0049754D"/>
    <w:rsid w:val="00507E9D"/>
    <w:rsid w:val="00526B1A"/>
    <w:rsid w:val="00540B85"/>
    <w:rsid w:val="005630E6"/>
    <w:rsid w:val="005661EB"/>
    <w:rsid w:val="005910D0"/>
    <w:rsid w:val="006635D9"/>
    <w:rsid w:val="0068278F"/>
    <w:rsid w:val="006D7389"/>
    <w:rsid w:val="00725713"/>
    <w:rsid w:val="00797140"/>
    <w:rsid w:val="007D503E"/>
    <w:rsid w:val="007E7988"/>
    <w:rsid w:val="00807CEE"/>
    <w:rsid w:val="00812A51"/>
    <w:rsid w:val="00863BC2"/>
    <w:rsid w:val="008A772E"/>
    <w:rsid w:val="0094212E"/>
    <w:rsid w:val="0097240C"/>
    <w:rsid w:val="00973452"/>
    <w:rsid w:val="009B3D38"/>
    <w:rsid w:val="009C5F0E"/>
    <w:rsid w:val="009E553C"/>
    <w:rsid w:val="00A714D5"/>
    <w:rsid w:val="00AB19C5"/>
    <w:rsid w:val="00AC69B8"/>
    <w:rsid w:val="00B167E1"/>
    <w:rsid w:val="00B22709"/>
    <w:rsid w:val="00BB6981"/>
    <w:rsid w:val="00BF3125"/>
    <w:rsid w:val="00C33B8B"/>
    <w:rsid w:val="00C41A9D"/>
    <w:rsid w:val="00C8534E"/>
    <w:rsid w:val="00CF7240"/>
    <w:rsid w:val="00DE11E8"/>
    <w:rsid w:val="00E44064"/>
    <w:rsid w:val="00E54228"/>
    <w:rsid w:val="00EB2D20"/>
    <w:rsid w:val="00ED28A8"/>
    <w:rsid w:val="00F02A9C"/>
    <w:rsid w:val="00FE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2EFD"/>
  <w15:docId w15:val="{33B5DDCF-7626-4925-9C2C-0D7494C8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60" w:hanging="360"/>
    </w:pPr>
  </w:style>
  <w:style w:type="paragraph" w:styleId="ListParagraph">
    <w:name w:val="List Paragraph"/>
    <w:basedOn w:val="Normal"/>
    <w:uiPriority w:val="34"/>
    <w:qFormat/>
    <w:pPr>
      <w:spacing w:before="120"/>
      <w:ind w:left="460"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F7240"/>
    <w:rPr>
      <w:sz w:val="16"/>
      <w:szCs w:val="16"/>
    </w:rPr>
  </w:style>
  <w:style w:type="paragraph" w:styleId="CommentText">
    <w:name w:val="annotation text"/>
    <w:basedOn w:val="Normal"/>
    <w:link w:val="CommentTextChar"/>
    <w:uiPriority w:val="99"/>
    <w:semiHidden/>
    <w:unhideWhenUsed/>
    <w:rsid w:val="00CF7240"/>
    <w:rPr>
      <w:sz w:val="20"/>
      <w:szCs w:val="20"/>
    </w:rPr>
  </w:style>
  <w:style w:type="character" w:customStyle="1" w:styleId="CommentTextChar">
    <w:name w:val="Comment Text Char"/>
    <w:basedOn w:val="DefaultParagraphFont"/>
    <w:link w:val="CommentText"/>
    <w:uiPriority w:val="99"/>
    <w:semiHidden/>
    <w:rsid w:val="00CF724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F7240"/>
    <w:rPr>
      <w:b/>
      <w:bCs/>
    </w:rPr>
  </w:style>
  <w:style w:type="character" w:customStyle="1" w:styleId="CommentSubjectChar">
    <w:name w:val="Comment Subject Char"/>
    <w:basedOn w:val="CommentTextChar"/>
    <w:link w:val="CommentSubject"/>
    <w:uiPriority w:val="99"/>
    <w:semiHidden/>
    <w:rsid w:val="00CF724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F72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24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Snaith</dc:creator>
  <cp:lastModifiedBy>Van Goethem, Roger: CP: RBKC</cp:lastModifiedBy>
  <cp:revision>2</cp:revision>
  <cp:lastPrinted>2017-10-04T11:24:00Z</cp:lastPrinted>
  <dcterms:created xsi:type="dcterms:W3CDTF">2018-01-04T07:45:00Z</dcterms:created>
  <dcterms:modified xsi:type="dcterms:W3CDTF">2018-01-04T07:45:00Z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Microsoft® Word 2010</vt:lpwstr>
  </property>
  <property fmtid="{D5CDD505-2E9C-101B-9397-08002B2CF9AE}" pid="4" name="LastSaved">
    <vt:filetime>2017-08-14T00:00:00Z</vt:filetime>
  </property>
</Properties>
</file>