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961AB" w14:textId="414E9403" w:rsidR="000B7BBC" w:rsidRPr="00577BBD" w:rsidRDefault="00D6465F" w:rsidP="00667D7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280" w:lineRule="atLeast"/>
        <w:jc w:val="right"/>
        <w:rPr>
          <w:rFonts w:ascii="Aptos" w:eastAsia="Times New Roman" w:hAnsi="Aptos" w:cs="Segoe UI"/>
          <w:b/>
          <w:bCs/>
          <w:color w:val="auto"/>
          <w:sz w:val="20"/>
          <w:lang w:val="en-GB" w:eastAsia="en-US"/>
        </w:rPr>
      </w:pPr>
      <w:bookmarkStart w:id="0" w:name="OLE_LINK1"/>
      <w:r w:rsidRPr="00577BBD">
        <w:rPr>
          <w:rFonts w:ascii="Aptos" w:hAnsi="Aptos"/>
          <w:b/>
          <w:noProof/>
          <w:sz w:val="20"/>
        </w:rPr>
        <w:drawing>
          <wp:inline distT="0" distB="0" distL="0" distR="0" wp14:anchorId="7E9104DD" wp14:editId="7425A265">
            <wp:extent cx="1629805" cy="583625"/>
            <wp:effectExtent l="0" t="0" r="8890" b="0"/>
            <wp:docPr id="1444920153" name="Picture 144492015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ical user interfac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6326" cy="589541"/>
                    </a:xfrm>
                    <a:prstGeom prst="rect">
                      <a:avLst/>
                    </a:prstGeom>
                    <a:noFill/>
                    <a:ln>
                      <a:noFill/>
                    </a:ln>
                  </pic:spPr>
                </pic:pic>
              </a:graphicData>
            </a:graphic>
          </wp:inline>
        </w:drawing>
      </w:r>
    </w:p>
    <w:p w14:paraId="1058AD55" w14:textId="77777777" w:rsidR="005C31EC" w:rsidRPr="00577BBD" w:rsidRDefault="005C31EC" w:rsidP="00E829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280" w:lineRule="atLeast"/>
        <w:jc w:val="center"/>
        <w:rPr>
          <w:rFonts w:ascii="Aptos" w:eastAsia="Times New Roman" w:hAnsi="Aptos" w:cs="Segoe UI"/>
          <w:b/>
          <w:bCs/>
          <w:color w:val="auto"/>
          <w:sz w:val="20"/>
          <w:lang w:val="en-GB" w:eastAsia="en-US"/>
        </w:rPr>
      </w:pPr>
    </w:p>
    <w:p w14:paraId="56CB4601" w14:textId="6A4D3936" w:rsidR="000B7BBC" w:rsidRPr="007A5E7A" w:rsidRDefault="00584FFE" w:rsidP="007A5E7A">
      <w:pPr>
        <w:pStyle w:val="Title"/>
        <w:jc w:val="center"/>
        <w:rPr>
          <w:rStyle w:val="Strong"/>
          <w:rFonts w:ascii="Arial" w:hAnsi="Arial" w:cs="Arial"/>
          <w:sz w:val="36"/>
          <w:szCs w:val="40"/>
        </w:rPr>
      </w:pPr>
      <w:bookmarkStart w:id="1" w:name="_Toc149901740"/>
      <w:bookmarkStart w:id="2" w:name="_Toc151572533"/>
      <w:r w:rsidRPr="007A5E7A">
        <w:rPr>
          <w:rStyle w:val="Strong"/>
          <w:rFonts w:ascii="Arial" w:hAnsi="Arial" w:cs="Arial"/>
          <w:sz w:val="36"/>
          <w:szCs w:val="40"/>
        </w:rPr>
        <w:t xml:space="preserve">Invitation to tender for </w:t>
      </w:r>
      <w:r w:rsidR="004D537B" w:rsidRPr="007A5E7A">
        <w:rPr>
          <w:rStyle w:val="Strong"/>
          <w:rFonts w:ascii="Arial" w:hAnsi="Arial" w:cs="Arial"/>
          <w:sz w:val="36"/>
          <w:szCs w:val="40"/>
        </w:rPr>
        <w:t>Retail Catering</w:t>
      </w:r>
      <w:bookmarkEnd w:id="1"/>
      <w:bookmarkEnd w:id="2"/>
    </w:p>
    <w:p w14:paraId="09855A99" w14:textId="55F4E222" w:rsidR="000B7BBC" w:rsidRPr="007A5E7A" w:rsidRDefault="000B7BBC" w:rsidP="007A5E7A">
      <w:pPr>
        <w:pStyle w:val="Title"/>
        <w:jc w:val="center"/>
        <w:rPr>
          <w:rStyle w:val="Strong"/>
          <w:rFonts w:ascii="Arial" w:hAnsi="Arial" w:cs="Arial"/>
          <w:sz w:val="36"/>
          <w:szCs w:val="40"/>
        </w:rPr>
      </w:pPr>
      <w:bookmarkStart w:id="3" w:name="_Toc149901741"/>
      <w:bookmarkStart w:id="4" w:name="_Toc151572534"/>
      <w:r w:rsidRPr="007A5E7A">
        <w:rPr>
          <w:rStyle w:val="Strong"/>
          <w:rFonts w:ascii="Arial" w:hAnsi="Arial" w:cs="Arial"/>
          <w:sz w:val="36"/>
          <w:szCs w:val="40"/>
        </w:rPr>
        <w:t>A</w:t>
      </w:r>
      <w:r w:rsidR="00584FFE" w:rsidRPr="007A5E7A">
        <w:rPr>
          <w:rStyle w:val="Strong"/>
          <w:rFonts w:ascii="Arial" w:hAnsi="Arial" w:cs="Arial"/>
          <w:sz w:val="36"/>
          <w:szCs w:val="40"/>
        </w:rPr>
        <w:t>t</w:t>
      </w:r>
      <w:bookmarkEnd w:id="3"/>
      <w:bookmarkEnd w:id="4"/>
    </w:p>
    <w:p w14:paraId="446FD543" w14:textId="34FE44B6" w:rsidR="00584FFE" w:rsidRPr="007A5E7A" w:rsidRDefault="000B7BBC" w:rsidP="007A5E7A">
      <w:pPr>
        <w:pStyle w:val="Title"/>
        <w:jc w:val="center"/>
        <w:rPr>
          <w:rStyle w:val="Strong"/>
          <w:rFonts w:ascii="Arial" w:hAnsi="Arial" w:cs="Arial"/>
          <w:sz w:val="36"/>
          <w:szCs w:val="40"/>
        </w:rPr>
      </w:pPr>
      <w:bookmarkStart w:id="5" w:name="_Toc149901742"/>
      <w:bookmarkStart w:id="6" w:name="_Toc151572535"/>
      <w:r w:rsidRPr="007A5E7A">
        <w:rPr>
          <w:rStyle w:val="Strong"/>
          <w:rFonts w:ascii="Arial" w:hAnsi="Arial" w:cs="Arial"/>
          <w:sz w:val="36"/>
          <w:szCs w:val="40"/>
        </w:rPr>
        <w:t>W</w:t>
      </w:r>
      <w:r w:rsidR="007B133F" w:rsidRPr="007A5E7A">
        <w:rPr>
          <w:rStyle w:val="Strong"/>
          <w:rFonts w:ascii="Arial" w:hAnsi="Arial" w:cs="Arial"/>
          <w:sz w:val="36"/>
          <w:szCs w:val="40"/>
        </w:rPr>
        <w:t>orthing and St Richard</w:t>
      </w:r>
      <w:r w:rsidR="00F3158A" w:rsidRPr="007A5E7A">
        <w:rPr>
          <w:rStyle w:val="Strong"/>
          <w:rFonts w:ascii="Arial" w:hAnsi="Arial" w:cs="Arial"/>
          <w:sz w:val="36"/>
          <w:szCs w:val="40"/>
        </w:rPr>
        <w:t>’</w:t>
      </w:r>
      <w:r w:rsidR="007B133F" w:rsidRPr="007A5E7A">
        <w:rPr>
          <w:rStyle w:val="Strong"/>
          <w:rFonts w:ascii="Arial" w:hAnsi="Arial" w:cs="Arial"/>
          <w:sz w:val="36"/>
          <w:szCs w:val="40"/>
        </w:rPr>
        <w:t>s Hospitals</w:t>
      </w:r>
      <w:r w:rsidR="00584FFE" w:rsidRPr="007A5E7A">
        <w:rPr>
          <w:rStyle w:val="Strong"/>
          <w:rFonts w:ascii="Arial" w:hAnsi="Arial" w:cs="Arial"/>
          <w:sz w:val="36"/>
          <w:szCs w:val="40"/>
        </w:rPr>
        <w:t>, Sussex</w:t>
      </w:r>
      <w:bookmarkEnd w:id="5"/>
      <w:bookmarkEnd w:id="6"/>
    </w:p>
    <w:p w14:paraId="0CFBA207" w14:textId="77777777" w:rsidR="00584FFE" w:rsidRPr="007A5E7A" w:rsidRDefault="00584FFE" w:rsidP="007A5E7A">
      <w:pPr>
        <w:pStyle w:val="Title"/>
        <w:jc w:val="center"/>
        <w:rPr>
          <w:rStyle w:val="Strong"/>
          <w:rFonts w:ascii="Arial" w:hAnsi="Arial" w:cs="Arial"/>
          <w:sz w:val="52"/>
          <w:szCs w:val="52"/>
        </w:rPr>
      </w:pPr>
      <w:bookmarkStart w:id="7" w:name="_Toc149901743"/>
      <w:bookmarkStart w:id="8" w:name="_Toc151572536"/>
      <w:r w:rsidRPr="007A5E7A">
        <w:rPr>
          <w:rStyle w:val="Strong"/>
          <w:rFonts w:ascii="Arial" w:hAnsi="Arial" w:cs="Arial"/>
          <w:sz w:val="36"/>
          <w:szCs w:val="40"/>
        </w:rPr>
        <w:t>on behalf of</w:t>
      </w:r>
      <w:bookmarkEnd w:id="7"/>
      <w:bookmarkEnd w:id="8"/>
    </w:p>
    <w:p w14:paraId="5064FBBA" w14:textId="77777777" w:rsidR="00584FFE" w:rsidRDefault="00584FFE" w:rsidP="00AE3B26">
      <w:pPr>
        <w:jc w:val="center"/>
        <w:rPr>
          <w:szCs w:val="20"/>
        </w:rPr>
      </w:pPr>
      <w:r w:rsidRPr="00577BBD">
        <w:rPr>
          <w:szCs w:val="20"/>
        </w:rPr>
        <w:t>University Hospitals Sussex NHS Foundation Trust</w:t>
      </w:r>
    </w:p>
    <w:p w14:paraId="32060841" w14:textId="77777777" w:rsidR="001223D8" w:rsidRPr="00577BBD" w:rsidRDefault="001223D8" w:rsidP="001223D8">
      <w:pPr>
        <w:jc w:val="center"/>
        <w:rPr>
          <w:szCs w:val="20"/>
        </w:rPr>
      </w:pPr>
      <w:r w:rsidRPr="00577BBD">
        <w:rPr>
          <w:szCs w:val="20"/>
        </w:rPr>
        <w:t>Under a concession agreement</w:t>
      </w:r>
    </w:p>
    <w:p w14:paraId="4D19FD3D" w14:textId="626B9C16" w:rsidR="00584FFE" w:rsidRPr="00577BBD" w:rsidRDefault="00F65078" w:rsidP="00AE3B26">
      <w:pPr>
        <w:jc w:val="center"/>
        <w:rPr>
          <w:szCs w:val="20"/>
        </w:rPr>
      </w:pPr>
      <w:r w:rsidRPr="00577BBD">
        <w:rPr>
          <w:szCs w:val="20"/>
        </w:rPr>
        <w:t xml:space="preserve">Reference </w:t>
      </w:r>
      <w:r w:rsidR="00003C12" w:rsidRPr="00577BBD">
        <w:rPr>
          <w:szCs w:val="20"/>
        </w:rPr>
        <w:t>C</w:t>
      </w:r>
      <w:r w:rsidRPr="00577BBD">
        <w:rPr>
          <w:szCs w:val="20"/>
        </w:rPr>
        <w:t>212869</w:t>
      </w:r>
    </w:p>
    <w:p w14:paraId="7F66F8DB" w14:textId="0E3B3A45" w:rsidR="00865C5C" w:rsidRPr="00577BBD" w:rsidRDefault="000B7BBC" w:rsidP="00494E81">
      <w:pPr>
        <w:tabs>
          <w:tab w:val="left" w:pos="3543"/>
        </w:tabs>
        <w:rPr>
          <w:rFonts w:cs="Segoe UI"/>
          <w:b/>
          <w:bCs/>
          <w:szCs w:val="20"/>
        </w:rPr>
      </w:pPr>
      <w:r w:rsidRPr="00577BBD">
        <w:rPr>
          <w:rFonts w:cs="Segoe UI"/>
          <w:szCs w:val="20"/>
        </w:rPr>
        <w:br w:type="page"/>
      </w:r>
      <w:r w:rsidR="00865C5C" w:rsidRPr="00577BBD">
        <w:rPr>
          <w:rFonts w:cs="Segoe UI"/>
          <w:b/>
          <w:bCs/>
          <w:szCs w:val="20"/>
        </w:rPr>
        <w:lastRenderedPageBreak/>
        <w:t>Contents</w:t>
      </w:r>
    </w:p>
    <w:p w14:paraId="36701B4C" w14:textId="7BE40F8E" w:rsidR="007A5E7A" w:rsidRDefault="00575F42">
      <w:pPr>
        <w:pStyle w:val="TOC1"/>
        <w:rPr>
          <w:rFonts w:asciiTheme="minorHAnsi" w:eastAsiaTheme="minorEastAsia" w:hAnsiTheme="minorHAnsi" w:cstheme="minorBidi"/>
          <w:kern w:val="2"/>
          <w:sz w:val="22"/>
          <w:szCs w:val="22"/>
          <w:lang w:eastAsia="en-GB"/>
          <w14:ligatures w14:val="standardContextual"/>
        </w:rPr>
      </w:pPr>
      <w:r>
        <w:fldChar w:fldCharType="begin"/>
      </w:r>
      <w:r>
        <w:instrText xml:space="preserve"> TOC \o "1-2" \h \z \t "Subtitle,1" </w:instrText>
      </w:r>
      <w:r>
        <w:fldChar w:fldCharType="separate"/>
      </w:r>
      <w:hyperlink w:anchor="_Toc152085507" w:history="1">
        <w:r w:rsidR="007A5E7A" w:rsidRPr="00A82294">
          <w:rPr>
            <w:rStyle w:val="Hyperlink"/>
          </w:rPr>
          <w:t>1</w:t>
        </w:r>
        <w:r w:rsidR="007A5E7A">
          <w:rPr>
            <w:rFonts w:asciiTheme="minorHAnsi" w:eastAsiaTheme="minorEastAsia" w:hAnsiTheme="minorHAnsi" w:cstheme="minorBidi"/>
            <w:kern w:val="2"/>
            <w:sz w:val="22"/>
            <w:szCs w:val="22"/>
            <w:lang w:eastAsia="en-GB"/>
            <w14:ligatures w14:val="standardContextual"/>
          </w:rPr>
          <w:tab/>
        </w:r>
        <w:r w:rsidR="007A5E7A" w:rsidRPr="00A82294">
          <w:rPr>
            <w:rStyle w:val="Hyperlink"/>
          </w:rPr>
          <w:t>Introduction</w:t>
        </w:r>
        <w:r w:rsidR="007A5E7A">
          <w:rPr>
            <w:webHidden/>
          </w:rPr>
          <w:tab/>
        </w:r>
        <w:r w:rsidR="007A5E7A">
          <w:rPr>
            <w:webHidden/>
          </w:rPr>
          <w:fldChar w:fldCharType="begin"/>
        </w:r>
        <w:r w:rsidR="007A5E7A">
          <w:rPr>
            <w:webHidden/>
          </w:rPr>
          <w:instrText xml:space="preserve"> PAGEREF _Toc152085507 \h </w:instrText>
        </w:r>
        <w:r w:rsidR="007A5E7A">
          <w:rPr>
            <w:webHidden/>
          </w:rPr>
        </w:r>
        <w:r w:rsidR="007A5E7A">
          <w:rPr>
            <w:webHidden/>
          </w:rPr>
          <w:fldChar w:fldCharType="separate"/>
        </w:r>
        <w:r w:rsidR="007A5E7A">
          <w:rPr>
            <w:webHidden/>
          </w:rPr>
          <w:t>4</w:t>
        </w:r>
        <w:r w:rsidR="007A5E7A">
          <w:rPr>
            <w:webHidden/>
          </w:rPr>
          <w:fldChar w:fldCharType="end"/>
        </w:r>
      </w:hyperlink>
    </w:p>
    <w:p w14:paraId="05D40436" w14:textId="317173EC" w:rsidR="007A5E7A" w:rsidRDefault="00000000">
      <w:pPr>
        <w:pStyle w:val="TOC2"/>
        <w:rPr>
          <w:rFonts w:asciiTheme="minorHAnsi" w:eastAsiaTheme="minorEastAsia" w:hAnsiTheme="minorHAnsi" w:cstheme="minorBidi"/>
          <w:noProof/>
          <w:kern w:val="2"/>
          <w:sz w:val="22"/>
          <w14:ligatures w14:val="standardContextual"/>
        </w:rPr>
      </w:pPr>
      <w:hyperlink w:anchor="_Toc152085508" w:history="1">
        <w:r w:rsidR="007A5E7A" w:rsidRPr="00A82294">
          <w:rPr>
            <w:rStyle w:val="Hyperlink"/>
            <w:noProof/>
          </w:rPr>
          <w:t>1.1</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About University Hospitals Sussex</w:t>
        </w:r>
        <w:r w:rsidR="007A5E7A">
          <w:rPr>
            <w:noProof/>
            <w:webHidden/>
          </w:rPr>
          <w:tab/>
        </w:r>
        <w:r w:rsidR="007A5E7A">
          <w:rPr>
            <w:noProof/>
            <w:webHidden/>
          </w:rPr>
          <w:fldChar w:fldCharType="begin"/>
        </w:r>
        <w:r w:rsidR="007A5E7A">
          <w:rPr>
            <w:noProof/>
            <w:webHidden/>
          </w:rPr>
          <w:instrText xml:space="preserve"> PAGEREF _Toc152085508 \h </w:instrText>
        </w:r>
        <w:r w:rsidR="007A5E7A">
          <w:rPr>
            <w:noProof/>
            <w:webHidden/>
          </w:rPr>
        </w:r>
        <w:r w:rsidR="007A5E7A">
          <w:rPr>
            <w:noProof/>
            <w:webHidden/>
          </w:rPr>
          <w:fldChar w:fldCharType="separate"/>
        </w:r>
        <w:r w:rsidR="007A5E7A">
          <w:rPr>
            <w:noProof/>
            <w:webHidden/>
          </w:rPr>
          <w:t>4</w:t>
        </w:r>
        <w:r w:rsidR="007A5E7A">
          <w:rPr>
            <w:noProof/>
            <w:webHidden/>
          </w:rPr>
          <w:fldChar w:fldCharType="end"/>
        </w:r>
      </w:hyperlink>
    </w:p>
    <w:p w14:paraId="31B237AD" w14:textId="0547BE98" w:rsidR="007A5E7A" w:rsidRDefault="00000000">
      <w:pPr>
        <w:pStyle w:val="TOC2"/>
        <w:rPr>
          <w:rFonts w:asciiTheme="minorHAnsi" w:eastAsiaTheme="minorEastAsia" w:hAnsiTheme="minorHAnsi" w:cstheme="minorBidi"/>
          <w:noProof/>
          <w:kern w:val="2"/>
          <w:sz w:val="22"/>
          <w14:ligatures w14:val="standardContextual"/>
        </w:rPr>
      </w:pPr>
      <w:hyperlink w:anchor="_Toc152085509" w:history="1">
        <w:r w:rsidR="007A5E7A" w:rsidRPr="00A82294">
          <w:rPr>
            <w:rStyle w:val="Hyperlink"/>
            <w:noProof/>
          </w:rPr>
          <w:t>1.2</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Our Vision</w:t>
        </w:r>
        <w:r w:rsidR="007A5E7A">
          <w:rPr>
            <w:noProof/>
            <w:webHidden/>
          </w:rPr>
          <w:tab/>
        </w:r>
        <w:r w:rsidR="007A5E7A">
          <w:rPr>
            <w:noProof/>
            <w:webHidden/>
          </w:rPr>
          <w:fldChar w:fldCharType="begin"/>
        </w:r>
        <w:r w:rsidR="007A5E7A">
          <w:rPr>
            <w:noProof/>
            <w:webHidden/>
          </w:rPr>
          <w:instrText xml:space="preserve"> PAGEREF _Toc152085509 \h </w:instrText>
        </w:r>
        <w:r w:rsidR="007A5E7A">
          <w:rPr>
            <w:noProof/>
            <w:webHidden/>
          </w:rPr>
        </w:r>
        <w:r w:rsidR="007A5E7A">
          <w:rPr>
            <w:noProof/>
            <w:webHidden/>
          </w:rPr>
          <w:fldChar w:fldCharType="separate"/>
        </w:r>
        <w:r w:rsidR="007A5E7A">
          <w:rPr>
            <w:noProof/>
            <w:webHidden/>
          </w:rPr>
          <w:t>5</w:t>
        </w:r>
        <w:r w:rsidR="007A5E7A">
          <w:rPr>
            <w:noProof/>
            <w:webHidden/>
          </w:rPr>
          <w:fldChar w:fldCharType="end"/>
        </w:r>
      </w:hyperlink>
    </w:p>
    <w:p w14:paraId="1D0EBA32" w14:textId="746AD412" w:rsidR="007A5E7A" w:rsidRDefault="00000000">
      <w:pPr>
        <w:pStyle w:val="TOC2"/>
        <w:rPr>
          <w:rFonts w:asciiTheme="minorHAnsi" w:eastAsiaTheme="minorEastAsia" w:hAnsiTheme="minorHAnsi" w:cstheme="minorBidi"/>
          <w:noProof/>
          <w:kern w:val="2"/>
          <w:sz w:val="22"/>
          <w14:ligatures w14:val="standardContextual"/>
        </w:rPr>
      </w:pPr>
      <w:hyperlink w:anchor="_Toc152085510" w:history="1">
        <w:r w:rsidR="007A5E7A" w:rsidRPr="00A82294">
          <w:rPr>
            <w:rStyle w:val="Hyperlink"/>
            <w:noProof/>
          </w:rPr>
          <w:t>1.3</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Our Values</w:t>
        </w:r>
        <w:r w:rsidR="007A5E7A">
          <w:rPr>
            <w:noProof/>
            <w:webHidden/>
          </w:rPr>
          <w:tab/>
        </w:r>
        <w:r w:rsidR="007A5E7A">
          <w:rPr>
            <w:noProof/>
            <w:webHidden/>
          </w:rPr>
          <w:fldChar w:fldCharType="begin"/>
        </w:r>
        <w:r w:rsidR="007A5E7A">
          <w:rPr>
            <w:noProof/>
            <w:webHidden/>
          </w:rPr>
          <w:instrText xml:space="preserve"> PAGEREF _Toc152085510 \h </w:instrText>
        </w:r>
        <w:r w:rsidR="007A5E7A">
          <w:rPr>
            <w:noProof/>
            <w:webHidden/>
          </w:rPr>
        </w:r>
        <w:r w:rsidR="007A5E7A">
          <w:rPr>
            <w:noProof/>
            <w:webHidden/>
          </w:rPr>
          <w:fldChar w:fldCharType="separate"/>
        </w:r>
        <w:r w:rsidR="007A5E7A">
          <w:rPr>
            <w:noProof/>
            <w:webHidden/>
          </w:rPr>
          <w:t>5</w:t>
        </w:r>
        <w:r w:rsidR="007A5E7A">
          <w:rPr>
            <w:noProof/>
            <w:webHidden/>
          </w:rPr>
          <w:fldChar w:fldCharType="end"/>
        </w:r>
      </w:hyperlink>
    </w:p>
    <w:p w14:paraId="5909DB8A" w14:textId="1EA4802F" w:rsidR="007A5E7A" w:rsidRDefault="00000000">
      <w:pPr>
        <w:pStyle w:val="TOC2"/>
        <w:rPr>
          <w:rFonts w:asciiTheme="minorHAnsi" w:eastAsiaTheme="minorEastAsia" w:hAnsiTheme="minorHAnsi" w:cstheme="minorBidi"/>
          <w:noProof/>
          <w:kern w:val="2"/>
          <w:sz w:val="22"/>
          <w14:ligatures w14:val="standardContextual"/>
        </w:rPr>
      </w:pPr>
      <w:hyperlink w:anchor="_Toc152085511" w:history="1">
        <w:r w:rsidR="007A5E7A" w:rsidRPr="00A82294">
          <w:rPr>
            <w:rStyle w:val="Hyperlink"/>
            <w:noProof/>
          </w:rPr>
          <w:t>1.4</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Staff Survey</w:t>
        </w:r>
        <w:r w:rsidR="007A5E7A">
          <w:rPr>
            <w:noProof/>
            <w:webHidden/>
          </w:rPr>
          <w:tab/>
        </w:r>
        <w:r w:rsidR="007A5E7A">
          <w:rPr>
            <w:noProof/>
            <w:webHidden/>
          </w:rPr>
          <w:fldChar w:fldCharType="begin"/>
        </w:r>
        <w:r w:rsidR="007A5E7A">
          <w:rPr>
            <w:noProof/>
            <w:webHidden/>
          </w:rPr>
          <w:instrText xml:space="preserve"> PAGEREF _Toc152085511 \h </w:instrText>
        </w:r>
        <w:r w:rsidR="007A5E7A">
          <w:rPr>
            <w:noProof/>
            <w:webHidden/>
          </w:rPr>
        </w:r>
        <w:r w:rsidR="007A5E7A">
          <w:rPr>
            <w:noProof/>
            <w:webHidden/>
          </w:rPr>
          <w:fldChar w:fldCharType="separate"/>
        </w:r>
        <w:r w:rsidR="007A5E7A">
          <w:rPr>
            <w:noProof/>
            <w:webHidden/>
          </w:rPr>
          <w:t>6</w:t>
        </w:r>
        <w:r w:rsidR="007A5E7A">
          <w:rPr>
            <w:noProof/>
            <w:webHidden/>
          </w:rPr>
          <w:fldChar w:fldCharType="end"/>
        </w:r>
      </w:hyperlink>
    </w:p>
    <w:p w14:paraId="6A3832FE" w14:textId="3160C03E" w:rsidR="007A5E7A" w:rsidRDefault="00000000">
      <w:pPr>
        <w:pStyle w:val="TOC1"/>
        <w:rPr>
          <w:rFonts w:asciiTheme="minorHAnsi" w:eastAsiaTheme="minorEastAsia" w:hAnsiTheme="minorHAnsi" w:cstheme="minorBidi"/>
          <w:kern w:val="2"/>
          <w:sz w:val="22"/>
          <w:szCs w:val="22"/>
          <w:lang w:eastAsia="en-GB"/>
          <w14:ligatures w14:val="standardContextual"/>
        </w:rPr>
      </w:pPr>
      <w:hyperlink w:anchor="_Toc152085512" w:history="1">
        <w:r w:rsidR="007A5E7A" w:rsidRPr="00A82294">
          <w:rPr>
            <w:rStyle w:val="Hyperlink"/>
          </w:rPr>
          <w:t>2</w:t>
        </w:r>
        <w:r w:rsidR="007A5E7A">
          <w:rPr>
            <w:rFonts w:asciiTheme="minorHAnsi" w:eastAsiaTheme="minorEastAsia" w:hAnsiTheme="minorHAnsi" w:cstheme="minorBidi"/>
            <w:kern w:val="2"/>
            <w:sz w:val="22"/>
            <w:szCs w:val="22"/>
            <w:lang w:eastAsia="en-GB"/>
            <w14:ligatures w14:val="standardContextual"/>
          </w:rPr>
          <w:tab/>
        </w:r>
        <w:r w:rsidR="007A5E7A" w:rsidRPr="00A82294">
          <w:rPr>
            <w:rStyle w:val="Hyperlink"/>
          </w:rPr>
          <w:t>The Opportunity</w:t>
        </w:r>
        <w:r w:rsidR="007A5E7A">
          <w:rPr>
            <w:webHidden/>
          </w:rPr>
          <w:tab/>
        </w:r>
        <w:r w:rsidR="007A5E7A">
          <w:rPr>
            <w:webHidden/>
          </w:rPr>
          <w:fldChar w:fldCharType="begin"/>
        </w:r>
        <w:r w:rsidR="007A5E7A">
          <w:rPr>
            <w:webHidden/>
          </w:rPr>
          <w:instrText xml:space="preserve"> PAGEREF _Toc152085512 \h </w:instrText>
        </w:r>
        <w:r w:rsidR="007A5E7A">
          <w:rPr>
            <w:webHidden/>
          </w:rPr>
        </w:r>
        <w:r w:rsidR="007A5E7A">
          <w:rPr>
            <w:webHidden/>
          </w:rPr>
          <w:fldChar w:fldCharType="separate"/>
        </w:r>
        <w:r w:rsidR="007A5E7A">
          <w:rPr>
            <w:webHidden/>
          </w:rPr>
          <w:t>6</w:t>
        </w:r>
        <w:r w:rsidR="007A5E7A">
          <w:rPr>
            <w:webHidden/>
          </w:rPr>
          <w:fldChar w:fldCharType="end"/>
        </w:r>
      </w:hyperlink>
    </w:p>
    <w:p w14:paraId="09092FC4" w14:textId="4CA4921D" w:rsidR="007A5E7A" w:rsidRDefault="00000000">
      <w:pPr>
        <w:pStyle w:val="TOC2"/>
        <w:rPr>
          <w:rFonts w:asciiTheme="minorHAnsi" w:eastAsiaTheme="minorEastAsia" w:hAnsiTheme="minorHAnsi" w:cstheme="minorBidi"/>
          <w:noProof/>
          <w:kern w:val="2"/>
          <w:sz w:val="22"/>
          <w14:ligatures w14:val="standardContextual"/>
        </w:rPr>
      </w:pPr>
      <w:hyperlink w:anchor="_Toc152085513" w:history="1">
        <w:r w:rsidR="007A5E7A" w:rsidRPr="00A82294">
          <w:rPr>
            <w:rStyle w:val="Hyperlink"/>
            <w:noProof/>
          </w:rPr>
          <w:t>2.1</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The Lots</w:t>
        </w:r>
        <w:r w:rsidR="007A5E7A">
          <w:rPr>
            <w:noProof/>
            <w:webHidden/>
          </w:rPr>
          <w:tab/>
        </w:r>
        <w:r w:rsidR="007A5E7A">
          <w:rPr>
            <w:noProof/>
            <w:webHidden/>
          </w:rPr>
          <w:fldChar w:fldCharType="begin"/>
        </w:r>
        <w:r w:rsidR="007A5E7A">
          <w:rPr>
            <w:noProof/>
            <w:webHidden/>
          </w:rPr>
          <w:instrText xml:space="preserve"> PAGEREF _Toc152085513 \h </w:instrText>
        </w:r>
        <w:r w:rsidR="007A5E7A">
          <w:rPr>
            <w:noProof/>
            <w:webHidden/>
          </w:rPr>
        </w:r>
        <w:r w:rsidR="007A5E7A">
          <w:rPr>
            <w:noProof/>
            <w:webHidden/>
          </w:rPr>
          <w:fldChar w:fldCharType="separate"/>
        </w:r>
        <w:r w:rsidR="007A5E7A">
          <w:rPr>
            <w:noProof/>
            <w:webHidden/>
          </w:rPr>
          <w:t>6</w:t>
        </w:r>
        <w:r w:rsidR="007A5E7A">
          <w:rPr>
            <w:noProof/>
            <w:webHidden/>
          </w:rPr>
          <w:fldChar w:fldCharType="end"/>
        </w:r>
      </w:hyperlink>
    </w:p>
    <w:p w14:paraId="407A1E7C" w14:textId="17A02360" w:rsidR="007A5E7A" w:rsidRDefault="00000000">
      <w:pPr>
        <w:pStyle w:val="TOC2"/>
        <w:rPr>
          <w:rFonts w:asciiTheme="minorHAnsi" w:eastAsiaTheme="minorEastAsia" w:hAnsiTheme="minorHAnsi" w:cstheme="minorBidi"/>
          <w:noProof/>
          <w:kern w:val="2"/>
          <w:sz w:val="22"/>
          <w14:ligatures w14:val="standardContextual"/>
        </w:rPr>
      </w:pPr>
      <w:hyperlink w:anchor="_Toc152085514" w:history="1">
        <w:r w:rsidR="007A5E7A" w:rsidRPr="00A82294">
          <w:rPr>
            <w:rStyle w:val="Hyperlink"/>
            <w:noProof/>
          </w:rPr>
          <w:t>2.2</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Trust’s Retail Catering Strategy</w:t>
        </w:r>
        <w:r w:rsidR="007A5E7A">
          <w:rPr>
            <w:noProof/>
            <w:webHidden/>
          </w:rPr>
          <w:tab/>
        </w:r>
        <w:r w:rsidR="007A5E7A">
          <w:rPr>
            <w:noProof/>
            <w:webHidden/>
          </w:rPr>
          <w:fldChar w:fldCharType="begin"/>
        </w:r>
        <w:r w:rsidR="007A5E7A">
          <w:rPr>
            <w:noProof/>
            <w:webHidden/>
          </w:rPr>
          <w:instrText xml:space="preserve"> PAGEREF _Toc152085514 \h </w:instrText>
        </w:r>
        <w:r w:rsidR="007A5E7A">
          <w:rPr>
            <w:noProof/>
            <w:webHidden/>
          </w:rPr>
        </w:r>
        <w:r w:rsidR="007A5E7A">
          <w:rPr>
            <w:noProof/>
            <w:webHidden/>
          </w:rPr>
          <w:fldChar w:fldCharType="separate"/>
        </w:r>
        <w:r w:rsidR="007A5E7A">
          <w:rPr>
            <w:noProof/>
            <w:webHidden/>
          </w:rPr>
          <w:t>7</w:t>
        </w:r>
        <w:r w:rsidR="007A5E7A">
          <w:rPr>
            <w:noProof/>
            <w:webHidden/>
          </w:rPr>
          <w:fldChar w:fldCharType="end"/>
        </w:r>
      </w:hyperlink>
    </w:p>
    <w:p w14:paraId="27F0624D" w14:textId="7A6A7134" w:rsidR="007A5E7A" w:rsidRDefault="00000000">
      <w:pPr>
        <w:pStyle w:val="TOC2"/>
        <w:rPr>
          <w:rFonts w:asciiTheme="minorHAnsi" w:eastAsiaTheme="minorEastAsia" w:hAnsiTheme="minorHAnsi" w:cstheme="minorBidi"/>
          <w:noProof/>
          <w:kern w:val="2"/>
          <w:sz w:val="22"/>
          <w14:ligatures w14:val="standardContextual"/>
        </w:rPr>
      </w:pPr>
      <w:hyperlink w:anchor="_Toc152085515" w:history="1">
        <w:r w:rsidR="007A5E7A" w:rsidRPr="00A82294">
          <w:rPr>
            <w:rStyle w:val="Hyperlink"/>
            <w:noProof/>
          </w:rPr>
          <w:t>2.3</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Scope of the opportunity</w:t>
        </w:r>
        <w:r w:rsidR="007A5E7A">
          <w:rPr>
            <w:noProof/>
            <w:webHidden/>
          </w:rPr>
          <w:tab/>
        </w:r>
        <w:r w:rsidR="007A5E7A">
          <w:rPr>
            <w:noProof/>
            <w:webHidden/>
          </w:rPr>
          <w:fldChar w:fldCharType="begin"/>
        </w:r>
        <w:r w:rsidR="007A5E7A">
          <w:rPr>
            <w:noProof/>
            <w:webHidden/>
          </w:rPr>
          <w:instrText xml:space="preserve"> PAGEREF _Toc152085515 \h </w:instrText>
        </w:r>
        <w:r w:rsidR="007A5E7A">
          <w:rPr>
            <w:noProof/>
            <w:webHidden/>
          </w:rPr>
        </w:r>
        <w:r w:rsidR="007A5E7A">
          <w:rPr>
            <w:noProof/>
            <w:webHidden/>
          </w:rPr>
          <w:fldChar w:fldCharType="separate"/>
        </w:r>
        <w:r w:rsidR="007A5E7A">
          <w:rPr>
            <w:noProof/>
            <w:webHidden/>
          </w:rPr>
          <w:t>7</w:t>
        </w:r>
        <w:r w:rsidR="007A5E7A">
          <w:rPr>
            <w:noProof/>
            <w:webHidden/>
          </w:rPr>
          <w:fldChar w:fldCharType="end"/>
        </w:r>
      </w:hyperlink>
    </w:p>
    <w:p w14:paraId="4BF7E2FD" w14:textId="4900FB20" w:rsidR="007A5E7A" w:rsidRDefault="00000000">
      <w:pPr>
        <w:pStyle w:val="TOC2"/>
        <w:rPr>
          <w:rFonts w:asciiTheme="minorHAnsi" w:eastAsiaTheme="minorEastAsia" w:hAnsiTheme="minorHAnsi" w:cstheme="minorBidi"/>
          <w:noProof/>
          <w:kern w:val="2"/>
          <w:sz w:val="22"/>
          <w14:ligatures w14:val="standardContextual"/>
        </w:rPr>
      </w:pPr>
      <w:hyperlink w:anchor="_Toc152085516" w:history="1">
        <w:r w:rsidR="007A5E7A" w:rsidRPr="00A82294">
          <w:rPr>
            <w:rStyle w:val="Hyperlink"/>
            <w:noProof/>
          </w:rPr>
          <w:t>2.4</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Retail Catering</w:t>
        </w:r>
        <w:r w:rsidR="007A5E7A">
          <w:rPr>
            <w:noProof/>
            <w:webHidden/>
          </w:rPr>
          <w:tab/>
        </w:r>
        <w:r w:rsidR="007A5E7A">
          <w:rPr>
            <w:noProof/>
            <w:webHidden/>
          </w:rPr>
          <w:fldChar w:fldCharType="begin"/>
        </w:r>
        <w:r w:rsidR="007A5E7A">
          <w:rPr>
            <w:noProof/>
            <w:webHidden/>
          </w:rPr>
          <w:instrText xml:space="preserve"> PAGEREF _Toc152085516 \h </w:instrText>
        </w:r>
        <w:r w:rsidR="007A5E7A">
          <w:rPr>
            <w:noProof/>
            <w:webHidden/>
          </w:rPr>
        </w:r>
        <w:r w:rsidR="007A5E7A">
          <w:rPr>
            <w:noProof/>
            <w:webHidden/>
          </w:rPr>
          <w:fldChar w:fldCharType="separate"/>
        </w:r>
        <w:r w:rsidR="007A5E7A">
          <w:rPr>
            <w:noProof/>
            <w:webHidden/>
          </w:rPr>
          <w:t>8</w:t>
        </w:r>
        <w:r w:rsidR="007A5E7A">
          <w:rPr>
            <w:noProof/>
            <w:webHidden/>
          </w:rPr>
          <w:fldChar w:fldCharType="end"/>
        </w:r>
      </w:hyperlink>
    </w:p>
    <w:p w14:paraId="7FCBD488" w14:textId="2F99A6A8" w:rsidR="007A5E7A" w:rsidRDefault="00000000">
      <w:pPr>
        <w:pStyle w:val="TOC2"/>
        <w:rPr>
          <w:rFonts w:asciiTheme="minorHAnsi" w:eastAsiaTheme="minorEastAsia" w:hAnsiTheme="minorHAnsi" w:cstheme="minorBidi"/>
          <w:noProof/>
          <w:kern w:val="2"/>
          <w:sz w:val="22"/>
          <w14:ligatures w14:val="standardContextual"/>
        </w:rPr>
      </w:pPr>
      <w:hyperlink w:anchor="_Toc152085517" w:history="1">
        <w:r w:rsidR="007A5E7A" w:rsidRPr="00A82294">
          <w:rPr>
            <w:rStyle w:val="Hyperlink"/>
            <w:noProof/>
          </w:rPr>
          <w:t>2.5</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Equipment, fixtures, and fittings</w:t>
        </w:r>
        <w:r w:rsidR="007A5E7A">
          <w:rPr>
            <w:noProof/>
            <w:webHidden/>
          </w:rPr>
          <w:tab/>
        </w:r>
        <w:r w:rsidR="007A5E7A">
          <w:rPr>
            <w:noProof/>
            <w:webHidden/>
          </w:rPr>
          <w:fldChar w:fldCharType="begin"/>
        </w:r>
        <w:r w:rsidR="007A5E7A">
          <w:rPr>
            <w:noProof/>
            <w:webHidden/>
          </w:rPr>
          <w:instrText xml:space="preserve"> PAGEREF _Toc152085517 \h </w:instrText>
        </w:r>
        <w:r w:rsidR="007A5E7A">
          <w:rPr>
            <w:noProof/>
            <w:webHidden/>
          </w:rPr>
        </w:r>
        <w:r w:rsidR="007A5E7A">
          <w:rPr>
            <w:noProof/>
            <w:webHidden/>
          </w:rPr>
          <w:fldChar w:fldCharType="separate"/>
        </w:r>
        <w:r w:rsidR="007A5E7A">
          <w:rPr>
            <w:noProof/>
            <w:webHidden/>
          </w:rPr>
          <w:t>8</w:t>
        </w:r>
        <w:r w:rsidR="007A5E7A">
          <w:rPr>
            <w:noProof/>
            <w:webHidden/>
          </w:rPr>
          <w:fldChar w:fldCharType="end"/>
        </w:r>
      </w:hyperlink>
    </w:p>
    <w:p w14:paraId="49A55054" w14:textId="49A710A3" w:rsidR="007A5E7A" w:rsidRDefault="00000000">
      <w:pPr>
        <w:pStyle w:val="TOC2"/>
        <w:rPr>
          <w:rFonts w:asciiTheme="minorHAnsi" w:eastAsiaTheme="minorEastAsia" w:hAnsiTheme="minorHAnsi" w:cstheme="minorBidi"/>
          <w:noProof/>
          <w:kern w:val="2"/>
          <w:sz w:val="22"/>
          <w14:ligatures w14:val="standardContextual"/>
        </w:rPr>
      </w:pPr>
      <w:hyperlink w:anchor="_Toc152085518" w:history="1">
        <w:r w:rsidR="007A5E7A" w:rsidRPr="00A82294">
          <w:rPr>
            <w:rStyle w:val="Hyperlink"/>
            <w:noProof/>
          </w:rPr>
          <w:t>2.6</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Background to the requirement</w:t>
        </w:r>
        <w:r w:rsidR="007A5E7A">
          <w:rPr>
            <w:noProof/>
            <w:webHidden/>
          </w:rPr>
          <w:tab/>
        </w:r>
        <w:r w:rsidR="007A5E7A">
          <w:rPr>
            <w:noProof/>
            <w:webHidden/>
          </w:rPr>
          <w:fldChar w:fldCharType="begin"/>
        </w:r>
        <w:r w:rsidR="007A5E7A">
          <w:rPr>
            <w:noProof/>
            <w:webHidden/>
          </w:rPr>
          <w:instrText xml:space="preserve"> PAGEREF _Toc152085518 \h </w:instrText>
        </w:r>
        <w:r w:rsidR="007A5E7A">
          <w:rPr>
            <w:noProof/>
            <w:webHidden/>
          </w:rPr>
        </w:r>
        <w:r w:rsidR="007A5E7A">
          <w:rPr>
            <w:noProof/>
            <w:webHidden/>
          </w:rPr>
          <w:fldChar w:fldCharType="separate"/>
        </w:r>
        <w:r w:rsidR="007A5E7A">
          <w:rPr>
            <w:noProof/>
            <w:webHidden/>
          </w:rPr>
          <w:t>8</w:t>
        </w:r>
        <w:r w:rsidR="007A5E7A">
          <w:rPr>
            <w:noProof/>
            <w:webHidden/>
          </w:rPr>
          <w:fldChar w:fldCharType="end"/>
        </w:r>
      </w:hyperlink>
    </w:p>
    <w:p w14:paraId="66078825" w14:textId="4B42142C" w:rsidR="007A5E7A" w:rsidRDefault="00000000">
      <w:pPr>
        <w:pStyle w:val="TOC2"/>
        <w:rPr>
          <w:rFonts w:asciiTheme="minorHAnsi" w:eastAsiaTheme="minorEastAsia" w:hAnsiTheme="minorHAnsi" w:cstheme="minorBidi"/>
          <w:noProof/>
          <w:kern w:val="2"/>
          <w:sz w:val="22"/>
          <w14:ligatures w14:val="standardContextual"/>
        </w:rPr>
      </w:pPr>
      <w:hyperlink w:anchor="_Toc152085519" w:history="1">
        <w:r w:rsidR="007A5E7A" w:rsidRPr="00A82294">
          <w:rPr>
            <w:rStyle w:val="Hyperlink"/>
            <w:noProof/>
          </w:rPr>
          <w:t>2.7</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Trust’s commitment to environmental sustainability</w:t>
        </w:r>
        <w:r w:rsidR="007A5E7A">
          <w:rPr>
            <w:noProof/>
            <w:webHidden/>
          </w:rPr>
          <w:tab/>
        </w:r>
        <w:r w:rsidR="007A5E7A">
          <w:rPr>
            <w:noProof/>
            <w:webHidden/>
          </w:rPr>
          <w:fldChar w:fldCharType="begin"/>
        </w:r>
        <w:r w:rsidR="007A5E7A">
          <w:rPr>
            <w:noProof/>
            <w:webHidden/>
          </w:rPr>
          <w:instrText xml:space="preserve"> PAGEREF _Toc152085519 \h </w:instrText>
        </w:r>
        <w:r w:rsidR="007A5E7A">
          <w:rPr>
            <w:noProof/>
            <w:webHidden/>
          </w:rPr>
        </w:r>
        <w:r w:rsidR="007A5E7A">
          <w:rPr>
            <w:noProof/>
            <w:webHidden/>
          </w:rPr>
          <w:fldChar w:fldCharType="separate"/>
        </w:r>
        <w:r w:rsidR="007A5E7A">
          <w:rPr>
            <w:noProof/>
            <w:webHidden/>
          </w:rPr>
          <w:t>9</w:t>
        </w:r>
        <w:r w:rsidR="007A5E7A">
          <w:rPr>
            <w:noProof/>
            <w:webHidden/>
          </w:rPr>
          <w:fldChar w:fldCharType="end"/>
        </w:r>
      </w:hyperlink>
    </w:p>
    <w:p w14:paraId="49FEE748" w14:textId="5EF4FE10" w:rsidR="007A5E7A" w:rsidRDefault="00000000">
      <w:pPr>
        <w:pStyle w:val="TOC1"/>
        <w:rPr>
          <w:rFonts w:asciiTheme="minorHAnsi" w:eastAsiaTheme="minorEastAsia" w:hAnsiTheme="minorHAnsi" w:cstheme="minorBidi"/>
          <w:kern w:val="2"/>
          <w:sz w:val="22"/>
          <w:szCs w:val="22"/>
          <w:lang w:eastAsia="en-GB"/>
          <w14:ligatures w14:val="standardContextual"/>
        </w:rPr>
      </w:pPr>
      <w:hyperlink w:anchor="_Toc152085520" w:history="1">
        <w:r w:rsidR="007A5E7A" w:rsidRPr="00A82294">
          <w:rPr>
            <w:rStyle w:val="Hyperlink"/>
          </w:rPr>
          <w:t>3</w:t>
        </w:r>
        <w:r w:rsidR="007A5E7A">
          <w:rPr>
            <w:rFonts w:asciiTheme="minorHAnsi" w:eastAsiaTheme="minorEastAsia" w:hAnsiTheme="minorHAnsi" w:cstheme="minorBidi"/>
            <w:kern w:val="2"/>
            <w:sz w:val="22"/>
            <w:szCs w:val="22"/>
            <w:lang w:eastAsia="en-GB"/>
            <w14:ligatures w14:val="standardContextual"/>
          </w:rPr>
          <w:tab/>
        </w:r>
        <w:r w:rsidR="007A5E7A" w:rsidRPr="00A82294">
          <w:rPr>
            <w:rStyle w:val="Hyperlink"/>
          </w:rPr>
          <w:t>Requirements</w:t>
        </w:r>
        <w:r w:rsidR="007A5E7A">
          <w:rPr>
            <w:webHidden/>
          </w:rPr>
          <w:tab/>
        </w:r>
        <w:r w:rsidR="007A5E7A">
          <w:rPr>
            <w:webHidden/>
          </w:rPr>
          <w:fldChar w:fldCharType="begin"/>
        </w:r>
        <w:r w:rsidR="007A5E7A">
          <w:rPr>
            <w:webHidden/>
          </w:rPr>
          <w:instrText xml:space="preserve"> PAGEREF _Toc152085520 \h </w:instrText>
        </w:r>
        <w:r w:rsidR="007A5E7A">
          <w:rPr>
            <w:webHidden/>
          </w:rPr>
        </w:r>
        <w:r w:rsidR="007A5E7A">
          <w:rPr>
            <w:webHidden/>
          </w:rPr>
          <w:fldChar w:fldCharType="separate"/>
        </w:r>
        <w:r w:rsidR="007A5E7A">
          <w:rPr>
            <w:webHidden/>
          </w:rPr>
          <w:t>10</w:t>
        </w:r>
        <w:r w:rsidR="007A5E7A">
          <w:rPr>
            <w:webHidden/>
          </w:rPr>
          <w:fldChar w:fldCharType="end"/>
        </w:r>
      </w:hyperlink>
    </w:p>
    <w:p w14:paraId="52FB87F4" w14:textId="5F936888" w:rsidR="007A5E7A" w:rsidRDefault="00000000">
      <w:pPr>
        <w:pStyle w:val="TOC2"/>
        <w:rPr>
          <w:rFonts w:asciiTheme="minorHAnsi" w:eastAsiaTheme="minorEastAsia" w:hAnsiTheme="minorHAnsi" w:cstheme="minorBidi"/>
          <w:noProof/>
          <w:kern w:val="2"/>
          <w:sz w:val="22"/>
          <w14:ligatures w14:val="standardContextual"/>
        </w:rPr>
      </w:pPr>
      <w:hyperlink w:anchor="_Toc152085521" w:history="1">
        <w:r w:rsidR="007A5E7A" w:rsidRPr="00A82294">
          <w:rPr>
            <w:rStyle w:val="Hyperlink"/>
            <w:noProof/>
          </w:rPr>
          <w:t>3.1</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The Lots</w:t>
        </w:r>
        <w:r w:rsidR="007A5E7A">
          <w:rPr>
            <w:noProof/>
            <w:webHidden/>
          </w:rPr>
          <w:tab/>
        </w:r>
        <w:r w:rsidR="007A5E7A">
          <w:rPr>
            <w:noProof/>
            <w:webHidden/>
          </w:rPr>
          <w:fldChar w:fldCharType="begin"/>
        </w:r>
        <w:r w:rsidR="007A5E7A">
          <w:rPr>
            <w:noProof/>
            <w:webHidden/>
          </w:rPr>
          <w:instrText xml:space="preserve"> PAGEREF _Toc152085521 \h </w:instrText>
        </w:r>
        <w:r w:rsidR="007A5E7A">
          <w:rPr>
            <w:noProof/>
            <w:webHidden/>
          </w:rPr>
        </w:r>
        <w:r w:rsidR="007A5E7A">
          <w:rPr>
            <w:noProof/>
            <w:webHidden/>
          </w:rPr>
          <w:fldChar w:fldCharType="separate"/>
        </w:r>
        <w:r w:rsidR="007A5E7A">
          <w:rPr>
            <w:noProof/>
            <w:webHidden/>
          </w:rPr>
          <w:t>10</w:t>
        </w:r>
        <w:r w:rsidR="007A5E7A">
          <w:rPr>
            <w:noProof/>
            <w:webHidden/>
          </w:rPr>
          <w:fldChar w:fldCharType="end"/>
        </w:r>
      </w:hyperlink>
    </w:p>
    <w:p w14:paraId="169B6A78" w14:textId="6921D9F4" w:rsidR="007A5E7A" w:rsidRDefault="00000000">
      <w:pPr>
        <w:pStyle w:val="TOC2"/>
        <w:rPr>
          <w:rFonts w:asciiTheme="minorHAnsi" w:eastAsiaTheme="minorEastAsia" w:hAnsiTheme="minorHAnsi" w:cstheme="minorBidi"/>
          <w:noProof/>
          <w:kern w:val="2"/>
          <w:sz w:val="22"/>
          <w14:ligatures w14:val="standardContextual"/>
        </w:rPr>
      </w:pPr>
      <w:hyperlink w:anchor="_Toc152085522" w:history="1">
        <w:r w:rsidR="007A5E7A" w:rsidRPr="00A82294">
          <w:rPr>
            <w:rStyle w:val="Hyperlink"/>
            <w:noProof/>
          </w:rPr>
          <w:t>3.2</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The Service offering should.</w:t>
        </w:r>
        <w:r w:rsidR="007A5E7A">
          <w:rPr>
            <w:noProof/>
            <w:webHidden/>
          </w:rPr>
          <w:tab/>
        </w:r>
        <w:r w:rsidR="007A5E7A">
          <w:rPr>
            <w:noProof/>
            <w:webHidden/>
          </w:rPr>
          <w:fldChar w:fldCharType="begin"/>
        </w:r>
        <w:r w:rsidR="007A5E7A">
          <w:rPr>
            <w:noProof/>
            <w:webHidden/>
          </w:rPr>
          <w:instrText xml:space="preserve"> PAGEREF _Toc152085522 \h </w:instrText>
        </w:r>
        <w:r w:rsidR="007A5E7A">
          <w:rPr>
            <w:noProof/>
            <w:webHidden/>
          </w:rPr>
        </w:r>
        <w:r w:rsidR="007A5E7A">
          <w:rPr>
            <w:noProof/>
            <w:webHidden/>
          </w:rPr>
          <w:fldChar w:fldCharType="separate"/>
        </w:r>
        <w:r w:rsidR="007A5E7A">
          <w:rPr>
            <w:noProof/>
            <w:webHidden/>
          </w:rPr>
          <w:t>10</w:t>
        </w:r>
        <w:r w:rsidR="007A5E7A">
          <w:rPr>
            <w:noProof/>
            <w:webHidden/>
          </w:rPr>
          <w:fldChar w:fldCharType="end"/>
        </w:r>
      </w:hyperlink>
    </w:p>
    <w:p w14:paraId="6350345D" w14:textId="596D8277" w:rsidR="007A5E7A" w:rsidRDefault="00000000">
      <w:pPr>
        <w:pStyle w:val="TOC2"/>
        <w:rPr>
          <w:rFonts w:asciiTheme="minorHAnsi" w:eastAsiaTheme="minorEastAsia" w:hAnsiTheme="minorHAnsi" w:cstheme="minorBidi"/>
          <w:noProof/>
          <w:kern w:val="2"/>
          <w:sz w:val="22"/>
          <w14:ligatures w14:val="standardContextual"/>
        </w:rPr>
      </w:pPr>
      <w:hyperlink w:anchor="_Toc152085523" w:history="1">
        <w:r w:rsidR="007A5E7A" w:rsidRPr="00A82294">
          <w:rPr>
            <w:rStyle w:val="Hyperlink"/>
            <w:noProof/>
          </w:rPr>
          <w:t>3.3</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Service Delivery Shall</w:t>
        </w:r>
        <w:r w:rsidR="007A5E7A">
          <w:rPr>
            <w:noProof/>
            <w:webHidden/>
          </w:rPr>
          <w:tab/>
        </w:r>
        <w:r w:rsidR="007A5E7A">
          <w:rPr>
            <w:noProof/>
            <w:webHidden/>
          </w:rPr>
          <w:fldChar w:fldCharType="begin"/>
        </w:r>
        <w:r w:rsidR="007A5E7A">
          <w:rPr>
            <w:noProof/>
            <w:webHidden/>
          </w:rPr>
          <w:instrText xml:space="preserve"> PAGEREF _Toc152085523 \h </w:instrText>
        </w:r>
        <w:r w:rsidR="007A5E7A">
          <w:rPr>
            <w:noProof/>
            <w:webHidden/>
          </w:rPr>
        </w:r>
        <w:r w:rsidR="007A5E7A">
          <w:rPr>
            <w:noProof/>
            <w:webHidden/>
          </w:rPr>
          <w:fldChar w:fldCharType="separate"/>
        </w:r>
        <w:r w:rsidR="007A5E7A">
          <w:rPr>
            <w:noProof/>
            <w:webHidden/>
          </w:rPr>
          <w:t>10</w:t>
        </w:r>
        <w:r w:rsidR="007A5E7A">
          <w:rPr>
            <w:noProof/>
            <w:webHidden/>
          </w:rPr>
          <w:fldChar w:fldCharType="end"/>
        </w:r>
      </w:hyperlink>
    </w:p>
    <w:p w14:paraId="16F5CB86" w14:textId="237B23F7" w:rsidR="007A5E7A" w:rsidRDefault="00000000">
      <w:pPr>
        <w:pStyle w:val="TOC2"/>
        <w:rPr>
          <w:rFonts w:asciiTheme="minorHAnsi" w:eastAsiaTheme="minorEastAsia" w:hAnsiTheme="minorHAnsi" w:cstheme="minorBidi"/>
          <w:noProof/>
          <w:kern w:val="2"/>
          <w:sz w:val="22"/>
          <w14:ligatures w14:val="standardContextual"/>
        </w:rPr>
      </w:pPr>
      <w:hyperlink w:anchor="_Toc152085524" w:history="1">
        <w:r w:rsidR="007A5E7A" w:rsidRPr="00A82294">
          <w:rPr>
            <w:rStyle w:val="Hyperlink"/>
            <w:bCs/>
            <w:noProof/>
          </w:rPr>
          <w:t>3.4</w:t>
        </w:r>
        <w:r w:rsidR="007A5E7A">
          <w:rPr>
            <w:rFonts w:asciiTheme="minorHAnsi" w:eastAsiaTheme="minorEastAsia" w:hAnsiTheme="minorHAnsi" w:cstheme="minorBidi"/>
            <w:noProof/>
            <w:kern w:val="2"/>
            <w:sz w:val="22"/>
            <w14:ligatures w14:val="standardContextual"/>
          </w:rPr>
          <w:tab/>
        </w:r>
        <w:r w:rsidR="007A5E7A" w:rsidRPr="00A82294">
          <w:rPr>
            <w:rStyle w:val="Hyperlink"/>
            <w:bCs/>
            <w:noProof/>
          </w:rPr>
          <w:t>Functional Requirements</w:t>
        </w:r>
        <w:r w:rsidR="007A5E7A">
          <w:rPr>
            <w:noProof/>
            <w:webHidden/>
          </w:rPr>
          <w:tab/>
        </w:r>
        <w:r w:rsidR="007A5E7A">
          <w:rPr>
            <w:noProof/>
            <w:webHidden/>
          </w:rPr>
          <w:fldChar w:fldCharType="begin"/>
        </w:r>
        <w:r w:rsidR="007A5E7A">
          <w:rPr>
            <w:noProof/>
            <w:webHidden/>
          </w:rPr>
          <w:instrText xml:space="preserve"> PAGEREF _Toc152085524 \h </w:instrText>
        </w:r>
        <w:r w:rsidR="007A5E7A">
          <w:rPr>
            <w:noProof/>
            <w:webHidden/>
          </w:rPr>
        </w:r>
        <w:r w:rsidR="007A5E7A">
          <w:rPr>
            <w:noProof/>
            <w:webHidden/>
          </w:rPr>
          <w:fldChar w:fldCharType="separate"/>
        </w:r>
        <w:r w:rsidR="007A5E7A">
          <w:rPr>
            <w:noProof/>
            <w:webHidden/>
          </w:rPr>
          <w:t>11</w:t>
        </w:r>
        <w:r w:rsidR="007A5E7A">
          <w:rPr>
            <w:noProof/>
            <w:webHidden/>
          </w:rPr>
          <w:fldChar w:fldCharType="end"/>
        </w:r>
      </w:hyperlink>
    </w:p>
    <w:p w14:paraId="6E8D9131" w14:textId="47AA9E35" w:rsidR="007A5E7A" w:rsidRDefault="00000000">
      <w:pPr>
        <w:pStyle w:val="TOC2"/>
        <w:rPr>
          <w:rFonts w:asciiTheme="minorHAnsi" w:eastAsiaTheme="minorEastAsia" w:hAnsiTheme="minorHAnsi" w:cstheme="minorBidi"/>
          <w:noProof/>
          <w:kern w:val="2"/>
          <w:sz w:val="22"/>
          <w14:ligatures w14:val="standardContextual"/>
        </w:rPr>
      </w:pPr>
      <w:hyperlink w:anchor="_Toc152085525" w:history="1">
        <w:r w:rsidR="007A5E7A" w:rsidRPr="00A82294">
          <w:rPr>
            <w:rStyle w:val="Hyperlink"/>
            <w:noProof/>
          </w:rPr>
          <w:t>3.5</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Performance Requirements</w:t>
        </w:r>
        <w:r w:rsidR="007A5E7A">
          <w:rPr>
            <w:noProof/>
            <w:webHidden/>
          </w:rPr>
          <w:tab/>
        </w:r>
        <w:r w:rsidR="007A5E7A">
          <w:rPr>
            <w:noProof/>
            <w:webHidden/>
          </w:rPr>
          <w:fldChar w:fldCharType="begin"/>
        </w:r>
        <w:r w:rsidR="007A5E7A">
          <w:rPr>
            <w:noProof/>
            <w:webHidden/>
          </w:rPr>
          <w:instrText xml:space="preserve"> PAGEREF _Toc152085525 \h </w:instrText>
        </w:r>
        <w:r w:rsidR="007A5E7A">
          <w:rPr>
            <w:noProof/>
            <w:webHidden/>
          </w:rPr>
        </w:r>
        <w:r w:rsidR="007A5E7A">
          <w:rPr>
            <w:noProof/>
            <w:webHidden/>
          </w:rPr>
          <w:fldChar w:fldCharType="separate"/>
        </w:r>
        <w:r w:rsidR="007A5E7A">
          <w:rPr>
            <w:noProof/>
            <w:webHidden/>
          </w:rPr>
          <w:t>11</w:t>
        </w:r>
        <w:r w:rsidR="007A5E7A">
          <w:rPr>
            <w:noProof/>
            <w:webHidden/>
          </w:rPr>
          <w:fldChar w:fldCharType="end"/>
        </w:r>
      </w:hyperlink>
    </w:p>
    <w:p w14:paraId="480809E0" w14:textId="3665BF57" w:rsidR="007A5E7A" w:rsidRDefault="00000000">
      <w:pPr>
        <w:pStyle w:val="TOC2"/>
        <w:rPr>
          <w:rFonts w:asciiTheme="minorHAnsi" w:eastAsiaTheme="minorEastAsia" w:hAnsiTheme="minorHAnsi" w:cstheme="minorBidi"/>
          <w:noProof/>
          <w:kern w:val="2"/>
          <w:sz w:val="22"/>
          <w14:ligatures w14:val="standardContextual"/>
        </w:rPr>
      </w:pPr>
      <w:hyperlink w:anchor="_Toc152085526" w:history="1">
        <w:r w:rsidR="007A5E7A" w:rsidRPr="00A82294">
          <w:rPr>
            <w:rStyle w:val="Hyperlink"/>
            <w:noProof/>
          </w:rPr>
          <w:t>3.6</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Key Performance Indicators</w:t>
        </w:r>
        <w:r w:rsidR="007A5E7A">
          <w:rPr>
            <w:noProof/>
            <w:webHidden/>
          </w:rPr>
          <w:tab/>
        </w:r>
        <w:r w:rsidR="007A5E7A">
          <w:rPr>
            <w:noProof/>
            <w:webHidden/>
          </w:rPr>
          <w:fldChar w:fldCharType="begin"/>
        </w:r>
        <w:r w:rsidR="007A5E7A">
          <w:rPr>
            <w:noProof/>
            <w:webHidden/>
          </w:rPr>
          <w:instrText xml:space="preserve"> PAGEREF _Toc152085526 \h </w:instrText>
        </w:r>
        <w:r w:rsidR="007A5E7A">
          <w:rPr>
            <w:noProof/>
            <w:webHidden/>
          </w:rPr>
        </w:r>
        <w:r w:rsidR="007A5E7A">
          <w:rPr>
            <w:noProof/>
            <w:webHidden/>
          </w:rPr>
          <w:fldChar w:fldCharType="separate"/>
        </w:r>
        <w:r w:rsidR="007A5E7A">
          <w:rPr>
            <w:noProof/>
            <w:webHidden/>
          </w:rPr>
          <w:t>12</w:t>
        </w:r>
        <w:r w:rsidR="007A5E7A">
          <w:rPr>
            <w:noProof/>
            <w:webHidden/>
          </w:rPr>
          <w:fldChar w:fldCharType="end"/>
        </w:r>
      </w:hyperlink>
    </w:p>
    <w:p w14:paraId="776FA0A0" w14:textId="266809F9" w:rsidR="007A5E7A" w:rsidRDefault="00000000">
      <w:pPr>
        <w:pStyle w:val="TOC2"/>
        <w:rPr>
          <w:rFonts w:asciiTheme="minorHAnsi" w:eastAsiaTheme="minorEastAsia" w:hAnsiTheme="minorHAnsi" w:cstheme="minorBidi"/>
          <w:noProof/>
          <w:kern w:val="2"/>
          <w:sz w:val="22"/>
          <w14:ligatures w14:val="standardContextual"/>
        </w:rPr>
      </w:pPr>
      <w:hyperlink w:anchor="_Toc152085527" w:history="1">
        <w:r w:rsidR="007A5E7A" w:rsidRPr="00A82294">
          <w:rPr>
            <w:rStyle w:val="Hyperlink"/>
            <w:noProof/>
          </w:rPr>
          <w:t>3.7</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Other Requirements.</w:t>
        </w:r>
        <w:r w:rsidR="007A5E7A">
          <w:rPr>
            <w:noProof/>
            <w:webHidden/>
          </w:rPr>
          <w:tab/>
        </w:r>
        <w:r w:rsidR="007A5E7A">
          <w:rPr>
            <w:noProof/>
            <w:webHidden/>
          </w:rPr>
          <w:fldChar w:fldCharType="begin"/>
        </w:r>
        <w:r w:rsidR="007A5E7A">
          <w:rPr>
            <w:noProof/>
            <w:webHidden/>
          </w:rPr>
          <w:instrText xml:space="preserve"> PAGEREF _Toc152085527 \h </w:instrText>
        </w:r>
        <w:r w:rsidR="007A5E7A">
          <w:rPr>
            <w:noProof/>
            <w:webHidden/>
          </w:rPr>
        </w:r>
        <w:r w:rsidR="007A5E7A">
          <w:rPr>
            <w:noProof/>
            <w:webHidden/>
          </w:rPr>
          <w:fldChar w:fldCharType="separate"/>
        </w:r>
        <w:r w:rsidR="007A5E7A">
          <w:rPr>
            <w:noProof/>
            <w:webHidden/>
          </w:rPr>
          <w:t>13</w:t>
        </w:r>
        <w:r w:rsidR="007A5E7A">
          <w:rPr>
            <w:noProof/>
            <w:webHidden/>
          </w:rPr>
          <w:fldChar w:fldCharType="end"/>
        </w:r>
      </w:hyperlink>
    </w:p>
    <w:p w14:paraId="10721A8E" w14:textId="1F8277E4" w:rsidR="007A5E7A" w:rsidRDefault="00000000">
      <w:pPr>
        <w:pStyle w:val="TOC2"/>
        <w:rPr>
          <w:rFonts w:asciiTheme="minorHAnsi" w:eastAsiaTheme="minorEastAsia" w:hAnsiTheme="minorHAnsi" w:cstheme="minorBidi"/>
          <w:noProof/>
          <w:kern w:val="2"/>
          <w:sz w:val="22"/>
          <w14:ligatures w14:val="standardContextual"/>
        </w:rPr>
      </w:pPr>
      <w:hyperlink w:anchor="_Toc152085528" w:history="1">
        <w:r w:rsidR="007A5E7A" w:rsidRPr="00A82294">
          <w:rPr>
            <w:rStyle w:val="Hyperlink"/>
            <w:noProof/>
          </w:rPr>
          <w:t>3.8</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Training</w:t>
        </w:r>
        <w:r w:rsidR="007A5E7A">
          <w:rPr>
            <w:noProof/>
            <w:webHidden/>
          </w:rPr>
          <w:tab/>
        </w:r>
        <w:r w:rsidR="007A5E7A">
          <w:rPr>
            <w:noProof/>
            <w:webHidden/>
          </w:rPr>
          <w:fldChar w:fldCharType="begin"/>
        </w:r>
        <w:r w:rsidR="007A5E7A">
          <w:rPr>
            <w:noProof/>
            <w:webHidden/>
          </w:rPr>
          <w:instrText xml:space="preserve"> PAGEREF _Toc152085528 \h </w:instrText>
        </w:r>
        <w:r w:rsidR="007A5E7A">
          <w:rPr>
            <w:noProof/>
            <w:webHidden/>
          </w:rPr>
        </w:r>
        <w:r w:rsidR="007A5E7A">
          <w:rPr>
            <w:noProof/>
            <w:webHidden/>
          </w:rPr>
          <w:fldChar w:fldCharType="separate"/>
        </w:r>
        <w:r w:rsidR="007A5E7A">
          <w:rPr>
            <w:noProof/>
            <w:webHidden/>
          </w:rPr>
          <w:t>15</w:t>
        </w:r>
        <w:r w:rsidR="007A5E7A">
          <w:rPr>
            <w:noProof/>
            <w:webHidden/>
          </w:rPr>
          <w:fldChar w:fldCharType="end"/>
        </w:r>
      </w:hyperlink>
    </w:p>
    <w:p w14:paraId="047179F4" w14:textId="6CB47270" w:rsidR="007A5E7A" w:rsidRDefault="00000000">
      <w:pPr>
        <w:pStyle w:val="TOC1"/>
        <w:rPr>
          <w:rFonts w:asciiTheme="minorHAnsi" w:eastAsiaTheme="minorEastAsia" w:hAnsiTheme="minorHAnsi" w:cstheme="minorBidi"/>
          <w:kern w:val="2"/>
          <w:sz w:val="22"/>
          <w:szCs w:val="22"/>
          <w:lang w:eastAsia="en-GB"/>
          <w14:ligatures w14:val="standardContextual"/>
        </w:rPr>
      </w:pPr>
      <w:hyperlink w:anchor="_Toc152085529" w:history="1">
        <w:r w:rsidR="007A5E7A" w:rsidRPr="00A82294">
          <w:rPr>
            <w:rStyle w:val="Hyperlink"/>
          </w:rPr>
          <w:t>4</w:t>
        </w:r>
        <w:r w:rsidR="007A5E7A">
          <w:rPr>
            <w:rFonts w:asciiTheme="minorHAnsi" w:eastAsiaTheme="minorEastAsia" w:hAnsiTheme="minorHAnsi" w:cstheme="minorBidi"/>
            <w:kern w:val="2"/>
            <w:sz w:val="22"/>
            <w:szCs w:val="22"/>
            <w:lang w:eastAsia="en-GB"/>
            <w14:ligatures w14:val="standardContextual"/>
          </w:rPr>
          <w:tab/>
        </w:r>
        <w:r w:rsidR="007A5E7A" w:rsidRPr="00A82294">
          <w:rPr>
            <w:rStyle w:val="Hyperlink"/>
          </w:rPr>
          <w:t>Tariff</w:t>
        </w:r>
        <w:r w:rsidR="007A5E7A">
          <w:rPr>
            <w:webHidden/>
          </w:rPr>
          <w:tab/>
        </w:r>
        <w:r w:rsidR="007A5E7A">
          <w:rPr>
            <w:webHidden/>
          </w:rPr>
          <w:fldChar w:fldCharType="begin"/>
        </w:r>
        <w:r w:rsidR="007A5E7A">
          <w:rPr>
            <w:webHidden/>
          </w:rPr>
          <w:instrText xml:space="preserve"> PAGEREF _Toc152085529 \h </w:instrText>
        </w:r>
        <w:r w:rsidR="007A5E7A">
          <w:rPr>
            <w:webHidden/>
          </w:rPr>
        </w:r>
        <w:r w:rsidR="007A5E7A">
          <w:rPr>
            <w:webHidden/>
          </w:rPr>
          <w:fldChar w:fldCharType="separate"/>
        </w:r>
        <w:r w:rsidR="007A5E7A">
          <w:rPr>
            <w:webHidden/>
          </w:rPr>
          <w:t>15</w:t>
        </w:r>
        <w:r w:rsidR="007A5E7A">
          <w:rPr>
            <w:webHidden/>
          </w:rPr>
          <w:fldChar w:fldCharType="end"/>
        </w:r>
      </w:hyperlink>
    </w:p>
    <w:p w14:paraId="10603A3E" w14:textId="6110A4CC" w:rsidR="007A5E7A" w:rsidRDefault="00000000">
      <w:pPr>
        <w:pStyle w:val="TOC1"/>
        <w:rPr>
          <w:rFonts w:asciiTheme="minorHAnsi" w:eastAsiaTheme="minorEastAsia" w:hAnsiTheme="minorHAnsi" w:cstheme="minorBidi"/>
          <w:kern w:val="2"/>
          <w:sz w:val="22"/>
          <w:szCs w:val="22"/>
          <w:lang w:eastAsia="en-GB"/>
          <w14:ligatures w14:val="standardContextual"/>
        </w:rPr>
      </w:pPr>
      <w:hyperlink w:anchor="_Toc152085530" w:history="1">
        <w:r w:rsidR="007A5E7A" w:rsidRPr="00A82294">
          <w:rPr>
            <w:rStyle w:val="Hyperlink"/>
          </w:rPr>
          <w:t>5</w:t>
        </w:r>
        <w:r w:rsidR="007A5E7A">
          <w:rPr>
            <w:rFonts w:asciiTheme="minorHAnsi" w:eastAsiaTheme="minorEastAsia" w:hAnsiTheme="minorHAnsi" w:cstheme="minorBidi"/>
            <w:kern w:val="2"/>
            <w:sz w:val="22"/>
            <w:szCs w:val="22"/>
            <w:lang w:eastAsia="en-GB"/>
            <w14:ligatures w14:val="standardContextual"/>
          </w:rPr>
          <w:tab/>
        </w:r>
        <w:r w:rsidR="007A5E7A" w:rsidRPr="00A82294">
          <w:rPr>
            <w:rStyle w:val="Hyperlink"/>
          </w:rPr>
          <w:t>Constraints</w:t>
        </w:r>
        <w:r w:rsidR="007A5E7A">
          <w:rPr>
            <w:webHidden/>
          </w:rPr>
          <w:tab/>
        </w:r>
        <w:r w:rsidR="007A5E7A">
          <w:rPr>
            <w:webHidden/>
          </w:rPr>
          <w:fldChar w:fldCharType="begin"/>
        </w:r>
        <w:r w:rsidR="007A5E7A">
          <w:rPr>
            <w:webHidden/>
          </w:rPr>
          <w:instrText xml:space="preserve"> PAGEREF _Toc152085530 \h </w:instrText>
        </w:r>
        <w:r w:rsidR="007A5E7A">
          <w:rPr>
            <w:webHidden/>
          </w:rPr>
        </w:r>
        <w:r w:rsidR="007A5E7A">
          <w:rPr>
            <w:webHidden/>
          </w:rPr>
          <w:fldChar w:fldCharType="separate"/>
        </w:r>
        <w:r w:rsidR="007A5E7A">
          <w:rPr>
            <w:webHidden/>
          </w:rPr>
          <w:t>15</w:t>
        </w:r>
        <w:r w:rsidR="007A5E7A">
          <w:rPr>
            <w:webHidden/>
          </w:rPr>
          <w:fldChar w:fldCharType="end"/>
        </w:r>
      </w:hyperlink>
    </w:p>
    <w:p w14:paraId="56A723A1" w14:textId="3DC4FC4B" w:rsidR="007A5E7A" w:rsidRDefault="00000000">
      <w:pPr>
        <w:pStyle w:val="TOC2"/>
        <w:rPr>
          <w:rFonts w:asciiTheme="minorHAnsi" w:eastAsiaTheme="minorEastAsia" w:hAnsiTheme="minorHAnsi" w:cstheme="minorBidi"/>
          <w:noProof/>
          <w:kern w:val="2"/>
          <w:sz w:val="22"/>
          <w14:ligatures w14:val="standardContextual"/>
        </w:rPr>
      </w:pPr>
      <w:hyperlink w:anchor="_Toc152085531" w:history="1">
        <w:r w:rsidR="007A5E7A" w:rsidRPr="00A82294">
          <w:rPr>
            <w:rStyle w:val="Hyperlink"/>
            <w:noProof/>
          </w:rPr>
          <w:t>5.1</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Staffing and TUPE Considerations</w:t>
        </w:r>
        <w:r w:rsidR="007A5E7A">
          <w:rPr>
            <w:noProof/>
            <w:webHidden/>
          </w:rPr>
          <w:tab/>
        </w:r>
        <w:r w:rsidR="007A5E7A">
          <w:rPr>
            <w:noProof/>
            <w:webHidden/>
          </w:rPr>
          <w:fldChar w:fldCharType="begin"/>
        </w:r>
        <w:r w:rsidR="007A5E7A">
          <w:rPr>
            <w:noProof/>
            <w:webHidden/>
          </w:rPr>
          <w:instrText xml:space="preserve"> PAGEREF _Toc152085531 \h </w:instrText>
        </w:r>
        <w:r w:rsidR="007A5E7A">
          <w:rPr>
            <w:noProof/>
            <w:webHidden/>
          </w:rPr>
        </w:r>
        <w:r w:rsidR="007A5E7A">
          <w:rPr>
            <w:noProof/>
            <w:webHidden/>
          </w:rPr>
          <w:fldChar w:fldCharType="separate"/>
        </w:r>
        <w:r w:rsidR="007A5E7A">
          <w:rPr>
            <w:noProof/>
            <w:webHidden/>
          </w:rPr>
          <w:t>15</w:t>
        </w:r>
        <w:r w:rsidR="007A5E7A">
          <w:rPr>
            <w:noProof/>
            <w:webHidden/>
          </w:rPr>
          <w:fldChar w:fldCharType="end"/>
        </w:r>
      </w:hyperlink>
    </w:p>
    <w:p w14:paraId="650EBFC9" w14:textId="64491737" w:rsidR="007A5E7A" w:rsidRDefault="00000000">
      <w:pPr>
        <w:pStyle w:val="TOC2"/>
        <w:rPr>
          <w:rFonts w:asciiTheme="minorHAnsi" w:eastAsiaTheme="minorEastAsia" w:hAnsiTheme="minorHAnsi" w:cstheme="minorBidi"/>
          <w:noProof/>
          <w:kern w:val="2"/>
          <w:sz w:val="22"/>
          <w14:ligatures w14:val="standardContextual"/>
        </w:rPr>
      </w:pPr>
      <w:hyperlink w:anchor="_Toc152085532" w:history="1">
        <w:r w:rsidR="007A5E7A" w:rsidRPr="00A82294">
          <w:rPr>
            <w:rStyle w:val="Hyperlink"/>
            <w:noProof/>
          </w:rPr>
          <w:t>5.2</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Unit availability</w:t>
        </w:r>
        <w:r w:rsidR="007A5E7A">
          <w:rPr>
            <w:noProof/>
            <w:webHidden/>
          </w:rPr>
          <w:tab/>
        </w:r>
        <w:r w:rsidR="007A5E7A">
          <w:rPr>
            <w:noProof/>
            <w:webHidden/>
          </w:rPr>
          <w:fldChar w:fldCharType="begin"/>
        </w:r>
        <w:r w:rsidR="007A5E7A">
          <w:rPr>
            <w:noProof/>
            <w:webHidden/>
          </w:rPr>
          <w:instrText xml:space="preserve"> PAGEREF _Toc152085532 \h </w:instrText>
        </w:r>
        <w:r w:rsidR="007A5E7A">
          <w:rPr>
            <w:noProof/>
            <w:webHidden/>
          </w:rPr>
        </w:r>
        <w:r w:rsidR="007A5E7A">
          <w:rPr>
            <w:noProof/>
            <w:webHidden/>
          </w:rPr>
          <w:fldChar w:fldCharType="separate"/>
        </w:r>
        <w:r w:rsidR="007A5E7A">
          <w:rPr>
            <w:noProof/>
            <w:webHidden/>
          </w:rPr>
          <w:t>15</w:t>
        </w:r>
        <w:r w:rsidR="007A5E7A">
          <w:rPr>
            <w:noProof/>
            <w:webHidden/>
          </w:rPr>
          <w:fldChar w:fldCharType="end"/>
        </w:r>
      </w:hyperlink>
    </w:p>
    <w:p w14:paraId="01E07C3B" w14:textId="02410CE3" w:rsidR="007A5E7A" w:rsidRDefault="00000000">
      <w:pPr>
        <w:pStyle w:val="TOC2"/>
        <w:rPr>
          <w:rFonts w:asciiTheme="minorHAnsi" w:eastAsiaTheme="minorEastAsia" w:hAnsiTheme="minorHAnsi" w:cstheme="minorBidi"/>
          <w:noProof/>
          <w:kern w:val="2"/>
          <w:sz w:val="22"/>
          <w14:ligatures w14:val="standardContextual"/>
        </w:rPr>
      </w:pPr>
      <w:hyperlink w:anchor="_Toc152085533" w:history="1">
        <w:r w:rsidR="007A5E7A" w:rsidRPr="00A82294">
          <w:rPr>
            <w:rStyle w:val="Hyperlink"/>
            <w:noProof/>
          </w:rPr>
          <w:t>5.3</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IT constraints</w:t>
        </w:r>
        <w:r w:rsidR="007A5E7A">
          <w:rPr>
            <w:noProof/>
            <w:webHidden/>
          </w:rPr>
          <w:tab/>
        </w:r>
        <w:r w:rsidR="007A5E7A">
          <w:rPr>
            <w:noProof/>
            <w:webHidden/>
          </w:rPr>
          <w:fldChar w:fldCharType="begin"/>
        </w:r>
        <w:r w:rsidR="007A5E7A">
          <w:rPr>
            <w:noProof/>
            <w:webHidden/>
          </w:rPr>
          <w:instrText xml:space="preserve"> PAGEREF _Toc152085533 \h </w:instrText>
        </w:r>
        <w:r w:rsidR="007A5E7A">
          <w:rPr>
            <w:noProof/>
            <w:webHidden/>
          </w:rPr>
        </w:r>
        <w:r w:rsidR="007A5E7A">
          <w:rPr>
            <w:noProof/>
            <w:webHidden/>
          </w:rPr>
          <w:fldChar w:fldCharType="separate"/>
        </w:r>
        <w:r w:rsidR="007A5E7A">
          <w:rPr>
            <w:noProof/>
            <w:webHidden/>
          </w:rPr>
          <w:t>15</w:t>
        </w:r>
        <w:r w:rsidR="007A5E7A">
          <w:rPr>
            <w:noProof/>
            <w:webHidden/>
          </w:rPr>
          <w:fldChar w:fldCharType="end"/>
        </w:r>
      </w:hyperlink>
    </w:p>
    <w:p w14:paraId="1C0AA0BA" w14:textId="42691190" w:rsidR="007A5E7A" w:rsidRDefault="00000000">
      <w:pPr>
        <w:pStyle w:val="TOC1"/>
        <w:rPr>
          <w:rFonts w:asciiTheme="minorHAnsi" w:eastAsiaTheme="minorEastAsia" w:hAnsiTheme="minorHAnsi" w:cstheme="minorBidi"/>
          <w:kern w:val="2"/>
          <w:sz w:val="22"/>
          <w:szCs w:val="22"/>
          <w:lang w:eastAsia="en-GB"/>
          <w14:ligatures w14:val="standardContextual"/>
        </w:rPr>
      </w:pPr>
      <w:hyperlink w:anchor="_Toc152085534" w:history="1">
        <w:r w:rsidR="007A5E7A" w:rsidRPr="00A82294">
          <w:rPr>
            <w:rStyle w:val="Hyperlink"/>
          </w:rPr>
          <w:t>6</w:t>
        </w:r>
        <w:r w:rsidR="007A5E7A">
          <w:rPr>
            <w:rFonts w:asciiTheme="minorHAnsi" w:eastAsiaTheme="minorEastAsia" w:hAnsiTheme="minorHAnsi" w:cstheme="minorBidi"/>
            <w:kern w:val="2"/>
            <w:sz w:val="22"/>
            <w:szCs w:val="22"/>
            <w:lang w:eastAsia="en-GB"/>
            <w14:ligatures w14:val="standardContextual"/>
          </w:rPr>
          <w:tab/>
        </w:r>
        <w:r w:rsidR="007A5E7A" w:rsidRPr="00A82294">
          <w:rPr>
            <w:rStyle w:val="Hyperlink"/>
          </w:rPr>
          <w:t>Marketing of the services</w:t>
        </w:r>
        <w:r w:rsidR="007A5E7A">
          <w:rPr>
            <w:webHidden/>
          </w:rPr>
          <w:tab/>
        </w:r>
        <w:r w:rsidR="007A5E7A">
          <w:rPr>
            <w:webHidden/>
          </w:rPr>
          <w:fldChar w:fldCharType="begin"/>
        </w:r>
        <w:r w:rsidR="007A5E7A">
          <w:rPr>
            <w:webHidden/>
          </w:rPr>
          <w:instrText xml:space="preserve"> PAGEREF _Toc152085534 \h </w:instrText>
        </w:r>
        <w:r w:rsidR="007A5E7A">
          <w:rPr>
            <w:webHidden/>
          </w:rPr>
        </w:r>
        <w:r w:rsidR="007A5E7A">
          <w:rPr>
            <w:webHidden/>
          </w:rPr>
          <w:fldChar w:fldCharType="separate"/>
        </w:r>
        <w:r w:rsidR="007A5E7A">
          <w:rPr>
            <w:webHidden/>
          </w:rPr>
          <w:t>16</w:t>
        </w:r>
        <w:r w:rsidR="007A5E7A">
          <w:rPr>
            <w:webHidden/>
          </w:rPr>
          <w:fldChar w:fldCharType="end"/>
        </w:r>
      </w:hyperlink>
    </w:p>
    <w:p w14:paraId="5EC4C960" w14:textId="1293CA09" w:rsidR="007A5E7A" w:rsidRDefault="00000000">
      <w:pPr>
        <w:pStyle w:val="TOC1"/>
        <w:rPr>
          <w:rFonts w:asciiTheme="minorHAnsi" w:eastAsiaTheme="minorEastAsia" w:hAnsiTheme="minorHAnsi" w:cstheme="minorBidi"/>
          <w:kern w:val="2"/>
          <w:sz w:val="22"/>
          <w:szCs w:val="22"/>
          <w:lang w:eastAsia="en-GB"/>
          <w14:ligatures w14:val="standardContextual"/>
        </w:rPr>
      </w:pPr>
      <w:hyperlink w:anchor="_Toc152085535" w:history="1">
        <w:r w:rsidR="007A5E7A" w:rsidRPr="00A82294">
          <w:rPr>
            <w:rStyle w:val="Hyperlink"/>
          </w:rPr>
          <w:t>7</w:t>
        </w:r>
        <w:r w:rsidR="007A5E7A">
          <w:rPr>
            <w:rFonts w:asciiTheme="minorHAnsi" w:eastAsiaTheme="minorEastAsia" w:hAnsiTheme="minorHAnsi" w:cstheme="minorBidi"/>
            <w:kern w:val="2"/>
            <w:sz w:val="22"/>
            <w:szCs w:val="22"/>
            <w:lang w:eastAsia="en-GB"/>
            <w14:ligatures w14:val="standardContextual"/>
          </w:rPr>
          <w:tab/>
        </w:r>
        <w:r w:rsidR="007A5E7A" w:rsidRPr="00A82294">
          <w:rPr>
            <w:rStyle w:val="Hyperlink"/>
          </w:rPr>
          <w:t>Tender process and Timelines</w:t>
        </w:r>
        <w:r w:rsidR="007A5E7A">
          <w:rPr>
            <w:webHidden/>
          </w:rPr>
          <w:tab/>
        </w:r>
        <w:r w:rsidR="007A5E7A">
          <w:rPr>
            <w:webHidden/>
          </w:rPr>
          <w:fldChar w:fldCharType="begin"/>
        </w:r>
        <w:r w:rsidR="007A5E7A">
          <w:rPr>
            <w:webHidden/>
          </w:rPr>
          <w:instrText xml:space="preserve"> PAGEREF _Toc152085535 \h </w:instrText>
        </w:r>
        <w:r w:rsidR="007A5E7A">
          <w:rPr>
            <w:webHidden/>
          </w:rPr>
        </w:r>
        <w:r w:rsidR="007A5E7A">
          <w:rPr>
            <w:webHidden/>
          </w:rPr>
          <w:fldChar w:fldCharType="separate"/>
        </w:r>
        <w:r w:rsidR="007A5E7A">
          <w:rPr>
            <w:webHidden/>
          </w:rPr>
          <w:t>16</w:t>
        </w:r>
        <w:r w:rsidR="007A5E7A">
          <w:rPr>
            <w:webHidden/>
          </w:rPr>
          <w:fldChar w:fldCharType="end"/>
        </w:r>
      </w:hyperlink>
    </w:p>
    <w:p w14:paraId="3E6E557F" w14:textId="7F162B58" w:rsidR="007A5E7A" w:rsidRDefault="00000000">
      <w:pPr>
        <w:pStyle w:val="TOC2"/>
        <w:rPr>
          <w:rFonts w:asciiTheme="minorHAnsi" w:eastAsiaTheme="minorEastAsia" w:hAnsiTheme="minorHAnsi" w:cstheme="minorBidi"/>
          <w:noProof/>
          <w:kern w:val="2"/>
          <w:sz w:val="22"/>
          <w14:ligatures w14:val="standardContextual"/>
        </w:rPr>
      </w:pPr>
      <w:hyperlink w:anchor="_Toc152085536" w:history="1">
        <w:r w:rsidR="007A5E7A" w:rsidRPr="00A82294">
          <w:rPr>
            <w:rStyle w:val="Hyperlink"/>
            <w:noProof/>
          </w:rPr>
          <w:t>7.1</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The ITT</w:t>
        </w:r>
        <w:r w:rsidR="007A5E7A">
          <w:rPr>
            <w:noProof/>
            <w:webHidden/>
          </w:rPr>
          <w:tab/>
        </w:r>
        <w:r w:rsidR="007A5E7A">
          <w:rPr>
            <w:noProof/>
            <w:webHidden/>
          </w:rPr>
          <w:fldChar w:fldCharType="begin"/>
        </w:r>
        <w:r w:rsidR="007A5E7A">
          <w:rPr>
            <w:noProof/>
            <w:webHidden/>
          </w:rPr>
          <w:instrText xml:space="preserve"> PAGEREF _Toc152085536 \h </w:instrText>
        </w:r>
        <w:r w:rsidR="007A5E7A">
          <w:rPr>
            <w:noProof/>
            <w:webHidden/>
          </w:rPr>
        </w:r>
        <w:r w:rsidR="007A5E7A">
          <w:rPr>
            <w:noProof/>
            <w:webHidden/>
          </w:rPr>
          <w:fldChar w:fldCharType="separate"/>
        </w:r>
        <w:r w:rsidR="007A5E7A">
          <w:rPr>
            <w:noProof/>
            <w:webHidden/>
          </w:rPr>
          <w:t>16</w:t>
        </w:r>
        <w:r w:rsidR="007A5E7A">
          <w:rPr>
            <w:noProof/>
            <w:webHidden/>
          </w:rPr>
          <w:fldChar w:fldCharType="end"/>
        </w:r>
      </w:hyperlink>
    </w:p>
    <w:p w14:paraId="29D2B903" w14:textId="01DE94A3" w:rsidR="007A5E7A" w:rsidRDefault="00000000">
      <w:pPr>
        <w:pStyle w:val="TOC2"/>
        <w:rPr>
          <w:rFonts w:asciiTheme="minorHAnsi" w:eastAsiaTheme="minorEastAsia" w:hAnsiTheme="minorHAnsi" w:cstheme="minorBidi"/>
          <w:noProof/>
          <w:kern w:val="2"/>
          <w:sz w:val="22"/>
          <w14:ligatures w14:val="standardContextual"/>
        </w:rPr>
      </w:pPr>
      <w:hyperlink w:anchor="_Toc152085537" w:history="1">
        <w:r w:rsidR="007A5E7A" w:rsidRPr="00A82294">
          <w:rPr>
            <w:rStyle w:val="Hyperlink"/>
            <w:noProof/>
          </w:rPr>
          <w:t>7.2</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Procurement Timeline</w:t>
        </w:r>
        <w:r w:rsidR="007A5E7A">
          <w:rPr>
            <w:noProof/>
            <w:webHidden/>
          </w:rPr>
          <w:tab/>
        </w:r>
        <w:r w:rsidR="007A5E7A">
          <w:rPr>
            <w:noProof/>
            <w:webHidden/>
          </w:rPr>
          <w:fldChar w:fldCharType="begin"/>
        </w:r>
        <w:r w:rsidR="007A5E7A">
          <w:rPr>
            <w:noProof/>
            <w:webHidden/>
          </w:rPr>
          <w:instrText xml:space="preserve"> PAGEREF _Toc152085537 \h </w:instrText>
        </w:r>
        <w:r w:rsidR="007A5E7A">
          <w:rPr>
            <w:noProof/>
            <w:webHidden/>
          </w:rPr>
        </w:r>
        <w:r w:rsidR="007A5E7A">
          <w:rPr>
            <w:noProof/>
            <w:webHidden/>
          </w:rPr>
          <w:fldChar w:fldCharType="separate"/>
        </w:r>
        <w:r w:rsidR="007A5E7A">
          <w:rPr>
            <w:noProof/>
            <w:webHidden/>
          </w:rPr>
          <w:t>16</w:t>
        </w:r>
        <w:r w:rsidR="007A5E7A">
          <w:rPr>
            <w:noProof/>
            <w:webHidden/>
          </w:rPr>
          <w:fldChar w:fldCharType="end"/>
        </w:r>
      </w:hyperlink>
    </w:p>
    <w:p w14:paraId="141073B2" w14:textId="7C72D689" w:rsidR="007A5E7A" w:rsidRDefault="00000000">
      <w:pPr>
        <w:pStyle w:val="TOC2"/>
        <w:rPr>
          <w:rFonts w:asciiTheme="minorHAnsi" w:eastAsiaTheme="minorEastAsia" w:hAnsiTheme="minorHAnsi" w:cstheme="minorBidi"/>
          <w:noProof/>
          <w:kern w:val="2"/>
          <w:sz w:val="22"/>
          <w14:ligatures w14:val="standardContextual"/>
        </w:rPr>
      </w:pPr>
      <w:hyperlink w:anchor="_Toc152085538" w:history="1">
        <w:r w:rsidR="007A5E7A" w:rsidRPr="00A82294">
          <w:rPr>
            <w:rStyle w:val="Hyperlink"/>
            <w:noProof/>
          </w:rPr>
          <w:t>7.3</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Mobilisation Time - Anticipated</w:t>
        </w:r>
        <w:r w:rsidR="007A5E7A">
          <w:rPr>
            <w:noProof/>
            <w:webHidden/>
          </w:rPr>
          <w:tab/>
        </w:r>
        <w:r w:rsidR="007A5E7A">
          <w:rPr>
            <w:noProof/>
            <w:webHidden/>
          </w:rPr>
          <w:fldChar w:fldCharType="begin"/>
        </w:r>
        <w:r w:rsidR="007A5E7A">
          <w:rPr>
            <w:noProof/>
            <w:webHidden/>
          </w:rPr>
          <w:instrText xml:space="preserve"> PAGEREF _Toc152085538 \h </w:instrText>
        </w:r>
        <w:r w:rsidR="007A5E7A">
          <w:rPr>
            <w:noProof/>
            <w:webHidden/>
          </w:rPr>
        </w:r>
        <w:r w:rsidR="007A5E7A">
          <w:rPr>
            <w:noProof/>
            <w:webHidden/>
          </w:rPr>
          <w:fldChar w:fldCharType="separate"/>
        </w:r>
        <w:r w:rsidR="007A5E7A">
          <w:rPr>
            <w:noProof/>
            <w:webHidden/>
          </w:rPr>
          <w:t>16</w:t>
        </w:r>
        <w:r w:rsidR="007A5E7A">
          <w:rPr>
            <w:noProof/>
            <w:webHidden/>
          </w:rPr>
          <w:fldChar w:fldCharType="end"/>
        </w:r>
      </w:hyperlink>
    </w:p>
    <w:p w14:paraId="563331B4" w14:textId="3059D9DE" w:rsidR="007A5E7A" w:rsidRDefault="00000000">
      <w:pPr>
        <w:pStyle w:val="TOC2"/>
        <w:rPr>
          <w:rFonts w:asciiTheme="minorHAnsi" w:eastAsiaTheme="minorEastAsia" w:hAnsiTheme="minorHAnsi" w:cstheme="minorBidi"/>
          <w:noProof/>
          <w:kern w:val="2"/>
          <w:sz w:val="22"/>
          <w14:ligatures w14:val="standardContextual"/>
        </w:rPr>
      </w:pPr>
      <w:hyperlink w:anchor="_Toc152085539" w:history="1">
        <w:r w:rsidR="007A5E7A" w:rsidRPr="00A82294">
          <w:rPr>
            <w:rStyle w:val="Hyperlink"/>
            <w:noProof/>
          </w:rPr>
          <w:t>7.4</w:t>
        </w:r>
        <w:r w:rsidR="007A5E7A">
          <w:rPr>
            <w:rFonts w:asciiTheme="minorHAnsi" w:eastAsiaTheme="minorEastAsia" w:hAnsiTheme="minorHAnsi" w:cstheme="minorBidi"/>
            <w:noProof/>
            <w:kern w:val="2"/>
            <w:sz w:val="22"/>
            <w14:ligatures w14:val="standardContextual"/>
          </w:rPr>
          <w:tab/>
        </w:r>
        <w:r w:rsidR="007A5E7A" w:rsidRPr="00A82294">
          <w:rPr>
            <w:rStyle w:val="Hyperlink"/>
            <w:noProof/>
          </w:rPr>
          <w:t>Evaluation</w:t>
        </w:r>
        <w:r w:rsidR="007A5E7A">
          <w:rPr>
            <w:noProof/>
            <w:webHidden/>
          </w:rPr>
          <w:tab/>
        </w:r>
        <w:r w:rsidR="007A5E7A">
          <w:rPr>
            <w:noProof/>
            <w:webHidden/>
          </w:rPr>
          <w:fldChar w:fldCharType="begin"/>
        </w:r>
        <w:r w:rsidR="007A5E7A">
          <w:rPr>
            <w:noProof/>
            <w:webHidden/>
          </w:rPr>
          <w:instrText xml:space="preserve"> PAGEREF _Toc152085539 \h </w:instrText>
        </w:r>
        <w:r w:rsidR="007A5E7A">
          <w:rPr>
            <w:noProof/>
            <w:webHidden/>
          </w:rPr>
        </w:r>
        <w:r w:rsidR="007A5E7A">
          <w:rPr>
            <w:noProof/>
            <w:webHidden/>
          </w:rPr>
          <w:fldChar w:fldCharType="separate"/>
        </w:r>
        <w:r w:rsidR="007A5E7A">
          <w:rPr>
            <w:noProof/>
            <w:webHidden/>
          </w:rPr>
          <w:t>17</w:t>
        </w:r>
        <w:r w:rsidR="007A5E7A">
          <w:rPr>
            <w:noProof/>
            <w:webHidden/>
          </w:rPr>
          <w:fldChar w:fldCharType="end"/>
        </w:r>
      </w:hyperlink>
    </w:p>
    <w:p w14:paraId="0506AF85" w14:textId="52EEFC1A" w:rsidR="007A5E7A" w:rsidRDefault="00000000">
      <w:pPr>
        <w:pStyle w:val="TOC1"/>
        <w:rPr>
          <w:rFonts w:asciiTheme="minorHAnsi" w:eastAsiaTheme="minorEastAsia" w:hAnsiTheme="minorHAnsi" w:cstheme="minorBidi"/>
          <w:kern w:val="2"/>
          <w:sz w:val="22"/>
          <w:szCs w:val="22"/>
          <w:lang w:eastAsia="en-GB"/>
          <w14:ligatures w14:val="standardContextual"/>
        </w:rPr>
      </w:pPr>
      <w:hyperlink w:anchor="_Toc152085540" w:history="1">
        <w:r w:rsidR="007A5E7A" w:rsidRPr="00A82294">
          <w:rPr>
            <w:rStyle w:val="Hyperlink"/>
          </w:rPr>
          <w:t>8</w:t>
        </w:r>
        <w:r w:rsidR="007A5E7A">
          <w:rPr>
            <w:rFonts w:asciiTheme="minorHAnsi" w:eastAsiaTheme="minorEastAsia" w:hAnsiTheme="minorHAnsi" w:cstheme="minorBidi"/>
            <w:kern w:val="2"/>
            <w:sz w:val="22"/>
            <w:szCs w:val="22"/>
            <w:lang w:eastAsia="en-GB"/>
            <w14:ligatures w14:val="standardContextual"/>
          </w:rPr>
          <w:tab/>
        </w:r>
        <w:r w:rsidR="007A5E7A" w:rsidRPr="00A82294">
          <w:rPr>
            <w:rStyle w:val="Hyperlink"/>
          </w:rPr>
          <w:t>Contractual requirements</w:t>
        </w:r>
        <w:r w:rsidR="007A5E7A">
          <w:rPr>
            <w:webHidden/>
          </w:rPr>
          <w:tab/>
        </w:r>
        <w:r w:rsidR="007A5E7A">
          <w:rPr>
            <w:webHidden/>
          </w:rPr>
          <w:fldChar w:fldCharType="begin"/>
        </w:r>
        <w:r w:rsidR="007A5E7A">
          <w:rPr>
            <w:webHidden/>
          </w:rPr>
          <w:instrText xml:space="preserve"> PAGEREF _Toc152085540 \h </w:instrText>
        </w:r>
        <w:r w:rsidR="007A5E7A">
          <w:rPr>
            <w:webHidden/>
          </w:rPr>
        </w:r>
        <w:r w:rsidR="007A5E7A">
          <w:rPr>
            <w:webHidden/>
          </w:rPr>
          <w:fldChar w:fldCharType="separate"/>
        </w:r>
        <w:r w:rsidR="007A5E7A">
          <w:rPr>
            <w:webHidden/>
          </w:rPr>
          <w:t>17</w:t>
        </w:r>
        <w:r w:rsidR="007A5E7A">
          <w:rPr>
            <w:webHidden/>
          </w:rPr>
          <w:fldChar w:fldCharType="end"/>
        </w:r>
      </w:hyperlink>
    </w:p>
    <w:p w14:paraId="6C882EB8" w14:textId="4EC8B274" w:rsidR="007A5E7A" w:rsidRDefault="00000000" w:rsidP="000668AE">
      <w:pPr>
        <w:pStyle w:val="TOC1"/>
        <w:jc w:val="both"/>
        <w:rPr>
          <w:rFonts w:asciiTheme="minorHAnsi" w:eastAsiaTheme="minorEastAsia" w:hAnsiTheme="minorHAnsi" w:cstheme="minorBidi"/>
          <w:kern w:val="2"/>
          <w:sz w:val="22"/>
          <w:szCs w:val="22"/>
          <w:lang w:eastAsia="en-GB"/>
          <w14:ligatures w14:val="standardContextual"/>
        </w:rPr>
      </w:pPr>
      <w:hyperlink w:anchor="_Toc152085541" w:history="1">
        <w:r w:rsidR="007A5E7A" w:rsidRPr="00A82294">
          <w:rPr>
            <w:rStyle w:val="Hyperlink"/>
            <w:rFonts w:ascii="Symbol" w:hAnsi="Symbol"/>
          </w:rPr>
          <w:t></w:t>
        </w:r>
        <w:r w:rsidR="007A5E7A">
          <w:rPr>
            <w:rFonts w:asciiTheme="minorHAnsi" w:eastAsiaTheme="minorEastAsia" w:hAnsiTheme="minorHAnsi" w:cstheme="minorBidi"/>
            <w:kern w:val="2"/>
            <w:sz w:val="22"/>
            <w:szCs w:val="22"/>
            <w:lang w:eastAsia="en-GB"/>
            <w14:ligatures w14:val="standardContextual"/>
          </w:rPr>
          <w:tab/>
        </w:r>
        <w:r w:rsidR="007A5E7A" w:rsidRPr="00A82294">
          <w:rPr>
            <w:rStyle w:val="Hyperlink"/>
          </w:rPr>
          <w:t>Appendix 1 – Staff Survey January 2023</w:t>
        </w:r>
        <w:r w:rsidR="007A5E7A">
          <w:rPr>
            <w:webHidden/>
          </w:rPr>
          <w:tab/>
        </w:r>
        <w:r w:rsidR="007A5E7A">
          <w:rPr>
            <w:webHidden/>
          </w:rPr>
          <w:fldChar w:fldCharType="begin"/>
        </w:r>
        <w:r w:rsidR="007A5E7A">
          <w:rPr>
            <w:webHidden/>
          </w:rPr>
          <w:instrText xml:space="preserve"> PAGEREF _Toc152085541 \h </w:instrText>
        </w:r>
        <w:r w:rsidR="007A5E7A">
          <w:rPr>
            <w:webHidden/>
          </w:rPr>
        </w:r>
        <w:r w:rsidR="007A5E7A">
          <w:rPr>
            <w:webHidden/>
          </w:rPr>
          <w:fldChar w:fldCharType="separate"/>
        </w:r>
        <w:r w:rsidR="007A5E7A">
          <w:rPr>
            <w:webHidden/>
          </w:rPr>
          <w:t>18</w:t>
        </w:r>
        <w:r w:rsidR="007A5E7A">
          <w:rPr>
            <w:webHidden/>
          </w:rPr>
          <w:fldChar w:fldCharType="end"/>
        </w:r>
      </w:hyperlink>
    </w:p>
    <w:p w14:paraId="3F754BE5" w14:textId="53BABFD3" w:rsidR="007A5E7A" w:rsidRDefault="00000000" w:rsidP="000668AE">
      <w:pPr>
        <w:pStyle w:val="TOC1"/>
        <w:jc w:val="both"/>
        <w:rPr>
          <w:rFonts w:asciiTheme="minorHAnsi" w:eastAsiaTheme="minorEastAsia" w:hAnsiTheme="minorHAnsi" w:cstheme="minorBidi"/>
          <w:kern w:val="2"/>
          <w:sz w:val="22"/>
          <w:szCs w:val="22"/>
          <w:lang w:eastAsia="en-GB"/>
          <w14:ligatures w14:val="standardContextual"/>
        </w:rPr>
      </w:pPr>
      <w:hyperlink w:anchor="_Toc152085542" w:history="1">
        <w:r w:rsidR="007A5E7A" w:rsidRPr="00A82294">
          <w:rPr>
            <w:rStyle w:val="Hyperlink"/>
            <w:rFonts w:ascii="Symbol" w:hAnsi="Symbol"/>
          </w:rPr>
          <w:t></w:t>
        </w:r>
        <w:r w:rsidR="007A5E7A">
          <w:rPr>
            <w:rFonts w:asciiTheme="minorHAnsi" w:eastAsiaTheme="minorEastAsia" w:hAnsiTheme="minorHAnsi" w:cstheme="minorBidi"/>
            <w:kern w:val="2"/>
            <w:sz w:val="22"/>
            <w:szCs w:val="22"/>
            <w:lang w:eastAsia="en-GB"/>
            <w14:ligatures w14:val="standardContextual"/>
          </w:rPr>
          <w:tab/>
        </w:r>
        <w:r w:rsidR="007A5E7A" w:rsidRPr="00A82294">
          <w:rPr>
            <w:rStyle w:val="Hyperlink"/>
          </w:rPr>
          <w:t>Appendix 2 – University Hospitals Sussex Green Plan</w:t>
        </w:r>
        <w:r w:rsidR="007A5E7A">
          <w:rPr>
            <w:webHidden/>
          </w:rPr>
          <w:tab/>
        </w:r>
        <w:r w:rsidR="007A5E7A">
          <w:rPr>
            <w:webHidden/>
          </w:rPr>
          <w:fldChar w:fldCharType="begin"/>
        </w:r>
        <w:r w:rsidR="007A5E7A">
          <w:rPr>
            <w:webHidden/>
          </w:rPr>
          <w:instrText xml:space="preserve"> PAGEREF _Toc152085542 \h </w:instrText>
        </w:r>
        <w:r w:rsidR="007A5E7A">
          <w:rPr>
            <w:webHidden/>
          </w:rPr>
        </w:r>
        <w:r w:rsidR="007A5E7A">
          <w:rPr>
            <w:webHidden/>
          </w:rPr>
          <w:fldChar w:fldCharType="separate"/>
        </w:r>
        <w:r w:rsidR="007A5E7A">
          <w:rPr>
            <w:webHidden/>
          </w:rPr>
          <w:t>18</w:t>
        </w:r>
        <w:r w:rsidR="007A5E7A">
          <w:rPr>
            <w:webHidden/>
          </w:rPr>
          <w:fldChar w:fldCharType="end"/>
        </w:r>
      </w:hyperlink>
    </w:p>
    <w:p w14:paraId="11ED5E32" w14:textId="21DD9875" w:rsidR="007A5E7A" w:rsidRDefault="00000000" w:rsidP="000668AE">
      <w:pPr>
        <w:pStyle w:val="TOC1"/>
        <w:jc w:val="both"/>
        <w:rPr>
          <w:rFonts w:asciiTheme="minorHAnsi" w:eastAsiaTheme="minorEastAsia" w:hAnsiTheme="minorHAnsi" w:cstheme="minorBidi"/>
          <w:kern w:val="2"/>
          <w:sz w:val="22"/>
          <w:szCs w:val="22"/>
          <w:lang w:eastAsia="en-GB"/>
          <w14:ligatures w14:val="standardContextual"/>
        </w:rPr>
      </w:pPr>
      <w:hyperlink w:anchor="_Toc152085543" w:history="1">
        <w:r w:rsidR="007A5E7A" w:rsidRPr="00A82294">
          <w:rPr>
            <w:rStyle w:val="Hyperlink"/>
            <w:rFonts w:ascii="Symbol" w:hAnsi="Symbol"/>
          </w:rPr>
          <w:t></w:t>
        </w:r>
        <w:r w:rsidR="007A5E7A">
          <w:rPr>
            <w:rFonts w:asciiTheme="minorHAnsi" w:eastAsiaTheme="minorEastAsia" w:hAnsiTheme="minorHAnsi" w:cstheme="minorBidi"/>
            <w:kern w:val="2"/>
            <w:sz w:val="22"/>
            <w:szCs w:val="22"/>
            <w:lang w:eastAsia="en-GB"/>
            <w14:ligatures w14:val="standardContextual"/>
          </w:rPr>
          <w:tab/>
        </w:r>
        <w:r w:rsidR="007A5E7A" w:rsidRPr="00A82294">
          <w:rPr>
            <w:rStyle w:val="Hyperlink"/>
          </w:rPr>
          <w:t>Appendix 3 – Restaurant Floor plans</w:t>
        </w:r>
        <w:r w:rsidR="007A5E7A">
          <w:rPr>
            <w:webHidden/>
          </w:rPr>
          <w:tab/>
        </w:r>
        <w:r w:rsidR="007A5E7A">
          <w:rPr>
            <w:webHidden/>
          </w:rPr>
          <w:fldChar w:fldCharType="begin"/>
        </w:r>
        <w:r w:rsidR="007A5E7A">
          <w:rPr>
            <w:webHidden/>
          </w:rPr>
          <w:instrText xml:space="preserve"> PAGEREF _Toc152085543 \h </w:instrText>
        </w:r>
        <w:r w:rsidR="007A5E7A">
          <w:rPr>
            <w:webHidden/>
          </w:rPr>
        </w:r>
        <w:r w:rsidR="007A5E7A">
          <w:rPr>
            <w:webHidden/>
          </w:rPr>
          <w:fldChar w:fldCharType="separate"/>
        </w:r>
        <w:r w:rsidR="007A5E7A">
          <w:rPr>
            <w:webHidden/>
          </w:rPr>
          <w:t>18</w:t>
        </w:r>
        <w:r w:rsidR="007A5E7A">
          <w:rPr>
            <w:webHidden/>
          </w:rPr>
          <w:fldChar w:fldCharType="end"/>
        </w:r>
      </w:hyperlink>
    </w:p>
    <w:p w14:paraId="5A435B03" w14:textId="5D59AD1B" w:rsidR="007A5E7A" w:rsidRDefault="00000000" w:rsidP="000668AE">
      <w:pPr>
        <w:pStyle w:val="TOC1"/>
        <w:jc w:val="both"/>
        <w:rPr>
          <w:rFonts w:asciiTheme="minorHAnsi" w:eastAsiaTheme="minorEastAsia" w:hAnsiTheme="minorHAnsi" w:cstheme="minorBidi"/>
          <w:kern w:val="2"/>
          <w:sz w:val="22"/>
          <w:szCs w:val="22"/>
          <w:lang w:eastAsia="en-GB"/>
          <w14:ligatures w14:val="standardContextual"/>
        </w:rPr>
      </w:pPr>
      <w:hyperlink w:anchor="_Toc152085544" w:history="1">
        <w:r w:rsidR="007A5E7A" w:rsidRPr="00A82294">
          <w:rPr>
            <w:rStyle w:val="Hyperlink"/>
            <w:rFonts w:ascii="Symbol" w:hAnsi="Symbol"/>
          </w:rPr>
          <w:t></w:t>
        </w:r>
        <w:r w:rsidR="007A5E7A">
          <w:rPr>
            <w:rFonts w:asciiTheme="minorHAnsi" w:eastAsiaTheme="minorEastAsia" w:hAnsiTheme="minorHAnsi" w:cstheme="minorBidi"/>
            <w:kern w:val="2"/>
            <w:sz w:val="22"/>
            <w:szCs w:val="22"/>
            <w:lang w:eastAsia="en-GB"/>
            <w14:ligatures w14:val="standardContextual"/>
          </w:rPr>
          <w:tab/>
        </w:r>
        <w:r w:rsidR="007A5E7A" w:rsidRPr="00A82294">
          <w:rPr>
            <w:rStyle w:val="Hyperlink"/>
          </w:rPr>
          <w:t>Appendix 4 – Equipment Condition Survey</w:t>
        </w:r>
        <w:r w:rsidR="007A5E7A">
          <w:rPr>
            <w:webHidden/>
          </w:rPr>
          <w:tab/>
        </w:r>
        <w:r w:rsidR="007A5E7A">
          <w:rPr>
            <w:webHidden/>
          </w:rPr>
          <w:fldChar w:fldCharType="begin"/>
        </w:r>
        <w:r w:rsidR="007A5E7A">
          <w:rPr>
            <w:webHidden/>
          </w:rPr>
          <w:instrText xml:space="preserve"> PAGEREF _Toc152085544 \h </w:instrText>
        </w:r>
        <w:r w:rsidR="007A5E7A">
          <w:rPr>
            <w:webHidden/>
          </w:rPr>
        </w:r>
        <w:r w:rsidR="007A5E7A">
          <w:rPr>
            <w:webHidden/>
          </w:rPr>
          <w:fldChar w:fldCharType="separate"/>
        </w:r>
        <w:r w:rsidR="007A5E7A">
          <w:rPr>
            <w:webHidden/>
          </w:rPr>
          <w:t>18</w:t>
        </w:r>
        <w:r w:rsidR="007A5E7A">
          <w:rPr>
            <w:webHidden/>
          </w:rPr>
          <w:fldChar w:fldCharType="end"/>
        </w:r>
      </w:hyperlink>
    </w:p>
    <w:p w14:paraId="65075A6E" w14:textId="588673F1" w:rsidR="007A5E7A" w:rsidRDefault="00000000" w:rsidP="000668AE">
      <w:pPr>
        <w:pStyle w:val="TOC1"/>
        <w:jc w:val="both"/>
        <w:rPr>
          <w:rFonts w:asciiTheme="minorHAnsi" w:eastAsiaTheme="minorEastAsia" w:hAnsiTheme="minorHAnsi" w:cstheme="minorBidi"/>
          <w:kern w:val="2"/>
          <w:sz w:val="22"/>
          <w:szCs w:val="22"/>
          <w:lang w:eastAsia="en-GB"/>
          <w14:ligatures w14:val="standardContextual"/>
        </w:rPr>
      </w:pPr>
      <w:hyperlink w:anchor="_Toc152085545" w:history="1">
        <w:r w:rsidR="007A5E7A" w:rsidRPr="00A82294">
          <w:rPr>
            <w:rStyle w:val="Hyperlink"/>
            <w:rFonts w:ascii="Symbol" w:hAnsi="Symbol"/>
          </w:rPr>
          <w:t></w:t>
        </w:r>
        <w:r w:rsidR="007A5E7A">
          <w:rPr>
            <w:rFonts w:asciiTheme="minorHAnsi" w:eastAsiaTheme="minorEastAsia" w:hAnsiTheme="minorHAnsi" w:cstheme="minorBidi"/>
            <w:kern w:val="2"/>
            <w:sz w:val="22"/>
            <w:szCs w:val="22"/>
            <w:lang w:eastAsia="en-GB"/>
            <w14:ligatures w14:val="standardContextual"/>
          </w:rPr>
          <w:tab/>
        </w:r>
        <w:r w:rsidR="007A5E7A" w:rsidRPr="00A82294">
          <w:rPr>
            <w:rStyle w:val="Hyperlink"/>
          </w:rPr>
          <w:t>Appendix 5 – Not used.</w:t>
        </w:r>
        <w:r w:rsidR="007A5E7A">
          <w:rPr>
            <w:webHidden/>
          </w:rPr>
          <w:tab/>
        </w:r>
        <w:r w:rsidR="007A5E7A">
          <w:rPr>
            <w:webHidden/>
          </w:rPr>
          <w:fldChar w:fldCharType="begin"/>
        </w:r>
        <w:r w:rsidR="007A5E7A">
          <w:rPr>
            <w:webHidden/>
          </w:rPr>
          <w:instrText xml:space="preserve"> PAGEREF _Toc152085545 \h </w:instrText>
        </w:r>
        <w:r w:rsidR="007A5E7A">
          <w:rPr>
            <w:webHidden/>
          </w:rPr>
        </w:r>
        <w:r w:rsidR="007A5E7A">
          <w:rPr>
            <w:webHidden/>
          </w:rPr>
          <w:fldChar w:fldCharType="separate"/>
        </w:r>
        <w:r w:rsidR="007A5E7A">
          <w:rPr>
            <w:webHidden/>
          </w:rPr>
          <w:t>18</w:t>
        </w:r>
        <w:r w:rsidR="007A5E7A">
          <w:rPr>
            <w:webHidden/>
          </w:rPr>
          <w:fldChar w:fldCharType="end"/>
        </w:r>
      </w:hyperlink>
    </w:p>
    <w:p w14:paraId="66250DB8" w14:textId="5ACFD406" w:rsidR="007A5E7A" w:rsidRDefault="00000000" w:rsidP="000668AE">
      <w:pPr>
        <w:pStyle w:val="TOC1"/>
        <w:jc w:val="both"/>
        <w:rPr>
          <w:rFonts w:asciiTheme="minorHAnsi" w:eastAsiaTheme="minorEastAsia" w:hAnsiTheme="minorHAnsi" w:cstheme="minorBidi"/>
          <w:kern w:val="2"/>
          <w:sz w:val="22"/>
          <w:szCs w:val="22"/>
          <w:lang w:eastAsia="en-GB"/>
          <w14:ligatures w14:val="standardContextual"/>
        </w:rPr>
      </w:pPr>
      <w:hyperlink w:anchor="_Toc152085546" w:history="1">
        <w:r w:rsidR="007A5E7A" w:rsidRPr="00A82294">
          <w:rPr>
            <w:rStyle w:val="Hyperlink"/>
            <w:rFonts w:ascii="Symbol" w:hAnsi="Symbol"/>
          </w:rPr>
          <w:t></w:t>
        </w:r>
        <w:r w:rsidR="007A5E7A">
          <w:rPr>
            <w:rFonts w:asciiTheme="minorHAnsi" w:eastAsiaTheme="minorEastAsia" w:hAnsiTheme="minorHAnsi" w:cstheme="minorBidi"/>
            <w:kern w:val="2"/>
            <w:sz w:val="22"/>
            <w:szCs w:val="22"/>
            <w:lang w:eastAsia="en-GB"/>
            <w14:ligatures w14:val="standardContextual"/>
          </w:rPr>
          <w:tab/>
        </w:r>
        <w:r w:rsidR="007A5E7A" w:rsidRPr="00A82294">
          <w:rPr>
            <w:rStyle w:val="Hyperlink"/>
          </w:rPr>
          <w:t>Appendix 6 – Evaluation model</w:t>
        </w:r>
        <w:r w:rsidR="007A5E7A">
          <w:rPr>
            <w:webHidden/>
          </w:rPr>
          <w:tab/>
        </w:r>
        <w:r w:rsidR="007A5E7A">
          <w:rPr>
            <w:webHidden/>
          </w:rPr>
          <w:fldChar w:fldCharType="begin"/>
        </w:r>
        <w:r w:rsidR="007A5E7A">
          <w:rPr>
            <w:webHidden/>
          </w:rPr>
          <w:instrText xml:space="preserve"> PAGEREF _Toc152085546 \h </w:instrText>
        </w:r>
        <w:r w:rsidR="007A5E7A">
          <w:rPr>
            <w:webHidden/>
          </w:rPr>
        </w:r>
        <w:r w:rsidR="007A5E7A">
          <w:rPr>
            <w:webHidden/>
          </w:rPr>
          <w:fldChar w:fldCharType="separate"/>
        </w:r>
        <w:r w:rsidR="007A5E7A">
          <w:rPr>
            <w:webHidden/>
          </w:rPr>
          <w:t>18</w:t>
        </w:r>
        <w:r w:rsidR="007A5E7A">
          <w:rPr>
            <w:webHidden/>
          </w:rPr>
          <w:fldChar w:fldCharType="end"/>
        </w:r>
      </w:hyperlink>
    </w:p>
    <w:p w14:paraId="368C2AEE" w14:textId="479449F4" w:rsidR="007A5E7A" w:rsidRDefault="00000000" w:rsidP="000668AE">
      <w:pPr>
        <w:pStyle w:val="TOC1"/>
        <w:jc w:val="both"/>
        <w:rPr>
          <w:rFonts w:asciiTheme="minorHAnsi" w:eastAsiaTheme="minorEastAsia" w:hAnsiTheme="minorHAnsi" w:cstheme="minorBidi"/>
          <w:kern w:val="2"/>
          <w:sz w:val="22"/>
          <w:szCs w:val="22"/>
          <w:lang w:eastAsia="en-GB"/>
          <w14:ligatures w14:val="standardContextual"/>
        </w:rPr>
      </w:pPr>
      <w:hyperlink w:anchor="_Toc152085547" w:history="1">
        <w:r w:rsidR="007A5E7A" w:rsidRPr="00A82294">
          <w:rPr>
            <w:rStyle w:val="Hyperlink"/>
            <w:rFonts w:ascii="Symbol" w:hAnsi="Symbol"/>
          </w:rPr>
          <w:t></w:t>
        </w:r>
        <w:r w:rsidR="007A5E7A">
          <w:rPr>
            <w:rFonts w:asciiTheme="minorHAnsi" w:eastAsiaTheme="minorEastAsia" w:hAnsiTheme="minorHAnsi" w:cstheme="minorBidi"/>
            <w:kern w:val="2"/>
            <w:sz w:val="22"/>
            <w:szCs w:val="22"/>
            <w:lang w:eastAsia="en-GB"/>
            <w14:ligatures w14:val="standardContextual"/>
          </w:rPr>
          <w:tab/>
        </w:r>
        <w:r w:rsidR="007A5E7A" w:rsidRPr="00A82294">
          <w:rPr>
            <w:rStyle w:val="Hyperlink"/>
          </w:rPr>
          <w:t>Appendix 7 – Trust Policies</w:t>
        </w:r>
        <w:r w:rsidR="007A5E7A">
          <w:rPr>
            <w:webHidden/>
          </w:rPr>
          <w:tab/>
        </w:r>
        <w:r w:rsidR="007A5E7A">
          <w:rPr>
            <w:webHidden/>
          </w:rPr>
          <w:fldChar w:fldCharType="begin"/>
        </w:r>
        <w:r w:rsidR="007A5E7A">
          <w:rPr>
            <w:webHidden/>
          </w:rPr>
          <w:instrText xml:space="preserve"> PAGEREF _Toc152085547 \h </w:instrText>
        </w:r>
        <w:r w:rsidR="007A5E7A">
          <w:rPr>
            <w:webHidden/>
          </w:rPr>
        </w:r>
        <w:r w:rsidR="007A5E7A">
          <w:rPr>
            <w:webHidden/>
          </w:rPr>
          <w:fldChar w:fldCharType="separate"/>
        </w:r>
        <w:r w:rsidR="007A5E7A">
          <w:rPr>
            <w:webHidden/>
          </w:rPr>
          <w:t>18</w:t>
        </w:r>
        <w:r w:rsidR="007A5E7A">
          <w:rPr>
            <w:webHidden/>
          </w:rPr>
          <w:fldChar w:fldCharType="end"/>
        </w:r>
      </w:hyperlink>
    </w:p>
    <w:p w14:paraId="028C94BA" w14:textId="3A57B332" w:rsidR="00AB329E" w:rsidRPr="00577BBD" w:rsidRDefault="00575F42" w:rsidP="00B5611B">
      <w:pPr>
        <w:pStyle w:val="TOC1"/>
      </w:pPr>
      <w:r>
        <w:fldChar w:fldCharType="end"/>
      </w:r>
    </w:p>
    <w:p w14:paraId="663258EB" w14:textId="77777777" w:rsidR="00AB329E" w:rsidRPr="00577BBD" w:rsidRDefault="00AB329E" w:rsidP="00E82907">
      <w:pPr>
        <w:rPr>
          <w:rFonts w:cs="Segoe UI"/>
          <w:szCs w:val="20"/>
        </w:rPr>
      </w:pPr>
    </w:p>
    <w:p w14:paraId="12A33539" w14:textId="77777777" w:rsidR="00F54B6D" w:rsidRDefault="000B7BBC" w:rsidP="00A9122E">
      <w:pPr>
        <w:pStyle w:val="Title"/>
        <w:jc w:val="center"/>
        <w:rPr>
          <w:rFonts w:ascii="Aptos" w:hAnsi="Aptos"/>
          <w:sz w:val="20"/>
          <w:szCs w:val="20"/>
        </w:rPr>
      </w:pPr>
      <w:r w:rsidRPr="00577BBD">
        <w:rPr>
          <w:rFonts w:ascii="Aptos" w:hAnsi="Aptos"/>
          <w:sz w:val="20"/>
          <w:szCs w:val="20"/>
        </w:rPr>
        <w:br w:type="page"/>
      </w:r>
    </w:p>
    <w:p w14:paraId="481653C6" w14:textId="77777777" w:rsidR="00F54B6D" w:rsidRDefault="00F54B6D" w:rsidP="00A9122E">
      <w:pPr>
        <w:pStyle w:val="Title"/>
        <w:jc w:val="center"/>
        <w:rPr>
          <w:rFonts w:ascii="Aptos" w:hAnsi="Aptos"/>
          <w:sz w:val="20"/>
          <w:szCs w:val="20"/>
        </w:rPr>
      </w:pPr>
    </w:p>
    <w:p w14:paraId="4DD4F475" w14:textId="77777777" w:rsidR="00F54B6D" w:rsidRDefault="00F54B6D" w:rsidP="00A9122E">
      <w:pPr>
        <w:pStyle w:val="Title"/>
        <w:jc w:val="center"/>
        <w:rPr>
          <w:rFonts w:ascii="Aptos" w:hAnsi="Aptos"/>
          <w:sz w:val="20"/>
          <w:szCs w:val="20"/>
        </w:rPr>
      </w:pPr>
    </w:p>
    <w:p w14:paraId="5A7413B4" w14:textId="77777777" w:rsidR="00F54B6D" w:rsidRDefault="00F54B6D" w:rsidP="00A9122E">
      <w:pPr>
        <w:pStyle w:val="Title"/>
        <w:jc w:val="center"/>
        <w:rPr>
          <w:rFonts w:ascii="Aptos" w:hAnsi="Aptos"/>
          <w:sz w:val="20"/>
          <w:szCs w:val="20"/>
        </w:rPr>
      </w:pPr>
    </w:p>
    <w:p w14:paraId="4A9286DC" w14:textId="77777777" w:rsidR="00F54B6D" w:rsidRDefault="00F54B6D" w:rsidP="00A9122E">
      <w:pPr>
        <w:pStyle w:val="Title"/>
        <w:jc w:val="center"/>
        <w:rPr>
          <w:rFonts w:ascii="Aptos" w:hAnsi="Aptos"/>
          <w:sz w:val="20"/>
          <w:szCs w:val="20"/>
        </w:rPr>
      </w:pPr>
    </w:p>
    <w:p w14:paraId="797288AB" w14:textId="77777777" w:rsidR="00F54B6D" w:rsidRDefault="00F54B6D" w:rsidP="00A9122E">
      <w:pPr>
        <w:pStyle w:val="Title"/>
        <w:jc w:val="center"/>
        <w:rPr>
          <w:rFonts w:ascii="Aptos" w:hAnsi="Aptos"/>
          <w:sz w:val="20"/>
          <w:szCs w:val="20"/>
        </w:rPr>
      </w:pPr>
    </w:p>
    <w:p w14:paraId="129B47E8" w14:textId="77777777" w:rsidR="00F54B6D" w:rsidRDefault="00F54B6D" w:rsidP="00A9122E">
      <w:pPr>
        <w:pStyle w:val="Title"/>
        <w:jc w:val="center"/>
        <w:rPr>
          <w:rFonts w:ascii="Aptos" w:hAnsi="Aptos"/>
          <w:sz w:val="20"/>
          <w:szCs w:val="20"/>
        </w:rPr>
      </w:pPr>
    </w:p>
    <w:p w14:paraId="3FEEF812" w14:textId="77777777" w:rsidR="00F54B6D" w:rsidRDefault="00F54B6D" w:rsidP="00A9122E">
      <w:pPr>
        <w:pStyle w:val="Title"/>
        <w:jc w:val="center"/>
        <w:rPr>
          <w:rFonts w:ascii="Aptos" w:hAnsi="Aptos"/>
          <w:sz w:val="20"/>
          <w:szCs w:val="20"/>
        </w:rPr>
      </w:pPr>
    </w:p>
    <w:p w14:paraId="65E8D2EB" w14:textId="77777777" w:rsidR="00F54B6D" w:rsidRDefault="00F54B6D" w:rsidP="00A9122E">
      <w:pPr>
        <w:pStyle w:val="Title"/>
        <w:jc w:val="center"/>
        <w:rPr>
          <w:rFonts w:ascii="Aptos" w:hAnsi="Aptos"/>
          <w:sz w:val="20"/>
          <w:szCs w:val="20"/>
        </w:rPr>
      </w:pPr>
    </w:p>
    <w:p w14:paraId="34BC8336" w14:textId="77777777" w:rsidR="00F54B6D" w:rsidRDefault="00F54B6D" w:rsidP="00A9122E">
      <w:pPr>
        <w:pStyle w:val="Title"/>
        <w:jc w:val="center"/>
        <w:rPr>
          <w:rFonts w:ascii="Aptos" w:hAnsi="Aptos"/>
          <w:sz w:val="20"/>
          <w:szCs w:val="20"/>
        </w:rPr>
      </w:pPr>
    </w:p>
    <w:p w14:paraId="01144B3F" w14:textId="2FF0676D" w:rsidR="00B455BD" w:rsidRPr="00577BBD" w:rsidRDefault="00B455BD" w:rsidP="00A9122E">
      <w:pPr>
        <w:pStyle w:val="Title"/>
        <w:jc w:val="center"/>
        <w:rPr>
          <w:rFonts w:ascii="Aptos" w:hAnsi="Aptos"/>
          <w:b/>
          <w:bCs/>
          <w:sz w:val="20"/>
          <w:szCs w:val="20"/>
        </w:rPr>
      </w:pPr>
      <w:r w:rsidRPr="00577BBD">
        <w:rPr>
          <w:rFonts w:ascii="Aptos" w:hAnsi="Aptos"/>
          <w:b/>
          <w:bCs/>
          <w:sz w:val="20"/>
          <w:szCs w:val="20"/>
        </w:rPr>
        <w:t xml:space="preserve">Retail Catering opportunities </w:t>
      </w:r>
      <w:r w:rsidR="00F3158A" w:rsidRPr="00577BBD">
        <w:rPr>
          <w:rFonts w:ascii="Aptos" w:hAnsi="Aptos"/>
          <w:b/>
          <w:bCs/>
          <w:sz w:val="20"/>
          <w:szCs w:val="20"/>
        </w:rPr>
        <w:t>at Worthing and St Richard’s Hospitals</w:t>
      </w:r>
    </w:p>
    <w:p w14:paraId="046FBC9A" w14:textId="77777777" w:rsidR="00B455BD" w:rsidRPr="000B3DE1" w:rsidRDefault="00B455BD" w:rsidP="0053513E">
      <w:pPr>
        <w:pStyle w:val="Heading1"/>
      </w:pPr>
      <w:bookmarkStart w:id="9" w:name="_Toc106267235"/>
      <w:bookmarkStart w:id="10" w:name="_Toc109286649"/>
      <w:bookmarkStart w:id="11" w:name="_Toc141805762"/>
      <w:bookmarkStart w:id="12" w:name="_Toc147912879"/>
      <w:bookmarkStart w:id="13" w:name="_Toc147940257"/>
      <w:bookmarkStart w:id="14" w:name="_Toc147940327"/>
      <w:bookmarkStart w:id="15" w:name="_Toc152085507"/>
      <w:bookmarkStart w:id="16" w:name="_Hlk140502475"/>
      <w:r w:rsidRPr="000B3DE1">
        <w:t>Introduction</w:t>
      </w:r>
      <w:bookmarkEnd w:id="9"/>
      <w:bookmarkEnd w:id="10"/>
      <w:bookmarkEnd w:id="11"/>
      <w:bookmarkEnd w:id="12"/>
      <w:bookmarkEnd w:id="13"/>
      <w:bookmarkEnd w:id="14"/>
      <w:bookmarkEnd w:id="15"/>
    </w:p>
    <w:p w14:paraId="47898502" w14:textId="20817E56" w:rsidR="00E97DDC" w:rsidRPr="003B6BFD" w:rsidRDefault="00E97DDC" w:rsidP="000B3DE1">
      <w:bookmarkStart w:id="17" w:name="_Hlk140503055"/>
      <w:r w:rsidRPr="003B6BFD">
        <w:t>University Hospitals Sussex NHS Foundation Trust is reviewing the Retail Catering at Worthing and St Richards Hospitals</w:t>
      </w:r>
      <w:r w:rsidR="006911B8" w:rsidRPr="003B6BFD">
        <w:t>.</w:t>
      </w:r>
    </w:p>
    <w:p w14:paraId="06DB1874" w14:textId="4C837A6F" w:rsidR="006911B8" w:rsidRPr="003B6BFD" w:rsidRDefault="00C45934" w:rsidP="00B433BA">
      <w:r w:rsidRPr="003B6BFD">
        <w:t>St Richard</w:t>
      </w:r>
      <w:r w:rsidR="0070064A" w:rsidRPr="003B6BFD">
        <w:t>’</w:t>
      </w:r>
      <w:r w:rsidRPr="003B6BFD">
        <w:t>s</w:t>
      </w:r>
      <w:r w:rsidR="00BE66CF" w:rsidRPr="003B6BFD">
        <w:t xml:space="preserve"> Hospital </w:t>
      </w:r>
      <w:r w:rsidR="00DA0720" w:rsidRPr="003B6BFD">
        <w:t>in</w:t>
      </w:r>
      <w:r w:rsidR="00BE66CF" w:rsidRPr="003B6BFD">
        <w:t xml:space="preserve"> Chichester</w:t>
      </w:r>
      <w:r w:rsidRPr="003B6BFD">
        <w:t xml:space="preserve"> </w:t>
      </w:r>
      <w:r w:rsidR="00E97DDC" w:rsidRPr="003B6BFD">
        <w:t>has</w:t>
      </w:r>
      <w:r w:rsidRPr="003B6BFD">
        <w:t xml:space="preserve"> </w:t>
      </w:r>
      <w:r w:rsidR="00421B80" w:rsidRPr="003B6BFD">
        <w:t>one</w:t>
      </w:r>
      <w:r w:rsidRPr="003B6BFD">
        <w:t xml:space="preserve"> </w:t>
      </w:r>
      <w:r w:rsidR="00E97DDC" w:rsidRPr="003B6BFD">
        <w:t xml:space="preserve">  </w:t>
      </w:r>
      <w:r w:rsidRPr="003B6BFD">
        <w:t>restaurant</w:t>
      </w:r>
      <w:r w:rsidR="00DA0720" w:rsidRPr="003B6BFD">
        <w:t xml:space="preserve"> with 1</w:t>
      </w:r>
      <w:r w:rsidR="00170958" w:rsidRPr="003B6BFD">
        <w:t>50</w:t>
      </w:r>
      <w:r w:rsidR="00DA0720" w:rsidRPr="003B6BFD">
        <w:t xml:space="preserve"> seat</w:t>
      </w:r>
      <w:r w:rsidR="00421B80" w:rsidRPr="003B6BFD">
        <w:t xml:space="preserve">s. </w:t>
      </w:r>
    </w:p>
    <w:p w14:paraId="234ED00B" w14:textId="113A7588" w:rsidR="00F623BE" w:rsidRPr="003B6BFD" w:rsidRDefault="00DA0720" w:rsidP="00B433BA">
      <w:r w:rsidRPr="003B6BFD">
        <w:t xml:space="preserve">Worthing Hospital </w:t>
      </w:r>
      <w:r w:rsidR="006911B8" w:rsidRPr="003B6BFD">
        <w:t xml:space="preserve">has </w:t>
      </w:r>
      <w:r w:rsidRPr="003B6BFD">
        <w:t>one restaurant with 12</w:t>
      </w:r>
      <w:r w:rsidR="00170958" w:rsidRPr="003B6BFD">
        <w:t>5</w:t>
      </w:r>
      <w:r w:rsidRPr="003B6BFD">
        <w:t xml:space="preserve"> seats</w:t>
      </w:r>
      <w:r w:rsidR="35BF7422" w:rsidRPr="003B6BFD">
        <w:t>.</w:t>
      </w:r>
      <w:r w:rsidRPr="003B6BFD">
        <w:t xml:space="preserve"> </w:t>
      </w:r>
    </w:p>
    <w:p w14:paraId="4DA308E4" w14:textId="762A7AD6" w:rsidR="0027694F" w:rsidRPr="003B6BFD" w:rsidRDefault="00F623BE" w:rsidP="00B433BA">
      <w:r w:rsidRPr="003B6BFD">
        <w:t xml:space="preserve">The </w:t>
      </w:r>
      <w:r w:rsidR="00170958" w:rsidRPr="003B6BFD">
        <w:t>Education Centre</w:t>
      </w:r>
      <w:r w:rsidR="006911B8" w:rsidRPr="003B6BFD">
        <w:t xml:space="preserve"> also at Worthing</w:t>
      </w:r>
      <w:r w:rsidR="00421B80" w:rsidRPr="003B6BFD">
        <w:t>,</w:t>
      </w:r>
      <w:r w:rsidR="00170958" w:rsidRPr="003B6BFD">
        <w:t xml:space="preserve"> </w:t>
      </w:r>
      <w:r w:rsidR="612BD2DC" w:rsidRPr="003B6BFD">
        <w:t xml:space="preserve">has </w:t>
      </w:r>
      <w:r w:rsidR="00DA0720" w:rsidRPr="003B6BFD">
        <w:t>one</w:t>
      </w:r>
      <w:r w:rsidR="00170958" w:rsidRPr="003B6BFD">
        <w:t xml:space="preserve"> separate </w:t>
      </w:r>
      <w:r w:rsidR="00DA0720" w:rsidRPr="003B6BFD">
        <w:t>takeaway outlet</w:t>
      </w:r>
      <w:r w:rsidR="00BE66CF" w:rsidRPr="003B6BFD">
        <w:t xml:space="preserve">. </w:t>
      </w:r>
      <w:r w:rsidR="00DA0720" w:rsidRPr="003B6BFD">
        <w:t xml:space="preserve"> They are all</w:t>
      </w:r>
      <w:r w:rsidR="00DA64E9" w:rsidRPr="003B6BFD">
        <w:t xml:space="preserve"> </w:t>
      </w:r>
      <w:r w:rsidR="0027694F" w:rsidRPr="003B6BFD">
        <w:t xml:space="preserve">based </w:t>
      </w:r>
      <w:r w:rsidR="007B133F" w:rsidRPr="003B6BFD">
        <w:t>within</w:t>
      </w:r>
      <w:r w:rsidR="00C45934" w:rsidRPr="003B6BFD">
        <w:t xml:space="preserve"> the main hospital sites.  </w:t>
      </w:r>
    </w:p>
    <w:p w14:paraId="54BB6869" w14:textId="24B1FE47" w:rsidR="006911B8" w:rsidRPr="003B6BFD" w:rsidRDefault="00C45934" w:rsidP="000B3DE1">
      <w:r w:rsidRPr="003B6BFD">
        <w:t xml:space="preserve">The Trust </w:t>
      </w:r>
      <w:r w:rsidR="00DA0720" w:rsidRPr="003B6BFD">
        <w:t>are proposing to</w:t>
      </w:r>
      <w:r w:rsidRPr="003B6BFD">
        <w:t xml:space="preserve"> tak</w:t>
      </w:r>
      <w:r w:rsidR="00DA0720" w:rsidRPr="003B6BFD">
        <w:t>e</w:t>
      </w:r>
      <w:r w:rsidRPr="003B6BFD">
        <w:t xml:space="preserve"> over the seating areas within the restaurants </w:t>
      </w:r>
      <w:r w:rsidR="00DA0720" w:rsidRPr="003B6BFD">
        <w:t>with the view to use</w:t>
      </w:r>
      <w:r w:rsidR="00DA64E9" w:rsidRPr="003B6BFD">
        <w:t xml:space="preserve"> </w:t>
      </w:r>
      <w:r w:rsidRPr="003B6BFD">
        <w:t>as areas</w:t>
      </w:r>
      <w:r w:rsidR="00DA0720" w:rsidRPr="003B6BFD">
        <w:t xml:space="preserve"> for all staff, </w:t>
      </w:r>
      <w:r w:rsidR="00C83532" w:rsidRPr="003B6BFD">
        <w:t>visitors,</w:t>
      </w:r>
      <w:r w:rsidR="00DA0720" w:rsidRPr="003B6BFD">
        <w:t xml:space="preserve"> and patients. The idea is that these areas will </w:t>
      </w:r>
      <w:r w:rsidR="006911B8" w:rsidRPr="003B6BFD">
        <w:t xml:space="preserve">provide </w:t>
      </w:r>
      <w:r w:rsidR="00DA0720" w:rsidRPr="003B6BFD">
        <w:t xml:space="preserve">additional much desired rest areas for </w:t>
      </w:r>
      <w:r w:rsidR="006911B8" w:rsidRPr="003B6BFD">
        <w:t xml:space="preserve">staff, visitors, and patients, </w:t>
      </w:r>
    </w:p>
    <w:p w14:paraId="55CF30AA" w14:textId="10529954" w:rsidR="00B42622" w:rsidRPr="003B6BFD" w:rsidRDefault="006911B8" w:rsidP="000B3DE1">
      <w:r w:rsidRPr="003B6BFD">
        <w:t>The restaurant seating areas will be open 24*7 with</w:t>
      </w:r>
      <w:r w:rsidR="00DA0720" w:rsidRPr="003B6BFD">
        <w:t xml:space="preserve"> vending </w:t>
      </w:r>
      <w:r w:rsidR="00DB5178" w:rsidRPr="003B6BFD">
        <w:t>areas, at</w:t>
      </w:r>
      <w:r w:rsidR="00DA0720" w:rsidRPr="003B6BFD">
        <w:t xml:space="preserve"> both hospitals to provide food and drink options 24 hours a day. </w:t>
      </w:r>
      <w:r w:rsidR="009D5F08" w:rsidRPr="003B6BFD">
        <w:t xml:space="preserve">The </w:t>
      </w:r>
      <w:r w:rsidR="00F63BFC" w:rsidRPr="003B6BFD">
        <w:t>anticipated opening of the units i</w:t>
      </w:r>
      <w:r w:rsidR="42B7794E" w:rsidRPr="003B6BFD">
        <w:t>s</w:t>
      </w:r>
      <w:r w:rsidR="00F63BFC" w:rsidRPr="003B6BFD">
        <w:t xml:space="preserve"> </w:t>
      </w:r>
      <w:r w:rsidR="004766F0">
        <w:t>June</w:t>
      </w:r>
      <w:r w:rsidR="00F63BFC" w:rsidRPr="003B6BFD">
        <w:t xml:space="preserve"> 2024. </w:t>
      </w:r>
      <w:bookmarkStart w:id="18" w:name="_Toc106267236"/>
      <w:bookmarkStart w:id="19" w:name="_Toc109286650"/>
      <w:bookmarkStart w:id="20" w:name="_Toc109721313"/>
      <w:bookmarkEnd w:id="17"/>
    </w:p>
    <w:p w14:paraId="2EAE34CA" w14:textId="64AABD92" w:rsidR="006068E1" w:rsidRDefault="006068E1">
      <w:pPr>
        <w:spacing w:before="0" w:after="0" w:line="240" w:lineRule="auto"/>
        <w:rPr>
          <w:b/>
          <w:szCs w:val="20"/>
        </w:rPr>
      </w:pPr>
    </w:p>
    <w:p w14:paraId="40B24EB6" w14:textId="4EDDD12B" w:rsidR="00B455BD" w:rsidRPr="00577BBD" w:rsidRDefault="00B455BD" w:rsidP="00B3010F">
      <w:pPr>
        <w:pStyle w:val="Heading2"/>
      </w:pPr>
      <w:bookmarkStart w:id="21" w:name="_Toc147912880"/>
      <w:bookmarkStart w:id="22" w:name="_Toc147940258"/>
      <w:bookmarkStart w:id="23" w:name="_Toc147940328"/>
      <w:bookmarkStart w:id="24" w:name="_Toc152085508"/>
      <w:r w:rsidRPr="00577BBD">
        <w:t>About University Hospitals Sussex</w:t>
      </w:r>
      <w:bookmarkEnd w:id="18"/>
      <w:bookmarkEnd w:id="19"/>
      <w:bookmarkEnd w:id="20"/>
      <w:bookmarkEnd w:id="21"/>
      <w:bookmarkEnd w:id="22"/>
      <w:bookmarkEnd w:id="23"/>
      <w:bookmarkEnd w:id="24"/>
    </w:p>
    <w:p w14:paraId="13826D0C" w14:textId="77777777" w:rsidR="00B455BD" w:rsidRPr="003B6BFD" w:rsidRDefault="00B455BD" w:rsidP="00165C9A">
      <w:r w:rsidRPr="003B6BFD">
        <w:t xml:space="preserve">University Hospitals Sussex NHS Foundation Trust (UHSussex) was formed on 1 April 2021. The Trust was created by a merger of Brighton &amp; Sussex University Hospitals NHS Trust, which managed hospitals in Brighton and Haywards Heath, and Western Sussex Hospitals NHS Foundation Trust, which managed hospitals in Shoreham-by-Sea, </w:t>
      </w:r>
      <w:r w:rsidR="00C83532" w:rsidRPr="003B6BFD">
        <w:t>Worthing,</w:t>
      </w:r>
      <w:r w:rsidRPr="003B6BFD">
        <w:t xml:space="preserve"> and Chichester. </w:t>
      </w:r>
    </w:p>
    <w:p w14:paraId="0D9E1012" w14:textId="29FE2554" w:rsidR="00B455BD" w:rsidRPr="003B6BFD" w:rsidRDefault="00B455BD" w:rsidP="00165C9A">
      <w:r w:rsidRPr="003B6BFD">
        <w:t>UHSussex (The Trust) now runs seven hospitals across Brighton &amp; Hove and West Sussex, employing around 20,000 members of staff and has an operating budget of more than £1</w:t>
      </w:r>
      <w:r w:rsidR="00C61B6E">
        <w:t>.4</w:t>
      </w:r>
      <w:r w:rsidRPr="003B6BFD">
        <w:t xml:space="preserve"> billion.  </w:t>
      </w:r>
    </w:p>
    <w:p w14:paraId="6349F21E" w14:textId="1B3E0F5B" w:rsidR="000B7BBC" w:rsidRPr="003B6BFD" w:rsidRDefault="00B455BD" w:rsidP="00165C9A">
      <w:r w:rsidRPr="003B6BFD">
        <w:t xml:space="preserve">The Trust is responsible for acute hospital services for Brighton and Hove, West and Mid Sussex and parts of East Sussex. It also provides specialised and tertiary services across Sussex and parts of the </w:t>
      </w:r>
      <w:r w:rsidR="00DA64E9" w:rsidRPr="003B6BFD">
        <w:t>Southeast</w:t>
      </w:r>
      <w:r w:rsidRPr="003B6BFD">
        <w:t xml:space="preserve">, including neuroscience, arterial vascular surgery, neonatology, specialised paediatric, cardiac, cancer, renal, infectious </w:t>
      </w:r>
      <w:r w:rsidR="00C83532" w:rsidRPr="003B6BFD">
        <w:t>diseases,</w:t>
      </w:r>
      <w:r w:rsidRPr="003B6BFD">
        <w:t xml:space="preserve"> and HIV medicine services.</w:t>
      </w:r>
    </w:p>
    <w:p w14:paraId="68A2413C" w14:textId="1A4C59F7" w:rsidR="005F4369" w:rsidRPr="003B6BFD" w:rsidRDefault="005F4369" w:rsidP="00165C9A">
      <w:r w:rsidRPr="003B6BFD">
        <w:t>Worthing Hospital is a busy district general hospital in the Southeast providing inpatient care for more than 500 people as well as outpatient appointments for almost 500 people per day. Approximately 3,700 staff are based at the hospital site with approximately 1,300 staff on average coming onto site each day.</w:t>
      </w:r>
    </w:p>
    <w:p w14:paraId="33AD8712" w14:textId="48FB5DC1" w:rsidR="00EE66D9" w:rsidRPr="00577BBD" w:rsidRDefault="005F4369" w:rsidP="00165C9A">
      <w:r w:rsidRPr="003B6BFD">
        <w:t>St Richard’s Hospital is a medium sized, busy district general hospital in the Southeast provid</w:t>
      </w:r>
      <w:r w:rsidR="007F4398">
        <w:t>ing</w:t>
      </w:r>
      <w:r w:rsidRPr="003B6BFD">
        <w:t xml:space="preserve"> inpatient care for more than 450 people as well as outpatient appointments for more than 450 people per day.  Approximately 3,200 staff are based at the hospital site with approximately 1,000 staff on average coming onto site each day</w:t>
      </w:r>
      <w:r w:rsidRPr="00577BBD">
        <w:t>.</w:t>
      </w:r>
    </w:p>
    <w:p w14:paraId="274D118C" w14:textId="77777777" w:rsidR="00BF4BA7" w:rsidRPr="00577BBD" w:rsidRDefault="00BF4BA7" w:rsidP="00B3010F">
      <w:pPr>
        <w:pStyle w:val="Heading2"/>
      </w:pPr>
      <w:bookmarkStart w:id="25" w:name="_Toc147912881"/>
      <w:bookmarkStart w:id="26" w:name="_Toc147940259"/>
      <w:bookmarkStart w:id="27" w:name="_Toc147940329"/>
      <w:bookmarkStart w:id="28" w:name="_Toc152085509"/>
      <w:r w:rsidRPr="00577BBD">
        <w:lastRenderedPageBreak/>
        <w:t>Our Vision</w:t>
      </w:r>
      <w:bookmarkEnd w:id="25"/>
      <w:bookmarkEnd w:id="26"/>
      <w:bookmarkEnd w:id="27"/>
      <w:bookmarkEnd w:id="28"/>
      <w:r w:rsidRPr="00577BBD">
        <w:t xml:space="preserve"> </w:t>
      </w:r>
    </w:p>
    <w:p w14:paraId="3C2B1630" w14:textId="062F54DC" w:rsidR="002F52DA" w:rsidRPr="00577BBD" w:rsidRDefault="3D5DA888" w:rsidP="00165C9A">
      <w:pPr>
        <w:rPr>
          <w:szCs w:val="20"/>
        </w:rPr>
      </w:pPr>
      <w:r w:rsidRPr="003A12F2">
        <w:t xml:space="preserve">Our vision is encapsulated in our motto: </w:t>
      </w:r>
      <w:r w:rsidR="0CF23D7C" w:rsidRPr="003A12F2">
        <w:t>Where Better Never Stops</w:t>
      </w:r>
      <w:r w:rsidRPr="003A12F2">
        <w:t>; and in our Patient First ethos which runs through the veins of our Trust and is described in our summarised Patient First Triangle</w:t>
      </w:r>
    </w:p>
    <w:p w14:paraId="69278228" w14:textId="17B8FBE2" w:rsidR="001069FF" w:rsidRPr="00577BBD" w:rsidRDefault="4358A3F6" w:rsidP="00624D94">
      <w:pPr>
        <w:pBdr>
          <w:top w:val="single" w:sz="6" w:space="0" w:color="FFFFFF"/>
          <w:bottom w:val="single" w:sz="6" w:space="0" w:color="FFFFFF"/>
        </w:pBdr>
        <w:ind w:right="26"/>
        <w:jc w:val="center"/>
        <w:rPr>
          <w:szCs w:val="20"/>
        </w:rPr>
      </w:pPr>
      <w:r w:rsidRPr="00577BBD">
        <w:rPr>
          <w:noProof/>
          <w:szCs w:val="20"/>
        </w:rPr>
        <w:drawing>
          <wp:inline distT="0" distB="0" distL="0" distR="0" wp14:anchorId="5CD4703D" wp14:editId="499ED413">
            <wp:extent cx="4794250" cy="4095088"/>
            <wp:effectExtent l="0" t="0" r="6350" b="1270"/>
            <wp:docPr id="1760502970" name="Picture 1760502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807248" cy="4106191"/>
                    </a:xfrm>
                    <a:prstGeom prst="rect">
                      <a:avLst/>
                    </a:prstGeom>
                  </pic:spPr>
                </pic:pic>
              </a:graphicData>
            </a:graphic>
          </wp:inline>
        </w:drawing>
      </w:r>
    </w:p>
    <w:p w14:paraId="7B7A7933" w14:textId="77777777" w:rsidR="00584F08" w:rsidRPr="00C35E82" w:rsidRDefault="00BF4BA7" w:rsidP="00B3010F">
      <w:pPr>
        <w:pStyle w:val="Heading2"/>
      </w:pPr>
      <w:bookmarkStart w:id="29" w:name="_Toc147912882"/>
      <w:bookmarkStart w:id="30" w:name="_Toc147940260"/>
      <w:bookmarkStart w:id="31" w:name="_Toc147940330"/>
      <w:bookmarkStart w:id="32" w:name="_Toc152085510"/>
      <w:r w:rsidRPr="00C35E82">
        <w:t>Our Values</w:t>
      </w:r>
      <w:bookmarkEnd w:id="29"/>
      <w:bookmarkEnd w:id="30"/>
      <w:bookmarkEnd w:id="31"/>
      <w:bookmarkEnd w:id="32"/>
      <w:r w:rsidRPr="00C35E82">
        <w:t xml:space="preserve"> </w:t>
      </w:r>
    </w:p>
    <w:p w14:paraId="24888D38" w14:textId="761037D6" w:rsidR="00034855" w:rsidRPr="00577BBD" w:rsidRDefault="00034855" w:rsidP="00E82907">
      <w:pPr>
        <w:pBdr>
          <w:top w:val="single" w:sz="6" w:space="0" w:color="FFFFFF"/>
          <w:bottom w:val="single" w:sz="6" w:space="0" w:color="FFFFFF"/>
        </w:pBdr>
        <w:shd w:val="clear" w:color="auto" w:fill="FFFFFF"/>
        <w:ind w:right="26"/>
        <w:jc w:val="both"/>
        <w:rPr>
          <w:rFonts w:cs="Segoe UI"/>
          <w:szCs w:val="20"/>
        </w:rPr>
      </w:pPr>
      <w:r w:rsidRPr="00577BBD">
        <w:rPr>
          <w:rFonts w:cs="Segoe UI"/>
          <w:szCs w:val="20"/>
        </w:rPr>
        <w:t xml:space="preserve">Our ethos and brand </w:t>
      </w:r>
      <w:r w:rsidR="00DA64E9" w:rsidRPr="00577BBD">
        <w:rPr>
          <w:rFonts w:cs="Segoe UI"/>
          <w:szCs w:val="20"/>
        </w:rPr>
        <w:t>identity extends</w:t>
      </w:r>
      <w:r w:rsidRPr="00577BBD">
        <w:rPr>
          <w:rFonts w:cs="Segoe UI"/>
          <w:szCs w:val="20"/>
        </w:rPr>
        <w:t xml:space="preserve"> to our culture and how we share common values and behaviours. Our staff, partnering organisations and those we work with to deliver services to our patients should understand our values, as well as those of the NHS, and embody these. </w:t>
      </w:r>
    </w:p>
    <w:p w14:paraId="259E6234" w14:textId="77777777" w:rsidR="00034855" w:rsidRPr="00577BBD" w:rsidRDefault="00034855" w:rsidP="0012163A">
      <w:pPr>
        <w:pStyle w:val="Heading3"/>
      </w:pPr>
      <w:bookmarkStart w:id="33" w:name="_Toc147940331"/>
      <w:r w:rsidRPr="00577BBD">
        <w:t>Our aspirational core values are:</w:t>
      </w:r>
      <w:bookmarkEnd w:id="33"/>
      <w:r w:rsidRPr="00577BBD">
        <w:t xml:space="preserve"> </w:t>
      </w:r>
    </w:p>
    <w:p w14:paraId="482A3BF5" w14:textId="77777777" w:rsidR="00BF4BA7" w:rsidRPr="00577BBD" w:rsidRDefault="00BF4BA7" w:rsidP="00165C9A">
      <w:pPr>
        <w:pBdr>
          <w:top w:val="single" w:sz="6" w:space="0" w:color="FFFFFF"/>
          <w:bottom w:val="single" w:sz="6" w:space="0" w:color="FFFFFF"/>
        </w:pBdr>
        <w:shd w:val="clear" w:color="auto" w:fill="FFFFFF"/>
        <w:ind w:left="576" w:right="26"/>
        <w:jc w:val="both"/>
        <w:rPr>
          <w:rFonts w:cs="Segoe UI"/>
          <w:szCs w:val="20"/>
        </w:rPr>
      </w:pPr>
      <w:r w:rsidRPr="00577BBD">
        <w:rPr>
          <w:rFonts w:cs="Segoe UI"/>
          <w:b/>
          <w:bCs/>
          <w:szCs w:val="20"/>
        </w:rPr>
        <w:t>Compassion and Communication:</w:t>
      </w:r>
      <w:r w:rsidRPr="00577BBD">
        <w:rPr>
          <w:rFonts w:cs="Segoe UI"/>
          <w:szCs w:val="20"/>
        </w:rPr>
        <w:t xml:space="preserve"> We treat our patients and staff with the same compassion and empathy we expect for ourselves. We’re here for them when they need us, and we go above and beyond to meet their needs. We care about everyone’s </w:t>
      </w:r>
      <w:r w:rsidR="00C83532" w:rsidRPr="00577BBD">
        <w:rPr>
          <w:rFonts w:cs="Segoe UI"/>
          <w:szCs w:val="20"/>
        </w:rPr>
        <w:t>well-being because</w:t>
      </w:r>
      <w:r w:rsidRPr="00577BBD">
        <w:rPr>
          <w:rFonts w:cs="Segoe UI"/>
          <w:szCs w:val="20"/>
        </w:rPr>
        <w:t xml:space="preserve"> that’s why we do what we do. And we make sure everyone feels informed and included. We always find the time to communicate with staff and patients – however busy we may be – because people’s lives depend on it. </w:t>
      </w:r>
    </w:p>
    <w:p w14:paraId="174B0265" w14:textId="77777777" w:rsidR="00BF4BA7" w:rsidRPr="00577BBD" w:rsidRDefault="00BF4BA7" w:rsidP="00165C9A">
      <w:pPr>
        <w:pBdr>
          <w:top w:val="single" w:sz="6" w:space="0" w:color="FFFFFF"/>
          <w:bottom w:val="single" w:sz="6" w:space="0" w:color="FFFFFF"/>
        </w:pBdr>
        <w:shd w:val="clear" w:color="auto" w:fill="FFFFFF"/>
        <w:ind w:left="576" w:right="26"/>
        <w:jc w:val="both"/>
        <w:rPr>
          <w:rFonts w:cs="Segoe UI"/>
          <w:szCs w:val="20"/>
        </w:rPr>
      </w:pPr>
      <w:r w:rsidRPr="00577BBD">
        <w:rPr>
          <w:rFonts w:cs="Segoe UI"/>
          <w:b/>
          <w:bCs/>
          <w:szCs w:val="20"/>
        </w:rPr>
        <w:t>Inclusion &amp; Respect:</w:t>
      </w:r>
      <w:r w:rsidRPr="00577BBD">
        <w:rPr>
          <w:rFonts w:cs="Segoe UI"/>
          <w:szCs w:val="20"/>
        </w:rPr>
        <w:t xml:space="preserve"> We welcome everyone and treat people as individuals – celebrating difference and always taking the time to listen. We respect people’s choices and always do our best to anticipate their needs. We treat everyone fairly and make sure people are free to be themselves. We make sure our Trust provides equal access for everyone and we put in place the processes, support and advocacy needed to meet people’s individual requirements. </w:t>
      </w:r>
    </w:p>
    <w:p w14:paraId="33A78EBF" w14:textId="77777777" w:rsidR="00BF4BA7" w:rsidRPr="00577BBD" w:rsidRDefault="00BF4BA7" w:rsidP="00165C9A">
      <w:pPr>
        <w:pBdr>
          <w:top w:val="single" w:sz="6" w:space="0" w:color="FFFFFF"/>
          <w:bottom w:val="single" w:sz="6" w:space="0" w:color="FFFFFF"/>
        </w:pBdr>
        <w:shd w:val="clear" w:color="auto" w:fill="FFFFFF"/>
        <w:ind w:left="576" w:right="26"/>
        <w:jc w:val="both"/>
        <w:rPr>
          <w:rFonts w:cs="Segoe UI"/>
          <w:szCs w:val="20"/>
        </w:rPr>
      </w:pPr>
      <w:r w:rsidRPr="00577BBD">
        <w:rPr>
          <w:rFonts w:cs="Segoe UI"/>
          <w:b/>
          <w:bCs/>
          <w:szCs w:val="20"/>
        </w:rPr>
        <w:t>Teamwork &amp; Professionalism</w:t>
      </w:r>
      <w:r w:rsidRPr="00577BBD">
        <w:rPr>
          <w:rFonts w:cs="Segoe UI"/>
          <w:szCs w:val="20"/>
        </w:rPr>
        <w:t xml:space="preserve">: We work together to provide exceptional care and uphold the highest standards. We value learning, </w:t>
      </w:r>
      <w:r w:rsidR="00C83532" w:rsidRPr="00577BBD">
        <w:rPr>
          <w:rFonts w:cs="Segoe UI"/>
          <w:szCs w:val="20"/>
        </w:rPr>
        <w:t>teaching,</w:t>
      </w:r>
      <w:r w:rsidRPr="00577BBD">
        <w:rPr>
          <w:rFonts w:cs="Segoe UI"/>
          <w:szCs w:val="20"/>
        </w:rPr>
        <w:t xml:space="preserve"> and training so that we can be the best that we can be. We collaborate, we forge </w:t>
      </w:r>
      <w:r w:rsidR="00DA64E9" w:rsidRPr="00577BBD">
        <w:rPr>
          <w:rFonts w:cs="Segoe UI"/>
          <w:szCs w:val="20"/>
        </w:rPr>
        <w:t>partnerships,</w:t>
      </w:r>
      <w:r w:rsidRPr="00577BBD">
        <w:rPr>
          <w:rFonts w:cs="Segoe UI"/>
          <w:szCs w:val="20"/>
        </w:rPr>
        <w:t xml:space="preserve"> and we celebrate each other’s success. We make sure </w:t>
      </w:r>
      <w:r w:rsidRPr="00577BBD">
        <w:rPr>
          <w:rFonts w:cs="Segoe UI"/>
          <w:szCs w:val="20"/>
        </w:rPr>
        <w:lastRenderedPageBreak/>
        <w:t>all our voices are heard and we speak out when things aren’t right. Our colleagues are our extended family – we stand shoulder to shoulder through good times and bad. Driven by our desire to put our Patient First</w:t>
      </w:r>
      <w:r w:rsidR="007D1ABD" w:rsidRPr="00577BBD">
        <w:rPr>
          <w:rFonts w:cs="Segoe UI"/>
          <w:szCs w:val="20"/>
        </w:rPr>
        <w:t>.</w:t>
      </w:r>
    </w:p>
    <w:p w14:paraId="657F435A" w14:textId="77777777" w:rsidR="0065337C" w:rsidRPr="00577BBD" w:rsidRDefault="0065337C" w:rsidP="00B3010F">
      <w:pPr>
        <w:pStyle w:val="Heading2"/>
      </w:pPr>
      <w:bookmarkStart w:id="34" w:name="_Toc147912883"/>
      <w:bookmarkStart w:id="35" w:name="_Toc147940261"/>
      <w:bookmarkStart w:id="36" w:name="_Toc147940332"/>
      <w:bookmarkStart w:id="37" w:name="_Toc152085511"/>
      <w:bookmarkEnd w:id="16"/>
      <w:r>
        <w:t xml:space="preserve">Staff </w:t>
      </w:r>
      <w:r w:rsidRPr="00577BBD">
        <w:t>Survey</w:t>
      </w:r>
      <w:bookmarkEnd w:id="34"/>
      <w:bookmarkEnd w:id="35"/>
      <w:bookmarkEnd w:id="36"/>
      <w:bookmarkEnd w:id="37"/>
    </w:p>
    <w:p w14:paraId="5E47B972" w14:textId="3ADFD551" w:rsidR="0065337C" w:rsidRPr="00577BBD" w:rsidRDefault="0065337C" w:rsidP="0065337C">
      <w:pPr>
        <w:pBdr>
          <w:top w:val="single" w:sz="6" w:space="0" w:color="FFFFFF"/>
          <w:bottom w:val="single" w:sz="6" w:space="0" w:color="FFFFFF"/>
        </w:pBdr>
        <w:shd w:val="clear" w:color="auto" w:fill="FFFFFF"/>
        <w:ind w:left="432" w:right="26"/>
        <w:jc w:val="both"/>
        <w:rPr>
          <w:rFonts w:cs="Segoe UI"/>
          <w:szCs w:val="20"/>
        </w:rPr>
      </w:pPr>
      <w:r w:rsidRPr="00577BBD">
        <w:rPr>
          <w:rFonts w:cs="Segoe UI"/>
          <w:szCs w:val="20"/>
        </w:rPr>
        <w:t xml:space="preserve">As part of the appraisal of the retail provision </w:t>
      </w:r>
      <w:r>
        <w:rPr>
          <w:rFonts w:cs="Segoe UI"/>
          <w:szCs w:val="20"/>
        </w:rPr>
        <w:t>across</w:t>
      </w:r>
      <w:r w:rsidRPr="00577BBD">
        <w:rPr>
          <w:rFonts w:cs="Segoe UI"/>
          <w:szCs w:val="20"/>
        </w:rPr>
        <w:t xml:space="preserve"> UHS</w:t>
      </w:r>
      <w:r w:rsidR="00A5049A">
        <w:rPr>
          <w:rFonts w:cs="Segoe UI"/>
          <w:szCs w:val="20"/>
        </w:rPr>
        <w:t>ussex</w:t>
      </w:r>
      <w:r w:rsidRPr="00577BBD">
        <w:rPr>
          <w:rFonts w:cs="Segoe UI"/>
          <w:szCs w:val="20"/>
        </w:rPr>
        <w:t>, the Retail Steering Group gained feedback from staff</w:t>
      </w:r>
      <w:r>
        <w:rPr>
          <w:rFonts w:cs="Segoe UI"/>
          <w:szCs w:val="20"/>
        </w:rPr>
        <w:t xml:space="preserve"> and</w:t>
      </w:r>
      <w:r w:rsidRPr="00577BBD">
        <w:rPr>
          <w:rFonts w:cs="Segoe UI"/>
          <w:szCs w:val="20"/>
        </w:rPr>
        <w:t xml:space="preserve"> governors who were invited to be part of the option appraisal. Staff also undertook informal engagement local</w:t>
      </w:r>
      <w:r>
        <w:rPr>
          <w:rFonts w:cs="Segoe UI"/>
          <w:szCs w:val="20"/>
        </w:rPr>
        <w:t>ly</w:t>
      </w:r>
      <w:r w:rsidRPr="00577BBD">
        <w:rPr>
          <w:rFonts w:cs="Segoe UI"/>
          <w:szCs w:val="20"/>
        </w:rPr>
        <w:t>. Their feedback on the current offer</w:t>
      </w:r>
      <w:r>
        <w:rPr>
          <w:rFonts w:cs="Segoe UI"/>
          <w:szCs w:val="20"/>
        </w:rPr>
        <w:t>ing</w:t>
      </w:r>
      <w:r w:rsidRPr="00577BBD">
        <w:rPr>
          <w:rFonts w:cs="Segoe UI"/>
          <w:szCs w:val="20"/>
        </w:rPr>
        <w:t xml:space="preserve"> was as follows:</w:t>
      </w:r>
    </w:p>
    <w:p w14:paraId="00A23DE2" w14:textId="77777777" w:rsidR="0065337C" w:rsidRPr="00407CEE" w:rsidRDefault="0065337C" w:rsidP="0065337C">
      <w:pPr>
        <w:pBdr>
          <w:top w:val="single" w:sz="6" w:space="0" w:color="FFFFFF"/>
          <w:bottom w:val="single" w:sz="6" w:space="0" w:color="FFFFFF"/>
        </w:pBdr>
        <w:shd w:val="clear" w:color="auto" w:fill="FFFFFF"/>
        <w:ind w:left="720" w:right="26"/>
        <w:jc w:val="both"/>
        <w:rPr>
          <w:rFonts w:cs="Segoe UI"/>
          <w:szCs w:val="20"/>
        </w:rPr>
      </w:pPr>
      <w:r w:rsidRPr="00407CEE">
        <w:rPr>
          <w:rFonts w:cs="Segoe UI"/>
          <w:szCs w:val="20"/>
        </w:rPr>
        <w:t>Limited choice overall and not reflective of the diversity of staff and user groups</w:t>
      </w:r>
    </w:p>
    <w:p w14:paraId="6B2CB70E" w14:textId="77777777" w:rsidR="0065337C" w:rsidRPr="00407CEE" w:rsidRDefault="0065337C" w:rsidP="0065337C">
      <w:pPr>
        <w:pBdr>
          <w:top w:val="single" w:sz="6" w:space="0" w:color="FFFFFF"/>
          <w:bottom w:val="single" w:sz="6" w:space="0" w:color="FFFFFF"/>
        </w:pBdr>
        <w:shd w:val="clear" w:color="auto" w:fill="FFFFFF"/>
        <w:ind w:left="720" w:right="26"/>
        <w:jc w:val="both"/>
        <w:rPr>
          <w:rFonts w:cs="Segoe UI"/>
          <w:szCs w:val="20"/>
        </w:rPr>
      </w:pPr>
      <w:r w:rsidRPr="00407CEE">
        <w:rPr>
          <w:rFonts w:cs="Segoe UI"/>
          <w:szCs w:val="20"/>
        </w:rPr>
        <w:t>Limited veggie &amp; vegan options.</w:t>
      </w:r>
    </w:p>
    <w:p w14:paraId="2D777785" w14:textId="77777777" w:rsidR="0065337C" w:rsidRPr="00407CEE" w:rsidRDefault="0065337C" w:rsidP="0065337C">
      <w:pPr>
        <w:pBdr>
          <w:top w:val="single" w:sz="6" w:space="0" w:color="FFFFFF"/>
          <w:bottom w:val="single" w:sz="6" w:space="0" w:color="FFFFFF"/>
        </w:pBdr>
        <w:shd w:val="clear" w:color="auto" w:fill="FFFFFF"/>
        <w:ind w:left="720" w:right="26"/>
        <w:jc w:val="both"/>
        <w:rPr>
          <w:rFonts w:cs="Segoe UI"/>
          <w:szCs w:val="20"/>
        </w:rPr>
      </w:pPr>
      <w:r w:rsidRPr="00407CEE">
        <w:rPr>
          <w:rFonts w:cs="Segoe UI"/>
          <w:szCs w:val="20"/>
        </w:rPr>
        <w:t>Limited healthy options.</w:t>
      </w:r>
    </w:p>
    <w:p w14:paraId="5B30E9D4" w14:textId="77777777" w:rsidR="0065337C" w:rsidRPr="00407CEE" w:rsidRDefault="0065337C" w:rsidP="0065337C">
      <w:pPr>
        <w:pBdr>
          <w:top w:val="single" w:sz="6" w:space="0" w:color="FFFFFF"/>
          <w:bottom w:val="single" w:sz="6" w:space="0" w:color="FFFFFF"/>
        </w:pBdr>
        <w:shd w:val="clear" w:color="auto" w:fill="FFFFFF"/>
        <w:ind w:left="720" w:right="26"/>
        <w:jc w:val="both"/>
        <w:rPr>
          <w:rFonts w:cs="Segoe UI"/>
          <w:szCs w:val="20"/>
        </w:rPr>
      </w:pPr>
      <w:r w:rsidRPr="00407CEE">
        <w:rPr>
          <w:rFonts w:cs="Segoe UI"/>
          <w:szCs w:val="20"/>
        </w:rPr>
        <w:t>No daily soup options.</w:t>
      </w:r>
    </w:p>
    <w:p w14:paraId="7E8752E9" w14:textId="77777777" w:rsidR="0065337C" w:rsidRPr="00407CEE" w:rsidRDefault="0065337C" w:rsidP="0065337C">
      <w:pPr>
        <w:pBdr>
          <w:top w:val="single" w:sz="6" w:space="0" w:color="FFFFFF"/>
          <w:bottom w:val="single" w:sz="6" w:space="0" w:color="FFFFFF"/>
        </w:pBdr>
        <w:shd w:val="clear" w:color="auto" w:fill="FFFFFF"/>
        <w:ind w:left="720" w:right="26"/>
        <w:jc w:val="both"/>
        <w:rPr>
          <w:rFonts w:cs="Segoe UI"/>
          <w:szCs w:val="20"/>
        </w:rPr>
      </w:pPr>
      <w:r w:rsidRPr="00407CEE">
        <w:rPr>
          <w:rFonts w:cs="Segoe UI"/>
          <w:szCs w:val="20"/>
        </w:rPr>
        <w:t>Cost not matching options/quality.</w:t>
      </w:r>
    </w:p>
    <w:p w14:paraId="2884C03D" w14:textId="77777777" w:rsidR="0065337C" w:rsidRPr="00407CEE" w:rsidRDefault="0065337C" w:rsidP="0065337C">
      <w:pPr>
        <w:pBdr>
          <w:top w:val="single" w:sz="6" w:space="0" w:color="FFFFFF"/>
          <w:bottom w:val="single" w:sz="6" w:space="0" w:color="FFFFFF"/>
        </w:pBdr>
        <w:shd w:val="clear" w:color="auto" w:fill="FFFFFF"/>
        <w:ind w:left="720" w:right="26"/>
        <w:jc w:val="both"/>
        <w:rPr>
          <w:rFonts w:cs="Segoe UI"/>
          <w:szCs w:val="20"/>
        </w:rPr>
      </w:pPr>
      <w:r w:rsidRPr="00407CEE">
        <w:rPr>
          <w:rFonts w:cs="Segoe UI"/>
          <w:szCs w:val="20"/>
        </w:rPr>
        <w:t>Other outlets have better options.</w:t>
      </w:r>
    </w:p>
    <w:p w14:paraId="64BB4B2A" w14:textId="34A707FC" w:rsidR="006068E1" w:rsidRDefault="0065337C" w:rsidP="0065337C">
      <w:pPr>
        <w:spacing w:before="0" w:after="0" w:line="240" w:lineRule="auto"/>
        <w:rPr>
          <w:rFonts w:cs="Segoe UI"/>
          <w:szCs w:val="20"/>
        </w:rPr>
      </w:pPr>
      <w:r w:rsidRPr="00577BBD">
        <w:rPr>
          <w:rFonts w:cs="Segoe UI"/>
          <w:szCs w:val="20"/>
        </w:rPr>
        <w:t>A staff survey was also launched at the end of January</w:t>
      </w:r>
      <w:r>
        <w:rPr>
          <w:rFonts w:cs="Segoe UI"/>
          <w:szCs w:val="20"/>
        </w:rPr>
        <w:t xml:space="preserve"> </w:t>
      </w:r>
      <w:r w:rsidRPr="00B433BA">
        <w:rPr>
          <w:rFonts w:cs="Segoe UI"/>
          <w:szCs w:val="20"/>
        </w:rPr>
        <w:t>2022</w:t>
      </w:r>
      <w:r w:rsidRPr="00577BBD">
        <w:rPr>
          <w:rFonts w:cs="Segoe UI"/>
          <w:szCs w:val="20"/>
        </w:rPr>
        <w:t xml:space="preserve"> to understand staff views.  The results of this survey are summarised in Appendix </w:t>
      </w:r>
      <w:r w:rsidR="00D36B51">
        <w:rPr>
          <w:rFonts w:cs="Segoe UI"/>
          <w:szCs w:val="20"/>
        </w:rPr>
        <w:t>1</w:t>
      </w:r>
      <w:r w:rsidRPr="00577BBD">
        <w:rPr>
          <w:rFonts w:cs="Segoe UI"/>
          <w:szCs w:val="20"/>
        </w:rPr>
        <w:t xml:space="preserve">.  This is aligned with the feedback received directly from </w:t>
      </w:r>
      <w:r w:rsidR="00D6225C">
        <w:rPr>
          <w:rFonts w:cs="Segoe UI"/>
          <w:szCs w:val="20"/>
        </w:rPr>
        <w:t>s</w:t>
      </w:r>
      <w:r w:rsidRPr="00577BBD">
        <w:rPr>
          <w:rFonts w:cs="Segoe UI"/>
          <w:szCs w:val="20"/>
        </w:rPr>
        <w:t>taff</w:t>
      </w:r>
      <w:r w:rsidR="00D6225C">
        <w:rPr>
          <w:rFonts w:cs="Segoe UI"/>
          <w:szCs w:val="20"/>
        </w:rPr>
        <w:t xml:space="preserve"> </w:t>
      </w:r>
      <w:r>
        <w:rPr>
          <w:rFonts w:cs="Segoe UI"/>
          <w:szCs w:val="20"/>
        </w:rPr>
        <w:t>and</w:t>
      </w:r>
      <w:r w:rsidRPr="00577BBD">
        <w:rPr>
          <w:rFonts w:cs="Segoe UI"/>
          <w:szCs w:val="20"/>
        </w:rPr>
        <w:t xml:space="preserve"> governors</w:t>
      </w:r>
      <w:r w:rsidR="00392C90">
        <w:rPr>
          <w:rFonts w:cs="Segoe UI"/>
          <w:szCs w:val="20"/>
        </w:rPr>
        <w:t>.</w:t>
      </w:r>
    </w:p>
    <w:p w14:paraId="51AFA1B6" w14:textId="5B378855" w:rsidR="00EC3CDE" w:rsidRPr="00577BBD" w:rsidRDefault="00F623BE" w:rsidP="0053513E">
      <w:pPr>
        <w:pStyle w:val="Heading1"/>
      </w:pPr>
      <w:bookmarkStart w:id="38" w:name="_Toc147911276"/>
      <w:bookmarkStart w:id="39" w:name="_Toc147912626"/>
      <w:bookmarkStart w:id="40" w:name="_Toc147912884"/>
      <w:bookmarkStart w:id="41" w:name="_Toc147912976"/>
      <w:bookmarkStart w:id="42" w:name="_Toc147912885"/>
      <w:bookmarkStart w:id="43" w:name="_Toc147940262"/>
      <w:bookmarkStart w:id="44" w:name="_Toc147940333"/>
      <w:bookmarkStart w:id="45" w:name="_Toc152085512"/>
      <w:bookmarkStart w:id="46" w:name="_Toc106267237"/>
      <w:bookmarkStart w:id="47" w:name="_Toc109286651"/>
      <w:bookmarkStart w:id="48" w:name="_Toc141805763"/>
      <w:bookmarkEnd w:id="38"/>
      <w:bookmarkEnd w:id="39"/>
      <w:bookmarkEnd w:id="40"/>
      <w:bookmarkEnd w:id="41"/>
      <w:r w:rsidRPr="00577BBD">
        <w:t xml:space="preserve">The </w:t>
      </w:r>
      <w:r w:rsidR="0017275E" w:rsidRPr="00577BBD">
        <w:t>Opportunity</w:t>
      </w:r>
      <w:bookmarkEnd w:id="42"/>
      <w:bookmarkEnd w:id="43"/>
      <w:bookmarkEnd w:id="44"/>
      <w:bookmarkEnd w:id="45"/>
      <w:r w:rsidR="00017845" w:rsidRPr="00577BBD">
        <w:t xml:space="preserve"> </w:t>
      </w:r>
      <w:bookmarkEnd w:id="46"/>
      <w:bookmarkEnd w:id="47"/>
      <w:bookmarkEnd w:id="48"/>
    </w:p>
    <w:p w14:paraId="795B0FF0" w14:textId="7C555FE6" w:rsidR="00B3010F" w:rsidRDefault="004B30F1" w:rsidP="00B3010F">
      <w:pPr>
        <w:ind w:left="432"/>
      </w:pPr>
      <w:r w:rsidRPr="00FE21CB">
        <w:t xml:space="preserve">There are three commercial units </w:t>
      </w:r>
      <w:r w:rsidR="00E82907" w:rsidRPr="00FE21CB">
        <w:t>in scope</w:t>
      </w:r>
      <w:r w:rsidRPr="00FE21CB">
        <w:t xml:space="preserve"> for retail catering </w:t>
      </w:r>
      <w:r w:rsidR="00DA64E9" w:rsidRPr="00FE21CB">
        <w:t>use</w:t>
      </w:r>
      <w:bookmarkStart w:id="49" w:name="_Toc147912886"/>
      <w:r w:rsidR="00392C90">
        <w:t>, offered via LOTS.</w:t>
      </w:r>
    </w:p>
    <w:p w14:paraId="1E0840BD" w14:textId="5F636054" w:rsidR="006601EB" w:rsidRDefault="006601EB" w:rsidP="00B3010F">
      <w:pPr>
        <w:ind w:left="432"/>
      </w:pPr>
      <w:r>
        <w:t xml:space="preserve">Bidders </w:t>
      </w:r>
      <w:r w:rsidR="003B4BD0">
        <w:t>can</w:t>
      </w:r>
      <w:r>
        <w:t xml:space="preserve"> bid for</w:t>
      </w:r>
      <w:r w:rsidR="004309F8">
        <w:t xml:space="preserve"> more than one lot, </w:t>
      </w:r>
      <w:r w:rsidR="00BF01BE">
        <w:t>the</w:t>
      </w:r>
      <w:r w:rsidR="004309F8">
        <w:t xml:space="preserve"> highest </w:t>
      </w:r>
      <w:r w:rsidR="00752759">
        <w:t xml:space="preserve">scoring bidder for each lot </w:t>
      </w:r>
      <w:r w:rsidR="00BF01BE">
        <w:t>will be awarded the contrac</w:t>
      </w:r>
      <w:r w:rsidR="001662DC">
        <w:t xml:space="preserve">t, as explained in the </w:t>
      </w:r>
      <w:r w:rsidR="00041420">
        <w:t>Evaluation Framework document.</w:t>
      </w:r>
    </w:p>
    <w:p w14:paraId="5BE059E8" w14:textId="27476785" w:rsidR="0064175D" w:rsidRPr="0064175D" w:rsidRDefault="0064175D" w:rsidP="00B3010F">
      <w:pPr>
        <w:pStyle w:val="Heading2"/>
      </w:pPr>
      <w:bookmarkStart w:id="50" w:name="_Toc147940263"/>
      <w:bookmarkStart w:id="51" w:name="_Toc147940334"/>
      <w:bookmarkStart w:id="52" w:name="_Toc152085513"/>
      <w:r>
        <w:t>The Lots</w:t>
      </w:r>
      <w:bookmarkEnd w:id="49"/>
      <w:bookmarkEnd w:id="50"/>
      <w:bookmarkEnd w:id="51"/>
      <w:bookmarkEnd w:id="52"/>
    </w:p>
    <w:p w14:paraId="6C9F8A58" w14:textId="74983A6E" w:rsidR="000B7BBC" w:rsidRPr="007E720C" w:rsidRDefault="000B7BBC" w:rsidP="003576F8">
      <w:pPr>
        <w:ind w:left="576"/>
        <w:rPr>
          <w:b/>
          <w:bCs/>
        </w:rPr>
      </w:pPr>
      <w:r w:rsidRPr="007E720C">
        <w:rPr>
          <w:b/>
          <w:bCs/>
        </w:rPr>
        <w:t>Lot 1</w:t>
      </w:r>
      <w:r w:rsidR="00FD6770">
        <w:rPr>
          <w:b/>
          <w:bCs/>
        </w:rPr>
        <w:t>A</w:t>
      </w:r>
      <w:r w:rsidRPr="007E720C">
        <w:rPr>
          <w:b/>
          <w:bCs/>
        </w:rPr>
        <w:t xml:space="preserve">. - </w:t>
      </w:r>
      <w:r w:rsidR="00FE35F9" w:rsidRPr="007E720C">
        <w:rPr>
          <w:b/>
          <w:bCs/>
        </w:rPr>
        <w:t>S</w:t>
      </w:r>
      <w:r w:rsidR="002D44E9" w:rsidRPr="007E720C">
        <w:rPr>
          <w:b/>
          <w:bCs/>
        </w:rPr>
        <w:t>t</w:t>
      </w:r>
      <w:r w:rsidR="00FE35F9" w:rsidRPr="007E720C">
        <w:rPr>
          <w:b/>
          <w:bCs/>
        </w:rPr>
        <w:t xml:space="preserve"> Richard</w:t>
      </w:r>
      <w:r w:rsidR="002D44E9" w:rsidRPr="007E720C">
        <w:rPr>
          <w:b/>
          <w:bCs/>
        </w:rPr>
        <w:t>’</w:t>
      </w:r>
      <w:r w:rsidR="00FE35F9" w:rsidRPr="007E720C">
        <w:rPr>
          <w:b/>
          <w:bCs/>
        </w:rPr>
        <w:t>s Hospital</w:t>
      </w:r>
      <w:r w:rsidR="002D44E9" w:rsidRPr="007E720C">
        <w:rPr>
          <w:b/>
          <w:bCs/>
        </w:rPr>
        <w:t>, Chichester</w:t>
      </w:r>
      <w:r w:rsidR="00FE35F9" w:rsidRPr="007E720C">
        <w:rPr>
          <w:b/>
          <w:bCs/>
        </w:rPr>
        <w:t xml:space="preserve"> </w:t>
      </w:r>
      <w:r w:rsidR="00E20408">
        <w:rPr>
          <w:b/>
          <w:bCs/>
        </w:rPr>
        <w:t xml:space="preserve">- </w:t>
      </w:r>
      <w:r w:rsidR="00A06F00">
        <w:rPr>
          <w:b/>
          <w:bCs/>
        </w:rPr>
        <w:t>Restaurant</w:t>
      </w:r>
    </w:p>
    <w:p w14:paraId="79049BC8" w14:textId="205FAFBC" w:rsidR="000B7BBC" w:rsidRPr="00392C90" w:rsidRDefault="00A71577" w:rsidP="00281CD0">
      <w:pPr>
        <w:pStyle w:val="NormalWeb"/>
        <w:shd w:val="clear" w:color="auto" w:fill="FFFFFF"/>
        <w:spacing w:before="120" w:beforeAutospacing="0" w:after="120" w:afterAutospacing="0" w:line="280" w:lineRule="atLeast"/>
        <w:ind w:left="720"/>
        <w:rPr>
          <w:rFonts w:ascii="Aptos" w:hAnsi="Aptos" w:cs="Segoe UI"/>
          <w:sz w:val="20"/>
          <w:szCs w:val="20"/>
        </w:rPr>
      </w:pPr>
      <w:r w:rsidRPr="00392C90">
        <w:rPr>
          <w:rFonts w:ascii="Aptos" w:hAnsi="Aptos" w:cs="Segoe UI"/>
          <w:sz w:val="20"/>
          <w:szCs w:val="20"/>
        </w:rPr>
        <w:t>A</w:t>
      </w:r>
      <w:r w:rsidR="00F623BE" w:rsidRPr="00392C90">
        <w:rPr>
          <w:rFonts w:ascii="Aptos" w:hAnsi="Aptos" w:cs="Segoe UI"/>
          <w:sz w:val="20"/>
          <w:szCs w:val="20"/>
        </w:rPr>
        <w:t xml:space="preserve"> </w:t>
      </w:r>
      <w:r w:rsidR="000B7BBC" w:rsidRPr="00392C90">
        <w:rPr>
          <w:rFonts w:ascii="Aptos" w:hAnsi="Aptos" w:cs="Segoe UI"/>
          <w:sz w:val="20"/>
          <w:szCs w:val="20"/>
        </w:rPr>
        <w:t xml:space="preserve">Kitchen and servery footprint </w:t>
      </w:r>
      <w:r w:rsidR="007A6276" w:rsidRPr="00392C90">
        <w:rPr>
          <w:rFonts w:ascii="Aptos" w:hAnsi="Aptos" w:cs="Segoe UI"/>
          <w:sz w:val="20"/>
          <w:szCs w:val="20"/>
        </w:rPr>
        <w:t>of 123.66</w:t>
      </w:r>
      <w:r w:rsidR="001E41DF" w:rsidRPr="00392C90">
        <w:rPr>
          <w:rFonts w:ascii="Aptos" w:hAnsi="Aptos" w:cs="Segoe UI"/>
          <w:sz w:val="20"/>
          <w:szCs w:val="20"/>
        </w:rPr>
        <w:t xml:space="preserve"> </w:t>
      </w:r>
      <w:r w:rsidR="000B7BBC" w:rsidRPr="00392C90">
        <w:rPr>
          <w:rFonts w:ascii="Aptos" w:hAnsi="Aptos" w:cs="Segoe UI"/>
          <w:sz w:val="20"/>
          <w:szCs w:val="20"/>
        </w:rPr>
        <w:t>m</w:t>
      </w:r>
      <w:r w:rsidR="001E41DF" w:rsidRPr="00392C90">
        <w:rPr>
          <w:rFonts w:ascii="Aptos" w:hAnsi="Aptos" w:cs="Segoe UI"/>
          <w:sz w:val="20"/>
          <w:szCs w:val="20"/>
        </w:rPr>
        <w:t>²</w:t>
      </w:r>
    </w:p>
    <w:p w14:paraId="4CBEDBCE" w14:textId="1C0B94F0" w:rsidR="00416AE1" w:rsidRPr="00392C90" w:rsidRDefault="3B83596C" w:rsidP="00281CD0">
      <w:pPr>
        <w:pStyle w:val="NormalWeb"/>
        <w:shd w:val="clear" w:color="auto" w:fill="FFFFFF" w:themeFill="background1"/>
        <w:spacing w:before="120" w:beforeAutospacing="0" w:after="120" w:afterAutospacing="0" w:line="280" w:lineRule="atLeast"/>
        <w:ind w:left="720"/>
        <w:rPr>
          <w:rFonts w:ascii="Aptos" w:hAnsi="Aptos" w:cs="Segoe UI"/>
          <w:sz w:val="20"/>
          <w:szCs w:val="20"/>
        </w:rPr>
      </w:pPr>
      <w:r w:rsidRPr="00392C90">
        <w:rPr>
          <w:rFonts w:ascii="Aptos" w:hAnsi="Aptos" w:cs="Segoe UI"/>
          <w:sz w:val="20"/>
          <w:szCs w:val="20"/>
        </w:rPr>
        <w:t xml:space="preserve">Main public and staff </w:t>
      </w:r>
      <w:r w:rsidR="43E68F23" w:rsidRPr="00392C90">
        <w:rPr>
          <w:rFonts w:ascii="Aptos" w:hAnsi="Aptos" w:cs="Segoe UI"/>
          <w:sz w:val="20"/>
          <w:szCs w:val="20"/>
        </w:rPr>
        <w:t xml:space="preserve">facility for </w:t>
      </w:r>
      <w:r w:rsidRPr="00392C90">
        <w:rPr>
          <w:rFonts w:ascii="Aptos" w:hAnsi="Aptos" w:cs="Segoe UI"/>
          <w:sz w:val="20"/>
          <w:szCs w:val="20"/>
        </w:rPr>
        <w:t xml:space="preserve">hot &amp; cold </w:t>
      </w:r>
      <w:r w:rsidR="4206948D" w:rsidRPr="00392C90">
        <w:rPr>
          <w:rFonts w:ascii="Aptos" w:hAnsi="Aptos" w:cs="Segoe UI"/>
          <w:sz w:val="20"/>
          <w:szCs w:val="20"/>
        </w:rPr>
        <w:t>food</w:t>
      </w:r>
      <w:r w:rsidR="56BB3CD1" w:rsidRPr="00392C90">
        <w:rPr>
          <w:rFonts w:ascii="Aptos" w:hAnsi="Aptos" w:cs="Segoe UI"/>
          <w:sz w:val="20"/>
          <w:szCs w:val="20"/>
        </w:rPr>
        <w:t xml:space="preserve"> and </w:t>
      </w:r>
      <w:r w:rsidR="4206948D" w:rsidRPr="00392C90">
        <w:rPr>
          <w:rFonts w:ascii="Aptos" w:hAnsi="Aptos" w:cs="Segoe UI"/>
          <w:sz w:val="20"/>
          <w:szCs w:val="20"/>
        </w:rPr>
        <w:t xml:space="preserve">beverage </w:t>
      </w:r>
      <w:r w:rsidR="154A9671" w:rsidRPr="00392C90">
        <w:rPr>
          <w:rFonts w:ascii="Aptos" w:hAnsi="Aptos" w:cs="Segoe UI"/>
          <w:sz w:val="20"/>
          <w:szCs w:val="20"/>
        </w:rPr>
        <w:t>with option to take-away or to eat in the adjoining seating area that will be managed by the Trust</w:t>
      </w:r>
      <w:r w:rsidRPr="00392C90">
        <w:rPr>
          <w:rFonts w:ascii="Aptos" w:hAnsi="Aptos" w:cs="Segoe UI"/>
          <w:sz w:val="20"/>
          <w:szCs w:val="20"/>
        </w:rPr>
        <w:t>.</w:t>
      </w:r>
      <w:r w:rsidR="4206948D" w:rsidRPr="00392C90">
        <w:rPr>
          <w:rFonts w:ascii="Aptos" w:hAnsi="Aptos" w:cs="Segoe UI"/>
          <w:sz w:val="20"/>
          <w:szCs w:val="20"/>
        </w:rPr>
        <w:t xml:space="preserve"> </w:t>
      </w:r>
    </w:p>
    <w:p w14:paraId="1D8184DC" w14:textId="77777777" w:rsidR="00EF10AF" w:rsidRPr="00392C90" w:rsidRDefault="00E82907" w:rsidP="00281CD0">
      <w:pPr>
        <w:pStyle w:val="NormalWeb"/>
        <w:shd w:val="clear" w:color="auto" w:fill="FFFFFF"/>
        <w:spacing w:before="120" w:beforeAutospacing="0" w:after="120" w:afterAutospacing="0" w:line="280" w:lineRule="atLeast"/>
        <w:ind w:left="720"/>
        <w:rPr>
          <w:rFonts w:ascii="Aptos" w:hAnsi="Aptos" w:cs="Segoe UI"/>
          <w:sz w:val="20"/>
          <w:szCs w:val="20"/>
        </w:rPr>
      </w:pPr>
      <w:r w:rsidRPr="00392C90">
        <w:rPr>
          <w:rFonts w:ascii="Aptos" w:hAnsi="Aptos" w:cs="Segoe UI"/>
          <w:sz w:val="20"/>
          <w:szCs w:val="20"/>
        </w:rPr>
        <w:t xml:space="preserve">The target opening hours are 7am to 8pm, seven days a week. </w:t>
      </w:r>
    </w:p>
    <w:p w14:paraId="7E382CF5" w14:textId="529FC83A" w:rsidR="00AF6858" w:rsidRPr="00392C90" w:rsidRDefault="00E82907" w:rsidP="00281CD0">
      <w:pPr>
        <w:pStyle w:val="NormalWeb"/>
        <w:shd w:val="clear" w:color="auto" w:fill="FFFFFF"/>
        <w:spacing w:before="120" w:beforeAutospacing="0" w:after="120" w:afterAutospacing="0" w:line="280" w:lineRule="atLeast"/>
        <w:ind w:left="720"/>
        <w:rPr>
          <w:rFonts w:ascii="Aptos" w:hAnsi="Aptos" w:cs="Segoe UI"/>
          <w:b/>
          <w:bCs/>
          <w:sz w:val="20"/>
          <w:szCs w:val="20"/>
        </w:rPr>
      </w:pPr>
      <w:r w:rsidRPr="00392C90">
        <w:rPr>
          <w:rFonts w:ascii="Aptos" w:hAnsi="Aptos" w:cs="Segoe UI"/>
          <w:sz w:val="20"/>
          <w:szCs w:val="20"/>
        </w:rPr>
        <w:t xml:space="preserve">The Trust will consider tender submissions for </w:t>
      </w:r>
      <w:r w:rsidR="00EF10AF" w:rsidRPr="00392C90">
        <w:rPr>
          <w:rFonts w:ascii="Aptos" w:hAnsi="Aptos" w:cs="Segoe UI"/>
          <w:sz w:val="20"/>
          <w:szCs w:val="20"/>
        </w:rPr>
        <w:t>variant</w:t>
      </w:r>
      <w:r w:rsidRPr="00392C90">
        <w:rPr>
          <w:rFonts w:ascii="Aptos" w:hAnsi="Aptos" w:cs="Segoe UI"/>
          <w:sz w:val="20"/>
          <w:szCs w:val="20"/>
        </w:rPr>
        <w:t xml:space="preserve"> opening hours which will be assessed as part of the tender evaluation</w:t>
      </w:r>
      <w:r w:rsidR="00F623BE" w:rsidRPr="00392C90">
        <w:rPr>
          <w:rFonts w:ascii="Aptos" w:hAnsi="Aptos" w:cs="Segoe UI"/>
          <w:sz w:val="20"/>
          <w:szCs w:val="20"/>
        </w:rPr>
        <w:t>.</w:t>
      </w:r>
    </w:p>
    <w:p w14:paraId="6EC20982" w14:textId="77777777" w:rsidR="005C78C1" w:rsidRPr="00392C90" w:rsidRDefault="00F623BE" w:rsidP="008C09CA">
      <w:pPr>
        <w:pStyle w:val="NormalWeb"/>
        <w:shd w:val="clear" w:color="auto" w:fill="FFFFFF"/>
        <w:spacing w:before="120" w:beforeAutospacing="0" w:after="120" w:afterAutospacing="0" w:line="280" w:lineRule="atLeast"/>
        <w:ind w:left="720"/>
        <w:rPr>
          <w:rFonts w:ascii="Aptos" w:hAnsi="Aptos" w:cs="Segoe UI"/>
          <w:b/>
          <w:bCs/>
          <w:sz w:val="20"/>
          <w:szCs w:val="20"/>
        </w:rPr>
      </w:pPr>
      <w:r w:rsidRPr="00392C90">
        <w:rPr>
          <w:rFonts w:ascii="Aptos" w:hAnsi="Aptos" w:cs="Segoe UI"/>
          <w:sz w:val="20"/>
          <w:szCs w:val="20"/>
        </w:rPr>
        <w:t xml:space="preserve">Bidders should highlight alternative / additional hours </w:t>
      </w:r>
      <w:r w:rsidR="001E41DF" w:rsidRPr="00392C90">
        <w:rPr>
          <w:rFonts w:ascii="Aptos" w:hAnsi="Aptos" w:cs="Segoe UI"/>
          <w:sz w:val="20"/>
          <w:szCs w:val="20"/>
        </w:rPr>
        <w:t>that would</w:t>
      </w:r>
      <w:r w:rsidRPr="00392C90">
        <w:rPr>
          <w:rFonts w:ascii="Aptos" w:hAnsi="Aptos" w:cs="Segoe UI"/>
          <w:sz w:val="20"/>
          <w:szCs w:val="20"/>
        </w:rPr>
        <w:t xml:space="preserve"> provide added value to the Trust, and more importantly service users. </w:t>
      </w:r>
      <w:r w:rsidR="00E82907" w:rsidRPr="00392C90">
        <w:rPr>
          <w:rFonts w:ascii="Aptos" w:hAnsi="Aptos" w:cs="Segoe UI"/>
          <w:sz w:val="20"/>
          <w:szCs w:val="20"/>
        </w:rPr>
        <w:t xml:space="preserve"> </w:t>
      </w:r>
    </w:p>
    <w:p w14:paraId="6E78E561" w14:textId="172E5A36" w:rsidR="00E20408" w:rsidRDefault="00E20408" w:rsidP="003576F8">
      <w:pPr>
        <w:ind w:left="720"/>
        <w:rPr>
          <w:b/>
          <w:bCs/>
        </w:rPr>
      </w:pPr>
      <w:r>
        <w:rPr>
          <w:b/>
          <w:bCs/>
        </w:rPr>
        <w:t xml:space="preserve">LOT 1B – St Richards Hospital, Chichester </w:t>
      </w:r>
      <w:r w:rsidR="007166EB">
        <w:rPr>
          <w:b/>
          <w:bCs/>
        </w:rPr>
        <w:t>–</w:t>
      </w:r>
      <w:r>
        <w:rPr>
          <w:b/>
          <w:bCs/>
        </w:rPr>
        <w:t xml:space="preserve"> Vending</w:t>
      </w:r>
    </w:p>
    <w:p w14:paraId="32F6580A" w14:textId="494F3425" w:rsidR="007166EB" w:rsidRDefault="007166EB" w:rsidP="003576F8">
      <w:pPr>
        <w:ind w:left="720"/>
        <w:rPr>
          <w:b/>
          <w:bCs/>
        </w:rPr>
      </w:pPr>
      <w:r w:rsidRPr="00392C90">
        <w:rPr>
          <w:rFonts w:cs="Segoe UI"/>
          <w:szCs w:val="20"/>
        </w:rPr>
        <w:t xml:space="preserve">24/7 </w:t>
      </w:r>
      <w:r>
        <w:rPr>
          <w:rFonts w:cs="Segoe UI"/>
          <w:szCs w:val="20"/>
        </w:rPr>
        <w:t>v</w:t>
      </w:r>
      <w:r w:rsidRPr="00392C90">
        <w:rPr>
          <w:rFonts w:cs="Segoe UI"/>
          <w:szCs w:val="20"/>
        </w:rPr>
        <w:t xml:space="preserve">ending to include hot and cold meals, or meals that can be reheated, snacks and drinks </w:t>
      </w:r>
      <w:r w:rsidR="006D5835" w:rsidRPr="00392C90">
        <w:rPr>
          <w:rFonts w:cs="Segoe UI"/>
          <w:szCs w:val="20"/>
        </w:rPr>
        <w:t>solutions.</w:t>
      </w:r>
    </w:p>
    <w:p w14:paraId="511EA94F" w14:textId="595C7A1E" w:rsidR="009B407C" w:rsidRPr="007E720C" w:rsidRDefault="000B7BBC" w:rsidP="003576F8">
      <w:pPr>
        <w:ind w:left="720"/>
        <w:rPr>
          <w:b/>
          <w:bCs/>
        </w:rPr>
      </w:pPr>
      <w:r w:rsidRPr="007E720C">
        <w:rPr>
          <w:b/>
          <w:bCs/>
        </w:rPr>
        <w:t>Lot 2</w:t>
      </w:r>
      <w:r w:rsidR="007166EB">
        <w:rPr>
          <w:b/>
          <w:bCs/>
        </w:rPr>
        <w:t>A</w:t>
      </w:r>
      <w:r w:rsidRPr="007E720C">
        <w:rPr>
          <w:b/>
          <w:bCs/>
        </w:rPr>
        <w:t xml:space="preserve"> - </w:t>
      </w:r>
      <w:r w:rsidR="00FE35F9" w:rsidRPr="007E720C">
        <w:rPr>
          <w:b/>
          <w:bCs/>
        </w:rPr>
        <w:t xml:space="preserve">Worthing Hospital </w:t>
      </w:r>
    </w:p>
    <w:p w14:paraId="35C2598B" w14:textId="0C049080" w:rsidR="000B7BBC" w:rsidRPr="00392C90" w:rsidRDefault="00F623BE" w:rsidP="00281CD0">
      <w:pPr>
        <w:pStyle w:val="NormalWeb"/>
        <w:shd w:val="clear" w:color="auto" w:fill="FFFFFF"/>
        <w:spacing w:before="120" w:beforeAutospacing="0" w:after="120" w:afterAutospacing="0" w:line="280" w:lineRule="atLeast"/>
        <w:ind w:left="720"/>
        <w:rPr>
          <w:rFonts w:ascii="Aptos" w:hAnsi="Aptos" w:cs="Segoe UI"/>
          <w:sz w:val="20"/>
          <w:szCs w:val="20"/>
        </w:rPr>
      </w:pPr>
      <w:r w:rsidRPr="00392C90">
        <w:rPr>
          <w:rFonts w:ascii="Aptos" w:hAnsi="Aptos" w:cs="Segoe UI"/>
          <w:sz w:val="20"/>
          <w:szCs w:val="20"/>
        </w:rPr>
        <w:t xml:space="preserve">A </w:t>
      </w:r>
      <w:r w:rsidR="000B7BBC" w:rsidRPr="00392C90">
        <w:rPr>
          <w:rFonts w:ascii="Aptos" w:hAnsi="Aptos" w:cs="Segoe UI"/>
          <w:sz w:val="20"/>
          <w:szCs w:val="20"/>
        </w:rPr>
        <w:t xml:space="preserve">Kitchen and servery footprint </w:t>
      </w:r>
      <w:r w:rsidR="001E41DF" w:rsidRPr="00392C90">
        <w:rPr>
          <w:rFonts w:ascii="Aptos" w:hAnsi="Aptos" w:cs="Segoe UI"/>
          <w:sz w:val="20"/>
          <w:szCs w:val="20"/>
        </w:rPr>
        <w:t xml:space="preserve">of </w:t>
      </w:r>
      <w:r w:rsidR="000B7BBC" w:rsidRPr="00392C90">
        <w:rPr>
          <w:rFonts w:ascii="Aptos" w:hAnsi="Aptos" w:cs="Segoe UI"/>
          <w:sz w:val="20"/>
          <w:szCs w:val="20"/>
        </w:rPr>
        <w:t>148.89</w:t>
      </w:r>
      <w:r w:rsidR="001E41DF" w:rsidRPr="00392C90">
        <w:rPr>
          <w:rFonts w:ascii="Aptos" w:hAnsi="Aptos" w:cs="Segoe UI"/>
          <w:sz w:val="20"/>
          <w:szCs w:val="20"/>
        </w:rPr>
        <w:t xml:space="preserve"> </w:t>
      </w:r>
      <w:r w:rsidR="000B7BBC" w:rsidRPr="00392C90">
        <w:rPr>
          <w:rFonts w:ascii="Aptos" w:hAnsi="Aptos" w:cs="Segoe UI"/>
          <w:sz w:val="20"/>
          <w:szCs w:val="20"/>
        </w:rPr>
        <w:t>m</w:t>
      </w:r>
      <w:r w:rsidR="001E41DF" w:rsidRPr="00392C90">
        <w:rPr>
          <w:rFonts w:ascii="Aptos" w:hAnsi="Aptos" w:cs="Segoe UI"/>
          <w:sz w:val="20"/>
          <w:szCs w:val="20"/>
        </w:rPr>
        <w:t>²</w:t>
      </w:r>
    </w:p>
    <w:p w14:paraId="0A6A298E" w14:textId="2F4C52A1" w:rsidR="007C596F" w:rsidRPr="00392C90" w:rsidRDefault="4E8D5915" w:rsidP="00281CD0">
      <w:pPr>
        <w:pStyle w:val="NormalWeb"/>
        <w:shd w:val="clear" w:color="auto" w:fill="FFFFFF"/>
        <w:spacing w:before="120" w:beforeAutospacing="0" w:after="120" w:afterAutospacing="0" w:line="280" w:lineRule="atLeast"/>
        <w:ind w:left="720"/>
        <w:rPr>
          <w:rFonts w:ascii="Aptos" w:hAnsi="Aptos" w:cs="Segoe UI"/>
          <w:sz w:val="20"/>
          <w:szCs w:val="20"/>
        </w:rPr>
      </w:pPr>
      <w:r w:rsidRPr="00392C90">
        <w:rPr>
          <w:rFonts w:ascii="Aptos" w:hAnsi="Aptos" w:cs="Segoe UI"/>
          <w:sz w:val="20"/>
          <w:szCs w:val="20"/>
        </w:rPr>
        <w:t xml:space="preserve">Main public and staff facility for hot &amp; cold food and beverage with option to take-away or to eat in the adjoining seating area that will be managed by the </w:t>
      </w:r>
      <w:r w:rsidR="00970A9A" w:rsidRPr="00392C90">
        <w:rPr>
          <w:rFonts w:ascii="Aptos" w:hAnsi="Aptos" w:cs="Segoe UI"/>
          <w:sz w:val="20"/>
          <w:szCs w:val="20"/>
        </w:rPr>
        <w:t>Trust.</w:t>
      </w:r>
      <w:r w:rsidR="047C0049" w:rsidRPr="00392C90">
        <w:rPr>
          <w:rFonts w:ascii="Aptos" w:hAnsi="Aptos" w:cs="Segoe UI"/>
          <w:sz w:val="20"/>
          <w:szCs w:val="20"/>
        </w:rPr>
        <w:t xml:space="preserve"> </w:t>
      </w:r>
    </w:p>
    <w:p w14:paraId="21CF0721" w14:textId="42204959" w:rsidR="00AF6858" w:rsidRPr="00392C90" w:rsidRDefault="00E82907" w:rsidP="00281CD0">
      <w:pPr>
        <w:pStyle w:val="NormalWeb"/>
        <w:shd w:val="clear" w:color="auto" w:fill="FFFFFF"/>
        <w:spacing w:before="120" w:beforeAutospacing="0" w:after="120" w:afterAutospacing="0" w:line="280" w:lineRule="atLeast"/>
        <w:ind w:left="720"/>
        <w:rPr>
          <w:rFonts w:ascii="Aptos" w:hAnsi="Aptos" w:cs="Segoe UI"/>
          <w:sz w:val="20"/>
          <w:szCs w:val="20"/>
        </w:rPr>
      </w:pPr>
      <w:r w:rsidRPr="00392C90">
        <w:rPr>
          <w:rFonts w:ascii="Aptos" w:hAnsi="Aptos" w:cs="Segoe UI"/>
          <w:sz w:val="20"/>
          <w:szCs w:val="20"/>
        </w:rPr>
        <w:lastRenderedPageBreak/>
        <w:t xml:space="preserve">The target opening hours are 7am to 8pm, seven days a week. The Trust will consider tender submissions for different opening hours which will be assessed as part of the tender </w:t>
      </w:r>
      <w:r w:rsidR="00BA531C" w:rsidRPr="00392C90">
        <w:rPr>
          <w:rFonts w:ascii="Aptos" w:hAnsi="Aptos" w:cs="Segoe UI"/>
          <w:sz w:val="20"/>
          <w:szCs w:val="20"/>
        </w:rPr>
        <w:t>evaluation.</w:t>
      </w:r>
      <w:r w:rsidRPr="00392C90">
        <w:rPr>
          <w:rFonts w:ascii="Aptos" w:hAnsi="Aptos" w:cs="Segoe UI"/>
          <w:sz w:val="20"/>
          <w:szCs w:val="20"/>
        </w:rPr>
        <w:t xml:space="preserve"> </w:t>
      </w:r>
    </w:p>
    <w:p w14:paraId="40E4408D" w14:textId="30DBAFAA" w:rsidR="00416AE1" w:rsidRPr="00392C90" w:rsidRDefault="001E41DF" w:rsidP="00281CD0">
      <w:pPr>
        <w:pStyle w:val="NormalWeb"/>
        <w:shd w:val="clear" w:color="auto" w:fill="FFFFFF"/>
        <w:spacing w:before="120" w:beforeAutospacing="0" w:after="120" w:afterAutospacing="0" w:line="280" w:lineRule="atLeast"/>
        <w:ind w:left="720"/>
        <w:rPr>
          <w:rFonts w:ascii="Aptos" w:hAnsi="Aptos" w:cs="Segoe UI"/>
          <w:sz w:val="20"/>
          <w:szCs w:val="20"/>
        </w:rPr>
      </w:pPr>
      <w:r w:rsidRPr="00392C90">
        <w:rPr>
          <w:rFonts w:ascii="Aptos" w:hAnsi="Aptos" w:cs="Segoe UI"/>
          <w:sz w:val="20"/>
          <w:szCs w:val="20"/>
        </w:rPr>
        <w:t xml:space="preserve">Bidders should highlight alternative / additional hours that would provide added value to the Trust, and more importantly service </w:t>
      </w:r>
      <w:r w:rsidR="00AF6858" w:rsidRPr="00392C90">
        <w:rPr>
          <w:rFonts w:ascii="Aptos" w:hAnsi="Aptos" w:cs="Segoe UI"/>
          <w:sz w:val="20"/>
          <w:szCs w:val="20"/>
        </w:rPr>
        <w:t>users.</w:t>
      </w:r>
      <w:r w:rsidR="00966B1C" w:rsidRPr="00392C90">
        <w:rPr>
          <w:rFonts w:ascii="Aptos" w:hAnsi="Aptos" w:cs="Segoe UI"/>
          <w:sz w:val="20"/>
          <w:szCs w:val="20"/>
        </w:rPr>
        <w:t xml:space="preserve"> </w:t>
      </w:r>
    </w:p>
    <w:p w14:paraId="0E06FF07" w14:textId="3E5A5FA7" w:rsidR="006D5835" w:rsidRDefault="006D5835" w:rsidP="003576F8">
      <w:pPr>
        <w:ind w:left="720"/>
        <w:rPr>
          <w:b/>
          <w:bCs/>
        </w:rPr>
      </w:pPr>
      <w:r>
        <w:rPr>
          <w:b/>
          <w:bCs/>
        </w:rPr>
        <w:t>Lot 2B – Worthing Hospital – Vending</w:t>
      </w:r>
    </w:p>
    <w:p w14:paraId="2C1452CD" w14:textId="77777777" w:rsidR="006D5835" w:rsidRPr="00392C90" w:rsidRDefault="006D5835" w:rsidP="006D5835">
      <w:pPr>
        <w:pStyle w:val="NormalWeb"/>
        <w:shd w:val="clear" w:color="auto" w:fill="FFFFFF"/>
        <w:spacing w:before="120" w:beforeAutospacing="0" w:after="120" w:afterAutospacing="0" w:line="280" w:lineRule="atLeast"/>
        <w:ind w:left="720"/>
        <w:rPr>
          <w:rFonts w:ascii="Aptos" w:hAnsi="Aptos" w:cs="Segoe UI"/>
          <w:sz w:val="20"/>
          <w:szCs w:val="20"/>
        </w:rPr>
      </w:pPr>
      <w:r w:rsidRPr="00392C90">
        <w:rPr>
          <w:rFonts w:ascii="Aptos" w:hAnsi="Aptos" w:cs="Segoe UI"/>
          <w:sz w:val="20"/>
          <w:szCs w:val="20"/>
        </w:rPr>
        <w:t xml:space="preserve">24/7 </w:t>
      </w:r>
      <w:r>
        <w:rPr>
          <w:rFonts w:ascii="Aptos" w:hAnsi="Aptos" w:cs="Segoe UI"/>
          <w:sz w:val="20"/>
          <w:szCs w:val="20"/>
        </w:rPr>
        <w:t>v</w:t>
      </w:r>
      <w:r w:rsidRPr="00392C90">
        <w:rPr>
          <w:rFonts w:ascii="Aptos" w:hAnsi="Aptos" w:cs="Segoe UI"/>
          <w:sz w:val="20"/>
          <w:szCs w:val="20"/>
        </w:rPr>
        <w:t xml:space="preserve">ending to include hot and cold meals, or meals that can be reheated, snacks and drinks solutions. </w:t>
      </w:r>
    </w:p>
    <w:p w14:paraId="29C5B4DD" w14:textId="7CFAEED2" w:rsidR="004531A9" w:rsidRPr="007E720C" w:rsidRDefault="00416AE1" w:rsidP="003576F8">
      <w:pPr>
        <w:ind w:left="720"/>
        <w:rPr>
          <w:b/>
          <w:bCs/>
        </w:rPr>
      </w:pPr>
      <w:r w:rsidRPr="007E720C">
        <w:rPr>
          <w:b/>
          <w:bCs/>
        </w:rPr>
        <w:t>Lot 3</w:t>
      </w:r>
      <w:r w:rsidR="00421B80" w:rsidRPr="007E720C">
        <w:rPr>
          <w:b/>
          <w:bCs/>
        </w:rPr>
        <w:t xml:space="preserve"> -</w:t>
      </w:r>
      <w:r w:rsidR="00E5667E" w:rsidRPr="007E720C">
        <w:rPr>
          <w:b/>
          <w:bCs/>
        </w:rPr>
        <w:t xml:space="preserve"> </w:t>
      </w:r>
      <w:r w:rsidR="000E7F3B" w:rsidRPr="007E720C">
        <w:rPr>
          <w:b/>
          <w:bCs/>
        </w:rPr>
        <w:t>Worthing Hea</w:t>
      </w:r>
      <w:r w:rsidR="00E5667E" w:rsidRPr="007E720C">
        <w:rPr>
          <w:b/>
          <w:bCs/>
        </w:rPr>
        <w:t>l</w:t>
      </w:r>
      <w:r w:rsidR="000E7F3B" w:rsidRPr="007E720C">
        <w:rPr>
          <w:b/>
          <w:bCs/>
        </w:rPr>
        <w:t>th Education Centre</w:t>
      </w:r>
      <w:r w:rsidR="002B56C1">
        <w:rPr>
          <w:b/>
          <w:bCs/>
        </w:rPr>
        <w:t xml:space="preserve"> (WHEC)</w:t>
      </w:r>
      <w:r w:rsidR="00152FBF">
        <w:rPr>
          <w:b/>
          <w:bCs/>
        </w:rPr>
        <w:t xml:space="preserve"> Restaurant only.</w:t>
      </w:r>
    </w:p>
    <w:p w14:paraId="20B851F0" w14:textId="31CA9EFF" w:rsidR="003B213A" w:rsidRPr="00392C90" w:rsidRDefault="001E41DF" w:rsidP="00281CD0">
      <w:pPr>
        <w:pStyle w:val="NormalWeb"/>
        <w:shd w:val="clear" w:color="auto" w:fill="FFFFFF"/>
        <w:spacing w:before="120" w:beforeAutospacing="0" w:after="120" w:afterAutospacing="0" w:line="280" w:lineRule="atLeast"/>
        <w:ind w:left="720"/>
        <w:rPr>
          <w:rFonts w:ascii="Aptos" w:hAnsi="Aptos" w:cs="Segoe UI"/>
          <w:sz w:val="20"/>
          <w:szCs w:val="20"/>
        </w:rPr>
      </w:pPr>
      <w:r w:rsidRPr="00392C90">
        <w:rPr>
          <w:rFonts w:ascii="Aptos" w:hAnsi="Aptos" w:cs="Segoe UI"/>
          <w:sz w:val="20"/>
          <w:szCs w:val="20"/>
        </w:rPr>
        <w:t xml:space="preserve">A </w:t>
      </w:r>
      <w:r w:rsidR="000E7F3B" w:rsidRPr="00392C90">
        <w:rPr>
          <w:rFonts w:ascii="Aptos" w:hAnsi="Aptos" w:cs="Segoe UI"/>
          <w:sz w:val="20"/>
          <w:szCs w:val="20"/>
        </w:rPr>
        <w:t>Kitchen and servery footprint 58.32</w:t>
      </w:r>
      <w:r w:rsidRPr="00392C90">
        <w:rPr>
          <w:rFonts w:ascii="Aptos" w:hAnsi="Aptos" w:cs="Segoe UI"/>
          <w:sz w:val="20"/>
          <w:szCs w:val="20"/>
        </w:rPr>
        <w:t xml:space="preserve"> m²</w:t>
      </w:r>
    </w:p>
    <w:p w14:paraId="13600867" w14:textId="78ED1E55" w:rsidR="00416AE1" w:rsidRPr="00392C90" w:rsidRDefault="00416AE1" w:rsidP="00281CD0">
      <w:pPr>
        <w:pStyle w:val="NormalWeb"/>
        <w:shd w:val="clear" w:color="auto" w:fill="FFFFFF"/>
        <w:spacing w:before="120" w:beforeAutospacing="0" w:after="120" w:afterAutospacing="0" w:line="280" w:lineRule="atLeast"/>
        <w:ind w:left="720"/>
        <w:rPr>
          <w:rFonts w:ascii="Aptos" w:hAnsi="Aptos" w:cs="Segoe UI"/>
          <w:sz w:val="20"/>
          <w:szCs w:val="20"/>
        </w:rPr>
      </w:pPr>
      <w:r w:rsidRPr="00392C90">
        <w:rPr>
          <w:rFonts w:ascii="Aptos" w:hAnsi="Aptos" w:cs="Segoe UI"/>
          <w:sz w:val="20"/>
          <w:szCs w:val="20"/>
        </w:rPr>
        <w:t xml:space="preserve">Takeaway </w:t>
      </w:r>
      <w:r w:rsidR="00D00B60" w:rsidRPr="00392C90">
        <w:rPr>
          <w:rFonts w:ascii="Aptos" w:hAnsi="Aptos" w:cs="Segoe UI"/>
          <w:sz w:val="20"/>
          <w:szCs w:val="20"/>
        </w:rPr>
        <w:t xml:space="preserve">only </w:t>
      </w:r>
      <w:r w:rsidRPr="00392C90">
        <w:rPr>
          <w:rFonts w:ascii="Aptos" w:hAnsi="Aptos" w:cs="Segoe UI"/>
          <w:sz w:val="20"/>
          <w:szCs w:val="20"/>
        </w:rPr>
        <w:t>food and beverage unit</w:t>
      </w:r>
      <w:r w:rsidR="001E41DF" w:rsidRPr="00392C90">
        <w:rPr>
          <w:rFonts w:ascii="Aptos" w:hAnsi="Aptos" w:cs="Segoe UI"/>
          <w:sz w:val="20"/>
          <w:szCs w:val="20"/>
        </w:rPr>
        <w:t xml:space="preserve"> (no seating area)</w:t>
      </w:r>
    </w:p>
    <w:p w14:paraId="4C949B13" w14:textId="34440B27" w:rsidR="00416AE1" w:rsidRPr="00392C90" w:rsidRDefault="00E82907" w:rsidP="00281CD0">
      <w:pPr>
        <w:pStyle w:val="NormalWeb"/>
        <w:shd w:val="clear" w:color="auto" w:fill="FFFFFF"/>
        <w:spacing w:before="120" w:beforeAutospacing="0" w:after="120" w:afterAutospacing="0" w:line="280" w:lineRule="atLeast"/>
        <w:ind w:left="720"/>
        <w:rPr>
          <w:rFonts w:ascii="Aptos" w:hAnsi="Aptos" w:cs="Segoe UI"/>
          <w:sz w:val="20"/>
          <w:szCs w:val="20"/>
        </w:rPr>
      </w:pPr>
      <w:r w:rsidRPr="00392C90">
        <w:rPr>
          <w:rFonts w:ascii="Aptos" w:hAnsi="Aptos" w:cs="Segoe UI"/>
          <w:sz w:val="20"/>
          <w:szCs w:val="20"/>
        </w:rPr>
        <w:t xml:space="preserve">The target opening hours for this unit will be 8am to 5pm Monday to Friday in line with the opening hours of the WHEC. Closed weekends and Public Holidays. </w:t>
      </w:r>
    </w:p>
    <w:p w14:paraId="2280D723" w14:textId="7DABCB1B" w:rsidR="009D7324" w:rsidRPr="00392C90" w:rsidRDefault="002D4FF0" w:rsidP="002D4FF0">
      <w:pPr>
        <w:pStyle w:val="NormalWeb"/>
        <w:shd w:val="clear" w:color="auto" w:fill="FFFFFF"/>
        <w:spacing w:before="120" w:beforeAutospacing="0" w:after="120" w:afterAutospacing="0" w:line="280" w:lineRule="atLeast"/>
        <w:rPr>
          <w:rFonts w:ascii="Aptos" w:hAnsi="Aptos" w:cs="Segoe UI"/>
          <w:sz w:val="20"/>
          <w:szCs w:val="20"/>
        </w:rPr>
      </w:pPr>
      <w:r>
        <w:rPr>
          <w:rFonts w:ascii="Aptos" w:hAnsi="Aptos" w:cs="Segoe UI"/>
          <w:sz w:val="20"/>
          <w:szCs w:val="20"/>
        </w:rPr>
        <w:t xml:space="preserve">Please note that there is no </w:t>
      </w:r>
      <w:r w:rsidR="00416AE1" w:rsidRPr="00392C90">
        <w:rPr>
          <w:rFonts w:ascii="Aptos" w:hAnsi="Aptos" w:cs="Segoe UI"/>
          <w:sz w:val="20"/>
          <w:szCs w:val="20"/>
        </w:rPr>
        <w:t>vending requirement</w:t>
      </w:r>
      <w:bookmarkStart w:id="53" w:name="_Hlk140504196"/>
      <w:r>
        <w:rPr>
          <w:rFonts w:ascii="Aptos" w:hAnsi="Aptos" w:cs="Segoe UI"/>
          <w:sz w:val="20"/>
          <w:szCs w:val="20"/>
        </w:rPr>
        <w:t xml:space="preserve"> for the </w:t>
      </w:r>
      <w:proofErr w:type="gramStart"/>
      <w:r>
        <w:rPr>
          <w:rFonts w:ascii="Aptos" w:hAnsi="Aptos" w:cs="Segoe UI"/>
          <w:sz w:val="20"/>
          <w:szCs w:val="20"/>
        </w:rPr>
        <w:t>WHEC</w:t>
      </w:r>
      <w:proofErr w:type="gramEnd"/>
    </w:p>
    <w:p w14:paraId="17ABADDB" w14:textId="77777777" w:rsidR="009C632F" w:rsidRPr="007E03C1" w:rsidRDefault="009C632F" w:rsidP="009C632F">
      <w:pPr>
        <w:pStyle w:val="Heading2"/>
      </w:pPr>
      <w:bookmarkStart w:id="54" w:name="_Toc147912887"/>
      <w:bookmarkStart w:id="55" w:name="_Toc147940264"/>
      <w:bookmarkStart w:id="56" w:name="_Toc147940335"/>
      <w:bookmarkStart w:id="57" w:name="_Toc152085514"/>
      <w:r w:rsidRPr="007E03C1">
        <w:t>Trust’s Retail Catering Strategy</w:t>
      </w:r>
      <w:bookmarkEnd w:id="54"/>
      <w:bookmarkEnd w:id="55"/>
      <w:bookmarkEnd w:id="56"/>
      <w:bookmarkEnd w:id="57"/>
    </w:p>
    <w:p w14:paraId="30397590" w14:textId="77777777" w:rsidR="009C632F" w:rsidRPr="00013C4E" w:rsidRDefault="009C632F" w:rsidP="009C632F">
      <w:pPr>
        <w:ind w:left="360"/>
      </w:pPr>
      <w:r w:rsidRPr="00013C4E">
        <w:t xml:space="preserve">The Trust’s strategy for its retail and retail catering spaces is underpinned by three core principles: </w:t>
      </w:r>
    </w:p>
    <w:p w14:paraId="275FE856" w14:textId="5FB79429" w:rsidR="009C632F" w:rsidRPr="00577BBD" w:rsidRDefault="009C632F" w:rsidP="00DF5D06">
      <w:pPr>
        <w:pStyle w:val="NormalWeb"/>
        <w:numPr>
          <w:ilvl w:val="0"/>
          <w:numId w:val="8"/>
        </w:numPr>
        <w:shd w:val="clear" w:color="auto" w:fill="FFFFFF"/>
        <w:spacing w:before="120" w:beforeAutospacing="0" w:after="120" w:afterAutospacing="0" w:line="280" w:lineRule="atLeast"/>
        <w:rPr>
          <w:rFonts w:ascii="Aptos" w:hAnsi="Aptos" w:cs="Segoe UI"/>
          <w:sz w:val="20"/>
          <w:szCs w:val="20"/>
        </w:rPr>
      </w:pPr>
      <w:r w:rsidRPr="00577BBD">
        <w:rPr>
          <w:rFonts w:ascii="Aptos" w:hAnsi="Aptos" w:cs="Segoe UI"/>
          <w:b/>
          <w:bCs/>
          <w:sz w:val="20"/>
          <w:szCs w:val="20"/>
        </w:rPr>
        <w:t>Environmental Sustainability</w:t>
      </w:r>
      <w:r w:rsidRPr="00577BBD">
        <w:rPr>
          <w:rFonts w:ascii="Aptos" w:hAnsi="Aptos" w:cs="Segoe UI"/>
          <w:sz w:val="20"/>
          <w:szCs w:val="20"/>
        </w:rPr>
        <w:t xml:space="preserve">: Any operators of these spaces must work in a way that complements and supports the delivery of our Environmental Strategy, for example, through commitments to reducing single-use plastics, reducing food miles, and sustainably sourcing their products. Our Trust Green Plan is attached in Appendix </w:t>
      </w:r>
      <w:r w:rsidR="00D36B51">
        <w:rPr>
          <w:rFonts w:ascii="Aptos" w:hAnsi="Aptos" w:cs="Segoe UI"/>
          <w:sz w:val="20"/>
          <w:szCs w:val="20"/>
        </w:rPr>
        <w:t>2</w:t>
      </w:r>
      <w:r w:rsidRPr="00577BBD">
        <w:rPr>
          <w:rFonts w:ascii="Aptos" w:hAnsi="Aptos" w:cs="Segoe UI"/>
          <w:sz w:val="20"/>
          <w:szCs w:val="20"/>
        </w:rPr>
        <w:t>.</w:t>
      </w:r>
    </w:p>
    <w:p w14:paraId="2560E89C" w14:textId="77777777" w:rsidR="009C632F" w:rsidRPr="00577BBD" w:rsidRDefault="009C632F" w:rsidP="00DF5D06">
      <w:pPr>
        <w:pStyle w:val="ListParagraph"/>
        <w:numPr>
          <w:ilvl w:val="0"/>
          <w:numId w:val="8"/>
        </w:numPr>
        <w:rPr>
          <w:rFonts w:cs="Segoe UI"/>
          <w:szCs w:val="20"/>
        </w:rPr>
      </w:pPr>
      <w:r w:rsidRPr="00577BBD">
        <w:rPr>
          <w:rFonts w:cs="Segoe UI"/>
          <w:b/>
          <w:bCs/>
          <w:szCs w:val="20"/>
        </w:rPr>
        <w:t>Staff Health and Wellbeing</w:t>
      </w:r>
      <w:r w:rsidRPr="00577BBD">
        <w:rPr>
          <w:rFonts w:cs="Segoe UI"/>
          <w:szCs w:val="20"/>
        </w:rPr>
        <w:t>: The health and wellbeing of our staff and patients is paramount and we will expect operators of our retail and retail catering units to provide healthy and varied, hot and cold food choices at affordable prices and take account of the 24-hour nature of our service.</w:t>
      </w:r>
    </w:p>
    <w:p w14:paraId="11C87973" w14:textId="77777777" w:rsidR="009C632F" w:rsidRPr="00577BBD" w:rsidRDefault="009C632F" w:rsidP="00DF5D06">
      <w:pPr>
        <w:pStyle w:val="ListParagraph"/>
        <w:numPr>
          <w:ilvl w:val="0"/>
          <w:numId w:val="8"/>
        </w:numPr>
        <w:rPr>
          <w:rFonts w:cs="Segoe UI"/>
          <w:szCs w:val="20"/>
        </w:rPr>
      </w:pPr>
      <w:r w:rsidRPr="00577BBD">
        <w:rPr>
          <w:rFonts w:cs="Segoe UI"/>
          <w:b/>
          <w:bCs/>
          <w:szCs w:val="20"/>
        </w:rPr>
        <w:t>Corporate Social Responsibility</w:t>
      </w:r>
      <w:r w:rsidRPr="00577BBD">
        <w:rPr>
          <w:rFonts w:cs="Segoe UI"/>
          <w:szCs w:val="20"/>
        </w:rPr>
        <w:t>: We are a significant local employer and, as part of the business community, aware of our responsibility as an “anchor organisation”.   We take our corporate social responsibility very seriously and will expect the same levels of commitment from potential future operators of units. For UHSussex, this goes beyond local employment opportunities for local people. We are looking for operators and partners that support local food businesses and the local food chain and demonstrate ethical employment practices.</w:t>
      </w:r>
    </w:p>
    <w:p w14:paraId="34EEF935" w14:textId="77777777" w:rsidR="009C632F" w:rsidRPr="009C632F" w:rsidRDefault="009C632F" w:rsidP="00856A73">
      <w:pPr>
        <w:rPr>
          <w:strike/>
        </w:rPr>
      </w:pPr>
    </w:p>
    <w:p w14:paraId="2247F25E" w14:textId="77777777" w:rsidR="004B30F1" w:rsidRPr="00577BBD" w:rsidRDefault="004B30F1" w:rsidP="00B3010F">
      <w:pPr>
        <w:pStyle w:val="Heading2"/>
      </w:pPr>
      <w:bookmarkStart w:id="58" w:name="_Toc106267238"/>
      <w:bookmarkStart w:id="59" w:name="_Toc109286652"/>
      <w:bookmarkStart w:id="60" w:name="_Toc141805764"/>
      <w:bookmarkStart w:id="61" w:name="_Toc147912888"/>
      <w:bookmarkStart w:id="62" w:name="_Toc147940265"/>
      <w:bookmarkStart w:id="63" w:name="_Toc147940336"/>
      <w:bookmarkStart w:id="64" w:name="_Toc152085515"/>
      <w:bookmarkEnd w:id="53"/>
      <w:r w:rsidRPr="00577BBD">
        <w:rPr>
          <w:rStyle w:val="Strong"/>
          <w:b/>
          <w:bCs w:val="0"/>
        </w:rPr>
        <w:t>Scope of the opportunity</w:t>
      </w:r>
      <w:bookmarkEnd w:id="58"/>
      <w:bookmarkEnd w:id="59"/>
      <w:bookmarkEnd w:id="60"/>
      <w:bookmarkEnd w:id="61"/>
      <w:bookmarkEnd w:id="62"/>
      <w:bookmarkEnd w:id="63"/>
      <w:bookmarkEnd w:id="64"/>
    </w:p>
    <w:p w14:paraId="5A8001FD" w14:textId="4BFBBF28" w:rsidR="009C632F" w:rsidRDefault="00A95F03" w:rsidP="004B0DBC">
      <w:pPr>
        <w:ind w:left="1080" w:hanging="720"/>
        <w:jc w:val="both"/>
        <w:rPr>
          <w:rFonts w:cs="Segoe UI"/>
          <w:szCs w:val="20"/>
        </w:rPr>
      </w:pPr>
      <w:r>
        <w:rPr>
          <w:rFonts w:cs="Segoe UI"/>
          <w:szCs w:val="20"/>
        </w:rPr>
        <w:t xml:space="preserve">The lots are as described as above. </w:t>
      </w:r>
    </w:p>
    <w:p w14:paraId="057DA00C" w14:textId="2853D8AA" w:rsidR="00045498" w:rsidRPr="00577BBD" w:rsidRDefault="00045498" w:rsidP="004B0DBC">
      <w:pPr>
        <w:ind w:left="1080" w:hanging="720"/>
        <w:jc w:val="both"/>
        <w:rPr>
          <w:rFonts w:cs="Segoe UI"/>
          <w:szCs w:val="20"/>
        </w:rPr>
      </w:pPr>
      <w:r w:rsidRPr="00577BBD">
        <w:rPr>
          <w:rFonts w:cs="Segoe UI"/>
          <w:szCs w:val="20"/>
        </w:rPr>
        <w:t xml:space="preserve">The objective of this tender is to select </w:t>
      </w:r>
      <w:r w:rsidR="00695F91" w:rsidRPr="00577BBD">
        <w:rPr>
          <w:rFonts w:cs="Segoe UI"/>
          <w:szCs w:val="20"/>
        </w:rPr>
        <w:t xml:space="preserve">an </w:t>
      </w:r>
      <w:r w:rsidRPr="00577BBD">
        <w:rPr>
          <w:rFonts w:cs="Segoe UI"/>
          <w:szCs w:val="20"/>
        </w:rPr>
        <w:t xml:space="preserve">operator for </w:t>
      </w:r>
      <w:r w:rsidR="00421B80" w:rsidRPr="00577BBD">
        <w:rPr>
          <w:rFonts w:cs="Segoe UI"/>
          <w:szCs w:val="20"/>
        </w:rPr>
        <w:t>each</w:t>
      </w:r>
      <w:r w:rsidR="00492F05" w:rsidRPr="00577BBD">
        <w:rPr>
          <w:rFonts w:cs="Segoe UI"/>
          <w:szCs w:val="20"/>
        </w:rPr>
        <w:t xml:space="preserve"> </w:t>
      </w:r>
      <w:r w:rsidR="004B0DBC" w:rsidRPr="00577BBD">
        <w:rPr>
          <w:rFonts w:cs="Segoe UI"/>
          <w:szCs w:val="20"/>
        </w:rPr>
        <w:t>Lot</w:t>
      </w:r>
      <w:r w:rsidRPr="00577BBD">
        <w:rPr>
          <w:rFonts w:cs="Segoe UI"/>
          <w:szCs w:val="20"/>
        </w:rPr>
        <w:t xml:space="preserve"> </w:t>
      </w:r>
      <w:r w:rsidR="008D1D68" w:rsidRPr="00577BBD">
        <w:rPr>
          <w:rFonts w:cs="Segoe UI"/>
          <w:szCs w:val="20"/>
        </w:rPr>
        <w:t>that</w:t>
      </w:r>
      <w:r w:rsidRPr="00577BBD">
        <w:rPr>
          <w:rFonts w:cs="Segoe UI"/>
          <w:szCs w:val="20"/>
        </w:rPr>
        <w:t xml:space="preserve"> offer</w:t>
      </w:r>
      <w:r w:rsidR="00D31EBE">
        <w:rPr>
          <w:rFonts w:cs="Segoe UI"/>
          <w:szCs w:val="20"/>
        </w:rPr>
        <w:t>s</w:t>
      </w:r>
      <w:r w:rsidRPr="00577BBD">
        <w:rPr>
          <w:rFonts w:cs="Segoe UI"/>
          <w:szCs w:val="20"/>
        </w:rPr>
        <w:t>:</w:t>
      </w:r>
    </w:p>
    <w:p w14:paraId="3F71AFA5" w14:textId="5EA6A0E2" w:rsidR="00045498" w:rsidRPr="00577BBD" w:rsidRDefault="00045498" w:rsidP="00AB5368">
      <w:pPr>
        <w:numPr>
          <w:ilvl w:val="0"/>
          <w:numId w:val="1"/>
        </w:numPr>
        <w:tabs>
          <w:tab w:val="left" w:pos="720"/>
          <w:tab w:val="right" w:pos="8640"/>
        </w:tabs>
        <w:jc w:val="both"/>
        <w:rPr>
          <w:rFonts w:cs="Segoe UI"/>
          <w:szCs w:val="20"/>
        </w:rPr>
      </w:pPr>
      <w:r w:rsidRPr="00577BBD">
        <w:rPr>
          <w:rFonts w:cs="Segoe UI"/>
          <w:szCs w:val="20"/>
        </w:rPr>
        <w:t>An exciting and innovative retail catering solution that will meet</w:t>
      </w:r>
      <w:r w:rsidR="00B3015D" w:rsidRPr="00577BBD">
        <w:rPr>
          <w:rFonts w:cs="Segoe UI"/>
          <w:szCs w:val="20"/>
        </w:rPr>
        <w:t xml:space="preserve"> at a minimum, but preferably</w:t>
      </w:r>
      <w:r w:rsidRPr="00577BBD">
        <w:rPr>
          <w:rFonts w:cs="Segoe UI"/>
          <w:szCs w:val="20"/>
        </w:rPr>
        <w:t xml:space="preserve"> </w:t>
      </w:r>
      <w:r w:rsidR="00B3015D" w:rsidRPr="00577BBD">
        <w:rPr>
          <w:rFonts w:cs="Segoe UI"/>
          <w:szCs w:val="20"/>
        </w:rPr>
        <w:t>e</w:t>
      </w:r>
      <w:r w:rsidRPr="00577BBD">
        <w:rPr>
          <w:rFonts w:cs="Segoe UI"/>
          <w:szCs w:val="20"/>
        </w:rPr>
        <w:t>xceed</w:t>
      </w:r>
      <w:r w:rsidR="00B3015D" w:rsidRPr="00577BBD">
        <w:rPr>
          <w:rFonts w:cs="Segoe UI"/>
          <w:szCs w:val="20"/>
        </w:rPr>
        <w:t>,</w:t>
      </w:r>
      <w:r w:rsidRPr="00577BBD">
        <w:rPr>
          <w:rFonts w:cs="Segoe UI"/>
          <w:szCs w:val="20"/>
        </w:rPr>
        <w:t xml:space="preserve"> the </w:t>
      </w:r>
      <w:r w:rsidR="00E34826" w:rsidRPr="00577BBD">
        <w:rPr>
          <w:rFonts w:cs="Segoe UI"/>
          <w:szCs w:val="20"/>
        </w:rPr>
        <w:t xml:space="preserve">expectations </w:t>
      </w:r>
      <w:r w:rsidRPr="00577BBD">
        <w:rPr>
          <w:rFonts w:cs="Segoe UI"/>
          <w:szCs w:val="20"/>
        </w:rPr>
        <w:t>of staff and visitors</w:t>
      </w:r>
      <w:r w:rsidR="00E34826" w:rsidRPr="00577BBD">
        <w:rPr>
          <w:rFonts w:cs="Segoe UI"/>
          <w:szCs w:val="20"/>
        </w:rPr>
        <w:t xml:space="preserve"> and </w:t>
      </w:r>
      <w:r w:rsidRPr="00577BBD">
        <w:rPr>
          <w:rFonts w:cs="Segoe UI"/>
          <w:szCs w:val="20"/>
        </w:rPr>
        <w:t xml:space="preserve">enhancing the Trust’s </w:t>
      </w:r>
      <w:r w:rsidR="00492F05" w:rsidRPr="00577BBD">
        <w:rPr>
          <w:rFonts w:cs="Segoe UI"/>
          <w:szCs w:val="20"/>
        </w:rPr>
        <w:t xml:space="preserve">overall </w:t>
      </w:r>
      <w:r w:rsidR="002D3D14">
        <w:rPr>
          <w:rFonts w:cs="Segoe UI"/>
          <w:szCs w:val="20"/>
        </w:rPr>
        <w:t xml:space="preserve">catering </w:t>
      </w:r>
      <w:r w:rsidRPr="00577BBD">
        <w:rPr>
          <w:rFonts w:cs="Segoe UI"/>
          <w:szCs w:val="20"/>
        </w:rPr>
        <w:t>offering</w:t>
      </w:r>
      <w:r w:rsidR="00715714" w:rsidRPr="00577BBD">
        <w:rPr>
          <w:rFonts w:cs="Segoe UI"/>
          <w:szCs w:val="20"/>
        </w:rPr>
        <w:t>.</w:t>
      </w:r>
    </w:p>
    <w:p w14:paraId="076C2B21" w14:textId="77777777" w:rsidR="00045498" w:rsidRPr="00577BBD" w:rsidRDefault="00045498" w:rsidP="00AB5368">
      <w:pPr>
        <w:numPr>
          <w:ilvl w:val="0"/>
          <w:numId w:val="1"/>
        </w:numPr>
        <w:tabs>
          <w:tab w:val="left" w:pos="720"/>
          <w:tab w:val="right" w:pos="8640"/>
        </w:tabs>
        <w:jc w:val="both"/>
        <w:rPr>
          <w:rFonts w:cs="Segoe UI"/>
          <w:szCs w:val="20"/>
        </w:rPr>
      </w:pPr>
      <w:r w:rsidRPr="00577BBD">
        <w:rPr>
          <w:rFonts w:cs="Segoe UI"/>
          <w:szCs w:val="20"/>
        </w:rPr>
        <w:t>A constructive approach to mobilising</w:t>
      </w:r>
      <w:r w:rsidR="00492F05" w:rsidRPr="00577BBD">
        <w:rPr>
          <w:rFonts w:cs="Segoe UI"/>
          <w:szCs w:val="20"/>
        </w:rPr>
        <w:t xml:space="preserve"> </w:t>
      </w:r>
      <w:r w:rsidRPr="00577BBD">
        <w:rPr>
          <w:rFonts w:cs="Segoe UI"/>
          <w:szCs w:val="20"/>
        </w:rPr>
        <w:t>unit</w:t>
      </w:r>
      <w:r w:rsidR="00492F05" w:rsidRPr="00577BBD">
        <w:rPr>
          <w:rFonts w:cs="Segoe UI"/>
          <w:szCs w:val="20"/>
        </w:rPr>
        <w:t>s</w:t>
      </w:r>
      <w:r w:rsidRPr="00577BBD">
        <w:rPr>
          <w:rFonts w:cs="Segoe UI"/>
          <w:szCs w:val="20"/>
        </w:rPr>
        <w:t xml:space="preserve"> to ensure maximum commercial returns</w:t>
      </w:r>
      <w:r w:rsidR="00492F05" w:rsidRPr="00577BBD">
        <w:rPr>
          <w:rFonts w:cs="Segoe UI"/>
          <w:szCs w:val="20"/>
        </w:rPr>
        <w:t>,</w:t>
      </w:r>
      <w:r w:rsidRPr="00577BBD">
        <w:rPr>
          <w:rFonts w:cs="Segoe UI"/>
          <w:szCs w:val="20"/>
        </w:rPr>
        <w:t xml:space="preserve"> whilst maintaining a professional service. </w:t>
      </w:r>
    </w:p>
    <w:p w14:paraId="5BBF50D3" w14:textId="77777777" w:rsidR="00045498" w:rsidRPr="00577BBD" w:rsidRDefault="00045498" w:rsidP="00AB5368">
      <w:pPr>
        <w:numPr>
          <w:ilvl w:val="0"/>
          <w:numId w:val="1"/>
        </w:numPr>
        <w:tabs>
          <w:tab w:val="left" w:pos="720"/>
          <w:tab w:val="right" w:pos="8640"/>
        </w:tabs>
        <w:jc w:val="both"/>
        <w:rPr>
          <w:rFonts w:cs="Segoe UI"/>
          <w:szCs w:val="20"/>
        </w:rPr>
      </w:pPr>
      <w:r w:rsidRPr="00577BBD">
        <w:rPr>
          <w:rFonts w:cs="Segoe UI"/>
          <w:szCs w:val="20"/>
        </w:rPr>
        <w:t>A clear indication of the support that UHSussex can expect from the selected partners throughout mobilisation and business as usual.</w:t>
      </w:r>
    </w:p>
    <w:p w14:paraId="558CA590" w14:textId="41DA3CD4" w:rsidR="003160BF" w:rsidRPr="00577BBD" w:rsidRDefault="00045498" w:rsidP="00AB5368">
      <w:pPr>
        <w:numPr>
          <w:ilvl w:val="0"/>
          <w:numId w:val="1"/>
        </w:numPr>
        <w:tabs>
          <w:tab w:val="left" w:pos="720"/>
          <w:tab w:val="right" w:pos="8640"/>
        </w:tabs>
        <w:jc w:val="both"/>
        <w:rPr>
          <w:rFonts w:cs="Segoe UI"/>
          <w:szCs w:val="20"/>
        </w:rPr>
      </w:pPr>
      <w:r w:rsidRPr="00577BBD">
        <w:rPr>
          <w:rFonts w:cs="Segoe UI"/>
          <w:szCs w:val="20"/>
        </w:rPr>
        <w:lastRenderedPageBreak/>
        <w:t xml:space="preserve">Guaranteed </w:t>
      </w:r>
      <w:r w:rsidR="00655F07" w:rsidRPr="00577BBD">
        <w:rPr>
          <w:rFonts w:cs="Segoe UI"/>
          <w:szCs w:val="20"/>
        </w:rPr>
        <w:t xml:space="preserve">concession payments </w:t>
      </w:r>
      <w:r w:rsidRPr="00577BBD">
        <w:rPr>
          <w:rFonts w:cs="Segoe UI"/>
          <w:szCs w:val="20"/>
        </w:rPr>
        <w:t>to UHSussex on a</w:t>
      </w:r>
      <w:r w:rsidR="00655F07" w:rsidRPr="00577BBD">
        <w:rPr>
          <w:rFonts w:cs="Segoe UI"/>
          <w:szCs w:val="20"/>
        </w:rPr>
        <w:t>n Annual</w:t>
      </w:r>
      <w:r w:rsidRPr="00577BBD">
        <w:rPr>
          <w:rFonts w:cs="Segoe UI"/>
          <w:szCs w:val="20"/>
        </w:rPr>
        <w:t xml:space="preserve"> Guaranteed Minimum Returns model</w:t>
      </w:r>
      <w:r w:rsidR="00767F3D" w:rsidRPr="00577BBD">
        <w:rPr>
          <w:rFonts w:cs="Segoe UI"/>
          <w:szCs w:val="20"/>
        </w:rPr>
        <w:t xml:space="preserve">, paid in </w:t>
      </w:r>
      <w:r w:rsidR="004D6CDA">
        <w:rPr>
          <w:rFonts w:cs="Segoe UI"/>
          <w:szCs w:val="20"/>
        </w:rPr>
        <w:t>quarter</w:t>
      </w:r>
      <w:r w:rsidR="00767F3D" w:rsidRPr="00577BBD">
        <w:rPr>
          <w:rFonts w:cs="Segoe UI"/>
          <w:szCs w:val="20"/>
        </w:rPr>
        <w:t>ly instalments.</w:t>
      </w:r>
    </w:p>
    <w:p w14:paraId="0FB86945" w14:textId="426950C3" w:rsidR="00A36295" w:rsidRPr="00577BBD" w:rsidRDefault="00C5788C" w:rsidP="00AB5368">
      <w:pPr>
        <w:numPr>
          <w:ilvl w:val="0"/>
          <w:numId w:val="1"/>
        </w:numPr>
        <w:tabs>
          <w:tab w:val="left" w:pos="720"/>
          <w:tab w:val="right" w:pos="8640"/>
        </w:tabs>
        <w:jc w:val="both"/>
        <w:rPr>
          <w:rFonts w:cs="Segoe UI"/>
          <w:szCs w:val="20"/>
        </w:rPr>
      </w:pPr>
      <w:r w:rsidRPr="00577BBD">
        <w:rPr>
          <w:rFonts w:cs="Segoe UI"/>
          <w:color w:val="000000"/>
          <w:szCs w:val="20"/>
          <w:lang w:val="en"/>
        </w:rPr>
        <w:t>The Trust envisage</w:t>
      </w:r>
      <w:r w:rsidR="0070064A" w:rsidRPr="00577BBD">
        <w:rPr>
          <w:rFonts w:cs="Segoe UI"/>
          <w:color w:val="000000"/>
          <w:szCs w:val="20"/>
          <w:lang w:val="en"/>
        </w:rPr>
        <w:t>s</w:t>
      </w:r>
      <w:r w:rsidRPr="00577BBD">
        <w:rPr>
          <w:rFonts w:cs="Segoe UI"/>
          <w:color w:val="000000"/>
          <w:szCs w:val="20"/>
          <w:lang w:val="en"/>
        </w:rPr>
        <w:t xml:space="preserve"> the contract being for an initial period of five years, with the option to extend </w:t>
      </w:r>
      <w:r w:rsidR="0018649E">
        <w:rPr>
          <w:rFonts w:cs="Segoe UI"/>
          <w:color w:val="000000"/>
          <w:szCs w:val="20"/>
          <w:lang w:val="en"/>
        </w:rPr>
        <w:t>for a further five years</w:t>
      </w:r>
      <w:r w:rsidRPr="00577BBD">
        <w:rPr>
          <w:rFonts w:cs="Segoe UI"/>
          <w:color w:val="000000"/>
          <w:szCs w:val="20"/>
          <w:lang w:val="en"/>
        </w:rPr>
        <w:t xml:space="preserve"> up to a maximum of 10 years, depending on levels of investment from the supplier and the final contractual agreement.</w:t>
      </w:r>
    </w:p>
    <w:p w14:paraId="30AB3B62" w14:textId="776653E0" w:rsidR="005A798E" w:rsidRPr="00577BBD" w:rsidRDefault="003B213A" w:rsidP="00AB5368">
      <w:pPr>
        <w:numPr>
          <w:ilvl w:val="0"/>
          <w:numId w:val="1"/>
        </w:numPr>
        <w:tabs>
          <w:tab w:val="left" w:pos="720"/>
          <w:tab w:val="right" w:pos="8640"/>
        </w:tabs>
        <w:jc w:val="both"/>
        <w:rPr>
          <w:rFonts w:cs="Segoe UI"/>
          <w:szCs w:val="20"/>
        </w:rPr>
      </w:pPr>
      <w:r w:rsidRPr="00577BBD">
        <w:rPr>
          <w:rFonts w:cs="Segoe UI"/>
          <w:szCs w:val="20"/>
          <w:lang w:val="en"/>
        </w:rPr>
        <w:t>There is a requirement for vending solutio</w:t>
      </w:r>
      <w:r w:rsidR="0023244B">
        <w:rPr>
          <w:rFonts w:cs="Segoe UI"/>
          <w:szCs w:val="20"/>
          <w:lang w:val="en"/>
        </w:rPr>
        <w:t xml:space="preserve">ns </w:t>
      </w:r>
      <w:r w:rsidR="006231F1">
        <w:rPr>
          <w:rFonts w:cs="Segoe UI"/>
          <w:szCs w:val="20"/>
          <w:lang w:val="en"/>
        </w:rPr>
        <w:t>offering</w:t>
      </w:r>
      <w:r w:rsidRPr="00577BBD">
        <w:rPr>
          <w:rFonts w:cs="Segoe UI"/>
          <w:szCs w:val="20"/>
          <w:lang w:val="en"/>
        </w:rPr>
        <w:t xml:space="preserve"> food 24/7</w:t>
      </w:r>
      <w:r w:rsidR="00490CB6">
        <w:rPr>
          <w:rFonts w:cs="Segoe UI"/>
          <w:szCs w:val="20"/>
          <w:lang w:val="en"/>
        </w:rPr>
        <w:t xml:space="preserve"> for Lots 1</w:t>
      </w:r>
      <w:r w:rsidR="00231931">
        <w:rPr>
          <w:rFonts w:cs="Segoe UI"/>
          <w:szCs w:val="20"/>
          <w:lang w:val="en"/>
        </w:rPr>
        <w:t>B</w:t>
      </w:r>
      <w:r w:rsidR="00490CB6">
        <w:rPr>
          <w:rFonts w:cs="Segoe UI"/>
          <w:szCs w:val="20"/>
          <w:lang w:val="en"/>
        </w:rPr>
        <w:t xml:space="preserve"> and 2</w:t>
      </w:r>
      <w:r w:rsidR="00231931">
        <w:rPr>
          <w:rFonts w:cs="Segoe UI"/>
          <w:szCs w:val="20"/>
          <w:lang w:val="en"/>
        </w:rPr>
        <w:t>B</w:t>
      </w:r>
      <w:r w:rsidR="00BA6B95">
        <w:rPr>
          <w:rFonts w:cs="Segoe UI"/>
          <w:szCs w:val="20"/>
          <w:lang w:val="en"/>
        </w:rPr>
        <w:t>.</w:t>
      </w:r>
    </w:p>
    <w:p w14:paraId="1B1EFA43" w14:textId="4DE7D36E" w:rsidR="001640C4" w:rsidRPr="00577BBD" w:rsidRDefault="00B603AF" w:rsidP="00B3010F">
      <w:pPr>
        <w:pStyle w:val="Heading2"/>
      </w:pPr>
      <w:bookmarkStart w:id="65" w:name="_Toc106267242"/>
      <w:bookmarkStart w:id="66" w:name="_Toc109286656"/>
      <w:bookmarkStart w:id="67" w:name="_Toc141805766"/>
      <w:bookmarkStart w:id="68" w:name="_Toc147912889"/>
      <w:bookmarkStart w:id="69" w:name="_Toc147940266"/>
      <w:bookmarkStart w:id="70" w:name="_Toc147940337"/>
      <w:bookmarkStart w:id="71" w:name="_Toc152085516"/>
      <w:r w:rsidRPr="00577BBD">
        <w:t>Retail Catering</w:t>
      </w:r>
      <w:bookmarkEnd w:id="65"/>
      <w:bookmarkEnd w:id="66"/>
      <w:bookmarkEnd w:id="67"/>
      <w:bookmarkEnd w:id="68"/>
      <w:bookmarkEnd w:id="69"/>
      <w:bookmarkEnd w:id="70"/>
      <w:bookmarkEnd w:id="71"/>
    </w:p>
    <w:p w14:paraId="2E8B640D" w14:textId="77777777" w:rsidR="00E34826" w:rsidRPr="00577BBD" w:rsidRDefault="1D933200" w:rsidP="00165C9A">
      <w:pPr>
        <w:ind w:left="576"/>
        <w:rPr>
          <w:rStyle w:val="normaltextrun"/>
        </w:rPr>
      </w:pPr>
      <w:r w:rsidRPr="00577BBD">
        <w:rPr>
          <w:rStyle w:val="normaltextrun"/>
        </w:rPr>
        <w:t xml:space="preserve">Operators should outline their hot </w:t>
      </w:r>
      <w:r w:rsidR="6E83C73D" w:rsidRPr="00577BBD">
        <w:rPr>
          <w:rStyle w:val="normaltextrun"/>
        </w:rPr>
        <w:t>&amp;</w:t>
      </w:r>
      <w:r w:rsidRPr="00577BBD">
        <w:rPr>
          <w:rStyle w:val="normaltextrun"/>
        </w:rPr>
        <w:t xml:space="preserve"> cold food and beverage offer in their Technical Response, however UHSussex expects to see a</w:t>
      </w:r>
      <w:r w:rsidR="7A47A9F1" w:rsidRPr="00577BBD">
        <w:rPr>
          <w:rStyle w:val="normaltextrun"/>
        </w:rPr>
        <w:t xml:space="preserve">n affordable, </w:t>
      </w:r>
      <w:r w:rsidRPr="00577BBD">
        <w:rPr>
          <w:rStyle w:val="normaltextrun"/>
        </w:rPr>
        <w:t xml:space="preserve">varied, healthy and nutritious range of </w:t>
      </w:r>
      <w:r w:rsidR="27C8BDE2" w:rsidRPr="00577BBD">
        <w:rPr>
          <w:rStyle w:val="normaltextrun"/>
        </w:rPr>
        <w:t xml:space="preserve">food and drink options suitable for different parts of the day </w:t>
      </w:r>
      <w:r w:rsidR="4BDE2E12" w:rsidRPr="00577BBD">
        <w:rPr>
          <w:rStyle w:val="normaltextrun"/>
        </w:rPr>
        <w:t>as a minimum</w:t>
      </w:r>
      <w:r w:rsidR="78EE1499" w:rsidRPr="00577BBD">
        <w:rPr>
          <w:rStyle w:val="normaltextrun"/>
        </w:rPr>
        <w:t xml:space="preserve">. </w:t>
      </w:r>
    </w:p>
    <w:p w14:paraId="0B16B68A" w14:textId="49BFDAA1" w:rsidR="00A63EF3" w:rsidRPr="00577BBD" w:rsidRDefault="1D933200" w:rsidP="00165C9A">
      <w:pPr>
        <w:ind w:left="576"/>
        <w:rPr>
          <w:rStyle w:val="normaltextrun"/>
        </w:rPr>
      </w:pPr>
      <w:r w:rsidRPr="007F3A3C">
        <w:rPr>
          <w:b/>
          <w:bCs/>
        </w:rPr>
        <w:t xml:space="preserve">Choices should </w:t>
      </w:r>
      <w:r w:rsidR="007F3A3C" w:rsidRPr="007F3A3C">
        <w:rPr>
          <w:b/>
          <w:bCs/>
        </w:rPr>
        <w:t>include</w:t>
      </w:r>
      <w:r w:rsidR="007F3A3C" w:rsidRPr="00577BBD">
        <w:rPr>
          <w:rStyle w:val="normaltextrun"/>
        </w:rPr>
        <w:t>.</w:t>
      </w:r>
      <w:r w:rsidRPr="00577BBD">
        <w:rPr>
          <w:rStyle w:val="normaltextrun"/>
        </w:rPr>
        <w:t xml:space="preserve"> </w:t>
      </w:r>
    </w:p>
    <w:p w14:paraId="5B957710" w14:textId="77777777" w:rsidR="00244C1E" w:rsidRDefault="1D933200" w:rsidP="00165C9A">
      <w:pPr>
        <w:ind w:left="576"/>
        <w:rPr>
          <w:rStyle w:val="normaltextrun"/>
        </w:rPr>
      </w:pPr>
      <w:r w:rsidRPr="00577BBD">
        <w:rPr>
          <w:rStyle w:val="normaltextrun"/>
        </w:rPr>
        <w:t>seasonal and celebratory</w:t>
      </w:r>
      <w:r w:rsidR="78EE1499" w:rsidRPr="00577BBD">
        <w:rPr>
          <w:rStyle w:val="normaltextrun"/>
        </w:rPr>
        <w:t xml:space="preserve"> options</w:t>
      </w:r>
      <w:r w:rsidR="0055307A" w:rsidRPr="00577BBD">
        <w:rPr>
          <w:rStyle w:val="normaltextrun"/>
        </w:rPr>
        <w:t>,</w:t>
      </w:r>
      <w:r w:rsidRPr="00577BBD">
        <w:rPr>
          <w:rStyle w:val="normaltextrun"/>
        </w:rPr>
        <w:t xml:space="preserve"> </w:t>
      </w:r>
      <w:r w:rsidR="739F90DB" w:rsidRPr="00577BBD">
        <w:rPr>
          <w:rStyle w:val="normaltextrun"/>
        </w:rPr>
        <w:t xml:space="preserve">be </w:t>
      </w:r>
      <w:r w:rsidR="0F6DEF69" w:rsidRPr="00577BBD">
        <w:rPr>
          <w:rStyle w:val="normaltextrun"/>
        </w:rPr>
        <w:t>healthy &amp;</w:t>
      </w:r>
      <w:r w:rsidR="739F90DB" w:rsidRPr="00577BBD">
        <w:rPr>
          <w:rStyle w:val="normaltextrun"/>
        </w:rPr>
        <w:t xml:space="preserve"> </w:t>
      </w:r>
      <w:r w:rsidRPr="00577BBD">
        <w:rPr>
          <w:rStyle w:val="normaltextrun"/>
        </w:rPr>
        <w:t xml:space="preserve">nutritious, </w:t>
      </w:r>
      <w:r w:rsidR="739F90DB" w:rsidRPr="00577BBD">
        <w:rPr>
          <w:rStyle w:val="normaltextrun"/>
        </w:rPr>
        <w:t xml:space="preserve">with </w:t>
      </w:r>
      <w:r w:rsidR="7429CF0E" w:rsidRPr="00577BBD">
        <w:rPr>
          <w:rStyle w:val="normaltextrun"/>
        </w:rPr>
        <w:t>vegetarian,</w:t>
      </w:r>
      <w:r w:rsidRPr="00577BBD">
        <w:rPr>
          <w:rStyle w:val="normaltextrun"/>
        </w:rPr>
        <w:t xml:space="preserve"> and vegan options, whilst maintaining a tariff that is affordable</w:t>
      </w:r>
      <w:r w:rsidR="5BA5A8D2" w:rsidRPr="00577BBD">
        <w:rPr>
          <w:rStyle w:val="normaltextrun"/>
        </w:rPr>
        <w:t xml:space="preserve"> and includes meal options</w:t>
      </w:r>
      <w:r w:rsidR="00B511BE" w:rsidRPr="00577BBD">
        <w:rPr>
          <w:rStyle w:val="normaltextrun"/>
        </w:rPr>
        <w:t>’</w:t>
      </w:r>
      <w:r w:rsidR="5BA5A8D2" w:rsidRPr="00577BBD">
        <w:rPr>
          <w:rStyle w:val="normaltextrun"/>
        </w:rPr>
        <w:t xml:space="preserve"> for under £5</w:t>
      </w:r>
      <w:r w:rsidRPr="00577BBD">
        <w:rPr>
          <w:rStyle w:val="normaltextrun"/>
        </w:rPr>
        <w:t>.</w:t>
      </w:r>
      <w:r w:rsidR="4BDE2E12" w:rsidRPr="00577BBD">
        <w:rPr>
          <w:rStyle w:val="normaltextrun"/>
        </w:rPr>
        <w:t xml:space="preserve"> </w:t>
      </w:r>
    </w:p>
    <w:p w14:paraId="7A1A4699" w14:textId="6918F094" w:rsidR="00851E14" w:rsidRPr="00577BBD" w:rsidRDefault="4BDE2E12" w:rsidP="00165C9A">
      <w:pPr>
        <w:ind w:left="576"/>
        <w:rPr>
          <w:rStyle w:val="normaltextrun"/>
        </w:rPr>
      </w:pPr>
      <w:r w:rsidRPr="00577BBD">
        <w:rPr>
          <w:rStyle w:val="normaltextrun"/>
        </w:rPr>
        <w:t xml:space="preserve">Food that caters to dietary needs, such as gluten free, is also </w:t>
      </w:r>
      <w:r w:rsidR="450D381C" w:rsidRPr="00577BBD">
        <w:rPr>
          <w:rStyle w:val="normaltextrun"/>
        </w:rPr>
        <w:t>essential</w:t>
      </w:r>
      <w:r w:rsidRPr="00577BBD">
        <w:rPr>
          <w:rStyle w:val="normaltextrun"/>
        </w:rPr>
        <w:t>.</w:t>
      </w:r>
      <w:r w:rsidR="1BDF74C9" w:rsidRPr="00577BBD">
        <w:rPr>
          <w:rStyle w:val="normaltextrun"/>
        </w:rPr>
        <w:t xml:space="preserve"> </w:t>
      </w:r>
    </w:p>
    <w:p w14:paraId="067D2745" w14:textId="46D82C41" w:rsidR="0010140E" w:rsidRPr="00577BBD" w:rsidRDefault="1BDF74C9" w:rsidP="00165C9A">
      <w:pPr>
        <w:ind w:left="576"/>
        <w:rPr>
          <w:rStyle w:val="normaltextrun"/>
        </w:rPr>
      </w:pPr>
      <w:r w:rsidRPr="00577BBD">
        <w:rPr>
          <w:rStyle w:val="normaltextrun"/>
        </w:rPr>
        <w:t xml:space="preserve">The </w:t>
      </w:r>
      <w:r w:rsidR="27C8BDE2" w:rsidRPr="00165C9A">
        <w:t>T</w:t>
      </w:r>
      <w:r w:rsidRPr="00165C9A">
        <w:t>rust</w:t>
      </w:r>
      <w:r w:rsidRPr="00577BBD">
        <w:rPr>
          <w:rStyle w:val="normaltextrun"/>
        </w:rPr>
        <w:t xml:space="preserve"> is interested in digitally enabled pre-order facilities for staff based around the hospital</w:t>
      </w:r>
      <w:r w:rsidR="00851E14" w:rsidRPr="00577BBD">
        <w:rPr>
          <w:rStyle w:val="normaltextrun"/>
        </w:rPr>
        <w:t>s</w:t>
      </w:r>
      <w:r w:rsidRPr="00577BBD">
        <w:rPr>
          <w:rStyle w:val="normaltextrun"/>
        </w:rPr>
        <w:t xml:space="preserve"> who could order and then collect</w:t>
      </w:r>
      <w:r w:rsidR="7429CF0E" w:rsidRPr="00577BBD">
        <w:rPr>
          <w:rStyle w:val="normaltextrun"/>
        </w:rPr>
        <w:t xml:space="preserve"> from the retail catering outlets.</w:t>
      </w:r>
      <w:r w:rsidR="0F3490C5" w:rsidRPr="00577BBD">
        <w:rPr>
          <w:rStyle w:val="normaltextrun"/>
        </w:rPr>
        <w:t xml:space="preserve"> </w:t>
      </w:r>
    </w:p>
    <w:p w14:paraId="506207F5" w14:textId="33596345" w:rsidR="004B0DBC" w:rsidRPr="00577BBD" w:rsidRDefault="004B0DBC" w:rsidP="00AE0A18">
      <w:pPr>
        <w:pStyle w:val="paragraph"/>
        <w:spacing w:before="120" w:beforeAutospacing="0" w:after="120" w:afterAutospacing="0" w:line="280" w:lineRule="atLeast"/>
        <w:ind w:left="576"/>
        <w:textAlignment w:val="baseline"/>
        <w:rPr>
          <w:rFonts w:ascii="Aptos" w:hAnsi="Aptos" w:cs="Segoe UI"/>
          <w:sz w:val="20"/>
          <w:szCs w:val="20"/>
          <w:lang w:val="en"/>
        </w:rPr>
      </w:pPr>
      <w:r w:rsidRPr="00577BBD">
        <w:rPr>
          <w:rStyle w:val="normaltextrun"/>
          <w:rFonts w:ascii="Aptos" w:hAnsi="Aptos" w:cs="Segoe UI"/>
          <w:sz w:val="20"/>
          <w:szCs w:val="20"/>
        </w:rPr>
        <w:t xml:space="preserve">Vending provision </w:t>
      </w:r>
      <w:r w:rsidR="007F7979" w:rsidRPr="00577BBD">
        <w:rPr>
          <w:rStyle w:val="normaltextrun"/>
          <w:rFonts w:ascii="Aptos" w:hAnsi="Aptos" w:cs="Segoe UI"/>
          <w:sz w:val="20"/>
          <w:szCs w:val="20"/>
        </w:rPr>
        <w:t>is</w:t>
      </w:r>
      <w:r w:rsidRPr="00577BBD">
        <w:rPr>
          <w:rStyle w:val="normaltextrun"/>
          <w:rFonts w:ascii="Aptos" w:hAnsi="Aptos" w:cs="Segoe UI"/>
          <w:sz w:val="20"/>
          <w:szCs w:val="20"/>
        </w:rPr>
        <w:t xml:space="preserve"> 24*7</w:t>
      </w:r>
      <w:r w:rsidR="00490CB6">
        <w:rPr>
          <w:rStyle w:val="normaltextrun"/>
          <w:rFonts w:ascii="Aptos" w:hAnsi="Aptos" w:cs="Segoe UI"/>
          <w:sz w:val="20"/>
          <w:szCs w:val="20"/>
        </w:rPr>
        <w:t xml:space="preserve"> (for Lots 1</w:t>
      </w:r>
      <w:r w:rsidR="00FD49DC">
        <w:rPr>
          <w:rStyle w:val="normaltextrun"/>
          <w:rFonts w:ascii="Aptos" w:hAnsi="Aptos" w:cs="Segoe UI"/>
          <w:sz w:val="20"/>
          <w:szCs w:val="20"/>
        </w:rPr>
        <w:t>B</w:t>
      </w:r>
      <w:r w:rsidR="00490CB6">
        <w:rPr>
          <w:rStyle w:val="normaltextrun"/>
          <w:rFonts w:ascii="Aptos" w:hAnsi="Aptos" w:cs="Segoe UI"/>
          <w:sz w:val="20"/>
          <w:szCs w:val="20"/>
        </w:rPr>
        <w:t xml:space="preserve"> and 2</w:t>
      </w:r>
      <w:r w:rsidR="00FD49DC">
        <w:rPr>
          <w:rStyle w:val="normaltextrun"/>
          <w:rFonts w:ascii="Aptos" w:hAnsi="Aptos" w:cs="Segoe UI"/>
          <w:sz w:val="20"/>
          <w:szCs w:val="20"/>
        </w:rPr>
        <w:t>B</w:t>
      </w:r>
      <w:r w:rsidR="00490CB6">
        <w:rPr>
          <w:rStyle w:val="normaltextrun"/>
          <w:rFonts w:ascii="Aptos" w:hAnsi="Aptos" w:cs="Segoe UI"/>
          <w:sz w:val="20"/>
          <w:szCs w:val="20"/>
        </w:rPr>
        <w:t>)</w:t>
      </w:r>
    </w:p>
    <w:p w14:paraId="7327FCE4" w14:textId="77777777" w:rsidR="0010140E" w:rsidRPr="00577BBD" w:rsidRDefault="0010140E" w:rsidP="00AE0A18">
      <w:pPr>
        <w:pStyle w:val="paragraph"/>
        <w:spacing w:before="120" w:beforeAutospacing="0" w:after="120" w:afterAutospacing="0" w:line="280" w:lineRule="atLeast"/>
        <w:ind w:left="576"/>
        <w:textAlignment w:val="baseline"/>
        <w:rPr>
          <w:rStyle w:val="normaltextrun"/>
          <w:rFonts w:ascii="Aptos" w:hAnsi="Aptos" w:cs="Segoe UI"/>
          <w:sz w:val="20"/>
          <w:szCs w:val="20"/>
        </w:rPr>
      </w:pPr>
      <w:r w:rsidRPr="00577BBD">
        <w:rPr>
          <w:rStyle w:val="normaltextrun"/>
          <w:rFonts w:ascii="Aptos" w:hAnsi="Aptos" w:cs="Segoe UI"/>
          <w:sz w:val="20"/>
          <w:szCs w:val="20"/>
        </w:rPr>
        <w:t>Operator</w:t>
      </w:r>
      <w:r w:rsidR="0096665E" w:rsidRPr="00577BBD">
        <w:rPr>
          <w:rStyle w:val="normaltextrun"/>
          <w:rFonts w:ascii="Aptos" w:hAnsi="Aptos" w:cs="Segoe UI"/>
          <w:sz w:val="20"/>
          <w:szCs w:val="20"/>
        </w:rPr>
        <w:t>s</w:t>
      </w:r>
      <w:r w:rsidRPr="00577BBD">
        <w:rPr>
          <w:rStyle w:val="normaltextrun"/>
          <w:rFonts w:ascii="Aptos" w:hAnsi="Aptos" w:cs="Segoe UI"/>
          <w:sz w:val="20"/>
          <w:szCs w:val="20"/>
        </w:rPr>
        <w:t xml:space="preserve"> should outline their </w:t>
      </w:r>
      <w:r w:rsidR="00590805" w:rsidRPr="00577BBD">
        <w:rPr>
          <w:rStyle w:val="normaltextrun"/>
          <w:rFonts w:ascii="Aptos" w:hAnsi="Aptos" w:cs="Segoe UI"/>
          <w:sz w:val="20"/>
          <w:szCs w:val="20"/>
        </w:rPr>
        <w:t>offer</w:t>
      </w:r>
      <w:r w:rsidRPr="00577BBD">
        <w:rPr>
          <w:rStyle w:val="normaltextrun"/>
          <w:rFonts w:ascii="Aptos" w:hAnsi="Aptos" w:cs="Segoe UI"/>
          <w:sz w:val="20"/>
          <w:szCs w:val="20"/>
        </w:rPr>
        <w:t xml:space="preserve"> in the Technical Response</w:t>
      </w:r>
      <w:r w:rsidR="005D7DB3" w:rsidRPr="00577BBD">
        <w:rPr>
          <w:rStyle w:val="normaltextrun"/>
          <w:rFonts w:ascii="Aptos" w:hAnsi="Aptos" w:cs="Segoe UI"/>
          <w:sz w:val="20"/>
          <w:szCs w:val="20"/>
        </w:rPr>
        <w:t>.</w:t>
      </w:r>
    </w:p>
    <w:p w14:paraId="601DB861" w14:textId="7AEA8792" w:rsidR="006B5E86" w:rsidRPr="00577BBD" w:rsidRDefault="6737D225" w:rsidP="00B3010F">
      <w:pPr>
        <w:pStyle w:val="Heading2"/>
        <w:rPr>
          <w:rStyle w:val="normaltextrun"/>
        </w:rPr>
      </w:pPr>
      <w:bookmarkStart w:id="72" w:name="_Toc106267244"/>
      <w:bookmarkStart w:id="73" w:name="_Toc109286658"/>
      <w:bookmarkStart w:id="74" w:name="_Toc147912890"/>
      <w:bookmarkStart w:id="75" w:name="_Toc147940267"/>
      <w:bookmarkStart w:id="76" w:name="_Toc147940338"/>
      <w:bookmarkStart w:id="77" w:name="_Toc152085517"/>
      <w:r w:rsidRPr="00577BBD">
        <w:rPr>
          <w:rStyle w:val="normaltextrun"/>
        </w:rPr>
        <w:t>Equipment</w:t>
      </w:r>
      <w:r w:rsidR="1D933200" w:rsidRPr="00577BBD">
        <w:rPr>
          <w:rStyle w:val="normaltextrun"/>
        </w:rPr>
        <w:t xml:space="preserve">, </w:t>
      </w:r>
      <w:r w:rsidR="5AFD5C94" w:rsidRPr="00577BBD">
        <w:rPr>
          <w:rStyle w:val="normaltextrun"/>
        </w:rPr>
        <w:t>fixtures,</w:t>
      </w:r>
      <w:r w:rsidR="1D933200" w:rsidRPr="00577BBD">
        <w:rPr>
          <w:rStyle w:val="normaltextrun"/>
        </w:rPr>
        <w:t xml:space="preserve"> and fittings</w:t>
      </w:r>
      <w:bookmarkEnd w:id="72"/>
      <w:bookmarkEnd w:id="73"/>
      <w:bookmarkEnd w:id="74"/>
      <w:bookmarkEnd w:id="75"/>
      <w:bookmarkEnd w:id="76"/>
      <w:bookmarkEnd w:id="77"/>
    </w:p>
    <w:p w14:paraId="39173E46" w14:textId="20110BAC" w:rsidR="007415A4" w:rsidRDefault="3E62B321" w:rsidP="00165C9A">
      <w:pPr>
        <w:ind w:left="576"/>
      </w:pPr>
      <w:r w:rsidRPr="00165C9A">
        <w:t xml:space="preserve">As part of this tender the Trust is undertaking works to the current restaurant areas </w:t>
      </w:r>
      <w:r w:rsidR="73F0A4E2" w:rsidRPr="00165C9A">
        <w:t>in St Richard’s and Worthing (Lots 1</w:t>
      </w:r>
      <w:r w:rsidR="009E2625">
        <w:t>A</w:t>
      </w:r>
      <w:r w:rsidR="73F0A4E2" w:rsidRPr="00165C9A">
        <w:t xml:space="preserve"> and 2</w:t>
      </w:r>
      <w:r w:rsidR="009E2625">
        <w:t>A</w:t>
      </w:r>
      <w:r w:rsidR="73F0A4E2" w:rsidRPr="00165C9A">
        <w:t xml:space="preserve">) to separate the seating areas and retail concession. This will allow the seating areas to be used </w:t>
      </w:r>
      <w:r w:rsidR="452FB1A6" w:rsidRPr="00165C9A">
        <w:t>24/7 by staff. The capital works to enable this change will be undertaken by the T</w:t>
      </w:r>
      <w:r w:rsidR="39557FAA" w:rsidRPr="00165C9A">
        <w:t>rust in the period between the end of existing lease</w:t>
      </w:r>
      <w:r w:rsidR="00E34826" w:rsidRPr="00165C9A">
        <w:t>s</w:t>
      </w:r>
      <w:r w:rsidR="39557FAA" w:rsidRPr="00165C9A">
        <w:t xml:space="preserve"> and the commencement of the new service provision (this tender). </w:t>
      </w:r>
    </w:p>
    <w:p w14:paraId="338DC63A" w14:textId="21A436A5" w:rsidR="3E62B321" w:rsidRPr="00165C9A" w:rsidRDefault="39557FAA" w:rsidP="00165C9A">
      <w:pPr>
        <w:ind w:left="576"/>
      </w:pPr>
      <w:r w:rsidRPr="00165C9A">
        <w:t>The Trust has planned to undertake these works at i</w:t>
      </w:r>
      <w:r w:rsidR="2B57834D" w:rsidRPr="00165C9A">
        <w:t>ts own cost</w:t>
      </w:r>
      <w:r w:rsidR="007415A4">
        <w:t>, t</w:t>
      </w:r>
      <w:r w:rsidR="2B57834D" w:rsidRPr="00165C9A">
        <w:t>he Trust is willing to consider offers from bidders who wish to include these works as part of their tender submission</w:t>
      </w:r>
      <w:r w:rsidR="7654700E" w:rsidRPr="00165C9A">
        <w:t>.</w:t>
      </w:r>
    </w:p>
    <w:p w14:paraId="1F37842C" w14:textId="6277666F" w:rsidR="00DE3538" w:rsidRPr="00C7572F" w:rsidRDefault="26085E17" w:rsidP="00165C9A">
      <w:pPr>
        <w:ind w:left="576"/>
      </w:pPr>
      <w:r w:rsidRPr="00165C9A">
        <w:t>Details and floor plans</w:t>
      </w:r>
      <w:r w:rsidR="4DF59065" w:rsidRPr="00165C9A">
        <w:t>, including details of works planned by the Trust,</w:t>
      </w:r>
      <w:r w:rsidRPr="00165C9A">
        <w:t xml:space="preserve"> are available at the end of this document</w:t>
      </w:r>
      <w:r w:rsidR="4D71518A" w:rsidRPr="00165C9A">
        <w:t xml:space="preserve"> in Appendix </w:t>
      </w:r>
      <w:r w:rsidR="00D36B51">
        <w:t>3</w:t>
      </w:r>
      <w:r w:rsidR="4D71518A" w:rsidRPr="00165C9A">
        <w:t xml:space="preserve"> </w:t>
      </w:r>
      <w:r w:rsidR="0070112A" w:rsidRPr="00165C9A">
        <w:t xml:space="preserve">and provided as separate </w:t>
      </w:r>
      <w:r w:rsidR="002F7DE9">
        <w:t xml:space="preserve">uploaded </w:t>
      </w:r>
      <w:r w:rsidR="0070112A" w:rsidRPr="00165C9A">
        <w:t>documents</w:t>
      </w:r>
      <w:r w:rsidR="002F7DE9">
        <w:t xml:space="preserve"> on the Atamis ITQ portal</w:t>
      </w:r>
      <w:r w:rsidR="0070112A" w:rsidRPr="00165C9A">
        <w:t>.</w:t>
      </w:r>
    </w:p>
    <w:p w14:paraId="0D53A7B8" w14:textId="6A1AE6EE" w:rsidR="00F11FB0" w:rsidRPr="00165C9A" w:rsidRDefault="008C7687" w:rsidP="00165C9A">
      <w:pPr>
        <w:ind w:left="576"/>
      </w:pPr>
      <w:r w:rsidRPr="00165C9A">
        <w:t xml:space="preserve">The existing units will need to be assessed by the successful operators who can utilise any equipment they see </w:t>
      </w:r>
      <w:proofErr w:type="gramStart"/>
      <w:r w:rsidRPr="00165C9A">
        <w:t>fit</w:t>
      </w:r>
      <w:proofErr w:type="gramEnd"/>
      <w:r w:rsidRPr="00165C9A">
        <w:t xml:space="preserve"> and they would be responsible for the full fit out. The current condition survey of all current equipment is in Appendix </w:t>
      </w:r>
      <w:r w:rsidR="00D36B51">
        <w:t>4</w:t>
      </w:r>
      <w:r w:rsidR="006505CC" w:rsidRPr="00165C9A">
        <w:t xml:space="preserve"> with all items owned by </w:t>
      </w:r>
      <w:r w:rsidR="007F7979" w:rsidRPr="00165C9A">
        <w:t>incumbent</w:t>
      </w:r>
      <w:r w:rsidR="006505CC" w:rsidRPr="00165C9A">
        <w:t xml:space="preserve"> </w:t>
      </w:r>
      <w:r w:rsidR="007F7979" w:rsidRPr="00165C9A">
        <w:t xml:space="preserve">provider. </w:t>
      </w:r>
    </w:p>
    <w:p w14:paraId="1034EC7E" w14:textId="04E7FE24" w:rsidR="007F7979" w:rsidRPr="00165C9A" w:rsidRDefault="3D19AF9B" w:rsidP="00165C9A">
      <w:pPr>
        <w:ind w:left="576"/>
      </w:pPr>
      <w:r w:rsidRPr="00165C9A">
        <w:t xml:space="preserve">It may be possible for the successful bidder to reach agreement with the outgoing supplier to purchase existing </w:t>
      </w:r>
      <w:bookmarkStart w:id="78" w:name="_Toc106267245"/>
      <w:bookmarkStart w:id="79" w:name="_Toc109286659"/>
      <w:r w:rsidR="4870C30F" w:rsidRPr="00165C9A">
        <w:t>equipment, purchase of existing equipment is considered a private matter between bidder and incumbent.</w:t>
      </w:r>
    </w:p>
    <w:p w14:paraId="2CD66913" w14:textId="223112FE" w:rsidR="00C51756" w:rsidRPr="00104F11" w:rsidRDefault="00C51756" w:rsidP="00B3010F">
      <w:pPr>
        <w:pStyle w:val="Heading2"/>
      </w:pPr>
      <w:bookmarkStart w:id="80" w:name="_Toc147912891"/>
      <w:bookmarkStart w:id="81" w:name="_Toc147940268"/>
      <w:bookmarkStart w:id="82" w:name="_Toc147940339"/>
      <w:bookmarkStart w:id="83" w:name="_Toc152085518"/>
      <w:r w:rsidRPr="00104F11">
        <w:rPr>
          <w:rStyle w:val="Strong"/>
          <w:b/>
          <w:bCs w:val="0"/>
        </w:rPr>
        <w:t>Background to the requirement</w:t>
      </w:r>
      <w:bookmarkEnd w:id="78"/>
      <w:bookmarkEnd w:id="79"/>
      <w:bookmarkEnd w:id="80"/>
      <w:bookmarkEnd w:id="81"/>
      <w:bookmarkEnd w:id="82"/>
      <w:bookmarkEnd w:id="83"/>
      <w:r w:rsidRPr="00104F11">
        <w:t xml:space="preserve"> </w:t>
      </w:r>
    </w:p>
    <w:p w14:paraId="3889D319" w14:textId="7A0F09A0" w:rsidR="000B254F" w:rsidRPr="00577BBD" w:rsidRDefault="00421B80" w:rsidP="00165C9A">
      <w:pPr>
        <w:ind w:left="576"/>
        <w:rPr>
          <w:rStyle w:val="normaltextrun"/>
        </w:rPr>
      </w:pPr>
      <w:r w:rsidRPr="00577BBD">
        <w:t>Every year, a</w:t>
      </w:r>
      <w:r w:rsidR="000B254F" w:rsidRPr="00577BBD">
        <w:t>pproximately 660,00</w:t>
      </w:r>
      <w:r w:rsidR="40A7CD5B" w:rsidRPr="00577BBD">
        <w:t>0</w:t>
      </w:r>
      <w:r w:rsidR="000B254F" w:rsidRPr="00577BBD">
        <w:t xml:space="preserve"> </w:t>
      </w:r>
      <w:r w:rsidR="00E97DDC" w:rsidRPr="00577BBD">
        <w:t>s</w:t>
      </w:r>
      <w:r w:rsidR="000B254F" w:rsidRPr="00577BBD">
        <w:t xml:space="preserve">taff, patients and visitors pass through Worthing Hospital and </w:t>
      </w:r>
      <w:r w:rsidR="000B254F" w:rsidRPr="00577BBD">
        <w:rPr>
          <w:rStyle w:val="normaltextrun"/>
        </w:rPr>
        <w:t>550,000 at St Richards Hospital.</w:t>
      </w:r>
    </w:p>
    <w:p w14:paraId="545867F1" w14:textId="1CFDCC60" w:rsidR="00E97DDC" w:rsidRPr="00165C9A" w:rsidRDefault="00C761C4" w:rsidP="00165C9A">
      <w:pPr>
        <w:ind w:left="576"/>
      </w:pPr>
      <w:r w:rsidRPr="00577BBD">
        <w:rPr>
          <w:rStyle w:val="normaltextrun"/>
        </w:rPr>
        <w:t>Staff and visitors to the site</w:t>
      </w:r>
      <w:r w:rsidR="00F11FB0" w:rsidRPr="00577BBD">
        <w:rPr>
          <w:rStyle w:val="normaltextrun"/>
        </w:rPr>
        <w:t>s</w:t>
      </w:r>
      <w:r w:rsidRPr="00577BBD">
        <w:rPr>
          <w:rStyle w:val="normaltextrun"/>
        </w:rPr>
        <w:t xml:space="preserve"> need to be able to access a choice of good quality, affordable hot </w:t>
      </w:r>
      <w:r w:rsidRPr="00165C9A">
        <w:t xml:space="preserve">and cold food options that cater </w:t>
      </w:r>
      <w:r w:rsidR="00F11FB0" w:rsidRPr="00165C9A">
        <w:t xml:space="preserve">for a variety of </w:t>
      </w:r>
      <w:r w:rsidRPr="00165C9A">
        <w:t xml:space="preserve">dietary requirements. </w:t>
      </w:r>
    </w:p>
    <w:p w14:paraId="18DCD5CB" w14:textId="77777777" w:rsidR="00E97DDC" w:rsidRPr="00165C9A" w:rsidRDefault="00E97DDC" w:rsidP="00165C9A">
      <w:pPr>
        <w:ind w:left="576"/>
      </w:pPr>
      <w:r w:rsidRPr="00165C9A">
        <w:lastRenderedPageBreak/>
        <w:t>Th</w:t>
      </w:r>
      <w:r w:rsidR="000B254F" w:rsidRPr="00165C9A">
        <w:t xml:space="preserve">e </w:t>
      </w:r>
      <w:r w:rsidR="00421B80" w:rsidRPr="00165C9A">
        <w:t>seating</w:t>
      </w:r>
      <w:r w:rsidR="000B254F" w:rsidRPr="00165C9A">
        <w:t xml:space="preserve"> areas will be </w:t>
      </w:r>
      <w:r w:rsidR="004258F2" w:rsidRPr="00165C9A">
        <w:t>furnished</w:t>
      </w:r>
      <w:r w:rsidR="000B254F" w:rsidRPr="00165C9A">
        <w:t xml:space="preserve"> to a high specification, designed with modern fixtures and </w:t>
      </w:r>
      <w:r w:rsidR="00C83532" w:rsidRPr="00165C9A">
        <w:t>fittings,</w:t>
      </w:r>
      <w:r w:rsidR="000B254F" w:rsidRPr="00165C9A">
        <w:t xml:space="preserve"> and </w:t>
      </w:r>
      <w:r w:rsidR="004258F2" w:rsidRPr="00165C9A">
        <w:t xml:space="preserve">we </w:t>
      </w:r>
      <w:r w:rsidR="000B254F" w:rsidRPr="00165C9A">
        <w:t>are seeking partner(s)</w:t>
      </w:r>
      <w:r w:rsidR="00F9310D" w:rsidRPr="00165C9A">
        <w:t xml:space="preserve"> to complement </w:t>
      </w:r>
      <w:r w:rsidR="004258F2" w:rsidRPr="00165C9A">
        <w:t xml:space="preserve">this facility and </w:t>
      </w:r>
      <w:r w:rsidR="00F9310D" w:rsidRPr="00165C9A">
        <w:t>to</w:t>
      </w:r>
      <w:r w:rsidR="00C42B04" w:rsidRPr="00165C9A">
        <w:t xml:space="preserve"> sell a variety of fresh produce to support the health of our staff, </w:t>
      </w:r>
      <w:r w:rsidR="00C83532" w:rsidRPr="00165C9A">
        <w:t>visitors,</w:t>
      </w:r>
      <w:r w:rsidR="00C42B04" w:rsidRPr="00165C9A">
        <w:t xml:space="preserve"> and wider communities.</w:t>
      </w:r>
      <w:r w:rsidR="00F9310D" w:rsidRPr="00165C9A">
        <w:t xml:space="preserve"> </w:t>
      </w:r>
    </w:p>
    <w:p w14:paraId="03CE28E2" w14:textId="545FF04D" w:rsidR="00A56F73" w:rsidRDefault="00F9310D" w:rsidP="00165C9A">
      <w:pPr>
        <w:ind w:left="576"/>
      </w:pPr>
      <w:r w:rsidRPr="00165C9A">
        <w:t>There</w:t>
      </w:r>
      <w:r w:rsidR="00B210D5" w:rsidRPr="00165C9A">
        <w:t xml:space="preserve"> is also a requirement </w:t>
      </w:r>
      <w:r w:rsidR="008D1B37">
        <w:t xml:space="preserve">under Lots 1B and 2B, </w:t>
      </w:r>
      <w:r w:rsidR="00B210D5" w:rsidRPr="00165C9A">
        <w:t xml:space="preserve">for a </w:t>
      </w:r>
      <w:r w:rsidR="002D7E88" w:rsidRPr="00165C9A">
        <w:t xml:space="preserve">hot / cold main meal </w:t>
      </w:r>
      <w:r w:rsidR="00B210D5" w:rsidRPr="00165C9A">
        <w:t>vending offer that can either form part of the retail</w:t>
      </w:r>
      <w:r w:rsidR="00B210D5" w:rsidRPr="00C7572F">
        <w:t xml:space="preserve"> unit as a 24/7 automated service </w:t>
      </w:r>
      <w:r w:rsidR="00E76EE5" w:rsidRPr="00C7572F">
        <w:t>(</w:t>
      </w:r>
      <w:r w:rsidR="00B210D5" w:rsidRPr="00C7572F">
        <w:t>or micro market</w:t>
      </w:r>
      <w:r w:rsidR="00E76EE5" w:rsidRPr="00C7572F">
        <w:t>)</w:t>
      </w:r>
      <w:r w:rsidR="00B210D5" w:rsidRPr="00C7572F">
        <w:t xml:space="preserve"> or as a </w:t>
      </w:r>
      <w:r w:rsidR="006A3955" w:rsidRPr="00C7572F">
        <w:t>standalone vending</w:t>
      </w:r>
      <w:r w:rsidRPr="00C7572F">
        <w:t xml:space="preserve"> area in each of the main </w:t>
      </w:r>
      <w:r w:rsidR="004258F2" w:rsidRPr="00C7572F">
        <w:t>retail areas (lots 1</w:t>
      </w:r>
      <w:r w:rsidR="00F31E8D">
        <w:t>A</w:t>
      </w:r>
      <w:r w:rsidR="004258F2" w:rsidRPr="00C7572F">
        <w:t xml:space="preserve"> and </w:t>
      </w:r>
      <w:r w:rsidR="007735AE">
        <w:t>2</w:t>
      </w:r>
      <w:r w:rsidR="00F31E8D">
        <w:t>A</w:t>
      </w:r>
      <w:r w:rsidR="004258F2" w:rsidRPr="00C7572F">
        <w:t>).  When the takeaway units are closed access to these areas and to the vending will be</w:t>
      </w:r>
      <w:r w:rsidR="004A3139" w:rsidRPr="00C7572F">
        <w:t xml:space="preserve"> for staff only. </w:t>
      </w:r>
    </w:p>
    <w:p w14:paraId="1A742DB7" w14:textId="7907B2B9" w:rsidR="00C761C4" w:rsidRPr="00C7572F" w:rsidRDefault="00F9310D" w:rsidP="00165C9A">
      <w:pPr>
        <w:ind w:left="576"/>
      </w:pPr>
      <w:r w:rsidRPr="00C7572F">
        <w:t xml:space="preserve">Lot </w:t>
      </w:r>
      <w:r w:rsidR="00A56F73">
        <w:t>3</w:t>
      </w:r>
      <w:r w:rsidRPr="00C7572F">
        <w:t xml:space="preserve"> is an existing takeaw</w:t>
      </w:r>
      <w:r w:rsidR="00E02EB4" w:rsidRPr="00C7572F">
        <w:t>a</w:t>
      </w:r>
      <w:r w:rsidRPr="00C7572F">
        <w:t xml:space="preserve">y that does not have </w:t>
      </w:r>
      <w:r w:rsidR="00E02EB4" w:rsidRPr="00C7572F">
        <w:t>a</w:t>
      </w:r>
      <w:r w:rsidRPr="00C7572F">
        <w:t xml:space="preserve"> seating area</w:t>
      </w:r>
      <w:r w:rsidR="00663E34">
        <w:t>,</w:t>
      </w:r>
      <w:r w:rsidRPr="00C7572F">
        <w:t xml:space="preserve"> it will be the supplier’s responsibility for refurbishing the equipment and kitchen if</w:t>
      </w:r>
      <w:r w:rsidR="00E02EB4" w:rsidRPr="00C7572F">
        <w:t xml:space="preserve"> so required.</w:t>
      </w:r>
    </w:p>
    <w:p w14:paraId="760A91D4" w14:textId="77777777" w:rsidR="00C761C4" w:rsidRPr="00577BBD" w:rsidRDefault="006479B9" w:rsidP="00165C9A">
      <w:pPr>
        <w:ind w:left="576"/>
      </w:pPr>
      <w:r w:rsidRPr="00C7572F">
        <w:t xml:space="preserve">There are </w:t>
      </w:r>
      <w:r w:rsidR="008D7E98" w:rsidRPr="00C7572F">
        <w:t>several</w:t>
      </w:r>
      <w:r w:rsidRPr="00C7572F">
        <w:t xml:space="preserve"> other retail and retail catering units across the </w:t>
      </w:r>
      <w:r w:rsidR="009B0A26" w:rsidRPr="00C7572F">
        <w:t>sites</w:t>
      </w:r>
      <w:r w:rsidRPr="00C7572F">
        <w:t xml:space="preserve"> footprint </w:t>
      </w:r>
      <w:r w:rsidR="00C15E79" w:rsidRPr="00C7572F">
        <w:t xml:space="preserve">that are not in </w:t>
      </w:r>
      <w:r w:rsidR="003160BF" w:rsidRPr="00C7572F">
        <w:t>s</w:t>
      </w:r>
      <w:r w:rsidR="00C15E79" w:rsidRPr="00C7572F">
        <w:t>cope</w:t>
      </w:r>
      <w:r w:rsidR="00421B80" w:rsidRPr="00C7572F">
        <w:t xml:space="preserve"> -</w:t>
      </w:r>
      <w:r w:rsidR="00590805" w:rsidRPr="00577BBD">
        <w:t xml:space="preserve"> these include:</w:t>
      </w:r>
    </w:p>
    <w:p w14:paraId="47CDC372" w14:textId="77777777" w:rsidR="00B75C7F" w:rsidRPr="00577BBD" w:rsidRDefault="00B75C7F" w:rsidP="00D01615">
      <w:pPr>
        <w:pBdr>
          <w:top w:val="single" w:sz="6" w:space="0" w:color="FFFFFF"/>
          <w:bottom w:val="single" w:sz="6" w:space="0" w:color="FFFFFF"/>
        </w:pBdr>
        <w:shd w:val="clear" w:color="auto" w:fill="FFFFFF"/>
        <w:ind w:right="26" w:firstLine="578"/>
        <w:jc w:val="both"/>
        <w:rPr>
          <w:rFonts w:cs="Segoe UI"/>
          <w:b/>
          <w:bCs/>
          <w:szCs w:val="20"/>
          <w:lang w:val="en"/>
        </w:rPr>
      </w:pPr>
      <w:r w:rsidRPr="00577BBD">
        <w:rPr>
          <w:rFonts w:cs="Segoe UI"/>
          <w:b/>
          <w:bCs/>
          <w:szCs w:val="20"/>
          <w:lang w:val="en"/>
        </w:rPr>
        <w:t>Worthing Hospital</w:t>
      </w:r>
    </w:p>
    <w:p w14:paraId="3BCFC401" w14:textId="0F895FFD" w:rsidR="004D537B" w:rsidRPr="00577BBD" w:rsidRDefault="00C761C4" w:rsidP="00DF5D06">
      <w:pPr>
        <w:numPr>
          <w:ilvl w:val="0"/>
          <w:numId w:val="6"/>
        </w:numPr>
        <w:ind w:left="1080"/>
        <w:jc w:val="both"/>
        <w:rPr>
          <w:rFonts w:cs="Segoe UI"/>
          <w:b/>
          <w:bCs/>
          <w:szCs w:val="20"/>
        </w:rPr>
      </w:pPr>
      <w:r w:rsidRPr="00577BBD">
        <w:rPr>
          <w:rFonts w:cs="Segoe UI"/>
          <w:b/>
          <w:bCs/>
          <w:szCs w:val="20"/>
        </w:rPr>
        <w:t>Costa</w:t>
      </w:r>
      <w:r w:rsidR="004D537B" w:rsidRPr="00577BBD">
        <w:rPr>
          <w:rFonts w:cs="Segoe UI"/>
          <w:b/>
          <w:bCs/>
          <w:szCs w:val="20"/>
        </w:rPr>
        <w:t xml:space="preserve"> </w:t>
      </w:r>
      <w:r w:rsidR="004875CF" w:rsidRPr="00577BBD">
        <w:rPr>
          <w:rFonts w:cs="Segoe UI"/>
          <w:b/>
          <w:bCs/>
          <w:szCs w:val="20"/>
        </w:rPr>
        <w:t>C</w:t>
      </w:r>
      <w:r w:rsidRPr="00577BBD">
        <w:rPr>
          <w:rFonts w:cs="Segoe UI"/>
          <w:b/>
          <w:bCs/>
          <w:szCs w:val="20"/>
        </w:rPr>
        <w:t>offee</w:t>
      </w:r>
    </w:p>
    <w:p w14:paraId="2C9F412B" w14:textId="77777777" w:rsidR="009B0A26" w:rsidRPr="00577BBD" w:rsidRDefault="00C761C4" w:rsidP="00D01615">
      <w:pPr>
        <w:ind w:left="360" w:firstLine="720"/>
        <w:jc w:val="both"/>
        <w:rPr>
          <w:rFonts w:cs="Segoe UI"/>
          <w:szCs w:val="20"/>
        </w:rPr>
      </w:pPr>
      <w:r w:rsidRPr="00577BBD">
        <w:rPr>
          <w:rFonts w:cs="Segoe UI"/>
          <w:szCs w:val="20"/>
        </w:rPr>
        <w:t xml:space="preserve">Main </w:t>
      </w:r>
      <w:r w:rsidR="00DA64E9" w:rsidRPr="00577BBD">
        <w:rPr>
          <w:rFonts w:cs="Segoe UI"/>
          <w:szCs w:val="20"/>
        </w:rPr>
        <w:t>reception,</w:t>
      </w:r>
      <w:r w:rsidRPr="00577BBD">
        <w:rPr>
          <w:rFonts w:cs="Segoe UI"/>
          <w:szCs w:val="20"/>
        </w:rPr>
        <w:t xml:space="preserve"> open </w:t>
      </w:r>
      <w:r w:rsidR="009B0A26" w:rsidRPr="00577BBD">
        <w:rPr>
          <w:rFonts w:cs="Segoe UI"/>
          <w:szCs w:val="20"/>
        </w:rPr>
        <w:t>7</w:t>
      </w:r>
      <w:r w:rsidR="00421B80" w:rsidRPr="00577BBD">
        <w:rPr>
          <w:rFonts w:cs="Segoe UI"/>
          <w:szCs w:val="20"/>
        </w:rPr>
        <w:t xml:space="preserve">am </w:t>
      </w:r>
      <w:r w:rsidR="00E02EB4" w:rsidRPr="00577BBD">
        <w:rPr>
          <w:rFonts w:cs="Segoe UI"/>
          <w:szCs w:val="20"/>
        </w:rPr>
        <w:t>-</w:t>
      </w:r>
      <w:r w:rsidR="00421B80" w:rsidRPr="00577BBD">
        <w:rPr>
          <w:rFonts w:cs="Segoe UI"/>
          <w:szCs w:val="20"/>
        </w:rPr>
        <w:t xml:space="preserve"> 8pm</w:t>
      </w:r>
      <w:r w:rsidR="00E02EB4" w:rsidRPr="00577BBD">
        <w:rPr>
          <w:rFonts w:cs="Segoe UI"/>
          <w:szCs w:val="20"/>
        </w:rPr>
        <w:t xml:space="preserve"> Monday to Friday, 8.</w:t>
      </w:r>
      <w:r w:rsidR="00421B80" w:rsidRPr="00577BBD">
        <w:rPr>
          <w:rFonts w:cs="Segoe UI"/>
          <w:szCs w:val="20"/>
        </w:rPr>
        <w:t xml:space="preserve">am </w:t>
      </w:r>
      <w:r w:rsidR="00E02EB4" w:rsidRPr="00577BBD">
        <w:rPr>
          <w:rFonts w:cs="Segoe UI"/>
          <w:szCs w:val="20"/>
        </w:rPr>
        <w:t>-</w:t>
      </w:r>
      <w:r w:rsidR="00421B80" w:rsidRPr="00577BBD">
        <w:rPr>
          <w:rFonts w:cs="Segoe UI"/>
          <w:szCs w:val="20"/>
        </w:rPr>
        <w:t xml:space="preserve"> 6pm</w:t>
      </w:r>
      <w:r w:rsidR="00B75C7F" w:rsidRPr="00577BBD">
        <w:rPr>
          <w:rFonts w:cs="Segoe UI"/>
          <w:szCs w:val="20"/>
        </w:rPr>
        <w:t xml:space="preserve"> weekends</w:t>
      </w:r>
      <w:r w:rsidR="003160BF" w:rsidRPr="00577BBD">
        <w:rPr>
          <w:rFonts w:cs="Segoe UI"/>
          <w:szCs w:val="20"/>
        </w:rPr>
        <w:t>.</w:t>
      </w:r>
      <w:r w:rsidR="004F6885" w:rsidRPr="00577BBD">
        <w:rPr>
          <w:rFonts w:cs="Segoe UI"/>
          <w:szCs w:val="20"/>
        </w:rPr>
        <w:t xml:space="preserve"> </w:t>
      </w:r>
    </w:p>
    <w:p w14:paraId="7BDDD1AB" w14:textId="77777777" w:rsidR="00B12373" w:rsidRPr="00577BBD" w:rsidRDefault="002D44E9" w:rsidP="00DF5D06">
      <w:pPr>
        <w:numPr>
          <w:ilvl w:val="0"/>
          <w:numId w:val="6"/>
        </w:numPr>
        <w:ind w:left="1080"/>
        <w:rPr>
          <w:rFonts w:cs="Segoe UI"/>
          <w:b/>
          <w:bCs/>
          <w:szCs w:val="20"/>
        </w:rPr>
      </w:pPr>
      <w:r w:rsidRPr="00577BBD">
        <w:rPr>
          <w:rFonts w:cs="Segoe UI"/>
          <w:b/>
          <w:bCs/>
          <w:szCs w:val="20"/>
        </w:rPr>
        <w:t>WHSmith</w:t>
      </w:r>
    </w:p>
    <w:p w14:paraId="7493CA30" w14:textId="2F0F7EAA" w:rsidR="00C83532" w:rsidRPr="00577BBD" w:rsidRDefault="3271C6B3" w:rsidP="00D01615">
      <w:pPr>
        <w:ind w:left="360" w:firstLine="720"/>
        <w:rPr>
          <w:rFonts w:cs="Segoe UI"/>
          <w:b/>
          <w:bCs/>
          <w:szCs w:val="20"/>
        </w:rPr>
      </w:pPr>
      <w:r w:rsidRPr="00577BBD">
        <w:rPr>
          <w:rFonts w:cs="Segoe UI"/>
          <w:szCs w:val="20"/>
        </w:rPr>
        <w:t>Main Reception</w:t>
      </w:r>
      <w:r w:rsidR="00B12373" w:rsidRPr="00577BBD">
        <w:rPr>
          <w:rFonts w:cs="Segoe UI"/>
          <w:szCs w:val="20"/>
        </w:rPr>
        <w:t xml:space="preserve"> </w:t>
      </w:r>
      <w:r w:rsidR="003160BF" w:rsidRPr="00577BBD">
        <w:rPr>
          <w:rFonts w:cs="Segoe UI"/>
          <w:szCs w:val="20"/>
        </w:rPr>
        <w:t>O</w:t>
      </w:r>
      <w:r w:rsidR="00B75C7F" w:rsidRPr="00577BBD">
        <w:rPr>
          <w:rFonts w:cs="Segoe UI"/>
          <w:szCs w:val="20"/>
        </w:rPr>
        <w:t>pen 7</w:t>
      </w:r>
      <w:r w:rsidR="00421B80" w:rsidRPr="00577BBD">
        <w:rPr>
          <w:rFonts w:cs="Segoe UI"/>
          <w:szCs w:val="20"/>
        </w:rPr>
        <w:t>am – 8pm</w:t>
      </w:r>
      <w:r w:rsidR="00B75C7F" w:rsidRPr="00577BBD">
        <w:rPr>
          <w:rFonts w:cs="Segoe UI"/>
          <w:szCs w:val="20"/>
        </w:rPr>
        <w:t xml:space="preserve"> Monday to Friday, 8</w:t>
      </w:r>
      <w:r w:rsidR="00421B80" w:rsidRPr="00577BBD">
        <w:rPr>
          <w:rFonts w:cs="Segoe UI"/>
          <w:szCs w:val="20"/>
        </w:rPr>
        <w:t xml:space="preserve">am </w:t>
      </w:r>
      <w:r w:rsidR="00B75C7F" w:rsidRPr="00577BBD">
        <w:rPr>
          <w:rFonts w:cs="Segoe UI"/>
          <w:szCs w:val="20"/>
        </w:rPr>
        <w:t>-</w:t>
      </w:r>
      <w:r w:rsidR="00421B80" w:rsidRPr="00577BBD">
        <w:rPr>
          <w:rFonts w:cs="Segoe UI"/>
          <w:szCs w:val="20"/>
        </w:rPr>
        <w:t xml:space="preserve"> 6pm</w:t>
      </w:r>
      <w:r w:rsidR="00B75C7F" w:rsidRPr="00577BBD">
        <w:rPr>
          <w:rFonts w:cs="Segoe UI"/>
          <w:szCs w:val="20"/>
        </w:rPr>
        <w:t xml:space="preserve"> </w:t>
      </w:r>
      <w:r w:rsidR="00DA64E9" w:rsidRPr="00577BBD">
        <w:rPr>
          <w:rFonts w:cs="Segoe UI"/>
          <w:szCs w:val="20"/>
        </w:rPr>
        <w:t>weekends.</w:t>
      </w:r>
      <w:r w:rsidR="00DA64E9" w:rsidRPr="00577BBD">
        <w:rPr>
          <w:rFonts w:cs="Segoe UI"/>
          <w:b/>
          <w:bCs/>
          <w:szCs w:val="20"/>
        </w:rPr>
        <w:t xml:space="preserve"> </w:t>
      </w:r>
    </w:p>
    <w:p w14:paraId="64C07CC9" w14:textId="77777777" w:rsidR="00C761C4" w:rsidRPr="00577BBD" w:rsidRDefault="00DA64E9" w:rsidP="00DF5D06">
      <w:pPr>
        <w:numPr>
          <w:ilvl w:val="0"/>
          <w:numId w:val="6"/>
        </w:numPr>
        <w:pBdr>
          <w:top w:val="single" w:sz="6" w:space="0" w:color="FFFFFF"/>
          <w:bottom w:val="single" w:sz="6" w:space="0" w:color="FFFFFF"/>
        </w:pBdr>
        <w:shd w:val="clear" w:color="auto" w:fill="FFFFFF"/>
        <w:ind w:left="1080" w:right="26"/>
        <w:jc w:val="both"/>
        <w:rPr>
          <w:rFonts w:cs="Segoe UI"/>
          <w:b/>
          <w:bCs/>
          <w:szCs w:val="20"/>
        </w:rPr>
      </w:pPr>
      <w:r w:rsidRPr="00577BBD">
        <w:rPr>
          <w:rFonts w:cs="Segoe UI"/>
          <w:b/>
          <w:bCs/>
          <w:szCs w:val="20"/>
        </w:rPr>
        <w:t>Voluntary</w:t>
      </w:r>
      <w:r w:rsidR="00C761C4" w:rsidRPr="00577BBD">
        <w:rPr>
          <w:rFonts w:cs="Segoe UI"/>
          <w:b/>
          <w:bCs/>
          <w:szCs w:val="20"/>
        </w:rPr>
        <w:t xml:space="preserve"> Services Shop</w:t>
      </w:r>
      <w:r w:rsidR="002948B1" w:rsidRPr="00577BBD">
        <w:rPr>
          <w:rFonts w:cs="Segoe UI"/>
          <w:b/>
          <w:bCs/>
          <w:szCs w:val="20"/>
        </w:rPr>
        <w:t xml:space="preserve"> and Café</w:t>
      </w:r>
    </w:p>
    <w:p w14:paraId="478013D8" w14:textId="093A487E" w:rsidR="002948B1" w:rsidRPr="00577BBD" w:rsidRDefault="002948B1" w:rsidP="00D01615">
      <w:pPr>
        <w:pBdr>
          <w:top w:val="single" w:sz="6" w:space="0" w:color="FFFFFF"/>
          <w:bottom w:val="single" w:sz="6" w:space="0" w:color="FFFFFF"/>
        </w:pBdr>
        <w:shd w:val="clear" w:color="auto" w:fill="FFFFFF"/>
        <w:ind w:left="1080" w:right="26"/>
        <w:jc w:val="both"/>
        <w:rPr>
          <w:rFonts w:cs="Segoe UI"/>
          <w:szCs w:val="20"/>
        </w:rPr>
      </w:pPr>
      <w:r w:rsidRPr="00577BBD">
        <w:rPr>
          <w:rFonts w:cs="Segoe UI"/>
          <w:szCs w:val="20"/>
        </w:rPr>
        <w:t>North</w:t>
      </w:r>
      <w:r w:rsidR="002D44E9" w:rsidRPr="00577BBD">
        <w:rPr>
          <w:rFonts w:cs="Segoe UI"/>
          <w:szCs w:val="20"/>
        </w:rPr>
        <w:t xml:space="preserve"> W</w:t>
      </w:r>
      <w:r w:rsidRPr="00577BBD">
        <w:rPr>
          <w:rFonts w:cs="Segoe UI"/>
          <w:szCs w:val="20"/>
        </w:rPr>
        <w:t xml:space="preserve">ing Worthing Hospital, open </w:t>
      </w:r>
      <w:r w:rsidR="00B75C7F" w:rsidRPr="00577BBD">
        <w:rPr>
          <w:rFonts w:cs="Segoe UI"/>
          <w:szCs w:val="20"/>
        </w:rPr>
        <w:t>7</w:t>
      </w:r>
      <w:r w:rsidR="00421B80" w:rsidRPr="00577BBD">
        <w:rPr>
          <w:rFonts w:cs="Segoe UI"/>
          <w:szCs w:val="20"/>
        </w:rPr>
        <w:t>am – 5pm</w:t>
      </w:r>
      <w:r w:rsidR="00B75C7F" w:rsidRPr="00577BBD">
        <w:rPr>
          <w:rFonts w:cs="Segoe UI"/>
          <w:szCs w:val="20"/>
        </w:rPr>
        <w:t xml:space="preserve"> Monday to Friday, Saturday 9</w:t>
      </w:r>
      <w:r w:rsidR="00421B80" w:rsidRPr="00577BBD">
        <w:rPr>
          <w:rFonts w:cs="Segoe UI"/>
          <w:szCs w:val="20"/>
        </w:rPr>
        <w:t xml:space="preserve">am </w:t>
      </w:r>
      <w:r w:rsidR="00B75C7F" w:rsidRPr="00577BBD">
        <w:rPr>
          <w:rFonts w:cs="Segoe UI"/>
          <w:szCs w:val="20"/>
        </w:rPr>
        <w:t>-</w:t>
      </w:r>
      <w:r w:rsidR="00421B80" w:rsidRPr="00577BBD">
        <w:rPr>
          <w:rFonts w:cs="Segoe UI"/>
          <w:szCs w:val="20"/>
        </w:rPr>
        <w:t xml:space="preserve"> 4pm</w:t>
      </w:r>
      <w:r w:rsidR="003160BF" w:rsidRPr="00577BBD">
        <w:rPr>
          <w:rFonts w:cs="Segoe UI"/>
          <w:szCs w:val="20"/>
        </w:rPr>
        <w:t>.</w:t>
      </w:r>
    </w:p>
    <w:p w14:paraId="101583BE" w14:textId="77777777" w:rsidR="00B75C7F" w:rsidRPr="00606099" w:rsidRDefault="00B75C7F" w:rsidP="00606099">
      <w:pPr>
        <w:pBdr>
          <w:top w:val="single" w:sz="6" w:space="0" w:color="FFFFFF"/>
          <w:bottom w:val="single" w:sz="6" w:space="0" w:color="FFFFFF"/>
        </w:pBdr>
        <w:shd w:val="clear" w:color="auto" w:fill="FFFFFF"/>
        <w:ind w:right="26" w:firstLine="578"/>
        <w:jc w:val="both"/>
        <w:rPr>
          <w:rFonts w:cs="Segoe UI"/>
          <w:b/>
          <w:bCs/>
          <w:szCs w:val="20"/>
          <w:lang w:val="en"/>
        </w:rPr>
      </w:pPr>
      <w:r w:rsidRPr="00606099">
        <w:rPr>
          <w:rFonts w:cs="Segoe UI"/>
          <w:b/>
          <w:bCs/>
          <w:szCs w:val="20"/>
          <w:lang w:val="en"/>
        </w:rPr>
        <w:t>St Richards Hospital, Chichester</w:t>
      </w:r>
    </w:p>
    <w:p w14:paraId="246BDC74" w14:textId="77777777" w:rsidR="00B75C7F" w:rsidRPr="00577BBD" w:rsidRDefault="00B75C7F" w:rsidP="00DF5D06">
      <w:pPr>
        <w:numPr>
          <w:ilvl w:val="0"/>
          <w:numId w:val="6"/>
        </w:numPr>
        <w:ind w:left="1080"/>
        <w:jc w:val="both"/>
        <w:rPr>
          <w:rFonts w:cs="Segoe UI"/>
          <w:b/>
          <w:bCs/>
          <w:szCs w:val="20"/>
        </w:rPr>
      </w:pPr>
      <w:r w:rsidRPr="00577BBD">
        <w:rPr>
          <w:rFonts w:cs="Segoe UI"/>
          <w:b/>
          <w:bCs/>
          <w:szCs w:val="20"/>
        </w:rPr>
        <w:t>Costa Coffee</w:t>
      </w:r>
    </w:p>
    <w:p w14:paraId="58F50C1B" w14:textId="77777777" w:rsidR="00421B80" w:rsidRPr="00577BBD" w:rsidRDefault="00421B80" w:rsidP="00D01615">
      <w:pPr>
        <w:ind w:left="360" w:firstLine="720"/>
        <w:rPr>
          <w:rFonts w:cs="Segoe UI"/>
          <w:szCs w:val="20"/>
        </w:rPr>
      </w:pPr>
      <w:r w:rsidRPr="00577BBD">
        <w:rPr>
          <w:rFonts w:cs="Segoe UI"/>
          <w:szCs w:val="20"/>
        </w:rPr>
        <w:t xml:space="preserve">Main reception, open 7am - 8pm Monday to Friday, 8.am - 6pm weekends. </w:t>
      </w:r>
    </w:p>
    <w:p w14:paraId="4BDE49F7" w14:textId="77777777" w:rsidR="00B75C7F" w:rsidRPr="00577BBD" w:rsidRDefault="002D44E9" w:rsidP="00DF5D06">
      <w:pPr>
        <w:numPr>
          <w:ilvl w:val="0"/>
          <w:numId w:val="6"/>
        </w:numPr>
        <w:ind w:left="1080"/>
        <w:rPr>
          <w:rFonts w:cs="Segoe UI"/>
          <w:b/>
          <w:bCs/>
          <w:szCs w:val="20"/>
        </w:rPr>
      </w:pPr>
      <w:r w:rsidRPr="00577BBD">
        <w:rPr>
          <w:rFonts w:cs="Segoe UI"/>
          <w:b/>
          <w:bCs/>
          <w:szCs w:val="20"/>
        </w:rPr>
        <w:t>WHSmith</w:t>
      </w:r>
      <w:r w:rsidR="00B75C7F" w:rsidRPr="00577BBD">
        <w:rPr>
          <w:rFonts w:cs="Segoe UI"/>
          <w:b/>
          <w:bCs/>
          <w:szCs w:val="20"/>
        </w:rPr>
        <w:t xml:space="preserve"> </w:t>
      </w:r>
    </w:p>
    <w:p w14:paraId="29C8609F" w14:textId="3C201A93" w:rsidR="00421B80" w:rsidRPr="00577BBD" w:rsidRDefault="6A55A6E1" w:rsidP="00D01615">
      <w:pPr>
        <w:pBdr>
          <w:top w:val="single" w:sz="6" w:space="0" w:color="FFFFFF"/>
          <w:bottom w:val="single" w:sz="6" w:space="0" w:color="FFFFFF"/>
        </w:pBdr>
        <w:shd w:val="clear" w:color="auto" w:fill="FFFFFF" w:themeFill="background1"/>
        <w:ind w:left="360" w:right="26" w:firstLine="720"/>
        <w:jc w:val="both"/>
        <w:rPr>
          <w:rFonts w:cs="Segoe UI"/>
          <w:b/>
          <w:bCs/>
          <w:szCs w:val="20"/>
        </w:rPr>
      </w:pPr>
      <w:r w:rsidRPr="00577BBD">
        <w:rPr>
          <w:rFonts w:cs="Segoe UI"/>
          <w:szCs w:val="20"/>
        </w:rPr>
        <w:t>Main Reception</w:t>
      </w:r>
      <w:r w:rsidR="00B12373" w:rsidRPr="00577BBD">
        <w:rPr>
          <w:rFonts w:cs="Segoe UI"/>
          <w:szCs w:val="20"/>
        </w:rPr>
        <w:t xml:space="preserve">, </w:t>
      </w:r>
      <w:r w:rsidR="00421B80" w:rsidRPr="00577BBD">
        <w:rPr>
          <w:rFonts w:cs="Segoe UI"/>
          <w:szCs w:val="20"/>
        </w:rPr>
        <w:t>Open 7am – 8pm Monday to Friday, 8am - 6pm weekends.</w:t>
      </w:r>
      <w:r w:rsidR="00421B80" w:rsidRPr="00577BBD">
        <w:rPr>
          <w:rFonts w:cs="Segoe UI"/>
          <w:b/>
          <w:bCs/>
          <w:szCs w:val="20"/>
        </w:rPr>
        <w:t xml:space="preserve"> </w:t>
      </w:r>
    </w:p>
    <w:p w14:paraId="072F9014" w14:textId="77777777" w:rsidR="00B75C7F" w:rsidRPr="00577BBD" w:rsidRDefault="00B75C7F" w:rsidP="00DF5D06">
      <w:pPr>
        <w:numPr>
          <w:ilvl w:val="0"/>
          <w:numId w:val="6"/>
        </w:numPr>
        <w:pBdr>
          <w:top w:val="single" w:sz="6" w:space="0" w:color="FFFFFF"/>
          <w:bottom w:val="single" w:sz="6" w:space="0" w:color="FFFFFF"/>
        </w:pBdr>
        <w:shd w:val="clear" w:color="auto" w:fill="FFFFFF"/>
        <w:ind w:left="1080" w:right="26"/>
        <w:jc w:val="both"/>
        <w:rPr>
          <w:rFonts w:cs="Segoe UI"/>
          <w:b/>
          <w:bCs/>
          <w:szCs w:val="20"/>
        </w:rPr>
      </w:pPr>
      <w:r w:rsidRPr="00577BBD">
        <w:rPr>
          <w:rFonts w:cs="Segoe UI"/>
          <w:b/>
          <w:bCs/>
          <w:szCs w:val="20"/>
        </w:rPr>
        <w:t>Voluntary Services Shop and Café</w:t>
      </w:r>
    </w:p>
    <w:p w14:paraId="46B6FA59" w14:textId="4DA4D30D" w:rsidR="00421B80" w:rsidRPr="00577BBD" w:rsidRDefault="00B75C7F" w:rsidP="00D01615">
      <w:pPr>
        <w:pBdr>
          <w:top w:val="single" w:sz="6" w:space="0" w:color="FFFFFF"/>
          <w:bottom w:val="single" w:sz="6" w:space="0" w:color="FFFFFF"/>
        </w:pBdr>
        <w:shd w:val="clear" w:color="auto" w:fill="FFFFFF"/>
        <w:ind w:left="360" w:right="26" w:firstLine="720"/>
        <w:jc w:val="both"/>
        <w:rPr>
          <w:rFonts w:cs="Segoe UI"/>
          <w:szCs w:val="20"/>
        </w:rPr>
      </w:pPr>
      <w:r w:rsidRPr="00577BBD">
        <w:rPr>
          <w:rFonts w:cs="Segoe UI"/>
          <w:szCs w:val="20"/>
        </w:rPr>
        <w:t>Outpatient</w:t>
      </w:r>
      <w:r w:rsidR="00B12373" w:rsidRPr="00577BBD">
        <w:rPr>
          <w:rFonts w:cs="Segoe UI"/>
          <w:szCs w:val="20"/>
        </w:rPr>
        <w:t>s</w:t>
      </w:r>
      <w:r w:rsidRPr="00577BBD">
        <w:rPr>
          <w:rFonts w:cs="Segoe UI"/>
          <w:szCs w:val="20"/>
        </w:rPr>
        <w:t xml:space="preserve">, </w:t>
      </w:r>
      <w:r w:rsidR="00421B80" w:rsidRPr="00577BBD">
        <w:rPr>
          <w:rFonts w:cs="Segoe UI"/>
          <w:szCs w:val="20"/>
        </w:rPr>
        <w:t>open 7am – 5pm Monday to Friday, Saturday 9am - 4pm.</w:t>
      </w:r>
    </w:p>
    <w:p w14:paraId="74AF132D" w14:textId="77777777" w:rsidR="000D62BF" w:rsidRPr="00577BBD" w:rsidRDefault="000D62BF" w:rsidP="00DF5D06">
      <w:pPr>
        <w:numPr>
          <w:ilvl w:val="0"/>
          <w:numId w:val="6"/>
        </w:numPr>
        <w:pBdr>
          <w:top w:val="single" w:sz="6" w:space="0" w:color="FFFFFF"/>
          <w:bottom w:val="single" w:sz="6" w:space="0" w:color="FFFFFF"/>
        </w:pBdr>
        <w:shd w:val="clear" w:color="auto" w:fill="FFFFFF"/>
        <w:ind w:left="1080" w:right="26"/>
        <w:jc w:val="both"/>
        <w:rPr>
          <w:rFonts w:cs="Segoe UI"/>
          <w:b/>
          <w:bCs/>
          <w:szCs w:val="20"/>
        </w:rPr>
      </w:pPr>
      <w:r w:rsidRPr="00577BBD">
        <w:rPr>
          <w:rFonts w:cs="Segoe UI"/>
          <w:b/>
          <w:bCs/>
          <w:szCs w:val="20"/>
        </w:rPr>
        <w:t xml:space="preserve">Doctors Orders </w:t>
      </w:r>
    </w:p>
    <w:p w14:paraId="7B7FA64C" w14:textId="05A45FAE" w:rsidR="000D62BF" w:rsidRPr="00577BBD" w:rsidRDefault="000D62BF" w:rsidP="00D01615">
      <w:pPr>
        <w:pBdr>
          <w:top w:val="single" w:sz="6" w:space="0" w:color="FFFFFF"/>
          <w:bottom w:val="single" w:sz="6" w:space="0" w:color="FFFFFF"/>
        </w:pBdr>
        <w:shd w:val="clear" w:color="auto" w:fill="FFFFFF"/>
        <w:ind w:left="360" w:right="26" w:firstLine="720"/>
        <w:jc w:val="both"/>
        <w:rPr>
          <w:rFonts w:cs="Segoe UI"/>
          <w:szCs w:val="20"/>
        </w:rPr>
      </w:pPr>
      <w:r w:rsidRPr="00577BBD">
        <w:rPr>
          <w:rFonts w:cs="Segoe UI"/>
          <w:szCs w:val="20"/>
        </w:rPr>
        <w:t xml:space="preserve">Chichester Medical Education Centre, open 8am – 5pm Monday to Friday.  </w:t>
      </w:r>
    </w:p>
    <w:p w14:paraId="0B4D4224" w14:textId="129345A0" w:rsidR="00EC13A6" w:rsidRPr="00577BBD" w:rsidRDefault="00376DE6" w:rsidP="00B3010F">
      <w:pPr>
        <w:pStyle w:val="Heading2"/>
      </w:pPr>
      <w:bookmarkStart w:id="84" w:name="_Toc147911295"/>
      <w:bookmarkStart w:id="85" w:name="_Toc147912642"/>
      <w:bookmarkStart w:id="86" w:name="_Toc147912900"/>
      <w:bookmarkStart w:id="87" w:name="_Toc147912992"/>
      <w:bookmarkStart w:id="88" w:name="_Toc106267248"/>
      <w:bookmarkStart w:id="89" w:name="_Toc109286662"/>
      <w:bookmarkStart w:id="90" w:name="_Toc141805768"/>
      <w:bookmarkStart w:id="91" w:name="_Toc147912901"/>
      <w:bookmarkStart w:id="92" w:name="_Toc147940269"/>
      <w:bookmarkStart w:id="93" w:name="_Toc147940340"/>
      <w:bookmarkStart w:id="94" w:name="_Toc152085519"/>
      <w:bookmarkEnd w:id="84"/>
      <w:bookmarkEnd w:id="85"/>
      <w:bookmarkEnd w:id="86"/>
      <w:bookmarkEnd w:id="87"/>
      <w:r w:rsidRPr="00364F73">
        <w:t>Trust’s</w:t>
      </w:r>
      <w:r w:rsidRPr="00577BBD">
        <w:t xml:space="preserve"> </w:t>
      </w:r>
      <w:r w:rsidR="00EC13A6" w:rsidRPr="00577BBD">
        <w:t>commitment to environmental sustainability</w:t>
      </w:r>
      <w:bookmarkEnd w:id="88"/>
      <w:bookmarkEnd w:id="89"/>
      <w:bookmarkEnd w:id="90"/>
      <w:bookmarkEnd w:id="91"/>
      <w:bookmarkEnd w:id="92"/>
      <w:bookmarkEnd w:id="93"/>
      <w:bookmarkEnd w:id="94"/>
    </w:p>
    <w:p w14:paraId="46827073" w14:textId="75413B28" w:rsidR="00C761C4" w:rsidRPr="00165C9A" w:rsidRDefault="00C761C4" w:rsidP="00165C9A">
      <w:pPr>
        <w:ind w:left="576"/>
      </w:pPr>
      <w:r w:rsidRPr="00165C9A">
        <w:t>UHSussex is committed to reducing its impact on the environment and in February 2022 launched its Patient First, Planet First; Green Plan outlining how it will become carbon net zero by 2040</w:t>
      </w:r>
      <w:r w:rsidR="00165CF6" w:rsidRPr="00165C9A">
        <w:t>.</w:t>
      </w:r>
    </w:p>
    <w:p w14:paraId="1520C385" w14:textId="0669A7BC" w:rsidR="00C761C4" w:rsidRPr="00165C9A" w:rsidRDefault="00C761C4" w:rsidP="00165C9A">
      <w:pPr>
        <w:ind w:left="576"/>
      </w:pPr>
      <w:r w:rsidRPr="00165C9A">
        <w:t xml:space="preserve">As food and catering services in the NHS produce an estimated 6% of total carbon emissions, environmental issues are close to our heart.  Healthier, locally sourced food can improve wellbeing while cutting emissions related to agriculture, transport, </w:t>
      </w:r>
      <w:r w:rsidR="00B12373" w:rsidRPr="00165C9A">
        <w:t>storage,</w:t>
      </w:r>
      <w:r w:rsidRPr="00165C9A">
        <w:t xml:space="preserve"> and waste across the NHS Supply Chain and on the NHS estate.</w:t>
      </w:r>
    </w:p>
    <w:p w14:paraId="24F993B2" w14:textId="77777777" w:rsidR="00C761C4" w:rsidRPr="00165C9A" w:rsidRDefault="00C761C4" w:rsidP="00165C9A">
      <w:pPr>
        <w:ind w:left="576"/>
      </w:pPr>
      <w:r w:rsidRPr="00165C9A">
        <w:t>We are a proud signatory of the NHS Plastics Pledge and no longer purchase single use plastics. We have also committed to</w:t>
      </w:r>
      <w:r w:rsidR="00C83532" w:rsidRPr="00165C9A">
        <w:t>:</w:t>
      </w:r>
    </w:p>
    <w:p w14:paraId="4715C202" w14:textId="77777777" w:rsidR="00C761C4" w:rsidRPr="00577BBD" w:rsidRDefault="00C761C4" w:rsidP="00AB5368">
      <w:pPr>
        <w:pStyle w:val="paragraph"/>
        <w:numPr>
          <w:ilvl w:val="0"/>
          <w:numId w:val="3"/>
        </w:numPr>
        <w:spacing w:before="120" w:beforeAutospacing="0" w:after="120" w:afterAutospacing="0" w:line="280" w:lineRule="atLeast"/>
        <w:jc w:val="both"/>
        <w:textAlignment w:val="baseline"/>
        <w:rPr>
          <w:rStyle w:val="normaltextrun"/>
          <w:rFonts w:ascii="Aptos" w:hAnsi="Aptos" w:cs="Segoe UI"/>
          <w:sz w:val="20"/>
          <w:szCs w:val="20"/>
        </w:rPr>
      </w:pPr>
      <w:bookmarkStart w:id="95" w:name="_Hlk109202366"/>
      <w:r w:rsidRPr="00577BBD">
        <w:rPr>
          <w:rStyle w:val="normaltextrun"/>
          <w:rFonts w:ascii="Aptos" w:hAnsi="Aptos" w:cs="Segoe UI"/>
          <w:sz w:val="20"/>
          <w:szCs w:val="20"/>
        </w:rPr>
        <w:t>Minimising waste</w:t>
      </w:r>
      <w:r w:rsidR="003160BF" w:rsidRPr="00577BBD">
        <w:rPr>
          <w:rStyle w:val="normaltextrun"/>
          <w:rFonts w:ascii="Aptos" w:hAnsi="Aptos" w:cs="Segoe UI"/>
          <w:sz w:val="20"/>
          <w:szCs w:val="20"/>
        </w:rPr>
        <w:t>.</w:t>
      </w:r>
      <w:r w:rsidRPr="00577BBD">
        <w:rPr>
          <w:rStyle w:val="normaltextrun"/>
          <w:rFonts w:ascii="Aptos" w:hAnsi="Aptos" w:cs="Segoe UI"/>
          <w:sz w:val="20"/>
          <w:szCs w:val="20"/>
        </w:rPr>
        <w:t xml:space="preserve"> </w:t>
      </w:r>
    </w:p>
    <w:p w14:paraId="28C0A85C" w14:textId="77777777" w:rsidR="00C761C4" w:rsidRPr="00577BBD" w:rsidRDefault="00C761C4" w:rsidP="00AB5368">
      <w:pPr>
        <w:pStyle w:val="paragraph"/>
        <w:numPr>
          <w:ilvl w:val="0"/>
          <w:numId w:val="3"/>
        </w:numPr>
        <w:spacing w:before="120" w:beforeAutospacing="0" w:after="120" w:afterAutospacing="0" w:line="280" w:lineRule="atLeast"/>
        <w:jc w:val="both"/>
        <w:textAlignment w:val="baseline"/>
        <w:rPr>
          <w:rStyle w:val="normaltextrun"/>
          <w:rFonts w:ascii="Aptos" w:hAnsi="Aptos" w:cs="Segoe UI"/>
          <w:sz w:val="20"/>
          <w:szCs w:val="20"/>
        </w:rPr>
      </w:pPr>
      <w:r w:rsidRPr="00577BBD">
        <w:rPr>
          <w:rStyle w:val="normaltextrun"/>
          <w:rFonts w:ascii="Aptos" w:hAnsi="Aptos" w:cs="Segoe UI"/>
          <w:sz w:val="20"/>
          <w:szCs w:val="20"/>
        </w:rPr>
        <w:lastRenderedPageBreak/>
        <w:t>Reusing wherever we can</w:t>
      </w:r>
      <w:r w:rsidR="003160BF" w:rsidRPr="00577BBD">
        <w:rPr>
          <w:rStyle w:val="normaltextrun"/>
          <w:rFonts w:ascii="Aptos" w:hAnsi="Aptos" w:cs="Segoe UI"/>
          <w:sz w:val="20"/>
          <w:szCs w:val="20"/>
        </w:rPr>
        <w:t>.</w:t>
      </w:r>
    </w:p>
    <w:p w14:paraId="02079EE7" w14:textId="77777777" w:rsidR="00C761C4" w:rsidRPr="00577BBD" w:rsidRDefault="00C761C4" w:rsidP="00AB5368">
      <w:pPr>
        <w:pStyle w:val="paragraph"/>
        <w:numPr>
          <w:ilvl w:val="0"/>
          <w:numId w:val="3"/>
        </w:numPr>
        <w:spacing w:before="120" w:beforeAutospacing="0" w:after="120" w:afterAutospacing="0" w:line="280" w:lineRule="atLeast"/>
        <w:jc w:val="both"/>
        <w:textAlignment w:val="baseline"/>
        <w:rPr>
          <w:rStyle w:val="normaltextrun"/>
          <w:rFonts w:ascii="Aptos" w:hAnsi="Aptos" w:cs="Segoe UI"/>
          <w:sz w:val="20"/>
          <w:szCs w:val="20"/>
        </w:rPr>
      </w:pPr>
      <w:r w:rsidRPr="00577BBD">
        <w:rPr>
          <w:rStyle w:val="normaltextrun"/>
          <w:rFonts w:ascii="Aptos" w:hAnsi="Aptos" w:cs="Segoe UI"/>
          <w:sz w:val="20"/>
          <w:szCs w:val="20"/>
        </w:rPr>
        <w:t>Switching to greener alternatives such as plant</w:t>
      </w:r>
      <w:r w:rsidR="005051C2" w:rsidRPr="00577BBD">
        <w:rPr>
          <w:rStyle w:val="normaltextrun"/>
          <w:rFonts w:ascii="Aptos" w:hAnsi="Aptos" w:cs="Segoe UI"/>
          <w:sz w:val="20"/>
          <w:szCs w:val="20"/>
        </w:rPr>
        <w:t>-</w:t>
      </w:r>
      <w:r w:rsidRPr="00577BBD">
        <w:rPr>
          <w:rStyle w:val="normaltextrun"/>
          <w:rFonts w:ascii="Aptos" w:hAnsi="Aptos" w:cs="Segoe UI"/>
          <w:sz w:val="20"/>
          <w:szCs w:val="20"/>
        </w:rPr>
        <w:t xml:space="preserve">based foods and ensuring </w:t>
      </w:r>
      <w:r w:rsidR="004A5AE9" w:rsidRPr="00577BBD">
        <w:rPr>
          <w:rStyle w:val="normaltextrun"/>
          <w:rFonts w:ascii="Aptos" w:hAnsi="Aptos" w:cs="Segoe UI"/>
          <w:sz w:val="20"/>
          <w:szCs w:val="20"/>
        </w:rPr>
        <w:t>there</w:t>
      </w:r>
      <w:r w:rsidR="00C15E79" w:rsidRPr="00577BBD">
        <w:rPr>
          <w:rStyle w:val="normaltextrun"/>
          <w:rFonts w:ascii="Aptos" w:hAnsi="Aptos" w:cs="Segoe UI"/>
          <w:sz w:val="20"/>
          <w:szCs w:val="20"/>
        </w:rPr>
        <w:t xml:space="preserve"> </w:t>
      </w:r>
      <w:r w:rsidR="004A5AE9" w:rsidRPr="00577BBD">
        <w:rPr>
          <w:rStyle w:val="normaltextrun"/>
          <w:rFonts w:ascii="Aptos" w:hAnsi="Aptos" w:cs="Segoe UI"/>
          <w:sz w:val="20"/>
          <w:szCs w:val="20"/>
        </w:rPr>
        <w:t>are</w:t>
      </w:r>
      <w:r w:rsidRPr="00577BBD">
        <w:rPr>
          <w:rStyle w:val="normaltextrun"/>
          <w:rFonts w:ascii="Aptos" w:hAnsi="Aptos" w:cs="Segoe UI"/>
          <w:sz w:val="20"/>
          <w:szCs w:val="20"/>
        </w:rPr>
        <w:t xml:space="preserve"> vegetarian, </w:t>
      </w:r>
      <w:r w:rsidR="00C83532" w:rsidRPr="00577BBD">
        <w:rPr>
          <w:rStyle w:val="normaltextrun"/>
          <w:rFonts w:ascii="Aptos" w:hAnsi="Aptos" w:cs="Segoe UI"/>
          <w:sz w:val="20"/>
          <w:szCs w:val="20"/>
        </w:rPr>
        <w:t>vegan,</w:t>
      </w:r>
      <w:r w:rsidRPr="00577BBD">
        <w:rPr>
          <w:rStyle w:val="normaltextrun"/>
          <w:rFonts w:ascii="Aptos" w:hAnsi="Aptos" w:cs="Segoe UI"/>
          <w:sz w:val="20"/>
          <w:szCs w:val="20"/>
        </w:rPr>
        <w:t xml:space="preserve"> and low carbon menus</w:t>
      </w:r>
      <w:r w:rsidR="003160BF" w:rsidRPr="00577BBD">
        <w:rPr>
          <w:rStyle w:val="normaltextrun"/>
          <w:rFonts w:ascii="Aptos" w:hAnsi="Aptos" w:cs="Segoe UI"/>
          <w:sz w:val="20"/>
          <w:szCs w:val="20"/>
        </w:rPr>
        <w:t>.</w:t>
      </w:r>
      <w:r w:rsidRPr="00577BBD">
        <w:rPr>
          <w:rStyle w:val="normaltextrun"/>
          <w:rFonts w:ascii="Aptos" w:hAnsi="Aptos" w:cs="Segoe UI"/>
          <w:sz w:val="20"/>
          <w:szCs w:val="20"/>
        </w:rPr>
        <w:t xml:space="preserve"> </w:t>
      </w:r>
    </w:p>
    <w:p w14:paraId="7967B059" w14:textId="77777777" w:rsidR="00C761C4" w:rsidRPr="00577BBD" w:rsidRDefault="00C761C4" w:rsidP="00AB5368">
      <w:pPr>
        <w:pStyle w:val="paragraph"/>
        <w:numPr>
          <w:ilvl w:val="0"/>
          <w:numId w:val="3"/>
        </w:numPr>
        <w:spacing w:before="120" w:beforeAutospacing="0" w:after="120" w:afterAutospacing="0" w:line="280" w:lineRule="atLeast"/>
        <w:jc w:val="both"/>
        <w:textAlignment w:val="baseline"/>
        <w:rPr>
          <w:rStyle w:val="normaltextrun"/>
          <w:rFonts w:ascii="Aptos" w:hAnsi="Aptos" w:cs="Segoe UI"/>
          <w:sz w:val="20"/>
          <w:szCs w:val="20"/>
        </w:rPr>
      </w:pPr>
      <w:r w:rsidRPr="00577BBD">
        <w:rPr>
          <w:rStyle w:val="normaltextrun"/>
          <w:rFonts w:ascii="Aptos" w:hAnsi="Aptos" w:cs="Segoe UI"/>
          <w:sz w:val="20"/>
          <w:szCs w:val="20"/>
        </w:rPr>
        <w:t xml:space="preserve">Using </w:t>
      </w:r>
      <w:r w:rsidR="003160BF" w:rsidRPr="00577BBD">
        <w:rPr>
          <w:rStyle w:val="normaltextrun"/>
          <w:rFonts w:ascii="Aptos" w:hAnsi="Aptos" w:cs="Segoe UI"/>
          <w:sz w:val="20"/>
          <w:szCs w:val="20"/>
        </w:rPr>
        <w:t xml:space="preserve">innovative </w:t>
      </w:r>
      <w:r w:rsidRPr="00577BBD">
        <w:rPr>
          <w:rStyle w:val="normaltextrun"/>
          <w:rFonts w:ascii="Aptos" w:hAnsi="Aptos" w:cs="Segoe UI"/>
          <w:sz w:val="20"/>
          <w:szCs w:val="20"/>
        </w:rPr>
        <w:t>electronic ordering systems where we can</w:t>
      </w:r>
      <w:r w:rsidR="003160BF" w:rsidRPr="00577BBD">
        <w:rPr>
          <w:rStyle w:val="normaltextrun"/>
          <w:rFonts w:ascii="Aptos" w:hAnsi="Aptos" w:cs="Segoe UI"/>
          <w:sz w:val="20"/>
          <w:szCs w:val="20"/>
        </w:rPr>
        <w:t>.</w:t>
      </w:r>
      <w:r w:rsidRPr="00577BBD">
        <w:rPr>
          <w:rStyle w:val="normaltextrun"/>
          <w:rFonts w:ascii="Aptos" w:hAnsi="Aptos" w:cs="Segoe UI"/>
          <w:sz w:val="20"/>
          <w:szCs w:val="20"/>
        </w:rPr>
        <w:t xml:space="preserve">  </w:t>
      </w:r>
    </w:p>
    <w:p w14:paraId="19E53B86" w14:textId="77777777" w:rsidR="00C761C4" w:rsidRPr="00577BBD" w:rsidRDefault="00C761C4" w:rsidP="00AB5368">
      <w:pPr>
        <w:pStyle w:val="paragraph"/>
        <w:numPr>
          <w:ilvl w:val="0"/>
          <w:numId w:val="3"/>
        </w:numPr>
        <w:spacing w:before="120" w:beforeAutospacing="0" w:after="120" w:afterAutospacing="0" w:line="280" w:lineRule="atLeast"/>
        <w:jc w:val="both"/>
        <w:textAlignment w:val="baseline"/>
        <w:rPr>
          <w:rStyle w:val="normaltextrun"/>
          <w:rFonts w:ascii="Aptos" w:hAnsi="Aptos" w:cs="Segoe UI"/>
          <w:sz w:val="20"/>
          <w:szCs w:val="20"/>
        </w:rPr>
      </w:pPr>
      <w:r w:rsidRPr="00577BBD">
        <w:rPr>
          <w:rStyle w:val="normaltextrun"/>
          <w:rFonts w:ascii="Aptos" w:hAnsi="Aptos" w:cs="Segoe UI"/>
          <w:sz w:val="20"/>
          <w:szCs w:val="20"/>
        </w:rPr>
        <w:t xml:space="preserve">Work with our patients, </w:t>
      </w:r>
      <w:r w:rsidR="00C83532" w:rsidRPr="00577BBD">
        <w:rPr>
          <w:rStyle w:val="normaltextrun"/>
          <w:rFonts w:ascii="Aptos" w:hAnsi="Aptos" w:cs="Segoe UI"/>
          <w:sz w:val="20"/>
          <w:szCs w:val="20"/>
        </w:rPr>
        <w:t>staff,</w:t>
      </w:r>
      <w:r w:rsidRPr="00577BBD">
        <w:rPr>
          <w:rStyle w:val="normaltextrun"/>
          <w:rFonts w:ascii="Aptos" w:hAnsi="Aptos" w:cs="Segoe UI"/>
          <w:sz w:val="20"/>
          <w:szCs w:val="20"/>
        </w:rPr>
        <w:t xml:space="preserve"> and visitors to ensure sustainable, seasonal menus at our sites</w:t>
      </w:r>
      <w:r w:rsidR="003160BF" w:rsidRPr="00577BBD">
        <w:rPr>
          <w:rStyle w:val="normaltextrun"/>
          <w:rFonts w:ascii="Aptos" w:hAnsi="Aptos" w:cs="Segoe UI"/>
          <w:sz w:val="20"/>
          <w:szCs w:val="20"/>
        </w:rPr>
        <w:t>.</w:t>
      </w:r>
      <w:r w:rsidRPr="00577BBD">
        <w:rPr>
          <w:rStyle w:val="normaltextrun"/>
          <w:rFonts w:ascii="Aptos" w:hAnsi="Aptos" w:cs="Segoe UI"/>
          <w:sz w:val="20"/>
          <w:szCs w:val="20"/>
        </w:rPr>
        <w:t xml:space="preserve"> </w:t>
      </w:r>
    </w:p>
    <w:bookmarkEnd w:id="95"/>
    <w:p w14:paraId="5ABFBDE4" w14:textId="1FD191A5" w:rsidR="006068E1" w:rsidRDefault="00AF5A0F" w:rsidP="00165C9A">
      <w:pPr>
        <w:spacing w:before="0" w:after="0" w:line="240" w:lineRule="auto"/>
        <w:ind w:left="720"/>
        <w:rPr>
          <w:b/>
          <w:szCs w:val="20"/>
        </w:rPr>
      </w:pPr>
      <w:r w:rsidRPr="00364F73">
        <w:t>The Trust will be looking for supplier(s) who share our commitment to reducing their impact on the environment</w:t>
      </w:r>
      <w:r w:rsidR="009400E7" w:rsidRPr="00364F73">
        <w:t xml:space="preserve"> and will support us in the delivery of our Green Plan.</w:t>
      </w:r>
    </w:p>
    <w:p w14:paraId="4D92FCCB" w14:textId="2033E4F0" w:rsidR="00C51756" w:rsidRPr="00887310" w:rsidRDefault="00C51756" w:rsidP="0053513E">
      <w:pPr>
        <w:pStyle w:val="Heading1"/>
      </w:pPr>
      <w:bookmarkStart w:id="96" w:name="_Toc147911297"/>
      <w:bookmarkStart w:id="97" w:name="_Toc147912644"/>
      <w:bookmarkStart w:id="98" w:name="_Toc147912902"/>
      <w:bookmarkStart w:id="99" w:name="_Toc147912994"/>
      <w:bookmarkStart w:id="100" w:name="_Toc106267249"/>
      <w:bookmarkStart w:id="101" w:name="_Toc109286663"/>
      <w:bookmarkStart w:id="102" w:name="_Toc141805769"/>
      <w:bookmarkStart w:id="103" w:name="_Toc147912903"/>
      <w:bookmarkStart w:id="104" w:name="_Toc147940270"/>
      <w:bookmarkStart w:id="105" w:name="_Toc147940341"/>
      <w:bookmarkStart w:id="106" w:name="_Toc152085520"/>
      <w:bookmarkEnd w:id="96"/>
      <w:bookmarkEnd w:id="97"/>
      <w:bookmarkEnd w:id="98"/>
      <w:bookmarkEnd w:id="99"/>
      <w:r w:rsidRPr="00887310">
        <w:rPr>
          <w:rStyle w:val="Strong"/>
          <w:b/>
          <w:bCs w:val="0"/>
        </w:rPr>
        <w:t>Requirements</w:t>
      </w:r>
      <w:bookmarkEnd w:id="100"/>
      <w:bookmarkEnd w:id="101"/>
      <w:bookmarkEnd w:id="102"/>
      <w:bookmarkEnd w:id="103"/>
      <w:bookmarkEnd w:id="104"/>
      <w:bookmarkEnd w:id="105"/>
      <w:bookmarkEnd w:id="106"/>
      <w:r w:rsidRPr="00887310">
        <w:rPr>
          <w:rStyle w:val="Strong"/>
          <w:b/>
          <w:bCs w:val="0"/>
        </w:rPr>
        <w:t xml:space="preserve"> </w:t>
      </w:r>
    </w:p>
    <w:p w14:paraId="5756701C" w14:textId="325A5FF7" w:rsidR="00AF5A0F" w:rsidRPr="00577BBD" w:rsidRDefault="006A194D" w:rsidP="001F50CC">
      <w:bookmarkStart w:id="107" w:name="_Toc106179767"/>
      <w:bookmarkStart w:id="108" w:name="_Toc106181798"/>
      <w:bookmarkStart w:id="109" w:name="_Toc106267125"/>
      <w:bookmarkStart w:id="110" w:name="_Toc106267250"/>
      <w:bookmarkStart w:id="111" w:name="_Toc109286664"/>
      <w:bookmarkStart w:id="112" w:name="_Toc136519974"/>
      <w:r w:rsidRPr="00577BBD">
        <w:rPr>
          <w:rStyle w:val="normaltextrun"/>
        </w:rPr>
        <w:t>UHSussex</w:t>
      </w:r>
      <w:r w:rsidRPr="00577BBD">
        <w:rPr>
          <w:i/>
        </w:rPr>
        <w:t xml:space="preserve"> </w:t>
      </w:r>
      <w:r w:rsidRPr="00577BBD">
        <w:t>is seeking suppliers to operate commercially viable retail and catering outlets that provide a modern offer that appeals to all potential users including staff, patients, visitors, and the local community</w:t>
      </w:r>
      <w:r>
        <w:t xml:space="preserve">. </w:t>
      </w:r>
      <w:r w:rsidRPr="00577BBD">
        <w:t>The</w:t>
      </w:r>
      <w:r w:rsidR="00045498" w:rsidRPr="00577BBD">
        <w:t xml:space="preserve"> minimum</w:t>
      </w:r>
      <w:r w:rsidR="00871D49">
        <w:t xml:space="preserve"> service requirements </w:t>
      </w:r>
      <w:bookmarkStart w:id="113" w:name="_Toc106267251"/>
      <w:bookmarkEnd w:id="107"/>
      <w:bookmarkEnd w:id="108"/>
      <w:bookmarkEnd w:id="109"/>
      <w:bookmarkEnd w:id="110"/>
      <w:bookmarkEnd w:id="111"/>
      <w:bookmarkEnd w:id="112"/>
      <w:r w:rsidR="00871D49">
        <w:t>are outlined below.</w:t>
      </w:r>
    </w:p>
    <w:p w14:paraId="2A17CDFF" w14:textId="4EB01C89" w:rsidR="006970F5" w:rsidRPr="00577BBD" w:rsidRDefault="00717B1D" w:rsidP="00B3010F">
      <w:pPr>
        <w:pStyle w:val="Heading2"/>
      </w:pPr>
      <w:bookmarkStart w:id="114" w:name="_Toc147912904"/>
      <w:bookmarkStart w:id="115" w:name="_Toc147940271"/>
      <w:bookmarkStart w:id="116" w:name="_Toc147940342"/>
      <w:bookmarkStart w:id="117" w:name="_Toc152085521"/>
      <w:bookmarkEnd w:id="113"/>
      <w:r>
        <w:t>T</w:t>
      </w:r>
      <w:r w:rsidR="000C2BD3">
        <w:t>he Lots</w:t>
      </w:r>
      <w:bookmarkEnd w:id="114"/>
      <w:bookmarkEnd w:id="115"/>
      <w:bookmarkEnd w:id="116"/>
      <w:bookmarkEnd w:id="117"/>
    </w:p>
    <w:p w14:paraId="1F85A7FE" w14:textId="038E3398" w:rsidR="00495AFE" w:rsidRPr="000E1404" w:rsidRDefault="00421B80" w:rsidP="00AB5368">
      <w:pPr>
        <w:pStyle w:val="LightGrid-Accent31"/>
        <w:numPr>
          <w:ilvl w:val="0"/>
          <w:numId w:val="2"/>
        </w:numPr>
        <w:contextualSpacing w:val="0"/>
        <w:rPr>
          <w:rFonts w:cs="Segoe UI"/>
          <w:bCs/>
          <w:szCs w:val="20"/>
        </w:rPr>
      </w:pPr>
      <w:r w:rsidRPr="00577BBD">
        <w:rPr>
          <w:rFonts w:cs="Segoe UI"/>
          <w:szCs w:val="20"/>
        </w:rPr>
        <w:t>LOTS 1</w:t>
      </w:r>
      <w:r w:rsidR="00740D3E">
        <w:rPr>
          <w:rFonts w:cs="Segoe UI"/>
          <w:szCs w:val="20"/>
        </w:rPr>
        <w:t>A</w:t>
      </w:r>
      <w:r w:rsidRPr="00577BBD">
        <w:rPr>
          <w:rFonts w:cs="Segoe UI"/>
          <w:szCs w:val="20"/>
        </w:rPr>
        <w:t xml:space="preserve"> &amp; </w:t>
      </w:r>
      <w:r w:rsidR="00B12373" w:rsidRPr="00577BBD">
        <w:rPr>
          <w:rFonts w:cs="Segoe UI"/>
          <w:szCs w:val="20"/>
        </w:rPr>
        <w:t>2</w:t>
      </w:r>
      <w:r w:rsidR="00740D3E">
        <w:rPr>
          <w:rFonts w:cs="Segoe UI"/>
          <w:szCs w:val="20"/>
        </w:rPr>
        <w:t>A</w:t>
      </w:r>
      <w:r w:rsidRPr="00577BBD">
        <w:rPr>
          <w:rFonts w:cs="Segoe UI"/>
          <w:szCs w:val="20"/>
        </w:rPr>
        <w:t xml:space="preserve"> - o</w:t>
      </w:r>
      <w:r w:rsidR="00891BD1" w:rsidRPr="00577BBD">
        <w:rPr>
          <w:rFonts w:cs="Segoe UI"/>
          <w:szCs w:val="20"/>
        </w:rPr>
        <w:t xml:space="preserve">perate a </w:t>
      </w:r>
      <w:r w:rsidR="00EC5EDE" w:rsidRPr="00577BBD">
        <w:rPr>
          <w:rFonts w:cs="Segoe UI"/>
          <w:szCs w:val="20"/>
        </w:rPr>
        <w:t>high quality take away</w:t>
      </w:r>
      <w:r w:rsidR="00590805" w:rsidRPr="00577BBD">
        <w:rPr>
          <w:rFonts w:cs="Segoe UI"/>
          <w:szCs w:val="20"/>
        </w:rPr>
        <w:t xml:space="preserve"> </w:t>
      </w:r>
      <w:r w:rsidR="00B210D5" w:rsidRPr="00577BBD">
        <w:rPr>
          <w:rFonts w:cs="Segoe UI"/>
          <w:szCs w:val="20"/>
        </w:rPr>
        <w:t xml:space="preserve">fresh </w:t>
      </w:r>
      <w:r w:rsidR="00EC5EDE" w:rsidRPr="00577BBD">
        <w:rPr>
          <w:rFonts w:cs="Segoe UI"/>
          <w:szCs w:val="20"/>
        </w:rPr>
        <w:t>food outlet</w:t>
      </w:r>
      <w:r w:rsidR="00891BD1" w:rsidRPr="00577BBD">
        <w:rPr>
          <w:rFonts w:cs="Segoe UI"/>
          <w:szCs w:val="20"/>
        </w:rPr>
        <w:t xml:space="preserve">, </w:t>
      </w:r>
      <w:r w:rsidR="00D273B5" w:rsidRPr="00577BBD">
        <w:rPr>
          <w:rFonts w:cs="Segoe UI"/>
          <w:szCs w:val="20"/>
        </w:rPr>
        <w:t xml:space="preserve">seven days a week, between the </w:t>
      </w:r>
      <w:r w:rsidR="00B75C7F" w:rsidRPr="00577BBD">
        <w:rPr>
          <w:rFonts w:cs="Segoe UI"/>
          <w:szCs w:val="20"/>
        </w:rPr>
        <w:t xml:space="preserve">hours of 7am to 8pm, 7 days a week. </w:t>
      </w:r>
      <w:r w:rsidR="007963C7">
        <w:rPr>
          <w:rFonts w:cs="Segoe UI"/>
          <w:szCs w:val="20"/>
        </w:rPr>
        <w:t xml:space="preserve"> These lots have nearby seating area to eat in.</w:t>
      </w:r>
    </w:p>
    <w:p w14:paraId="063F7E8F" w14:textId="7BF2252F" w:rsidR="000E1404" w:rsidRPr="00577BBD" w:rsidRDefault="000E1404" w:rsidP="00AB5368">
      <w:pPr>
        <w:pStyle w:val="LightGrid-Accent31"/>
        <w:numPr>
          <w:ilvl w:val="0"/>
          <w:numId w:val="2"/>
        </w:numPr>
        <w:contextualSpacing w:val="0"/>
        <w:rPr>
          <w:rFonts w:cs="Segoe UI"/>
          <w:bCs/>
          <w:szCs w:val="20"/>
        </w:rPr>
      </w:pPr>
      <w:r>
        <w:rPr>
          <w:rFonts w:cs="Segoe UI"/>
          <w:szCs w:val="20"/>
        </w:rPr>
        <w:t>Lots 1B and 2B – is to provide vending options as above, 24*</w:t>
      </w:r>
      <w:proofErr w:type="gramStart"/>
      <w:r>
        <w:rPr>
          <w:rFonts w:cs="Segoe UI"/>
          <w:szCs w:val="20"/>
        </w:rPr>
        <w:t>7</w:t>
      </w:r>
      <w:proofErr w:type="gramEnd"/>
    </w:p>
    <w:p w14:paraId="44065D7E" w14:textId="3A92F476" w:rsidR="00FB05BD" w:rsidRPr="000E1404" w:rsidRDefault="00495AFE" w:rsidP="000E1404">
      <w:pPr>
        <w:pStyle w:val="LightGrid-Accent31"/>
        <w:numPr>
          <w:ilvl w:val="0"/>
          <w:numId w:val="2"/>
        </w:numPr>
        <w:contextualSpacing w:val="0"/>
        <w:rPr>
          <w:rFonts w:cs="Segoe UI"/>
          <w:bCs/>
          <w:szCs w:val="20"/>
        </w:rPr>
      </w:pPr>
      <w:r w:rsidRPr="00577BBD">
        <w:rPr>
          <w:rFonts w:cs="Segoe UI"/>
          <w:szCs w:val="20"/>
        </w:rPr>
        <w:t xml:space="preserve">LOT </w:t>
      </w:r>
      <w:r w:rsidR="00E5163E" w:rsidRPr="00577BBD">
        <w:rPr>
          <w:rFonts w:cs="Segoe UI"/>
          <w:szCs w:val="20"/>
        </w:rPr>
        <w:t xml:space="preserve">3 </w:t>
      </w:r>
      <w:r w:rsidR="00D81D5B" w:rsidRPr="00577BBD">
        <w:rPr>
          <w:rFonts w:cs="Segoe UI"/>
          <w:szCs w:val="20"/>
        </w:rPr>
        <w:t xml:space="preserve">WHEC </w:t>
      </w:r>
      <w:r w:rsidR="004531A9" w:rsidRPr="00577BBD">
        <w:rPr>
          <w:rFonts w:cs="Segoe UI"/>
          <w:szCs w:val="20"/>
        </w:rPr>
        <w:t>Monday to Friday 8am-5</w:t>
      </w:r>
      <w:r w:rsidRPr="00577BBD">
        <w:rPr>
          <w:rFonts w:cs="Segoe UI"/>
          <w:szCs w:val="20"/>
        </w:rPr>
        <w:t>p</w:t>
      </w:r>
      <w:r w:rsidR="004531A9" w:rsidRPr="00577BBD">
        <w:rPr>
          <w:rFonts w:cs="Segoe UI"/>
          <w:szCs w:val="20"/>
        </w:rPr>
        <w:t>m.</w:t>
      </w:r>
      <w:r w:rsidR="00283D94">
        <w:rPr>
          <w:rFonts w:cs="Segoe UI"/>
          <w:szCs w:val="20"/>
        </w:rPr>
        <w:t xml:space="preserve"> This is takeaway only.</w:t>
      </w:r>
    </w:p>
    <w:p w14:paraId="414A5B59" w14:textId="5BE17BCA" w:rsidR="00283D94" w:rsidRPr="00283D94" w:rsidRDefault="005923BD" w:rsidP="00B3010F">
      <w:pPr>
        <w:pStyle w:val="Heading2"/>
        <w:rPr>
          <w:lang w:val="en-GB"/>
        </w:rPr>
      </w:pPr>
      <w:bookmarkStart w:id="118" w:name="_Toc147912905"/>
      <w:bookmarkStart w:id="119" w:name="_Toc147940272"/>
      <w:bookmarkStart w:id="120" w:name="_Toc147940343"/>
      <w:bookmarkStart w:id="121" w:name="_Toc152085522"/>
      <w:r>
        <w:t xml:space="preserve">The </w:t>
      </w:r>
      <w:r w:rsidR="00283D94">
        <w:t>Service offering should</w:t>
      </w:r>
      <w:r w:rsidR="0077322E">
        <w:t>.</w:t>
      </w:r>
      <w:bookmarkEnd w:id="118"/>
      <w:bookmarkEnd w:id="119"/>
      <w:bookmarkEnd w:id="120"/>
      <w:bookmarkEnd w:id="121"/>
    </w:p>
    <w:p w14:paraId="6FAD062C" w14:textId="77777777" w:rsidR="000F2482" w:rsidRPr="000F2482" w:rsidRDefault="000F2482" w:rsidP="00165C9A">
      <w:pPr>
        <w:ind w:left="720"/>
      </w:pPr>
      <w:r w:rsidRPr="000F2482">
        <w:t>Obtain and maintain a 5*EHO food rating throughout the contract period.</w:t>
      </w:r>
    </w:p>
    <w:p w14:paraId="0B06CA95" w14:textId="4EA00CF0" w:rsidR="00891BD1" w:rsidRPr="00577BBD" w:rsidRDefault="00891BD1" w:rsidP="00165C9A">
      <w:pPr>
        <w:ind w:left="720"/>
      </w:pPr>
      <w:r w:rsidRPr="00577BBD">
        <w:rPr>
          <w:lang w:val="en"/>
        </w:rPr>
        <w:t xml:space="preserve">Provide exciting, </w:t>
      </w:r>
      <w:r w:rsidR="00C83532" w:rsidRPr="00577BBD">
        <w:rPr>
          <w:lang w:val="en"/>
        </w:rPr>
        <w:t>innovative,</w:t>
      </w:r>
      <w:r w:rsidRPr="00577BBD">
        <w:rPr>
          <w:lang w:val="en"/>
        </w:rPr>
        <w:t xml:space="preserve"> and seasonal </w:t>
      </w:r>
      <w:r w:rsidR="00EC5EDE" w:rsidRPr="00577BBD">
        <w:rPr>
          <w:lang w:val="en"/>
        </w:rPr>
        <w:t xml:space="preserve">food </w:t>
      </w:r>
      <w:r w:rsidR="0077322E">
        <w:rPr>
          <w:lang w:val="en"/>
        </w:rPr>
        <w:t>with</w:t>
      </w:r>
      <w:r w:rsidR="00EC5EDE" w:rsidRPr="00577BBD">
        <w:rPr>
          <w:lang w:val="en"/>
        </w:rPr>
        <w:t xml:space="preserve"> choices </w:t>
      </w:r>
      <w:r w:rsidRPr="00577BBD">
        <w:rPr>
          <w:lang w:val="en"/>
        </w:rPr>
        <w:t>that offer a good, varied choice of hot and cold food at affordable prices.</w:t>
      </w:r>
    </w:p>
    <w:p w14:paraId="1E965B39" w14:textId="76A7DD4B" w:rsidR="00891BD1" w:rsidRPr="009E2345" w:rsidRDefault="00891BD1" w:rsidP="00165C9A">
      <w:pPr>
        <w:ind w:left="720"/>
      </w:pPr>
      <w:r w:rsidRPr="00577BBD">
        <w:t xml:space="preserve">Provide a food and beverage </w:t>
      </w:r>
      <w:r w:rsidR="009E2345">
        <w:t xml:space="preserve">offering </w:t>
      </w:r>
      <w:r w:rsidR="009E2345" w:rsidRPr="003C7852">
        <w:t>that</w:t>
      </w:r>
      <w:r w:rsidRPr="003C7852">
        <w:t xml:space="preserve"> is fresh, locally sourced where possible and develops sustainable local food chains</w:t>
      </w:r>
      <w:r w:rsidR="009E2345">
        <w:t>.</w:t>
      </w:r>
    </w:p>
    <w:p w14:paraId="093649D1" w14:textId="7A56BE69" w:rsidR="00891BD1" w:rsidRPr="00577BBD" w:rsidRDefault="00891BD1" w:rsidP="00165C9A">
      <w:pPr>
        <w:ind w:left="720"/>
      </w:pPr>
      <w:r w:rsidRPr="00577BBD">
        <w:rPr>
          <w:lang w:val="en"/>
        </w:rPr>
        <w:t xml:space="preserve">The menus must offer healthy options </w:t>
      </w:r>
      <w:r w:rsidR="00DB2D1D">
        <w:rPr>
          <w:lang w:val="en"/>
        </w:rPr>
        <w:t>which</w:t>
      </w:r>
      <w:r w:rsidRPr="00577BBD">
        <w:rPr>
          <w:lang w:val="en"/>
        </w:rPr>
        <w:t xml:space="preserve"> </w:t>
      </w:r>
      <w:r w:rsidR="00481F6A" w:rsidRPr="00577BBD">
        <w:rPr>
          <w:lang w:val="en"/>
        </w:rPr>
        <w:t>incorpor</w:t>
      </w:r>
      <w:r w:rsidR="00481F6A">
        <w:rPr>
          <w:lang w:val="en"/>
        </w:rPr>
        <w:t>ate</w:t>
      </w:r>
      <w:r w:rsidRPr="00577BBD">
        <w:rPr>
          <w:lang w:val="en"/>
        </w:rPr>
        <w:t xml:space="preserve"> vegan and vegetarian </w:t>
      </w:r>
      <w:r w:rsidR="00EC5EDE" w:rsidRPr="00577BBD">
        <w:rPr>
          <w:lang w:val="en"/>
        </w:rPr>
        <w:t>choices</w:t>
      </w:r>
      <w:r w:rsidRPr="00577BBD">
        <w:rPr>
          <w:lang w:val="en"/>
        </w:rPr>
        <w:t xml:space="preserve"> </w:t>
      </w:r>
      <w:r w:rsidR="0048489E">
        <w:rPr>
          <w:lang w:val="en"/>
        </w:rPr>
        <w:t>in addition to</w:t>
      </w:r>
      <w:r w:rsidRPr="00577BBD">
        <w:rPr>
          <w:lang w:val="en"/>
        </w:rPr>
        <w:t xml:space="preserve"> cater for those who have food allergies</w:t>
      </w:r>
      <w:r w:rsidR="00376857" w:rsidRPr="00577BBD">
        <w:rPr>
          <w:lang w:val="en"/>
        </w:rPr>
        <w:t>.</w:t>
      </w:r>
    </w:p>
    <w:p w14:paraId="0E3F4A7C" w14:textId="0DA0B8D0" w:rsidR="005127A5" w:rsidRPr="00577BBD" w:rsidRDefault="005127A5" w:rsidP="00165C9A">
      <w:pPr>
        <w:ind w:left="720"/>
      </w:pPr>
      <w:r w:rsidRPr="00577BBD">
        <w:rPr>
          <w:lang w:val="en"/>
        </w:rPr>
        <w:t xml:space="preserve">Provide a guaranteed annual minimum concession payment to the Trust, paid in </w:t>
      </w:r>
      <w:r w:rsidR="00370C09">
        <w:rPr>
          <w:lang w:val="en"/>
        </w:rPr>
        <w:t>quarterly</w:t>
      </w:r>
      <w:r w:rsidRPr="00577BBD">
        <w:rPr>
          <w:lang w:val="en"/>
        </w:rPr>
        <w:t xml:space="preserve"> installments.</w:t>
      </w:r>
    </w:p>
    <w:p w14:paraId="2239E6A6" w14:textId="77777777" w:rsidR="00D258B2" w:rsidRPr="00165C9A" w:rsidRDefault="005127A5" w:rsidP="00165C9A">
      <w:pPr>
        <w:ind w:left="720"/>
      </w:pPr>
      <w:r w:rsidRPr="00577BBD">
        <w:rPr>
          <w:lang w:val="en"/>
        </w:rPr>
        <w:t>Act in accordance with environmental health and food safety legislation and follow all health and safety guidelines issued by NHS England.</w:t>
      </w:r>
    </w:p>
    <w:p w14:paraId="119A9AFF" w14:textId="0160930F" w:rsidR="005127A5" w:rsidRDefault="00D258B2" w:rsidP="00A42239">
      <w:pPr>
        <w:ind w:left="720"/>
        <w:rPr>
          <w:lang w:val="en"/>
        </w:rPr>
      </w:pPr>
      <w:r w:rsidRPr="00D97789">
        <w:rPr>
          <w:lang w:val="en"/>
        </w:rPr>
        <w:t xml:space="preserve">Provide and promote a hospitality service for meetings and functions on the Trust </w:t>
      </w:r>
      <w:r w:rsidR="00812BA5" w:rsidRPr="00D97789">
        <w:rPr>
          <w:lang w:val="en"/>
        </w:rPr>
        <w:t>sites</w:t>
      </w:r>
      <w:r w:rsidR="00812BA5">
        <w:rPr>
          <w:lang w:val="en"/>
        </w:rPr>
        <w:t>, for the relevant Lot.</w:t>
      </w:r>
    </w:p>
    <w:p w14:paraId="0F71E2FC" w14:textId="5E4B0C4F" w:rsidR="00744768" w:rsidRDefault="00D50A6F" w:rsidP="00A42239">
      <w:pPr>
        <w:ind w:left="720"/>
        <w:rPr>
          <w:lang w:val="en"/>
        </w:rPr>
      </w:pPr>
      <w:r>
        <w:rPr>
          <w:lang w:val="en"/>
        </w:rPr>
        <w:t>For Lots 1</w:t>
      </w:r>
      <w:r w:rsidR="00E214C7">
        <w:rPr>
          <w:lang w:val="en"/>
        </w:rPr>
        <w:t>B</w:t>
      </w:r>
      <w:r>
        <w:rPr>
          <w:lang w:val="en"/>
        </w:rPr>
        <w:t xml:space="preserve"> &amp; 2</w:t>
      </w:r>
      <w:r w:rsidR="00E214C7">
        <w:rPr>
          <w:lang w:val="en"/>
        </w:rPr>
        <w:t>B</w:t>
      </w:r>
      <w:r>
        <w:rPr>
          <w:lang w:val="en"/>
        </w:rPr>
        <w:t xml:space="preserve"> only:</w:t>
      </w:r>
      <w:r w:rsidR="00562385">
        <w:rPr>
          <w:lang w:val="en"/>
        </w:rPr>
        <w:t xml:space="preserve"> </w:t>
      </w:r>
      <w:r w:rsidR="00562385" w:rsidRPr="00997F9E">
        <w:rPr>
          <w:lang w:val="en"/>
        </w:rPr>
        <w:t xml:space="preserve">24/7 vending to include hot </w:t>
      </w:r>
      <w:r w:rsidR="009354B4">
        <w:rPr>
          <w:lang w:val="en"/>
        </w:rPr>
        <w:t>meals</w:t>
      </w:r>
      <w:r w:rsidR="00997F9E" w:rsidRPr="00997F9E">
        <w:rPr>
          <w:lang w:val="en"/>
        </w:rPr>
        <w:t xml:space="preserve"> </w:t>
      </w:r>
      <w:r w:rsidR="009354B4">
        <w:rPr>
          <w:lang w:val="en"/>
        </w:rPr>
        <w:t>(</w:t>
      </w:r>
      <w:r w:rsidR="00562385" w:rsidRPr="00997F9E">
        <w:rPr>
          <w:lang w:val="en"/>
        </w:rPr>
        <w:t>or meals that can be reheated</w:t>
      </w:r>
      <w:r w:rsidR="009354B4">
        <w:rPr>
          <w:lang w:val="en"/>
        </w:rPr>
        <w:t>), cold meals</w:t>
      </w:r>
      <w:r w:rsidR="00562385" w:rsidRPr="00997F9E">
        <w:rPr>
          <w:lang w:val="en"/>
        </w:rPr>
        <w:t xml:space="preserve">, </w:t>
      </w:r>
      <w:proofErr w:type="gramStart"/>
      <w:r w:rsidR="00562385" w:rsidRPr="00997F9E">
        <w:rPr>
          <w:lang w:val="en"/>
        </w:rPr>
        <w:t>snacks</w:t>
      </w:r>
      <w:proofErr w:type="gramEnd"/>
      <w:r w:rsidR="00562385" w:rsidRPr="00997F9E">
        <w:rPr>
          <w:lang w:val="en"/>
        </w:rPr>
        <w:t xml:space="preserve"> and drinks solutions. </w:t>
      </w:r>
      <w:r w:rsidR="00562385">
        <w:rPr>
          <w:lang w:val="en"/>
        </w:rPr>
        <w:t xml:space="preserve"> </w:t>
      </w:r>
    </w:p>
    <w:p w14:paraId="47233CB2" w14:textId="4B4B0F86" w:rsidR="00891BD1" w:rsidRPr="00F94D7B" w:rsidRDefault="00FD020D" w:rsidP="00B3010F">
      <w:pPr>
        <w:pStyle w:val="Heading2"/>
      </w:pPr>
      <w:bookmarkStart w:id="122" w:name="_Toc147912906"/>
      <w:bookmarkStart w:id="123" w:name="_Toc147940273"/>
      <w:bookmarkStart w:id="124" w:name="_Toc147940344"/>
      <w:bookmarkStart w:id="125" w:name="_Toc152085523"/>
      <w:r w:rsidRPr="00165C9A">
        <w:t>Service Delivery</w:t>
      </w:r>
      <w:r w:rsidR="00941F49" w:rsidRPr="00F94D7B">
        <w:t xml:space="preserve"> </w:t>
      </w:r>
      <w:r w:rsidR="00941F49" w:rsidRPr="00D6773C">
        <w:t>Shall</w:t>
      </w:r>
      <w:bookmarkEnd w:id="122"/>
      <w:bookmarkEnd w:id="123"/>
      <w:bookmarkEnd w:id="124"/>
      <w:bookmarkEnd w:id="125"/>
    </w:p>
    <w:p w14:paraId="776E5A5A" w14:textId="77777777" w:rsidR="00620619" w:rsidRPr="00A42239" w:rsidRDefault="00620619" w:rsidP="00620619">
      <w:pPr>
        <w:pStyle w:val="LightGrid-Accent31"/>
        <w:numPr>
          <w:ilvl w:val="0"/>
          <w:numId w:val="2"/>
        </w:numPr>
        <w:contextualSpacing w:val="0"/>
        <w:rPr>
          <w:rFonts w:cs="Segoe UI"/>
          <w:szCs w:val="20"/>
        </w:rPr>
      </w:pPr>
      <w:r w:rsidRPr="00A42239">
        <w:rPr>
          <w:rFonts w:cs="Segoe UI"/>
          <w:szCs w:val="20"/>
        </w:rPr>
        <w:t xml:space="preserve">Employ a catering team that are trained and skilled to the required standards and demonstrate excellent customer service. </w:t>
      </w:r>
    </w:p>
    <w:p w14:paraId="5615EC20" w14:textId="58E57175" w:rsidR="00620619" w:rsidRPr="00577BBD" w:rsidRDefault="00620619" w:rsidP="00620619">
      <w:pPr>
        <w:pStyle w:val="LightGrid-Accent31"/>
        <w:numPr>
          <w:ilvl w:val="0"/>
          <w:numId w:val="2"/>
        </w:numPr>
        <w:contextualSpacing w:val="0"/>
        <w:rPr>
          <w:rFonts w:cs="Segoe UI"/>
          <w:szCs w:val="20"/>
        </w:rPr>
      </w:pPr>
      <w:r w:rsidRPr="00577BBD">
        <w:rPr>
          <w:rFonts w:cs="Segoe UI"/>
          <w:szCs w:val="20"/>
          <w:lang w:val="en"/>
        </w:rPr>
        <w:t xml:space="preserve">Have a customer focused approach. </w:t>
      </w:r>
    </w:p>
    <w:p w14:paraId="2DDC5C66" w14:textId="584DFF5C" w:rsidR="005570EE" w:rsidRPr="00577BBD" w:rsidRDefault="00620619" w:rsidP="00AB5368">
      <w:pPr>
        <w:pStyle w:val="LightGrid-Accent31"/>
        <w:numPr>
          <w:ilvl w:val="0"/>
          <w:numId w:val="2"/>
        </w:numPr>
        <w:contextualSpacing w:val="0"/>
        <w:rPr>
          <w:rFonts w:cs="Segoe UI"/>
          <w:szCs w:val="20"/>
        </w:rPr>
      </w:pPr>
      <w:r w:rsidRPr="00577BBD">
        <w:rPr>
          <w:rFonts w:cs="Segoe UI"/>
          <w:szCs w:val="20"/>
          <w:lang w:val="en"/>
        </w:rPr>
        <w:t xml:space="preserve">Work </w:t>
      </w:r>
      <w:r w:rsidR="00891BD1" w:rsidRPr="00577BBD">
        <w:rPr>
          <w:rFonts w:cs="Segoe UI"/>
          <w:szCs w:val="20"/>
          <w:lang w:val="en"/>
        </w:rPr>
        <w:t xml:space="preserve">in partnership with the Trust through </w:t>
      </w:r>
      <w:r w:rsidR="00415E11" w:rsidRPr="00577BBD">
        <w:rPr>
          <w:rFonts w:cs="Segoe UI"/>
          <w:szCs w:val="20"/>
          <w:lang w:val="en"/>
        </w:rPr>
        <w:t xml:space="preserve">any build and </w:t>
      </w:r>
      <w:proofErr w:type="spellStart"/>
      <w:r w:rsidR="00415E11" w:rsidRPr="00577BBD">
        <w:rPr>
          <w:rFonts w:cs="Segoe UI"/>
          <w:szCs w:val="20"/>
          <w:lang w:val="en"/>
        </w:rPr>
        <w:t>mobilisation</w:t>
      </w:r>
      <w:proofErr w:type="spellEnd"/>
      <w:r w:rsidR="005570EE" w:rsidRPr="00577BBD">
        <w:rPr>
          <w:rFonts w:cs="Segoe UI"/>
          <w:szCs w:val="20"/>
          <w:lang w:val="en"/>
        </w:rPr>
        <w:t>, providing expertise and potential inves</w:t>
      </w:r>
      <w:r w:rsidR="005051C2" w:rsidRPr="00577BBD">
        <w:rPr>
          <w:rFonts w:cs="Segoe UI"/>
          <w:szCs w:val="20"/>
          <w:lang w:val="en"/>
        </w:rPr>
        <w:t>t</w:t>
      </w:r>
      <w:r w:rsidR="005570EE" w:rsidRPr="00577BBD">
        <w:rPr>
          <w:rFonts w:cs="Segoe UI"/>
          <w:szCs w:val="20"/>
          <w:lang w:val="en"/>
        </w:rPr>
        <w:t>ment to realise the offer/brand.</w:t>
      </w:r>
    </w:p>
    <w:p w14:paraId="0396DBDB" w14:textId="77777777" w:rsidR="005127A5" w:rsidRPr="005127A5" w:rsidRDefault="00891BD1" w:rsidP="00AB5368">
      <w:pPr>
        <w:pStyle w:val="LightGrid-Accent31"/>
        <w:numPr>
          <w:ilvl w:val="0"/>
          <w:numId w:val="2"/>
        </w:numPr>
        <w:contextualSpacing w:val="0"/>
        <w:rPr>
          <w:rFonts w:cs="Segoe UI"/>
          <w:szCs w:val="20"/>
        </w:rPr>
      </w:pPr>
      <w:r w:rsidRPr="00577BBD">
        <w:rPr>
          <w:rFonts w:cs="Segoe UI"/>
          <w:szCs w:val="20"/>
          <w:lang w:val="en"/>
        </w:rPr>
        <w:lastRenderedPageBreak/>
        <w:t xml:space="preserve">Act in accordance with the Trust’s Values and </w:t>
      </w:r>
      <w:r w:rsidR="00817965" w:rsidRPr="00577BBD">
        <w:rPr>
          <w:rFonts w:cs="Segoe UI"/>
          <w:szCs w:val="20"/>
          <w:lang w:val="en"/>
        </w:rPr>
        <w:t>Behaviors</w:t>
      </w:r>
      <w:r w:rsidR="00376857" w:rsidRPr="00577BBD">
        <w:rPr>
          <w:rFonts w:cs="Segoe UI"/>
          <w:szCs w:val="20"/>
          <w:lang w:val="en"/>
        </w:rPr>
        <w:t>.</w:t>
      </w:r>
      <w:r w:rsidR="005127A5" w:rsidRPr="005127A5">
        <w:rPr>
          <w:rFonts w:cs="Segoe UI"/>
          <w:szCs w:val="20"/>
          <w:highlight w:val="yellow"/>
          <w:lang w:val="en"/>
        </w:rPr>
        <w:t xml:space="preserve"> </w:t>
      </w:r>
    </w:p>
    <w:p w14:paraId="00D2C900" w14:textId="76F76637" w:rsidR="00AC3344" w:rsidRPr="00C013F9" w:rsidRDefault="00891BD1" w:rsidP="00AC3344">
      <w:pPr>
        <w:pStyle w:val="NormalWeb"/>
        <w:numPr>
          <w:ilvl w:val="0"/>
          <w:numId w:val="2"/>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lang w:val="en"/>
        </w:rPr>
      </w:pPr>
      <w:r w:rsidRPr="00165C9A">
        <w:rPr>
          <w:rFonts w:ascii="Aptos" w:hAnsi="Aptos" w:cs="Segoe UI"/>
          <w:sz w:val="20"/>
          <w:szCs w:val="20"/>
        </w:rPr>
        <w:t xml:space="preserve">Support the Trust to deliver its Green Plan ambitions (included as Appendix </w:t>
      </w:r>
      <w:r w:rsidR="00D36B51">
        <w:rPr>
          <w:rFonts w:ascii="Aptos" w:hAnsi="Aptos" w:cs="Segoe UI"/>
          <w:sz w:val="20"/>
          <w:szCs w:val="20"/>
        </w:rPr>
        <w:t>2</w:t>
      </w:r>
      <w:r w:rsidRPr="00165C9A">
        <w:rPr>
          <w:rFonts w:ascii="Aptos" w:hAnsi="Aptos" w:cs="Segoe UI"/>
          <w:sz w:val="20"/>
          <w:szCs w:val="20"/>
        </w:rPr>
        <w:t xml:space="preserve">) with sustainable practices; particularly around the provision of low carbon menus, minimisation of waste, sustainable local food supply chains and packaging practices (using recycled packaging where possible). As part of the evaluation process, the Trust will be looking for operators who can evidence using local suppliers, have staff who are trained and aware about sustainability and operate to </w:t>
      </w:r>
      <w:bookmarkStart w:id="126" w:name="_Hlk109202547"/>
      <w:r w:rsidRPr="00165C9A">
        <w:rPr>
          <w:rFonts w:ascii="Aptos" w:hAnsi="Aptos" w:cs="Segoe UI"/>
          <w:sz w:val="20"/>
          <w:szCs w:val="20"/>
        </w:rPr>
        <w:t>Car</w:t>
      </w:r>
      <w:r w:rsidR="0093402F" w:rsidRPr="00165C9A">
        <w:rPr>
          <w:rFonts w:ascii="Aptos" w:hAnsi="Aptos" w:cs="Segoe UI"/>
          <w:sz w:val="20"/>
          <w:szCs w:val="20"/>
        </w:rPr>
        <w:t>b</w:t>
      </w:r>
      <w:r w:rsidRPr="00165C9A">
        <w:rPr>
          <w:rFonts w:ascii="Aptos" w:hAnsi="Aptos" w:cs="Segoe UI"/>
          <w:sz w:val="20"/>
          <w:szCs w:val="20"/>
        </w:rPr>
        <w:t>on Trust food preparation and sector guide (CTV035)</w:t>
      </w:r>
      <w:r w:rsidR="00376857" w:rsidRPr="00165C9A">
        <w:rPr>
          <w:rFonts w:ascii="Aptos" w:hAnsi="Aptos" w:cs="Segoe UI"/>
          <w:sz w:val="20"/>
          <w:szCs w:val="20"/>
        </w:rPr>
        <w:t>.</w:t>
      </w:r>
      <w:bookmarkEnd w:id="126"/>
      <w:r w:rsidR="00AC3344" w:rsidRPr="00C013F9">
        <w:rPr>
          <w:rFonts w:ascii="Aptos" w:hAnsi="Aptos" w:cs="Segoe UI"/>
          <w:sz w:val="20"/>
          <w:szCs w:val="20"/>
          <w:lang w:val="en"/>
        </w:rPr>
        <w:t xml:space="preserve"> </w:t>
      </w:r>
    </w:p>
    <w:p w14:paraId="2B6E065C" w14:textId="710E112D" w:rsidR="00AC3344" w:rsidRPr="00AC3344" w:rsidRDefault="00AC3344" w:rsidP="00AC3344">
      <w:pPr>
        <w:pStyle w:val="NormalWeb"/>
        <w:numPr>
          <w:ilvl w:val="0"/>
          <w:numId w:val="2"/>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lang w:val="en"/>
        </w:rPr>
      </w:pPr>
      <w:r>
        <w:rPr>
          <w:rFonts w:ascii="Aptos" w:hAnsi="Aptos" w:cs="Segoe UI"/>
          <w:sz w:val="20"/>
          <w:szCs w:val="20"/>
          <w:lang w:val="en"/>
        </w:rPr>
        <w:t>Deliver g</w:t>
      </w:r>
      <w:r w:rsidRPr="00AC3344">
        <w:rPr>
          <w:rFonts w:ascii="Aptos" w:hAnsi="Aptos" w:cs="Segoe UI"/>
          <w:sz w:val="20"/>
          <w:szCs w:val="20"/>
          <w:lang w:val="en"/>
        </w:rPr>
        <w:t xml:space="preserve">ood customer service, </w:t>
      </w:r>
      <w:r w:rsidRPr="00AC3344">
        <w:rPr>
          <w:rFonts w:ascii="Aptos" w:hAnsi="Aptos" w:cs="Segoe UI"/>
          <w:sz w:val="20"/>
          <w:szCs w:val="20"/>
        </w:rPr>
        <w:t>as measured by the retailers’ own audits and mystery shopper schemes and the Trust’s internal/external audits.</w:t>
      </w:r>
    </w:p>
    <w:p w14:paraId="0B9B8AAD" w14:textId="77777777" w:rsidR="00387B3D" w:rsidRPr="00165C9A" w:rsidRDefault="00387B3D" w:rsidP="00AB5368">
      <w:pPr>
        <w:pStyle w:val="LightGrid-Accent31"/>
        <w:numPr>
          <w:ilvl w:val="0"/>
          <w:numId w:val="2"/>
        </w:numPr>
        <w:contextualSpacing w:val="0"/>
        <w:rPr>
          <w:rFonts w:cs="Segoe UI"/>
          <w:szCs w:val="20"/>
        </w:rPr>
      </w:pPr>
      <w:r w:rsidRPr="00577BBD">
        <w:rPr>
          <w:rFonts w:cs="Segoe UI"/>
          <w:szCs w:val="20"/>
          <w:lang w:val="en"/>
        </w:rPr>
        <w:t>Providing value for money</w:t>
      </w:r>
      <w:r w:rsidRPr="00387B3D">
        <w:rPr>
          <w:rFonts w:cs="Segoe UI"/>
          <w:szCs w:val="20"/>
          <w:lang w:val="en"/>
        </w:rPr>
        <w:t xml:space="preserve"> </w:t>
      </w:r>
    </w:p>
    <w:p w14:paraId="3B38B83C" w14:textId="5BE93D78" w:rsidR="00891BD1" w:rsidRPr="00577BBD" w:rsidRDefault="00387B3D" w:rsidP="00AB5368">
      <w:pPr>
        <w:pStyle w:val="LightGrid-Accent31"/>
        <w:numPr>
          <w:ilvl w:val="0"/>
          <w:numId w:val="2"/>
        </w:numPr>
        <w:contextualSpacing w:val="0"/>
        <w:rPr>
          <w:rFonts w:cs="Segoe UI"/>
          <w:szCs w:val="20"/>
        </w:rPr>
      </w:pPr>
      <w:r w:rsidRPr="00577BBD">
        <w:rPr>
          <w:rFonts w:cs="Segoe UI"/>
          <w:szCs w:val="20"/>
          <w:lang w:val="en"/>
        </w:rPr>
        <w:t>Providing creative catering solutions for staff on night shifts</w:t>
      </w:r>
    </w:p>
    <w:p w14:paraId="3605564E" w14:textId="77777777" w:rsidR="00C51756" w:rsidRPr="00D6773C" w:rsidRDefault="00C51756" w:rsidP="00B3010F">
      <w:pPr>
        <w:pStyle w:val="Heading2"/>
        <w:rPr>
          <w:rStyle w:val="Strong"/>
        </w:rPr>
      </w:pPr>
      <w:bookmarkStart w:id="127" w:name="_Toc106267254"/>
      <w:bookmarkStart w:id="128" w:name="_Toc109286668"/>
      <w:bookmarkStart w:id="129" w:name="_Toc109721331"/>
      <w:bookmarkStart w:id="130" w:name="_Toc141805770"/>
      <w:bookmarkStart w:id="131" w:name="_Toc147912907"/>
      <w:bookmarkStart w:id="132" w:name="_Toc147940274"/>
      <w:bookmarkStart w:id="133" w:name="_Toc147940345"/>
      <w:bookmarkStart w:id="134" w:name="_Toc152085524"/>
      <w:r w:rsidRPr="00D6773C">
        <w:rPr>
          <w:rStyle w:val="Strong"/>
        </w:rPr>
        <w:t>Functional Requirements</w:t>
      </w:r>
      <w:bookmarkEnd w:id="127"/>
      <w:bookmarkEnd w:id="128"/>
      <w:bookmarkEnd w:id="129"/>
      <w:bookmarkEnd w:id="130"/>
      <w:bookmarkEnd w:id="131"/>
      <w:bookmarkEnd w:id="132"/>
      <w:bookmarkEnd w:id="133"/>
      <w:bookmarkEnd w:id="134"/>
    </w:p>
    <w:p w14:paraId="7D1A9139" w14:textId="0B1806F5" w:rsidR="00687FD1" w:rsidRPr="00165C9A" w:rsidRDefault="00687FD1" w:rsidP="00165C9A">
      <w:pPr>
        <w:ind w:left="576"/>
        <w:rPr>
          <w:lang w:val="en"/>
        </w:rPr>
      </w:pPr>
      <w:r>
        <w:rPr>
          <w:lang w:val="en"/>
        </w:rPr>
        <w:t xml:space="preserve">Service providers shall </w:t>
      </w:r>
    </w:p>
    <w:p w14:paraId="1B817F86" w14:textId="77777777" w:rsidR="00082BF0" w:rsidRPr="001B4163" w:rsidRDefault="00082BF0" w:rsidP="00AB5368">
      <w:pPr>
        <w:pStyle w:val="NormalWeb"/>
        <w:numPr>
          <w:ilvl w:val="0"/>
          <w:numId w:val="2"/>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lang w:val="en"/>
        </w:rPr>
      </w:pPr>
      <w:r w:rsidRPr="001B4163">
        <w:rPr>
          <w:rFonts w:ascii="Aptos" w:hAnsi="Aptos" w:cs="Segoe UI"/>
          <w:sz w:val="20"/>
          <w:szCs w:val="20"/>
          <w:lang w:val="en"/>
        </w:rPr>
        <w:t>Outlets that are leading edge in the healthcare sector</w:t>
      </w:r>
      <w:r w:rsidR="00B210D5" w:rsidRPr="001B4163">
        <w:rPr>
          <w:rFonts w:ascii="Aptos" w:hAnsi="Aptos" w:cs="Segoe UI"/>
          <w:sz w:val="20"/>
          <w:szCs w:val="20"/>
          <w:lang w:val="en"/>
        </w:rPr>
        <w:t xml:space="preserve"> using the latest innovations.</w:t>
      </w:r>
    </w:p>
    <w:p w14:paraId="5205F38C" w14:textId="321A2A3D" w:rsidR="008E3E8D" w:rsidRPr="00577BBD" w:rsidRDefault="00687FD1" w:rsidP="00AB5368">
      <w:pPr>
        <w:pStyle w:val="NormalWeb"/>
        <w:numPr>
          <w:ilvl w:val="0"/>
          <w:numId w:val="2"/>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lang w:val="en"/>
        </w:rPr>
      </w:pPr>
      <w:r>
        <w:rPr>
          <w:rFonts w:ascii="Aptos" w:hAnsi="Aptos" w:cs="Segoe UI"/>
          <w:sz w:val="20"/>
          <w:szCs w:val="20"/>
          <w:lang w:val="en"/>
        </w:rPr>
        <w:t>Provide a</w:t>
      </w:r>
      <w:r w:rsidRPr="00577BBD">
        <w:rPr>
          <w:rFonts w:ascii="Aptos" w:hAnsi="Aptos" w:cs="Segoe UI"/>
          <w:sz w:val="20"/>
          <w:szCs w:val="20"/>
          <w:lang w:val="en"/>
        </w:rPr>
        <w:t xml:space="preserve"> </w:t>
      </w:r>
      <w:r w:rsidR="008E3E8D" w:rsidRPr="00577BBD">
        <w:rPr>
          <w:rFonts w:ascii="Aptos" w:hAnsi="Aptos" w:cs="Segoe UI"/>
          <w:sz w:val="20"/>
          <w:szCs w:val="20"/>
          <w:lang w:val="en"/>
        </w:rPr>
        <w:t>variety of good quality option</w:t>
      </w:r>
      <w:r w:rsidR="00082BF0" w:rsidRPr="00577BBD">
        <w:rPr>
          <w:rFonts w:ascii="Aptos" w:hAnsi="Aptos" w:cs="Segoe UI"/>
          <w:sz w:val="20"/>
          <w:szCs w:val="20"/>
          <w:lang w:val="en"/>
        </w:rPr>
        <w:t xml:space="preserve">s relevant to the customer base </w:t>
      </w:r>
      <w:r w:rsidR="00B51F8D">
        <w:rPr>
          <w:rFonts w:ascii="Aptos" w:hAnsi="Aptos" w:cs="Segoe UI"/>
          <w:sz w:val="20"/>
          <w:szCs w:val="20"/>
          <w:lang w:val="en"/>
        </w:rPr>
        <w:t>to</w:t>
      </w:r>
      <w:r w:rsidR="00B51F8D" w:rsidRPr="00577BBD">
        <w:rPr>
          <w:rFonts w:ascii="Aptos" w:hAnsi="Aptos" w:cs="Segoe UI"/>
          <w:sz w:val="20"/>
          <w:szCs w:val="20"/>
          <w:lang w:val="en"/>
        </w:rPr>
        <w:t xml:space="preserve"> </w:t>
      </w:r>
      <w:r w:rsidR="00C76EB1" w:rsidRPr="00577BBD">
        <w:rPr>
          <w:rFonts w:ascii="Aptos" w:hAnsi="Aptos" w:cs="Segoe UI"/>
          <w:sz w:val="20"/>
          <w:szCs w:val="20"/>
          <w:lang w:val="en"/>
        </w:rPr>
        <w:t>maxi</w:t>
      </w:r>
      <w:r w:rsidR="00C76EB1">
        <w:rPr>
          <w:rFonts w:ascii="Aptos" w:hAnsi="Aptos" w:cs="Segoe UI"/>
          <w:sz w:val="20"/>
          <w:szCs w:val="20"/>
          <w:lang w:val="en"/>
        </w:rPr>
        <w:t xml:space="preserve">mize </w:t>
      </w:r>
      <w:r w:rsidR="00082BF0" w:rsidRPr="00577BBD">
        <w:rPr>
          <w:rFonts w:ascii="Aptos" w:hAnsi="Aptos" w:cs="Segoe UI"/>
          <w:sz w:val="20"/>
          <w:szCs w:val="20"/>
          <w:lang w:val="en"/>
        </w:rPr>
        <w:t>potential sales</w:t>
      </w:r>
      <w:r w:rsidR="00DF5203" w:rsidRPr="00577BBD">
        <w:rPr>
          <w:rFonts w:ascii="Aptos" w:hAnsi="Aptos" w:cs="Segoe UI"/>
          <w:sz w:val="20"/>
          <w:szCs w:val="20"/>
          <w:lang w:val="en"/>
        </w:rPr>
        <w:t xml:space="preserve"> and support the wider health and wellbeing of the community</w:t>
      </w:r>
      <w:r w:rsidR="00376857" w:rsidRPr="00577BBD">
        <w:rPr>
          <w:rFonts w:ascii="Aptos" w:hAnsi="Aptos" w:cs="Segoe UI"/>
          <w:sz w:val="20"/>
          <w:szCs w:val="20"/>
          <w:lang w:val="en"/>
        </w:rPr>
        <w:t>.</w:t>
      </w:r>
    </w:p>
    <w:p w14:paraId="14BD0B0A" w14:textId="5D205048" w:rsidR="008E3E8D" w:rsidRPr="00577BBD" w:rsidRDefault="00C76EB1" w:rsidP="00AB5368">
      <w:pPr>
        <w:pStyle w:val="NormalWeb"/>
        <w:numPr>
          <w:ilvl w:val="0"/>
          <w:numId w:val="2"/>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lang w:val="en"/>
        </w:rPr>
      </w:pPr>
      <w:r>
        <w:rPr>
          <w:rFonts w:ascii="Aptos" w:hAnsi="Aptos" w:cs="Segoe UI"/>
          <w:sz w:val="20"/>
          <w:szCs w:val="20"/>
          <w:lang w:val="en"/>
        </w:rPr>
        <w:t xml:space="preserve">Undertake </w:t>
      </w:r>
      <w:r w:rsidR="00D609C9">
        <w:rPr>
          <w:rFonts w:ascii="Aptos" w:hAnsi="Aptos" w:cs="Segoe UI"/>
          <w:sz w:val="20"/>
          <w:szCs w:val="20"/>
          <w:lang w:val="en"/>
        </w:rPr>
        <w:t>m</w:t>
      </w:r>
      <w:r w:rsidR="008E3E8D" w:rsidRPr="00577BBD">
        <w:rPr>
          <w:rFonts w:ascii="Aptos" w:hAnsi="Aptos" w:cs="Segoe UI"/>
          <w:sz w:val="20"/>
          <w:szCs w:val="20"/>
          <w:lang w:val="en"/>
        </w:rPr>
        <w:t xml:space="preserve">arketing and branding </w:t>
      </w:r>
      <w:r>
        <w:rPr>
          <w:rFonts w:ascii="Aptos" w:hAnsi="Aptos" w:cs="Segoe UI"/>
          <w:sz w:val="20"/>
          <w:szCs w:val="20"/>
          <w:lang w:val="en"/>
        </w:rPr>
        <w:t>to</w:t>
      </w:r>
      <w:r w:rsidRPr="00577BBD">
        <w:rPr>
          <w:rFonts w:ascii="Aptos" w:hAnsi="Aptos" w:cs="Segoe UI"/>
          <w:sz w:val="20"/>
          <w:szCs w:val="20"/>
          <w:lang w:val="en"/>
        </w:rPr>
        <w:t xml:space="preserve"> </w:t>
      </w:r>
      <w:r w:rsidR="00822A04" w:rsidRPr="00577BBD">
        <w:rPr>
          <w:rFonts w:ascii="Aptos" w:hAnsi="Aptos" w:cs="Segoe UI"/>
          <w:sz w:val="20"/>
          <w:szCs w:val="20"/>
          <w:lang w:val="en"/>
        </w:rPr>
        <w:t>maximize</w:t>
      </w:r>
      <w:r w:rsidR="003A4EF6" w:rsidRPr="00577BBD">
        <w:rPr>
          <w:rFonts w:ascii="Aptos" w:hAnsi="Aptos" w:cs="Segoe UI"/>
          <w:sz w:val="20"/>
          <w:szCs w:val="20"/>
          <w:lang w:val="en"/>
        </w:rPr>
        <w:t xml:space="preserve"> sales and pro</w:t>
      </w:r>
      <w:r w:rsidR="00082BF0" w:rsidRPr="00577BBD">
        <w:rPr>
          <w:rFonts w:ascii="Aptos" w:hAnsi="Aptos" w:cs="Segoe UI"/>
          <w:sz w:val="20"/>
          <w:szCs w:val="20"/>
          <w:lang w:val="en"/>
        </w:rPr>
        <w:t>f</w:t>
      </w:r>
      <w:r w:rsidR="003A4EF6" w:rsidRPr="00577BBD">
        <w:rPr>
          <w:rFonts w:ascii="Aptos" w:hAnsi="Aptos" w:cs="Segoe UI"/>
          <w:sz w:val="20"/>
          <w:szCs w:val="20"/>
          <w:lang w:val="en"/>
        </w:rPr>
        <w:t>it for the Operator</w:t>
      </w:r>
      <w:r w:rsidR="00DF5203" w:rsidRPr="00577BBD">
        <w:rPr>
          <w:rFonts w:ascii="Aptos" w:hAnsi="Aptos" w:cs="Segoe UI"/>
          <w:sz w:val="20"/>
          <w:szCs w:val="20"/>
          <w:lang w:val="en"/>
        </w:rPr>
        <w:t>s</w:t>
      </w:r>
      <w:r w:rsidR="003A4EF6" w:rsidRPr="00577BBD">
        <w:rPr>
          <w:rFonts w:ascii="Aptos" w:hAnsi="Aptos" w:cs="Segoe UI"/>
          <w:sz w:val="20"/>
          <w:szCs w:val="20"/>
          <w:lang w:val="en"/>
        </w:rPr>
        <w:t xml:space="preserve"> and </w:t>
      </w:r>
      <w:r w:rsidR="00082BF0" w:rsidRPr="00577BBD">
        <w:rPr>
          <w:rFonts w:ascii="Aptos" w:hAnsi="Aptos" w:cs="Segoe UI"/>
          <w:sz w:val="20"/>
          <w:szCs w:val="20"/>
          <w:lang w:val="en"/>
        </w:rPr>
        <w:t xml:space="preserve">the </w:t>
      </w:r>
      <w:r w:rsidR="003A4EF6" w:rsidRPr="00577BBD">
        <w:rPr>
          <w:rFonts w:ascii="Aptos" w:hAnsi="Aptos" w:cs="Segoe UI"/>
          <w:sz w:val="20"/>
          <w:szCs w:val="20"/>
          <w:lang w:val="en"/>
        </w:rPr>
        <w:t>Trust</w:t>
      </w:r>
      <w:r w:rsidR="00376857" w:rsidRPr="00577BBD">
        <w:rPr>
          <w:rFonts w:ascii="Aptos" w:hAnsi="Aptos" w:cs="Segoe UI"/>
          <w:sz w:val="20"/>
          <w:szCs w:val="20"/>
          <w:lang w:val="en"/>
        </w:rPr>
        <w:t>.</w:t>
      </w:r>
    </w:p>
    <w:p w14:paraId="4F754E8E" w14:textId="77777777" w:rsidR="003A4EF6" w:rsidRPr="00C013F9" w:rsidRDefault="006A35A3" w:rsidP="00C013F9">
      <w:pPr>
        <w:pStyle w:val="NormalWeb"/>
        <w:numPr>
          <w:ilvl w:val="0"/>
          <w:numId w:val="2"/>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lang w:val="en"/>
        </w:rPr>
      </w:pPr>
      <w:r w:rsidRPr="00C013F9">
        <w:rPr>
          <w:rFonts w:ascii="Aptos" w:hAnsi="Aptos" w:cs="Segoe UI"/>
          <w:sz w:val="20"/>
          <w:szCs w:val="20"/>
          <w:lang w:val="en"/>
        </w:rPr>
        <w:t>Look at innovations for</w:t>
      </w:r>
      <w:r w:rsidR="0093402F" w:rsidRPr="00C013F9">
        <w:rPr>
          <w:rFonts w:ascii="Aptos" w:hAnsi="Aptos" w:cs="Segoe UI"/>
          <w:sz w:val="20"/>
          <w:szCs w:val="20"/>
          <w:lang w:val="en"/>
        </w:rPr>
        <w:t xml:space="preserve"> a pre-ordering facility that would benefit staff on busy shifts with limited break times. </w:t>
      </w:r>
    </w:p>
    <w:p w14:paraId="62539073" w14:textId="37694A0B" w:rsidR="00082BF0" w:rsidRPr="00577BBD" w:rsidRDefault="00082BF0" w:rsidP="00AB5368">
      <w:pPr>
        <w:pStyle w:val="NormalWeb"/>
        <w:numPr>
          <w:ilvl w:val="0"/>
          <w:numId w:val="2"/>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lang w:val="en"/>
        </w:rPr>
      </w:pPr>
      <w:r w:rsidRPr="00577BBD">
        <w:rPr>
          <w:rFonts w:ascii="Aptos" w:hAnsi="Aptos" w:cs="Segoe UI"/>
          <w:sz w:val="20"/>
          <w:szCs w:val="20"/>
          <w:lang w:val="en"/>
        </w:rPr>
        <w:t>Provid</w:t>
      </w:r>
      <w:r w:rsidR="00DF5203" w:rsidRPr="00577BBD">
        <w:rPr>
          <w:rFonts w:ascii="Aptos" w:hAnsi="Aptos" w:cs="Segoe UI"/>
          <w:sz w:val="20"/>
          <w:szCs w:val="20"/>
          <w:lang w:val="en"/>
        </w:rPr>
        <w:t>ing</w:t>
      </w:r>
      <w:r w:rsidRPr="00577BBD">
        <w:rPr>
          <w:rFonts w:ascii="Aptos" w:hAnsi="Aptos" w:cs="Segoe UI"/>
          <w:sz w:val="20"/>
          <w:szCs w:val="20"/>
          <w:lang w:val="en"/>
        </w:rPr>
        <w:t xml:space="preserve"> the Trust with a guaranteed annual minimum concession</w:t>
      </w:r>
      <w:r w:rsidR="00D05D73" w:rsidRPr="00577BBD">
        <w:rPr>
          <w:rFonts w:ascii="Aptos" w:hAnsi="Aptos" w:cs="Segoe UI"/>
          <w:sz w:val="20"/>
          <w:szCs w:val="20"/>
          <w:lang w:val="en"/>
        </w:rPr>
        <w:t xml:space="preserve">, paid in </w:t>
      </w:r>
      <w:r w:rsidR="00D609C9">
        <w:rPr>
          <w:rFonts w:ascii="Aptos" w:hAnsi="Aptos" w:cs="Segoe UI"/>
          <w:sz w:val="20"/>
          <w:szCs w:val="20"/>
          <w:lang w:val="en"/>
        </w:rPr>
        <w:t>quarter</w:t>
      </w:r>
      <w:r w:rsidR="00D05D73" w:rsidRPr="00577BBD">
        <w:rPr>
          <w:rFonts w:ascii="Aptos" w:hAnsi="Aptos" w:cs="Segoe UI"/>
          <w:sz w:val="20"/>
          <w:szCs w:val="20"/>
          <w:lang w:val="en"/>
        </w:rPr>
        <w:t xml:space="preserve">ly </w:t>
      </w:r>
      <w:r w:rsidR="00DF5203" w:rsidRPr="00577BBD">
        <w:rPr>
          <w:rFonts w:ascii="Aptos" w:hAnsi="Aptos" w:cs="Segoe UI"/>
          <w:sz w:val="20"/>
          <w:szCs w:val="20"/>
          <w:lang w:val="en"/>
        </w:rPr>
        <w:t>installments</w:t>
      </w:r>
      <w:r w:rsidR="00D05D73" w:rsidRPr="00577BBD">
        <w:rPr>
          <w:rFonts w:ascii="Aptos" w:hAnsi="Aptos" w:cs="Segoe UI"/>
          <w:sz w:val="20"/>
          <w:szCs w:val="20"/>
          <w:lang w:val="en"/>
        </w:rPr>
        <w:t>.</w:t>
      </w:r>
    </w:p>
    <w:p w14:paraId="3AD97713" w14:textId="6D3D5358" w:rsidR="003A4EF6" w:rsidRPr="00577BBD" w:rsidRDefault="00C013F9" w:rsidP="00AB5368">
      <w:pPr>
        <w:pStyle w:val="NormalWeb"/>
        <w:numPr>
          <w:ilvl w:val="0"/>
          <w:numId w:val="2"/>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lang w:val="en"/>
        </w:rPr>
      </w:pPr>
      <w:r w:rsidRPr="00577BBD">
        <w:rPr>
          <w:rFonts w:ascii="Aptos" w:hAnsi="Aptos" w:cs="Segoe UI"/>
          <w:sz w:val="20"/>
          <w:szCs w:val="20"/>
          <w:lang w:val="en"/>
        </w:rPr>
        <w:t>Engag</w:t>
      </w:r>
      <w:r>
        <w:rPr>
          <w:rFonts w:ascii="Aptos" w:hAnsi="Aptos" w:cs="Segoe UI"/>
          <w:sz w:val="20"/>
          <w:szCs w:val="20"/>
          <w:lang w:val="en"/>
        </w:rPr>
        <w:t>e</w:t>
      </w:r>
      <w:r w:rsidRPr="00577BBD">
        <w:rPr>
          <w:rFonts w:ascii="Aptos" w:hAnsi="Aptos" w:cs="Segoe UI"/>
          <w:sz w:val="20"/>
          <w:szCs w:val="20"/>
          <w:lang w:val="en"/>
        </w:rPr>
        <w:t xml:space="preserve"> </w:t>
      </w:r>
      <w:r w:rsidR="003A4EF6" w:rsidRPr="00577BBD">
        <w:rPr>
          <w:rFonts w:ascii="Aptos" w:hAnsi="Aptos" w:cs="Segoe UI"/>
          <w:sz w:val="20"/>
          <w:szCs w:val="20"/>
          <w:lang w:val="en"/>
        </w:rPr>
        <w:t xml:space="preserve">with local suppliers and the </w:t>
      </w:r>
      <w:r w:rsidR="009013B7" w:rsidRPr="00577BBD">
        <w:rPr>
          <w:rFonts w:ascii="Aptos" w:hAnsi="Aptos" w:cs="Segoe UI"/>
          <w:sz w:val="20"/>
          <w:szCs w:val="20"/>
          <w:lang w:val="en"/>
        </w:rPr>
        <w:t>community</w:t>
      </w:r>
      <w:r w:rsidR="00376857" w:rsidRPr="00577BBD">
        <w:rPr>
          <w:rFonts w:ascii="Aptos" w:hAnsi="Aptos" w:cs="Segoe UI"/>
          <w:sz w:val="20"/>
          <w:szCs w:val="20"/>
          <w:lang w:val="en"/>
        </w:rPr>
        <w:t>.</w:t>
      </w:r>
    </w:p>
    <w:p w14:paraId="43B9F1F0" w14:textId="5CAD68DF" w:rsidR="00082BF0" w:rsidRPr="00577BBD" w:rsidRDefault="00082BF0" w:rsidP="00AB5368">
      <w:pPr>
        <w:pStyle w:val="LightGrid-Accent31"/>
        <w:numPr>
          <w:ilvl w:val="0"/>
          <w:numId w:val="2"/>
        </w:numPr>
        <w:contextualSpacing w:val="0"/>
        <w:rPr>
          <w:rFonts w:cs="Segoe UI"/>
          <w:szCs w:val="20"/>
        </w:rPr>
      </w:pPr>
      <w:r w:rsidRPr="00577BBD">
        <w:rPr>
          <w:rFonts w:cs="Segoe UI"/>
          <w:szCs w:val="20"/>
          <w:lang w:val="en"/>
        </w:rPr>
        <w:t xml:space="preserve">Act in accordance with environmental health and food safety legislation and follow all health and safety guidelines issued by </w:t>
      </w:r>
      <w:r w:rsidR="00757997">
        <w:rPr>
          <w:rFonts w:cs="Segoe UI"/>
          <w:szCs w:val="20"/>
          <w:lang w:val="en"/>
        </w:rPr>
        <w:t>UH</w:t>
      </w:r>
      <w:r w:rsidRPr="00577BBD">
        <w:rPr>
          <w:rFonts w:cs="Segoe UI"/>
          <w:szCs w:val="20"/>
          <w:lang w:val="en"/>
        </w:rPr>
        <w:t>Sussex and NHS England</w:t>
      </w:r>
      <w:r w:rsidR="00376857" w:rsidRPr="00577BBD">
        <w:rPr>
          <w:rFonts w:cs="Segoe UI"/>
          <w:szCs w:val="20"/>
          <w:lang w:val="en"/>
        </w:rPr>
        <w:t>.</w:t>
      </w:r>
    </w:p>
    <w:p w14:paraId="4F835C74" w14:textId="4BC3F0E4" w:rsidR="00082BF0" w:rsidRPr="00577BBD" w:rsidRDefault="00082BF0" w:rsidP="00AB5368">
      <w:pPr>
        <w:pStyle w:val="LightGrid-Accent31"/>
        <w:numPr>
          <w:ilvl w:val="0"/>
          <w:numId w:val="2"/>
        </w:numPr>
        <w:contextualSpacing w:val="0"/>
        <w:rPr>
          <w:rFonts w:cs="Segoe UI"/>
          <w:szCs w:val="20"/>
        </w:rPr>
      </w:pPr>
      <w:r w:rsidRPr="00577BBD">
        <w:rPr>
          <w:rFonts w:cs="Segoe UI"/>
          <w:szCs w:val="20"/>
          <w:lang w:val="en"/>
        </w:rPr>
        <w:t xml:space="preserve">Act in accordance with the Trust’s Values and </w:t>
      </w:r>
      <w:r w:rsidR="00F000CD" w:rsidRPr="00577BBD">
        <w:rPr>
          <w:rFonts w:cs="Segoe UI"/>
          <w:szCs w:val="20"/>
          <w:lang w:val="en"/>
        </w:rPr>
        <w:t>Behaviors</w:t>
      </w:r>
      <w:r w:rsidR="00376857" w:rsidRPr="00577BBD">
        <w:rPr>
          <w:rFonts w:cs="Segoe UI"/>
          <w:szCs w:val="20"/>
          <w:lang w:val="en"/>
        </w:rPr>
        <w:t>.</w:t>
      </w:r>
    </w:p>
    <w:p w14:paraId="7D7EA6ED" w14:textId="36FD3438" w:rsidR="008E3E8D" w:rsidRPr="00577BBD" w:rsidRDefault="00F000CD" w:rsidP="00AB5368">
      <w:pPr>
        <w:pStyle w:val="NormalWeb"/>
        <w:numPr>
          <w:ilvl w:val="0"/>
          <w:numId w:val="2"/>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lang w:val="en"/>
        </w:rPr>
      </w:pPr>
      <w:r w:rsidRPr="00577BBD">
        <w:rPr>
          <w:rFonts w:ascii="Aptos" w:hAnsi="Aptos" w:cs="Segoe UI"/>
          <w:sz w:val="20"/>
          <w:szCs w:val="20"/>
        </w:rPr>
        <w:t xml:space="preserve">Support </w:t>
      </w:r>
      <w:r w:rsidR="00082BF0" w:rsidRPr="00577BBD">
        <w:rPr>
          <w:rFonts w:ascii="Aptos" w:hAnsi="Aptos" w:cs="Segoe UI"/>
          <w:sz w:val="20"/>
          <w:szCs w:val="20"/>
        </w:rPr>
        <w:t>the Trust to deliver its Green Plan</w:t>
      </w:r>
      <w:r w:rsidR="00376857" w:rsidRPr="00577BBD">
        <w:rPr>
          <w:rFonts w:ascii="Aptos" w:hAnsi="Aptos" w:cs="Segoe UI"/>
          <w:sz w:val="20"/>
          <w:szCs w:val="20"/>
        </w:rPr>
        <w:t>.</w:t>
      </w:r>
    </w:p>
    <w:p w14:paraId="7ED6DBAA" w14:textId="2AB6E429" w:rsidR="00C51756" w:rsidRPr="00465A23" w:rsidRDefault="00C51756" w:rsidP="00B3010F">
      <w:pPr>
        <w:pStyle w:val="Heading2"/>
        <w:rPr>
          <w:rStyle w:val="Strong"/>
          <w:b/>
          <w:bCs w:val="0"/>
        </w:rPr>
      </w:pPr>
      <w:bookmarkStart w:id="135" w:name="_Toc106267255"/>
      <w:bookmarkStart w:id="136" w:name="_Toc109286669"/>
      <w:bookmarkStart w:id="137" w:name="_Toc141805771"/>
      <w:bookmarkStart w:id="138" w:name="_Toc147912908"/>
      <w:bookmarkStart w:id="139" w:name="_Toc147940275"/>
      <w:bookmarkStart w:id="140" w:name="_Toc147940346"/>
      <w:bookmarkStart w:id="141" w:name="_Toc152085525"/>
      <w:r w:rsidRPr="00465A23">
        <w:rPr>
          <w:rStyle w:val="Strong"/>
          <w:b/>
          <w:bCs w:val="0"/>
        </w:rPr>
        <w:t>Performance Requirement</w:t>
      </w:r>
      <w:r w:rsidR="00082BF0" w:rsidRPr="00465A23">
        <w:rPr>
          <w:rStyle w:val="Strong"/>
          <w:b/>
          <w:bCs w:val="0"/>
        </w:rPr>
        <w:t>s</w:t>
      </w:r>
      <w:bookmarkEnd w:id="135"/>
      <w:bookmarkEnd w:id="136"/>
      <w:bookmarkEnd w:id="137"/>
      <w:bookmarkEnd w:id="138"/>
      <w:bookmarkEnd w:id="139"/>
      <w:bookmarkEnd w:id="140"/>
      <w:bookmarkEnd w:id="141"/>
    </w:p>
    <w:p w14:paraId="13B5F57B" w14:textId="77777777" w:rsidR="004B74C2" w:rsidRPr="00577BBD" w:rsidRDefault="004B74C2" w:rsidP="001F50CC">
      <w:r w:rsidRPr="00577BBD">
        <w:t xml:space="preserve">The below </w:t>
      </w:r>
      <w:r w:rsidR="007B1195" w:rsidRPr="00577BBD">
        <w:t xml:space="preserve">performance </w:t>
      </w:r>
      <w:r w:rsidRPr="00577BBD">
        <w:t>requirements for the LOTS will be fully agreed on contract signing.</w:t>
      </w:r>
    </w:p>
    <w:p w14:paraId="22E38D54" w14:textId="3E5C0BB9" w:rsidR="008B7212" w:rsidRPr="00577BBD" w:rsidRDefault="008B7212" w:rsidP="004141D6">
      <w:pPr>
        <w:pStyle w:val="LightGrid-Accent31"/>
        <w:ind w:left="0" w:firstLine="578"/>
        <w:contextualSpacing w:val="0"/>
        <w:rPr>
          <w:rFonts w:cs="Segoe UI"/>
          <w:bCs/>
          <w:szCs w:val="20"/>
        </w:rPr>
      </w:pPr>
      <w:r>
        <w:rPr>
          <w:rFonts w:cs="Segoe UI"/>
          <w:szCs w:val="20"/>
        </w:rPr>
        <w:t>The provider</w:t>
      </w:r>
      <w:r w:rsidR="00115D04">
        <w:rPr>
          <w:rFonts w:cs="Segoe UI"/>
          <w:szCs w:val="20"/>
        </w:rPr>
        <w:t>(s)</w:t>
      </w:r>
      <w:r>
        <w:rPr>
          <w:rFonts w:cs="Segoe UI"/>
          <w:szCs w:val="20"/>
        </w:rPr>
        <w:t xml:space="preserve"> shall:</w:t>
      </w:r>
    </w:p>
    <w:p w14:paraId="673E2DCC" w14:textId="19760914" w:rsidR="00BB7B57" w:rsidRPr="00577BBD" w:rsidRDefault="008B7212" w:rsidP="00AB5368">
      <w:pPr>
        <w:pStyle w:val="LightGrid-Accent31"/>
        <w:numPr>
          <w:ilvl w:val="0"/>
          <w:numId w:val="2"/>
        </w:numPr>
        <w:contextualSpacing w:val="0"/>
        <w:rPr>
          <w:rFonts w:cs="Segoe UI"/>
          <w:szCs w:val="20"/>
        </w:rPr>
      </w:pPr>
      <w:r>
        <w:rPr>
          <w:rFonts w:cs="Segoe UI"/>
          <w:szCs w:val="20"/>
        </w:rPr>
        <w:t>Ensure s</w:t>
      </w:r>
      <w:r w:rsidR="00BB7B57" w:rsidRPr="00577BBD">
        <w:rPr>
          <w:rFonts w:cs="Segoe UI"/>
          <w:szCs w:val="20"/>
        </w:rPr>
        <w:t>ufficient staffing levels on site each day to meet the operational requirement and to minimise queue times</w:t>
      </w:r>
      <w:r w:rsidR="003160BF" w:rsidRPr="00577BBD">
        <w:rPr>
          <w:rFonts w:cs="Segoe UI"/>
          <w:szCs w:val="20"/>
        </w:rPr>
        <w:t>.</w:t>
      </w:r>
    </w:p>
    <w:p w14:paraId="576FCC71" w14:textId="7F5C1C22" w:rsidR="00BB7B57" w:rsidRPr="00577BBD" w:rsidRDefault="00AF5315" w:rsidP="00AB5368">
      <w:pPr>
        <w:pStyle w:val="LightGrid-Accent31"/>
        <w:numPr>
          <w:ilvl w:val="0"/>
          <w:numId w:val="2"/>
        </w:numPr>
        <w:contextualSpacing w:val="0"/>
        <w:rPr>
          <w:rFonts w:cs="Segoe UI"/>
          <w:szCs w:val="20"/>
        </w:rPr>
      </w:pPr>
      <w:r>
        <w:rPr>
          <w:rFonts w:cs="Segoe UI"/>
          <w:szCs w:val="20"/>
        </w:rPr>
        <w:t>Maintain a f</w:t>
      </w:r>
      <w:r w:rsidR="00BB7B57" w:rsidRPr="00577BBD">
        <w:rPr>
          <w:rFonts w:cs="Segoe UI"/>
          <w:szCs w:val="20"/>
        </w:rPr>
        <w:t xml:space="preserve">ood hygiene training plan, </w:t>
      </w:r>
      <w:r w:rsidR="00C83532" w:rsidRPr="00577BBD">
        <w:rPr>
          <w:rFonts w:cs="Segoe UI"/>
          <w:szCs w:val="20"/>
        </w:rPr>
        <w:t>procedures,</w:t>
      </w:r>
      <w:r w:rsidR="00BB7B57" w:rsidRPr="00577BBD">
        <w:rPr>
          <w:rFonts w:cs="Segoe UI"/>
          <w:szCs w:val="20"/>
        </w:rPr>
        <w:t xml:space="preserve"> and records to be in plac</w:t>
      </w:r>
      <w:r w:rsidR="003160BF" w:rsidRPr="00577BBD">
        <w:rPr>
          <w:rFonts w:cs="Segoe UI"/>
          <w:szCs w:val="20"/>
        </w:rPr>
        <w:t>e</w:t>
      </w:r>
      <w:r w:rsidR="00BB7B57" w:rsidRPr="00577BBD">
        <w:rPr>
          <w:rFonts w:cs="Segoe UI"/>
          <w:szCs w:val="20"/>
        </w:rPr>
        <w:t xml:space="preserve">. </w:t>
      </w:r>
    </w:p>
    <w:p w14:paraId="7702E303" w14:textId="08338E3D" w:rsidR="00BB7B57" w:rsidRPr="00577BBD" w:rsidRDefault="001D0D0A" w:rsidP="00AB5368">
      <w:pPr>
        <w:pStyle w:val="LightGrid-Accent31"/>
        <w:numPr>
          <w:ilvl w:val="0"/>
          <w:numId w:val="2"/>
        </w:numPr>
        <w:contextualSpacing w:val="0"/>
        <w:rPr>
          <w:rFonts w:cs="Segoe UI"/>
          <w:szCs w:val="20"/>
        </w:rPr>
      </w:pPr>
      <w:r>
        <w:rPr>
          <w:rFonts w:cs="Segoe UI"/>
          <w:szCs w:val="20"/>
        </w:rPr>
        <w:t xml:space="preserve">Provide a </w:t>
      </w:r>
      <w:r w:rsidR="00BB7B57" w:rsidRPr="00577BBD">
        <w:rPr>
          <w:rFonts w:cs="Segoe UI"/>
          <w:szCs w:val="20"/>
        </w:rPr>
        <w:t xml:space="preserve">range of </w:t>
      </w:r>
      <w:r w:rsidR="00C83532" w:rsidRPr="00577BBD">
        <w:rPr>
          <w:rFonts w:cs="Segoe UI"/>
          <w:szCs w:val="20"/>
        </w:rPr>
        <w:t>high-quality</w:t>
      </w:r>
      <w:r w:rsidR="00BB7B57" w:rsidRPr="00577BBD">
        <w:rPr>
          <w:rFonts w:cs="Segoe UI"/>
          <w:szCs w:val="20"/>
        </w:rPr>
        <w:t xml:space="preserve"> food and beverages that appeal to a wide demographic,</w:t>
      </w:r>
      <w:r w:rsidR="00495AFE" w:rsidRPr="00577BBD">
        <w:rPr>
          <w:rFonts w:cs="Segoe UI"/>
          <w:szCs w:val="20"/>
        </w:rPr>
        <w:t xml:space="preserve"> </w:t>
      </w:r>
      <w:r w:rsidR="00564398">
        <w:rPr>
          <w:rFonts w:cs="Segoe UI"/>
          <w:szCs w:val="20"/>
        </w:rPr>
        <w:t>that are</w:t>
      </w:r>
      <w:r w:rsidR="00BB7B57" w:rsidRPr="00577BBD">
        <w:rPr>
          <w:rFonts w:cs="Segoe UI"/>
          <w:szCs w:val="20"/>
        </w:rPr>
        <w:t xml:space="preserve"> freshly made where possible, preferably locally sourced, seasonal and includ</w:t>
      </w:r>
      <w:r w:rsidR="004656C9">
        <w:rPr>
          <w:rFonts w:cs="Segoe UI"/>
          <w:szCs w:val="20"/>
        </w:rPr>
        <w:t>e</w:t>
      </w:r>
      <w:r w:rsidR="00BB7B57" w:rsidRPr="00577BBD">
        <w:rPr>
          <w:rFonts w:cs="Segoe UI"/>
          <w:szCs w:val="20"/>
        </w:rPr>
        <w:t xml:space="preserve"> healthy, </w:t>
      </w:r>
      <w:r w:rsidR="00C83532" w:rsidRPr="00577BBD">
        <w:rPr>
          <w:rFonts w:cs="Segoe UI"/>
          <w:szCs w:val="20"/>
        </w:rPr>
        <w:t>vegetarian,</w:t>
      </w:r>
      <w:r w:rsidR="00BB7B57" w:rsidRPr="00577BBD">
        <w:rPr>
          <w:rFonts w:cs="Segoe UI"/>
          <w:szCs w:val="20"/>
        </w:rPr>
        <w:t xml:space="preserve"> and vegan options</w:t>
      </w:r>
      <w:r w:rsidR="004656C9">
        <w:rPr>
          <w:rFonts w:cs="Segoe UI"/>
          <w:szCs w:val="20"/>
        </w:rPr>
        <w:t xml:space="preserve">, together with option </w:t>
      </w:r>
      <w:r w:rsidR="00BB7B57" w:rsidRPr="00577BBD">
        <w:rPr>
          <w:rFonts w:cs="Segoe UI"/>
          <w:szCs w:val="20"/>
        </w:rPr>
        <w:t>for people with dietary requirements such as intolerances to gluten</w:t>
      </w:r>
      <w:r w:rsidR="003160BF" w:rsidRPr="00577BBD">
        <w:rPr>
          <w:rFonts w:cs="Segoe UI"/>
          <w:szCs w:val="20"/>
        </w:rPr>
        <w:t>.</w:t>
      </w:r>
      <w:r w:rsidR="00BB7B57" w:rsidRPr="00577BBD">
        <w:rPr>
          <w:rFonts w:cs="Segoe UI"/>
          <w:szCs w:val="20"/>
        </w:rPr>
        <w:t xml:space="preserve"> </w:t>
      </w:r>
    </w:p>
    <w:p w14:paraId="44CBF3BC" w14:textId="1D78BD53" w:rsidR="00BB7B57" w:rsidRPr="00577BBD" w:rsidRDefault="000A2325" w:rsidP="00AB5368">
      <w:pPr>
        <w:pStyle w:val="LightGrid-Accent31"/>
        <w:numPr>
          <w:ilvl w:val="0"/>
          <w:numId w:val="2"/>
        </w:numPr>
        <w:contextualSpacing w:val="0"/>
        <w:rPr>
          <w:rFonts w:cs="Segoe UI"/>
          <w:szCs w:val="20"/>
        </w:rPr>
      </w:pPr>
      <w:r>
        <w:rPr>
          <w:rFonts w:cs="Segoe UI"/>
          <w:szCs w:val="20"/>
        </w:rPr>
        <w:lastRenderedPageBreak/>
        <w:t>Maintain g</w:t>
      </w:r>
      <w:r w:rsidR="00BB7B57" w:rsidRPr="00577BBD">
        <w:rPr>
          <w:rFonts w:cs="Segoe UI"/>
          <w:szCs w:val="20"/>
        </w:rPr>
        <w:t>ood customer service as measured by the Caterer’s own audits and mystery shopper schemes and the Trust’s internal</w:t>
      </w:r>
      <w:r w:rsidR="00735029">
        <w:rPr>
          <w:rFonts w:cs="Segoe UI"/>
          <w:szCs w:val="20"/>
        </w:rPr>
        <w:t xml:space="preserve"> / </w:t>
      </w:r>
      <w:r w:rsidR="00BB7B57" w:rsidRPr="00577BBD">
        <w:rPr>
          <w:rFonts w:cs="Segoe UI"/>
          <w:szCs w:val="20"/>
        </w:rPr>
        <w:t xml:space="preserve">external audits. </w:t>
      </w:r>
    </w:p>
    <w:p w14:paraId="5F5240B2" w14:textId="3855D852" w:rsidR="00BB7B57" w:rsidRPr="00577BBD" w:rsidRDefault="007C2E93" w:rsidP="00AB5368">
      <w:pPr>
        <w:pStyle w:val="LightGrid-Accent31"/>
        <w:numPr>
          <w:ilvl w:val="0"/>
          <w:numId w:val="2"/>
        </w:numPr>
        <w:contextualSpacing w:val="0"/>
        <w:rPr>
          <w:rFonts w:cs="Segoe UI"/>
          <w:szCs w:val="20"/>
        </w:rPr>
      </w:pPr>
      <w:r>
        <w:rPr>
          <w:rFonts w:cs="Segoe UI"/>
          <w:szCs w:val="20"/>
        </w:rPr>
        <w:t>Provide a</w:t>
      </w:r>
      <w:r w:rsidR="00BB7B57" w:rsidRPr="00577BBD">
        <w:rPr>
          <w:rFonts w:cs="Segoe UI"/>
          <w:szCs w:val="20"/>
        </w:rPr>
        <w:t>ffordable tariffs and menus agreed with the Trust on a 6 monthly basis</w:t>
      </w:r>
      <w:r>
        <w:rPr>
          <w:rFonts w:cs="Segoe UI"/>
          <w:szCs w:val="20"/>
        </w:rPr>
        <w:t xml:space="preserve"> with a</w:t>
      </w:r>
      <w:r w:rsidR="00BB7B57" w:rsidRPr="00577BBD">
        <w:rPr>
          <w:rFonts w:cs="Segoe UI"/>
          <w:szCs w:val="20"/>
        </w:rPr>
        <w:t xml:space="preserve">nnual </w:t>
      </w:r>
      <w:r>
        <w:rPr>
          <w:rFonts w:cs="Segoe UI"/>
          <w:szCs w:val="20"/>
        </w:rPr>
        <w:t>m</w:t>
      </w:r>
      <w:r w:rsidR="00BB7B57" w:rsidRPr="00577BBD">
        <w:rPr>
          <w:rFonts w:cs="Segoe UI"/>
          <w:szCs w:val="20"/>
        </w:rPr>
        <w:t xml:space="preserve">arketing and branding plans to promote sales and footfall. </w:t>
      </w:r>
    </w:p>
    <w:p w14:paraId="7188DEDA" w14:textId="77777777" w:rsidR="00BB7B57" w:rsidRPr="00577BBD" w:rsidRDefault="00BB7B57" w:rsidP="00AB5368">
      <w:pPr>
        <w:pStyle w:val="LightGrid-Accent31"/>
        <w:numPr>
          <w:ilvl w:val="0"/>
          <w:numId w:val="2"/>
        </w:numPr>
        <w:contextualSpacing w:val="0"/>
        <w:rPr>
          <w:rFonts w:cs="Segoe UI"/>
          <w:szCs w:val="20"/>
        </w:rPr>
      </w:pPr>
      <w:r w:rsidRPr="00577BBD">
        <w:rPr>
          <w:rFonts w:cs="Segoe UI"/>
          <w:szCs w:val="20"/>
        </w:rPr>
        <w:t>Produce a monthly operational and financial report to be presented to UHSussex in an agreed format.</w:t>
      </w:r>
    </w:p>
    <w:p w14:paraId="2ADA4A81" w14:textId="404F91B3" w:rsidR="00BB7B57" w:rsidRPr="00577BBD" w:rsidRDefault="00171BE7" w:rsidP="00AB5368">
      <w:pPr>
        <w:pStyle w:val="LightGrid-Accent31"/>
        <w:numPr>
          <w:ilvl w:val="0"/>
          <w:numId w:val="2"/>
        </w:numPr>
        <w:contextualSpacing w:val="0"/>
        <w:rPr>
          <w:rFonts w:cs="Segoe UI"/>
          <w:szCs w:val="20"/>
        </w:rPr>
      </w:pPr>
      <w:r>
        <w:rPr>
          <w:rFonts w:cs="Segoe UI"/>
          <w:szCs w:val="20"/>
        </w:rPr>
        <w:t>Ensure pa</w:t>
      </w:r>
      <w:r w:rsidR="00BB7B57" w:rsidRPr="00577BBD">
        <w:rPr>
          <w:rFonts w:cs="Segoe UI"/>
          <w:szCs w:val="20"/>
        </w:rPr>
        <w:t xml:space="preserve">yment of guaranteed minimum annual concession </w:t>
      </w:r>
      <w:r w:rsidR="004B5DC2" w:rsidRPr="000C6052">
        <w:rPr>
          <w:rFonts w:cs="Segoe UI"/>
          <w:szCs w:val="20"/>
        </w:rPr>
        <w:t>rent</w:t>
      </w:r>
      <w:r w:rsidR="00BB7B57" w:rsidRPr="00577BBD">
        <w:rPr>
          <w:rFonts w:cs="Segoe UI"/>
          <w:szCs w:val="20"/>
        </w:rPr>
        <w:t xml:space="preserve"> in </w:t>
      </w:r>
      <w:r w:rsidR="00123050">
        <w:rPr>
          <w:rFonts w:cs="Segoe UI"/>
          <w:szCs w:val="20"/>
        </w:rPr>
        <w:t>quarter</w:t>
      </w:r>
      <w:r w:rsidR="00BB7B57" w:rsidRPr="00577BBD">
        <w:rPr>
          <w:rFonts w:cs="Segoe UI"/>
          <w:szCs w:val="20"/>
        </w:rPr>
        <w:t>ly instalments.</w:t>
      </w:r>
    </w:p>
    <w:p w14:paraId="136913B4" w14:textId="33A83458" w:rsidR="00BB7B57" w:rsidRPr="00577BBD" w:rsidRDefault="00BB7B57" w:rsidP="00AB5368">
      <w:pPr>
        <w:pStyle w:val="LightGrid-Accent31"/>
        <w:numPr>
          <w:ilvl w:val="0"/>
          <w:numId w:val="2"/>
        </w:numPr>
        <w:contextualSpacing w:val="0"/>
        <w:rPr>
          <w:rFonts w:cs="Segoe UI"/>
          <w:bCs/>
          <w:szCs w:val="20"/>
        </w:rPr>
      </w:pPr>
      <w:r w:rsidRPr="00577BBD">
        <w:rPr>
          <w:rFonts w:cs="Segoe UI"/>
          <w:szCs w:val="20"/>
        </w:rPr>
        <w:t xml:space="preserve">Demonstrate best practice in consideration to </w:t>
      </w:r>
      <w:r w:rsidRPr="00577BBD">
        <w:rPr>
          <w:rFonts w:cs="Segoe UI"/>
          <w:bCs/>
          <w:szCs w:val="20"/>
        </w:rPr>
        <w:t xml:space="preserve">environmental issues, corporate and social responsibility, local and inclusive </w:t>
      </w:r>
      <w:r w:rsidR="00807824" w:rsidRPr="00577BBD">
        <w:rPr>
          <w:rFonts w:cs="Segoe UI"/>
          <w:bCs/>
          <w:szCs w:val="20"/>
        </w:rPr>
        <w:t>sourcing,</w:t>
      </w:r>
      <w:r w:rsidRPr="00577BBD">
        <w:rPr>
          <w:rFonts w:cs="Segoe UI"/>
          <w:bCs/>
          <w:szCs w:val="20"/>
        </w:rPr>
        <w:t xml:space="preserve"> and inclusive </w:t>
      </w:r>
      <w:r w:rsidR="00807824" w:rsidRPr="00577BBD">
        <w:rPr>
          <w:rFonts w:cs="Segoe UI"/>
          <w:bCs/>
          <w:szCs w:val="20"/>
        </w:rPr>
        <w:t>employment.</w:t>
      </w:r>
    </w:p>
    <w:p w14:paraId="412595E4" w14:textId="5AA84D27" w:rsidR="00BB7B57" w:rsidRPr="00577BBD" w:rsidRDefault="00BB7B57" w:rsidP="00ED61CD">
      <w:pPr>
        <w:pStyle w:val="LightGrid-Accent31"/>
        <w:numPr>
          <w:ilvl w:val="0"/>
          <w:numId w:val="2"/>
        </w:numPr>
        <w:contextualSpacing w:val="0"/>
        <w:rPr>
          <w:rFonts w:cs="Segoe UI"/>
          <w:i/>
          <w:iCs/>
          <w:color w:val="808080"/>
          <w:szCs w:val="20"/>
          <w:lang w:val="en"/>
        </w:rPr>
      </w:pPr>
      <w:r w:rsidRPr="00577BBD">
        <w:rPr>
          <w:rFonts w:cs="Segoe UI"/>
          <w:szCs w:val="20"/>
          <w:lang w:val="en"/>
        </w:rPr>
        <w:t xml:space="preserve">Act in accordance with environmental health and food safety legislation and follow all health and safety guidelines issued </w:t>
      </w:r>
      <w:r w:rsidR="00807824" w:rsidRPr="00577BBD">
        <w:rPr>
          <w:rFonts w:cs="Segoe UI"/>
          <w:szCs w:val="20"/>
          <w:lang w:val="en"/>
        </w:rPr>
        <w:t>by NHS</w:t>
      </w:r>
      <w:r w:rsidRPr="00577BBD">
        <w:rPr>
          <w:rFonts w:cs="Segoe UI"/>
          <w:szCs w:val="20"/>
          <w:lang w:val="en"/>
        </w:rPr>
        <w:t xml:space="preserve"> England. Any rectifications to be carried out </w:t>
      </w:r>
      <w:r w:rsidRPr="00ED61CD">
        <w:rPr>
          <w:rFonts w:cs="Segoe UI"/>
          <w:szCs w:val="20"/>
        </w:rPr>
        <w:t>within</w:t>
      </w:r>
      <w:r w:rsidRPr="00577BBD">
        <w:rPr>
          <w:rFonts w:cs="Segoe UI"/>
          <w:szCs w:val="20"/>
          <w:lang w:val="en"/>
        </w:rPr>
        <w:t xml:space="preserve"> EHO and Trust Food Safety Officer timelines.</w:t>
      </w:r>
    </w:p>
    <w:p w14:paraId="59F419D4" w14:textId="77777777" w:rsidR="00BB7B57" w:rsidRPr="00A8694B" w:rsidRDefault="00BB7B57" w:rsidP="00ED61CD">
      <w:pPr>
        <w:pStyle w:val="LightGrid-Accent31"/>
        <w:numPr>
          <w:ilvl w:val="0"/>
          <w:numId w:val="2"/>
        </w:numPr>
        <w:contextualSpacing w:val="0"/>
        <w:rPr>
          <w:rFonts w:cs="Segoe UI"/>
          <w:i/>
          <w:color w:val="808080"/>
          <w:szCs w:val="20"/>
          <w:lang w:val="en"/>
        </w:rPr>
      </w:pPr>
      <w:r w:rsidRPr="00577BBD">
        <w:rPr>
          <w:rFonts w:cs="Segoe UI"/>
          <w:szCs w:val="20"/>
          <w:lang w:val="en"/>
        </w:rPr>
        <w:t xml:space="preserve">All food safety and hygiene </w:t>
      </w:r>
      <w:proofErr w:type="gramStart"/>
      <w:r w:rsidRPr="00577BBD">
        <w:rPr>
          <w:rFonts w:cs="Segoe UI"/>
          <w:szCs w:val="20"/>
          <w:lang w:val="en"/>
        </w:rPr>
        <w:t>checks</w:t>
      </w:r>
      <w:proofErr w:type="gramEnd"/>
      <w:r w:rsidRPr="00577BBD">
        <w:rPr>
          <w:rFonts w:cs="Segoe UI"/>
          <w:szCs w:val="20"/>
          <w:lang w:val="en"/>
        </w:rPr>
        <w:t xml:space="preserve"> to be completed in accordance with the Trust in accordance with </w:t>
      </w:r>
      <w:r w:rsidRPr="00ED61CD">
        <w:rPr>
          <w:rFonts w:cs="Segoe UI"/>
          <w:szCs w:val="20"/>
        </w:rPr>
        <w:t>the</w:t>
      </w:r>
      <w:r w:rsidRPr="00577BBD">
        <w:rPr>
          <w:rFonts w:cs="Segoe UI"/>
          <w:szCs w:val="20"/>
          <w:lang w:val="en"/>
        </w:rPr>
        <w:t xml:space="preserve"> partner’s safe catering system and monitored monthly by the Trust Food Safety Officer.</w:t>
      </w:r>
    </w:p>
    <w:p w14:paraId="13A97FF0" w14:textId="40BBA9F2" w:rsidR="00A8694B" w:rsidRPr="00354725" w:rsidRDefault="00930A7A" w:rsidP="00ED61CD">
      <w:pPr>
        <w:pStyle w:val="LightGrid-Accent31"/>
        <w:numPr>
          <w:ilvl w:val="0"/>
          <w:numId w:val="2"/>
        </w:numPr>
        <w:contextualSpacing w:val="0"/>
        <w:rPr>
          <w:rFonts w:cs="Segoe UI"/>
          <w:iCs/>
          <w:szCs w:val="20"/>
          <w:lang w:val="en"/>
        </w:rPr>
      </w:pPr>
      <w:r>
        <w:rPr>
          <w:rFonts w:cs="Segoe UI"/>
          <w:szCs w:val="20"/>
          <w:lang w:val="en"/>
        </w:rPr>
        <w:t>For each retail catering concession operated</w:t>
      </w:r>
      <w:r w:rsidR="00354725">
        <w:rPr>
          <w:rFonts w:cs="Segoe UI"/>
          <w:szCs w:val="20"/>
          <w:lang w:val="en"/>
        </w:rPr>
        <w:t xml:space="preserve"> Food</w:t>
      </w:r>
      <w:r w:rsidR="00A8694B">
        <w:rPr>
          <w:rFonts w:cs="Segoe UI"/>
          <w:szCs w:val="20"/>
          <w:lang w:val="en"/>
        </w:rPr>
        <w:t xml:space="preserve"> </w:t>
      </w:r>
      <w:r w:rsidR="00450734">
        <w:rPr>
          <w:rFonts w:cs="Segoe UI"/>
          <w:szCs w:val="20"/>
          <w:lang w:val="en"/>
        </w:rPr>
        <w:t>Hygiene</w:t>
      </w:r>
      <w:r w:rsidR="00A8694B">
        <w:rPr>
          <w:rFonts w:cs="Segoe UI"/>
          <w:szCs w:val="20"/>
          <w:lang w:val="en"/>
        </w:rPr>
        <w:t xml:space="preserve"> Rating of 5*s</w:t>
      </w:r>
      <w:r w:rsidR="00354725">
        <w:rPr>
          <w:rFonts w:cs="Segoe UI"/>
          <w:szCs w:val="20"/>
          <w:lang w:val="en"/>
        </w:rPr>
        <w:t xml:space="preserve"> is obtained and maintained.</w:t>
      </w:r>
    </w:p>
    <w:p w14:paraId="048FB73B" w14:textId="4E5901BB" w:rsidR="006755CC" w:rsidRPr="00577BBD" w:rsidRDefault="00700179" w:rsidP="001F50CC">
      <w:bookmarkStart w:id="142" w:name="_Toc109286671"/>
      <w:bookmarkStart w:id="143" w:name="_Toc109721334"/>
      <w:bookmarkStart w:id="144" w:name="_Toc136519631"/>
      <w:bookmarkStart w:id="145" w:name="_Toc136519754"/>
      <w:bookmarkStart w:id="146" w:name="_Toc136519981"/>
      <w:r w:rsidRPr="00577BBD">
        <w:t xml:space="preserve">All food </w:t>
      </w:r>
      <w:r w:rsidRPr="006C74D5">
        <w:t xml:space="preserve">safety and hygiene </w:t>
      </w:r>
      <w:proofErr w:type="gramStart"/>
      <w:r w:rsidRPr="006C74D5">
        <w:t>checks</w:t>
      </w:r>
      <w:proofErr w:type="gramEnd"/>
      <w:r w:rsidRPr="006C74D5">
        <w:t xml:space="preserve"> to be completed with the Trust in accordance with the partner’s </w:t>
      </w:r>
      <w:r w:rsidR="00115341" w:rsidRPr="006C74D5">
        <w:t>S</w:t>
      </w:r>
      <w:r w:rsidRPr="006C74D5">
        <w:t xml:space="preserve">afe </w:t>
      </w:r>
      <w:r w:rsidR="00115341" w:rsidRPr="006C74D5">
        <w:t>C</w:t>
      </w:r>
      <w:r w:rsidRPr="006C74D5">
        <w:t xml:space="preserve">atering </w:t>
      </w:r>
      <w:r w:rsidR="00115341" w:rsidRPr="006C74D5">
        <w:t>S</w:t>
      </w:r>
      <w:r w:rsidRPr="006C74D5">
        <w:t>ystem</w:t>
      </w:r>
      <w:r w:rsidR="006755CC" w:rsidRPr="006C74D5">
        <w:t xml:space="preserve"> for all L</w:t>
      </w:r>
      <w:r w:rsidR="00495AFE" w:rsidRPr="006C74D5">
        <w:t>OTs</w:t>
      </w:r>
      <w:r w:rsidR="006755CC" w:rsidRPr="006C74D5">
        <w:t>.</w:t>
      </w:r>
      <w:r w:rsidRPr="00577BBD">
        <w:t xml:space="preserve"> </w:t>
      </w:r>
      <w:r w:rsidR="006755CC" w:rsidRPr="00577BBD">
        <w:t>T</w:t>
      </w:r>
      <w:r w:rsidR="00551334" w:rsidRPr="00577BBD">
        <w:t>here will be monthly inspection checks and six</w:t>
      </w:r>
      <w:r w:rsidR="006755CC" w:rsidRPr="00577BBD">
        <w:t>-</w:t>
      </w:r>
      <w:r w:rsidR="00551334" w:rsidRPr="00577BBD">
        <w:t xml:space="preserve">monthly food safety audits </w:t>
      </w:r>
      <w:r w:rsidRPr="00577BBD">
        <w:t>by the Trust</w:t>
      </w:r>
      <w:r w:rsidR="006755CC" w:rsidRPr="00577BBD">
        <w:t>’s</w:t>
      </w:r>
      <w:r w:rsidR="00551334" w:rsidRPr="00577BBD">
        <w:t xml:space="preserve"> </w:t>
      </w:r>
      <w:r w:rsidR="006755CC" w:rsidRPr="00577BBD">
        <w:t>i</w:t>
      </w:r>
      <w:r w:rsidR="00551334" w:rsidRPr="00577BBD">
        <w:t>nternal audit</w:t>
      </w:r>
      <w:r w:rsidR="003160BF" w:rsidRPr="00577BBD">
        <w:t xml:space="preserve"> team</w:t>
      </w:r>
      <w:r w:rsidRPr="00577BBD">
        <w:t>.</w:t>
      </w:r>
      <w:bookmarkEnd w:id="142"/>
      <w:bookmarkEnd w:id="143"/>
      <w:bookmarkEnd w:id="144"/>
      <w:bookmarkEnd w:id="145"/>
      <w:bookmarkEnd w:id="146"/>
    </w:p>
    <w:p w14:paraId="7126AF0D" w14:textId="4708660F" w:rsidR="00896A6F" w:rsidRPr="00465A23" w:rsidRDefault="7FB6A475" w:rsidP="00B3010F">
      <w:pPr>
        <w:pStyle w:val="Heading2"/>
        <w:rPr>
          <w:rStyle w:val="Strong"/>
          <w:b/>
          <w:bCs w:val="0"/>
        </w:rPr>
      </w:pPr>
      <w:bookmarkStart w:id="147" w:name="_Toc147912909"/>
      <w:bookmarkStart w:id="148" w:name="_Toc147940276"/>
      <w:bookmarkStart w:id="149" w:name="_Toc147940347"/>
      <w:bookmarkStart w:id="150" w:name="_Toc152085526"/>
      <w:r w:rsidRPr="00465A23">
        <w:rPr>
          <w:rStyle w:val="Strong"/>
          <w:b/>
          <w:bCs w:val="0"/>
        </w:rPr>
        <w:t>K</w:t>
      </w:r>
      <w:r w:rsidR="00D51B73">
        <w:rPr>
          <w:rStyle w:val="Strong"/>
          <w:b/>
          <w:bCs w:val="0"/>
        </w:rPr>
        <w:t xml:space="preserve">ey </w:t>
      </w:r>
      <w:r w:rsidRPr="00465A23">
        <w:rPr>
          <w:rStyle w:val="Strong"/>
          <w:b/>
          <w:bCs w:val="0"/>
        </w:rPr>
        <w:t>P</w:t>
      </w:r>
      <w:r w:rsidR="00D51B73">
        <w:rPr>
          <w:rStyle w:val="Strong"/>
          <w:b/>
          <w:bCs w:val="0"/>
        </w:rPr>
        <w:t>erformance Indicators</w:t>
      </w:r>
      <w:bookmarkEnd w:id="147"/>
      <w:bookmarkEnd w:id="148"/>
      <w:bookmarkEnd w:id="149"/>
      <w:bookmarkEnd w:id="150"/>
    </w:p>
    <w:p w14:paraId="36AF5FC6" w14:textId="36BF5608" w:rsidR="005542A7" w:rsidRPr="00711EC5" w:rsidRDefault="00E95778" w:rsidP="005542A7">
      <w:pPr>
        <w:ind w:left="360"/>
        <w:rPr>
          <w:szCs w:val="20"/>
        </w:rPr>
      </w:pPr>
      <w:r w:rsidRPr="00711EC5">
        <w:rPr>
          <w:szCs w:val="20"/>
        </w:rPr>
        <w:t xml:space="preserve">Suppliers will attend quarterly Contract Management </w:t>
      </w:r>
      <w:r w:rsidR="005F3C94" w:rsidRPr="00711EC5">
        <w:rPr>
          <w:szCs w:val="20"/>
        </w:rPr>
        <w:t>meetings;</w:t>
      </w:r>
      <w:r w:rsidR="00430EF4" w:rsidRPr="00711EC5">
        <w:rPr>
          <w:szCs w:val="20"/>
        </w:rPr>
        <w:t xml:space="preserve"> </w:t>
      </w:r>
      <w:r w:rsidR="00070805" w:rsidRPr="00711EC5">
        <w:rPr>
          <w:szCs w:val="20"/>
        </w:rPr>
        <w:t xml:space="preserve">and provide </w:t>
      </w:r>
      <w:r w:rsidR="00D51B73">
        <w:rPr>
          <w:szCs w:val="20"/>
        </w:rPr>
        <w:t>management information</w:t>
      </w:r>
      <w:r w:rsidR="00430EF4" w:rsidRPr="00711EC5">
        <w:rPr>
          <w:szCs w:val="20"/>
        </w:rPr>
        <w:t xml:space="preserve"> reporting </w:t>
      </w:r>
      <w:r w:rsidR="00070805" w:rsidRPr="00711EC5">
        <w:rPr>
          <w:szCs w:val="20"/>
        </w:rPr>
        <w:t xml:space="preserve">ahead of meetings </w:t>
      </w:r>
      <w:r w:rsidR="00375895" w:rsidRPr="00711EC5">
        <w:rPr>
          <w:szCs w:val="20"/>
        </w:rPr>
        <w:t xml:space="preserve">expected to </w:t>
      </w:r>
      <w:r w:rsidR="009E37CC" w:rsidRPr="00711EC5">
        <w:rPr>
          <w:szCs w:val="20"/>
        </w:rPr>
        <w:t>include</w:t>
      </w:r>
      <w:r w:rsidR="00430EF4" w:rsidRPr="00711EC5">
        <w:rPr>
          <w:szCs w:val="20"/>
        </w:rPr>
        <w:t>.</w:t>
      </w:r>
    </w:p>
    <w:p w14:paraId="5170D13F" w14:textId="2C426AC9" w:rsidR="003672AA" w:rsidRPr="00711EC5" w:rsidRDefault="003672AA" w:rsidP="009E37CC">
      <w:pPr>
        <w:ind w:left="720"/>
        <w:rPr>
          <w:rFonts w:eastAsiaTheme="minorEastAsia"/>
          <w:szCs w:val="20"/>
        </w:rPr>
      </w:pPr>
      <w:bookmarkStart w:id="151" w:name="_Toc106267259"/>
      <w:bookmarkStart w:id="152" w:name="_Toc109286674"/>
      <w:bookmarkStart w:id="153" w:name="_Toc141805772"/>
      <w:r w:rsidRPr="00711EC5">
        <w:rPr>
          <w:rFonts w:eastAsiaTheme="minorEastAsia"/>
          <w:szCs w:val="20"/>
        </w:rPr>
        <w:t>Recent Audit</w:t>
      </w:r>
      <w:r w:rsidR="00C10ECA" w:rsidRPr="00711EC5">
        <w:rPr>
          <w:rFonts w:eastAsiaTheme="minorEastAsia"/>
          <w:szCs w:val="20"/>
        </w:rPr>
        <w:t>s and outcomes</w:t>
      </w:r>
    </w:p>
    <w:p w14:paraId="6F36D9C5" w14:textId="77777777" w:rsidR="009E37CC" w:rsidRPr="00711EC5" w:rsidRDefault="009E37CC" w:rsidP="00C10ECA">
      <w:pPr>
        <w:ind w:left="720"/>
        <w:rPr>
          <w:szCs w:val="20"/>
        </w:rPr>
      </w:pPr>
      <w:r w:rsidRPr="00711EC5">
        <w:rPr>
          <w:rFonts w:eastAsiaTheme="minorEastAsia"/>
          <w:szCs w:val="20"/>
        </w:rPr>
        <w:t>Food Safety Compliance</w:t>
      </w:r>
    </w:p>
    <w:p w14:paraId="52B9862E" w14:textId="396B76CF" w:rsidR="009E37CC" w:rsidRPr="00711EC5" w:rsidRDefault="009E37CC" w:rsidP="00C10ECA">
      <w:pPr>
        <w:ind w:left="720" w:firstLine="720"/>
        <w:rPr>
          <w:szCs w:val="20"/>
        </w:rPr>
      </w:pPr>
      <w:r w:rsidRPr="00711EC5">
        <w:rPr>
          <w:rFonts w:eastAsiaTheme="minorEastAsia"/>
          <w:szCs w:val="20"/>
        </w:rPr>
        <w:t>EHO 5* rating</w:t>
      </w:r>
      <w:r w:rsidR="00C10ECA" w:rsidRPr="00711EC5">
        <w:rPr>
          <w:rFonts w:eastAsiaTheme="minorEastAsia"/>
          <w:szCs w:val="20"/>
        </w:rPr>
        <w:t xml:space="preserve"> </w:t>
      </w:r>
    </w:p>
    <w:p w14:paraId="19F12038" w14:textId="20C23390" w:rsidR="009E37CC" w:rsidRPr="00711EC5" w:rsidRDefault="009E37CC" w:rsidP="007A73ED">
      <w:pPr>
        <w:ind w:left="720" w:firstLine="720"/>
        <w:rPr>
          <w:szCs w:val="20"/>
        </w:rPr>
      </w:pPr>
      <w:r w:rsidRPr="00711EC5">
        <w:rPr>
          <w:rFonts w:eastAsiaTheme="minorEastAsia"/>
          <w:szCs w:val="20"/>
        </w:rPr>
        <w:t>Daily fridge temperature checks</w:t>
      </w:r>
    </w:p>
    <w:p w14:paraId="3C33D848" w14:textId="38E1A91D" w:rsidR="00C10ECA" w:rsidRPr="00711EC5" w:rsidRDefault="007A73ED" w:rsidP="007A73ED">
      <w:pPr>
        <w:ind w:left="720" w:firstLine="720"/>
        <w:rPr>
          <w:rFonts w:eastAsiaTheme="minorEastAsia"/>
          <w:szCs w:val="20"/>
        </w:rPr>
      </w:pPr>
      <w:r w:rsidRPr="00711EC5">
        <w:rPr>
          <w:rFonts w:eastAsiaTheme="minorEastAsia"/>
          <w:szCs w:val="20"/>
        </w:rPr>
        <w:t>Cleaning Standards</w:t>
      </w:r>
    </w:p>
    <w:p w14:paraId="6BD12AF1" w14:textId="23E96643" w:rsidR="00BC3AE4" w:rsidRPr="00711EC5" w:rsidRDefault="00BC3AE4" w:rsidP="009E37CC">
      <w:pPr>
        <w:ind w:left="720"/>
        <w:rPr>
          <w:rFonts w:eastAsiaTheme="minorEastAsia"/>
          <w:szCs w:val="20"/>
        </w:rPr>
      </w:pPr>
      <w:r w:rsidRPr="00711EC5">
        <w:rPr>
          <w:rFonts w:eastAsiaTheme="minorEastAsia"/>
          <w:szCs w:val="20"/>
        </w:rPr>
        <w:t xml:space="preserve">Operational </w:t>
      </w:r>
    </w:p>
    <w:p w14:paraId="0CD7DC59" w14:textId="60090DD8" w:rsidR="00414581" w:rsidRPr="00711EC5" w:rsidRDefault="00414581" w:rsidP="00BC3AE4">
      <w:pPr>
        <w:ind w:left="720" w:firstLine="720"/>
        <w:rPr>
          <w:rFonts w:eastAsiaTheme="minorEastAsia"/>
          <w:szCs w:val="20"/>
        </w:rPr>
      </w:pPr>
      <w:r w:rsidRPr="00711EC5">
        <w:rPr>
          <w:rFonts w:eastAsiaTheme="minorEastAsia"/>
          <w:szCs w:val="20"/>
        </w:rPr>
        <w:t>Quality of food offerings</w:t>
      </w:r>
    </w:p>
    <w:p w14:paraId="325D7E29" w14:textId="370D1B2A" w:rsidR="009E37CC" w:rsidRPr="00711EC5" w:rsidRDefault="009E37CC" w:rsidP="00BC3AE4">
      <w:pPr>
        <w:ind w:left="720" w:firstLine="720"/>
        <w:rPr>
          <w:szCs w:val="20"/>
        </w:rPr>
      </w:pPr>
      <w:r w:rsidRPr="00711EC5">
        <w:rPr>
          <w:rFonts w:eastAsiaTheme="minorEastAsia"/>
          <w:szCs w:val="20"/>
        </w:rPr>
        <w:t>Affordability and choice in menus</w:t>
      </w:r>
    </w:p>
    <w:p w14:paraId="6A132200" w14:textId="77777777" w:rsidR="009E37CC" w:rsidRPr="009E37CC" w:rsidRDefault="009E37CC" w:rsidP="00BC3AE4">
      <w:pPr>
        <w:ind w:left="720" w:firstLine="720"/>
      </w:pPr>
      <w:r w:rsidRPr="009E37CC">
        <w:rPr>
          <w:rFonts w:eastAsiaTheme="minorEastAsia"/>
        </w:rPr>
        <w:t>Staff levels - vacancy info / turnover information</w:t>
      </w:r>
    </w:p>
    <w:p w14:paraId="7B0C5C86" w14:textId="77777777" w:rsidR="009E37CC" w:rsidRPr="009E37CC" w:rsidRDefault="009E37CC" w:rsidP="00BC3AE4">
      <w:pPr>
        <w:ind w:left="720" w:firstLine="720"/>
      </w:pPr>
      <w:r w:rsidRPr="009E37CC">
        <w:rPr>
          <w:rFonts w:eastAsiaTheme="minorEastAsia"/>
        </w:rPr>
        <w:t>Availability against opening hours</w:t>
      </w:r>
    </w:p>
    <w:p w14:paraId="24466A8E" w14:textId="77777777" w:rsidR="009E37CC" w:rsidRDefault="009E37CC" w:rsidP="00BC3AE4">
      <w:pPr>
        <w:ind w:left="720" w:firstLine="720"/>
        <w:rPr>
          <w:rFonts w:eastAsiaTheme="minorEastAsia"/>
        </w:rPr>
      </w:pPr>
      <w:r w:rsidRPr="009E37CC">
        <w:rPr>
          <w:rFonts w:eastAsiaTheme="minorEastAsia"/>
        </w:rPr>
        <w:t>Complaints and Customer Feedback (Retailer and Trust feedback)</w:t>
      </w:r>
    </w:p>
    <w:p w14:paraId="54C7B8AF" w14:textId="68D1C39C" w:rsidR="009E37CC" w:rsidRDefault="00F8295B" w:rsidP="00BC3AE4">
      <w:pPr>
        <w:ind w:left="720" w:firstLine="720"/>
        <w:rPr>
          <w:rFonts w:eastAsiaTheme="minorEastAsia"/>
        </w:rPr>
      </w:pPr>
      <w:r>
        <w:rPr>
          <w:rFonts w:eastAsiaTheme="minorEastAsia"/>
        </w:rPr>
        <w:t>Food waste</w:t>
      </w:r>
    </w:p>
    <w:p w14:paraId="03236B80" w14:textId="7CD1E1CE" w:rsidR="009E37CC" w:rsidRDefault="00F8295B" w:rsidP="00BC3AE4">
      <w:pPr>
        <w:ind w:left="720" w:firstLine="720"/>
        <w:rPr>
          <w:rFonts w:eastAsiaTheme="minorEastAsia"/>
        </w:rPr>
      </w:pPr>
      <w:r>
        <w:rPr>
          <w:rFonts w:eastAsiaTheme="minorEastAsia"/>
        </w:rPr>
        <w:t xml:space="preserve">Injuries </w:t>
      </w:r>
    </w:p>
    <w:p w14:paraId="575E4A57" w14:textId="20F28E49" w:rsidR="0015581B" w:rsidRPr="00152648" w:rsidRDefault="00C51756" w:rsidP="00B3010F">
      <w:pPr>
        <w:pStyle w:val="Heading2"/>
      </w:pPr>
      <w:bookmarkStart w:id="154" w:name="_Toc147912910"/>
      <w:bookmarkStart w:id="155" w:name="_Toc147940277"/>
      <w:bookmarkStart w:id="156" w:name="_Toc147940348"/>
      <w:bookmarkStart w:id="157" w:name="_Toc152085527"/>
      <w:r w:rsidRPr="00152648">
        <w:lastRenderedPageBreak/>
        <w:t>Other Requirements</w:t>
      </w:r>
      <w:bookmarkEnd w:id="151"/>
      <w:bookmarkEnd w:id="152"/>
      <w:bookmarkEnd w:id="153"/>
      <w:r w:rsidR="0073569D" w:rsidRPr="00152648">
        <w:t>.</w:t>
      </w:r>
      <w:bookmarkStart w:id="158" w:name="_Toc147912911"/>
      <w:bookmarkStart w:id="159" w:name="_Toc106267260"/>
      <w:bookmarkStart w:id="160" w:name="_Toc109286675"/>
      <w:bookmarkEnd w:id="154"/>
      <w:bookmarkEnd w:id="155"/>
      <w:bookmarkEnd w:id="156"/>
      <w:bookmarkEnd w:id="157"/>
      <w:bookmarkEnd w:id="158"/>
    </w:p>
    <w:p w14:paraId="4CA1FFD4" w14:textId="2930FCC8" w:rsidR="005117C5" w:rsidRPr="00165C9A" w:rsidRDefault="005117C5" w:rsidP="0012163A">
      <w:pPr>
        <w:pStyle w:val="Heading3"/>
      </w:pPr>
      <w:bookmarkStart w:id="161" w:name="_Toc147940349"/>
      <w:r w:rsidRPr="0073569D">
        <w:t>Hygiene and Food Safety</w:t>
      </w:r>
      <w:bookmarkEnd w:id="159"/>
      <w:bookmarkEnd w:id="160"/>
      <w:bookmarkEnd w:id="161"/>
    </w:p>
    <w:p w14:paraId="7DE03E7B" w14:textId="77777777" w:rsidR="005117C5" w:rsidRPr="00577BBD" w:rsidRDefault="005117C5" w:rsidP="00CF39E5">
      <w:pPr>
        <w:pStyle w:val="NormalWeb"/>
        <w:pBdr>
          <w:top w:val="single" w:sz="6" w:space="0" w:color="FFFFFF"/>
          <w:bottom w:val="single" w:sz="6" w:space="0" w:color="FFFFFF"/>
        </w:pBdr>
        <w:shd w:val="clear" w:color="auto" w:fill="FFFFFF"/>
        <w:spacing w:before="120" w:beforeAutospacing="0" w:after="120" w:afterAutospacing="0" w:line="280" w:lineRule="atLeast"/>
        <w:ind w:left="576" w:right="26"/>
        <w:rPr>
          <w:rFonts w:ascii="Aptos" w:hAnsi="Aptos" w:cs="Segoe UI"/>
          <w:bCs/>
          <w:sz w:val="20"/>
          <w:szCs w:val="20"/>
        </w:rPr>
      </w:pPr>
      <w:r w:rsidRPr="00577BBD">
        <w:rPr>
          <w:rFonts w:ascii="Aptos" w:hAnsi="Aptos" w:cs="Segoe UI"/>
          <w:sz w:val="20"/>
          <w:szCs w:val="20"/>
        </w:rPr>
        <w:t xml:space="preserve">Food must be presented and served at an appropriate temperature for safety and eating quality.  These temperatures must be set by the Supplier for its staff and monitored at appropriate times.  Presentation and service must enhance the attractiveness of dishes.  Customers must be made aware of the contents of dishes, particularly where ingredients might </w:t>
      </w:r>
      <w:r w:rsidRPr="00577BBD">
        <w:rPr>
          <w:rFonts w:ascii="Aptos" w:hAnsi="Aptos" w:cs="Segoe UI"/>
          <w:bCs/>
          <w:sz w:val="20"/>
          <w:szCs w:val="20"/>
        </w:rPr>
        <w:t>give rise to allergic reactions (such as nuts).</w:t>
      </w:r>
    </w:p>
    <w:p w14:paraId="1EC9E60D" w14:textId="3ACADA18" w:rsidR="005117C5" w:rsidRPr="00577BBD" w:rsidRDefault="005117C5" w:rsidP="0012163A">
      <w:pPr>
        <w:pStyle w:val="Heading3"/>
      </w:pPr>
      <w:bookmarkStart w:id="162" w:name="_Toc147940350"/>
      <w:r w:rsidRPr="00577BBD">
        <w:t>The Supplier shall:</w:t>
      </w:r>
      <w:bookmarkEnd w:id="162"/>
    </w:p>
    <w:p w14:paraId="428B53D1" w14:textId="0F99842D" w:rsidR="005117C5" w:rsidRPr="00577BBD" w:rsidRDefault="17CB97FE" w:rsidP="00AB5368">
      <w:pPr>
        <w:pStyle w:val="NormalWeb"/>
        <w:numPr>
          <w:ilvl w:val="0"/>
          <w:numId w:val="4"/>
        </w:numPr>
        <w:pBdr>
          <w:top w:val="single" w:sz="6" w:space="0" w:color="FFFFFF"/>
          <w:bottom w:val="single" w:sz="6" w:space="0" w:color="FFFFFF"/>
        </w:pBdr>
        <w:shd w:val="clear" w:color="auto" w:fill="FFFFFF" w:themeFill="background1"/>
        <w:spacing w:before="120" w:beforeAutospacing="0" w:after="120" w:afterAutospacing="0" w:line="280" w:lineRule="atLeast"/>
        <w:ind w:right="26"/>
        <w:rPr>
          <w:rFonts w:ascii="Aptos" w:hAnsi="Aptos" w:cs="Segoe UI"/>
          <w:sz w:val="20"/>
          <w:szCs w:val="20"/>
        </w:rPr>
      </w:pPr>
      <w:r w:rsidRPr="00577BBD">
        <w:rPr>
          <w:rFonts w:ascii="Aptos" w:hAnsi="Aptos" w:cs="Segoe UI"/>
          <w:sz w:val="20"/>
          <w:szCs w:val="20"/>
        </w:rPr>
        <w:t>Comply with all legislation and regulations (as amended) including the Food Safety Act 1990, Food Premises (Registration) Regulations 1991,</w:t>
      </w:r>
      <w:r w:rsidR="607B2F2A" w:rsidRPr="00577BBD">
        <w:rPr>
          <w:rFonts w:ascii="Aptos" w:eastAsia="Calibri" w:hAnsi="Aptos" w:cs="Calibri"/>
          <w:color w:val="FF0000"/>
          <w:sz w:val="20"/>
          <w:szCs w:val="20"/>
          <w:lang w:val="en-US"/>
        </w:rPr>
        <w:t xml:space="preserve"> </w:t>
      </w:r>
      <w:r w:rsidR="607B2F2A" w:rsidRPr="00577BBD">
        <w:rPr>
          <w:rFonts w:ascii="Aptos" w:eastAsia="Calibri" w:hAnsi="Aptos" w:cs="Calibri"/>
          <w:color w:val="000000" w:themeColor="text1"/>
          <w:sz w:val="20"/>
          <w:szCs w:val="20"/>
          <w:lang w:val="en-US"/>
        </w:rPr>
        <w:t xml:space="preserve">The Food Hygiene (England) Regulations </w:t>
      </w:r>
      <w:r w:rsidR="220018A7" w:rsidRPr="00577BBD">
        <w:rPr>
          <w:rFonts w:ascii="Aptos" w:eastAsia="Calibri" w:hAnsi="Aptos" w:cs="Calibri"/>
          <w:color w:val="000000" w:themeColor="text1"/>
          <w:sz w:val="20"/>
          <w:szCs w:val="20"/>
          <w:lang w:val="en-US"/>
        </w:rPr>
        <w:t>2013</w:t>
      </w:r>
      <w:r w:rsidR="220018A7" w:rsidRPr="00577BBD">
        <w:rPr>
          <w:rFonts w:ascii="Aptos" w:hAnsi="Aptos" w:cs="Segoe UI"/>
          <w:color w:val="000000" w:themeColor="text1"/>
          <w:sz w:val="20"/>
          <w:szCs w:val="20"/>
        </w:rPr>
        <w:t xml:space="preserve"> </w:t>
      </w:r>
      <w:r w:rsidRPr="00577BBD">
        <w:rPr>
          <w:rFonts w:ascii="Aptos" w:hAnsi="Aptos" w:cs="Segoe UI"/>
          <w:sz w:val="20"/>
          <w:szCs w:val="20"/>
        </w:rPr>
        <w:t xml:space="preserve">and Food Safety (Temperature Control) Regulations </w:t>
      </w:r>
      <w:r w:rsidR="5AFD5C94" w:rsidRPr="00577BBD">
        <w:rPr>
          <w:rFonts w:ascii="Aptos" w:hAnsi="Aptos" w:cs="Segoe UI"/>
          <w:sz w:val="20"/>
          <w:szCs w:val="20"/>
        </w:rPr>
        <w:t>1995,</w:t>
      </w:r>
      <w:r w:rsidRPr="00577BBD">
        <w:rPr>
          <w:rFonts w:ascii="Aptos" w:hAnsi="Aptos" w:cs="Segoe UI"/>
          <w:sz w:val="20"/>
          <w:szCs w:val="20"/>
        </w:rPr>
        <w:t xml:space="preserve"> </w:t>
      </w:r>
      <w:r w:rsidR="4C5199A9" w:rsidRPr="00577BBD">
        <w:rPr>
          <w:rFonts w:ascii="Aptos" w:hAnsi="Aptos" w:cs="Segoe UI"/>
          <w:sz w:val="20"/>
          <w:szCs w:val="20"/>
        </w:rPr>
        <w:t xml:space="preserve">Food Information Regulations 2014, </w:t>
      </w:r>
      <w:r w:rsidRPr="00577BBD">
        <w:rPr>
          <w:rFonts w:ascii="Aptos" w:hAnsi="Aptos" w:cs="Segoe UI"/>
          <w:sz w:val="20"/>
          <w:szCs w:val="20"/>
        </w:rPr>
        <w:t>plus Food Standards Agency codes of conduct and guidance</w:t>
      </w:r>
      <w:r w:rsidR="5B7C7B51" w:rsidRPr="00577BBD">
        <w:rPr>
          <w:rFonts w:ascii="Aptos" w:hAnsi="Aptos" w:cs="Segoe UI"/>
          <w:sz w:val="20"/>
          <w:szCs w:val="20"/>
        </w:rPr>
        <w:t>.</w:t>
      </w:r>
    </w:p>
    <w:p w14:paraId="761B639F" w14:textId="77777777" w:rsidR="005117C5" w:rsidRPr="00577BBD" w:rsidRDefault="005117C5" w:rsidP="00AB5368">
      <w:pPr>
        <w:pStyle w:val="NormalWeb"/>
        <w:numPr>
          <w:ilvl w:val="0"/>
          <w:numId w:val="4"/>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rPr>
      </w:pPr>
      <w:r w:rsidRPr="00577BBD">
        <w:rPr>
          <w:rFonts w:ascii="Aptos" w:hAnsi="Aptos" w:cs="Segoe UI"/>
          <w:sz w:val="20"/>
          <w:szCs w:val="20"/>
        </w:rPr>
        <w:t xml:space="preserve">Use due diligence in the procurement, storage, </w:t>
      </w:r>
      <w:r w:rsidR="00C83532" w:rsidRPr="00577BBD">
        <w:rPr>
          <w:rFonts w:ascii="Aptos" w:hAnsi="Aptos" w:cs="Segoe UI"/>
          <w:sz w:val="20"/>
          <w:szCs w:val="20"/>
        </w:rPr>
        <w:t>preparation,</w:t>
      </w:r>
      <w:r w:rsidRPr="00577BBD">
        <w:rPr>
          <w:rFonts w:ascii="Aptos" w:hAnsi="Aptos" w:cs="Segoe UI"/>
          <w:sz w:val="20"/>
          <w:szCs w:val="20"/>
        </w:rPr>
        <w:t xml:space="preserve"> and usage of all food materials</w:t>
      </w:r>
      <w:r w:rsidR="003160BF" w:rsidRPr="00577BBD">
        <w:rPr>
          <w:rFonts w:ascii="Aptos" w:hAnsi="Aptos" w:cs="Segoe UI"/>
          <w:sz w:val="20"/>
          <w:szCs w:val="20"/>
        </w:rPr>
        <w:t>.</w:t>
      </w:r>
    </w:p>
    <w:p w14:paraId="13C9BDC8" w14:textId="77777777" w:rsidR="005117C5" w:rsidRPr="00577BBD" w:rsidRDefault="005117C5" w:rsidP="00AB5368">
      <w:pPr>
        <w:pStyle w:val="NormalWeb"/>
        <w:numPr>
          <w:ilvl w:val="0"/>
          <w:numId w:val="4"/>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rPr>
      </w:pPr>
      <w:r w:rsidRPr="00577BBD">
        <w:rPr>
          <w:rFonts w:ascii="Aptos" w:hAnsi="Aptos" w:cs="Segoe UI"/>
          <w:sz w:val="20"/>
          <w:szCs w:val="20"/>
        </w:rPr>
        <w:t xml:space="preserve">Develop and implement appropriate operational policies, </w:t>
      </w:r>
      <w:r w:rsidR="00C83532" w:rsidRPr="00577BBD">
        <w:rPr>
          <w:rFonts w:ascii="Aptos" w:hAnsi="Aptos" w:cs="Segoe UI"/>
          <w:sz w:val="20"/>
          <w:szCs w:val="20"/>
        </w:rPr>
        <w:t>procedures,</w:t>
      </w:r>
      <w:r w:rsidRPr="00577BBD">
        <w:rPr>
          <w:rFonts w:ascii="Aptos" w:hAnsi="Aptos" w:cs="Segoe UI"/>
          <w:sz w:val="20"/>
          <w:szCs w:val="20"/>
        </w:rPr>
        <w:t xml:space="preserve"> and practices to ensure food safety and hygiene standards are </w:t>
      </w:r>
      <w:r w:rsidR="00C83532" w:rsidRPr="00577BBD">
        <w:rPr>
          <w:rFonts w:ascii="Aptos" w:hAnsi="Aptos" w:cs="Segoe UI"/>
          <w:sz w:val="20"/>
          <w:szCs w:val="20"/>
        </w:rPr>
        <w:t>always maintained</w:t>
      </w:r>
      <w:r w:rsidRPr="00577BBD">
        <w:rPr>
          <w:rFonts w:ascii="Aptos" w:hAnsi="Aptos" w:cs="Segoe UI"/>
          <w:sz w:val="20"/>
          <w:szCs w:val="20"/>
        </w:rPr>
        <w:t xml:space="preserve"> that comply with a” Safe Catering” programme based on Hazard Analysis and Critical Control Points (H.A.C.C.P).  The Supplier shall provide assurance in the form of documentary evidence that this has been done</w:t>
      </w:r>
      <w:r w:rsidR="003160BF" w:rsidRPr="00577BBD">
        <w:rPr>
          <w:rFonts w:ascii="Aptos" w:hAnsi="Aptos" w:cs="Segoe UI"/>
          <w:sz w:val="20"/>
          <w:szCs w:val="20"/>
        </w:rPr>
        <w:t>.</w:t>
      </w:r>
    </w:p>
    <w:p w14:paraId="3D824E3D" w14:textId="77777777" w:rsidR="005117C5" w:rsidRPr="00577BBD" w:rsidRDefault="005117C5" w:rsidP="00AB5368">
      <w:pPr>
        <w:pStyle w:val="NormalWeb"/>
        <w:numPr>
          <w:ilvl w:val="0"/>
          <w:numId w:val="4"/>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rPr>
      </w:pPr>
      <w:r w:rsidRPr="00577BBD">
        <w:rPr>
          <w:rFonts w:ascii="Aptos" w:hAnsi="Aptos" w:cs="Segoe UI"/>
          <w:sz w:val="20"/>
          <w:szCs w:val="20"/>
        </w:rPr>
        <w:t xml:space="preserve">Require any supplier, manufacturer, wholesaler, </w:t>
      </w:r>
      <w:r w:rsidR="00C83532" w:rsidRPr="00577BBD">
        <w:rPr>
          <w:rFonts w:ascii="Aptos" w:hAnsi="Aptos" w:cs="Segoe UI"/>
          <w:sz w:val="20"/>
          <w:szCs w:val="20"/>
        </w:rPr>
        <w:t>distributor,</w:t>
      </w:r>
      <w:r w:rsidRPr="00577BBD">
        <w:rPr>
          <w:rFonts w:ascii="Aptos" w:hAnsi="Aptos" w:cs="Segoe UI"/>
          <w:sz w:val="20"/>
          <w:szCs w:val="20"/>
        </w:rPr>
        <w:t xml:space="preserve"> or other party involved in the Supplier’s supply chain for this contract to comply with all appropriate Food Safety and Labelling legislation, and any other subsequent amendments or changes made during the term of this contract</w:t>
      </w:r>
      <w:r w:rsidR="003160BF" w:rsidRPr="00577BBD">
        <w:rPr>
          <w:rFonts w:ascii="Aptos" w:hAnsi="Aptos" w:cs="Segoe UI"/>
          <w:sz w:val="20"/>
          <w:szCs w:val="20"/>
        </w:rPr>
        <w:t>.</w:t>
      </w:r>
    </w:p>
    <w:p w14:paraId="4B0056EC" w14:textId="4774FD4C" w:rsidR="005117C5" w:rsidRPr="00577BBD" w:rsidRDefault="005117C5" w:rsidP="00AB5368">
      <w:pPr>
        <w:pStyle w:val="NormalWeb"/>
        <w:numPr>
          <w:ilvl w:val="0"/>
          <w:numId w:val="4"/>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rPr>
      </w:pPr>
      <w:r w:rsidRPr="00577BBD">
        <w:rPr>
          <w:rFonts w:ascii="Aptos" w:hAnsi="Aptos" w:cs="Segoe UI"/>
          <w:sz w:val="20"/>
          <w:szCs w:val="20"/>
        </w:rPr>
        <w:t xml:space="preserve">Establish and maintain procedures for the safe operation of temperature-controlled vehicles. Any vehicles deployed by the Supplier must be designed to allow them to be adequately cleaned and disinfected. Such vehicles must be kept clean and in good order to prevent contamination. Such vehicles used must be reserved for food only and marked as </w:t>
      </w:r>
      <w:r w:rsidR="000C6052" w:rsidRPr="00577BBD">
        <w:rPr>
          <w:rFonts w:ascii="Aptos" w:hAnsi="Aptos" w:cs="Segoe UI"/>
          <w:sz w:val="20"/>
          <w:szCs w:val="20"/>
        </w:rPr>
        <w:t>such when</w:t>
      </w:r>
      <w:r w:rsidRPr="00577BBD">
        <w:rPr>
          <w:rFonts w:ascii="Aptos" w:hAnsi="Aptos" w:cs="Segoe UI"/>
          <w:sz w:val="20"/>
          <w:szCs w:val="20"/>
        </w:rPr>
        <w:t xml:space="preserve"> there is a risk of contamination. Such vehicles must not be used to transport anything other than food where this may result in contamination. Where necessary different products should be separated effectively to protect against the risk of contamination. Foodstuffs in containers must be placed </w:t>
      </w:r>
      <w:r w:rsidR="00611DEE" w:rsidRPr="00577BBD">
        <w:rPr>
          <w:rFonts w:ascii="Aptos" w:hAnsi="Aptos" w:cs="Segoe UI"/>
          <w:sz w:val="20"/>
          <w:szCs w:val="20"/>
        </w:rPr>
        <w:t>to</w:t>
      </w:r>
      <w:r w:rsidRPr="00577BBD">
        <w:rPr>
          <w:rFonts w:ascii="Aptos" w:hAnsi="Aptos" w:cs="Segoe UI"/>
          <w:sz w:val="20"/>
          <w:szCs w:val="20"/>
        </w:rPr>
        <w:t xml:space="preserve"> minimise the risk of contamination</w:t>
      </w:r>
      <w:r w:rsidR="003160BF" w:rsidRPr="00577BBD">
        <w:rPr>
          <w:rFonts w:ascii="Aptos" w:hAnsi="Aptos" w:cs="Segoe UI"/>
          <w:sz w:val="20"/>
          <w:szCs w:val="20"/>
        </w:rPr>
        <w:t>.</w:t>
      </w:r>
    </w:p>
    <w:p w14:paraId="671370A0" w14:textId="77777777" w:rsidR="005117C5" w:rsidRPr="00577BBD" w:rsidRDefault="005117C5" w:rsidP="00AB5368">
      <w:pPr>
        <w:pStyle w:val="NormalWeb"/>
        <w:numPr>
          <w:ilvl w:val="0"/>
          <w:numId w:val="4"/>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rPr>
      </w:pPr>
      <w:r w:rsidRPr="00577BBD">
        <w:rPr>
          <w:rFonts w:ascii="Aptos" w:hAnsi="Aptos" w:cs="Segoe UI"/>
          <w:sz w:val="20"/>
          <w:szCs w:val="20"/>
        </w:rPr>
        <w:t xml:space="preserve">Maintain systems for ensuring food is handled, stored, </w:t>
      </w:r>
      <w:r w:rsidR="00C83532" w:rsidRPr="00577BBD">
        <w:rPr>
          <w:rFonts w:ascii="Aptos" w:hAnsi="Aptos" w:cs="Segoe UI"/>
          <w:sz w:val="20"/>
          <w:szCs w:val="20"/>
        </w:rPr>
        <w:t>prepared,</w:t>
      </w:r>
      <w:r w:rsidRPr="00577BBD">
        <w:rPr>
          <w:rFonts w:ascii="Aptos" w:hAnsi="Aptos" w:cs="Segoe UI"/>
          <w:sz w:val="20"/>
          <w:szCs w:val="20"/>
        </w:rPr>
        <w:t xml:space="preserve"> and cooked appropriately and provide daily evidence of food temperature control at the key points of delivery including time and temperature of cooking, </w:t>
      </w:r>
      <w:r w:rsidR="00C83532" w:rsidRPr="00577BBD">
        <w:rPr>
          <w:rFonts w:ascii="Aptos" w:hAnsi="Aptos" w:cs="Segoe UI"/>
          <w:sz w:val="20"/>
          <w:szCs w:val="20"/>
        </w:rPr>
        <w:t>processing,</w:t>
      </w:r>
      <w:r w:rsidRPr="00577BBD">
        <w:rPr>
          <w:rFonts w:ascii="Aptos" w:hAnsi="Aptos" w:cs="Segoe UI"/>
          <w:sz w:val="20"/>
          <w:szCs w:val="20"/>
        </w:rPr>
        <w:t xml:space="preserve"> and storage.  The Supplier’s records shall be available for inspection</w:t>
      </w:r>
      <w:r w:rsidR="003160BF" w:rsidRPr="00577BBD">
        <w:rPr>
          <w:rFonts w:ascii="Aptos" w:hAnsi="Aptos" w:cs="Segoe UI"/>
          <w:sz w:val="20"/>
          <w:szCs w:val="20"/>
        </w:rPr>
        <w:t>.</w:t>
      </w:r>
    </w:p>
    <w:p w14:paraId="6FD4A29B" w14:textId="77777777" w:rsidR="0026566B" w:rsidRPr="00577BBD" w:rsidRDefault="005117C5" w:rsidP="00AB5368">
      <w:pPr>
        <w:pStyle w:val="NormalWeb"/>
        <w:numPr>
          <w:ilvl w:val="0"/>
          <w:numId w:val="4"/>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rPr>
      </w:pPr>
      <w:r w:rsidRPr="00577BBD">
        <w:rPr>
          <w:rFonts w:ascii="Aptos" w:hAnsi="Aptos" w:cs="Segoe UI"/>
          <w:sz w:val="20"/>
          <w:szCs w:val="20"/>
        </w:rPr>
        <w:t>Ensure that all fridges and freezers are checked for correct operation a minimum of twice a day during the working week and temperatures recorded</w:t>
      </w:r>
      <w:r w:rsidR="003160BF" w:rsidRPr="00577BBD">
        <w:rPr>
          <w:rFonts w:ascii="Aptos" w:hAnsi="Aptos" w:cs="Segoe UI"/>
          <w:sz w:val="20"/>
          <w:szCs w:val="20"/>
        </w:rPr>
        <w:t>.</w:t>
      </w:r>
    </w:p>
    <w:p w14:paraId="4B6F1782" w14:textId="77777777" w:rsidR="005117C5" w:rsidRPr="00577BBD" w:rsidRDefault="005117C5" w:rsidP="00AB5368">
      <w:pPr>
        <w:pStyle w:val="NormalWeb"/>
        <w:numPr>
          <w:ilvl w:val="0"/>
          <w:numId w:val="4"/>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rPr>
      </w:pPr>
      <w:r w:rsidRPr="00577BBD">
        <w:rPr>
          <w:rFonts w:ascii="Aptos" w:hAnsi="Aptos" w:cs="Segoe UI"/>
          <w:sz w:val="20"/>
          <w:szCs w:val="20"/>
        </w:rPr>
        <w:t xml:space="preserve">Clearly label all foods containing nuts and other allergens and other potentially harmful ingredients both on the menu and on any service platters, </w:t>
      </w:r>
      <w:r w:rsidR="00C83532" w:rsidRPr="00577BBD">
        <w:rPr>
          <w:rFonts w:ascii="Aptos" w:hAnsi="Aptos" w:cs="Segoe UI"/>
          <w:sz w:val="20"/>
          <w:szCs w:val="20"/>
        </w:rPr>
        <w:t>counters,</w:t>
      </w:r>
      <w:r w:rsidRPr="00577BBD">
        <w:rPr>
          <w:rFonts w:ascii="Aptos" w:hAnsi="Aptos" w:cs="Segoe UI"/>
          <w:sz w:val="20"/>
          <w:szCs w:val="20"/>
        </w:rPr>
        <w:t xml:space="preserve"> or other places where food is served in accordance with legislation</w:t>
      </w:r>
      <w:r w:rsidR="003160BF" w:rsidRPr="00577BBD">
        <w:rPr>
          <w:rFonts w:ascii="Aptos" w:hAnsi="Aptos" w:cs="Segoe UI"/>
          <w:sz w:val="20"/>
          <w:szCs w:val="20"/>
        </w:rPr>
        <w:t>.</w:t>
      </w:r>
    </w:p>
    <w:p w14:paraId="7FE5B229" w14:textId="77777777" w:rsidR="005117C5" w:rsidRPr="00577BBD" w:rsidRDefault="005117C5" w:rsidP="00AB5368">
      <w:pPr>
        <w:pStyle w:val="NormalWeb"/>
        <w:numPr>
          <w:ilvl w:val="0"/>
          <w:numId w:val="4"/>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rPr>
      </w:pPr>
      <w:r w:rsidRPr="00577BBD">
        <w:rPr>
          <w:rFonts w:ascii="Aptos" w:hAnsi="Aptos" w:cs="Segoe UI"/>
          <w:sz w:val="20"/>
          <w:szCs w:val="20"/>
        </w:rPr>
        <w:t>Maintain an effective menu planning and food usage control system, to minimise the amount of waste generated and all waste must be recorded.</w:t>
      </w:r>
    </w:p>
    <w:p w14:paraId="29F0CA3A" w14:textId="77777777" w:rsidR="005117C5" w:rsidRPr="00577BBD" w:rsidRDefault="005117C5" w:rsidP="00AB5368">
      <w:pPr>
        <w:pStyle w:val="NormalWeb"/>
        <w:numPr>
          <w:ilvl w:val="0"/>
          <w:numId w:val="4"/>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rPr>
      </w:pPr>
      <w:r w:rsidRPr="00577BBD">
        <w:rPr>
          <w:rFonts w:ascii="Aptos" w:hAnsi="Aptos" w:cs="Segoe UI"/>
          <w:sz w:val="20"/>
          <w:szCs w:val="20"/>
        </w:rPr>
        <w:t>Comply with all food safety and hygiene legislation covered in the Food Standards Agency’s “Food Law Guide</w:t>
      </w:r>
      <w:r w:rsidR="003160BF" w:rsidRPr="00577BBD">
        <w:rPr>
          <w:rFonts w:ascii="Aptos" w:hAnsi="Aptos" w:cs="Segoe UI"/>
          <w:sz w:val="20"/>
          <w:szCs w:val="20"/>
        </w:rPr>
        <w:t>.</w:t>
      </w:r>
      <w:r w:rsidRPr="00577BBD">
        <w:rPr>
          <w:rFonts w:ascii="Aptos" w:hAnsi="Aptos" w:cs="Segoe UI"/>
          <w:sz w:val="20"/>
          <w:szCs w:val="20"/>
        </w:rPr>
        <w:t>”</w:t>
      </w:r>
      <w:r w:rsidRPr="00577BBD">
        <w:rPr>
          <w:rFonts w:ascii="Aptos" w:hAnsi="Aptos" w:cs="Segoe UI"/>
          <w:sz w:val="20"/>
          <w:szCs w:val="20"/>
          <w:vertAlign w:val="superscript"/>
        </w:rPr>
        <w:t>.</w:t>
      </w:r>
    </w:p>
    <w:p w14:paraId="158AEC50" w14:textId="77777777" w:rsidR="005117C5" w:rsidRPr="00577BBD" w:rsidRDefault="005117C5" w:rsidP="00AB5368">
      <w:pPr>
        <w:pStyle w:val="NormalWeb"/>
        <w:numPr>
          <w:ilvl w:val="0"/>
          <w:numId w:val="4"/>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rPr>
      </w:pPr>
      <w:r w:rsidRPr="00577BBD">
        <w:rPr>
          <w:rFonts w:ascii="Aptos" w:hAnsi="Aptos" w:cs="Segoe UI"/>
          <w:sz w:val="20"/>
          <w:szCs w:val="20"/>
        </w:rPr>
        <w:lastRenderedPageBreak/>
        <w:t>Comply with Natasha’s Law whereby all food outlets need to provide full ingredient lists with clear allergen labelling on Pre-Packed for Direct Sale foods (PPDS). </w:t>
      </w:r>
    </w:p>
    <w:p w14:paraId="0D98795B" w14:textId="77777777" w:rsidR="005117C5" w:rsidRPr="00577BBD" w:rsidRDefault="005117C5" w:rsidP="00AB5368">
      <w:pPr>
        <w:pStyle w:val="NormalWeb"/>
        <w:numPr>
          <w:ilvl w:val="0"/>
          <w:numId w:val="4"/>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rPr>
      </w:pPr>
      <w:r w:rsidRPr="00577BBD">
        <w:rPr>
          <w:rFonts w:ascii="Aptos" w:hAnsi="Aptos" w:cs="Segoe UI"/>
          <w:sz w:val="20"/>
          <w:szCs w:val="20"/>
        </w:rPr>
        <w:t>Comply with new Calorie Information rules, whereby food and drink businesses in England with over 250 employees must display calorie information on their in-person and online menus.</w:t>
      </w:r>
    </w:p>
    <w:p w14:paraId="2D7445B1" w14:textId="77777777" w:rsidR="005117C5" w:rsidRPr="00577BBD" w:rsidRDefault="005117C5" w:rsidP="00AB5368">
      <w:pPr>
        <w:pStyle w:val="NormalWeb"/>
        <w:numPr>
          <w:ilvl w:val="0"/>
          <w:numId w:val="4"/>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rPr>
      </w:pPr>
      <w:r w:rsidRPr="00577BBD">
        <w:rPr>
          <w:rFonts w:ascii="Aptos" w:hAnsi="Aptos" w:cs="Segoe UI"/>
          <w:sz w:val="20"/>
          <w:szCs w:val="20"/>
        </w:rPr>
        <w:t>Provide clear information containing the allergenic foods listed in Directive 2003/89/EC</w:t>
      </w:r>
      <w:r w:rsidR="003160BF" w:rsidRPr="00577BBD">
        <w:rPr>
          <w:rFonts w:ascii="Aptos" w:hAnsi="Aptos" w:cs="Segoe UI"/>
          <w:sz w:val="20"/>
          <w:szCs w:val="20"/>
        </w:rPr>
        <w:t>.</w:t>
      </w:r>
    </w:p>
    <w:p w14:paraId="60A26287" w14:textId="77777777" w:rsidR="00AE588D" w:rsidRPr="00577BBD" w:rsidRDefault="00AE588D" w:rsidP="00AB5368">
      <w:pPr>
        <w:pStyle w:val="NormalWeb"/>
        <w:numPr>
          <w:ilvl w:val="0"/>
          <w:numId w:val="4"/>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rPr>
      </w:pPr>
      <w:r w:rsidRPr="00577BBD">
        <w:rPr>
          <w:rFonts w:ascii="Aptos" w:hAnsi="Aptos" w:cs="Segoe UI"/>
          <w:sz w:val="20"/>
          <w:szCs w:val="20"/>
        </w:rPr>
        <w:t>Have an environmental strategy for all packaging and cutlery</w:t>
      </w:r>
      <w:r w:rsidR="003160BF" w:rsidRPr="00577BBD">
        <w:rPr>
          <w:rFonts w:ascii="Aptos" w:hAnsi="Aptos" w:cs="Segoe UI"/>
          <w:sz w:val="20"/>
          <w:szCs w:val="20"/>
        </w:rPr>
        <w:t>.</w:t>
      </w:r>
    </w:p>
    <w:p w14:paraId="50AABCF8" w14:textId="7A053178" w:rsidR="005117C5" w:rsidRPr="00577BBD" w:rsidRDefault="005117C5" w:rsidP="00AC6E48">
      <w:bookmarkStart w:id="163" w:name="_Hlk494189479"/>
      <w:r w:rsidRPr="00577BBD">
        <w:t xml:space="preserve">The premises are subject to inspections by the </w:t>
      </w:r>
      <w:r w:rsidR="20E79788" w:rsidRPr="00577BBD">
        <w:t>L</w:t>
      </w:r>
      <w:r w:rsidRPr="00577BBD">
        <w:t>ocal Authority Environmental Health service</w:t>
      </w:r>
      <w:r w:rsidR="008F7E45">
        <w:t>s</w:t>
      </w:r>
      <w:r w:rsidRPr="00577BBD">
        <w:t>. The Trust may also elect to carry out additional inspections.  These inspections will not normally be announced in advance and will form part of the performance-measuring programme for this contract.</w:t>
      </w:r>
      <w:bookmarkEnd w:id="163"/>
    </w:p>
    <w:p w14:paraId="41204D76" w14:textId="77777777" w:rsidR="005117C5" w:rsidRPr="00577BBD" w:rsidRDefault="005117C5" w:rsidP="00AC6E48">
      <w:r w:rsidRPr="00577BBD">
        <w:t>Any matters that arise relating to food safety (Food Hygiene or Food standards) must be referred immediately to the Supplier’s Contract Manager and then to the Trust’s Contract Manager for the contract who will be responsible for resolving the problems in conjunction with the Supplier.</w:t>
      </w:r>
    </w:p>
    <w:p w14:paraId="0F4879C4" w14:textId="77777777" w:rsidR="005117C5" w:rsidRPr="00577BBD" w:rsidRDefault="005117C5" w:rsidP="00AC6E48">
      <w:r w:rsidRPr="00577BBD">
        <w:t>The Supplier must comply with any directions given by the Trust in relation to fire safety and emergency evacuation of the premises.</w:t>
      </w:r>
    </w:p>
    <w:p w14:paraId="6A741C22" w14:textId="45DC4A9C" w:rsidR="006A5AC7" w:rsidRPr="00577BBD" w:rsidRDefault="006A5AC7" w:rsidP="0012163A">
      <w:pPr>
        <w:pStyle w:val="Heading3"/>
      </w:pPr>
      <w:bookmarkStart w:id="164" w:name="_Toc106267261"/>
      <w:bookmarkStart w:id="165" w:name="_Toc109286676"/>
      <w:bookmarkStart w:id="166" w:name="_Toc147940351"/>
      <w:r w:rsidRPr="00577BBD">
        <w:t>Cleaning</w:t>
      </w:r>
      <w:bookmarkEnd w:id="164"/>
      <w:bookmarkEnd w:id="165"/>
      <w:bookmarkEnd w:id="166"/>
    </w:p>
    <w:p w14:paraId="0697BA9F" w14:textId="77777777" w:rsidR="00DA0A8C" w:rsidRDefault="00E76EE5" w:rsidP="00165C9A">
      <w:pPr>
        <w:ind w:left="720"/>
      </w:pPr>
      <w:r w:rsidRPr="00577BBD">
        <w:t>It is the r</w:t>
      </w:r>
      <w:r w:rsidR="006A5AC7" w:rsidRPr="00577BBD">
        <w:t xml:space="preserve">esponsibility </w:t>
      </w:r>
      <w:r w:rsidRPr="00577BBD">
        <w:t xml:space="preserve">of the supplier </w:t>
      </w:r>
      <w:r w:rsidR="006A5AC7" w:rsidRPr="00577BBD">
        <w:t xml:space="preserve">for the </w:t>
      </w:r>
      <w:r w:rsidR="00C83532" w:rsidRPr="00577BBD">
        <w:t>day-to-day</w:t>
      </w:r>
      <w:r w:rsidR="006A5AC7" w:rsidRPr="00577BBD">
        <w:t xml:space="preserve"> cleanliness within the </w:t>
      </w:r>
      <w:r w:rsidR="00D05D73" w:rsidRPr="00577BBD">
        <w:t xml:space="preserve">retail areas, </w:t>
      </w:r>
      <w:r w:rsidR="006A5AC7" w:rsidRPr="00577BBD">
        <w:t xml:space="preserve">kitchens, preparation areas, service areas, </w:t>
      </w:r>
      <w:r w:rsidR="0026566B" w:rsidRPr="00577BBD">
        <w:t>seating areas,</w:t>
      </w:r>
      <w:r w:rsidR="002D7E88" w:rsidRPr="00577BBD">
        <w:t xml:space="preserve"> vending areas,</w:t>
      </w:r>
      <w:r w:rsidR="0026566B" w:rsidRPr="00577BBD">
        <w:t xml:space="preserve"> </w:t>
      </w:r>
      <w:r w:rsidR="006A5AC7" w:rsidRPr="00577BBD">
        <w:t xml:space="preserve">stores, offices, and changing rooms including equipment, </w:t>
      </w:r>
      <w:r w:rsidR="00C83532" w:rsidRPr="00577BBD">
        <w:t>fixtures,</w:t>
      </w:r>
      <w:r w:rsidR="006A5AC7" w:rsidRPr="00577BBD">
        <w:t xml:space="preserve"> and fittings therein and for maintaining them in a suitably clean and tidy state throughout their hours of operation. </w:t>
      </w:r>
    </w:p>
    <w:p w14:paraId="270255D1" w14:textId="77777777" w:rsidR="00DD7324" w:rsidRPr="00E62214" w:rsidRDefault="006A5AC7" w:rsidP="00165C9A">
      <w:pPr>
        <w:ind w:left="720"/>
      </w:pPr>
      <w:r w:rsidRPr="00E62214">
        <w:t xml:space="preserve">Floors, work surfaces, boards, </w:t>
      </w:r>
      <w:r w:rsidR="00C83532" w:rsidRPr="00E62214">
        <w:t>utensils,</w:t>
      </w:r>
      <w:r w:rsidRPr="00E62214">
        <w:t xml:space="preserve"> and other light equipment shall be cleaned between operations in an appropriate manner </w:t>
      </w:r>
      <w:r w:rsidR="00C83532" w:rsidRPr="00E62214">
        <w:t>to</w:t>
      </w:r>
      <w:r w:rsidRPr="00E62214">
        <w:t xml:space="preserve"> minimise the risk of cross-contamination. </w:t>
      </w:r>
    </w:p>
    <w:p w14:paraId="03682C95" w14:textId="24668293" w:rsidR="006A5AC7" w:rsidRPr="00E62214" w:rsidRDefault="006A5AC7" w:rsidP="00165C9A">
      <w:pPr>
        <w:ind w:left="720"/>
      </w:pPr>
      <w:r w:rsidRPr="00E62214">
        <w:t xml:space="preserve">A comprehensive cleaning schedule must be in operation and </w:t>
      </w:r>
      <w:r w:rsidR="003160BF" w:rsidRPr="00E62214">
        <w:t>always displayed</w:t>
      </w:r>
      <w:r w:rsidR="0025760B" w:rsidRPr="00E62214">
        <w:t xml:space="preserve"> with a daily compliance </w:t>
      </w:r>
      <w:proofErr w:type="gramStart"/>
      <w:r w:rsidR="0025760B" w:rsidRPr="00E62214">
        <w:t>checks</w:t>
      </w:r>
      <w:proofErr w:type="gramEnd"/>
      <w:r w:rsidRPr="00E62214">
        <w:t xml:space="preserve">. </w:t>
      </w:r>
    </w:p>
    <w:p w14:paraId="4E82F6A4" w14:textId="77777777" w:rsidR="006A5AC7" w:rsidRPr="00577BBD" w:rsidRDefault="006A5AC7" w:rsidP="00165C9A">
      <w:pPr>
        <w:ind w:left="720"/>
      </w:pPr>
      <w:r w:rsidRPr="00E62214">
        <w:t>Arranging, overseeing</w:t>
      </w:r>
      <w:r w:rsidR="0026566B" w:rsidRPr="00E62214">
        <w:t>, paying for</w:t>
      </w:r>
      <w:r w:rsidR="00495AFE" w:rsidRPr="00E62214">
        <w:t>,</w:t>
      </w:r>
      <w:r w:rsidRPr="00E62214">
        <w:t xml:space="preserve"> and assuming responsibility for all periodic deep cleans of all fixed equipment</w:t>
      </w:r>
      <w:r w:rsidRPr="00577BBD">
        <w:t xml:space="preserve"> within the kitchen, preparation areas, service areas, stores and changing rooms including filters and cooker hoods, walls, ceilings, benching, stores, </w:t>
      </w:r>
      <w:proofErr w:type="gramStart"/>
      <w:r w:rsidRPr="00577BBD">
        <w:t>racking</w:t>
      </w:r>
      <w:proofErr w:type="gramEnd"/>
      <w:r w:rsidRPr="00577BBD">
        <w:t xml:space="preserve"> and floors. </w:t>
      </w:r>
    </w:p>
    <w:p w14:paraId="0435D78D" w14:textId="0A6C047C" w:rsidR="00941F49" w:rsidRDefault="00405C09" w:rsidP="0012163A">
      <w:pPr>
        <w:pStyle w:val="Heading3"/>
      </w:pPr>
      <w:bookmarkStart w:id="167" w:name="_Toc147940352"/>
      <w:r w:rsidRPr="00577BBD">
        <w:t xml:space="preserve">the Supplier will be the </w:t>
      </w:r>
      <w:r w:rsidR="000F3319" w:rsidRPr="00577BBD">
        <w:t>responsib</w:t>
      </w:r>
      <w:r w:rsidR="000F3319">
        <w:t>le</w:t>
      </w:r>
      <w:r w:rsidR="00E62214">
        <w:t xml:space="preserve"> </w:t>
      </w:r>
      <w:r w:rsidR="000F3319">
        <w:t>for.</w:t>
      </w:r>
      <w:bookmarkEnd w:id="167"/>
    </w:p>
    <w:p w14:paraId="113CD95B" w14:textId="5D233865" w:rsidR="003F3019" w:rsidRPr="00E62214" w:rsidRDefault="003F3019" w:rsidP="00165C9A">
      <w:pPr>
        <w:ind w:firstLine="720"/>
      </w:pPr>
      <w:r w:rsidRPr="00E62214">
        <w:t>Equipment Maintenance</w:t>
      </w:r>
      <w:r w:rsidR="00495AFE" w:rsidRPr="00E62214">
        <w:t>,</w:t>
      </w:r>
      <w:r w:rsidRPr="00E62214">
        <w:t xml:space="preserve"> and the cost</w:t>
      </w:r>
      <w:r w:rsidR="00E46C23">
        <w:t xml:space="preserve"> </w:t>
      </w:r>
      <w:r w:rsidR="000C6052">
        <w:t>associated</w:t>
      </w:r>
      <w:r w:rsidR="00CF71CD">
        <w:t>.</w:t>
      </w:r>
      <w:r w:rsidRPr="00E62214">
        <w:t xml:space="preserve"> </w:t>
      </w:r>
    </w:p>
    <w:p w14:paraId="666B417C" w14:textId="120D617D" w:rsidR="006A5AC7" w:rsidRPr="00577BBD" w:rsidRDefault="006A5AC7" w:rsidP="00DF5D06">
      <w:pPr>
        <w:pStyle w:val="ListParagraph"/>
        <w:numPr>
          <w:ilvl w:val="0"/>
          <w:numId w:val="10"/>
        </w:numPr>
      </w:pPr>
      <w:bookmarkStart w:id="168" w:name="_Toc102728183"/>
      <w:bookmarkStart w:id="169" w:name="_Toc106267262"/>
      <w:bookmarkStart w:id="170" w:name="_Toc109286677"/>
      <w:r w:rsidRPr="00577BBD">
        <w:t>Waste Management</w:t>
      </w:r>
      <w:bookmarkEnd w:id="168"/>
      <w:bookmarkEnd w:id="169"/>
      <w:bookmarkEnd w:id="170"/>
    </w:p>
    <w:p w14:paraId="3BBC328D" w14:textId="0B5D0920" w:rsidR="008922A1" w:rsidRPr="0006415E" w:rsidRDefault="006A5AC7" w:rsidP="00165C9A">
      <w:pPr>
        <w:ind w:left="720"/>
      </w:pPr>
      <w:r w:rsidRPr="0006415E">
        <w:t>The Supplier shall maintain an effective menu planning and food usage control system, to minimise the amount of waste generated and all waste must be recorded</w:t>
      </w:r>
      <w:r w:rsidR="24F5B98B" w:rsidRPr="0006415E">
        <w:t xml:space="preserve"> in accordance with the national standards for healthcare food and drink.</w:t>
      </w:r>
    </w:p>
    <w:p w14:paraId="3DEC1268" w14:textId="0A05F473" w:rsidR="008922A1" w:rsidRPr="0006415E" w:rsidRDefault="006A5AC7" w:rsidP="00165C9A">
      <w:pPr>
        <w:ind w:left="720"/>
      </w:pPr>
      <w:r w:rsidRPr="0006415E">
        <w:t xml:space="preserve">It will be the catering supplier’s responsibility to ensure all waste streams are utilised in the correct manner ensuring we are compliant with the sustainability process. </w:t>
      </w:r>
      <w:r w:rsidR="006D5888" w:rsidRPr="0006415E">
        <w:t xml:space="preserve">The disposal of waste will be the Trust’s responsibility apart </w:t>
      </w:r>
      <w:r w:rsidR="00CF39E5" w:rsidRPr="0006415E">
        <w:t>from waste</w:t>
      </w:r>
      <w:r w:rsidRPr="0006415E">
        <w:t xml:space="preserve"> oil</w:t>
      </w:r>
      <w:r w:rsidR="00E5163E" w:rsidRPr="0006415E">
        <w:t>s, fats and grease</w:t>
      </w:r>
      <w:r w:rsidRPr="0006415E">
        <w:t xml:space="preserve"> </w:t>
      </w:r>
      <w:r w:rsidR="00E5163E" w:rsidRPr="0006415E">
        <w:t>shall be</w:t>
      </w:r>
      <w:r w:rsidRPr="0006415E">
        <w:t xml:space="preserve"> managed by the catering supplier and should be done so in accordance with current </w:t>
      </w:r>
      <w:r w:rsidR="00495AFE" w:rsidRPr="0006415E">
        <w:t>s</w:t>
      </w:r>
      <w:r w:rsidRPr="0006415E">
        <w:t xml:space="preserve">tandards / </w:t>
      </w:r>
      <w:bookmarkStart w:id="171" w:name="_Toc102728184"/>
      <w:r w:rsidR="008F4C2F" w:rsidRPr="0006415E">
        <w:t>guidelines.</w:t>
      </w:r>
    </w:p>
    <w:p w14:paraId="4710981F" w14:textId="34FE482D" w:rsidR="00A72CFF" w:rsidRPr="00577BBD" w:rsidRDefault="00A72CFF" w:rsidP="00165C9A">
      <w:pPr>
        <w:ind w:left="720"/>
      </w:pPr>
      <w:r w:rsidRPr="0006415E">
        <w:t>Under</w:t>
      </w:r>
      <w:r w:rsidRPr="00577BBD">
        <w:t xml:space="preserve"> no circumstances should Oil, Fat or Grease be </w:t>
      </w:r>
      <w:r w:rsidR="66481A21" w:rsidRPr="00577BBD">
        <w:t>disposed</w:t>
      </w:r>
      <w:r w:rsidRPr="00577BBD">
        <w:t xml:space="preserve"> of via drains.</w:t>
      </w:r>
    </w:p>
    <w:p w14:paraId="248AE8B0" w14:textId="67222963" w:rsidR="000866D3" w:rsidRPr="00577BBD" w:rsidRDefault="000866D3" w:rsidP="00DF5D06">
      <w:pPr>
        <w:pStyle w:val="ListParagraph"/>
        <w:numPr>
          <w:ilvl w:val="0"/>
          <w:numId w:val="10"/>
        </w:numPr>
      </w:pPr>
      <w:bookmarkStart w:id="172" w:name="_Toc106267264"/>
      <w:bookmarkStart w:id="173" w:name="_Toc109286679"/>
      <w:bookmarkEnd w:id="171"/>
      <w:r w:rsidRPr="00577BBD">
        <w:t>Utilities</w:t>
      </w:r>
      <w:bookmarkEnd w:id="172"/>
      <w:bookmarkEnd w:id="173"/>
    </w:p>
    <w:p w14:paraId="000D77AA" w14:textId="0A993DEA" w:rsidR="004C56E1" w:rsidRPr="00577BBD" w:rsidRDefault="000866D3" w:rsidP="00DA7D52">
      <w:pPr>
        <w:pStyle w:val="NormalWeb"/>
        <w:pBdr>
          <w:top w:val="single" w:sz="6" w:space="0" w:color="FFFFFF"/>
          <w:bottom w:val="single" w:sz="6" w:space="0" w:color="FFFFFF"/>
        </w:pBdr>
        <w:shd w:val="clear" w:color="auto" w:fill="FFFFFF"/>
        <w:spacing w:before="120" w:beforeAutospacing="0" w:after="120" w:afterAutospacing="0" w:line="280" w:lineRule="atLeast"/>
        <w:ind w:left="576" w:right="26"/>
        <w:rPr>
          <w:rFonts w:ascii="Aptos" w:hAnsi="Aptos" w:cs="Segoe UI"/>
          <w:sz w:val="20"/>
          <w:szCs w:val="20"/>
        </w:rPr>
      </w:pPr>
      <w:r w:rsidRPr="00577BBD">
        <w:rPr>
          <w:rFonts w:ascii="Aptos" w:hAnsi="Aptos" w:cs="Segoe UI"/>
          <w:sz w:val="20"/>
          <w:szCs w:val="20"/>
        </w:rPr>
        <w:t xml:space="preserve">The Trust will be responsible for the cost of all utilities in the </w:t>
      </w:r>
      <w:r w:rsidR="00EB7801" w:rsidRPr="00577BBD">
        <w:rPr>
          <w:rFonts w:ascii="Aptos" w:hAnsi="Aptos" w:cs="Segoe UI"/>
          <w:sz w:val="20"/>
          <w:szCs w:val="20"/>
        </w:rPr>
        <w:t xml:space="preserve">retail </w:t>
      </w:r>
      <w:r w:rsidRPr="00577BBD">
        <w:rPr>
          <w:rFonts w:ascii="Aptos" w:hAnsi="Aptos" w:cs="Segoe UI"/>
          <w:sz w:val="20"/>
          <w:szCs w:val="20"/>
        </w:rPr>
        <w:t xml:space="preserve">Catering areas, The </w:t>
      </w:r>
      <w:r w:rsidR="00414A78" w:rsidRPr="00577BBD">
        <w:rPr>
          <w:rFonts w:ascii="Aptos" w:hAnsi="Aptos" w:cs="Segoe UI"/>
          <w:sz w:val="20"/>
          <w:szCs w:val="20"/>
        </w:rPr>
        <w:t>T</w:t>
      </w:r>
      <w:r w:rsidRPr="00577BBD">
        <w:rPr>
          <w:rFonts w:ascii="Aptos" w:hAnsi="Aptos" w:cs="Segoe UI"/>
          <w:sz w:val="20"/>
          <w:szCs w:val="20"/>
        </w:rPr>
        <w:t>rust will expect t</w:t>
      </w:r>
      <w:r w:rsidR="00495AFE" w:rsidRPr="00577BBD">
        <w:rPr>
          <w:rFonts w:ascii="Aptos" w:hAnsi="Aptos" w:cs="Segoe UI"/>
          <w:sz w:val="20"/>
          <w:szCs w:val="20"/>
        </w:rPr>
        <w:t>he</w:t>
      </w:r>
      <w:r w:rsidRPr="00577BBD">
        <w:rPr>
          <w:rFonts w:ascii="Aptos" w:hAnsi="Aptos" w:cs="Segoe UI"/>
          <w:sz w:val="20"/>
          <w:szCs w:val="20"/>
        </w:rPr>
        <w:t xml:space="preserve"> Supplier to be responsible in ensuring utility usage efficien</w:t>
      </w:r>
      <w:r w:rsidR="00013327" w:rsidRPr="00577BBD">
        <w:rPr>
          <w:rFonts w:ascii="Aptos" w:hAnsi="Aptos" w:cs="Segoe UI"/>
          <w:sz w:val="20"/>
          <w:szCs w:val="20"/>
        </w:rPr>
        <w:t>t</w:t>
      </w:r>
      <w:r w:rsidR="00611DEE" w:rsidRPr="00577BBD">
        <w:rPr>
          <w:rFonts w:ascii="Aptos" w:hAnsi="Aptos" w:cs="Segoe UI"/>
          <w:sz w:val="20"/>
          <w:szCs w:val="20"/>
        </w:rPr>
        <w:t>l</w:t>
      </w:r>
      <w:r w:rsidRPr="00577BBD">
        <w:rPr>
          <w:rFonts w:ascii="Aptos" w:hAnsi="Aptos" w:cs="Segoe UI"/>
          <w:sz w:val="20"/>
          <w:szCs w:val="20"/>
        </w:rPr>
        <w:t>y.</w:t>
      </w:r>
    </w:p>
    <w:p w14:paraId="1FB4726D" w14:textId="34E1ACFA" w:rsidR="008922A1" w:rsidRPr="00577BBD" w:rsidRDefault="008922A1" w:rsidP="00DF5D06">
      <w:pPr>
        <w:pStyle w:val="ListParagraph"/>
        <w:numPr>
          <w:ilvl w:val="0"/>
          <w:numId w:val="10"/>
        </w:numPr>
      </w:pPr>
      <w:bookmarkStart w:id="174" w:name="_Toc106267265"/>
      <w:bookmarkStart w:id="175" w:name="_Toc109286680"/>
      <w:r w:rsidRPr="00577BBD">
        <w:lastRenderedPageBreak/>
        <w:t>Responsible Sourcing</w:t>
      </w:r>
      <w:bookmarkEnd w:id="174"/>
      <w:bookmarkEnd w:id="175"/>
    </w:p>
    <w:p w14:paraId="689685E1" w14:textId="77777777" w:rsidR="008922A1" w:rsidRPr="00577BBD" w:rsidRDefault="006A5AC7" w:rsidP="00DA7D52">
      <w:pPr>
        <w:pStyle w:val="NormalWeb"/>
        <w:pBdr>
          <w:top w:val="single" w:sz="6" w:space="0" w:color="FFFFFF"/>
          <w:bottom w:val="single" w:sz="6" w:space="0" w:color="FFFFFF"/>
        </w:pBdr>
        <w:shd w:val="clear" w:color="auto" w:fill="FFFFFF"/>
        <w:spacing w:before="120" w:beforeAutospacing="0" w:after="120" w:afterAutospacing="0" w:line="280" w:lineRule="atLeast"/>
        <w:ind w:left="576" w:right="26"/>
        <w:rPr>
          <w:rFonts w:ascii="Aptos" w:hAnsi="Aptos" w:cs="Segoe UI"/>
          <w:sz w:val="20"/>
          <w:szCs w:val="20"/>
          <w:lang w:val="en-US"/>
        </w:rPr>
      </w:pPr>
      <w:r w:rsidRPr="00577BBD">
        <w:rPr>
          <w:rFonts w:ascii="Aptos" w:hAnsi="Aptos" w:cs="Segoe UI"/>
          <w:sz w:val="20"/>
          <w:szCs w:val="20"/>
          <w:lang w:val="en-US"/>
        </w:rPr>
        <w:t xml:space="preserve">The Supplier is required to deliver sustainable food and as part of food sourcing, promote sustainable and high animal welfare farming methods, whilst supporting local economic regeneration.  </w:t>
      </w:r>
    </w:p>
    <w:p w14:paraId="719AFEBF" w14:textId="4D55939F" w:rsidR="008922A1" w:rsidRPr="00577BBD" w:rsidRDefault="5B7EECD3" w:rsidP="00B3010F">
      <w:pPr>
        <w:pStyle w:val="Heading2"/>
      </w:pPr>
      <w:bookmarkStart w:id="176" w:name="_Toc106267266"/>
      <w:bookmarkStart w:id="177" w:name="_Toc109286681"/>
      <w:bookmarkStart w:id="178" w:name="_Toc147912912"/>
      <w:bookmarkStart w:id="179" w:name="_Toc147940278"/>
      <w:bookmarkStart w:id="180" w:name="_Toc147940353"/>
      <w:bookmarkStart w:id="181" w:name="_Toc152085528"/>
      <w:r w:rsidRPr="00577BBD">
        <w:t>T</w:t>
      </w:r>
      <w:r w:rsidR="008922A1" w:rsidRPr="00577BBD">
        <w:t>raining</w:t>
      </w:r>
      <w:bookmarkEnd w:id="176"/>
      <w:bookmarkEnd w:id="177"/>
      <w:bookmarkEnd w:id="178"/>
      <w:bookmarkEnd w:id="179"/>
      <w:bookmarkEnd w:id="180"/>
      <w:bookmarkEnd w:id="181"/>
    </w:p>
    <w:p w14:paraId="622BE8CF" w14:textId="77777777" w:rsidR="008922A1" w:rsidRPr="00577BBD" w:rsidRDefault="006F7A5E" w:rsidP="00DA7D52">
      <w:pPr>
        <w:ind w:left="576"/>
        <w:rPr>
          <w:rFonts w:cs="Segoe UI"/>
          <w:szCs w:val="20"/>
        </w:rPr>
      </w:pPr>
      <w:r w:rsidRPr="00577BBD">
        <w:rPr>
          <w:rFonts w:cs="Segoe UI"/>
          <w:szCs w:val="20"/>
        </w:rPr>
        <w:t xml:space="preserve">The supplier shall ensure all employees </w:t>
      </w:r>
      <w:r w:rsidR="004A5AE9" w:rsidRPr="00577BBD">
        <w:rPr>
          <w:rFonts w:cs="Segoe UI"/>
          <w:szCs w:val="20"/>
        </w:rPr>
        <w:t>are trained</w:t>
      </w:r>
      <w:r w:rsidRPr="00577BBD">
        <w:rPr>
          <w:rFonts w:cs="Segoe UI"/>
          <w:szCs w:val="20"/>
        </w:rPr>
        <w:t xml:space="preserve"> to perform their roles at the required performance level, including but not limited to:</w:t>
      </w:r>
    </w:p>
    <w:p w14:paraId="498F3E1E" w14:textId="77777777" w:rsidR="006F7A5E" w:rsidRPr="00577BBD" w:rsidRDefault="006F7A5E" w:rsidP="00DF5D06">
      <w:pPr>
        <w:pStyle w:val="NormalWeb"/>
        <w:numPr>
          <w:ilvl w:val="0"/>
          <w:numId w:val="7"/>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rPr>
      </w:pPr>
      <w:r w:rsidRPr="00577BBD">
        <w:rPr>
          <w:rFonts w:ascii="Aptos" w:hAnsi="Aptos" w:cs="Segoe UI"/>
          <w:sz w:val="20"/>
          <w:szCs w:val="20"/>
        </w:rPr>
        <w:t>Health and safety</w:t>
      </w:r>
    </w:p>
    <w:p w14:paraId="174ED47A" w14:textId="77777777" w:rsidR="006F7A5E" w:rsidRPr="00577BBD" w:rsidRDefault="006F7A5E" w:rsidP="00DF5D06">
      <w:pPr>
        <w:pStyle w:val="NormalWeb"/>
        <w:numPr>
          <w:ilvl w:val="0"/>
          <w:numId w:val="7"/>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rPr>
      </w:pPr>
      <w:r w:rsidRPr="00577BBD">
        <w:rPr>
          <w:rFonts w:ascii="Aptos" w:hAnsi="Aptos" w:cs="Segoe UI"/>
          <w:sz w:val="20"/>
          <w:szCs w:val="20"/>
        </w:rPr>
        <w:t>Customer Service</w:t>
      </w:r>
    </w:p>
    <w:p w14:paraId="5C6AA9E8" w14:textId="77777777" w:rsidR="00EE75D8" w:rsidRDefault="006F7A5E" w:rsidP="00DF5D06">
      <w:pPr>
        <w:pStyle w:val="NormalWeb"/>
        <w:numPr>
          <w:ilvl w:val="0"/>
          <w:numId w:val="7"/>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rPr>
      </w:pPr>
      <w:r w:rsidRPr="00577BBD">
        <w:rPr>
          <w:rFonts w:ascii="Aptos" w:hAnsi="Aptos" w:cs="Segoe UI"/>
          <w:sz w:val="20"/>
          <w:szCs w:val="20"/>
        </w:rPr>
        <w:t>Role specific technical skills</w:t>
      </w:r>
    </w:p>
    <w:p w14:paraId="39874D40" w14:textId="0A5AE75E" w:rsidR="008922A1" w:rsidRPr="00F31C4F" w:rsidRDefault="006F7A5E" w:rsidP="00DF5D06">
      <w:pPr>
        <w:pStyle w:val="NormalWeb"/>
        <w:numPr>
          <w:ilvl w:val="0"/>
          <w:numId w:val="7"/>
        </w:numPr>
        <w:pBdr>
          <w:top w:val="single" w:sz="6" w:space="0" w:color="FFFFFF"/>
          <w:bottom w:val="single" w:sz="6" w:space="0" w:color="FFFFFF"/>
        </w:pBdr>
        <w:shd w:val="clear" w:color="auto" w:fill="FFFFFF"/>
        <w:spacing w:before="120" w:beforeAutospacing="0" w:after="120" w:afterAutospacing="0" w:line="280" w:lineRule="atLeast"/>
        <w:ind w:right="26"/>
        <w:rPr>
          <w:rFonts w:ascii="Aptos" w:hAnsi="Aptos" w:cs="Segoe UI"/>
          <w:sz w:val="20"/>
          <w:szCs w:val="20"/>
        </w:rPr>
      </w:pPr>
      <w:r w:rsidRPr="00EE75D8">
        <w:rPr>
          <w:rFonts w:ascii="Aptos" w:hAnsi="Aptos" w:cs="Segoe UI"/>
          <w:sz w:val="20"/>
          <w:szCs w:val="20"/>
        </w:rPr>
        <w:t xml:space="preserve">Fire </w:t>
      </w:r>
      <w:r w:rsidR="0050457B" w:rsidRPr="00EE75D8">
        <w:rPr>
          <w:rFonts w:ascii="Aptos" w:hAnsi="Aptos" w:cs="Segoe UI"/>
          <w:sz w:val="20"/>
          <w:szCs w:val="20"/>
        </w:rPr>
        <w:t>procedures</w:t>
      </w:r>
      <w:r w:rsidR="0050457B" w:rsidRPr="00EE75D8">
        <w:rPr>
          <w:rFonts w:ascii="Aptos" w:hAnsi="Aptos" w:cs="Segoe UI"/>
          <w:color w:val="808080" w:themeColor="background1" w:themeShade="80"/>
          <w:sz w:val="20"/>
          <w:szCs w:val="20"/>
        </w:rPr>
        <w:t xml:space="preserve"> </w:t>
      </w:r>
    </w:p>
    <w:p w14:paraId="7D72F88F" w14:textId="77777777" w:rsidR="00F31C4F" w:rsidRPr="00577BBD" w:rsidRDefault="00F31C4F" w:rsidP="0053513E">
      <w:pPr>
        <w:pStyle w:val="Heading1"/>
      </w:pPr>
      <w:bookmarkStart w:id="182" w:name="_Toc106267267"/>
      <w:bookmarkStart w:id="183" w:name="_Toc109286682"/>
      <w:bookmarkStart w:id="184" w:name="_Toc141805773"/>
      <w:bookmarkStart w:id="185" w:name="_Toc147912913"/>
      <w:bookmarkStart w:id="186" w:name="_Toc147940279"/>
      <w:bookmarkStart w:id="187" w:name="_Toc147940354"/>
      <w:bookmarkStart w:id="188" w:name="_Toc152085529"/>
      <w:r w:rsidRPr="00577BBD">
        <w:t>Tariff</w:t>
      </w:r>
      <w:bookmarkEnd w:id="182"/>
      <w:bookmarkEnd w:id="183"/>
      <w:bookmarkEnd w:id="184"/>
      <w:bookmarkEnd w:id="185"/>
      <w:bookmarkEnd w:id="186"/>
      <w:bookmarkEnd w:id="187"/>
      <w:bookmarkEnd w:id="188"/>
    </w:p>
    <w:p w14:paraId="3EB68B52" w14:textId="77777777" w:rsidR="00F31C4F" w:rsidRPr="00577BBD" w:rsidRDefault="00F31C4F" w:rsidP="00F31C4F">
      <w:pPr>
        <w:ind w:left="360"/>
        <w:rPr>
          <w:rFonts w:cs="Segoe UI"/>
          <w:szCs w:val="20"/>
        </w:rPr>
      </w:pPr>
      <w:r w:rsidRPr="00577BBD">
        <w:rPr>
          <w:rFonts w:cs="Segoe UI"/>
          <w:szCs w:val="20"/>
        </w:rPr>
        <w:t>The supplier shall sell products at a competitive tariff, in line with the local competition and provide value for money wherever possible. Any changes to tariffs to be agreed with the Trust.</w:t>
      </w:r>
    </w:p>
    <w:p w14:paraId="7FAF27CB" w14:textId="0D32E661" w:rsidR="00F9236E" w:rsidRPr="00577BBD" w:rsidRDefault="00F9236E" w:rsidP="0053513E">
      <w:pPr>
        <w:pStyle w:val="Heading1"/>
      </w:pPr>
      <w:bookmarkStart w:id="189" w:name="_Toc106267268"/>
      <w:bookmarkStart w:id="190" w:name="_Toc109286683"/>
      <w:bookmarkStart w:id="191" w:name="_Toc141805774"/>
      <w:bookmarkStart w:id="192" w:name="_Toc147912914"/>
      <w:bookmarkStart w:id="193" w:name="_Toc147940280"/>
      <w:bookmarkStart w:id="194" w:name="_Toc147940355"/>
      <w:bookmarkStart w:id="195" w:name="_Toc152085530"/>
      <w:r w:rsidRPr="00577BBD">
        <w:t>Constraints</w:t>
      </w:r>
      <w:bookmarkEnd w:id="189"/>
      <w:bookmarkEnd w:id="190"/>
      <w:bookmarkEnd w:id="191"/>
      <w:bookmarkEnd w:id="192"/>
      <w:bookmarkEnd w:id="193"/>
      <w:bookmarkEnd w:id="194"/>
      <w:bookmarkEnd w:id="195"/>
    </w:p>
    <w:p w14:paraId="10E951BF" w14:textId="61F2D3D6" w:rsidR="00AB268A" w:rsidRPr="00D72CC8" w:rsidRDefault="004001F6" w:rsidP="00B3010F">
      <w:pPr>
        <w:pStyle w:val="Heading2"/>
      </w:pPr>
      <w:bookmarkStart w:id="196" w:name="_Toc147912915"/>
      <w:bookmarkStart w:id="197" w:name="_Toc147940281"/>
      <w:bookmarkStart w:id="198" w:name="_Toc147940356"/>
      <w:bookmarkStart w:id="199" w:name="_Toc152085531"/>
      <w:r>
        <w:t xml:space="preserve">Staffing and </w:t>
      </w:r>
      <w:r w:rsidR="00AB268A" w:rsidRPr="00D72CC8">
        <w:t>TUPE</w:t>
      </w:r>
      <w:bookmarkEnd w:id="196"/>
      <w:bookmarkEnd w:id="197"/>
      <w:bookmarkEnd w:id="198"/>
      <w:r>
        <w:t xml:space="preserve"> Considerations</w:t>
      </w:r>
      <w:bookmarkEnd w:id="199"/>
    </w:p>
    <w:p w14:paraId="523F8FC3" w14:textId="4337AE86" w:rsidR="004001F6" w:rsidRDefault="00E866BC" w:rsidP="004001F6">
      <w:pPr>
        <w:ind w:left="576"/>
      </w:pPr>
      <w:r>
        <w:t>There are currently staff working in the restaurants which Lots 1</w:t>
      </w:r>
      <w:r w:rsidR="005D23F4">
        <w:t>A</w:t>
      </w:r>
      <w:r>
        <w:t xml:space="preserve"> and 2</w:t>
      </w:r>
      <w:r w:rsidR="005D23F4">
        <w:t>A</w:t>
      </w:r>
      <w:r>
        <w:t xml:space="preserve"> will replace.  These services will cease to operate early in 2024, approx. end of January.  Due to the length of the gap between closure of the existing services and the opening of new services, the Trust believes that TUPE does not apply.  </w:t>
      </w:r>
      <w:r w:rsidR="004001F6">
        <w:t xml:space="preserve">Operators must follow their own due diligence around TUPE and may wish to take their own legal advice. </w:t>
      </w:r>
    </w:p>
    <w:p w14:paraId="2138E978" w14:textId="5D845110" w:rsidR="004001F6" w:rsidRDefault="004001F6" w:rsidP="004001F6">
      <w:pPr>
        <w:ind w:left="576"/>
      </w:pPr>
      <w:r>
        <w:t xml:space="preserve">Lot 3 is not currently </w:t>
      </w:r>
      <w:proofErr w:type="gramStart"/>
      <w:r>
        <w:t>operational</w:t>
      </w:r>
      <w:proofErr w:type="gramEnd"/>
      <w:r>
        <w:t xml:space="preserve"> and no staff are working in this service. The new Operator will have to provide their own team to deliver the services.</w:t>
      </w:r>
    </w:p>
    <w:p w14:paraId="2DE5E7E2" w14:textId="77777777" w:rsidR="00842B53" w:rsidRPr="00842B53" w:rsidRDefault="00D017D0" w:rsidP="00565A24">
      <w:pPr>
        <w:pStyle w:val="Heading2"/>
        <w:ind w:left="578"/>
        <w:rPr>
          <w:szCs w:val="20"/>
        </w:rPr>
      </w:pPr>
      <w:bookmarkStart w:id="200" w:name="_Toc147912916"/>
      <w:bookmarkStart w:id="201" w:name="_Toc147940282"/>
      <w:bookmarkStart w:id="202" w:name="_Toc147940357"/>
      <w:bookmarkStart w:id="203" w:name="_Toc152085532"/>
      <w:r w:rsidRPr="00F31C4F">
        <w:t>Unit</w:t>
      </w:r>
      <w:r w:rsidRPr="00842B53">
        <w:rPr>
          <w:u w:val="single"/>
        </w:rPr>
        <w:t xml:space="preserve"> </w:t>
      </w:r>
      <w:r w:rsidR="00F31C4F" w:rsidRPr="00086E0F">
        <w:t>availability</w:t>
      </w:r>
      <w:bookmarkEnd w:id="200"/>
      <w:bookmarkEnd w:id="201"/>
      <w:bookmarkEnd w:id="202"/>
      <w:bookmarkEnd w:id="203"/>
    </w:p>
    <w:p w14:paraId="7D96838A" w14:textId="7C60F00C" w:rsidR="00473AAB" w:rsidRPr="00842B53" w:rsidRDefault="00BF662F" w:rsidP="00842B53">
      <w:pPr>
        <w:ind w:left="578"/>
      </w:pPr>
      <w:r w:rsidRPr="00842B53">
        <w:t xml:space="preserve">The units will be formally handed back to the Trust in </w:t>
      </w:r>
      <w:r w:rsidR="006D5888" w:rsidRPr="00842B53">
        <w:t>January 2024</w:t>
      </w:r>
      <w:r w:rsidR="00A72CFF" w:rsidRPr="00842B53">
        <w:t xml:space="preserve"> </w:t>
      </w:r>
      <w:r w:rsidR="004531A9" w:rsidRPr="00842B53">
        <w:t>by the incumbent suppliers.</w:t>
      </w:r>
      <w:r w:rsidRPr="00842B53">
        <w:t xml:space="preserve"> </w:t>
      </w:r>
    </w:p>
    <w:p w14:paraId="12413B73" w14:textId="580C51CA" w:rsidR="00D83B59" w:rsidRPr="00274531" w:rsidRDefault="26085E17" w:rsidP="00274531">
      <w:pPr>
        <w:ind w:left="578"/>
        <w:rPr>
          <w:szCs w:val="20"/>
        </w:rPr>
      </w:pPr>
      <w:r w:rsidRPr="00274531">
        <w:rPr>
          <w:szCs w:val="20"/>
        </w:rPr>
        <w:t>We anticipate that successful operators will have access to the units to begin f</w:t>
      </w:r>
      <w:r w:rsidR="1AF09645" w:rsidRPr="00274531">
        <w:rPr>
          <w:szCs w:val="20"/>
        </w:rPr>
        <w:t>i</w:t>
      </w:r>
      <w:r w:rsidRPr="00274531">
        <w:rPr>
          <w:szCs w:val="20"/>
        </w:rPr>
        <w:t xml:space="preserve">t outs from </w:t>
      </w:r>
      <w:r w:rsidR="007902BB" w:rsidRPr="00274531">
        <w:rPr>
          <w:szCs w:val="20"/>
        </w:rPr>
        <w:t>mid-March</w:t>
      </w:r>
      <w:r w:rsidR="00B706BB">
        <w:rPr>
          <w:szCs w:val="20"/>
        </w:rPr>
        <w:t xml:space="preserve"> 2024</w:t>
      </w:r>
      <w:r w:rsidR="22FA92C2" w:rsidRPr="00274531">
        <w:rPr>
          <w:szCs w:val="20"/>
        </w:rPr>
        <w:t xml:space="preserve"> following agreement of contracts and, for Lots 1 and 2, conclusion of Trust works to separate the seating area from the concession</w:t>
      </w:r>
      <w:r w:rsidRPr="00274531">
        <w:rPr>
          <w:szCs w:val="20"/>
        </w:rPr>
        <w:t>.</w:t>
      </w:r>
    </w:p>
    <w:p w14:paraId="6B92570F" w14:textId="5357B135" w:rsidR="00D83B59" w:rsidRDefault="304823D2" w:rsidP="00274531">
      <w:pPr>
        <w:ind w:left="578"/>
        <w:rPr>
          <w:szCs w:val="20"/>
        </w:rPr>
      </w:pPr>
      <w:r w:rsidRPr="00274531">
        <w:rPr>
          <w:szCs w:val="20"/>
        </w:rPr>
        <w:t xml:space="preserve">The Trust would be looking at successful operators </w:t>
      </w:r>
      <w:r w:rsidR="57CF23CB" w:rsidRPr="00274531">
        <w:rPr>
          <w:szCs w:val="20"/>
        </w:rPr>
        <w:t xml:space="preserve">mobilising the units to have them </w:t>
      </w:r>
      <w:r w:rsidRPr="00274531">
        <w:rPr>
          <w:szCs w:val="20"/>
        </w:rPr>
        <w:t xml:space="preserve">operational </w:t>
      </w:r>
      <w:r w:rsidR="00A3025A">
        <w:rPr>
          <w:szCs w:val="20"/>
        </w:rPr>
        <w:t>by late June 2024</w:t>
      </w:r>
      <w:r w:rsidRPr="00274531">
        <w:rPr>
          <w:szCs w:val="20"/>
        </w:rPr>
        <w:t>.</w:t>
      </w:r>
    </w:p>
    <w:p w14:paraId="6FDBB3FE" w14:textId="35ED7ADC" w:rsidR="000C4A1A" w:rsidRPr="000C4A1A" w:rsidRDefault="000C4A1A" w:rsidP="0012163A">
      <w:pPr>
        <w:pStyle w:val="Heading3"/>
      </w:pPr>
      <w:bookmarkStart w:id="204" w:name="_Toc147940358"/>
      <w:proofErr w:type="spellStart"/>
      <w:r w:rsidRPr="000C4A1A">
        <w:t>Mobilisation</w:t>
      </w:r>
      <w:bookmarkEnd w:id="204"/>
      <w:proofErr w:type="spellEnd"/>
    </w:p>
    <w:p w14:paraId="51EC4C06" w14:textId="5A9500EC" w:rsidR="000C4A1A" w:rsidRPr="00274531" w:rsidRDefault="000C4A1A" w:rsidP="000C4A1A">
      <w:pPr>
        <w:ind w:left="578"/>
        <w:rPr>
          <w:szCs w:val="20"/>
        </w:rPr>
      </w:pPr>
      <w:r w:rsidRPr="000C4A1A">
        <w:rPr>
          <w:szCs w:val="20"/>
        </w:rPr>
        <w:t>As part of the tender response the supplier should submit their ideal time required for the unit fit out and mobilisation until opening; providing a schedule of the key milestones, outlining how each will be achieved and monitored, and the key personnel who will be responsible for the fit out and mobilisation.</w:t>
      </w:r>
    </w:p>
    <w:p w14:paraId="6822C1B3" w14:textId="77777777" w:rsidR="00D83B59" w:rsidRPr="00D72CC8" w:rsidRDefault="00D83B59" w:rsidP="00B3010F">
      <w:pPr>
        <w:pStyle w:val="Heading2"/>
      </w:pPr>
      <w:bookmarkStart w:id="205" w:name="_Toc147912917"/>
      <w:bookmarkStart w:id="206" w:name="_Toc147940283"/>
      <w:bookmarkStart w:id="207" w:name="_Toc147940359"/>
      <w:bookmarkStart w:id="208" w:name="_Toc152085533"/>
      <w:r w:rsidRPr="00D72CC8">
        <w:t>IT constraints</w:t>
      </w:r>
      <w:bookmarkEnd w:id="205"/>
      <w:bookmarkEnd w:id="206"/>
      <w:bookmarkEnd w:id="207"/>
      <w:bookmarkEnd w:id="208"/>
    </w:p>
    <w:p w14:paraId="186DD58F" w14:textId="77777777" w:rsidR="00D83B59" w:rsidRPr="00F73666" w:rsidRDefault="00D83B59" w:rsidP="00165C9A">
      <w:pPr>
        <w:ind w:left="576"/>
      </w:pPr>
      <w:bookmarkStart w:id="209" w:name="_Hlk132984013"/>
      <w:r w:rsidRPr="00F73666">
        <w:t>The Trust’s Wi-Fi will be the only public Wi-Fi Internet offered in the building – it is free to all users.</w:t>
      </w:r>
    </w:p>
    <w:p w14:paraId="42CC4DDC" w14:textId="77777777" w:rsidR="002F0A1B" w:rsidRPr="002C2DB1" w:rsidRDefault="00D83B59" w:rsidP="00165C9A">
      <w:pPr>
        <w:ind w:left="576"/>
      </w:pPr>
      <w:r w:rsidRPr="00F73666">
        <w:lastRenderedPageBreak/>
        <w:t>The retailers’ Internet is provided via a secure, segmented connection to the Trust network – no ADSL</w:t>
      </w:r>
      <w:r w:rsidRPr="002C2DB1">
        <w:t xml:space="preserve">/VDSL broadband is possible. </w:t>
      </w:r>
      <w:r w:rsidR="0062442C" w:rsidRPr="002C2DB1">
        <w:t>WAN connections</w:t>
      </w:r>
      <w:r w:rsidR="00A72CFF" w:rsidRPr="002C2DB1">
        <w:t xml:space="preserve"> are</w:t>
      </w:r>
      <w:r w:rsidR="0062442C" w:rsidRPr="002C2DB1">
        <w:t xml:space="preserve"> provided from a Cat5e/Cat6a socket.</w:t>
      </w:r>
    </w:p>
    <w:p w14:paraId="0B8B3706" w14:textId="3198EC8F" w:rsidR="00980B85" w:rsidRPr="00577BBD" w:rsidRDefault="00F65AE7" w:rsidP="001405D1">
      <w:pPr>
        <w:ind w:left="576"/>
      </w:pPr>
      <w:r w:rsidRPr="001405D1">
        <w:t xml:space="preserve">Operators must work to the </w:t>
      </w:r>
      <w:r w:rsidR="00AE588D" w:rsidRPr="001405D1">
        <w:t>Trust</w:t>
      </w:r>
      <w:r w:rsidRPr="001405D1">
        <w:t>’</w:t>
      </w:r>
      <w:r w:rsidR="00AE588D" w:rsidRPr="001405D1">
        <w:t xml:space="preserve">s and </w:t>
      </w:r>
      <w:r w:rsidR="001747CC">
        <w:t xml:space="preserve">NHS England, </w:t>
      </w:r>
      <w:r w:rsidR="006822E8" w:rsidRPr="001405D1">
        <w:t>Health Technical Memoranda (</w:t>
      </w:r>
      <w:r w:rsidR="00AE588D" w:rsidRPr="001405D1">
        <w:t>HT</w:t>
      </w:r>
      <w:r w:rsidR="009B7427" w:rsidRPr="001405D1">
        <w:t>M</w:t>
      </w:r>
      <w:r w:rsidR="006822E8" w:rsidRPr="001405D1">
        <w:t>)</w:t>
      </w:r>
      <w:r w:rsidR="00AE588D" w:rsidRPr="001405D1">
        <w:t xml:space="preserve"> </w:t>
      </w:r>
      <w:r w:rsidR="006A27EE" w:rsidRPr="001405D1">
        <w:t xml:space="preserve">guidelines. </w:t>
      </w:r>
      <w:bookmarkStart w:id="210" w:name="_Toc106267269"/>
      <w:bookmarkStart w:id="211" w:name="_Toc109286684"/>
      <w:bookmarkStart w:id="212" w:name="_Toc147912918"/>
      <w:bookmarkEnd w:id="209"/>
      <w:r w:rsidR="00C51756" w:rsidRPr="001405D1">
        <w:t>Contract/service management Requirements</w:t>
      </w:r>
      <w:bookmarkEnd w:id="210"/>
      <w:bookmarkEnd w:id="211"/>
      <w:bookmarkEnd w:id="212"/>
      <w:r w:rsidR="00C51756" w:rsidRPr="00577BBD">
        <w:t xml:space="preserve"> </w:t>
      </w:r>
      <w:bookmarkStart w:id="213" w:name="_Toc102728190"/>
    </w:p>
    <w:bookmarkEnd w:id="213"/>
    <w:p w14:paraId="76CA9E9E" w14:textId="4C97F001" w:rsidR="00980B85" w:rsidRPr="00577BBD" w:rsidRDefault="00980B85" w:rsidP="00165C9A">
      <w:pPr>
        <w:pBdr>
          <w:top w:val="single" w:sz="6" w:space="0" w:color="FFFFFF"/>
          <w:bottom w:val="single" w:sz="6" w:space="0" w:color="FFFFFF"/>
        </w:pBdr>
        <w:shd w:val="clear" w:color="auto" w:fill="FFFFFF"/>
        <w:ind w:left="576" w:right="26"/>
        <w:rPr>
          <w:rFonts w:cs="Segoe UI"/>
          <w:bCs/>
          <w:color w:val="000000"/>
          <w:szCs w:val="20"/>
        </w:rPr>
      </w:pPr>
      <w:r w:rsidRPr="00577BBD">
        <w:rPr>
          <w:rFonts w:cs="Segoe UI"/>
          <w:bCs/>
          <w:color w:val="000000"/>
          <w:szCs w:val="20"/>
        </w:rPr>
        <w:t xml:space="preserve">The contract will be managed by a series of meetings between the onsite management team supported by senior management and the localised Facilities Management personnel. </w:t>
      </w:r>
    </w:p>
    <w:p w14:paraId="56341180" w14:textId="77777777" w:rsidR="001D658B" w:rsidRPr="00577BBD" w:rsidRDefault="001D658B" w:rsidP="0053513E">
      <w:pPr>
        <w:pStyle w:val="Heading1"/>
      </w:pPr>
      <w:bookmarkStart w:id="214" w:name="_Toc141805775"/>
      <w:bookmarkStart w:id="215" w:name="_Toc147912919"/>
      <w:bookmarkStart w:id="216" w:name="_Toc147940284"/>
      <w:bookmarkStart w:id="217" w:name="_Toc147940360"/>
      <w:bookmarkStart w:id="218" w:name="_Toc152085534"/>
      <w:r w:rsidRPr="00577BBD">
        <w:t>Marketing of the services</w:t>
      </w:r>
      <w:bookmarkEnd w:id="214"/>
      <w:bookmarkEnd w:id="215"/>
      <w:bookmarkEnd w:id="216"/>
      <w:bookmarkEnd w:id="217"/>
      <w:bookmarkEnd w:id="218"/>
    </w:p>
    <w:p w14:paraId="26905051" w14:textId="77777777" w:rsidR="001D658B" w:rsidRDefault="001D658B" w:rsidP="000C4A1A">
      <w:pPr>
        <w:ind w:left="432"/>
        <w:rPr>
          <w:rFonts w:cs="Segoe UI"/>
          <w:szCs w:val="20"/>
        </w:rPr>
      </w:pPr>
      <w:r w:rsidRPr="00577BBD">
        <w:rPr>
          <w:rFonts w:cs="Segoe UI"/>
          <w:szCs w:val="20"/>
        </w:rPr>
        <w:t xml:space="preserve">Operators will be responsible for marketing their offers. Display boards will be permitted within the building (subject to prior agreement with </w:t>
      </w:r>
      <w:r w:rsidR="00BF662F" w:rsidRPr="00577BBD">
        <w:rPr>
          <w:rFonts w:cs="Segoe UI"/>
          <w:szCs w:val="20"/>
        </w:rPr>
        <w:t>t</w:t>
      </w:r>
      <w:r w:rsidRPr="00577BBD">
        <w:rPr>
          <w:rFonts w:cs="Segoe UI"/>
          <w:szCs w:val="20"/>
        </w:rPr>
        <w:t xml:space="preserve">he Trust). The Trust will share/promote marketing materials via internal communications channels. </w:t>
      </w:r>
    </w:p>
    <w:p w14:paraId="754F5210" w14:textId="203FEB7F" w:rsidR="006B76D1" w:rsidRDefault="00535347" w:rsidP="0053513E">
      <w:pPr>
        <w:pStyle w:val="Heading1"/>
      </w:pPr>
      <w:bookmarkStart w:id="219" w:name="_Toc147912920"/>
      <w:bookmarkStart w:id="220" w:name="_Toc147940285"/>
      <w:bookmarkStart w:id="221" w:name="_Toc147940361"/>
      <w:bookmarkStart w:id="222" w:name="_Toc152085535"/>
      <w:r>
        <w:t>Tender process and Timeline</w:t>
      </w:r>
      <w:bookmarkEnd w:id="219"/>
      <w:r w:rsidR="00760D23">
        <w:t>s</w:t>
      </w:r>
      <w:bookmarkEnd w:id="220"/>
      <w:bookmarkEnd w:id="221"/>
      <w:bookmarkEnd w:id="222"/>
      <w:r>
        <w:t xml:space="preserve"> </w:t>
      </w:r>
    </w:p>
    <w:p w14:paraId="186E4FE4" w14:textId="1321A094" w:rsidR="00535347" w:rsidRPr="00760D23" w:rsidRDefault="00760D23" w:rsidP="00241A56">
      <w:pPr>
        <w:pStyle w:val="Heading2"/>
      </w:pPr>
      <w:bookmarkStart w:id="223" w:name="_Toc147940286"/>
      <w:bookmarkStart w:id="224" w:name="_Toc147940362"/>
      <w:bookmarkStart w:id="225" w:name="_Toc152085536"/>
      <w:r w:rsidRPr="00760D23">
        <w:t>The</w:t>
      </w:r>
      <w:r w:rsidR="00535347" w:rsidRPr="00760D23">
        <w:t xml:space="preserve"> ITT</w:t>
      </w:r>
      <w:bookmarkEnd w:id="223"/>
      <w:bookmarkEnd w:id="224"/>
      <w:bookmarkEnd w:id="225"/>
      <w:r w:rsidR="00535347" w:rsidRPr="00760D23">
        <w:t xml:space="preserve"> </w:t>
      </w:r>
    </w:p>
    <w:p w14:paraId="122E24D1" w14:textId="5DE49B63" w:rsidR="00535347" w:rsidRDefault="00E275BB" w:rsidP="00535347">
      <w:r>
        <w:t xml:space="preserve">The Trust shall be using the Atamis e-procurement platform, all communication will be via this platform. </w:t>
      </w:r>
    </w:p>
    <w:p w14:paraId="7BD91918" w14:textId="01F43FBA" w:rsidR="00E275BB" w:rsidRDefault="00E275BB" w:rsidP="00535347">
      <w:r>
        <w:t xml:space="preserve">Bid should be submitted in accordance </w:t>
      </w:r>
      <w:r w:rsidR="00241A56">
        <w:t>with</w:t>
      </w:r>
      <w:r>
        <w:t xml:space="preserve"> the instructions provided on the portal. </w:t>
      </w:r>
    </w:p>
    <w:p w14:paraId="52077C86" w14:textId="52B9114F" w:rsidR="00535347" w:rsidRPr="00760D23" w:rsidRDefault="00BF71A4" w:rsidP="00241A56">
      <w:pPr>
        <w:pStyle w:val="Heading2"/>
      </w:pPr>
      <w:bookmarkStart w:id="226" w:name="_Toc147940287"/>
      <w:bookmarkStart w:id="227" w:name="_Toc147940363"/>
      <w:bookmarkStart w:id="228" w:name="_Toc152085537"/>
      <w:r w:rsidRPr="00760D23">
        <w:t xml:space="preserve">Procurement </w:t>
      </w:r>
      <w:r w:rsidR="00535347" w:rsidRPr="00760D23">
        <w:t>Timeline</w:t>
      </w:r>
      <w:bookmarkEnd w:id="226"/>
      <w:bookmarkEnd w:id="227"/>
      <w:bookmarkEnd w:id="228"/>
      <w:r w:rsidR="00535347" w:rsidRPr="00760D23">
        <w:t xml:space="preserve"> </w:t>
      </w:r>
    </w:p>
    <w:p w14:paraId="4E8E43F1" w14:textId="37DAD36F" w:rsidR="00535347" w:rsidRDefault="00154527" w:rsidP="00535347">
      <w:r>
        <w:t xml:space="preserve">The </w:t>
      </w:r>
      <w:r w:rsidR="007E07D1">
        <w:t xml:space="preserve">Trust </w:t>
      </w:r>
      <w:r w:rsidR="00676CFD">
        <w:t>timeline</w:t>
      </w:r>
      <w:r>
        <w:t xml:space="preserve"> in summary</w:t>
      </w:r>
      <w:r w:rsidR="007E07D1">
        <w:t xml:space="preserve"> for this requirement is</w:t>
      </w:r>
      <w:r w:rsidR="00884344">
        <w:t>:</w:t>
      </w:r>
    </w:p>
    <w:tbl>
      <w:tblPr>
        <w:tblStyle w:val="TableGrid"/>
        <w:tblW w:w="0" w:type="auto"/>
        <w:tblLook w:val="04A0" w:firstRow="1" w:lastRow="0" w:firstColumn="1" w:lastColumn="0" w:noHBand="0" w:noVBand="1"/>
      </w:tblPr>
      <w:tblGrid>
        <w:gridCol w:w="4508"/>
        <w:gridCol w:w="4508"/>
      </w:tblGrid>
      <w:tr w:rsidR="00A16952" w14:paraId="73CFE8F3" w14:textId="77777777" w:rsidTr="00A16952">
        <w:tc>
          <w:tcPr>
            <w:tcW w:w="4508" w:type="dxa"/>
          </w:tcPr>
          <w:p w14:paraId="49641FDC" w14:textId="623B6850" w:rsidR="00A16952" w:rsidRDefault="00A16952" w:rsidP="00535347">
            <w:r>
              <w:t xml:space="preserve">Publication of ITT </w:t>
            </w:r>
          </w:p>
        </w:tc>
        <w:tc>
          <w:tcPr>
            <w:tcW w:w="4508" w:type="dxa"/>
          </w:tcPr>
          <w:p w14:paraId="212717FC" w14:textId="24344A4B" w:rsidR="00A16952" w:rsidRPr="00950315" w:rsidRDefault="003F234E" w:rsidP="00535347">
            <w:r w:rsidRPr="00950315">
              <w:t xml:space="preserve">w/c </w:t>
            </w:r>
            <w:r w:rsidR="000C194E" w:rsidRPr="00950315">
              <w:t>27</w:t>
            </w:r>
            <w:r w:rsidR="000C194E" w:rsidRPr="00950315">
              <w:rPr>
                <w:vertAlign w:val="superscript"/>
              </w:rPr>
              <w:t>th</w:t>
            </w:r>
            <w:r w:rsidR="000C194E" w:rsidRPr="00950315">
              <w:t xml:space="preserve"> November 2023</w:t>
            </w:r>
            <w:r w:rsidRPr="00950315">
              <w:t xml:space="preserve"> </w:t>
            </w:r>
          </w:p>
        </w:tc>
      </w:tr>
      <w:tr w:rsidR="00A16952" w14:paraId="497AE3C3" w14:textId="77777777" w:rsidTr="00A16952">
        <w:tc>
          <w:tcPr>
            <w:tcW w:w="4508" w:type="dxa"/>
          </w:tcPr>
          <w:p w14:paraId="0A289A48" w14:textId="19089258" w:rsidR="00A16952" w:rsidRDefault="00A16952" w:rsidP="00535347">
            <w:r>
              <w:t xml:space="preserve">Bidder Briefing </w:t>
            </w:r>
          </w:p>
        </w:tc>
        <w:tc>
          <w:tcPr>
            <w:tcW w:w="4508" w:type="dxa"/>
          </w:tcPr>
          <w:p w14:paraId="52B37420" w14:textId="024B0B20" w:rsidR="003A6BAC" w:rsidRPr="00950315" w:rsidRDefault="00950315" w:rsidP="00535347">
            <w:r w:rsidRPr="00950315">
              <w:t>14</w:t>
            </w:r>
            <w:r w:rsidRPr="00950315">
              <w:rPr>
                <w:vertAlign w:val="superscript"/>
              </w:rPr>
              <w:t>th</w:t>
            </w:r>
            <w:r w:rsidRPr="00950315">
              <w:t xml:space="preserve"> December 2023 2.30pm </w:t>
            </w:r>
            <w:r w:rsidR="003A6BAC" w:rsidRPr="00950315">
              <w:t xml:space="preserve"> </w:t>
            </w:r>
          </w:p>
        </w:tc>
      </w:tr>
      <w:tr w:rsidR="00A16952" w14:paraId="59AF1A18" w14:textId="77777777" w:rsidTr="00A16952">
        <w:tc>
          <w:tcPr>
            <w:tcW w:w="4508" w:type="dxa"/>
          </w:tcPr>
          <w:p w14:paraId="0A809E83" w14:textId="5C8C015F" w:rsidR="00A16952" w:rsidRDefault="003A6BAC" w:rsidP="00535347">
            <w:r>
              <w:t xml:space="preserve">Deadline for Clarification Questions </w:t>
            </w:r>
          </w:p>
        </w:tc>
        <w:tc>
          <w:tcPr>
            <w:tcW w:w="4508" w:type="dxa"/>
          </w:tcPr>
          <w:p w14:paraId="034DC5EF" w14:textId="2AA711C3" w:rsidR="00A16952" w:rsidRPr="00950315" w:rsidRDefault="00A3156C" w:rsidP="00535347">
            <w:r w:rsidRPr="00950315">
              <w:t>8</w:t>
            </w:r>
            <w:r w:rsidRPr="00950315">
              <w:rPr>
                <w:vertAlign w:val="superscript"/>
              </w:rPr>
              <w:t>th</w:t>
            </w:r>
            <w:r w:rsidRPr="00950315">
              <w:t xml:space="preserve"> January 2024</w:t>
            </w:r>
            <w:r w:rsidR="003A6BAC" w:rsidRPr="00950315">
              <w:t xml:space="preserve"> </w:t>
            </w:r>
          </w:p>
        </w:tc>
      </w:tr>
      <w:tr w:rsidR="003A6BAC" w14:paraId="67DD75C9" w14:textId="77777777" w:rsidTr="00A16952">
        <w:tc>
          <w:tcPr>
            <w:tcW w:w="4508" w:type="dxa"/>
          </w:tcPr>
          <w:p w14:paraId="1ECEB57A" w14:textId="1D8107E5" w:rsidR="003A6BAC" w:rsidRDefault="003A6BAC" w:rsidP="00535347">
            <w:r>
              <w:t xml:space="preserve">Deadline </w:t>
            </w:r>
            <w:r w:rsidR="00312188">
              <w:t xml:space="preserve">or receipt of proposals </w:t>
            </w:r>
          </w:p>
        </w:tc>
        <w:tc>
          <w:tcPr>
            <w:tcW w:w="4508" w:type="dxa"/>
          </w:tcPr>
          <w:p w14:paraId="7B14CBDA" w14:textId="7786E3FC" w:rsidR="003A6BAC" w:rsidRPr="00950315" w:rsidRDefault="00A3156C" w:rsidP="00535347">
            <w:r w:rsidRPr="00950315">
              <w:t>29</w:t>
            </w:r>
            <w:r w:rsidRPr="00950315">
              <w:rPr>
                <w:vertAlign w:val="superscript"/>
              </w:rPr>
              <w:t>th</w:t>
            </w:r>
            <w:r w:rsidRPr="00950315">
              <w:t xml:space="preserve"> January 2024</w:t>
            </w:r>
            <w:r w:rsidR="00312188" w:rsidRPr="00950315">
              <w:t xml:space="preserve"> </w:t>
            </w:r>
          </w:p>
        </w:tc>
      </w:tr>
      <w:tr w:rsidR="00312188" w14:paraId="58EE305D" w14:textId="77777777" w:rsidTr="00A16952">
        <w:tc>
          <w:tcPr>
            <w:tcW w:w="4508" w:type="dxa"/>
          </w:tcPr>
          <w:p w14:paraId="6AEA5575" w14:textId="50314685" w:rsidR="00312188" w:rsidRDefault="00312188" w:rsidP="00535347">
            <w:r>
              <w:t xml:space="preserve">Evaluation </w:t>
            </w:r>
          </w:p>
        </w:tc>
        <w:tc>
          <w:tcPr>
            <w:tcW w:w="4508" w:type="dxa"/>
          </w:tcPr>
          <w:p w14:paraId="3ADD5AB9" w14:textId="3945C18D" w:rsidR="00312188" w:rsidRPr="00950315" w:rsidRDefault="00A3156C" w:rsidP="00535347">
            <w:r w:rsidRPr="00950315">
              <w:t>30</w:t>
            </w:r>
            <w:r w:rsidRPr="00950315">
              <w:rPr>
                <w:vertAlign w:val="superscript"/>
              </w:rPr>
              <w:t>th</w:t>
            </w:r>
            <w:r w:rsidRPr="00950315">
              <w:t xml:space="preserve"> January 2024 - </w:t>
            </w:r>
            <w:r w:rsidR="00532694" w:rsidRPr="00950315">
              <w:t>11</w:t>
            </w:r>
            <w:r w:rsidR="00532694" w:rsidRPr="00950315">
              <w:rPr>
                <w:vertAlign w:val="superscript"/>
              </w:rPr>
              <w:t>th</w:t>
            </w:r>
            <w:r w:rsidR="00532694" w:rsidRPr="00950315">
              <w:t xml:space="preserve"> February 2024</w:t>
            </w:r>
          </w:p>
        </w:tc>
      </w:tr>
      <w:tr w:rsidR="00312188" w14:paraId="0EA5277A" w14:textId="77777777" w:rsidTr="00A16952">
        <w:tc>
          <w:tcPr>
            <w:tcW w:w="4508" w:type="dxa"/>
          </w:tcPr>
          <w:p w14:paraId="72FEEBAD" w14:textId="7E2F3500" w:rsidR="00312188" w:rsidRDefault="00CD6E19" w:rsidP="00535347">
            <w:r>
              <w:t>Shortlisted bidders notified (</w:t>
            </w:r>
            <w:r w:rsidR="00532694">
              <w:t>maximum</w:t>
            </w:r>
            <w:r>
              <w:t xml:space="preserve"> 4 per lot)</w:t>
            </w:r>
          </w:p>
        </w:tc>
        <w:tc>
          <w:tcPr>
            <w:tcW w:w="4508" w:type="dxa"/>
          </w:tcPr>
          <w:p w14:paraId="38A4357F" w14:textId="269F04B0" w:rsidR="00312188" w:rsidRPr="00950315" w:rsidRDefault="00861830" w:rsidP="00535347">
            <w:r w:rsidRPr="00950315">
              <w:t>w/c 12</w:t>
            </w:r>
            <w:r w:rsidRPr="00950315">
              <w:rPr>
                <w:vertAlign w:val="superscript"/>
              </w:rPr>
              <w:t>th</w:t>
            </w:r>
            <w:r w:rsidRPr="00950315">
              <w:t xml:space="preserve"> February 2024</w:t>
            </w:r>
            <w:r w:rsidR="001302C4" w:rsidRPr="00950315">
              <w:t xml:space="preserve"> </w:t>
            </w:r>
          </w:p>
        </w:tc>
      </w:tr>
      <w:tr w:rsidR="00B74904" w14:paraId="1B0C0445" w14:textId="77777777" w:rsidTr="00A16952">
        <w:tc>
          <w:tcPr>
            <w:tcW w:w="4508" w:type="dxa"/>
          </w:tcPr>
          <w:p w14:paraId="1B26EF97" w14:textId="1348AE9F" w:rsidR="00B74904" w:rsidRDefault="001302C4" w:rsidP="00535347">
            <w:r>
              <w:t>Presentation and Interviews</w:t>
            </w:r>
          </w:p>
        </w:tc>
        <w:tc>
          <w:tcPr>
            <w:tcW w:w="4508" w:type="dxa"/>
          </w:tcPr>
          <w:p w14:paraId="3FC24634" w14:textId="59789571" w:rsidR="00B74904" w:rsidRPr="00950315" w:rsidRDefault="00861830" w:rsidP="00535347">
            <w:r w:rsidRPr="00950315">
              <w:t>20</w:t>
            </w:r>
            <w:r w:rsidRPr="00950315">
              <w:rPr>
                <w:vertAlign w:val="superscript"/>
              </w:rPr>
              <w:t>th</w:t>
            </w:r>
            <w:r w:rsidRPr="00950315">
              <w:t xml:space="preserve"> February - </w:t>
            </w:r>
            <w:r w:rsidR="009F4640" w:rsidRPr="00950315">
              <w:t>22</w:t>
            </w:r>
            <w:r w:rsidR="009F4640" w:rsidRPr="00950315">
              <w:rPr>
                <w:vertAlign w:val="superscript"/>
              </w:rPr>
              <w:t>nd</w:t>
            </w:r>
            <w:r w:rsidR="009F4640" w:rsidRPr="00950315">
              <w:t xml:space="preserve"> February 2024</w:t>
            </w:r>
            <w:r w:rsidR="00A8057C" w:rsidRPr="00950315">
              <w:t xml:space="preserve"> </w:t>
            </w:r>
          </w:p>
        </w:tc>
      </w:tr>
      <w:tr w:rsidR="002705F7" w14:paraId="17AD4384" w14:textId="77777777" w:rsidTr="00A16952">
        <w:tc>
          <w:tcPr>
            <w:tcW w:w="4508" w:type="dxa"/>
          </w:tcPr>
          <w:p w14:paraId="5B215229" w14:textId="0F0C7FF3" w:rsidR="002705F7" w:rsidRDefault="00A8057C" w:rsidP="00535347">
            <w:r>
              <w:t xml:space="preserve">Final moderation </w:t>
            </w:r>
          </w:p>
        </w:tc>
        <w:tc>
          <w:tcPr>
            <w:tcW w:w="4508" w:type="dxa"/>
          </w:tcPr>
          <w:p w14:paraId="2859CA29" w14:textId="1C24F761" w:rsidR="002705F7" w:rsidRPr="00950315" w:rsidRDefault="009F4640" w:rsidP="00535347">
            <w:r w:rsidRPr="00950315">
              <w:t>23</w:t>
            </w:r>
            <w:r w:rsidRPr="00950315">
              <w:rPr>
                <w:vertAlign w:val="superscript"/>
              </w:rPr>
              <w:t>rd</w:t>
            </w:r>
            <w:r w:rsidRPr="00950315">
              <w:t xml:space="preserve"> February 2024</w:t>
            </w:r>
          </w:p>
        </w:tc>
      </w:tr>
      <w:tr w:rsidR="00512C75" w14:paraId="280734C5" w14:textId="77777777" w:rsidTr="00A16952">
        <w:tc>
          <w:tcPr>
            <w:tcW w:w="4508" w:type="dxa"/>
          </w:tcPr>
          <w:p w14:paraId="6C0A01EE" w14:textId="524C1533" w:rsidR="00512C75" w:rsidRDefault="00512C75" w:rsidP="00535347">
            <w:r>
              <w:t xml:space="preserve">Internal Approvals </w:t>
            </w:r>
          </w:p>
        </w:tc>
        <w:tc>
          <w:tcPr>
            <w:tcW w:w="4508" w:type="dxa"/>
          </w:tcPr>
          <w:p w14:paraId="56F8F621" w14:textId="63D7666D" w:rsidR="00512C75" w:rsidRPr="00950315" w:rsidRDefault="000963F0" w:rsidP="00535347">
            <w:r w:rsidRPr="00950315">
              <w:t>w/c 26</w:t>
            </w:r>
            <w:r w:rsidRPr="00950315">
              <w:rPr>
                <w:vertAlign w:val="superscript"/>
              </w:rPr>
              <w:t>th</w:t>
            </w:r>
            <w:r w:rsidRPr="00950315">
              <w:t xml:space="preserve"> February 2024</w:t>
            </w:r>
          </w:p>
        </w:tc>
      </w:tr>
      <w:tr w:rsidR="00246832" w14:paraId="1E13E4E1" w14:textId="77777777" w:rsidTr="00A16952">
        <w:tc>
          <w:tcPr>
            <w:tcW w:w="4508" w:type="dxa"/>
          </w:tcPr>
          <w:p w14:paraId="1A052114" w14:textId="1B452035" w:rsidR="00246832" w:rsidRDefault="00246832" w:rsidP="00535347">
            <w:r>
              <w:t xml:space="preserve">Standstill period </w:t>
            </w:r>
          </w:p>
        </w:tc>
        <w:tc>
          <w:tcPr>
            <w:tcW w:w="4508" w:type="dxa"/>
          </w:tcPr>
          <w:p w14:paraId="51D2C672" w14:textId="41413513" w:rsidR="00246832" w:rsidRPr="00950315" w:rsidRDefault="000963F0" w:rsidP="00535347">
            <w:r w:rsidRPr="00950315">
              <w:t>1</w:t>
            </w:r>
            <w:r w:rsidRPr="00950315">
              <w:rPr>
                <w:vertAlign w:val="superscript"/>
              </w:rPr>
              <w:t>st</w:t>
            </w:r>
            <w:r w:rsidRPr="00950315">
              <w:t xml:space="preserve"> March - 11</w:t>
            </w:r>
            <w:r w:rsidRPr="00950315">
              <w:rPr>
                <w:vertAlign w:val="superscript"/>
              </w:rPr>
              <w:t>th</w:t>
            </w:r>
            <w:r w:rsidRPr="00950315">
              <w:t xml:space="preserve"> March 2024</w:t>
            </w:r>
          </w:p>
        </w:tc>
      </w:tr>
      <w:tr w:rsidR="00AF760A" w14:paraId="03E31BC6" w14:textId="77777777" w:rsidTr="00A16952">
        <w:tc>
          <w:tcPr>
            <w:tcW w:w="4508" w:type="dxa"/>
          </w:tcPr>
          <w:p w14:paraId="6496650D" w14:textId="37D53B45" w:rsidR="00AF760A" w:rsidRDefault="00AF760A" w:rsidP="00535347">
            <w:r>
              <w:t xml:space="preserve">Contract Award </w:t>
            </w:r>
          </w:p>
        </w:tc>
        <w:tc>
          <w:tcPr>
            <w:tcW w:w="4508" w:type="dxa"/>
          </w:tcPr>
          <w:p w14:paraId="78AF9B3B" w14:textId="3BC40B90" w:rsidR="00AF760A" w:rsidRPr="00950315" w:rsidRDefault="003F234E" w:rsidP="00535347">
            <w:r w:rsidRPr="00950315">
              <w:t>w/c</w:t>
            </w:r>
            <w:r w:rsidR="00AF760A" w:rsidRPr="00950315">
              <w:t xml:space="preserve"> </w:t>
            </w:r>
            <w:r w:rsidR="008E7AA4" w:rsidRPr="00950315">
              <w:t>18</w:t>
            </w:r>
            <w:r w:rsidR="008E7AA4" w:rsidRPr="00950315">
              <w:rPr>
                <w:vertAlign w:val="superscript"/>
              </w:rPr>
              <w:t xml:space="preserve">th </w:t>
            </w:r>
            <w:r w:rsidR="008E7AA4" w:rsidRPr="00950315">
              <w:t>March 2024</w:t>
            </w:r>
          </w:p>
        </w:tc>
      </w:tr>
    </w:tbl>
    <w:p w14:paraId="4890C9D3" w14:textId="70FFD708" w:rsidR="00E03869" w:rsidRDefault="00884344" w:rsidP="00535347">
      <w:r>
        <w:t xml:space="preserve">Timeline is subject to </w:t>
      </w:r>
      <w:r w:rsidR="00BF71A4">
        <w:t>change;</w:t>
      </w:r>
      <w:r>
        <w:t xml:space="preserve"> any changes will be communicated to bidders.</w:t>
      </w:r>
    </w:p>
    <w:p w14:paraId="177D8834" w14:textId="013EB527" w:rsidR="00B0068E" w:rsidRPr="00241A56" w:rsidRDefault="00BF71A4" w:rsidP="00241A56">
      <w:pPr>
        <w:pStyle w:val="Heading2"/>
      </w:pPr>
      <w:bookmarkStart w:id="229" w:name="_Toc147940288"/>
      <w:bookmarkStart w:id="230" w:name="_Toc147940364"/>
      <w:bookmarkStart w:id="231" w:name="_Toc152085538"/>
      <w:proofErr w:type="spellStart"/>
      <w:r w:rsidRPr="00241A56">
        <w:t>Mobilisation</w:t>
      </w:r>
      <w:proofErr w:type="spellEnd"/>
      <w:r w:rsidRPr="00241A56">
        <w:t xml:space="preserve"> </w:t>
      </w:r>
      <w:r w:rsidR="00C268FD" w:rsidRPr="00241A56">
        <w:t>Time -</w:t>
      </w:r>
      <w:r w:rsidR="00EE68FA" w:rsidRPr="00241A56">
        <w:t xml:space="preserve"> </w:t>
      </w:r>
      <w:r w:rsidR="00C268FD" w:rsidRPr="00241A56">
        <w:t>Anticipated</w:t>
      </w:r>
      <w:bookmarkEnd w:id="229"/>
      <w:bookmarkEnd w:id="230"/>
      <w:bookmarkEnd w:id="231"/>
      <w:r w:rsidR="00EE68FA" w:rsidRPr="00241A56">
        <w:t xml:space="preserve"> </w:t>
      </w:r>
    </w:p>
    <w:tbl>
      <w:tblPr>
        <w:tblStyle w:val="TableGrid"/>
        <w:tblW w:w="0" w:type="auto"/>
        <w:tblLook w:val="04A0" w:firstRow="1" w:lastRow="0" w:firstColumn="1" w:lastColumn="0" w:noHBand="0" w:noVBand="1"/>
      </w:tblPr>
      <w:tblGrid>
        <w:gridCol w:w="4508"/>
        <w:gridCol w:w="4508"/>
      </w:tblGrid>
      <w:tr w:rsidR="00BF71A4" w14:paraId="52CBAEE5" w14:textId="77777777" w:rsidTr="00BF71A4">
        <w:tc>
          <w:tcPr>
            <w:tcW w:w="4508" w:type="dxa"/>
          </w:tcPr>
          <w:p w14:paraId="69656F2D" w14:textId="68D70CDC" w:rsidR="00BF71A4" w:rsidRDefault="00180484" w:rsidP="00535347">
            <w:r>
              <w:t>Lot 1 and 2 Trust build works</w:t>
            </w:r>
          </w:p>
        </w:tc>
        <w:tc>
          <w:tcPr>
            <w:tcW w:w="4508" w:type="dxa"/>
          </w:tcPr>
          <w:p w14:paraId="736708DB" w14:textId="6F861DB7" w:rsidR="00BF71A4" w:rsidRPr="00950315" w:rsidRDefault="00180484" w:rsidP="00535347">
            <w:r w:rsidRPr="00950315">
              <w:t>6 weeks</w:t>
            </w:r>
            <w:r w:rsidR="00D61ADD" w:rsidRPr="00950315">
              <w:t xml:space="preserve"> commencing</w:t>
            </w:r>
            <w:r w:rsidRPr="00950315">
              <w:t xml:space="preserve"> </w:t>
            </w:r>
            <w:r w:rsidR="00D61ADD" w:rsidRPr="00950315">
              <w:t>5 February</w:t>
            </w:r>
          </w:p>
        </w:tc>
      </w:tr>
      <w:tr w:rsidR="003A619A" w14:paraId="3CB27D56" w14:textId="77777777" w:rsidTr="00BF71A4">
        <w:tc>
          <w:tcPr>
            <w:tcW w:w="4508" w:type="dxa"/>
          </w:tcPr>
          <w:p w14:paraId="647311C3" w14:textId="01416613" w:rsidR="003A619A" w:rsidRDefault="0004598D" w:rsidP="00535347">
            <w:r>
              <w:lastRenderedPageBreak/>
              <w:t>Target Fit-Out Completion</w:t>
            </w:r>
            <w:r w:rsidR="003A619A">
              <w:t xml:space="preserve"> </w:t>
            </w:r>
          </w:p>
        </w:tc>
        <w:tc>
          <w:tcPr>
            <w:tcW w:w="4508" w:type="dxa"/>
          </w:tcPr>
          <w:p w14:paraId="2D7D5855" w14:textId="5C6A9118" w:rsidR="003A619A" w:rsidRPr="00950315" w:rsidRDefault="00553267" w:rsidP="00535347">
            <w:r w:rsidRPr="00950315">
              <w:t>20</w:t>
            </w:r>
            <w:r w:rsidRPr="00950315">
              <w:rPr>
                <w:vertAlign w:val="superscript"/>
              </w:rPr>
              <w:t>th</w:t>
            </w:r>
            <w:r w:rsidRPr="00950315">
              <w:t xml:space="preserve"> June 2024</w:t>
            </w:r>
          </w:p>
        </w:tc>
      </w:tr>
      <w:tr w:rsidR="00D6048E" w14:paraId="218411B3" w14:textId="77777777" w:rsidTr="00BF71A4">
        <w:tc>
          <w:tcPr>
            <w:tcW w:w="4508" w:type="dxa"/>
          </w:tcPr>
          <w:p w14:paraId="0318E972" w14:textId="1C861192" w:rsidR="00D6048E" w:rsidRDefault="0004598D" w:rsidP="00535347">
            <w:r>
              <w:t xml:space="preserve">Target </w:t>
            </w:r>
            <w:r w:rsidR="00D6048E">
              <w:t xml:space="preserve">Service Commencement </w:t>
            </w:r>
          </w:p>
          <w:p w14:paraId="63E555B7" w14:textId="5F748AC0" w:rsidR="00D6048E" w:rsidRDefault="00D6048E" w:rsidP="00535347">
            <w:r>
              <w:t>A soft opening will be considered</w:t>
            </w:r>
            <w:r w:rsidR="00B9551A">
              <w:t xml:space="preserve">. </w:t>
            </w:r>
          </w:p>
        </w:tc>
        <w:tc>
          <w:tcPr>
            <w:tcW w:w="4508" w:type="dxa"/>
          </w:tcPr>
          <w:p w14:paraId="701645E3" w14:textId="6A7E968B" w:rsidR="00D6048E" w:rsidRPr="00950315" w:rsidRDefault="00553267" w:rsidP="00535347">
            <w:r w:rsidRPr="00950315">
              <w:t>27</w:t>
            </w:r>
            <w:r w:rsidRPr="00950315">
              <w:rPr>
                <w:vertAlign w:val="superscript"/>
              </w:rPr>
              <w:t>th</w:t>
            </w:r>
            <w:r w:rsidRPr="00950315">
              <w:t xml:space="preserve"> June 2024</w:t>
            </w:r>
          </w:p>
        </w:tc>
      </w:tr>
    </w:tbl>
    <w:p w14:paraId="6466453D" w14:textId="43125706" w:rsidR="007E07D1" w:rsidRDefault="00C05D57" w:rsidP="00241A56">
      <w:pPr>
        <w:pStyle w:val="Heading2"/>
      </w:pPr>
      <w:bookmarkStart w:id="232" w:name="_Toc147940289"/>
      <w:bookmarkStart w:id="233" w:name="_Toc147940365"/>
      <w:bookmarkStart w:id="234" w:name="_Toc152085539"/>
      <w:r>
        <w:t>Evaluation</w:t>
      </w:r>
      <w:bookmarkEnd w:id="232"/>
      <w:bookmarkEnd w:id="233"/>
      <w:bookmarkEnd w:id="234"/>
      <w:r>
        <w:t xml:space="preserve"> </w:t>
      </w:r>
    </w:p>
    <w:p w14:paraId="6778A98D" w14:textId="769A0D72" w:rsidR="00C05D57" w:rsidRDefault="00C05D57" w:rsidP="00535347">
      <w:r>
        <w:t xml:space="preserve">The evaluation model is Appendix </w:t>
      </w:r>
      <w:r w:rsidR="00D36B51">
        <w:t>6</w:t>
      </w:r>
      <w:r w:rsidR="005F72E8">
        <w:t xml:space="preserve"> </w:t>
      </w:r>
      <w:r w:rsidR="004576D1">
        <w:t>of the document pack on the Atamis Portal</w:t>
      </w:r>
      <w:r w:rsidR="0037304B">
        <w:t>.</w:t>
      </w:r>
    </w:p>
    <w:p w14:paraId="7DE9174B" w14:textId="058231B2" w:rsidR="00B46254" w:rsidRDefault="00F05D46" w:rsidP="00535347">
      <w:r>
        <w:t xml:space="preserve">The evaluation process will be based the published criteria, with </w:t>
      </w:r>
      <w:r w:rsidR="00B46254">
        <w:t>independent evaluation by an evaluation team, followed by moderation to shortlisting</w:t>
      </w:r>
      <w:r w:rsidR="001F4BD4">
        <w:t xml:space="preserve"> for interview</w:t>
      </w:r>
      <w:r w:rsidR="00B46254">
        <w:t>.</w:t>
      </w:r>
      <w:r w:rsidR="001F4BD4">
        <w:t xml:space="preserve">  </w:t>
      </w:r>
      <w:r w:rsidR="00B46254">
        <w:t xml:space="preserve">It is expected that </w:t>
      </w:r>
      <w:r w:rsidR="00FC5E27">
        <w:t xml:space="preserve">the top </w:t>
      </w:r>
      <w:r w:rsidR="00B46254">
        <w:t>4</w:t>
      </w:r>
      <w:r w:rsidR="00FC5E27">
        <w:t xml:space="preserve"> scoring</w:t>
      </w:r>
      <w:r w:rsidR="00B46254">
        <w:t xml:space="preserve"> bidders</w:t>
      </w:r>
      <w:r w:rsidR="005C3B76">
        <w:t xml:space="preserve"> of each </w:t>
      </w:r>
      <w:r w:rsidR="00FC5E27">
        <w:t xml:space="preserve">lot </w:t>
      </w:r>
      <w:r w:rsidR="00853050">
        <w:t>w</w:t>
      </w:r>
      <w:r w:rsidR="00FC5E27">
        <w:t>ill</w:t>
      </w:r>
      <w:r w:rsidR="00B46254">
        <w:t xml:space="preserve"> be taken through to the next stage of Supplier Interviews.</w:t>
      </w:r>
    </w:p>
    <w:p w14:paraId="1AEC66BC" w14:textId="098D5AAF" w:rsidR="00B46254" w:rsidRDefault="005C3B76" w:rsidP="00535347">
      <w:r>
        <w:t>Following completion of the s</w:t>
      </w:r>
      <w:r w:rsidR="00853050">
        <w:t xml:space="preserve">upplier interview, the evaluation team will </w:t>
      </w:r>
      <w:r w:rsidR="00562219">
        <w:t>convene for final moderation and appointment of preferred bidder, for each Lot.</w:t>
      </w:r>
    </w:p>
    <w:p w14:paraId="4F33E4B3" w14:textId="7695998F" w:rsidR="001F4BD4" w:rsidRDefault="001F4BD4" w:rsidP="00535347">
      <w:r>
        <w:t xml:space="preserve">Further information about the evaluation process can be found in </w:t>
      </w:r>
      <w:r w:rsidR="004576D1">
        <w:t>A</w:t>
      </w:r>
      <w:r>
        <w:t xml:space="preserve">ppendix </w:t>
      </w:r>
      <w:r w:rsidR="00D36B51">
        <w:t>6</w:t>
      </w:r>
      <w:r>
        <w:t>.</w:t>
      </w:r>
    </w:p>
    <w:p w14:paraId="5523A9F6" w14:textId="111F9FE4" w:rsidR="00E90A61" w:rsidRPr="004115EB" w:rsidRDefault="005A7EF9" w:rsidP="00535347">
      <w:pPr>
        <w:rPr>
          <w:b/>
          <w:bCs/>
        </w:rPr>
      </w:pPr>
      <w:r w:rsidRPr="004115EB">
        <w:rPr>
          <w:b/>
          <w:bCs/>
        </w:rPr>
        <w:t xml:space="preserve">Evaluation process </w:t>
      </w:r>
    </w:p>
    <w:p w14:paraId="32EBDC70" w14:textId="77777777" w:rsidR="005F57F8" w:rsidRPr="005F57F8" w:rsidRDefault="005F57F8" w:rsidP="005F57F8">
      <w:r w:rsidRPr="005F57F8">
        <w:t>Round one - compliance check of all bids received by the closing date and time; noncompliant bids rejected.</w:t>
      </w:r>
    </w:p>
    <w:p w14:paraId="1D7489A9" w14:textId="77777777" w:rsidR="005F57F8" w:rsidRPr="005F57F8" w:rsidRDefault="005F57F8" w:rsidP="005F57F8">
      <w:r w:rsidRPr="005F57F8">
        <w:t xml:space="preserve">Round two - independent evaluation of the technical elements of proposals </w:t>
      </w:r>
    </w:p>
    <w:p w14:paraId="1AD1CB20" w14:textId="77777777" w:rsidR="005F57F8" w:rsidRPr="005F57F8" w:rsidRDefault="005F57F8" w:rsidP="005F57F8">
      <w:r w:rsidRPr="005F57F8">
        <w:t>Round three - Financial Appraisal</w:t>
      </w:r>
    </w:p>
    <w:p w14:paraId="7D6A3CF9" w14:textId="77777777" w:rsidR="005F57F8" w:rsidRPr="005F57F8" w:rsidRDefault="005F57F8" w:rsidP="005F57F8">
      <w:r w:rsidRPr="005F57F8">
        <w:t xml:space="preserve">Round four - Final moderation and notification of outcomes for each Lot. </w:t>
      </w:r>
    </w:p>
    <w:p w14:paraId="6069A7F9" w14:textId="068625C2" w:rsidR="00C51756" w:rsidRPr="00577BBD" w:rsidRDefault="00C51756" w:rsidP="0053513E">
      <w:pPr>
        <w:pStyle w:val="Heading1"/>
      </w:pPr>
      <w:bookmarkStart w:id="235" w:name="_Toc106181828"/>
      <w:bookmarkStart w:id="236" w:name="_Toc106267271"/>
      <w:bookmarkStart w:id="237" w:name="_Toc109286686"/>
      <w:bookmarkStart w:id="238" w:name="_Toc109721349"/>
      <w:bookmarkStart w:id="239" w:name="_Toc141805776"/>
      <w:bookmarkStart w:id="240" w:name="_Toc147912921"/>
      <w:bookmarkStart w:id="241" w:name="_Toc152085540"/>
      <w:bookmarkStart w:id="242" w:name="_Toc147940290"/>
      <w:bookmarkStart w:id="243" w:name="_Toc147940366"/>
      <w:bookmarkEnd w:id="235"/>
      <w:r w:rsidRPr="00577BBD">
        <w:rPr>
          <w:rStyle w:val="Strong"/>
          <w:b/>
          <w:bCs w:val="0"/>
        </w:rPr>
        <w:t>Contractual requirements</w:t>
      </w:r>
      <w:bookmarkEnd w:id="236"/>
      <w:bookmarkEnd w:id="237"/>
      <w:bookmarkEnd w:id="238"/>
      <w:bookmarkEnd w:id="239"/>
      <w:bookmarkEnd w:id="240"/>
      <w:bookmarkEnd w:id="241"/>
      <w:r w:rsidRPr="00577BBD">
        <w:t xml:space="preserve"> </w:t>
      </w:r>
      <w:bookmarkEnd w:id="242"/>
      <w:bookmarkEnd w:id="243"/>
    </w:p>
    <w:p w14:paraId="505DF344" w14:textId="3290D77D" w:rsidR="004B6666" w:rsidRPr="005F57F8" w:rsidRDefault="004B6666" w:rsidP="005F57F8">
      <w:r w:rsidRPr="005F57F8">
        <w:t xml:space="preserve">The contract will be on a concession basis with a minimum annual </w:t>
      </w:r>
      <w:r w:rsidR="00DA64E9" w:rsidRPr="005F57F8">
        <w:t>guaranteed</w:t>
      </w:r>
      <w:r w:rsidRPr="005F57F8">
        <w:t xml:space="preserve"> payment to the Trust, paid in </w:t>
      </w:r>
      <w:r w:rsidR="00EA6F01">
        <w:t>quarterly</w:t>
      </w:r>
      <w:r w:rsidRPr="005F57F8">
        <w:t xml:space="preserve"> </w:t>
      </w:r>
      <w:r w:rsidR="00CB2780" w:rsidRPr="005F57F8">
        <w:t>instalments</w:t>
      </w:r>
      <w:r w:rsidRPr="005F57F8">
        <w:t xml:space="preserve">. The Trust envisage the contract being for </w:t>
      </w:r>
      <w:r w:rsidR="008A7D3D" w:rsidRPr="005F57F8">
        <w:t xml:space="preserve">an initial period of five years, with the option to extend </w:t>
      </w:r>
      <w:r w:rsidR="0018649E">
        <w:t>for a further five years</w:t>
      </w:r>
      <w:r w:rsidR="008A7D3D" w:rsidRPr="005F57F8">
        <w:t xml:space="preserve"> to a maximum of 10 years</w:t>
      </w:r>
      <w:r w:rsidRPr="005F57F8">
        <w:t>.</w:t>
      </w:r>
    </w:p>
    <w:p w14:paraId="23B395D0" w14:textId="77777777" w:rsidR="004B6666" w:rsidRPr="005F57F8" w:rsidRDefault="004B6666" w:rsidP="005F57F8">
      <w:r w:rsidRPr="005F57F8">
        <w:t>The supplier will provide a Contract Manager based on site for each of the Lots and a senior regional head office contract manager as a point of contact for the Trust.</w:t>
      </w:r>
    </w:p>
    <w:p w14:paraId="3B871731" w14:textId="77777777" w:rsidR="004B6666" w:rsidRPr="005F57F8" w:rsidRDefault="004B6666" w:rsidP="005F57F8">
      <w:r w:rsidRPr="005F57F8">
        <w:t>The supplier should propose the annual concession payment to the Trust and the</w:t>
      </w:r>
      <w:r w:rsidR="003F303E" w:rsidRPr="005F57F8">
        <w:t xml:space="preserve"> minimum annual </w:t>
      </w:r>
      <w:r w:rsidR="00511A35" w:rsidRPr="005F57F8">
        <w:t>guarantee,</w:t>
      </w:r>
      <w:r w:rsidR="003F303E" w:rsidRPr="005F57F8">
        <w:t xml:space="preserve"> detai</w:t>
      </w:r>
      <w:r w:rsidRPr="005F57F8">
        <w:t xml:space="preserve">ling their </w:t>
      </w:r>
      <w:r w:rsidR="00511A35" w:rsidRPr="005F57F8">
        <w:t>assumptions</w:t>
      </w:r>
      <w:r w:rsidRPr="005F57F8">
        <w:t xml:space="preserve"> in terms of:</w:t>
      </w:r>
    </w:p>
    <w:p w14:paraId="48918958" w14:textId="77777777" w:rsidR="003F303E" w:rsidRPr="00577BBD" w:rsidRDefault="003F303E" w:rsidP="00AB5368">
      <w:pPr>
        <w:numPr>
          <w:ilvl w:val="0"/>
          <w:numId w:val="5"/>
        </w:numPr>
        <w:pBdr>
          <w:top w:val="single" w:sz="6" w:space="0" w:color="FFFFFF"/>
          <w:bottom w:val="single" w:sz="6" w:space="0" w:color="FFFFFF"/>
        </w:pBdr>
        <w:shd w:val="clear" w:color="auto" w:fill="FFFFFF"/>
        <w:ind w:right="26"/>
        <w:rPr>
          <w:rFonts w:cs="Segoe UI"/>
          <w:bCs/>
          <w:color w:val="000000"/>
          <w:szCs w:val="20"/>
        </w:rPr>
      </w:pPr>
      <w:r w:rsidRPr="00577BBD">
        <w:rPr>
          <w:rFonts w:cs="Segoe UI"/>
          <w:bCs/>
          <w:color w:val="000000"/>
          <w:szCs w:val="20"/>
        </w:rPr>
        <w:t>Annual net sales</w:t>
      </w:r>
    </w:p>
    <w:p w14:paraId="124EC6F2" w14:textId="77777777" w:rsidR="003F303E" w:rsidRPr="00577BBD" w:rsidRDefault="003F303E" w:rsidP="00AB5368">
      <w:pPr>
        <w:numPr>
          <w:ilvl w:val="0"/>
          <w:numId w:val="5"/>
        </w:numPr>
        <w:pBdr>
          <w:top w:val="single" w:sz="6" w:space="0" w:color="FFFFFF"/>
          <w:bottom w:val="single" w:sz="6" w:space="0" w:color="FFFFFF"/>
        </w:pBdr>
        <w:shd w:val="clear" w:color="auto" w:fill="FFFFFF"/>
        <w:ind w:right="26"/>
        <w:rPr>
          <w:rFonts w:cs="Segoe UI"/>
          <w:bCs/>
          <w:color w:val="000000"/>
          <w:szCs w:val="20"/>
        </w:rPr>
      </w:pPr>
      <w:r w:rsidRPr="00577BBD">
        <w:rPr>
          <w:rFonts w:cs="Segoe UI"/>
          <w:bCs/>
          <w:color w:val="000000"/>
          <w:szCs w:val="20"/>
        </w:rPr>
        <w:t>Cost of sales</w:t>
      </w:r>
    </w:p>
    <w:p w14:paraId="7332DA73" w14:textId="77777777" w:rsidR="003F303E" w:rsidRPr="00577BBD" w:rsidRDefault="003F303E" w:rsidP="00AB5368">
      <w:pPr>
        <w:numPr>
          <w:ilvl w:val="0"/>
          <w:numId w:val="5"/>
        </w:numPr>
        <w:pBdr>
          <w:top w:val="single" w:sz="6" w:space="0" w:color="FFFFFF"/>
          <w:bottom w:val="single" w:sz="6" w:space="0" w:color="FFFFFF"/>
        </w:pBdr>
        <w:shd w:val="clear" w:color="auto" w:fill="FFFFFF"/>
        <w:ind w:right="26"/>
        <w:rPr>
          <w:rFonts w:cs="Segoe UI"/>
          <w:bCs/>
          <w:color w:val="000000"/>
          <w:szCs w:val="20"/>
        </w:rPr>
      </w:pPr>
      <w:r w:rsidRPr="00577BBD">
        <w:rPr>
          <w:rFonts w:cs="Segoe UI"/>
          <w:bCs/>
          <w:color w:val="000000"/>
          <w:szCs w:val="20"/>
        </w:rPr>
        <w:t>Gross profit</w:t>
      </w:r>
    </w:p>
    <w:p w14:paraId="00F351E3" w14:textId="77777777" w:rsidR="003F303E" w:rsidRPr="00577BBD" w:rsidRDefault="003F303E" w:rsidP="00AB5368">
      <w:pPr>
        <w:numPr>
          <w:ilvl w:val="0"/>
          <w:numId w:val="5"/>
        </w:numPr>
        <w:pBdr>
          <w:top w:val="single" w:sz="6" w:space="0" w:color="FFFFFF"/>
          <w:bottom w:val="single" w:sz="6" w:space="0" w:color="FFFFFF"/>
        </w:pBdr>
        <w:shd w:val="clear" w:color="auto" w:fill="FFFFFF"/>
        <w:ind w:right="26"/>
        <w:rPr>
          <w:rFonts w:cs="Segoe UI"/>
          <w:bCs/>
          <w:color w:val="000000"/>
          <w:szCs w:val="20"/>
        </w:rPr>
      </w:pPr>
      <w:r w:rsidRPr="00577BBD">
        <w:rPr>
          <w:rFonts w:cs="Segoe UI"/>
          <w:bCs/>
          <w:color w:val="000000"/>
          <w:szCs w:val="20"/>
        </w:rPr>
        <w:t xml:space="preserve">Labour cost </w:t>
      </w:r>
    </w:p>
    <w:p w14:paraId="1199185B" w14:textId="77777777" w:rsidR="003F303E" w:rsidRPr="00577BBD" w:rsidRDefault="003F303E" w:rsidP="00AB5368">
      <w:pPr>
        <w:numPr>
          <w:ilvl w:val="0"/>
          <w:numId w:val="5"/>
        </w:numPr>
        <w:pBdr>
          <w:top w:val="single" w:sz="6" w:space="0" w:color="FFFFFF"/>
          <w:bottom w:val="single" w:sz="6" w:space="0" w:color="FFFFFF"/>
        </w:pBdr>
        <w:shd w:val="clear" w:color="auto" w:fill="FFFFFF"/>
        <w:ind w:right="26"/>
        <w:rPr>
          <w:rFonts w:cs="Segoe UI"/>
          <w:bCs/>
          <w:color w:val="000000"/>
          <w:szCs w:val="20"/>
        </w:rPr>
      </w:pPr>
      <w:r w:rsidRPr="00577BBD">
        <w:rPr>
          <w:rFonts w:cs="Segoe UI"/>
          <w:bCs/>
          <w:color w:val="000000"/>
          <w:szCs w:val="20"/>
        </w:rPr>
        <w:t xml:space="preserve">Sundry costs </w:t>
      </w:r>
    </w:p>
    <w:p w14:paraId="394818F4" w14:textId="77777777" w:rsidR="000D491F" w:rsidRPr="00577BBD" w:rsidRDefault="000D491F" w:rsidP="00565D34">
      <w:pPr>
        <w:ind w:left="360"/>
        <w:rPr>
          <w:rFonts w:cs="Segoe UI"/>
          <w:szCs w:val="20"/>
        </w:rPr>
      </w:pPr>
      <w:r w:rsidRPr="00577BBD">
        <w:rPr>
          <w:rFonts w:cs="Segoe UI"/>
          <w:szCs w:val="20"/>
        </w:rPr>
        <w:t xml:space="preserve">Any significant changes to menus in the retail catering </w:t>
      </w:r>
      <w:r w:rsidR="00DA64E9" w:rsidRPr="00577BBD">
        <w:rPr>
          <w:rFonts w:cs="Segoe UI"/>
          <w:szCs w:val="20"/>
        </w:rPr>
        <w:t>units, or</w:t>
      </w:r>
      <w:r w:rsidRPr="00577BBD">
        <w:rPr>
          <w:rFonts w:cs="Segoe UI"/>
          <w:szCs w:val="20"/>
        </w:rPr>
        <w:t xml:space="preserve"> significant changes to items being sold (</w:t>
      </w:r>
      <w:r w:rsidR="00C83532" w:rsidRPr="00577BBD">
        <w:rPr>
          <w:rFonts w:cs="Segoe UI"/>
          <w:szCs w:val="20"/>
        </w:rPr>
        <w:t>e.g.,</w:t>
      </w:r>
      <w:r w:rsidRPr="00577BBD">
        <w:rPr>
          <w:rFonts w:cs="Segoe UI"/>
          <w:szCs w:val="20"/>
        </w:rPr>
        <w:t xml:space="preserve"> a reduction in the sale of hot food) must be agreed with the Trust beforehand in writing</w:t>
      </w:r>
      <w:r w:rsidR="00DA700C" w:rsidRPr="00577BBD">
        <w:rPr>
          <w:rFonts w:cs="Segoe UI"/>
          <w:szCs w:val="20"/>
        </w:rPr>
        <w:t>.</w:t>
      </w:r>
    </w:p>
    <w:p w14:paraId="1DF208F8" w14:textId="77777777" w:rsidR="0062442C" w:rsidRPr="00577BBD" w:rsidRDefault="003F303E" w:rsidP="00565D34">
      <w:pPr>
        <w:pBdr>
          <w:top w:val="single" w:sz="6" w:space="0" w:color="FFFFFF"/>
          <w:bottom w:val="single" w:sz="6" w:space="0" w:color="FFFFFF"/>
        </w:pBdr>
        <w:shd w:val="clear" w:color="auto" w:fill="FFFFFF"/>
        <w:ind w:left="360" w:right="26"/>
        <w:rPr>
          <w:rFonts w:cs="Segoe UI"/>
          <w:color w:val="000000"/>
          <w:szCs w:val="20"/>
          <w:lang w:val="en"/>
        </w:rPr>
      </w:pPr>
      <w:r w:rsidRPr="00577BBD">
        <w:rPr>
          <w:rFonts w:cs="Segoe UI"/>
          <w:color w:val="000000"/>
          <w:szCs w:val="20"/>
          <w:lang w:val="en"/>
        </w:rPr>
        <w:t>The Supplier is encouraged to provide any additional information that they believe will enhance the services and/or provide innovative solutions.</w:t>
      </w:r>
    </w:p>
    <w:p w14:paraId="694ED66D" w14:textId="786913CC" w:rsidR="0062442C" w:rsidRDefault="0062442C" w:rsidP="00565D34">
      <w:pPr>
        <w:pBdr>
          <w:top w:val="single" w:sz="6" w:space="0" w:color="FFFFFF"/>
          <w:bottom w:val="single" w:sz="6" w:space="0" w:color="FFFFFF"/>
        </w:pBdr>
        <w:shd w:val="clear" w:color="auto" w:fill="FFFFFF"/>
        <w:ind w:left="360" w:right="26"/>
        <w:rPr>
          <w:rFonts w:cs="Segoe UI"/>
          <w:color w:val="000000"/>
          <w:szCs w:val="20"/>
          <w:lang w:val="en"/>
        </w:rPr>
      </w:pPr>
      <w:r w:rsidRPr="00577BBD">
        <w:rPr>
          <w:rFonts w:cs="Segoe UI"/>
          <w:color w:val="000000"/>
          <w:szCs w:val="20"/>
          <w:lang w:val="en"/>
        </w:rPr>
        <w:t xml:space="preserve">The Trust Policies are included in Appendix </w:t>
      </w:r>
      <w:r w:rsidR="00D36B51">
        <w:rPr>
          <w:rFonts w:cs="Segoe UI"/>
          <w:color w:val="000000"/>
          <w:szCs w:val="20"/>
          <w:lang w:val="en"/>
        </w:rPr>
        <w:t>7</w:t>
      </w:r>
      <w:r w:rsidRPr="00577BBD">
        <w:rPr>
          <w:rFonts w:cs="Segoe UI"/>
          <w:color w:val="000000"/>
          <w:szCs w:val="20"/>
          <w:lang w:val="en"/>
        </w:rPr>
        <w:t>.</w:t>
      </w:r>
    </w:p>
    <w:p w14:paraId="7D6D558D" w14:textId="77777777" w:rsidR="009C3604" w:rsidRDefault="009C3604">
      <w:pPr>
        <w:spacing w:before="0" w:after="0" w:line="240" w:lineRule="auto"/>
        <w:rPr>
          <w:rStyle w:val="Strong"/>
          <w:bCs w:val="0"/>
          <w:szCs w:val="20"/>
        </w:rPr>
      </w:pPr>
      <w:r>
        <w:rPr>
          <w:rStyle w:val="Strong"/>
          <w:b w:val="0"/>
          <w:bCs w:val="0"/>
        </w:rPr>
        <w:br w:type="page"/>
      </w:r>
    </w:p>
    <w:p w14:paraId="51BBF55D" w14:textId="54AFF596" w:rsidR="009903FB" w:rsidRDefault="009903FB" w:rsidP="009903FB">
      <w:pPr>
        <w:pStyle w:val="Heading1"/>
        <w:rPr>
          <w:rStyle w:val="Strong"/>
          <w:b/>
          <w:bCs w:val="0"/>
        </w:rPr>
      </w:pPr>
      <w:r>
        <w:rPr>
          <w:rStyle w:val="Strong"/>
          <w:b/>
          <w:bCs w:val="0"/>
        </w:rPr>
        <w:lastRenderedPageBreak/>
        <w:t>Form of Tender</w:t>
      </w:r>
    </w:p>
    <w:p w14:paraId="1A37EB80" w14:textId="1A5C3E18" w:rsidR="009903FB" w:rsidRDefault="009903FB" w:rsidP="009903FB">
      <w:r>
        <w:t xml:space="preserve">Bidders are required to complete and return the Form of Tender that is within the uploaded documents on the Atamis Portal. </w:t>
      </w:r>
    </w:p>
    <w:p w14:paraId="26C0E3FE" w14:textId="2A45D959" w:rsidR="007B700F" w:rsidRDefault="007B700F" w:rsidP="009903FB">
      <w:r>
        <w:t>The Form of Tender must be returned along with your</w:t>
      </w:r>
      <w:r w:rsidR="00FD1BEF">
        <w:t xml:space="preserve"> proposal, using the Technical Response document and </w:t>
      </w:r>
      <w:r w:rsidR="005C1A17">
        <w:t>Retail Spaces Financial Evaluation document</w:t>
      </w:r>
      <w:r w:rsidR="009C3604">
        <w:t>.</w:t>
      </w:r>
      <w:r w:rsidR="00FD1BEF">
        <w:t xml:space="preserve"> </w:t>
      </w:r>
    </w:p>
    <w:p w14:paraId="23FC368B" w14:textId="1473268A" w:rsidR="00DE5A56" w:rsidRDefault="00DE5A56" w:rsidP="00DE5A56">
      <w:pPr>
        <w:pStyle w:val="Heading1"/>
      </w:pPr>
      <w:r>
        <w:t xml:space="preserve">Bidder Questions </w:t>
      </w:r>
    </w:p>
    <w:p w14:paraId="1D2213C2" w14:textId="6B08D295" w:rsidR="00DE5A56" w:rsidRDefault="00DE5A56" w:rsidP="00DE5A56">
      <w:pPr>
        <w:ind w:left="431"/>
      </w:pPr>
      <w:r>
        <w:t>All bidder questions must be submitted via the Atamis portal and not to any Trust individua</w:t>
      </w:r>
      <w:r w:rsidR="00AB23A9">
        <w:t>l, in accordance with the timeline listed at section 7 of this ITT.</w:t>
      </w:r>
    </w:p>
    <w:p w14:paraId="5B4D90F1" w14:textId="7B05705F" w:rsidR="00DE5A56" w:rsidRPr="00577BBD" w:rsidRDefault="00CC090A">
      <w:pPr>
        <w:spacing w:before="0" w:after="0" w:line="240" w:lineRule="auto"/>
        <w:rPr>
          <w:rFonts w:cs="Segoe UI"/>
          <w:b/>
          <w:bCs/>
          <w:szCs w:val="20"/>
        </w:rPr>
      </w:pPr>
      <w:bookmarkStart w:id="244" w:name="_Toc106181832"/>
      <w:bookmarkEnd w:id="244"/>
      <w:r w:rsidRPr="00577BBD">
        <w:rPr>
          <w:rFonts w:cs="Segoe UI"/>
          <w:b/>
          <w:bCs/>
          <w:szCs w:val="20"/>
        </w:rPr>
        <w:br w:type="page"/>
      </w:r>
    </w:p>
    <w:p w14:paraId="73FAA70C" w14:textId="5D3D6675" w:rsidR="00C7720B" w:rsidRPr="00AE7399" w:rsidRDefault="00C7720B" w:rsidP="00AE7399">
      <w:pPr>
        <w:pStyle w:val="Title"/>
      </w:pPr>
      <w:r w:rsidRPr="00AE7399">
        <w:lastRenderedPageBreak/>
        <w:t>Appendices</w:t>
      </w:r>
    </w:p>
    <w:p w14:paraId="3E15BDAA" w14:textId="77777777" w:rsidR="0047625A" w:rsidRPr="00577BBD" w:rsidRDefault="0047625A" w:rsidP="0047625A">
      <w:pPr>
        <w:rPr>
          <w:szCs w:val="20"/>
        </w:rPr>
      </w:pPr>
    </w:p>
    <w:p w14:paraId="5CFB18E1" w14:textId="14200D8B" w:rsidR="0047625A" w:rsidRPr="003D6458" w:rsidRDefault="00172D67" w:rsidP="0047625A">
      <w:pPr>
        <w:rPr>
          <w:sz w:val="22"/>
        </w:rPr>
      </w:pPr>
      <w:r>
        <w:rPr>
          <w:sz w:val="22"/>
        </w:rPr>
        <w:t xml:space="preserve">The </w:t>
      </w:r>
      <w:r w:rsidR="0047625A" w:rsidRPr="003D6458">
        <w:rPr>
          <w:sz w:val="22"/>
        </w:rPr>
        <w:t xml:space="preserve">documents </w:t>
      </w:r>
      <w:r w:rsidR="00E457B6">
        <w:rPr>
          <w:sz w:val="22"/>
        </w:rPr>
        <w:t xml:space="preserve">making up the appendices are </w:t>
      </w:r>
      <w:r w:rsidR="0047625A" w:rsidRPr="003D6458">
        <w:rPr>
          <w:sz w:val="22"/>
        </w:rPr>
        <w:t>uploaded separately to the Atamis portal</w:t>
      </w:r>
      <w:r w:rsidR="00694851">
        <w:rPr>
          <w:sz w:val="22"/>
        </w:rPr>
        <w:t>, they are:</w:t>
      </w:r>
    </w:p>
    <w:p w14:paraId="4D4A67B7" w14:textId="24D861B6" w:rsidR="00CF1877" w:rsidRPr="00577BBD" w:rsidRDefault="00CF1877" w:rsidP="002C28CC">
      <w:pPr>
        <w:pStyle w:val="Subtitle"/>
      </w:pPr>
      <w:bookmarkStart w:id="245" w:name="_Toc147940373"/>
      <w:bookmarkStart w:id="246" w:name="_Toc152085541"/>
      <w:r w:rsidRPr="00577BBD">
        <w:t xml:space="preserve">Appendix </w:t>
      </w:r>
      <w:r>
        <w:t>1</w:t>
      </w:r>
      <w:r w:rsidRPr="00577BBD">
        <w:t xml:space="preserve"> – Staff Survey January 2023</w:t>
      </w:r>
      <w:bookmarkEnd w:id="245"/>
      <w:bookmarkEnd w:id="246"/>
    </w:p>
    <w:p w14:paraId="0546E2C1" w14:textId="77777777" w:rsidR="00C7720B" w:rsidRPr="00577BBD" w:rsidRDefault="00C7720B" w:rsidP="002C28CC">
      <w:pPr>
        <w:pStyle w:val="Subtitle"/>
      </w:pPr>
      <w:bookmarkStart w:id="247" w:name="_Toc147940368"/>
      <w:bookmarkStart w:id="248" w:name="_Toc152085542"/>
      <w:r w:rsidRPr="00577BBD">
        <w:t>Appendix 2 – University Hospitals Sussex Green Plan</w:t>
      </w:r>
      <w:bookmarkEnd w:id="247"/>
      <w:bookmarkEnd w:id="248"/>
    </w:p>
    <w:p w14:paraId="6133B0B1" w14:textId="0ED8A7F5" w:rsidR="00C7720B" w:rsidRPr="00577BBD" w:rsidRDefault="00910A45" w:rsidP="002C28CC">
      <w:pPr>
        <w:pStyle w:val="Subtitle"/>
      </w:pPr>
      <w:bookmarkStart w:id="249" w:name="_Toc147940370"/>
      <w:bookmarkStart w:id="250" w:name="_Toc152085543"/>
      <w:r w:rsidRPr="00577BBD">
        <w:t>Append</w:t>
      </w:r>
      <w:r w:rsidR="00DA64E9" w:rsidRPr="00577BBD">
        <w:t>i</w:t>
      </w:r>
      <w:r w:rsidRPr="00577BBD">
        <w:t xml:space="preserve">x </w:t>
      </w:r>
      <w:r w:rsidR="006870C1">
        <w:t>3</w:t>
      </w:r>
      <w:r w:rsidRPr="00577BBD">
        <w:t xml:space="preserve"> </w:t>
      </w:r>
      <w:r w:rsidR="009F0F01">
        <w:t>–</w:t>
      </w:r>
      <w:r w:rsidRPr="00577BBD">
        <w:t xml:space="preserve"> </w:t>
      </w:r>
      <w:bookmarkEnd w:id="249"/>
      <w:r w:rsidR="009F0F01">
        <w:t>Restaurant Floor plans</w:t>
      </w:r>
      <w:bookmarkEnd w:id="250"/>
    </w:p>
    <w:p w14:paraId="225DD33E" w14:textId="2058B286" w:rsidR="00C7720B" w:rsidRDefault="00522ECB" w:rsidP="00250E6C">
      <w:pPr>
        <w:ind w:left="720"/>
        <w:rPr>
          <w:rFonts w:cs="Segoe UI"/>
          <w:b/>
          <w:bCs/>
          <w:szCs w:val="20"/>
        </w:rPr>
      </w:pPr>
      <w:r>
        <w:rPr>
          <w:rFonts w:cs="Segoe UI"/>
          <w:b/>
          <w:bCs/>
          <w:szCs w:val="20"/>
        </w:rPr>
        <w:tab/>
        <w:t>Lot 1A St Richards Restaurant floor plan</w:t>
      </w:r>
    </w:p>
    <w:p w14:paraId="03C48E2E" w14:textId="518071E2" w:rsidR="00522ECB" w:rsidRDefault="00522ECB" w:rsidP="00250E6C">
      <w:pPr>
        <w:ind w:left="720"/>
        <w:rPr>
          <w:rFonts w:cs="Segoe UI"/>
          <w:b/>
          <w:bCs/>
          <w:szCs w:val="20"/>
        </w:rPr>
      </w:pPr>
      <w:r>
        <w:rPr>
          <w:rFonts w:cs="Segoe UI"/>
          <w:b/>
          <w:bCs/>
          <w:szCs w:val="20"/>
        </w:rPr>
        <w:tab/>
        <w:t>Lot 2A Worthing Restaurant floorplan</w:t>
      </w:r>
    </w:p>
    <w:p w14:paraId="0900F597" w14:textId="4A8AEE9E" w:rsidR="00522ECB" w:rsidRPr="00577BBD" w:rsidRDefault="00522ECB" w:rsidP="00250E6C">
      <w:pPr>
        <w:ind w:left="720"/>
        <w:rPr>
          <w:rFonts w:cs="Segoe UI"/>
          <w:b/>
          <w:bCs/>
          <w:szCs w:val="20"/>
        </w:rPr>
      </w:pPr>
      <w:r>
        <w:rPr>
          <w:rFonts w:cs="Segoe UI"/>
          <w:b/>
          <w:bCs/>
          <w:szCs w:val="20"/>
        </w:rPr>
        <w:tab/>
        <w:t>Lot 3 – WHEC floorplan</w:t>
      </w:r>
    </w:p>
    <w:p w14:paraId="047DB0B1" w14:textId="73C4A99D" w:rsidR="00DE2D98" w:rsidRPr="002C28CC" w:rsidRDefault="00DE2D98" w:rsidP="002C28CC">
      <w:pPr>
        <w:pStyle w:val="Subtitle"/>
      </w:pPr>
      <w:bookmarkStart w:id="251" w:name="_Toc147940371"/>
      <w:bookmarkStart w:id="252" w:name="_Toc152085544"/>
      <w:r w:rsidRPr="002C28CC">
        <w:t xml:space="preserve">Appendix </w:t>
      </w:r>
      <w:r w:rsidR="006870C1" w:rsidRPr="002C28CC">
        <w:t>4</w:t>
      </w:r>
      <w:r w:rsidRPr="002C28CC">
        <w:t xml:space="preserve"> – Equipment Condition Survey</w:t>
      </w:r>
      <w:bookmarkEnd w:id="251"/>
      <w:bookmarkEnd w:id="252"/>
    </w:p>
    <w:p w14:paraId="0FAEDF2A" w14:textId="0A1D6B7E" w:rsidR="006870C1" w:rsidRPr="002C28CC" w:rsidRDefault="006870C1" w:rsidP="002C28CC">
      <w:pPr>
        <w:pStyle w:val="Subtitle"/>
      </w:pPr>
      <w:bookmarkStart w:id="253" w:name="_Toc147940374"/>
      <w:bookmarkStart w:id="254" w:name="_Toc152085545"/>
      <w:r w:rsidRPr="002C28CC">
        <w:t xml:space="preserve">Appendix 5 – </w:t>
      </w:r>
      <w:bookmarkEnd w:id="253"/>
      <w:r w:rsidR="000E5D24" w:rsidRPr="002C28CC">
        <w:t xml:space="preserve">Not </w:t>
      </w:r>
      <w:r w:rsidR="00250E6C" w:rsidRPr="002C28CC">
        <w:t>used.</w:t>
      </w:r>
      <w:bookmarkEnd w:id="254"/>
    </w:p>
    <w:p w14:paraId="7D38964E" w14:textId="12CFC1EC" w:rsidR="006870C1" w:rsidRPr="002C28CC" w:rsidRDefault="006870C1" w:rsidP="002C28CC">
      <w:pPr>
        <w:pStyle w:val="Subtitle"/>
      </w:pPr>
      <w:bookmarkStart w:id="255" w:name="_Toc147940375"/>
      <w:bookmarkStart w:id="256" w:name="_Toc152085546"/>
      <w:r w:rsidRPr="002C28CC">
        <w:t>Appendix 6 – Evaluation model</w:t>
      </w:r>
      <w:bookmarkEnd w:id="255"/>
      <w:bookmarkEnd w:id="256"/>
      <w:r w:rsidRPr="002C28CC">
        <w:t xml:space="preserve"> </w:t>
      </w:r>
    </w:p>
    <w:p w14:paraId="0BBE7076" w14:textId="07237608" w:rsidR="00C208F2" w:rsidRDefault="006870C1" w:rsidP="002C28CC">
      <w:pPr>
        <w:pStyle w:val="Subtitle"/>
      </w:pPr>
      <w:bookmarkStart w:id="257" w:name="_Toc152085547"/>
      <w:r w:rsidRPr="002C28CC">
        <w:t xml:space="preserve">Appendix </w:t>
      </w:r>
      <w:r>
        <w:t>7</w:t>
      </w:r>
      <w:r w:rsidRPr="00577BBD">
        <w:t xml:space="preserve"> – Trust Policies</w:t>
      </w:r>
      <w:bookmarkEnd w:id="257"/>
    </w:p>
    <w:p w14:paraId="4FAC9305" w14:textId="77777777" w:rsidR="00694851" w:rsidRDefault="00694851" w:rsidP="00694851"/>
    <w:p w14:paraId="161292E1" w14:textId="77777777" w:rsidR="00694851" w:rsidRDefault="00694851" w:rsidP="00694851"/>
    <w:p w14:paraId="5B7C9F40" w14:textId="77777777" w:rsidR="00694851" w:rsidRDefault="00694851" w:rsidP="00694851"/>
    <w:p w14:paraId="334F21BD" w14:textId="77777777" w:rsidR="00694851" w:rsidRDefault="00694851" w:rsidP="00694851"/>
    <w:p w14:paraId="69F55B57" w14:textId="77777777" w:rsidR="00694851" w:rsidRDefault="00694851" w:rsidP="00694851"/>
    <w:p w14:paraId="0ACD9A41" w14:textId="77777777" w:rsidR="00694851" w:rsidRDefault="00694851" w:rsidP="00694851"/>
    <w:p w14:paraId="75A6DDCC" w14:textId="77777777" w:rsidR="00694851" w:rsidRDefault="00694851" w:rsidP="00694851"/>
    <w:p w14:paraId="641BF0F3" w14:textId="77777777" w:rsidR="00694851" w:rsidRPr="00694851" w:rsidRDefault="00694851" w:rsidP="00694851"/>
    <w:p w14:paraId="3F71CA83" w14:textId="7D839BE5" w:rsidR="001A12CE" w:rsidRPr="00577BBD" w:rsidRDefault="001A12CE" w:rsidP="00433A93">
      <w:pPr>
        <w:pStyle w:val="IntenseQuote"/>
        <w:rPr>
          <w:szCs w:val="20"/>
        </w:rPr>
      </w:pPr>
      <w:r w:rsidRPr="00577BBD">
        <w:rPr>
          <w:szCs w:val="20"/>
        </w:rPr>
        <w:t xml:space="preserve">END OF DOCUMENT </w:t>
      </w:r>
      <w:bookmarkEnd w:id="0"/>
    </w:p>
    <w:sectPr w:rsidR="001A12CE" w:rsidRPr="00577BBD" w:rsidSect="00D6465F">
      <w:headerReference w:type="default" r:id="rId13"/>
      <w:footerReference w:type="default" r:id="rId14"/>
      <w:footerReference w:type="first" r:id="rId15"/>
      <w:pgSz w:w="11906" w:h="16838"/>
      <w:pgMar w:top="1440" w:right="1440" w:bottom="1134" w:left="1440" w:header="425"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6840E" w14:textId="77777777" w:rsidR="00B84752" w:rsidRDefault="00B84752">
      <w:pPr>
        <w:spacing w:after="0" w:line="240" w:lineRule="auto"/>
      </w:pPr>
      <w:r>
        <w:separator/>
      </w:r>
    </w:p>
    <w:p w14:paraId="52E4BC37" w14:textId="77777777" w:rsidR="00B84752" w:rsidRDefault="00B84752"/>
  </w:endnote>
  <w:endnote w:type="continuationSeparator" w:id="0">
    <w:p w14:paraId="4D161047" w14:textId="77777777" w:rsidR="00B84752" w:rsidRDefault="00B84752">
      <w:pPr>
        <w:spacing w:after="0" w:line="240" w:lineRule="auto"/>
      </w:pPr>
      <w:r>
        <w:continuationSeparator/>
      </w:r>
    </w:p>
    <w:p w14:paraId="627B52A7" w14:textId="77777777" w:rsidR="00B84752" w:rsidRDefault="00B84752"/>
  </w:endnote>
  <w:endnote w:type="continuationNotice" w:id="1">
    <w:p w14:paraId="2340D1BF" w14:textId="77777777" w:rsidR="00B84752" w:rsidRDefault="00B8475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Lucida Sans Unicode">
    <w:panose1 w:val="020B0602030504020204"/>
    <w:charset w:val="00"/>
    <w:family w:val="swiss"/>
    <w:pitch w:val="variable"/>
    <w:sig w:usb0="80000AFF" w:usb1="0000396B" w:usb2="00000000" w:usb3="00000000" w:csb0="000000BF" w:csb1="00000000"/>
  </w:font>
  <w:font w:name="Meiryo">
    <w:altName w:val="メイリオ"/>
    <w:charset w:val="80"/>
    <w:family w:val="swiss"/>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E984" w14:textId="50ACF274" w:rsidR="00700179" w:rsidRPr="00D9220C" w:rsidRDefault="008B39C5" w:rsidP="00D6465F">
    <w:pPr>
      <w:pStyle w:val="Footer"/>
    </w:pPr>
    <w:r>
      <w:t xml:space="preserve">ITT </w:t>
    </w:r>
    <w:r w:rsidRPr="00577BBD">
      <w:rPr>
        <w:lang w:eastAsia="en-US"/>
      </w:rPr>
      <w:t>Retail Catering</w:t>
    </w:r>
    <w:r>
      <w:t xml:space="preserve"> </w:t>
    </w:r>
    <w:r w:rsidR="00D6465F">
      <w:t>C212869</w:t>
    </w:r>
    <w:r w:rsidR="00D9220C">
      <w:ptab w:relativeTo="margin" w:alignment="center" w:leader="none"/>
    </w:r>
    <w:r w:rsidR="00D6465F">
      <w:t xml:space="preserve">Page </w:t>
    </w:r>
    <w:r w:rsidR="00D6465F">
      <w:rPr>
        <w:b/>
        <w:bCs/>
      </w:rPr>
      <w:fldChar w:fldCharType="begin"/>
    </w:r>
    <w:r w:rsidR="00D6465F">
      <w:rPr>
        <w:b/>
        <w:bCs/>
      </w:rPr>
      <w:instrText>PAGE  \* Arabic  \* MERGEFORMAT</w:instrText>
    </w:r>
    <w:r w:rsidR="00D6465F">
      <w:rPr>
        <w:b/>
        <w:bCs/>
      </w:rPr>
      <w:fldChar w:fldCharType="separate"/>
    </w:r>
    <w:r w:rsidR="00D6465F">
      <w:rPr>
        <w:b/>
        <w:bCs/>
      </w:rPr>
      <w:t>1</w:t>
    </w:r>
    <w:r w:rsidR="00D6465F">
      <w:rPr>
        <w:b/>
        <w:bCs/>
      </w:rPr>
      <w:fldChar w:fldCharType="end"/>
    </w:r>
    <w:r w:rsidR="00D6465F">
      <w:t xml:space="preserve"> of </w:t>
    </w:r>
    <w:r w:rsidR="00D6465F">
      <w:rPr>
        <w:b/>
        <w:bCs/>
      </w:rPr>
      <w:fldChar w:fldCharType="begin"/>
    </w:r>
    <w:r w:rsidR="00D6465F">
      <w:rPr>
        <w:b/>
        <w:bCs/>
      </w:rPr>
      <w:instrText>NUMPAGES  \* Arabic  \* MERGEFORMAT</w:instrText>
    </w:r>
    <w:r w:rsidR="00D6465F">
      <w:rPr>
        <w:b/>
        <w:bCs/>
      </w:rPr>
      <w:fldChar w:fldCharType="separate"/>
    </w:r>
    <w:r w:rsidR="00D6465F">
      <w:rPr>
        <w:b/>
        <w:bCs/>
      </w:rPr>
      <w:t>2</w:t>
    </w:r>
    <w:r w:rsidR="00D6465F">
      <w:rPr>
        <w:b/>
        <w:bCs/>
      </w:rPr>
      <w:fldChar w:fldCharType="end"/>
    </w:r>
    <w:r w:rsidR="00D9220C">
      <w:ptab w:relativeTo="margin" w:alignment="right" w:leader="none"/>
    </w:r>
    <w:r w:rsidR="00950315">
      <w:t>Nov</w:t>
    </w:r>
    <w:r w:rsidR="00D6465F">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28C" w14:textId="6F1FBB3F" w:rsidR="00363AC5" w:rsidRDefault="00D9220C" w:rsidP="00D9220C">
    <w:pPr>
      <w:pStyle w:val="LightGrid-Accent31"/>
      <w:pBdr>
        <w:top w:val="single" w:sz="4" w:space="1" w:color="auto"/>
      </w:pBdr>
      <w:ind w:left="0"/>
      <w:jc w:val="center"/>
    </w:pPr>
    <w:r w:rsidRPr="00174D05">
      <w:rPr>
        <w:sz w:val="16"/>
        <w:szCs w:val="16"/>
      </w:rPr>
      <w:t>Trust Headquarters, Worthing Hospital, Lyndhurst Road, Worthing BN11 2DH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98B2A" w14:textId="77777777" w:rsidR="00B84752" w:rsidRDefault="00B84752">
      <w:pPr>
        <w:spacing w:after="0" w:line="240" w:lineRule="auto"/>
      </w:pPr>
      <w:r>
        <w:separator/>
      </w:r>
    </w:p>
    <w:p w14:paraId="329CB5C8" w14:textId="77777777" w:rsidR="00B84752" w:rsidRDefault="00B84752"/>
  </w:footnote>
  <w:footnote w:type="continuationSeparator" w:id="0">
    <w:p w14:paraId="4C8877B3" w14:textId="77777777" w:rsidR="00B84752" w:rsidRDefault="00B84752">
      <w:pPr>
        <w:spacing w:after="0" w:line="240" w:lineRule="auto"/>
      </w:pPr>
      <w:r>
        <w:continuationSeparator/>
      </w:r>
    </w:p>
    <w:p w14:paraId="2A64E7F1" w14:textId="77777777" w:rsidR="00B84752" w:rsidRDefault="00B84752"/>
  </w:footnote>
  <w:footnote w:type="continuationNotice" w:id="1">
    <w:p w14:paraId="6125EA11" w14:textId="77777777" w:rsidR="00B84752" w:rsidRDefault="00B8475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865A" w14:textId="31E549F3" w:rsidR="00700179" w:rsidRPr="000B7BBC" w:rsidRDefault="002C6C8F" w:rsidP="000B7BBC">
    <w:pPr>
      <w:pStyle w:val="Header"/>
      <w:jc w:val="right"/>
      <w:rPr>
        <w:rFonts w:ascii="Verdana" w:hAnsi="Verdana"/>
        <w:b/>
        <w:noProof/>
        <w:sz w:val="24"/>
        <w:szCs w:val="24"/>
      </w:rPr>
    </w:pPr>
    <w:r w:rsidRPr="00DA64E9">
      <w:rPr>
        <w:rFonts w:ascii="Century Gothic" w:hAnsi="Century Gothic"/>
        <w:b/>
        <w:noProof/>
        <w:sz w:val="32"/>
        <w:szCs w:val="32"/>
      </w:rPr>
      <w:drawing>
        <wp:inline distT="0" distB="0" distL="0" distR="0" wp14:anchorId="33A681DF" wp14:editId="26E65B07">
          <wp:extent cx="2333625" cy="835660"/>
          <wp:effectExtent l="0" t="0" r="0" b="0"/>
          <wp:docPr id="1602531427" name="Picture 160253142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835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4C7"/>
    <w:multiLevelType w:val="hybridMultilevel"/>
    <w:tmpl w:val="7ADA8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DA00BC"/>
    <w:multiLevelType w:val="hybridMultilevel"/>
    <w:tmpl w:val="4E2C76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670065"/>
    <w:multiLevelType w:val="hybridMultilevel"/>
    <w:tmpl w:val="DE1EA39E"/>
    <w:lvl w:ilvl="0" w:tplc="08090001">
      <w:start w:val="1"/>
      <w:numFmt w:val="bullet"/>
      <w:lvlText w:val=""/>
      <w:lvlJc w:val="left"/>
      <w:pPr>
        <w:ind w:left="936" w:hanging="360"/>
      </w:pPr>
      <w:rPr>
        <w:rFonts w:ascii="Symbol" w:hAnsi="Symbol" w:hint="default"/>
      </w:rPr>
    </w:lvl>
    <w:lvl w:ilvl="1" w:tplc="FFFFFFFF">
      <w:start w:val="1"/>
      <w:numFmt w:val="bullet"/>
      <w:lvlText w:val="o"/>
      <w:lvlJc w:val="left"/>
      <w:pPr>
        <w:ind w:left="1656" w:hanging="360"/>
      </w:pPr>
      <w:rPr>
        <w:rFonts w:ascii="Courier New" w:hAnsi="Courier New" w:cs="Courier New" w:hint="default"/>
      </w:rPr>
    </w:lvl>
    <w:lvl w:ilvl="2" w:tplc="FFFFFFFF">
      <w:start w:val="1"/>
      <w:numFmt w:val="bullet"/>
      <w:lvlText w:val=""/>
      <w:lvlJc w:val="left"/>
      <w:pPr>
        <w:ind w:left="2376" w:hanging="360"/>
      </w:pPr>
      <w:rPr>
        <w:rFonts w:ascii="Wingdings" w:hAnsi="Wingdings" w:hint="default"/>
      </w:rPr>
    </w:lvl>
    <w:lvl w:ilvl="3" w:tplc="FFFFFFFF">
      <w:start w:val="1"/>
      <w:numFmt w:val="bullet"/>
      <w:lvlText w:val=""/>
      <w:lvlJc w:val="left"/>
      <w:pPr>
        <w:ind w:left="3096" w:hanging="360"/>
      </w:pPr>
      <w:rPr>
        <w:rFonts w:ascii="Symbol" w:hAnsi="Symbol" w:hint="default"/>
      </w:rPr>
    </w:lvl>
    <w:lvl w:ilvl="4" w:tplc="FFFFFFFF">
      <w:start w:val="1"/>
      <w:numFmt w:val="bullet"/>
      <w:lvlText w:val="o"/>
      <w:lvlJc w:val="left"/>
      <w:pPr>
        <w:ind w:left="3816" w:hanging="360"/>
      </w:pPr>
      <w:rPr>
        <w:rFonts w:ascii="Courier New" w:hAnsi="Courier New" w:cs="Courier New" w:hint="default"/>
      </w:rPr>
    </w:lvl>
    <w:lvl w:ilvl="5" w:tplc="FFFFFFFF">
      <w:start w:val="1"/>
      <w:numFmt w:val="bullet"/>
      <w:lvlText w:val=""/>
      <w:lvlJc w:val="left"/>
      <w:pPr>
        <w:ind w:left="4536" w:hanging="360"/>
      </w:pPr>
      <w:rPr>
        <w:rFonts w:ascii="Wingdings" w:hAnsi="Wingdings" w:hint="default"/>
      </w:rPr>
    </w:lvl>
    <w:lvl w:ilvl="6" w:tplc="FFFFFFFF">
      <w:start w:val="1"/>
      <w:numFmt w:val="bullet"/>
      <w:lvlText w:val=""/>
      <w:lvlJc w:val="left"/>
      <w:pPr>
        <w:ind w:left="5256" w:hanging="360"/>
      </w:pPr>
      <w:rPr>
        <w:rFonts w:ascii="Symbol" w:hAnsi="Symbol" w:hint="default"/>
      </w:rPr>
    </w:lvl>
    <w:lvl w:ilvl="7" w:tplc="FFFFFFFF">
      <w:start w:val="1"/>
      <w:numFmt w:val="bullet"/>
      <w:lvlText w:val="o"/>
      <w:lvlJc w:val="left"/>
      <w:pPr>
        <w:ind w:left="5976" w:hanging="360"/>
      </w:pPr>
      <w:rPr>
        <w:rFonts w:ascii="Courier New" w:hAnsi="Courier New" w:cs="Courier New" w:hint="default"/>
      </w:rPr>
    </w:lvl>
    <w:lvl w:ilvl="8" w:tplc="FFFFFFFF">
      <w:start w:val="1"/>
      <w:numFmt w:val="bullet"/>
      <w:lvlText w:val=""/>
      <w:lvlJc w:val="left"/>
      <w:pPr>
        <w:ind w:left="6696" w:hanging="360"/>
      </w:pPr>
      <w:rPr>
        <w:rFonts w:ascii="Wingdings" w:hAnsi="Wingdings" w:hint="default"/>
      </w:rPr>
    </w:lvl>
  </w:abstractNum>
  <w:abstractNum w:abstractNumId="3" w15:restartNumberingAfterBreak="0">
    <w:nsid w:val="0AD238B3"/>
    <w:multiLevelType w:val="hybridMultilevel"/>
    <w:tmpl w:val="D964875E"/>
    <w:lvl w:ilvl="0" w:tplc="08090001">
      <w:start w:val="1"/>
      <w:numFmt w:val="bullet"/>
      <w:lvlText w:val=""/>
      <w:lvlJc w:val="left"/>
      <w:pPr>
        <w:ind w:left="1800" w:hanging="360"/>
      </w:pPr>
      <w:rPr>
        <w:rFonts w:ascii="Symbol" w:hAnsi="Symbol" w:hint="default"/>
      </w:rPr>
    </w:lvl>
    <w:lvl w:ilvl="1" w:tplc="A1B2AF7A">
      <w:numFmt w:val="bullet"/>
      <w:lvlText w:val="•"/>
      <w:lvlJc w:val="left"/>
      <w:pPr>
        <w:ind w:left="2880" w:hanging="720"/>
      </w:pPr>
      <w:rPr>
        <w:rFonts w:ascii="Segoe UI" w:eastAsia="Times New Roman" w:hAnsi="Segoe UI" w:cs="Segoe UI"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2933FC9"/>
    <w:multiLevelType w:val="hybridMultilevel"/>
    <w:tmpl w:val="E2EAAC28"/>
    <w:lvl w:ilvl="0" w:tplc="4E30E0DC">
      <w:start w:val="15"/>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20EDA"/>
    <w:multiLevelType w:val="hybridMultilevel"/>
    <w:tmpl w:val="4AA865E6"/>
    <w:lvl w:ilvl="0" w:tplc="8DEADE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419A2"/>
    <w:multiLevelType w:val="multilevel"/>
    <w:tmpl w:val="48DA2F5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6944489"/>
    <w:multiLevelType w:val="hybridMultilevel"/>
    <w:tmpl w:val="1514F7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E9F52E7"/>
    <w:multiLevelType w:val="hybridMultilevel"/>
    <w:tmpl w:val="FC340D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D43F4E"/>
    <w:multiLevelType w:val="hybridMultilevel"/>
    <w:tmpl w:val="4EC8E30C"/>
    <w:lvl w:ilvl="0" w:tplc="CB669CAC">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9D6AFE"/>
    <w:multiLevelType w:val="hybridMultilevel"/>
    <w:tmpl w:val="BAE0A4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F4FF1"/>
    <w:multiLevelType w:val="hybridMultilevel"/>
    <w:tmpl w:val="49E65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5079339">
    <w:abstractNumId w:val="10"/>
  </w:num>
  <w:num w:numId="2" w16cid:durableId="106777616">
    <w:abstractNumId w:val="9"/>
  </w:num>
  <w:num w:numId="3" w16cid:durableId="545609182">
    <w:abstractNumId w:val="7"/>
  </w:num>
  <w:num w:numId="4" w16cid:durableId="1158889322">
    <w:abstractNumId w:val="11"/>
  </w:num>
  <w:num w:numId="5" w16cid:durableId="2070878409">
    <w:abstractNumId w:val="4"/>
  </w:num>
  <w:num w:numId="6" w16cid:durableId="228851908">
    <w:abstractNumId w:val="3"/>
  </w:num>
  <w:num w:numId="7" w16cid:durableId="1353653872">
    <w:abstractNumId w:val="2"/>
  </w:num>
  <w:num w:numId="8" w16cid:durableId="878782865">
    <w:abstractNumId w:val="8"/>
  </w:num>
  <w:num w:numId="9" w16cid:durableId="183978052">
    <w:abstractNumId w:val="6"/>
  </w:num>
  <w:num w:numId="10" w16cid:durableId="472675479">
    <w:abstractNumId w:val="0"/>
  </w:num>
  <w:num w:numId="11" w16cid:durableId="1599674930">
    <w:abstractNumId w:val="5"/>
  </w:num>
  <w:num w:numId="12" w16cid:durableId="158788575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1A"/>
    <w:rsid w:val="00002D73"/>
    <w:rsid w:val="0000367E"/>
    <w:rsid w:val="00003C12"/>
    <w:rsid w:val="000049CE"/>
    <w:rsid w:val="00006674"/>
    <w:rsid w:val="000074D9"/>
    <w:rsid w:val="00007769"/>
    <w:rsid w:val="00013327"/>
    <w:rsid w:val="00013C4E"/>
    <w:rsid w:val="00017845"/>
    <w:rsid w:val="00021C94"/>
    <w:rsid w:val="00021FBC"/>
    <w:rsid w:val="00024294"/>
    <w:rsid w:val="000322C0"/>
    <w:rsid w:val="00032309"/>
    <w:rsid w:val="00032762"/>
    <w:rsid w:val="000327D2"/>
    <w:rsid w:val="00034855"/>
    <w:rsid w:val="0003493D"/>
    <w:rsid w:val="000405E9"/>
    <w:rsid w:val="00040DAE"/>
    <w:rsid w:val="00041420"/>
    <w:rsid w:val="00045317"/>
    <w:rsid w:val="00045498"/>
    <w:rsid w:val="0004598D"/>
    <w:rsid w:val="000471B7"/>
    <w:rsid w:val="0005311C"/>
    <w:rsid w:val="000559EC"/>
    <w:rsid w:val="00056DA5"/>
    <w:rsid w:val="000624AB"/>
    <w:rsid w:val="000627E3"/>
    <w:rsid w:val="00062F3D"/>
    <w:rsid w:val="000630B6"/>
    <w:rsid w:val="00063492"/>
    <w:rsid w:val="0006415E"/>
    <w:rsid w:val="00065784"/>
    <w:rsid w:val="000668AE"/>
    <w:rsid w:val="000670A4"/>
    <w:rsid w:val="00070370"/>
    <w:rsid w:val="00070805"/>
    <w:rsid w:val="00070E71"/>
    <w:rsid w:val="00071B5E"/>
    <w:rsid w:val="00074007"/>
    <w:rsid w:val="00076FA5"/>
    <w:rsid w:val="00082700"/>
    <w:rsid w:val="00082BF0"/>
    <w:rsid w:val="00082D52"/>
    <w:rsid w:val="00085B1E"/>
    <w:rsid w:val="000866D3"/>
    <w:rsid w:val="00086D33"/>
    <w:rsid w:val="00086E0F"/>
    <w:rsid w:val="00087AB8"/>
    <w:rsid w:val="00094685"/>
    <w:rsid w:val="000963F0"/>
    <w:rsid w:val="00097044"/>
    <w:rsid w:val="00097A81"/>
    <w:rsid w:val="000A2325"/>
    <w:rsid w:val="000A236E"/>
    <w:rsid w:val="000A34C2"/>
    <w:rsid w:val="000A4CB8"/>
    <w:rsid w:val="000A7722"/>
    <w:rsid w:val="000B02F0"/>
    <w:rsid w:val="000B0377"/>
    <w:rsid w:val="000B1CAF"/>
    <w:rsid w:val="000B201C"/>
    <w:rsid w:val="000B254F"/>
    <w:rsid w:val="000B395C"/>
    <w:rsid w:val="000B3DE1"/>
    <w:rsid w:val="000B6665"/>
    <w:rsid w:val="000B72B8"/>
    <w:rsid w:val="000B7BBC"/>
    <w:rsid w:val="000C00DE"/>
    <w:rsid w:val="000C194E"/>
    <w:rsid w:val="000C2BD3"/>
    <w:rsid w:val="000C4A1A"/>
    <w:rsid w:val="000C6052"/>
    <w:rsid w:val="000D057B"/>
    <w:rsid w:val="000D06B3"/>
    <w:rsid w:val="000D1342"/>
    <w:rsid w:val="000D3ED8"/>
    <w:rsid w:val="000D491F"/>
    <w:rsid w:val="000D501A"/>
    <w:rsid w:val="000D62BF"/>
    <w:rsid w:val="000E1404"/>
    <w:rsid w:val="000E16BB"/>
    <w:rsid w:val="000E367E"/>
    <w:rsid w:val="000E5D24"/>
    <w:rsid w:val="000E7F3B"/>
    <w:rsid w:val="000F0AED"/>
    <w:rsid w:val="000F2482"/>
    <w:rsid w:val="000F3319"/>
    <w:rsid w:val="000F4643"/>
    <w:rsid w:val="000F6DAA"/>
    <w:rsid w:val="0010140E"/>
    <w:rsid w:val="001047AC"/>
    <w:rsid w:val="00104F11"/>
    <w:rsid w:val="001069FF"/>
    <w:rsid w:val="001131CE"/>
    <w:rsid w:val="0011393C"/>
    <w:rsid w:val="001147C9"/>
    <w:rsid w:val="00115341"/>
    <w:rsid w:val="00115642"/>
    <w:rsid w:val="00115D04"/>
    <w:rsid w:val="0012163A"/>
    <w:rsid w:val="001223D8"/>
    <w:rsid w:val="00123050"/>
    <w:rsid w:val="00124815"/>
    <w:rsid w:val="00126797"/>
    <w:rsid w:val="001302C4"/>
    <w:rsid w:val="00137C9B"/>
    <w:rsid w:val="001405D1"/>
    <w:rsid w:val="00144344"/>
    <w:rsid w:val="00144966"/>
    <w:rsid w:val="00146A8C"/>
    <w:rsid w:val="00152648"/>
    <w:rsid w:val="00152803"/>
    <w:rsid w:val="00152FBF"/>
    <w:rsid w:val="00154527"/>
    <w:rsid w:val="0015581B"/>
    <w:rsid w:val="00160268"/>
    <w:rsid w:val="001640C4"/>
    <w:rsid w:val="00165C9A"/>
    <w:rsid w:val="00165CF6"/>
    <w:rsid w:val="00165EDF"/>
    <w:rsid w:val="001662DC"/>
    <w:rsid w:val="00170958"/>
    <w:rsid w:val="00171210"/>
    <w:rsid w:val="00171BE7"/>
    <w:rsid w:val="0017275E"/>
    <w:rsid w:val="00172D67"/>
    <w:rsid w:val="001747CC"/>
    <w:rsid w:val="00180484"/>
    <w:rsid w:val="00181A85"/>
    <w:rsid w:val="001848BD"/>
    <w:rsid w:val="00186354"/>
    <w:rsid w:val="0018649E"/>
    <w:rsid w:val="00192274"/>
    <w:rsid w:val="00192285"/>
    <w:rsid w:val="00196677"/>
    <w:rsid w:val="00197D20"/>
    <w:rsid w:val="001A0640"/>
    <w:rsid w:val="001A12CE"/>
    <w:rsid w:val="001A5230"/>
    <w:rsid w:val="001B1F3F"/>
    <w:rsid w:val="001B4163"/>
    <w:rsid w:val="001B71B3"/>
    <w:rsid w:val="001C0C6C"/>
    <w:rsid w:val="001C3DEF"/>
    <w:rsid w:val="001C52C2"/>
    <w:rsid w:val="001C5909"/>
    <w:rsid w:val="001D0D0A"/>
    <w:rsid w:val="001D1D93"/>
    <w:rsid w:val="001D2DCA"/>
    <w:rsid w:val="001D5024"/>
    <w:rsid w:val="001D658B"/>
    <w:rsid w:val="001E11E5"/>
    <w:rsid w:val="001E2291"/>
    <w:rsid w:val="001E41DF"/>
    <w:rsid w:val="001E5DAE"/>
    <w:rsid w:val="001F0DB1"/>
    <w:rsid w:val="001F17F4"/>
    <w:rsid w:val="001F4B82"/>
    <w:rsid w:val="001F4BD4"/>
    <w:rsid w:val="001F50CC"/>
    <w:rsid w:val="001F5DF3"/>
    <w:rsid w:val="001F5F01"/>
    <w:rsid w:val="001F6685"/>
    <w:rsid w:val="0020156A"/>
    <w:rsid w:val="00205D53"/>
    <w:rsid w:val="00212DE4"/>
    <w:rsid w:val="002163ED"/>
    <w:rsid w:val="00216BED"/>
    <w:rsid w:val="00217A4E"/>
    <w:rsid w:val="002220E1"/>
    <w:rsid w:val="002238D6"/>
    <w:rsid w:val="0022780F"/>
    <w:rsid w:val="00231931"/>
    <w:rsid w:val="00231A69"/>
    <w:rsid w:val="0023244B"/>
    <w:rsid w:val="00235DE9"/>
    <w:rsid w:val="00240F8E"/>
    <w:rsid w:val="00241A56"/>
    <w:rsid w:val="00242C2E"/>
    <w:rsid w:val="00244C1E"/>
    <w:rsid w:val="00246353"/>
    <w:rsid w:val="00246832"/>
    <w:rsid w:val="0024753B"/>
    <w:rsid w:val="00247F34"/>
    <w:rsid w:val="00250E6C"/>
    <w:rsid w:val="00252610"/>
    <w:rsid w:val="00253264"/>
    <w:rsid w:val="002544B9"/>
    <w:rsid w:val="00254DD2"/>
    <w:rsid w:val="0025760B"/>
    <w:rsid w:val="0026112B"/>
    <w:rsid w:val="002623F8"/>
    <w:rsid w:val="00262463"/>
    <w:rsid w:val="00263A48"/>
    <w:rsid w:val="0026566B"/>
    <w:rsid w:val="002705F7"/>
    <w:rsid w:val="00273D7D"/>
    <w:rsid w:val="00274531"/>
    <w:rsid w:val="0027694F"/>
    <w:rsid w:val="00281242"/>
    <w:rsid w:val="00281CD0"/>
    <w:rsid w:val="00283D94"/>
    <w:rsid w:val="00286C84"/>
    <w:rsid w:val="002908DD"/>
    <w:rsid w:val="00291185"/>
    <w:rsid w:val="002948B1"/>
    <w:rsid w:val="00296C16"/>
    <w:rsid w:val="002972F1"/>
    <w:rsid w:val="00297D54"/>
    <w:rsid w:val="002A21BB"/>
    <w:rsid w:val="002A6578"/>
    <w:rsid w:val="002A6D23"/>
    <w:rsid w:val="002A6E65"/>
    <w:rsid w:val="002B2534"/>
    <w:rsid w:val="002B2FC0"/>
    <w:rsid w:val="002B385D"/>
    <w:rsid w:val="002B56C1"/>
    <w:rsid w:val="002B70C5"/>
    <w:rsid w:val="002C28CC"/>
    <w:rsid w:val="002C2CAC"/>
    <w:rsid w:val="002C2DB1"/>
    <w:rsid w:val="002C39D9"/>
    <w:rsid w:val="002C6C8F"/>
    <w:rsid w:val="002D1C70"/>
    <w:rsid w:val="002D3D14"/>
    <w:rsid w:val="002D44E9"/>
    <w:rsid w:val="002D4FF0"/>
    <w:rsid w:val="002D5251"/>
    <w:rsid w:val="002D6BF4"/>
    <w:rsid w:val="002D7E88"/>
    <w:rsid w:val="002E1CF9"/>
    <w:rsid w:val="002E2A18"/>
    <w:rsid w:val="002F0850"/>
    <w:rsid w:val="002F0A1B"/>
    <w:rsid w:val="002F2708"/>
    <w:rsid w:val="002F46A5"/>
    <w:rsid w:val="002F52DA"/>
    <w:rsid w:val="002F73D9"/>
    <w:rsid w:val="002F7DE9"/>
    <w:rsid w:val="00300015"/>
    <w:rsid w:val="00310177"/>
    <w:rsid w:val="00310701"/>
    <w:rsid w:val="00312188"/>
    <w:rsid w:val="0031393C"/>
    <w:rsid w:val="00314A2A"/>
    <w:rsid w:val="003160BF"/>
    <w:rsid w:val="0032035A"/>
    <w:rsid w:val="00321BD9"/>
    <w:rsid w:val="003347FC"/>
    <w:rsid w:val="00340314"/>
    <w:rsid w:val="00341929"/>
    <w:rsid w:val="003438AB"/>
    <w:rsid w:val="00344A27"/>
    <w:rsid w:val="00344E37"/>
    <w:rsid w:val="003467C1"/>
    <w:rsid w:val="00346838"/>
    <w:rsid w:val="00353DCE"/>
    <w:rsid w:val="00354725"/>
    <w:rsid w:val="003558E7"/>
    <w:rsid w:val="00355FD3"/>
    <w:rsid w:val="003576F8"/>
    <w:rsid w:val="003577C6"/>
    <w:rsid w:val="00363AC5"/>
    <w:rsid w:val="00364787"/>
    <w:rsid w:val="00364F73"/>
    <w:rsid w:val="003672AA"/>
    <w:rsid w:val="003676EC"/>
    <w:rsid w:val="00370C09"/>
    <w:rsid w:val="00371EB1"/>
    <w:rsid w:val="0037304B"/>
    <w:rsid w:val="00375895"/>
    <w:rsid w:val="00376857"/>
    <w:rsid w:val="00376DE6"/>
    <w:rsid w:val="00376F78"/>
    <w:rsid w:val="00381CA6"/>
    <w:rsid w:val="00384783"/>
    <w:rsid w:val="0038570A"/>
    <w:rsid w:val="00387B3D"/>
    <w:rsid w:val="003923ED"/>
    <w:rsid w:val="00392C90"/>
    <w:rsid w:val="00396E40"/>
    <w:rsid w:val="003A12F2"/>
    <w:rsid w:val="003A1442"/>
    <w:rsid w:val="003A2938"/>
    <w:rsid w:val="003A4EF6"/>
    <w:rsid w:val="003A619A"/>
    <w:rsid w:val="003A6BAC"/>
    <w:rsid w:val="003A7EA8"/>
    <w:rsid w:val="003A7F49"/>
    <w:rsid w:val="003A7FBD"/>
    <w:rsid w:val="003B213A"/>
    <w:rsid w:val="003B4BD0"/>
    <w:rsid w:val="003B6484"/>
    <w:rsid w:val="003B6BFD"/>
    <w:rsid w:val="003C1B28"/>
    <w:rsid w:val="003C2523"/>
    <w:rsid w:val="003C7852"/>
    <w:rsid w:val="003D030F"/>
    <w:rsid w:val="003D0926"/>
    <w:rsid w:val="003D6458"/>
    <w:rsid w:val="003D7118"/>
    <w:rsid w:val="003E025E"/>
    <w:rsid w:val="003E5971"/>
    <w:rsid w:val="003F234E"/>
    <w:rsid w:val="003F3019"/>
    <w:rsid w:val="003F303E"/>
    <w:rsid w:val="003F3681"/>
    <w:rsid w:val="003F38FC"/>
    <w:rsid w:val="003F3940"/>
    <w:rsid w:val="003F4FA1"/>
    <w:rsid w:val="003F5130"/>
    <w:rsid w:val="003F73A5"/>
    <w:rsid w:val="004001F6"/>
    <w:rsid w:val="0040200A"/>
    <w:rsid w:val="00404E50"/>
    <w:rsid w:val="00405C09"/>
    <w:rsid w:val="00406EF5"/>
    <w:rsid w:val="00407CEE"/>
    <w:rsid w:val="004115EB"/>
    <w:rsid w:val="004141D6"/>
    <w:rsid w:val="00414581"/>
    <w:rsid w:val="00414A78"/>
    <w:rsid w:val="00415C61"/>
    <w:rsid w:val="00415E11"/>
    <w:rsid w:val="00416AE1"/>
    <w:rsid w:val="00420923"/>
    <w:rsid w:val="0042130A"/>
    <w:rsid w:val="00421634"/>
    <w:rsid w:val="00421B80"/>
    <w:rsid w:val="004236CC"/>
    <w:rsid w:val="00423DAD"/>
    <w:rsid w:val="004258F2"/>
    <w:rsid w:val="0042798F"/>
    <w:rsid w:val="004309F8"/>
    <w:rsid w:val="00430EF4"/>
    <w:rsid w:val="00433A93"/>
    <w:rsid w:val="0043566B"/>
    <w:rsid w:val="00437547"/>
    <w:rsid w:val="0044259F"/>
    <w:rsid w:val="00450734"/>
    <w:rsid w:val="00450DEF"/>
    <w:rsid w:val="004531A9"/>
    <w:rsid w:val="00456841"/>
    <w:rsid w:val="004576D1"/>
    <w:rsid w:val="004656C9"/>
    <w:rsid w:val="00465A23"/>
    <w:rsid w:val="00467A21"/>
    <w:rsid w:val="00473AAB"/>
    <w:rsid w:val="00475D44"/>
    <w:rsid w:val="0047625A"/>
    <w:rsid w:val="004766F0"/>
    <w:rsid w:val="00476766"/>
    <w:rsid w:val="004819FF"/>
    <w:rsid w:val="00481F6A"/>
    <w:rsid w:val="00483559"/>
    <w:rsid w:val="0048489E"/>
    <w:rsid w:val="00484D4B"/>
    <w:rsid w:val="004861FA"/>
    <w:rsid w:val="004875CF"/>
    <w:rsid w:val="00490CB6"/>
    <w:rsid w:val="0049122F"/>
    <w:rsid w:val="00492F05"/>
    <w:rsid w:val="0049386F"/>
    <w:rsid w:val="00494E81"/>
    <w:rsid w:val="0049571C"/>
    <w:rsid w:val="00495AFE"/>
    <w:rsid w:val="004978E2"/>
    <w:rsid w:val="004A1D00"/>
    <w:rsid w:val="004A3139"/>
    <w:rsid w:val="004A5AE9"/>
    <w:rsid w:val="004A7EBB"/>
    <w:rsid w:val="004B03AE"/>
    <w:rsid w:val="004B0DBC"/>
    <w:rsid w:val="004B23D8"/>
    <w:rsid w:val="004B302E"/>
    <w:rsid w:val="004B30F1"/>
    <w:rsid w:val="004B5DC2"/>
    <w:rsid w:val="004B5FDD"/>
    <w:rsid w:val="004B6666"/>
    <w:rsid w:val="004B74C2"/>
    <w:rsid w:val="004C56E1"/>
    <w:rsid w:val="004D1CBD"/>
    <w:rsid w:val="004D2F94"/>
    <w:rsid w:val="004D537B"/>
    <w:rsid w:val="004D6CDA"/>
    <w:rsid w:val="004E0FF3"/>
    <w:rsid w:val="004E23E6"/>
    <w:rsid w:val="004E30A7"/>
    <w:rsid w:val="004E3F32"/>
    <w:rsid w:val="004E6715"/>
    <w:rsid w:val="004E6BAE"/>
    <w:rsid w:val="004F0C92"/>
    <w:rsid w:val="004F1171"/>
    <w:rsid w:val="004F2A93"/>
    <w:rsid w:val="004F6885"/>
    <w:rsid w:val="0050457B"/>
    <w:rsid w:val="00504D6C"/>
    <w:rsid w:val="005051C2"/>
    <w:rsid w:val="005113CA"/>
    <w:rsid w:val="005117C5"/>
    <w:rsid w:val="00511A35"/>
    <w:rsid w:val="005127A5"/>
    <w:rsid w:val="00512C75"/>
    <w:rsid w:val="005150E6"/>
    <w:rsid w:val="00515955"/>
    <w:rsid w:val="0052043A"/>
    <w:rsid w:val="00522ECB"/>
    <w:rsid w:val="00526586"/>
    <w:rsid w:val="00532037"/>
    <w:rsid w:val="005322D0"/>
    <w:rsid w:val="00532694"/>
    <w:rsid w:val="005327CC"/>
    <w:rsid w:val="0053513E"/>
    <w:rsid w:val="00535347"/>
    <w:rsid w:val="00537DE4"/>
    <w:rsid w:val="005409E8"/>
    <w:rsid w:val="00541B6A"/>
    <w:rsid w:val="005440B1"/>
    <w:rsid w:val="005450F2"/>
    <w:rsid w:val="00545339"/>
    <w:rsid w:val="00547271"/>
    <w:rsid w:val="00551334"/>
    <w:rsid w:val="0055307A"/>
    <w:rsid w:val="00553267"/>
    <w:rsid w:val="0055354E"/>
    <w:rsid w:val="005542A7"/>
    <w:rsid w:val="0055459C"/>
    <w:rsid w:val="00554DAA"/>
    <w:rsid w:val="00556119"/>
    <w:rsid w:val="005570EE"/>
    <w:rsid w:val="00557508"/>
    <w:rsid w:val="00560C1F"/>
    <w:rsid w:val="00562219"/>
    <w:rsid w:val="00562385"/>
    <w:rsid w:val="00562EE5"/>
    <w:rsid w:val="005637DF"/>
    <w:rsid w:val="00564398"/>
    <w:rsid w:val="00565A24"/>
    <w:rsid w:val="00565D34"/>
    <w:rsid w:val="00566E46"/>
    <w:rsid w:val="00567BD8"/>
    <w:rsid w:val="005756D5"/>
    <w:rsid w:val="00575F42"/>
    <w:rsid w:val="00577320"/>
    <w:rsid w:val="00577BBD"/>
    <w:rsid w:val="00580D29"/>
    <w:rsid w:val="005830F4"/>
    <w:rsid w:val="00584F08"/>
    <w:rsid w:val="00584FFE"/>
    <w:rsid w:val="00585BCB"/>
    <w:rsid w:val="00587912"/>
    <w:rsid w:val="00590805"/>
    <w:rsid w:val="00591555"/>
    <w:rsid w:val="005923BD"/>
    <w:rsid w:val="00593806"/>
    <w:rsid w:val="0059445F"/>
    <w:rsid w:val="005951B4"/>
    <w:rsid w:val="005A071C"/>
    <w:rsid w:val="005A3788"/>
    <w:rsid w:val="005A798E"/>
    <w:rsid w:val="005A7EF9"/>
    <w:rsid w:val="005B52FA"/>
    <w:rsid w:val="005C19E5"/>
    <w:rsid w:val="005C1A17"/>
    <w:rsid w:val="005C31EC"/>
    <w:rsid w:val="005C3B76"/>
    <w:rsid w:val="005C78C1"/>
    <w:rsid w:val="005D0FF9"/>
    <w:rsid w:val="005D23F4"/>
    <w:rsid w:val="005D47EF"/>
    <w:rsid w:val="005D49B6"/>
    <w:rsid w:val="005D5B74"/>
    <w:rsid w:val="005D6D37"/>
    <w:rsid w:val="005D7DB3"/>
    <w:rsid w:val="005E1B37"/>
    <w:rsid w:val="005E6FC3"/>
    <w:rsid w:val="005F2DDD"/>
    <w:rsid w:val="005F3C94"/>
    <w:rsid w:val="005F3E49"/>
    <w:rsid w:val="005F4369"/>
    <w:rsid w:val="005F57F8"/>
    <w:rsid w:val="005F6A07"/>
    <w:rsid w:val="005F72E8"/>
    <w:rsid w:val="00600525"/>
    <w:rsid w:val="00601778"/>
    <w:rsid w:val="00603161"/>
    <w:rsid w:val="00604B3C"/>
    <w:rsid w:val="00606099"/>
    <w:rsid w:val="006068E1"/>
    <w:rsid w:val="00606FA9"/>
    <w:rsid w:val="006075DD"/>
    <w:rsid w:val="006119E2"/>
    <w:rsid w:val="00611DEE"/>
    <w:rsid w:val="00616748"/>
    <w:rsid w:val="00620619"/>
    <w:rsid w:val="006231F1"/>
    <w:rsid w:val="0062442C"/>
    <w:rsid w:val="00624D36"/>
    <w:rsid w:val="00624D94"/>
    <w:rsid w:val="00634CB0"/>
    <w:rsid w:val="00637A77"/>
    <w:rsid w:val="0064175D"/>
    <w:rsid w:val="00641A7C"/>
    <w:rsid w:val="0064342F"/>
    <w:rsid w:val="0064526F"/>
    <w:rsid w:val="00646234"/>
    <w:rsid w:val="00646BCE"/>
    <w:rsid w:val="006479B9"/>
    <w:rsid w:val="006505CC"/>
    <w:rsid w:val="00651C4A"/>
    <w:rsid w:val="00652FD2"/>
    <w:rsid w:val="0065337C"/>
    <w:rsid w:val="00655A24"/>
    <w:rsid w:val="00655F07"/>
    <w:rsid w:val="006601EB"/>
    <w:rsid w:val="006627CB"/>
    <w:rsid w:val="00662820"/>
    <w:rsid w:val="006630C2"/>
    <w:rsid w:val="00663E34"/>
    <w:rsid w:val="00667777"/>
    <w:rsid w:val="00667D71"/>
    <w:rsid w:val="0067008E"/>
    <w:rsid w:val="00670ADB"/>
    <w:rsid w:val="00673A2D"/>
    <w:rsid w:val="006740B6"/>
    <w:rsid w:val="006755CC"/>
    <w:rsid w:val="00676177"/>
    <w:rsid w:val="00676CFD"/>
    <w:rsid w:val="0067709C"/>
    <w:rsid w:val="0068095E"/>
    <w:rsid w:val="00680B55"/>
    <w:rsid w:val="006822E8"/>
    <w:rsid w:val="006834B7"/>
    <w:rsid w:val="00683AA3"/>
    <w:rsid w:val="00683D45"/>
    <w:rsid w:val="006855D8"/>
    <w:rsid w:val="006870C1"/>
    <w:rsid w:val="00687FD1"/>
    <w:rsid w:val="00690995"/>
    <w:rsid w:val="006911B8"/>
    <w:rsid w:val="00694851"/>
    <w:rsid w:val="00695F91"/>
    <w:rsid w:val="00696634"/>
    <w:rsid w:val="006970F5"/>
    <w:rsid w:val="006A194D"/>
    <w:rsid w:val="006A27EE"/>
    <w:rsid w:val="006A35A3"/>
    <w:rsid w:val="006A3955"/>
    <w:rsid w:val="006A5AC7"/>
    <w:rsid w:val="006A6727"/>
    <w:rsid w:val="006B0B3A"/>
    <w:rsid w:val="006B191A"/>
    <w:rsid w:val="006B478F"/>
    <w:rsid w:val="006B5E86"/>
    <w:rsid w:val="006B61F8"/>
    <w:rsid w:val="006B7332"/>
    <w:rsid w:val="006B73DF"/>
    <w:rsid w:val="006B76D1"/>
    <w:rsid w:val="006C3385"/>
    <w:rsid w:val="006C74D5"/>
    <w:rsid w:val="006C79DE"/>
    <w:rsid w:val="006D36D8"/>
    <w:rsid w:val="006D5835"/>
    <w:rsid w:val="006D5888"/>
    <w:rsid w:val="006D5A7C"/>
    <w:rsid w:val="006E0B9B"/>
    <w:rsid w:val="006E31FB"/>
    <w:rsid w:val="006E62E5"/>
    <w:rsid w:val="006F7A5E"/>
    <w:rsid w:val="00700179"/>
    <w:rsid w:val="0070064A"/>
    <w:rsid w:val="00701058"/>
    <w:rsid w:val="0070112A"/>
    <w:rsid w:val="00702EBF"/>
    <w:rsid w:val="00703999"/>
    <w:rsid w:val="00706769"/>
    <w:rsid w:val="0070757A"/>
    <w:rsid w:val="0071016E"/>
    <w:rsid w:val="007119A4"/>
    <w:rsid w:val="00711EC5"/>
    <w:rsid w:val="007152BE"/>
    <w:rsid w:val="00715583"/>
    <w:rsid w:val="00715714"/>
    <w:rsid w:val="007160A6"/>
    <w:rsid w:val="007166EB"/>
    <w:rsid w:val="00717B1D"/>
    <w:rsid w:val="00722F7F"/>
    <w:rsid w:val="0072374D"/>
    <w:rsid w:val="0072619B"/>
    <w:rsid w:val="00727559"/>
    <w:rsid w:val="007310A0"/>
    <w:rsid w:val="007310A9"/>
    <w:rsid w:val="007318E7"/>
    <w:rsid w:val="00732476"/>
    <w:rsid w:val="00735029"/>
    <w:rsid w:val="0073569D"/>
    <w:rsid w:val="00740D3E"/>
    <w:rsid w:val="007415A4"/>
    <w:rsid w:val="00744768"/>
    <w:rsid w:val="0074636A"/>
    <w:rsid w:val="00746C84"/>
    <w:rsid w:val="00752759"/>
    <w:rsid w:val="00753293"/>
    <w:rsid w:val="0075360F"/>
    <w:rsid w:val="007548DB"/>
    <w:rsid w:val="0075738A"/>
    <w:rsid w:val="00757997"/>
    <w:rsid w:val="00760D23"/>
    <w:rsid w:val="00767F3D"/>
    <w:rsid w:val="007712FE"/>
    <w:rsid w:val="00771873"/>
    <w:rsid w:val="0077322E"/>
    <w:rsid w:val="007735AE"/>
    <w:rsid w:val="00776222"/>
    <w:rsid w:val="007762E9"/>
    <w:rsid w:val="00776810"/>
    <w:rsid w:val="00777127"/>
    <w:rsid w:val="0077732C"/>
    <w:rsid w:val="0078075A"/>
    <w:rsid w:val="0078135B"/>
    <w:rsid w:val="00782005"/>
    <w:rsid w:val="007861A3"/>
    <w:rsid w:val="007878A5"/>
    <w:rsid w:val="007902BB"/>
    <w:rsid w:val="00792B28"/>
    <w:rsid w:val="007963C7"/>
    <w:rsid w:val="00797EF7"/>
    <w:rsid w:val="007A1F7E"/>
    <w:rsid w:val="007A2032"/>
    <w:rsid w:val="007A5E7A"/>
    <w:rsid w:val="007A6276"/>
    <w:rsid w:val="007A73ED"/>
    <w:rsid w:val="007B0B79"/>
    <w:rsid w:val="007B1195"/>
    <w:rsid w:val="007B133F"/>
    <w:rsid w:val="007B13E0"/>
    <w:rsid w:val="007B16E3"/>
    <w:rsid w:val="007B38F2"/>
    <w:rsid w:val="007B4276"/>
    <w:rsid w:val="007B594F"/>
    <w:rsid w:val="007B700F"/>
    <w:rsid w:val="007B7C3D"/>
    <w:rsid w:val="007C0C08"/>
    <w:rsid w:val="007C100A"/>
    <w:rsid w:val="007C2E93"/>
    <w:rsid w:val="007C596F"/>
    <w:rsid w:val="007C7D21"/>
    <w:rsid w:val="007C7EC3"/>
    <w:rsid w:val="007D1ABD"/>
    <w:rsid w:val="007D72AC"/>
    <w:rsid w:val="007E03C1"/>
    <w:rsid w:val="007E07D1"/>
    <w:rsid w:val="007E1DC7"/>
    <w:rsid w:val="007E316A"/>
    <w:rsid w:val="007E3772"/>
    <w:rsid w:val="007E3CBB"/>
    <w:rsid w:val="007E55C2"/>
    <w:rsid w:val="007E6D78"/>
    <w:rsid w:val="007E720C"/>
    <w:rsid w:val="007F0B1C"/>
    <w:rsid w:val="007F3A3C"/>
    <w:rsid w:val="007F416A"/>
    <w:rsid w:val="007F4398"/>
    <w:rsid w:val="007F7979"/>
    <w:rsid w:val="00800B29"/>
    <w:rsid w:val="00807824"/>
    <w:rsid w:val="00811C02"/>
    <w:rsid w:val="00811C51"/>
    <w:rsid w:val="00812BA5"/>
    <w:rsid w:val="00812C65"/>
    <w:rsid w:val="00814329"/>
    <w:rsid w:val="00814C61"/>
    <w:rsid w:val="00816ADD"/>
    <w:rsid w:val="00817965"/>
    <w:rsid w:val="00820060"/>
    <w:rsid w:val="008202D3"/>
    <w:rsid w:val="00820402"/>
    <w:rsid w:val="00821646"/>
    <w:rsid w:val="00822A04"/>
    <w:rsid w:val="0083266D"/>
    <w:rsid w:val="00832E86"/>
    <w:rsid w:val="00833010"/>
    <w:rsid w:val="00834BB3"/>
    <w:rsid w:val="00842B53"/>
    <w:rsid w:val="00842EA8"/>
    <w:rsid w:val="00845115"/>
    <w:rsid w:val="00845A2C"/>
    <w:rsid w:val="00846145"/>
    <w:rsid w:val="00851E14"/>
    <w:rsid w:val="00853050"/>
    <w:rsid w:val="008532E3"/>
    <w:rsid w:val="0085601C"/>
    <w:rsid w:val="00856A73"/>
    <w:rsid w:val="00857FE3"/>
    <w:rsid w:val="00861830"/>
    <w:rsid w:val="008629B2"/>
    <w:rsid w:val="00865778"/>
    <w:rsid w:val="00865C5C"/>
    <w:rsid w:val="008671EC"/>
    <w:rsid w:val="00870971"/>
    <w:rsid w:val="00870A72"/>
    <w:rsid w:val="00871938"/>
    <w:rsid w:val="00871D49"/>
    <w:rsid w:val="008750E8"/>
    <w:rsid w:val="00875887"/>
    <w:rsid w:val="00877C3A"/>
    <w:rsid w:val="00881882"/>
    <w:rsid w:val="008840E5"/>
    <w:rsid w:val="00884344"/>
    <w:rsid w:val="00887310"/>
    <w:rsid w:val="00891BD1"/>
    <w:rsid w:val="00891C21"/>
    <w:rsid w:val="008922A1"/>
    <w:rsid w:val="00896A6F"/>
    <w:rsid w:val="008A1410"/>
    <w:rsid w:val="008A3E42"/>
    <w:rsid w:val="008A51CA"/>
    <w:rsid w:val="008A5684"/>
    <w:rsid w:val="008A7D3D"/>
    <w:rsid w:val="008B26BA"/>
    <w:rsid w:val="008B2741"/>
    <w:rsid w:val="008B39C5"/>
    <w:rsid w:val="008B71A5"/>
    <w:rsid w:val="008B7212"/>
    <w:rsid w:val="008C09CA"/>
    <w:rsid w:val="008C3B29"/>
    <w:rsid w:val="008C68A4"/>
    <w:rsid w:val="008C7687"/>
    <w:rsid w:val="008D07DF"/>
    <w:rsid w:val="008D1B37"/>
    <w:rsid w:val="008D1D68"/>
    <w:rsid w:val="008D5445"/>
    <w:rsid w:val="008D7077"/>
    <w:rsid w:val="008D7827"/>
    <w:rsid w:val="008D7E98"/>
    <w:rsid w:val="008E00B7"/>
    <w:rsid w:val="008E3CE6"/>
    <w:rsid w:val="008E3E8D"/>
    <w:rsid w:val="008E3EC4"/>
    <w:rsid w:val="008E4684"/>
    <w:rsid w:val="008E4C87"/>
    <w:rsid w:val="008E7AA4"/>
    <w:rsid w:val="008F24AA"/>
    <w:rsid w:val="008F4C2F"/>
    <w:rsid w:val="008F59C7"/>
    <w:rsid w:val="008F73E3"/>
    <w:rsid w:val="008F7E45"/>
    <w:rsid w:val="008F7FA3"/>
    <w:rsid w:val="009013B7"/>
    <w:rsid w:val="0090339C"/>
    <w:rsid w:val="0090739A"/>
    <w:rsid w:val="0090771C"/>
    <w:rsid w:val="009079BA"/>
    <w:rsid w:val="00910A45"/>
    <w:rsid w:val="00915531"/>
    <w:rsid w:val="0091642A"/>
    <w:rsid w:val="00916D1F"/>
    <w:rsid w:val="009172D0"/>
    <w:rsid w:val="00921C0D"/>
    <w:rsid w:val="00926BAE"/>
    <w:rsid w:val="00927A57"/>
    <w:rsid w:val="009300F6"/>
    <w:rsid w:val="00930A7A"/>
    <w:rsid w:val="00931F11"/>
    <w:rsid w:val="0093402F"/>
    <w:rsid w:val="009354B4"/>
    <w:rsid w:val="009400E7"/>
    <w:rsid w:val="00941F49"/>
    <w:rsid w:val="009479D1"/>
    <w:rsid w:val="00950315"/>
    <w:rsid w:val="00950658"/>
    <w:rsid w:val="009575E6"/>
    <w:rsid w:val="00961C1D"/>
    <w:rsid w:val="00964D9A"/>
    <w:rsid w:val="0096665E"/>
    <w:rsid w:val="00966B1C"/>
    <w:rsid w:val="009677B9"/>
    <w:rsid w:val="00970A9A"/>
    <w:rsid w:val="009722A1"/>
    <w:rsid w:val="00972C04"/>
    <w:rsid w:val="00972FC7"/>
    <w:rsid w:val="009748D6"/>
    <w:rsid w:val="00980B85"/>
    <w:rsid w:val="00981BC6"/>
    <w:rsid w:val="009838E5"/>
    <w:rsid w:val="0098501E"/>
    <w:rsid w:val="009851B4"/>
    <w:rsid w:val="00985B7E"/>
    <w:rsid w:val="00987520"/>
    <w:rsid w:val="009903FB"/>
    <w:rsid w:val="009906A6"/>
    <w:rsid w:val="009908CA"/>
    <w:rsid w:val="009952D6"/>
    <w:rsid w:val="00997F9E"/>
    <w:rsid w:val="009A309F"/>
    <w:rsid w:val="009A3BFC"/>
    <w:rsid w:val="009A5059"/>
    <w:rsid w:val="009B0A26"/>
    <w:rsid w:val="009B2208"/>
    <w:rsid w:val="009B407C"/>
    <w:rsid w:val="009B5F79"/>
    <w:rsid w:val="009B65AB"/>
    <w:rsid w:val="009B6AAD"/>
    <w:rsid w:val="009B7427"/>
    <w:rsid w:val="009B7549"/>
    <w:rsid w:val="009C2CB0"/>
    <w:rsid w:val="009C333B"/>
    <w:rsid w:val="009C3604"/>
    <w:rsid w:val="009C3BF6"/>
    <w:rsid w:val="009C43B2"/>
    <w:rsid w:val="009C5C49"/>
    <w:rsid w:val="009C632F"/>
    <w:rsid w:val="009C7FE0"/>
    <w:rsid w:val="009C7FE8"/>
    <w:rsid w:val="009D42B6"/>
    <w:rsid w:val="009D4D84"/>
    <w:rsid w:val="009D5F08"/>
    <w:rsid w:val="009D62CC"/>
    <w:rsid w:val="009D7324"/>
    <w:rsid w:val="009D791E"/>
    <w:rsid w:val="009E2345"/>
    <w:rsid w:val="009E2625"/>
    <w:rsid w:val="009E29C5"/>
    <w:rsid w:val="009E37CC"/>
    <w:rsid w:val="009E51BA"/>
    <w:rsid w:val="009E5952"/>
    <w:rsid w:val="009F0F01"/>
    <w:rsid w:val="009F37A9"/>
    <w:rsid w:val="009F4640"/>
    <w:rsid w:val="009F6879"/>
    <w:rsid w:val="009F7CF3"/>
    <w:rsid w:val="00A04717"/>
    <w:rsid w:val="00A04BEC"/>
    <w:rsid w:val="00A06F00"/>
    <w:rsid w:val="00A16952"/>
    <w:rsid w:val="00A16B07"/>
    <w:rsid w:val="00A16E34"/>
    <w:rsid w:val="00A20A05"/>
    <w:rsid w:val="00A212EE"/>
    <w:rsid w:val="00A226D8"/>
    <w:rsid w:val="00A240A4"/>
    <w:rsid w:val="00A24540"/>
    <w:rsid w:val="00A26E3E"/>
    <w:rsid w:val="00A273DD"/>
    <w:rsid w:val="00A3025A"/>
    <w:rsid w:val="00A308D8"/>
    <w:rsid w:val="00A30D16"/>
    <w:rsid w:val="00A3156C"/>
    <w:rsid w:val="00A31690"/>
    <w:rsid w:val="00A316A7"/>
    <w:rsid w:val="00A32487"/>
    <w:rsid w:val="00A32663"/>
    <w:rsid w:val="00A3288B"/>
    <w:rsid w:val="00A33E63"/>
    <w:rsid w:val="00A3469D"/>
    <w:rsid w:val="00A36295"/>
    <w:rsid w:val="00A36B70"/>
    <w:rsid w:val="00A37E6E"/>
    <w:rsid w:val="00A41ED8"/>
    <w:rsid w:val="00A42239"/>
    <w:rsid w:val="00A44C06"/>
    <w:rsid w:val="00A45ED3"/>
    <w:rsid w:val="00A5049A"/>
    <w:rsid w:val="00A53F56"/>
    <w:rsid w:val="00A54618"/>
    <w:rsid w:val="00A560CB"/>
    <w:rsid w:val="00A56F73"/>
    <w:rsid w:val="00A57F03"/>
    <w:rsid w:val="00A63EF3"/>
    <w:rsid w:val="00A65F86"/>
    <w:rsid w:val="00A66357"/>
    <w:rsid w:val="00A66D09"/>
    <w:rsid w:val="00A71577"/>
    <w:rsid w:val="00A72CFF"/>
    <w:rsid w:val="00A76559"/>
    <w:rsid w:val="00A8057C"/>
    <w:rsid w:val="00A811F0"/>
    <w:rsid w:val="00A81DD5"/>
    <w:rsid w:val="00A84047"/>
    <w:rsid w:val="00A84200"/>
    <w:rsid w:val="00A85ACA"/>
    <w:rsid w:val="00A8694B"/>
    <w:rsid w:val="00A9122E"/>
    <w:rsid w:val="00A91951"/>
    <w:rsid w:val="00A91D92"/>
    <w:rsid w:val="00A944D2"/>
    <w:rsid w:val="00A949D9"/>
    <w:rsid w:val="00A94D3D"/>
    <w:rsid w:val="00A95D55"/>
    <w:rsid w:val="00A95F03"/>
    <w:rsid w:val="00A965DB"/>
    <w:rsid w:val="00A9778F"/>
    <w:rsid w:val="00AA2C49"/>
    <w:rsid w:val="00AA4664"/>
    <w:rsid w:val="00AA5CB5"/>
    <w:rsid w:val="00AA5CE0"/>
    <w:rsid w:val="00AA7978"/>
    <w:rsid w:val="00AB0D74"/>
    <w:rsid w:val="00AB1D60"/>
    <w:rsid w:val="00AB23A9"/>
    <w:rsid w:val="00AB268A"/>
    <w:rsid w:val="00AB2CAC"/>
    <w:rsid w:val="00AB2CD9"/>
    <w:rsid w:val="00AB329E"/>
    <w:rsid w:val="00AB4E40"/>
    <w:rsid w:val="00AB5368"/>
    <w:rsid w:val="00AC3344"/>
    <w:rsid w:val="00AC6E48"/>
    <w:rsid w:val="00AD02F3"/>
    <w:rsid w:val="00AD0BEA"/>
    <w:rsid w:val="00AD1F29"/>
    <w:rsid w:val="00AD6333"/>
    <w:rsid w:val="00AE0A18"/>
    <w:rsid w:val="00AE0EE8"/>
    <w:rsid w:val="00AE29CF"/>
    <w:rsid w:val="00AE36E0"/>
    <w:rsid w:val="00AE3B26"/>
    <w:rsid w:val="00AE5762"/>
    <w:rsid w:val="00AE588D"/>
    <w:rsid w:val="00AE70B9"/>
    <w:rsid w:val="00AE7399"/>
    <w:rsid w:val="00AE79E1"/>
    <w:rsid w:val="00AE7B57"/>
    <w:rsid w:val="00AE7EA4"/>
    <w:rsid w:val="00AF49D9"/>
    <w:rsid w:val="00AF5315"/>
    <w:rsid w:val="00AF5825"/>
    <w:rsid w:val="00AF5A0F"/>
    <w:rsid w:val="00AF6858"/>
    <w:rsid w:val="00AF7153"/>
    <w:rsid w:val="00AF7572"/>
    <w:rsid w:val="00AF760A"/>
    <w:rsid w:val="00B0068E"/>
    <w:rsid w:val="00B0628B"/>
    <w:rsid w:val="00B06637"/>
    <w:rsid w:val="00B07DFF"/>
    <w:rsid w:val="00B1050D"/>
    <w:rsid w:val="00B12078"/>
    <w:rsid w:val="00B12373"/>
    <w:rsid w:val="00B12878"/>
    <w:rsid w:val="00B14A46"/>
    <w:rsid w:val="00B152F7"/>
    <w:rsid w:val="00B15E85"/>
    <w:rsid w:val="00B17E68"/>
    <w:rsid w:val="00B210D5"/>
    <w:rsid w:val="00B21920"/>
    <w:rsid w:val="00B232BC"/>
    <w:rsid w:val="00B23B77"/>
    <w:rsid w:val="00B24C78"/>
    <w:rsid w:val="00B26EAD"/>
    <w:rsid w:val="00B27E45"/>
    <w:rsid w:val="00B27F81"/>
    <w:rsid w:val="00B3010F"/>
    <w:rsid w:val="00B3015D"/>
    <w:rsid w:val="00B30F81"/>
    <w:rsid w:val="00B325AA"/>
    <w:rsid w:val="00B363E0"/>
    <w:rsid w:val="00B42622"/>
    <w:rsid w:val="00B42E75"/>
    <w:rsid w:val="00B433BA"/>
    <w:rsid w:val="00B44C42"/>
    <w:rsid w:val="00B4513E"/>
    <w:rsid w:val="00B455BD"/>
    <w:rsid w:val="00B45E75"/>
    <w:rsid w:val="00B46254"/>
    <w:rsid w:val="00B4773E"/>
    <w:rsid w:val="00B47924"/>
    <w:rsid w:val="00B5071D"/>
    <w:rsid w:val="00B511BE"/>
    <w:rsid w:val="00B51F77"/>
    <w:rsid w:val="00B51F8D"/>
    <w:rsid w:val="00B53F56"/>
    <w:rsid w:val="00B557BB"/>
    <w:rsid w:val="00B55F5E"/>
    <w:rsid w:val="00B5611B"/>
    <w:rsid w:val="00B56E3B"/>
    <w:rsid w:val="00B57F41"/>
    <w:rsid w:val="00B57F5D"/>
    <w:rsid w:val="00B603AF"/>
    <w:rsid w:val="00B604B4"/>
    <w:rsid w:val="00B60720"/>
    <w:rsid w:val="00B61D72"/>
    <w:rsid w:val="00B626FC"/>
    <w:rsid w:val="00B62A02"/>
    <w:rsid w:val="00B648BA"/>
    <w:rsid w:val="00B67283"/>
    <w:rsid w:val="00B706BB"/>
    <w:rsid w:val="00B71B2E"/>
    <w:rsid w:val="00B74904"/>
    <w:rsid w:val="00B75490"/>
    <w:rsid w:val="00B75C7F"/>
    <w:rsid w:val="00B760A3"/>
    <w:rsid w:val="00B767A3"/>
    <w:rsid w:val="00B76C22"/>
    <w:rsid w:val="00B83EF8"/>
    <w:rsid w:val="00B84752"/>
    <w:rsid w:val="00B87366"/>
    <w:rsid w:val="00B92C65"/>
    <w:rsid w:val="00B9551A"/>
    <w:rsid w:val="00BA00F1"/>
    <w:rsid w:val="00BA0923"/>
    <w:rsid w:val="00BA4CDB"/>
    <w:rsid w:val="00BA531C"/>
    <w:rsid w:val="00BA6B95"/>
    <w:rsid w:val="00BB49D1"/>
    <w:rsid w:val="00BB4A90"/>
    <w:rsid w:val="00BB66D2"/>
    <w:rsid w:val="00BB7B57"/>
    <w:rsid w:val="00BC3AE4"/>
    <w:rsid w:val="00BC58BE"/>
    <w:rsid w:val="00BD0170"/>
    <w:rsid w:val="00BD0B42"/>
    <w:rsid w:val="00BD21AD"/>
    <w:rsid w:val="00BD4E13"/>
    <w:rsid w:val="00BE18B7"/>
    <w:rsid w:val="00BE6466"/>
    <w:rsid w:val="00BE66CF"/>
    <w:rsid w:val="00BE746F"/>
    <w:rsid w:val="00BF01BE"/>
    <w:rsid w:val="00BF029D"/>
    <w:rsid w:val="00BF2338"/>
    <w:rsid w:val="00BF3D7D"/>
    <w:rsid w:val="00BF4BA7"/>
    <w:rsid w:val="00BF662F"/>
    <w:rsid w:val="00BF71A4"/>
    <w:rsid w:val="00C013F9"/>
    <w:rsid w:val="00C05D57"/>
    <w:rsid w:val="00C06047"/>
    <w:rsid w:val="00C0728E"/>
    <w:rsid w:val="00C10148"/>
    <w:rsid w:val="00C1085B"/>
    <w:rsid w:val="00C10ECA"/>
    <w:rsid w:val="00C1146C"/>
    <w:rsid w:val="00C11707"/>
    <w:rsid w:val="00C12116"/>
    <w:rsid w:val="00C126B6"/>
    <w:rsid w:val="00C135F3"/>
    <w:rsid w:val="00C14AF8"/>
    <w:rsid w:val="00C15045"/>
    <w:rsid w:val="00C15E79"/>
    <w:rsid w:val="00C208F2"/>
    <w:rsid w:val="00C23115"/>
    <w:rsid w:val="00C257C0"/>
    <w:rsid w:val="00C268FD"/>
    <w:rsid w:val="00C27644"/>
    <w:rsid w:val="00C2770F"/>
    <w:rsid w:val="00C30493"/>
    <w:rsid w:val="00C3070A"/>
    <w:rsid w:val="00C35E82"/>
    <w:rsid w:val="00C4195A"/>
    <w:rsid w:val="00C41FCB"/>
    <w:rsid w:val="00C42B04"/>
    <w:rsid w:val="00C45934"/>
    <w:rsid w:val="00C51756"/>
    <w:rsid w:val="00C552BE"/>
    <w:rsid w:val="00C5564F"/>
    <w:rsid w:val="00C55918"/>
    <w:rsid w:val="00C5788C"/>
    <w:rsid w:val="00C60061"/>
    <w:rsid w:val="00C601B0"/>
    <w:rsid w:val="00C60518"/>
    <w:rsid w:val="00C61B6E"/>
    <w:rsid w:val="00C66B93"/>
    <w:rsid w:val="00C7303C"/>
    <w:rsid w:val="00C7572F"/>
    <w:rsid w:val="00C7578D"/>
    <w:rsid w:val="00C761C4"/>
    <w:rsid w:val="00C76EB1"/>
    <w:rsid w:val="00C7720B"/>
    <w:rsid w:val="00C8062A"/>
    <w:rsid w:val="00C83532"/>
    <w:rsid w:val="00C853E9"/>
    <w:rsid w:val="00C86B2C"/>
    <w:rsid w:val="00C97412"/>
    <w:rsid w:val="00CA1AFE"/>
    <w:rsid w:val="00CA58AF"/>
    <w:rsid w:val="00CA6309"/>
    <w:rsid w:val="00CA7706"/>
    <w:rsid w:val="00CB2780"/>
    <w:rsid w:val="00CB3B8D"/>
    <w:rsid w:val="00CB5819"/>
    <w:rsid w:val="00CB7622"/>
    <w:rsid w:val="00CC0830"/>
    <w:rsid w:val="00CC090A"/>
    <w:rsid w:val="00CC27CF"/>
    <w:rsid w:val="00CC35DD"/>
    <w:rsid w:val="00CC3B2C"/>
    <w:rsid w:val="00CC4A5A"/>
    <w:rsid w:val="00CC59EB"/>
    <w:rsid w:val="00CD2B2F"/>
    <w:rsid w:val="00CD3444"/>
    <w:rsid w:val="00CD3AED"/>
    <w:rsid w:val="00CD4E45"/>
    <w:rsid w:val="00CD6E19"/>
    <w:rsid w:val="00CD7D4F"/>
    <w:rsid w:val="00CE0057"/>
    <w:rsid w:val="00CE5FCD"/>
    <w:rsid w:val="00CF00F2"/>
    <w:rsid w:val="00CF1877"/>
    <w:rsid w:val="00CF39E5"/>
    <w:rsid w:val="00CF5A34"/>
    <w:rsid w:val="00CF6774"/>
    <w:rsid w:val="00CF6F78"/>
    <w:rsid w:val="00CF71CD"/>
    <w:rsid w:val="00D00B60"/>
    <w:rsid w:val="00D01615"/>
    <w:rsid w:val="00D017D0"/>
    <w:rsid w:val="00D04A6D"/>
    <w:rsid w:val="00D05D73"/>
    <w:rsid w:val="00D11061"/>
    <w:rsid w:val="00D14A01"/>
    <w:rsid w:val="00D14C51"/>
    <w:rsid w:val="00D253D3"/>
    <w:rsid w:val="00D258B2"/>
    <w:rsid w:val="00D2657F"/>
    <w:rsid w:val="00D273B5"/>
    <w:rsid w:val="00D31221"/>
    <w:rsid w:val="00D31EBE"/>
    <w:rsid w:val="00D3419A"/>
    <w:rsid w:val="00D355A5"/>
    <w:rsid w:val="00D35C75"/>
    <w:rsid w:val="00D36B51"/>
    <w:rsid w:val="00D41C70"/>
    <w:rsid w:val="00D44B79"/>
    <w:rsid w:val="00D44C53"/>
    <w:rsid w:val="00D45043"/>
    <w:rsid w:val="00D50A6F"/>
    <w:rsid w:val="00D50CB4"/>
    <w:rsid w:val="00D51B73"/>
    <w:rsid w:val="00D5309D"/>
    <w:rsid w:val="00D53168"/>
    <w:rsid w:val="00D539DB"/>
    <w:rsid w:val="00D6048E"/>
    <w:rsid w:val="00D609C9"/>
    <w:rsid w:val="00D61ADD"/>
    <w:rsid w:val="00D6225C"/>
    <w:rsid w:val="00D6465F"/>
    <w:rsid w:val="00D6518B"/>
    <w:rsid w:val="00D657A9"/>
    <w:rsid w:val="00D65E20"/>
    <w:rsid w:val="00D6773C"/>
    <w:rsid w:val="00D718EE"/>
    <w:rsid w:val="00D72CC8"/>
    <w:rsid w:val="00D732E5"/>
    <w:rsid w:val="00D81D5B"/>
    <w:rsid w:val="00D83B59"/>
    <w:rsid w:val="00D9220C"/>
    <w:rsid w:val="00D9430D"/>
    <w:rsid w:val="00D97789"/>
    <w:rsid w:val="00DA0720"/>
    <w:rsid w:val="00DA0A8C"/>
    <w:rsid w:val="00DA3D74"/>
    <w:rsid w:val="00DA4151"/>
    <w:rsid w:val="00DA50CC"/>
    <w:rsid w:val="00DA6288"/>
    <w:rsid w:val="00DA64E9"/>
    <w:rsid w:val="00DA700C"/>
    <w:rsid w:val="00DA7A99"/>
    <w:rsid w:val="00DA7D52"/>
    <w:rsid w:val="00DB0FD4"/>
    <w:rsid w:val="00DB1460"/>
    <w:rsid w:val="00DB2D1D"/>
    <w:rsid w:val="00DB5178"/>
    <w:rsid w:val="00DB58B9"/>
    <w:rsid w:val="00DB6978"/>
    <w:rsid w:val="00DC3F5C"/>
    <w:rsid w:val="00DC53E8"/>
    <w:rsid w:val="00DC6196"/>
    <w:rsid w:val="00DC77D0"/>
    <w:rsid w:val="00DD1B3F"/>
    <w:rsid w:val="00DD3D0E"/>
    <w:rsid w:val="00DD7324"/>
    <w:rsid w:val="00DE1B81"/>
    <w:rsid w:val="00DE28A3"/>
    <w:rsid w:val="00DE2D98"/>
    <w:rsid w:val="00DE3538"/>
    <w:rsid w:val="00DE464E"/>
    <w:rsid w:val="00DE5A56"/>
    <w:rsid w:val="00DE6EF1"/>
    <w:rsid w:val="00DE733C"/>
    <w:rsid w:val="00DE7D60"/>
    <w:rsid w:val="00DF3493"/>
    <w:rsid w:val="00DF5203"/>
    <w:rsid w:val="00DF5D06"/>
    <w:rsid w:val="00DF766E"/>
    <w:rsid w:val="00DF7F26"/>
    <w:rsid w:val="00E01723"/>
    <w:rsid w:val="00E019D4"/>
    <w:rsid w:val="00E02788"/>
    <w:rsid w:val="00E02EB4"/>
    <w:rsid w:val="00E03869"/>
    <w:rsid w:val="00E0419D"/>
    <w:rsid w:val="00E04B2A"/>
    <w:rsid w:val="00E0525B"/>
    <w:rsid w:val="00E05936"/>
    <w:rsid w:val="00E06B12"/>
    <w:rsid w:val="00E07CD1"/>
    <w:rsid w:val="00E10D79"/>
    <w:rsid w:val="00E12076"/>
    <w:rsid w:val="00E1397D"/>
    <w:rsid w:val="00E179C7"/>
    <w:rsid w:val="00E17F15"/>
    <w:rsid w:val="00E20408"/>
    <w:rsid w:val="00E214C7"/>
    <w:rsid w:val="00E219DD"/>
    <w:rsid w:val="00E21CFF"/>
    <w:rsid w:val="00E26344"/>
    <w:rsid w:val="00E275BB"/>
    <w:rsid w:val="00E30F3D"/>
    <w:rsid w:val="00E32A96"/>
    <w:rsid w:val="00E34826"/>
    <w:rsid w:val="00E3601A"/>
    <w:rsid w:val="00E447FA"/>
    <w:rsid w:val="00E457B6"/>
    <w:rsid w:val="00E46C23"/>
    <w:rsid w:val="00E46E62"/>
    <w:rsid w:val="00E46ED2"/>
    <w:rsid w:val="00E46F20"/>
    <w:rsid w:val="00E47906"/>
    <w:rsid w:val="00E5163E"/>
    <w:rsid w:val="00E523A3"/>
    <w:rsid w:val="00E53ED9"/>
    <w:rsid w:val="00E5667E"/>
    <w:rsid w:val="00E602DC"/>
    <w:rsid w:val="00E62214"/>
    <w:rsid w:val="00E62345"/>
    <w:rsid w:val="00E628F8"/>
    <w:rsid w:val="00E64898"/>
    <w:rsid w:val="00E66CBB"/>
    <w:rsid w:val="00E72FE4"/>
    <w:rsid w:val="00E764EE"/>
    <w:rsid w:val="00E76C07"/>
    <w:rsid w:val="00E76EE5"/>
    <w:rsid w:val="00E82907"/>
    <w:rsid w:val="00E8396B"/>
    <w:rsid w:val="00E866BC"/>
    <w:rsid w:val="00E90A61"/>
    <w:rsid w:val="00E92B64"/>
    <w:rsid w:val="00E94E06"/>
    <w:rsid w:val="00E95778"/>
    <w:rsid w:val="00E97DDC"/>
    <w:rsid w:val="00EA0394"/>
    <w:rsid w:val="00EA2B8F"/>
    <w:rsid w:val="00EA6F01"/>
    <w:rsid w:val="00EB0C9D"/>
    <w:rsid w:val="00EB0E7A"/>
    <w:rsid w:val="00EB30E1"/>
    <w:rsid w:val="00EB6251"/>
    <w:rsid w:val="00EB7801"/>
    <w:rsid w:val="00EB7F74"/>
    <w:rsid w:val="00EC06F7"/>
    <w:rsid w:val="00EC0FBF"/>
    <w:rsid w:val="00EC13A6"/>
    <w:rsid w:val="00EC39E2"/>
    <w:rsid w:val="00EC3CDE"/>
    <w:rsid w:val="00EC5EDE"/>
    <w:rsid w:val="00EC7317"/>
    <w:rsid w:val="00ED17F3"/>
    <w:rsid w:val="00ED4FBE"/>
    <w:rsid w:val="00ED61CD"/>
    <w:rsid w:val="00EE22C6"/>
    <w:rsid w:val="00EE5415"/>
    <w:rsid w:val="00EE66D9"/>
    <w:rsid w:val="00EE68FA"/>
    <w:rsid w:val="00EE75D8"/>
    <w:rsid w:val="00EF10AF"/>
    <w:rsid w:val="00EF5068"/>
    <w:rsid w:val="00EF5F26"/>
    <w:rsid w:val="00F000CD"/>
    <w:rsid w:val="00F05D46"/>
    <w:rsid w:val="00F11FB0"/>
    <w:rsid w:val="00F239AE"/>
    <w:rsid w:val="00F2432B"/>
    <w:rsid w:val="00F24D09"/>
    <w:rsid w:val="00F26A65"/>
    <w:rsid w:val="00F2715A"/>
    <w:rsid w:val="00F31290"/>
    <w:rsid w:val="00F3158A"/>
    <w:rsid w:val="00F319B1"/>
    <w:rsid w:val="00F31C4F"/>
    <w:rsid w:val="00F31E8D"/>
    <w:rsid w:val="00F33161"/>
    <w:rsid w:val="00F4222E"/>
    <w:rsid w:val="00F43136"/>
    <w:rsid w:val="00F51A88"/>
    <w:rsid w:val="00F54B6D"/>
    <w:rsid w:val="00F623BE"/>
    <w:rsid w:val="00F63BFC"/>
    <w:rsid w:val="00F63F61"/>
    <w:rsid w:val="00F65078"/>
    <w:rsid w:val="00F65AE7"/>
    <w:rsid w:val="00F666C3"/>
    <w:rsid w:val="00F73666"/>
    <w:rsid w:val="00F74BEC"/>
    <w:rsid w:val="00F777AF"/>
    <w:rsid w:val="00F77A57"/>
    <w:rsid w:val="00F8295B"/>
    <w:rsid w:val="00F84650"/>
    <w:rsid w:val="00F84F0D"/>
    <w:rsid w:val="00F876BE"/>
    <w:rsid w:val="00F91B1A"/>
    <w:rsid w:val="00F9236E"/>
    <w:rsid w:val="00F9310D"/>
    <w:rsid w:val="00F93163"/>
    <w:rsid w:val="00F94D7B"/>
    <w:rsid w:val="00FA0BAC"/>
    <w:rsid w:val="00FA24EE"/>
    <w:rsid w:val="00FA7C3E"/>
    <w:rsid w:val="00FB05BD"/>
    <w:rsid w:val="00FB0DD6"/>
    <w:rsid w:val="00FB1262"/>
    <w:rsid w:val="00FB2CAE"/>
    <w:rsid w:val="00FB4096"/>
    <w:rsid w:val="00FB4B9D"/>
    <w:rsid w:val="00FB638A"/>
    <w:rsid w:val="00FC0117"/>
    <w:rsid w:val="00FC2E0C"/>
    <w:rsid w:val="00FC4462"/>
    <w:rsid w:val="00FC5E27"/>
    <w:rsid w:val="00FC6845"/>
    <w:rsid w:val="00FC6CC0"/>
    <w:rsid w:val="00FD020D"/>
    <w:rsid w:val="00FD0C4C"/>
    <w:rsid w:val="00FD1BEF"/>
    <w:rsid w:val="00FD2FE8"/>
    <w:rsid w:val="00FD322D"/>
    <w:rsid w:val="00FD341F"/>
    <w:rsid w:val="00FD49DC"/>
    <w:rsid w:val="00FD6770"/>
    <w:rsid w:val="00FE21CB"/>
    <w:rsid w:val="00FE2BD2"/>
    <w:rsid w:val="00FE35F9"/>
    <w:rsid w:val="00FF1E5D"/>
    <w:rsid w:val="00FF5540"/>
    <w:rsid w:val="00FF754B"/>
    <w:rsid w:val="047C0049"/>
    <w:rsid w:val="08E7C293"/>
    <w:rsid w:val="092F340B"/>
    <w:rsid w:val="0A92F236"/>
    <w:rsid w:val="0B822E55"/>
    <w:rsid w:val="0CF23D7C"/>
    <w:rsid w:val="0E522511"/>
    <w:rsid w:val="0F086553"/>
    <w:rsid w:val="0F3490C5"/>
    <w:rsid w:val="0F6DEF69"/>
    <w:rsid w:val="0F7F6F0D"/>
    <w:rsid w:val="0FDD86FC"/>
    <w:rsid w:val="11CD8DD2"/>
    <w:rsid w:val="12DBB2AA"/>
    <w:rsid w:val="13F319DC"/>
    <w:rsid w:val="154A9671"/>
    <w:rsid w:val="16740AE8"/>
    <w:rsid w:val="1753EE43"/>
    <w:rsid w:val="17CB97FE"/>
    <w:rsid w:val="17F3DB38"/>
    <w:rsid w:val="1AA5BC01"/>
    <w:rsid w:val="1AF09645"/>
    <w:rsid w:val="1BDF74C9"/>
    <w:rsid w:val="1CCDDE36"/>
    <w:rsid w:val="1D540878"/>
    <w:rsid w:val="1D933200"/>
    <w:rsid w:val="20E79788"/>
    <w:rsid w:val="220018A7"/>
    <w:rsid w:val="22EB4AAF"/>
    <w:rsid w:val="22FA92C2"/>
    <w:rsid w:val="23532BFC"/>
    <w:rsid w:val="2360C8DA"/>
    <w:rsid w:val="23BB8FE3"/>
    <w:rsid w:val="24F5B98B"/>
    <w:rsid w:val="26085E17"/>
    <w:rsid w:val="27C8BDE2"/>
    <w:rsid w:val="28041768"/>
    <w:rsid w:val="28909F94"/>
    <w:rsid w:val="293EFBFA"/>
    <w:rsid w:val="2B3E47E0"/>
    <w:rsid w:val="2B57834D"/>
    <w:rsid w:val="2B655115"/>
    <w:rsid w:val="2D7B08CC"/>
    <w:rsid w:val="2F0DEA29"/>
    <w:rsid w:val="304823D2"/>
    <w:rsid w:val="3271C6B3"/>
    <w:rsid w:val="35BF7422"/>
    <w:rsid w:val="35DAEFEF"/>
    <w:rsid w:val="36B2BF97"/>
    <w:rsid w:val="36DACAC7"/>
    <w:rsid w:val="3840E83A"/>
    <w:rsid w:val="38883179"/>
    <w:rsid w:val="39557FAA"/>
    <w:rsid w:val="3B83596C"/>
    <w:rsid w:val="3BCDB40E"/>
    <w:rsid w:val="3C124776"/>
    <w:rsid w:val="3C59740C"/>
    <w:rsid w:val="3D19AF9B"/>
    <w:rsid w:val="3D5DA888"/>
    <w:rsid w:val="3E3C317F"/>
    <w:rsid w:val="3E62B321"/>
    <w:rsid w:val="4031CD29"/>
    <w:rsid w:val="40A7CD5B"/>
    <w:rsid w:val="40AA40AC"/>
    <w:rsid w:val="4206948D"/>
    <w:rsid w:val="42B7794E"/>
    <w:rsid w:val="4358A3F6"/>
    <w:rsid w:val="438C46FE"/>
    <w:rsid w:val="43E68F23"/>
    <w:rsid w:val="450D381C"/>
    <w:rsid w:val="452FB1A6"/>
    <w:rsid w:val="46B8FD03"/>
    <w:rsid w:val="4870C30F"/>
    <w:rsid w:val="4A6BB838"/>
    <w:rsid w:val="4A88AA63"/>
    <w:rsid w:val="4BDE2E12"/>
    <w:rsid w:val="4C5199A9"/>
    <w:rsid w:val="4CF727D4"/>
    <w:rsid w:val="4D71518A"/>
    <w:rsid w:val="4DF59065"/>
    <w:rsid w:val="4E8D5915"/>
    <w:rsid w:val="538CB2B4"/>
    <w:rsid w:val="556B0817"/>
    <w:rsid w:val="55F53BD8"/>
    <w:rsid w:val="56232343"/>
    <w:rsid w:val="56BB3CD1"/>
    <w:rsid w:val="57CF23CB"/>
    <w:rsid w:val="581EAF48"/>
    <w:rsid w:val="59EE6E33"/>
    <w:rsid w:val="5A17794B"/>
    <w:rsid w:val="5AAF718C"/>
    <w:rsid w:val="5AFD5C94"/>
    <w:rsid w:val="5B7C7B51"/>
    <w:rsid w:val="5B7EECD3"/>
    <w:rsid w:val="5BA5A8D2"/>
    <w:rsid w:val="5F0317FE"/>
    <w:rsid w:val="5F71DA4A"/>
    <w:rsid w:val="607B2F2A"/>
    <w:rsid w:val="60D9BC21"/>
    <w:rsid w:val="612BD2DC"/>
    <w:rsid w:val="6617FE78"/>
    <w:rsid w:val="66481A21"/>
    <w:rsid w:val="6737D225"/>
    <w:rsid w:val="69320461"/>
    <w:rsid w:val="69CFDA25"/>
    <w:rsid w:val="6A55A6E1"/>
    <w:rsid w:val="6E3C369F"/>
    <w:rsid w:val="6E83C73D"/>
    <w:rsid w:val="6F1B98AD"/>
    <w:rsid w:val="72FDAA93"/>
    <w:rsid w:val="738CC614"/>
    <w:rsid w:val="739F90DB"/>
    <w:rsid w:val="73F0A4E2"/>
    <w:rsid w:val="7429CF0E"/>
    <w:rsid w:val="7654700E"/>
    <w:rsid w:val="76812CDA"/>
    <w:rsid w:val="78EE1499"/>
    <w:rsid w:val="7A109D91"/>
    <w:rsid w:val="7A47A9F1"/>
    <w:rsid w:val="7B9865FC"/>
    <w:rsid w:val="7C83D05E"/>
    <w:rsid w:val="7EF29079"/>
    <w:rsid w:val="7F235285"/>
    <w:rsid w:val="7FB6A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3451B"/>
  <w15:chartTrackingRefBased/>
  <w15:docId w15:val="{84F08AD1-CFB9-486B-98CC-C553562C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0CC"/>
    <w:pPr>
      <w:spacing w:before="120" w:after="120" w:line="280" w:lineRule="atLeast"/>
    </w:pPr>
    <w:rPr>
      <w:rFonts w:ascii="Aptos" w:hAnsi="Aptos"/>
      <w:szCs w:val="22"/>
    </w:rPr>
  </w:style>
  <w:style w:type="paragraph" w:styleId="Heading1">
    <w:name w:val="heading 1"/>
    <w:basedOn w:val="LightGrid-Accent31"/>
    <w:next w:val="Normal"/>
    <w:autoRedefine/>
    <w:qFormat/>
    <w:rsid w:val="0053513E"/>
    <w:pPr>
      <w:widowControl w:val="0"/>
      <w:numPr>
        <w:numId w:val="9"/>
      </w:numPr>
      <w:spacing w:before="240" w:after="240" w:line="240" w:lineRule="auto"/>
      <w:ind w:left="431" w:hanging="431"/>
      <w:contextualSpacing w:val="0"/>
      <w:outlineLvl w:val="0"/>
    </w:pPr>
    <w:rPr>
      <w:b/>
      <w:szCs w:val="20"/>
    </w:rPr>
  </w:style>
  <w:style w:type="paragraph" w:styleId="Heading2">
    <w:name w:val="heading 2"/>
    <w:basedOn w:val="Heading4"/>
    <w:next w:val="Normal"/>
    <w:autoRedefine/>
    <w:qFormat/>
    <w:rsid w:val="00B3010F"/>
    <w:pPr>
      <w:numPr>
        <w:ilvl w:val="1"/>
      </w:numPr>
      <w:outlineLvl w:val="1"/>
    </w:pPr>
    <w:rPr>
      <w:b/>
    </w:rPr>
  </w:style>
  <w:style w:type="paragraph" w:styleId="Heading3">
    <w:name w:val="heading 3"/>
    <w:basedOn w:val="Heading2"/>
    <w:next w:val="Normal"/>
    <w:autoRedefine/>
    <w:qFormat/>
    <w:rsid w:val="0012163A"/>
    <w:pPr>
      <w:numPr>
        <w:ilvl w:val="2"/>
      </w:numPr>
      <w:outlineLvl w:val="2"/>
    </w:pPr>
    <w:rPr>
      <w:b w:val="0"/>
    </w:rPr>
  </w:style>
  <w:style w:type="paragraph" w:styleId="Heading4">
    <w:name w:val="heading 4"/>
    <w:basedOn w:val="Normal"/>
    <w:next w:val="Normal"/>
    <w:autoRedefine/>
    <w:qFormat/>
    <w:rsid w:val="007B594F"/>
    <w:pPr>
      <w:keepNext/>
      <w:widowControl w:val="0"/>
      <w:numPr>
        <w:ilvl w:val="3"/>
        <w:numId w:val="9"/>
      </w:numPr>
      <w:tabs>
        <w:tab w:val="left" w:pos="-1440"/>
        <w:tab w:val="left" w:pos="-720"/>
        <w:tab w:val="left" w:pos="1104"/>
        <w:tab w:val="left" w:pos="1656"/>
        <w:tab w:val="left" w:pos="2318"/>
        <w:tab w:val="left" w:pos="2980"/>
        <w:tab w:val="left" w:pos="3643"/>
        <w:tab w:val="left" w:pos="4320"/>
        <w:tab w:val="left" w:pos="5040"/>
        <w:tab w:val="left" w:pos="5760"/>
        <w:tab w:val="left" w:pos="6480"/>
        <w:tab w:val="left" w:pos="7200"/>
        <w:tab w:val="left" w:pos="7920"/>
        <w:tab w:val="left" w:pos="8640"/>
      </w:tabs>
      <w:outlineLvl w:val="3"/>
    </w:pPr>
    <w:rPr>
      <w:rFonts w:cs="Arial"/>
      <w:color w:val="000000"/>
      <w:szCs w:val="17"/>
      <w:lang w:val="en"/>
    </w:rPr>
  </w:style>
  <w:style w:type="paragraph" w:styleId="Heading5">
    <w:name w:val="heading 5"/>
    <w:basedOn w:val="Normal"/>
    <w:next w:val="Normal"/>
    <w:qFormat/>
    <w:pPr>
      <w:keepNext/>
      <w:numPr>
        <w:ilvl w:val="4"/>
        <w:numId w:val="9"/>
      </w:numPr>
      <w:pBdr>
        <w:top w:val="single" w:sz="6" w:space="0" w:color="FFFFFF"/>
        <w:bottom w:val="single" w:sz="6" w:space="0" w:color="FFFFFF"/>
      </w:pBdr>
      <w:shd w:val="clear" w:color="auto" w:fill="FFFFFF"/>
      <w:ind w:right="4200"/>
      <w:outlineLvl w:val="4"/>
    </w:pPr>
    <w:rPr>
      <w:rFonts w:ascii="Verdana" w:hAnsi="Verdana" w:cs="Arial"/>
      <w:color w:val="000000"/>
      <w:sz w:val="24"/>
      <w:szCs w:val="17"/>
      <w:lang w:val="en"/>
    </w:rPr>
  </w:style>
  <w:style w:type="paragraph" w:styleId="Heading6">
    <w:name w:val="heading 6"/>
    <w:basedOn w:val="Normal"/>
    <w:next w:val="Normal"/>
    <w:qFormat/>
    <w:pPr>
      <w:keepNext/>
      <w:numPr>
        <w:ilvl w:val="5"/>
        <w:numId w:val="9"/>
      </w:numPr>
      <w:pBdr>
        <w:top w:val="single" w:sz="6" w:space="0" w:color="FFFFFF"/>
        <w:bottom w:val="single" w:sz="6" w:space="0" w:color="FFFFFF"/>
      </w:pBdr>
      <w:shd w:val="clear" w:color="auto" w:fill="FFFFFF"/>
      <w:ind w:right="4200"/>
      <w:outlineLvl w:val="5"/>
    </w:pPr>
    <w:rPr>
      <w:rFonts w:ascii="Verdana" w:hAnsi="Verdana" w:cs="Arial"/>
      <w:color w:val="000000"/>
      <w:sz w:val="24"/>
      <w:szCs w:val="17"/>
      <w:lang w:val="en"/>
    </w:rPr>
  </w:style>
  <w:style w:type="paragraph" w:styleId="Heading7">
    <w:name w:val="heading 7"/>
    <w:basedOn w:val="Normal"/>
    <w:next w:val="Normal"/>
    <w:qFormat/>
    <w:pPr>
      <w:keepNext/>
      <w:numPr>
        <w:ilvl w:val="6"/>
        <w:numId w:val="9"/>
      </w:numPr>
      <w:pBdr>
        <w:top w:val="single" w:sz="6" w:space="0" w:color="FFFFFF"/>
        <w:bottom w:val="single" w:sz="6" w:space="0" w:color="FFFFFF"/>
      </w:pBdr>
      <w:shd w:val="clear" w:color="auto" w:fill="FFFFFF"/>
      <w:ind w:right="4200"/>
      <w:outlineLvl w:val="6"/>
    </w:pPr>
    <w:rPr>
      <w:rFonts w:ascii="Verdana" w:hAnsi="Verdana" w:cs="Arial"/>
      <w:color w:val="000000"/>
      <w:sz w:val="24"/>
      <w:szCs w:val="17"/>
      <w:lang w:val="en"/>
    </w:rPr>
  </w:style>
  <w:style w:type="paragraph" w:styleId="Heading8">
    <w:name w:val="heading 8"/>
    <w:basedOn w:val="Normal"/>
    <w:next w:val="Normal"/>
    <w:link w:val="Heading8Char"/>
    <w:uiPriority w:val="9"/>
    <w:unhideWhenUsed/>
    <w:qFormat/>
    <w:rsid w:val="000B7BBC"/>
    <w:pPr>
      <w:numPr>
        <w:ilvl w:val="7"/>
        <w:numId w:val="9"/>
      </w:num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0B7BBC"/>
    <w:pPr>
      <w:numPr>
        <w:ilvl w:val="8"/>
        <w:numId w:val="9"/>
      </w:num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13"/>
        <w:tab w:val="right" w:pos="9026"/>
      </w:tabs>
      <w:spacing w:after="0" w:line="240" w:lineRule="auto"/>
    </w:pPr>
  </w:style>
  <w:style w:type="character" w:customStyle="1" w:styleId="HeaderChar">
    <w:name w:val="Header Char"/>
    <w:basedOn w:val="DefaultParagraphFont"/>
    <w:semiHidden/>
  </w:style>
  <w:style w:type="paragraph" w:styleId="Footer">
    <w:name w:val="footer"/>
    <w:basedOn w:val="Normal"/>
    <w:uiPriority w:val="99"/>
    <w:unhideWhenUsed/>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LightGrid-Accent31">
    <w:name w:val="Light Grid - Accent 31"/>
    <w:basedOn w:val="Normal"/>
    <w:uiPriority w:val="34"/>
    <w:qFormat/>
    <w:pPr>
      <w:ind w:left="720"/>
      <w:contextualSpacing/>
    </w:pPr>
  </w:style>
  <w:style w:type="character" w:customStyle="1" w:styleId="Heading1Char">
    <w:name w:val="Heading 1 Char"/>
    <w:rPr>
      <w:rFonts w:ascii="Verdana" w:hAnsi="Verdana"/>
      <w:b/>
      <w:sz w:val="22"/>
      <w:szCs w:val="22"/>
    </w:rPr>
  </w:style>
  <w:style w:type="character" w:customStyle="1" w:styleId="Heading2Char">
    <w:name w:val="Heading 2 Char"/>
    <w:rPr>
      <w:rFonts w:ascii="Verdana" w:hAnsi="Verdana"/>
      <w:b/>
      <w:sz w:val="20"/>
      <w:szCs w:val="20"/>
    </w:rPr>
  </w:style>
  <w:style w:type="character" w:customStyle="1" w:styleId="Heading3Char">
    <w:name w:val="Heading 3 Char"/>
    <w:rPr>
      <w:rFonts w:ascii="Cambria" w:eastAsia="Times New Roman" w:hAnsi="Cambria" w:cs="Times New Roman"/>
      <w:b/>
      <w:bCs/>
      <w:color w:val="4F81BD"/>
    </w:rPr>
  </w:style>
  <w:style w:type="paragraph" w:styleId="NormalWeb">
    <w:name w:val="Normal (Web)"/>
    <w:basedOn w:val="Normal"/>
    <w:uiPriority w:val="99"/>
    <w:semiHidden/>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Pr>
      <w:b/>
      <w:bCs/>
    </w:rPr>
  </w:style>
  <w:style w:type="paragraph" w:styleId="BodyText3">
    <w:name w:val="Body Text 3"/>
    <w:basedOn w:val="Normal"/>
    <w:semiHidden/>
    <w:pPr>
      <w:widowControl w:val="0"/>
      <w:tabs>
        <w:tab w:val="left" w:pos="-1440"/>
        <w:tab w:val="left" w:pos="-720"/>
        <w:tab w:val="left" w:pos="1104"/>
        <w:tab w:val="left" w:pos="1656"/>
        <w:tab w:val="left" w:pos="2318"/>
        <w:tab w:val="left" w:pos="2980"/>
        <w:tab w:val="left" w:pos="3643"/>
        <w:tab w:val="left" w:pos="4320"/>
        <w:tab w:val="left" w:pos="5040"/>
        <w:tab w:val="left" w:pos="5760"/>
        <w:tab w:val="left" w:pos="6480"/>
        <w:tab w:val="left" w:pos="7200"/>
        <w:tab w:val="left" w:pos="7920"/>
        <w:tab w:val="left" w:pos="8640"/>
      </w:tabs>
      <w:spacing w:before="0" w:after="0" w:line="240" w:lineRule="auto"/>
    </w:pPr>
    <w:rPr>
      <w:rFonts w:ascii="Verdana" w:hAnsi="Verdana"/>
      <w:color w:val="FF0000"/>
      <w:sz w:val="18"/>
      <w:szCs w:val="24"/>
      <w:lang w:eastAsia="en-US"/>
    </w:rPr>
  </w:style>
  <w:style w:type="paragraph" w:styleId="BodyTextIndent">
    <w:name w:val="Body Text Indent"/>
    <w:basedOn w:val="Normal"/>
    <w:semiHidden/>
    <w:pPr>
      <w:spacing w:before="0" w:after="0" w:line="240" w:lineRule="auto"/>
      <w:ind w:left="360"/>
    </w:pPr>
    <w:rPr>
      <w:rFonts w:ascii="Verdana" w:hAnsi="Verdana"/>
      <w:sz w:val="18"/>
      <w:szCs w:val="20"/>
      <w:lang w:eastAsia="en-US"/>
    </w:rPr>
  </w:style>
  <w:style w:type="paragraph" w:styleId="BodyText">
    <w:name w:val="Body Text"/>
    <w:basedOn w:val="Normal"/>
    <w:semiHidden/>
    <w:pPr>
      <w:pBdr>
        <w:top w:val="single" w:sz="6" w:space="0" w:color="FFFFFF"/>
        <w:bottom w:val="single" w:sz="6" w:space="0" w:color="FFFFFF"/>
      </w:pBdr>
      <w:shd w:val="clear" w:color="auto" w:fill="FFFFFF"/>
      <w:ind w:right="26"/>
    </w:pPr>
    <w:rPr>
      <w:rFonts w:ascii="Verdana" w:hAnsi="Verdana"/>
      <w:lang w:val="en"/>
    </w:rPr>
  </w:style>
  <w:style w:type="paragraph" w:customStyle="1" w:styleId="font8">
    <w:name w:val="font_8"/>
    <w:basedOn w:val="Normal"/>
    <w:rsid w:val="000D501A"/>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BB49D1"/>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B49D1"/>
    <w:rPr>
      <w:rFonts w:ascii="Tahoma" w:hAnsi="Tahoma" w:cs="Tahoma"/>
      <w:sz w:val="16"/>
      <w:szCs w:val="16"/>
    </w:rPr>
  </w:style>
  <w:style w:type="paragraph" w:customStyle="1" w:styleId="paragraph">
    <w:name w:val="paragraph"/>
    <w:basedOn w:val="Normal"/>
    <w:rsid w:val="003558E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rsid w:val="003558E7"/>
  </w:style>
  <w:style w:type="character" w:customStyle="1" w:styleId="eop">
    <w:name w:val="eop"/>
    <w:rsid w:val="003558E7"/>
  </w:style>
  <w:style w:type="paragraph" w:customStyle="1" w:styleId="Body">
    <w:name w:val="Body"/>
    <w:rsid w:val="00584FFE"/>
    <w:rPr>
      <w:rFonts w:ascii="Helvetica" w:eastAsia="ヒラギノ角ゴ Pro W3" w:hAnsi="Helvetica"/>
      <w:color w:val="000000"/>
      <w:sz w:val="24"/>
      <w:lang w:val="en-US"/>
    </w:rPr>
  </w:style>
  <w:style w:type="character" w:styleId="Hyperlink">
    <w:name w:val="Hyperlink"/>
    <w:uiPriority w:val="99"/>
    <w:rsid w:val="00722F7F"/>
    <w:rPr>
      <w:color w:val="0563C1"/>
      <w:u w:val="single"/>
    </w:rPr>
  </w:style>
  <w:style w:type="paragraph" w:styleId="TOC1">
    <w:name w:val="toc 1"/>
    <w:basedOn w:val="Normal"/>
    <w:next w:val="Normal"/>
    <w:autoRedefine/>
    <w:uiPriority w:val="39"/>
    <w:rsid w:val="00B5611B"/>
    <w:pPr>
      <w:tabs>
        <w:tab w:val="left" w:pos="440"/>
        <w:tab w:val="right" w:leader="dot" w:pos="9622"/>
      </w:tabs>
    </w:pPr>
    <w:rPr>
      <w:rFonts w:ascii="Verdana" w:hAnsi="Verdana" w:cs="Lucida Sans Unicode"/>
      <w:noProof/>
      <w:szCs w:val="20"/>
      <w:lang w:eastAsia="en-US"/>
    </w:rPr>
  </w:style>
  <w:style w:type="paragraph" w:styleId="TOC2">
    <w:name w:val="toc 2"/>
    <w:basedOn w:val="Normal"/>
    <w:next w:val="Normal"/>
    <w:autoRedefine/>
    <w:uiPriority w:val="39"/>
    <w:unhideWhenUsed/>
    <w:rsid w:val="002972F1"/>
    <w:pPr>
      <w:tabs>
        <w:tab w:val="left" w:pos="880"/>
        <w:tab w:val="right" w:leader="dot" w:pos="9016"/>
      </w:tabs>
      <w:ind w:left="227" w:right="57"/>
      <w:jc w:val="both"/>
    </w:pPr>
  </w:style>
  <w:style w:type="character" w:styleId="CommentReference">
    <w:name w:val="annotation reference"/>
    <w:uiPriority w:val="99"/>
    <w:semiHidden/>
    <w:unhideWhenUsed/>
    <w:rsid w:val="00580D29"/>
    <w:rPr>
      <w:sz w:val="16"/>
      <w:szCs w:val="16"/>
    </w:rPr>
  </w:style>
  <w:style w:type="paragraph" w:styleId="CommentText">
    <w:name w:val="annotation text"/>
    <w:basedOn w:val="Normal"/>
    <w:link w:val="CommentTextChar"/>
    <w:uiPriority w:val="99"/>
    <w:unhideWhenUsed/>
    <w:rsid w:val="00580D29"/>
    <w:rPr>
      <w:szCs w:val="20"/>
    </w:rPr>
  </w:style>
  <w:style w:type="character" w:customStyle="1" w:styleId="CommentTextChar">
    <w:name w:val="Comment Text Char"/>
    <w:basedOn w:val="DefaultParagraphFont"/>
    <w:link w:val="CommentText"/>
    <w:uiPriority w:val="99"/>
    <w:rsid w:val="00580D29"/>
  </w:style>
  <w:style w:type="paragraph" w:styleId="CommentSubject">
    <w:name w:val="annotation subject"/>
    <w:basedOn w:val="CommentText"/>
    <w:next w:val="CommentText"/>
    <w:link w:val="CommentSubjectChar"/>
    <w:uiPriority w:val="99"/>
    <w:semiHidden/>
    <w:unhideWhenUsed/>
    <w:rsid w:val="00580D29"/>
    <w:rPr>
      <w:b/>
      <w:bCs/>
    </w:rPr>
  </w:style>
  <w:style w:type="character" w:customStyle="1" w:styleId="CommentSubjectChar">
    <w:name w:val="Comment Subject Char"/>
    <w:link w:val="CommentSubject"/>
    <w:uiPriority w:val="99"/>
    <w:semiHidden/>
    <w:rsid w:val="00580D29"/>
    <w:rPr>
      <w:b/>
      <w:bCs/>
    </w:rPr>
  </w:style>
  <w:style w:type="paragraph" w:styleId="ListContinue2">
    <w:name w:val="List Continue 2"/>
    <w:basedOn w:val="Normal"/>
    <w:uiPriority w:val="99"/>
    <w:semiHidden/>
    <w:unhideWhenUsed/>
    <w:rsid w:val="005117C5"/>
    <w:pPr>
      <w:ind w:left="566"/>
      <w:contextualSpacing/>
    </w:pPr>
  </w:style>
  <w:style w:type="paragraph" w:customStyle="1" w:styleId="GridTable31">
    <w:name w:val="Grid Table 31"/>
    <w:basedOn w:val="Heading1"/>
    <w:next w:val="Normal"/>
    <w:uiPriority w:val="39"/>
    <w:unhideWhenUsed/>
    <w:qFormat/>
    <w:rsid w:val="000074D9"/>
    <w:pPr>
      <w:keepNext/>
      <w:keepLines/>
      <w:numPr>
        <w:numId w:val="0"/>
      </w:numPr>
      <w:spacing w:after="0" w:line="259" w:lineRule="auto"/>
      <w:outlineLvl w:val="9"/>
    </w:pPr>
    <w:rPr>
      <w:rFonts w:ascii="Calibri Light" w:hAnsi="Calibri Light"/>
      <w:b w:val="0"/>
      <w:color w:val="2E74B5"/>
      <w:szCs w:val="32"/>
      <w:lang w:val="en-US" w:eastAsia="en-US"/>
    </w:rPr>
  </w:style>
  <w:style w:type="paragraph" w:styleId="TOC3">
    <w:name w:val="toc 3"/>
    <w:basedOn w:val="Normal"/>
    <w:next w:val="Normal"/>
    <w:autoRedefine/>
    <w:uiPriority w:val="39"/>
    <w:unhideWhenUsed/>
    <w:rsid w:val="000E367E"/>
    <w:pPr>
      <w:tabs>
        <w:tab w:val="right" w:leader="dot" w:pos="9016"/>
      </w:tabs>
      <w:ind w:left="440"/>
    </w:pPr>
  </w:style>
  <w:style w:type="paragraph" w:styleId="TOCHeading">
    <w:name w:val="TOC Heading"/>
    <w:basedOn w:val="Heading1"/>
    <w:next w:val="Normal"/>
    <w:uiPriority w:val="39"/>
    <w:unhideWhenUsed/>
    <w:qFormat/>
    <w:rsid w:val="00C7720B"/>
    <w:pPr>
      <w:keepNext/>
      <w:keepLines/>
      <w:numPr>
        <w:numId w:val="0"/>
      </w:numPr>
      <w:spacing w:after="0" w:line="259" w:lineRule="auto"/>
      <w:outlineLvl w:val="9"/>
    </w:pPr>
    <w:rPr>
      <w:rFonts w:ascii="Calibri Light" w:hAnsi="Calibri Light"/>
      <w:b w:val="0"/>
      <w:color w:val="2F5496"/>
      <w:szCs w:val="32"/>
      <w:lang w:val="en-US" w:eastAsia="en-US"/>
    </w:rPr>
  </w:style>
  <w:style w:type="character" w:styleId="UnresolvedMention">
    <w:name w:val="Unresolved Mention"/>
    <w:uiPriority w:val="99"/>
    <w:semiHidden/>
    <w:unhideWhenUsed/>
    <w:rsid w:val="00611DEE"/>
    <w:rPr>
      <w:color w:val="605E5C"/>
      <w:shd w:val="clear" w:color="auto" w:fill="E1DFDD"/>
    </w:rPr>
  </w:style>
  <w:style w:type="paragraph" w:styleId="Revision">
    <w:name w:val="Revision"/>
    <w:hidden/>
    <w:uiPriority w:val="99"/>
    <w:semiHidden/>
    <w:rsid w:val="00BE66CF"/>
    <w:rPr>
      <w:sz w:val="22"/>
      <w:szCs w:val="22"/>
    </w:rPr>
  </w:style>
  <w:style w:type="character" w:customStyle="1" w:styleId="Heading8Char">
    <w:name w:val="Heading 8 Char"/>
    <w:link w:val="Heading8"/>
    <w:uiPriority w:val="9"/>
    <w:rsid w:val="000B7BBC"/>
    <w:rPr>
      <w:rFonts w:ascii="Aptos" w:hAnsi="Aptos"/>
      <w:i/>
      <w:iCs/>
      <w:sz w:val="24"/>
      <w:szCs w:val="24"/>
    </w:rPr>
  </w:style>
  <w:style w:type="character" w:customStyle="1" w:styleId="Heading9Char">
    <w:name w:val="Heading 9 Char"/>
    <w:link w:val="Heading9"/>
    <w:uiPriority w:val="9"/>
    <w:semiHidden/>
    <w:rsid w:val="000B7BBC"/>
    <w:rPr>
      <w:rFonts w:ascii="Calibri Light" w:hAnsi="Calibri Light"/>
      <w:szCs w:val="22"/>
    </w:rPr>
  </w:style>
  <w:style w:type="paragraph" w:styleId="ListParagraph">
    <w:name w:val="List Paragraph"/>
    <w:basedOn w:val="Normal"/>
    <w:uiPriority w:val="34"/>
    <w:qFormat/>
    <w:rsid w:val="004B5FDD"/>
    <w:pPr>
      <w:ind w:left="720"/>
      <w:contextualSpacing/>
    </w:pPr>
  </w:style>
  <w:style w:type="paragraph" w:styleId="IntenseQuote">
    <w:name w:val="Intense Quote"/>
    <w:basedOn w:val="Normal"/>
    <w:next w:val="Normal"/>
    <w:link w:val="IntenseQuoteChar"/>
    <w:uiPriority w:val="30"/>
    <w:qFormat/>
    <w:rsid w:val="00433A93"/>
    <w:pPr>
      <w:pBdr>
        <w:top w:val="single" w:sz="4" w:space="10" w:color="052F61" w:themeColor="accent1"/>
        <w:bottom w:val="single" w:sz="4" w:space="10" w:color="052F61" w:themeColor="accent1"/>
      </w:pBdr>
      <w:spacing w:before="360" w:after="360"/>
      <w:ind w:left="864" w:right="864"/>
      <w:jc w:val="center"/>
    </w:pPr>
    <w:rPr>
      <w:i/>
      <w:iCs/>
      <w:color w:val="052F61" w:themeColor="accent1"/>
    </w:rPr>
  </w:style>
  <w:style w:type="character" w:customStyle="1" w:styleId="IntenseQuoteChar">
    <w:name w:val="Intense Quote Char"/>
    <w:basedOn w:val="DefaultParagraphFont"/>
    <w:link w:val="IntenseQuote"/>
    <w:uiPriority w:val="30"/>
    <w:rsid w:val="00433A93"/>
    <w:rPr>
      <w:i/>
      <w:iCs/>
      <w:color w:val="052F61" w:themeColor="accent1"/>
      <w:sz w:val="22"/>
      <w:szCs w:val="22"/>
    </w:rPr>
  </w:style>
  <w:style w:type="paragraph" w:styleId="Subtitle">
    <w:name w:val="Subtitle"/>
    <w:basedOn w:val="Normal"/>
    <w:next w:val="Normal"/>
    <w:link w:val="SubtitleChar"/>
    <w:autoRedefine/>
    <w:uiPriority w:val="11"/>
    <w:qFormat/>
    <w:rsid w:val="002C28CC"/>
    <w:pPr>
      <w:spacing w:after="160"/>
    </w:pPr>
    <w:rPr>
      <w:rFonts w:eastAsiaTheme="minorEastAsia" w:cstheme="minorBidi"/>
      <w:b/>
      <w:color w:val="000000" w:themeColor="text1"/>
      <w:spacing w:val="15"/>
      <w:sz w:val="22"/>
      <w:szCs w:val="24"/>
    </w:rPr>
  </w:style>
  <w:style w:type="character" w:customStyle="1" w:styleId="SubtitleChar">
    <w:name w:val="Subtitle Char"/>
    <w:basedOn w:val="DefaultParagraphFont"/>
    <w:link w:val="Subtitle"/>
    <w:uiPriority w:val="11"/>
    <w:rsid w:val="002C28CC"/>
    <w:rPr>
      <w:rFonts w:ascii="Aptos" w:eastAsiaTheme="minorEastAsia" w:hAnsi="Aptos" w:cstheme="minorBidi"/>
      <w:b/>
      <w:color w:val="000000" w:themeColor="text1"/>
      <w:spacing w:val="15"/>
      <w:sz w:val="22"/>
      <w:szCs w:val="24"/>
    </w:rPr>
  </w:style>
  <w:style w:type="paragraph" w:styleId="Title">
    <w:name w:val="Title"/>
    <w:basedOn w:val="Normal"/>
    <w:next w:val="Normal"/>
    <w:link w:val="TitleChar"/>
    <w:uiPriority w:val="10"/>
    <w:qFormat/>
    <w:rsid w:val="00F31290"/>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290"/>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D71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192274"/>
    <w:tblPr>
      <w:tblStyleRowBandSize w:val="1"/>
      <w:tblStyleColBandSize w:val="1"/>
      <w:tblBorders>
        <w:top w:val="single" w:sz="4" w:space="0" w:color="167AF3" w:themeColor="accent1" w:themeTint="99"/>
        <w:left w:val="single" w:sz="4" w:space="0" w:color="167AF3" w:themeColor="accent1" w:themeTint="99"/>
        <w:bottom w:val="single" w:sz="4" w:space="0" w:color="167AF3" w:themeColor="accent1" w:themeTint="99"/>
        <w:right w:val="single" w:sz="4" w:space="0" w:color="167AF3" w:themeColor="accent1" w:themeTint="99"/>
        <w:insideH w:val="single" w:sz="4" w:space="0" w:color="167AF3" w:themeColor="accent1" w:themeTint="99"/>
      </w:tblBorders>
    </w:tblPr>
    <w:tblStylePr w:type="firstRow">
      <w:rPr>
        <w:b/>
        <w:bCs/>
        <w:color w:val="FFFFFF" w:themeColor="background1"/>
      </w:rPr>
      <w:tblPr/>
      <w:tcPr>
        <w:tcBorders>
          <w:top w:val="single" w:sz="4" w:space="0" w:color="052F61" w:themeColor="accent1"/>
          <w:left w:val="single" w:sz="4" w:space="0" w:color="052F61" w:themeColor="accent1"/>
          <w:bottom w:val="single" w:sz="4" w:space="0" w:color="052F61" w:themeColor="accent1"/>
          <w:right w:val="single" w:sz="4" w:space="0" w:color="052F61" w:themeColor="accent1"/>
          <w:insideH w:val="nil"/>
        </w:tcBorders>
        <w:shd w:val="clear" w:color="auto" w:fill="052F61" w:themeFill="accent1"/>
      </w:tcPr>
    </w:tblStylePr>
    <w:tblStylePr w:type="lastRow">
      <w:rPr>
        <w:b/>
        <w:bCs/>
      </w:rPr>
      <w:tblPr/>
      <w:tcPr>
        <w:tcBorders>
          <w:top w:val="double" w:sz="4" w:space="0" w:color="167AF3" w:themeColor="accent1" w:themeTint="99"/>
        </w:tcBorders>
      </w:tcPr>
    </w:tblStylePr>
    <w:tblStylePr w:type="firstCol">
      <w:rPr>
        <w:b/>
        <w:bCs/>
      </w:rPr>
    </w:tblStylePr>
    <w:tblStylePr w:type="lastCol">
      <w:rPr>
        <w:b/>
        <w:bCs/>
      </w:rPr>
    </w:tblStylePr>
    <w:tblStylePr w:type="band1Vert">
      <w:tblPr/>
      <w:tcPr>
        <w:shd w:val="clear" w:color="auto" w:fill="B1D2FB" w:themeFill="accent1" w:themeFillTint="33"/>
      </w:tcPr>
    </w:tblStylePr>
    <w:tblStylePr w:type="band1Horz">
      <w:tblPr/>
      <w:tcPr>
        <w:shd w:val="clear" w:color="auto" w:fill="B1D2FB"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016">
      <w:bodyDiv w:val="1"/>
      <w:marLeft w:val="0"/>
      <w:marRight w:val="0"/>
      <w:marTop w:val="0"/>
      <w:marBottom w:val="0"/>
      <w:divBdr>
        <w:top w:val="none" w:sz="0" w:space="0" w:color="auto"/>
        <w:left w:val="none" w:sz="0" w:space="0" w:color="auto"/>
        <w:bottom w:val="none" w:sz="0" w:space="0" w:color="auto"/>
        <w:right w:val="none" w:sz="0" w:space="0" w:color="auto"/>
      </w:divBdr>
      <w:divsChild>
        <w:div w:id="36004457">
          <w:marLeft w:val="0"/>
          <w:marRight w:val="0"/>
          <w:marTop w:val="100"/>
          <w:marBottom w:val="100"/>
          <w:divBdr>
            <w:top w:val="none" w:sz="0" w:space="0" w:color="auto"/>
            <w:left w:val="none" w:sz="0" w:space="0" w:color="auto"/>
            <w:bottom w:val="none" w:sz="0" w:space="0" w:color="auto"/>
            <w:right w:val="none" w:sz="0" w:space="0" w:color="auto"/>
          </w:divBdr>
          <w:divsChild>
            <w:div w:id="275332753">
              <w:marLeft w:val="0"/>
              <w:marRight w:val="891"/>
              <w:marTop w:val="0"/>
              <w:marBottom w:val="0"/>
              <w:divBdr>
                <w:top w:val="none" w:sz="0" w:space="0" w:color="auto"/>
                <w:left w:val="none" w:sz="0" w:space="0" w:color="auto"/>
                <w:bottom w:val="none" w:sz="0" w:space="0" w:color="auto"/>
                <w:right w:val="none" w:sz="0" w:space="0" w:color="auto"/>
              </w:divBdr>
              <w:divsChild>
                <w:div w:id="210072394">
                  <w:marLeft w:val="0"/>
                  <w:marRight w:val="0"/>
                  <w:marTop w:val="0"/>
                  <w:marBottom w:val="0"/>
                  <w:divBdr>
                    <w:top w:val="none" w:sz="0" w:space="0" w:color="auto"/>
                    <w:left w:val="none" w:sz="0" w:space="0" w:color="auto"/>
                    <w:bottom w:val="none" w:sz="0" w:space="0" w:color="auto"/>
                    <w:right w:val="none" w:sz="0" w:space="0" w:color="auto"/>
                  </w:divBdr>
                  <w:divsChild>
                    <w:div w:id="1326742460">
                      <w:marLeft w:val="0"/>
                      <w:marRight w:val="0"/>
                      <w:marTop w:val="0"/>
                      <w:marBottom w:val="0"/>
                      <w:divBdr>
                        <w:top w:val="none" w:sz="0" w:space="0" w:color="auto"/>
                        <w:left w:val="none" w:sz="0" w:space="0" w:color="auto"/>
                        <w:bottom w:val="none" w:sz="0" w:space="0" w:color="auto"/>
                        <w:right w:val="none" w:sz="0" w:space="0" w:color="auto"/>
                      </w:divBdr>
                      <w:divsChild>
                        <w:div w:id="155002164">
                          <w:marLeft w:val="0"/>
                          <w:marRight w:val="-3382"/>
                          <w:marTop w:val="0"/>
                          <w:marBottom w:val="0"/>
                          <w:divBdr>
                            <w:top w:val="none" w:sz="0" w:space="0" w:color="auto"/>
                            <w:left w:val="none" w:sz="0" w:space="0" w:color="auto"/>
                            <w:bottom w:val="none" w:sz="0" w:space="0" w:color="auto"/>
                            <w:right w:val="none" w:sz="0" w:space="0" w:color="auto"/>
                          </w:divBdr>
                          <w:divsChild>
                            <w:div w:id="1355233454">
                              <w:marLeft w:val="0"/>
                              <w:marRight w:val="0"/>
                              <w:marTop w:val="0"/>
                              <w:marBottom w:val="0"/>
                              <w:divBdr>
                                <w:top w:val="none" w:sz="0" w:space="0" w:color="auto"/>
                                <w:left w:val="none" w:sz="0" w:space="0" w:color="auto"/>
                                <w:bottom w:val="none" w:sz="0" w:space="0" w:color="auto"/>
                                <w:right w:val="none" w:sz="0" w:space="0" w:color="auto"/>
                              </w:divBdr>
                              <w:divsChild>
                                <w:div w:id="820191096">
                                  <w:marLeft w:val="0"/>
                                  <w:marRight w:val="0"/>
                                  <w:marTop w:val="0"/>
                                  <w:marBottom w:val="0"/>
                                  <w:divBdr>
                                    <w:top w:val="none" w:sz="0" w:space="0" w:color="auto"/>
                                    <w:left w:val="none" w:sz="0" w:space="0" w:color="auto"/>
                                    <w:bottom w:val="none" w:sz="0" w:space="0" w:color="auto"/>
                                    <w:right w:val="none" w:sz="0" w:space="0" w:color="auto"/>
                                  </w:divBdr>
                                  <w:divsChild>
                                    <w:div w:id="360324532">
                                      <w:marLeft w:val="0"/>
                                      <w:marRight w:val="0"/>
                                      <w:marTop w:val="0"/>
                                      <w:marBottom w:val="0"/>
                                      <w:divBdr>
                                        <w:top w:val="none" w:sz="0" w:space="0" w:color="auto"/>
                                        <w:left w:val="none" w:sz="0" w:space="0" w:color="auto"/>
                                        <w:bottom w:val="none" w:sz="0" w:space="0" w:color="auto"/>
                                        <w:right w:val="none" w:sz="0" w:space="0" w:color="auto"/>
                                      </w:divBdr>
                                    </w:div>
                                    <w:div w:id="5804830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606770">
              <w:marLeft w:val="0"/>
              <w:marRight w:val="891"/>
              <w:marTop w:val="0"/>
              <w:marBottom w:val="0"/>
              <w:divBdr>
                <w:top w:val="none" w:sz="0" w:space="0" w:color="auto"/>
                <w:left w:val="none" w:sz="0" w:space="0" w:color="auto"/>
                <w:bottom w:val="none" w:sz="0" w:space="0" w:color="auto"/>
                <w:right w:val="none" w:sz="0" w:space="0" w:color="auto"/>
              </w:divBdr>
              <w:divsChild>
                <w:div w:id="313224614">
                  <w:marLeft w:val="0"/>
                  <w:marRight w:val="0"/>
                  <w:marTop w:val="0"/>
                  <w:marBottom w:val="0"/>
                  <w:divBdr>
                    <w:top w:val="none" w:sz="0" w:space="0" w:color="auto"/>
                    <w:left w:val="none" w:sz="0" w:space="0" w:color="auto"/>
                    <w:bottom w:val="none" w:sz="0" w:space="0" w:color="auto"/>
                    <w:right w:val="none" w:sz="0" w:space="0" w:color="auto"/>
                  </w:divBdr>
                  <w:divsChild>
                    <w:div w:id="1402408918">
                      <w:marLeft w:val="0"/>
                      <w:marRight w:val="0"/>
                      <w:marTop w:val="0"/>
                      <w:marBottom w:val="0"/>
                      <w:divBdr>
                        <w:top w:val="none" w:sz="0" w:space="0" w:color="auto"/>
                        <w:left w:val="none" w:sz="0" w:space="0" w:color="auto"/>
                        <w:bottom w:val="none" w:sz="0" w:space="0" w:color="auto"/>
                        <w:right w:val="none" w:sz="0" w:space="0" w:color="auto"/>
                      </w:divBdr>
                      <w:divsChild>
                        <w:div w:id="1705053607">
                          <w:marLeft w:val="0"/>
                          <w:marRight w:val="-3382"/>
                          <w:marTop w:val="0"/>
                          <w:marBottom w:val="0"/>
                          <w:divBdr>
                            <w:top w:val="none" w:sz="0" w:space="0" w:color="auto"/>
                            <w:left w:val="none" w:sz="0" w:space="0" w:color="auto"/>
                            <w:bottom w:val="none" w:sz="0" w:space="0" w:color="auto"/>
                            <w:right w:val="none" w:sz="0" w:space="0" w:color="auto"/>
                          </w:divBdr>
                          <w:divsChild>
                            <w:div w:id="1229078365">
                              <w:marLeft w:val="0"/>
                              <w:marRight w:val="0"/>
                              <w:marTop w:val="0"/>
                              <w:marBottom w:val="0"/>
                              <w:divBdr>
                                <w:top w:val="none" w:sz="0" w:space="0" w:color="auto"/>
                                <w:left w:val="none" w:sz="0" w:space="0" w:color="auto"/>
                                <w:bottom w:val="none" w:sz="0" w:space="0" w:color="auto"/>
                                <w:right w:val="none" w:sz="0" w:space="0" w:color="auto"/>
                              </w:divBdr>
                              <w:divsChild>
                                <w:div w:id="598953217">
                                  <w:marLeft w:val="0"/>
                                  <w:marRight w:val="0"/>
                                  <w:marTop w:val="0"/>
                                  <w:marBottom w:val="0"/>
                                  <w:divBdr>
                                    <w:top w:val="none" w:sz="0" w:space="0" w:color="auto"/>
                                    <w:left w:val="none" w:sz="0" w:space="0" w:color="auto"/>
                                    <w:bottom w:val="none" w:sz="0" w:space="0" w:color="auto"/>
                                    <w:right w:val="none" w:sz="0" w:space="0" w:color="auto"/>
                                  </w:divBdr>
                                  <w:divsChild>
                                    <w:div w:id="703754786">
                                      <w:marLeft w:val="0"/>
                                      <w:marRight w:val="0"/>
                                      <w:marTop w:val="100"/>
                                      <w:marBottom w:val="100"/>
                                      <w:divBdr>
                                        <w:top w:val="none" w:sz="0" w:space="0" w:color="auto"/>
                                        <w:left w:val="none" w:sz="0" w:space="0" w:color="auto"/>
                                        <w:bottom w:val="none" w:sz="0" w:space="0" w:color="auto"/>
                                        <w:right w:val="none" w:sz="0" w:space="0" w:color="auto"/>
                                      </w:divBdr>
                                    </w:div>
                                    <w:div w:id="8994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207449">
              <w:marLeft w:val="0"/>
              <w:marRight w:val="0"/>
              <w:marTop w:val="0"/>
              <w:marBottom w:val="0"/>
              <w:divBdr>
                <w:top w:val="none" w:sz="0" w:space="0" w:color="auto"/>
                <w:left w:val="none" w:sz="0" w:space="0" w:color="auto"/>
                <w:bottom w:val="none" w:sz="0" w:space="0" w:color="auto"/>
                <w:right w:val="none" w:sz="0" w:space="0" w:color="auto"/>
              </w:divBdr>
              <w:divsChild>
                <w:div w:id="785586917">
                  <w:marLeft w:val="0"/>
                  <w:marRight w:val="0"/>
                  <w:marTop w:val="0"/>
                  <w:marBottom w:val="0"/>
                  <w:divBdr>
                    <w:top w:val="none" w:sz="0" w:space="0" w:color="auto"/>
                    <w:left w:val="none" w:sz="0" w:space="0" w:color="auto"/>
                    <w:bottom w:val="none" w:sz="0" w:space="0" w:color="auto"/>
                    <w:right w:val="none" w:sz="0" w:space="0" w:color="auto"/>
                  </w:divBdr>
                  <w:divsChild>
                    <w:div w:id="1052578562">
                      <w:marLeft w:val="0"/>
                      <w:marRight w:val="0"/>
                      <w:marTop w:val="0"/>
                      <w:marBottom w:val="0"/>
                      <w:divBdr>
                        <w:top w:val="none" w:sz="0" w:space="0" w:color="auto"/>
                        <w:left w:val="none" w:sz="0" w:space="0" w:color="auto"/>
                        <w:bottom w:val="none" w:sz="0" w:space="0" w:color="auto"/>
                        <w:right w:val="none" w:sz="0" w:space="0" w:color="auto"/>
                      </w:divBdr>
                      <w:divsChild>
                        <w:div w:id="982545354">
                          <w:marLeft w:val="0"/>
                          <w:marRight w:val="-3382"/>
                          <w:marTop w:val="0"/>
                          <w:marBottom w:val="0"/>
                          <w:divBdr>
                            <w:top w:val="none" w:sz="0" w:space="0" w:color="auto"/>
                            <w:left w:val="none" w:sz="0" w:space="0" w:color="auto"/>
                            <w:bottom w:val="none" w:sz="0" w:space="0" w:color="auto"/>
                            <w:right w:val="none" w:sz="0" w:space="0" w:color="auto"/>
                          </w:divBdr>
                          <w:divsChild>
                            <w:div w:id="1963071097">
                              <w:marLeft w:val="0"/>
                              <w:marRight w:val="0"/>
                              <w:marTop w:val="0"/>
                              <w:marBottom w:val="0"/>
                              <w:divBdr>
                                <w:top w:val="none" w:sz="0" w:space="0" w:color="auto"/>
                                <w:left w:val="none" w:sz="0" w:space="0" w:color="auto"/>
                                <w:bottom w:val="none" w:sz="0" w:space="0" w:color="auto"/>
                                <w:right w:val="none" w:sz="0" w:space="0" w:color="auto"/>
                              </w:divBdr>
                              <w:divsChild>
                                <w:div w:id="830098734">
                                  <w:marLeft w:val="0"/>
                                  <w:marRight w:val="0"/>
                                  <w:marTop w:val="0"/>
                                  <w:marBottom w:val="0"/>
                                  <w:divBdr>
                                    <w:top w:val="none" w:sz="0" w:space="0" w:color="auto"/>
                                    <w:left w:val="none" w:sz="0" w:space="0" w:color="auto"/>
                                    <w:bottom w:val="none" w:sz="0" w:space="0" w:color="auto"/>
                                    <w:right w:val="none" w:sz="0" w:space="0" w:color="auto"/>
                                  </w:divBdr>
                                  <w:divsChild>
                                    <w:div w:id="1817642035">
                                      <w:marLeft w:val="0"/>
                                      <w:marRight w:val="0"/>
                                      <w:marTop w:val="100"/>
                                      <w:marBottom w:val="100"/>
                                      <w:divBdr>
                                        <w:top w:val="none" w:sz="0" w:space="0" w:color="auto"/>
                                        <w:left w:val="none" w:sz="0" w:space="0" w:color="auto"/>
                                        <w:bottom w:val="none" w:sz="0" w:space="0" w:color="auto"/>
                                        <w:right w:val="none" w:sz="0" w:space="0" w:color="auto"/>
                                      </w:divBdr>
                                    </w:div>
                                    <w:div w:id="183174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741726">
              <w:marLeft w:val="0"/>
              <w:marRight w:val="891"/>
              <w:marTop w:val="0"/>
              <w:marBottom w:val="0"/>
              <w:divBdr>
                <w:top w:val="none" w:sz="0" w:space="0" w:color="auto"/>
                <w:left w:val="none" w:sz="0" w:space="0" w:color="auto"/>
                <w:bottom w:val="none" w:sz="0" w:space="0" w:color="auto"/>
                <w:right w:val="none" w:sz="0" w:space="0" w:color="auto"/>
              </w:divBdr>
              <w:divsChild>
                <w:div w:id="1311985308">
                  <w:marLeft w:val="0"/>
                  <w:marRight w:val="0"/>
                  <w:marTop w:val="0"/>
                  <w:marBottom w:val="0"/>
                  <w:divBdr>
                    <w:top w:val="none" w:sz="0" w:space="0" w:color="auto"/>
                    <w:left w:val="none" w:sz="0" w:space="0" w:color="auto"/>
                    <w:bottom w:val="none" w:sz="0" w:space="0" w:color="auto"/>
                    <w:right w:val="none" w:sz="0" w:space="0" w:color="auto"/>
                  </w:divBdr>
                  <w:divsChild>
                    <w:div w:id="324087913">
                      <w:marLeft w:val="0"/>
                      <w:marRight w:val="0"/>
                      <w:marTop w:val="0"/>
                      <w:marBottom w:val="0"/>
                      <w:divBdr>
                        <w:top w:val="none" w:sz="0" w:space="0" w:color="auto"/>
                        <w:left w:val="none" w:sz="0" w:space="0" w:color="auto"/>
                        <w:bottom w:val="none" w:sz="0" w:space="0" w:color="auto"/>
                        <w:right w:val="none" w:sz="0" w:space="0" w:color="auto"/>
                      </w:divBdr>
                      <w:divsChild>
                        <w:div w:id="853032324">
                          <w:marLeft w:val="0"/>
                          <w:marRight w:val="-3382"/>
                          <w:marTop w:val="0"/>
                          <w:marBottom w:val="0"/>
                          <w:divBdr>
                            <w:top w:val="none" w:sz="0" w:space="0" w:color="auto"/>
                            <w:left w:val="none" w:sz="0" w:space="0" w:color="auto"/>
                            <w:bottom w:val="none" w:sz="0" w:space="0" w:color="auto"/>
                            <w:right w:val="none" w:sz="0" w:space="0" w:color="auto"/>
                          </w:divBdr>
                          <w:divsChild>
                            <w:div w:id="1163618609">
                              <w:marLeft w:val="0"/>
                              <w:marRight w:val="0"/>
                              <w:marTop w:val="0"/>
                              <w:marBottom w:val="0"/>
                              <w:divBdr>
                                <w:top w:val="none" w:sz="0" w:space="0" w:color="auto"/>
                                <w:left w:val="none" w:sz="0" w:space="0" w:color="auto"/>
                                <w:bottom w:val="none" w:sz="0" w:space="0" w:color="auto"/>
                                <w:right w:val="none" w:sz="0" w:space="0" w:color="auto"/>
                              </w:divBdr>
                              <w:divsChild>
                                <w:div w:id="821039934">
                                  <w:marLeft w:val="0"/>
                                  <w:marRight w:val="0"/>
                                  <w:marTop w:val="0"/>
                                  <w:marBottom w:val="0"/>
                                  <w:divBdr>
                                    <w:top w:val="none" w:sz="0" w:space="0" w:color="auto"/>
                                    <w:left w:val="none" w:sz="0" w:space="0" w:color="auto"/>
                                    <w:bottom w:val="none" w:sz="0" w:space="0" w:color="auto"/>
                                    <w:right w:val="none" w:sz="0" w:space="0" w:color="auto"/>
                                  </w:divBdr>
                                  <w:divsChild>
                                    <w:div w:id="12446792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626935">
          <w:marLeft w:val="0"/>
          <w:marRight w:val="0"/>
          <w:marTop w:val="100"/>
          <w:marBottom w:val="100"/>
          <w:divBdr>
            <w:top w:val="none" w:sz="0" w:space="0" w:color="auto"/>
            <w:left w:val="none" w:sz="0" w:space="0" w:color="auto"/>
            <w:bottom w:val="none" w:sz="0" w:space="0" w:color="auto"/>
            <w:right w:val="none" w:sz="0" w:space="0" w:color="auto"/>
          </w:divBdr>
          <w:divsChild>
            <w:div w:id="1613854987">
              <w:marLeft w:val="0"/>
              <w:marRight w:val="891"/>
              <w:marTop w:val="0"/>
              <w:marBottom w:val="0"/>
              <w:divBdr>
                <w:top w:val="none" w:sz="0" w:space="0" w:color="auto"/>
                <w:left w:val="none" w:sz="0" w:space="0" w:color="auto"/>
                <w:bottom w:val="none" w:sz="0" w:space="0" w:color="auto"/>
                <w:right w:val="none" w:sz="0" w:space="0" w:color="auto"/>
              </w:divBdr>
              <w:divsChild>
                <w:div w:id="1181897983">
                  <w:marLeft w:val="0"/>
                  <w:marRight w:val="0"/>
                  <w:marTop w:val="0"/>
                  <w:marBottom w:val="0"/>
                  <w:divBdr>
                    <w:top w:val="none" w:sz="0" w:space="0" w:color="auto"/>
                    <w:left w:val="none" w:sz="0" w:space="0" w:color="auto"/>
                    <w:bottom w:val="none" w:sz="0" w:space="0" w:color="auto"/>
                    <w:right w:val="none" w:sz="0" w:space="0" w:color="auto"/>
                  </w:divBdr>
                  <w:divsChild>
                    <w:div w:id="1307933860">
                      <w:marLeft w:val="0"/>
                      <w:marRight w:val="0"/>
                      <w:marTop w:val="0"/>
                      <w:marBottom w:val="0"/>
                      <w:divBdr>
                        <w:top w:val="none" w:sz="0" w:space="0" w:color="auto"/>
                        <w:left w:val="none" w:sz="0" w:space="0" w:color="auto"/>
                        <w:bottom w:val="none" w:sz="0" w:space="0" w:color="auto"/>
                        <w:right w:val="none" w:sz="0" w:space="0" w:color="auto"/>
                      </w:divBdr>
                      <w:divsChild>
                        <w:div w:id="1905220910">
                          <w:marLeft w:val="0"/>
                          <w:marRight w:val="-3382"/>
                          <w:marTop w:val="0"/>
                          <w:marBottom w:val="0"/>
                          <w:divBdr>
                            <w:top w:val="none" w:sz="0" w:space="0" w:color="auto"/>
                            <w:left w:val="none" w:sz="0" w:space="0" w:color="auto"/>
                            <w:bottom w:val="none" w:sz="0" w:space="0" w:color="auto"/>
                            <w:right w:val="none" w:sz="0" w:space="0" w:color="auto"/>
                          </w:divBdr>
                          <w:divsChild>
                            <w:div w:id="462387425">
                              <w:marLeft w:val="0"/>
                              <w:marRight w:val="0"/>
                              <w:marTop w:val="0"/>
                              <w:marBottom w:val="0"/>
                              <w:divBdr>
                                <w:top w:val="none" w:sz="0" w:space="0" w:color="auto"/>
                                <w:left w:val="none" w:sz="0" w:space="0" w:color="auto"/>
                                <w:bottom w:val="none" w:sz="0" w:space="0" w:color="auto"/>
                                <w:right w:val="none" w:sz="0" w:space="0" w:color="auto"/>
                              </w:divBdr>
                              <w:divsChild>
                                <w:div w:id="1508205038">
                                  <w:marLeft w:val="0"/>
                                  <w:marRight w:val="0"/>
                                  <w:marTop w:val="0"/>
                                  <w:marBottom w:val="0"/>
                                  <w:divBdr>
                                    <w:top w:val="none" w:sz="0" w:space="0" w:color="auto"/>
                                    <w:left w:val="none" w:sz="0" w:space="0" w:color="auto"/>
                                    <w:bottom w:val="none" w:sz="0" w:space="0" w:color="auto"/>
                                    <w:right w:val="none" w:sz="0" w:space="0" w:color="auto"/>
                                  </w:divBdr>
                                  <w:divsChild>
                                    <w:div w:id="1377968406">
                                      <w:marLeft w:val="0"/>
                                      <w:marRight w:val="0"/>
                                      <w:marTop w:val="100"/>
                                      <w:marBottom w:val="100"/>
                                      <w:divBdr>
                                        <w:top w:val="none" w:sz="0" w:space="0" w:color="auto"/>
                                        <w:left w:val="none" w:sz="0" w:space="0" w:color="auto"/>
                                        <w:bottom w:val="none" w:sz="0" w:space="0" w:color="auto"/>
                                        <w:right w:val="none" w:sz="0" w:space="0" w:color="auto"/>
                                      </w:divBdr>
                                    </w:div>
                                    <w:div w:id="177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435667">
              <w:marLeft w:val="0"/>
              <w:marRight w:val="891"/>
              <w:marTop w:val="0"/>
              <w:marBottom w:val="0"/>
              <w:divBdr>
                <w:top w:val="none" w:sz="0" w:space="0" w:color="auto"/>
                <w:left w:val="none" w:sz="0" w:space="0" w:color="auto"/>
                <w:bottom w:val="none" w:sz="0" w:space="0" w:color="auto"/>
                <w:right w:val="none" w:sz="0" w:space="0" w:color="auto"/>
              </w:divBdr>
              <w:divsChild>
                <w:div w:id="895822440">
                  <w:marLeft w:val="0"/>
                  <w:marRight w:val="0"/>
                  <w:marTop w:val="0"/>
                  <w:marBottom w:val="0"/>
                  <w:divBdr>
                    <w:top w:val="none" w:sz="0" w:space="0" w:color="auto"/>
                    <w:left w:val="none" w:sz="0" w:space="0" w:color="auto"/>
                    <w:bottom w:val="none" w:sz="0" w:space="0" w:color="auto"/>
                    <w:right w:val="none" w:sz="0" w:space="0" w:color="auto"/>
                  </w:divBdr>
                  <w:divsChild>
                    <w:div w:id="436021172">
                      <w:marLeft w:val="0"/>
                      <w:marRight w:val="0"/>
                      <w:marTop w:val="0"/>
                      <w:marBottom w:val="0"/>
                      <w:divBdr>
                        <w:top w:val="none" w:sz="0" w:space="0" w:color="auto"/>
                        <w:left w:val="none" w:sz="0" w:space="0" w:color="auto"/>
                        <w:bottom w:val="none" w:sz="0" w:space="0" w:color="auto"/>
                        <w:right w:val="none" w:sz="0" w:space="0" w:color="auto"/>
                      </w:divBdr>
                      <w:divsChild>
                        <w:div w:id="243145460">
                          <w:marLeft w:val="0"/>
                          <w:marRight w:val="-3382"/>
                          <w:marTop w:val="0"/>
                          <w:marBottom w:val="0"/>
                          <w:divBdr>
                            <w:top w:val="none" w:sz="0" w:space="0" w:color="auto"/>
                            <w:left w:val="none" w:sz="0" w:space="0" w:color="auto"/>
                            <w:bottom w:val="none" w:sz="0" w:space="0" w:color="auto"/>
                            <w:right w:val="none" w:sz="0" w:space="0" w:color="auto"/>
                          </w:divBdr>
                          <w:divsChild>
                            <w:div w:id="836576362">
                              <w:marLeft w:val="0"/>
                              <w:marRight w:val="0"/>
                              <w:marTop w:val="0"/>
                              <w:marBottom w:val="0"/>
                              <w:divBdr>
                                <w:top w:val="none" w:sz="0" w:space="0" w:color="auto"/>
                                <w:left w:val="none" w:sz="0" w:space="0" w:color="auto"/>
                                <w:bottom w:val="none" w:sz="0" w:space="0" w:color="auto"/>
                                <w:right w:val="none" w:sz="0" w:space="0" w:color="auto"/>
                              </w:divBdr>
                              <w:divsChild>
                                <w:div w:id="1983851224">
                                  <w:marLeft w:val="0"/>
                                  <w:marRight w:val="0"/>
                                  <w:marTop w:val="0"/>
                                  <w:marBottom w:val="0"/>
                                  <w:divBdr>
                                    <w:top w:val="none" w:sz="0" w:space="0" w:color="auto"/>
                                    <w:left w:val="none" w:sz="0" w:space="0" w:color="auto"/>
                                    <w:bottom w:val="none" w:sz="0" w:space="0" w:color="auto"/>
                                    <w:right w:val="none" w:sz="0" w:space="0" w:color="auto"/>
                                  </w:divBdr>
                                  <w:divsChild>
                                    <w:div w:id="121774142">
                                      <w:marLeft w:val="0"/>
                                      <w:marRight w:val="0"/>
                                      <w:marTop w:val="100"/>
                                      <w:marBottom w:val="100"/>
                                      <w:divBdr>
                                        <w:top w:val="none" w:sz="0" w:space="0" w:color="auto"/>
                                        <w:left w:val="none" w:sz="0" w:space="0" w:color="auto"/>
                                        <w:bottom w:val="none" w:sz="0" w:space="0" w:color="auto"/>
                                        <w:right w:val="none" w:sz="0" w:space="0" w:color="auto"/>
                                      </w:divBdr>
                                    </w:div>
                                    <w:div w:id="19072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06485">
      <w:bodyDiv w:val="1"/>
      <w:marLeft w:val="0"/>
      <w:marRight w:val="0"/>
      <w:marTop w:val="0"/>
      <w:marBottom w:val="0"/>
      <w:divBdr>
        <w:top w:val="none" w:sz="0" w:space="0" w:color="auto"/>
        <w:left w:val="none" w:sz="0" w:space="0" w:color="auto"/>
        <w:bottom w:val="none" w:sz="0" w:space="0" w:color="auto"/>
        <w:right w:val="none" w:sz="0" w:space="0" w:color="auto"/>
      </w:divBdr>
    </w:div>
    <w:div w:id="125978424">
      <w:bodyDiv w:val="1"/>
      <w:marLeft w:val="0"/>
      <w:marRight w:val="0"/>
      <w:marTop w:val="0"/>
      <w:marBottom w:val="0"/>
      <w:divBdr>
        <w:top w:val="none" w:sz="0" w:space="0" w:color="auto"/>
        <w:left w:val="none" w:sz="0" w:space="0" w:color="auto"/>
        <w:bottom w:val="none" w:sz="0" w:space="0" w:color="auto"/>
        <w:right w:val="none" w:sz="0" w:space="0" w:color="auto"/>
      </w:divBdr>
    </w:div>
    <w:div w:id="130832542">
      <w:bodyDiv w:val="1"/>
      <w:marLeft w:val="0"/>
      <w:marRight w:val="0"/>
      <w:marTop w:val="0"/>
      <w:marBottom w:val="0"/>
      <w:divBdr>
        <w:top w:val="none" w:sz="0" w:space="0" w:color="auto"/>
        <w:left w:val="none" w:sz="0" w:space="0" w:color="auto"/>
        <w:bottom w:val="none" w:sz="0" w:space="0" w:color="auto"/>
        <w:right w:val="none" w:sz="0" w:space="0" w:color="auto"/>
      </w:divBdr>
      <w:divsChild>
        <w:div w:id="366487104">
          <w:marLeft w:val="547"/>
          <w:marRight w:val="0"/>
          <w:marTop w:val="96"/>
          <w:marBottom w:val="0"/>
          <w:divBdr>
            <w:top w:val="none" w:sz="0" w:space="0" w:color="auto"/>
            <w:left w:val="none" w:sz="0" w:space="0" w:color="auto"/>
            <w:bottom w:val="none" w:sz="0" w:space="0" w:color="auto"/>
            <w:right w:val="none" w:sz="0" w:space="0" w:color="auto"/>
          </w:divBdr>
        </w:div>
        <w:div w:id="947545928">
          <w:marLeft w:val="547"/>
          <w:marRight w:val="0"/>
          <w:marTop w:val="96"/>
          <w:marBottom w:val="0"/>
          <w:divBdr>
            <w:top w:val="none" w:sz="0" w:space="0" w:color="auto"/>
            <w:left w:val="none" w:sz="0" w:space="0" w:color="auto"/>
            <w:bottom w:val="none" w:sz="0" w:space="0" w:color="auto"/>
            <w:right w:val="none" w:sz="0" w:space="0" w:color="auto"/>
          </w:divBdr>
        </w:div>
        <w:div w:id="1360081352">
          <w:marLeft w:val="547"/>
          <w:marRight w:val="0"/>
          <w:marTop w:val="96"/>
          <w:marBottom w:val="0"/>
          <w:divBdr>
            <w:top w:val="none" w:sz="0" w:space="0" w:color="auto"/>
            <w:left w:val="none" w:sz="0" w:space="0" w:color="auto"/>
            <w:bottom w:val="none" w:sz="0" w:space="0" w:color="auto"/>
            <w:right w:val="none" w:sz="0" w:space="0" w:color="auto"/>
          </w:divBdr>
        </w:div>
        <w:div w:id="1548253684">
          <w:marLeft w:val="547"/>
          <w:marRight w:val="0"/>
          <w:marTop w:val="96"/>
          <w:marBottom w:val="0"/>
          <w:divBdr>
            <w:top w:val="none" w:sz="0" w:space="0" w:color="auto"/>
            <w:left w:val="none" w:sz="0" w:space="0" w:color="auto"/>
            <w:bottom w:val="none" w:sz="0" w:space="0" w:color="auto"/>
            <w:right w:val="none" w:sz="0" w:space="0" w:color="auto"/>
          </w:divBdr>
        </w:div>
        <w:div w:id="1844511433">
          <w:marLeft w:val="547"/>
          <w:marRight w:val="0"/>
          <w:marTop w:val="96"/>
          <w:marBottom w:val="0"/>
          <w:divBdr>
            <w:top w:val="none" w:sz="0" w:space="0" w:color="auto"/>
            <w:left w:val="none" w:sz="0" w:space="0" w:color="auto"/>
            <w:bottom w:val="none" w:sz="0" w:space="0" w:color="auto"/>
            <w:right w:val="none" w:sz="0" w:space="0" w:color="auto"/>
          </w:divBdr>
        </w:div>
        <w:div w:id="1876112284">
          <w:marLeft w:val="547"/>
          <w:marRight w:val="0"/>
          <w:marTop w:val="96"/>
          <w:marBottom w:val="0"/>
          <w:divBdr>
            <w:top w:val="none" w:sz="0" w:space="0" w:color="auto"/>
            <w:left w:val="none" w:sz="0" w:space="0" w:color="auto"/>
            <w:bottom w:val="none" w:sz="0" w:space="0" w:color="auto"/>
            <w:right w:val="none" w:sz="0" w:space="0" w:color="auto"/>
          </w:divBdr>
        </w:div>
        <w:div w:id="1971085538">
          <w:marLeft w:val="547"/>
          <w:marRight w:val="0"/>
          <w:marTop w:val="96"/>
          <w:marBottom w:val="0"/>
          <w:divBdr>
            <w:top w:val="none" w:sz="0" w:space="0" w:color="auto"/>
            <w:left w:val="none" w:sz="0" w:space="0" w:color="auto"/>
            <w:bottom w:val="none" w:sz="0" w:space="0" w:color="auto"/>
            <w:right w:val="none" w:sz="0" w:space="0" w:color="auto"/>
          </w:divBdr>
        </w:div>
      </w:divsChild>
    </w:div>
    <w:div w:id="135151642">
      <w:bodyDiv w:val="1"/>
      <w:marLeft w:val="0"/>
      <w:marRight w:val="0"/>
      <w:marTop w:val="0"/>
      <w:marBottom w:val="0"/>
      <w:divBdr>
        <w:top w:val="none" w:sz="0" w:space="0" w:color="auto"/>
        <w:left w:val="none" w:sz="0" w:space="0" w:color="auto"/>
        <w:bottom w:val="none" w:sz="0" w:space="0" w:color="auto"/>
        <w:right w:val="none" w:sz="0" w:space="0" w:color="auto"/>
      </w:divBdr>
      <w:divsChild>
        <w:div w:id="487405983">
          <w:marLeft w:val="547"/>
          <w:marRight w:val="0"/>
          <w:marTop w:val="77"/>
          <w:marBottom w:val="0"/>
          <w:divBdr>
            <w:top w:val="none" w:sz="0" w:space="0" w:color="auto"/>
            <w:left w:val="none" w:sz="0" w:space="0" w:color="auto"/>
            <w:bottom w:val="none" w:sz="0" w:space="0" w:color="auto"/>
            <w:right w:val="none" w:sz="0" w:space="0" w:color="auto"/>
          </w:divBdr>
        </w:div>
        <w:div w:id="837579765">
          <w:marLeft w:val="547"/>
          <w:marRight w:val="0"/>
          <w:marTop w:val="77"/>
          <w:marBottom w:val="0"/>
          <w:divBdr>
            <w:top w:val="none" w:sz="0" w:space="0" w:color="auto"/>
            <w:left w:val="none" w:sz="0" w:space="0" w:color="auto"/>
            <w:bottom w:val="none" w:sz="0" w:space="0" w:color="auto"/>
            <w:right w:val="none" w:sz="0" w:space="0" w:color="auto"/>
          </w:divBdr>
        </w:div>
        <w:div w:id="1152718072">
          <w:marLeft w:val="547"/>
          <w:marRight w:val="0"/>
          <w:marTop w:val="77"/>
          <w:marBottom w:val="0"/>
          <w:divBdr>
            <w:top w:val="none" w:sz="0" w:space="0" w:color="auto"/>
            <w:left w:val="none" w:sz="0" w:space="0" w:color="auto"/>
            <w:bottom w:val="none" w:sz="0" w:space="0" w:color="auto"/>
            <w:right w:val="none" w:sz="0" w:space="0" w:color="auto"/>
          </w:divBdr>
        </w:div>
        <w:div w:id="2018730974">
          <w:marLeft w:val="547"/>
          <w:marRight w:val="0"/>
          <w:marTop w:val="77"/>
          <w:marBottom w:val="0"/>
          <w:divBdr>
            <w:top w:val="none" w:sz="0" w:space="0" w:color="auto"/>
            <w:left w:val="none" w:sz="0" w:space="0" w:color="auto"/>
            <w:bottom w:val="none" w:sz="0" w:space="0" w:color="auto"/>
            <w:right w:val="none" w:sz="0" w:space="0" w:color="auto"/>
          </w:divBdr>
        </w:div>
      </w:divsChild>
    </w:div>
    <w:div w:id="338971951">
      <w:bodyDiv w:val="1"/>
      <w:marLeft w:val="0"/>
      <w:marRight w:val="0"/>
      <w:marTop w:val="0"/>
      <w:marBottom w:val="0"/>
      <w:divBdr>
        <w:top w:val="none" w:sz="0" w:space="0" w:color="auto"/>
        <w:left w:val="none" w:sz="0" w:space="0" w:color="auto"/>
        <w:bottom w:val="none" w:sz="0" w:space="0" w:color="auto"/>
        <w:right w:val="none" w:sz="0" w:space="0" w:color="auto"/>
      </w:divBdr>
      <w:divsChild>
        <w:div w:id="111243921">
          <w:marLeft w:val="547"/>
          <w:marRight w:val="0"/>
          <w:marTop w:val="77"/>
          <w:marBottom w:val="0"/>
          <w:divBdr>
            <w:top w:val="none" w:sz="0" w:space="0" w:color="auto"/>
            <w:left w:val="none" w:sz="0" w:space="0" w:color="auto"/>
            <w:bottom w:val="none" w:sz="0" w:space="0" w:color="auto"/>
            <w:right w:val="none" w:sz="0" w:space="0" w:color="auto"/>
          </w:divBdr>
        </w:div>
        <w:div w:id="1079862710">
          <w:marLeft w:val="547"/>
          <w:marRight w:val="0"/>
          <w:marTop w:val="77"/>
          <w:marBottom w:val="0"/>
          <w:divBdr>
            <w:top w:val="none" w:sz="0" w:space="0" w:color="auto"/>
            <w:left w:val="none" w:sz="0" w:space="0" w:color="auto"/>
            <w:bottom w:val="none" w:sz="0" w:space="0" w:color="auto"/>
            <w:right w:val="none" w:sz="0" w:space="0" w:color="auto"/>
          </w:divBdr>
        </w:div>
        <w:div w:id="1645355406">
          <w:marLeft w:val="547"/>
          <w:marRight w:val="0"/>
          <w:marTop w:val="77"/>
          <w:marBottom w:val="0"/>
          <w:divBdr>
            <w:top w:val="none" w:sz="0" w:space="0" w:color="auto"/>
            <w:left w:val="none" w:sz="0" w:space="0" w:color="auto"/>
            <w:bottom w:val="none" w:sz="0" w:space="0" w:color="auto"/>
            <w:right w:val="none" w:sz="0" w:space="0" w:color="auto"/>
          </w:divBdr>
        </w:div>
        <w:div w:id="2062972763">
          <w:marLeft w:val="547"/>
          <w:marRight w:val="0"/>
          <w:marTop w:val="77"/>
          <w:marBottom w:val="0"/>
          <w:divBdr>
            <w:top w:val="none" w:sz="0" w:space="0" w:color="auto"/>
            <w:left w:val="none" w:sz="0" w:space="0" w:color="auto"/>
            <w:bottom w:val="none" w:sz="0" w:space="0" w:color="auto"/>
            <w:right w:val="none" w:sz="0" w:space="0" w:color="auto"/>
          </w:divBdr>
        </w:div>
      </w:divsChild>
    </w:div>
    <w:div w:id="364063844">
      <w:bodyDiv w:val="1"/>
      <w:marLeft w:val="0"/>
      <w:marRight w:val="0"/>
      <w:marTop w:val="0"/>
      <w:marBottom w:val="0"/>
      <w:divBdr>
        <w:top w:val="none" w:sz="0" w:space="0" w:color="auto"/>
        <w:left w:val="none" w:sz="0" w:space="0" w:color="auto"/>
        <w:bottom w:val="none" w:sz="0" w:space="0" w:color="auto"/>
        <w:right w:val="none" w:sz="0" w:space="0" w:color="auto"/>
      </w:divBdr>
    </w:div>
    <w:div w:id="371030226">
      <w:bodyDiv w:val="1"/>
      <w:marLeft w:val="0"/>
      <w:marRight w:val="0"/>
      <w:marTop w:val="0"/>
      <w:marBottom w:val="0"/>
      <w:divBdr>
        <w:top w:val="none" w:sz="0" w:space="0" w:color="auto"/>
        <w:left w:val="none" w:sz="0" w:space="0" w:color="auto"/>
        <w:bottom w:val="none" w:sz="0" w:space="0" w:color="auto"/>
        <w:right w:val="none" w:sz="0" w:space="0" w:color="auto"/>
      </w:divBdr>
      <w:divsChild>
        <w:div w:id="372972179">
          <w:marLeft w:val="547"/>
          <w:marRight w:val="0"/>
          <w:marTop w:val="77"/>
          <w:marBottom w:val="0"/>
          <w:divBdr>
            <w:top w:val="none" w:sz="0" w:space="0" w:color="auto"/>
            <w:left w:val="none" w:sz="0" w:space="0" w:color="auto"/>
            <w:bottom w:val="none" w:sz="0" w:space="0" w:color="auto"/>
            <w:right w:val="none" w:sz="0" w:space="0" w:color="auto"/>
          </w:divBdr>
        </w:div>
        <w:div w:id="990522964">
          <w:marLeft w:val="547"/>
          <w:marRight w:val="0"/>
          <w:marTop w:val="77"/>
          <w:marBottom w:val="0"/>
          <w:divBdr>
            <w:top w:val="none" w:sz="0" w:space="0" w:color="auto"/>
            <w:left w:val="none" w:sz="0" w:space="0" w:color="auto"/>
            <w:bottom w:val="none" w:sz="0" w:space="0" w:color="auto"/>
            <w:right w:val="none" w:sz="0" w:space="0" w:color="auto"/>
          </w:divBdr>
        </w:div>
        <w:div w:id="1426416407">
          <w:marLeft w:val="547"/>
          <w:marRight w:val="0"/>
          <w:marTop w:val="77"/>
          <w:marBottom w:val="0"/>
          <w:divBdr>
            <w:top w:val="none" w:sz="0" w:space="0" w:color="auto"/>
            <w:left w:val="none" w:sz="0" w:space="0" w:color="auto"/>
            <w:bottom w:val="none" w:sz="0" w:space="0" w:color="auto"/>
            <w:right w:val="none" w:sz="0" w:space="0" w:color="auto"/>
          </w:divBdr>
        </w:div>
        <w:div w:id="1754204480">
          <w:marLeft w:val="547"/>
          <w:marRight w:val="0"/>
          <w:marTop w:val="77"/>
          <w:marBottom w:val="0"/>
          <w:divBdr>
            <w:top w:val="none" w:sz="0" w:space="0" w:color="auto"/>
            <w:left w:val="none" w:sz="0" w:space="0" w:color="auto"/>
            <w:bottom w:val="none" w:sz="0" w:space="0" w:color="auto"/>
            <w:right w:val="none" w:sz="0" w:space="0" w:color="auto"/>
          </w:divBdr>
        </w:div>
      </w:divsChild>
    </w:div>
    <w:div w:id="467431188">
      <w:bodyDiv w:val="1"/>
      <w:marLeft w:val="0"/>
      <w:marRight w:val="0"/>
      <w:marTop w:val="0"/>
      <w:marBottom w:val="0"/>
      <w:divBdr>
        <w:top w:val="none" w:sz="0" w:space="0" w:color="auto"/>
        <w:left w:val="none" w:sz="0" w:space="0" w:color="auto"/>
        <w:bottom w:val="none" w:sz="0" w:space="0" w:color="auto"/>
        <w:right w:val="none" w:sz="0" w:space="0" w:color="auto"/>
      </w:divBdr>
    </w:div>
    <w:div w:id="480125136">
      <w:bodyDiv w:val="1"/>
      <w:marLeft w:val="0"/>
      <w:marRight w:val="0"/>
      <w:marTop w:val="0"/>
      <w:marBottom w:val="0"/>
      <w:divBdr>
        <w:top w:val="none" w:sz="0" w:space="0" w:color="auto"/>
        <w:left w:val="none" w:sz="0" w:space="0" w:color="auto"/>
        <w:bottom w:val="none" w:sz="0" w:space="0" w:color="auto"/>
        <w:right w:val="none" w:sz="0" w:space="0" w:color="auto"/>
      </w:divBdr>
    </w:div>
    <w:div w:id="591738535">
      <w:bodyDiv w:val="1"/>
      <w:marLeft w:val="0"/>
      <w:marRight w:val="0"/>
      <w:marTop w:val="0"/>
      <w:marBottom w:val="0"/>
      <w:divBdr>
        <w:top w:val="none" w:sz="0" w:space="0" w:color="auto"/>
        <w:left w:val="none" w:sz="0" w:space="0" w:color="auto"/>
        <w:bottom w:val="none" w:sz="0" w:space="0" w:color="auto"/>
        <w:right w:val="none" w:sz="0" w:space="0" w:color="auto"/>
      </w:divBdr>
    </w:div>
    <w:div w:id="662515169">
      <w:bodyDiv w:val="1"/>
      <w:marLeft w:val="0"/>
      <w:marRight w:val="0"/>
      <w:marTop w:val="0"/>
      <w:marBottom w:val="0"/>
      <w:divBdr>
        <w:top w:val="none" w:sz="0" w:space="0" w:color="auto"/>
        <w:left w:val="none" w:sz="0" w:space="0" w:color="auto"/>
        <w:bottom w:val="none" w:sz="0" w:space="0" w:color="auto"/>
        <w:right w:val="none" w:sz="0" w:space="0" w:color="auto"/>
      </w:divBdr>
    </w:div>
    <w:div w:id="687174012">
      <w:bodyDiv w:val="1"/>
      <w:marLeft w:val="0"/>
      <w:marRight w:val="0"/>
      <w:marTop w:val="0"/>
      <w:marBottom w:val="0"/>
      <w:divBdr>
        <w:top w:val="none" w:sz="0" w:space="0" w:color="auto"/>
        <w:left w:val="none" w:sz="0" w:space="0" w:color="auto"/>
        <w:bottom w:val="none" w:sz="0" w:space="0" w:color="auto"/>
        <w:right w:val="none" w:sz="0" w:space="0" w:color="auto"/>
      </w:divBdr>
    </w:div>
    <w:div w:id="744569777">
      <w:bodyDiv w:val="1"/>
      <w:marLeft w:val="0"/>
      <w:marRight w:val="0"/>
      <w:marTop w:val="0"/>
      <w:marBottom w:val="0"/>
      <w:divBdr>
        <w:top w:val="none" w:sz="0" w:space="0" w:color="auto"/>
        <w:left w:val="none" w:sz="0" w:space="0" w:color="auto"/>
        <w:bottom w:val="none" w:sz="0" w:space="0" w:color="auto"/>
        <w:right w:val="none" w:sz="0" w:space="0" w:color="auto"/>
      </w:divBdr>
    </w:div>
    <w:div w:id="830175764">
      <w:bodyDiv w:val="1"/>
      <w:marLeft w:val="0"/>
      <w:marRight w:val="0"/>
      <w:marTop w:val="0"/>
      <w:marBottom w:val="0"/>
      <w:divBdr>
        <w:top w:val="none" w:sz="0" w:space="0" w:color="auto"/>
        <w:left w:val="none" w:sz="0" w:space="0" w:color="auto"/>
        <w:bottom w:val="none" w:sz="0" w:space="0" w:color="auto"/>
        <w:right w:val="none" w:sz="0" w:space="0" w:color="auto"/>
      </w:divBdr>
    </w:div>
    <w:div w:id="865950511">
      <w:bodyDiv w:val="1"/>
      <w:marLeft w:val="0"/>
      <w:marRight w:val="0"/>
      <w:marTop w:val="0"/>
      <w:marBottom w:val="0"/>
      <w:divBdr>
        <w:top w:val="none" w:sz="0" w:space="0" w:color="auto"/>
        <w:left w:val="none" w:sz="0" w:space="0" w:color="auto"/>
        <w:bottom w:val="none" w:sz="0" w:space="0" w:color="auto"/>
        <w:right w:val="none" w:sz="0" w:space="0" w:color="auto"/>
      </w:divBdr>
    </w:div>
    <w:div w:id="914246411">
      <w:bodyDiv w:val="1"/>
      <w:marLeft w:val="0"/>
      <w:marRight w:val="0"/>
      <w:marTop w:val="0"/>
      <w:marBottom w:val="0"/>
      <w:divBdr>
        <w:top w:val="none" w:sz="0" w:space="0" w:color="auto"/>
        <w:left w:val="none" w:sz="0" w:space="0" w:color="auto"/>
        <w:bottom w:val="none" w:sz="0" w:space="0" w:color="auto"/>
        <w:right w:val="none" w:sz="0" w:space="0" w:color="auto"/>
      </w:divBdr>
      <w:divsChild>
        <w:div w:id="237830362">
          <w:marLeft w:val="547"/>
          <w:marRight w:val="0"/>
          <w:marTop w:val="86"/>
          <w:marBottom w:val="0"/>
          <w:divBdr>
            <w:top w:val="none" w:sz="0" w:space="0" w:color="auto"/>
            <w:left w:val="none" w:sz="0" w:space="0" w:color="auto"/>
            <w:bottom w:val="none" w:sz="0" w:space="0" w:color="auto"/>
            <w:right w:val="none" w:sz="0" w:space="0" w:color="auto"/>
          </w:divBdr>
        </w:div>
        <w:div w:id="331489674">
          <w:marLeft w:val="547"/>
          <w:marRight w:val="0"/>
          <w:marTop w:val="86"/>
          <w:marBottom w:val="0"/>
          <w:divBdr>
            <w:top w:val="none" w:sz="0" w:space="0" w:color="auto"/>
            <w:left w:val="none" w:sz="0" w:space="0" w:color="auto"/>
            <w:bottom w:val="none" w:sz="0" w:space="0" w:color="auto"/>
            <w:right w:val="none" w:sz="0" w:space="0" w:color="auto"/>
          </w:divBdr>
        </w:div>
        <w:div w:id="433014811">
          <w:marLeft w:val="547"/>
          <w:marRight w:val="0"/>
          <w:marTop w:val="86"/>
          <w:marBottom w:val="0"/>
          <w:divBdr>
            <w:top w:val="none" w:sz="0" w:space="0" w:color="auto"/>
            <w:left w:val="none" w:sz="0" w:space="0" w:color="auto"/>
            <w:bottom w:val="none" w:sz="0" w:space="0" w:color="auto"/>
            <w:right w:val="none" w:sz="0" w:space="0" w:color="auto"/>
          </w:divBdr>
        </w:div>
        <w:div w:id="691296544">
          <w:marLeft w:val="547"/>
          <w:marRight w:val="0"/>
          <w:marTop w:val="86"/>
          <w:marBottom w:val="0"/>
          <w:divBdr>
            <w:top w:val="none" w:sz="0" w:space="0" w:color="auto"/>
            <w:left w:val="none" w:sz="0" w:space="0" w:color="auto"/>
            <w:bottom w:val="none" w:sz="0" w:space="0" w:color="auto"/>
            <w:right w:val="none" w:sz="0" w:space="0" w:color="auto"/>
          </w:divBdr>
        </w:div>
        <w:div w:id="1678147509">
          <w:marLeft w:val="547"/>
          <w:marRight w:val="0"/>
          <w:marTop w:val="86"/>
          <w:marBottom w:val="0"/>
          <w:divBdr>
            <w:top w:val="none" w:sz="0" w:space="0" w:color="auto"/>
            <w:left w:val="none" w:sz="0" w:space="0" w:color="auto"/>
            <w:bottom w:val="none" w:sz="0" w:space="0" w:color="auto"/>
            <w:right w:val="none" w:sz="0" w:space="0" w:color="auto"/>
          </w:divBdr>
        </w:div>
      </w:divsChild>
    </w:div>
    <w:div w:id="920455200">
      <w:bodyDiv w:val="1"/>
      <w:marLeft w:val="0"/>
      <w:marRight w:val="0"/>
      <w:marTop w:val="0"/>
      <w:marBottom w:val="0"/>
      <w:divBdr>
        <w:top w:val="none" w:sz="0" w:space="0" w:color="auto"/>
        <w:left w:val="none" w:sz="0" w:space="0" w:color="auto"/>
        <w:bottom w:val="none" w:sz="0" w:space="0" w:color="auto"/>
        <w:right w:val="none" w:sz="0" w:space="0" w:color="auto"/>
      </w:divBdr>
    </w:div>
    <w:div w:id="920989338">
      <w:bodyDiv w:val="1"/>
      <w:marLeft w:val="0"/>
      <w:marRight w:val="0"/>
      <w:marTop w:val="0"/>
      <w:marBottom w:val="0"/>
      <w:divBdr>
        <w:top w:val="none" w:sz="0" w:space="0" w:color="auto"/>
        <w:left w:val="none" w:sz="0" w:space="0" w:color="auto"/>
        <w:bottom w:val="none" w:sz="0" w:space="0" w:color="auto"/>
        <w:right w:val="none" w:sz="0" w:space="0" w:color="auto"/>
      </w:divBdr>
    </w:div>
    <w:div w:id="966426250">
      <w:bodyDiv w:val="1"/>
      <w:marLeft w:val="0"/>
      <w:marRight w:val="0"/>
      <w:marTop w:val="0"/>
      <w:marBottom w:val="0"/>
      <w:divBdr>
        <w:top w:val="none" w:sz="0" w:space="0" w:color="auto"/>
        <w:left w:val="none" w:sz="0" w:space="0" w:color="auto"/>
        <w:bottom w:val="none" w:sz="0" w:space="0" w:color="auto"/>
        <w:right w:val="none" w:sz="0" w:space="0" w:color="auto"/>
      </w:divBdr>
    </w:div>
    <w:div w:id="972373093">
      <w:bodyDiv w:val="1"/>
      <w:marLeft w:val="0"/>
      <w:marRight w:val="0"/>
      <w:marTop w:val="0"/>
      <w:marBottom w:val="0"/>
      <w:divBdr>
        <w:top w:val="none" w:sz="0" w:space="0" w:color="auto"/>
        <w:left w:val="none" w:sz="0" w:space="0" w:color="auto"/>
        <w:bottom w:val="none" w:sz="0" w:space="0" w:color="auto"/>
        <w:right w:val="none" w:sz="0" w:space="0" w:color="auto"/>
      </w:divBdr>
    </w:div>
    <w:div w:id="1068843665">
      <w:bodyDiv w:val="1"/>
      <w:marLeft w:val="0"/>
      <w:marRight w:val="0"/>
      <w:marTop w:val="0"/>
      <w:marBottom w:val="0"/>
      <w:divBdr>
        <w:top w:val="none" w:sz="0" w:space="0" w:color="auto"/>
        <w:left w:val="none" w:sz="0" w:space="0" w:color="auto"/>
        <w:bottom w:val="none" w:sz="0" w:space="0" w:color="auto"/>
        <w:right w:val="none" w:sz="0" w:space="0" w:color="auto"/>
      </w:divBdr>
      <w:divsChild>
        <w:div w:id="1222013204">
          <w:marLeft w:val="0"/>
          <w:marRight w:val="0"/>
          <w:marTop w:val="0"/>
          <w:marBottom w:val="0"/>
          <w:divBdr>
            <w:top w:val="none" w:sz="0" w:space="0" w:color="auto"/>
            <w:left w:val="none" w:sz="0" w:space="0" w:color="auto"/>
            <w:bottom w:val="none" w:sz="0" w:space="0" w:color="auto"/>
            <w:right w:val="none" w:sz="0" w:space="0" w:color="auto"/>
          </w:divBdr>
          <w:divsChild>
            <w:div w:id="1689478480">
              <w:marLeft w:val="0"/>
              <w:marRight w:val="0"/>
              <w:marTop w:val="0"/>
              <w:marBottom w:val="0"/>
              <w:divBdr>
                <w:top w:val="none" w:sz="0" w:space="0" w:color="auto"/>
                <w:left w:val="none" w:sz="0" w:space="0" w:color="auto"/>
                <w:bottom w:val="none" w:sz="0" w:space="0" w:color="auto"/>
                <w:right w:val="none" w:sz="0" w:space="0" w:color="auto"/>
              </w:divBdr>
              <w:divsChild>
                <w:div w:id="143786514">
                  <w:marLeft w:val="0"/>
                  <w:marRight w:val="0"/>
                  <w:marTop w:val="0"/>
                  <w:marBottom w:val="0"/>
                  <w:divBdr>
                    <w:top w:val="none" w:sz="0" w:space="0" w:color="auto"/>
                    <w:left w:val="none" w:sz="0" w:space="0" w:color="auto"/>
                    <w:bottom w:val="none" w:sz="0" w:space="0" w:color="auto"/>
                    <w:right w:val="none" w:sz="0" w:space="0" w:color="auto"/>
                  </w:divBdr>
                  <w:divsChild>
                    <w:div w:id="1331789526">
                      <w:marLeft w:val="0"/>
                      <w:marRight w:val="0"/>
                      <w:marTop w:val="0"/>
                      <w:marBottom w:val="0"/>
                      <w:divBdr>
                        <w:top w:val="none" w:sz="0" w:space="0" w:color="auto"/>
                        <w:left w:val="none" w:sz="0" w:space="0" w:color="auto"/>
                        <w:bottom w:val="none" w:sz="0" w:space="0" w:color="auto"/>
                        <w:right w:val="none" w:sz="0" w:space="0" w:color="auto"/>
                      </w:divBdr>
                      <w:divsChild>
                        <w:div w:id="1632511995">
                          <w:marLeft w:val="0"/>
                          <w:marRight w:val="0"/>
                          <w:marTop w:val="0"/>
                          <w:marBottom w:val="0"/>
                          <w:divBdr>
                            <w:top w:val="none" w:sz="0" w:space="0" w:color="auto"/>
                            <w:left w:val="none" w:sz="0" w:space="0" w:color="auto"/>
                            <w:bottom w:val="none" w:sz="0" w:space="0" w:color="auto"/>
                            <w:right w:val="none" w:sz="0" w:space="0" w:color="auto"/>
                          </w:divBdr>
                          <w:divsChild>
                            <w:div w:id="821501766">
                              <w:marLeft w:val="0"/>
                              <w:marRight w:val="0"/>
                              <w:marTop w:val="0"/>
                              <w:marBottom w:val="0"/>
                              <w:divBdr>
                                <w:top w:val="none" w:sz="0" w:space="0" w:color="auto"/>
                                <w:left w:val="none" w:sz="0" w:space="0" w:color="auto"/>
                                <w:bottom w:val="none" w:sz="0" w:space="0" w:color="auto"/>
                                <w:right w:val="none" w:sz="0" w:space="0" w:color="auto"/>
                              </w:divBdr>
                              <w:divsChild>
                                <w:div w:id="1771972131">
                                  <w:marLeft w:val="0"/>
                                  <w:marRight w:val="0"/>
                                  <w:marTop w:val="0"/>
                                  <w:marBottom w:val="0"/>
                                  <w:divBdr>
                                    <w:top w:val="none" w:sz="0" w:space="0" w:color="auto"/>
                                    <w:left w:val="none" w:sz="0" w:space="0" w:color="auto"/>
                                    <w:bottom w:val="none" w:sz="0" w:space="0" w:color="auto"/>
                                    <w:right w:val="none" w:sz="0" w:space="0" w:color="auto"/>
                                  </w:divBdr>
                                  <w:divsChild>
                                    <w:div w:id="1899318563">
                                      <w:marLeft w:val="0"/>
                                      <w:marRight w:val="0"/>
                                      <w:marTop w:val="0"/>
                                      <w:marBottom w:val="0"/>
                                      <w:divBdr>
                                        <w:top w:val="none" w:sz="0" w:space="0" w:color="auto"/>
                                        <w:left w:val="none" w:sz="0" w:space="0" w:color="auto"/>
                                        <w:bottom w:val="none" w:sz="0" w:space="0" w:color="auto"/>
                                        <w:right w:val="none" w:sz="0" w:space="0" w:color="auto"/>
                                      </w:divBdr>
                                      <w:divsChild>
                                        <w:div w:id="992756480">
                                          <w:marLeft w:val="0"/>
                                          <w:marRight w:val="0"/>
                                          <w:marTop w:val="0"/>
                                          <w:marBottom w:val="0"/>
                                          <w:divBdr>
                                            <w:top w:val="none" w:sz="0" w:space="0" w:color="auto"/>
                                            <w:left w:val="none" w:sz="0" w:space="0" w:color="auto"/>
                                            <w:bottom w:val="none" w:sz="0" w:space="0" w:color="auto"/>
                                            <w:right w:val="none" w:sz="0" w:space="0" w:color="auto"/>
                                          </w:divBdr>
                                          <w:divsChild>
                                            <w:div w:id="1432820886">
                                              <w:marLeft w:val="0"/>
                                              <w:marRight w:val="0"/>
                                              <w:marTop w:val="0"/>
                                              <w:marBottom w:val="0"/>
                                              <w:divBdr>
                                                <w:top w:val="none" w:sz="0" w:space="0" w:color="auto"/>
                                                <w:left w:val="none" w:sz="0" w:space="0" w:color="auto"/>
                                                <w:bottom w:val="none" w:sz="0" w:space="0" w:color="auto"/>
                                                <w:right w:val="none" w:sz="0" w:space="0" w:color="auto"/>
                                              </w:divBdr>
                                              <w:divsChild>
                                                <w:div w:id="1326278609">
                                                  <w:marLeft w:val="0"/>
                                                  <w:marRight w:val="0"/>
                                                  <w:marTop w:val="0"/>
                                                  <w:marBottom w:val="0"/>
                                                  <w:divBdr>
                                                    <w:top w:val="none" w:sz="0" w:space="0" w:color="auto"/>
                                                    <w:left w:val="none" w:sz="0" w:space="0" w:color="auto"/>
                                                    <w:bottom w:val="none" w:sz="0" w:space="0" w:color="auto"/>
                                                    <w:right w:val="none" w:sz="0" w:space="0" w:color="auto"/>
                                                  </w:divBdr>
                                                  <w:divsChild>
                                                    <w:div w:id="737560189">
                                                      <w:marLeft w:val="0"/>
                                                      <w:marRight w:val="0"/>
                                                      <w:marTop w:val="0"/>
                                                      <w:marBottom w:val="0"/>
                                                      <w:divBdr>
                                                        <w:top w:val="none" w:sz="0" w:space="0" w:color="auto"/>
                                                        <w:left w:val="none" w:sz="0" w:space="0" w:color="auto"/>
                                                        <w:bottom w:val="none" w:sz="0" w:space="0" w:color="auto"/>
                                                        <w:right w:val="none" w:sz="0" w:space="0" w:color="auto"/>
                                                      </w:divBdr>
                                                      <w:divsChild>
                                                        <w:div w:id="177196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2918575">
      <w:bodyDiv w:val="1"/>
      <w:marLeft w:val="0"/>
      <w:marRight w:val="0"/>
      <w:marTop w:val="0"/>
      <w:marBottom w:val="0"/>
      <w:divBdr>
        <w:top w:val="none" w:sz="0" w:space="0" w:color="auto"/>
        <w:left w:val="none" w:sz="0" w:space="0" w:color="auto"/>
        <w:bottom w:val="none" w:sz="0" w:space="0" w:color="auto"/>
        <w:right w:val="none" w:sz="0" w:space="0" w:color="auto"/>
      </w:divBdr>
      <w:divsChild>
        <w:div w:id="11882351">
          <w:marLeft w:val="547"/>
          <w:marRight w:val="0"/>
          <w:marTop w:val="77"/>
          <w:marBottom w:val="0"/>
          <w:divBdr>
            <w:top w:val="none" w:sz="0" w:space="0" w:color="auto"/>
            <w:left w:val="none" w:sz="0" w:space="0" w:color="auto"/>
            <w:bottom w:val="none" w:sz="0" w:space="0" w:color="auto"/>
            <w:right w:val="none" w:sz="0" w:space="0" w:color="auto"/>
          </w:divBdr>
        </w:div>
        <w:div w:id="74979525">
          <w:marLeft w:val="547"/>
          <w:marRight w:val="0"/>
          <w:marTop w:val="77"/>
          <w:marBottom w:val="0"/>
          <w:divBdr>
            <w:top w:val="none" w:sz="0" w:space="0" w:color="auto"/>
            <w:left w:val="none" w:sz="0" w:space="0" w:color="auto"/>
            <w:bottom w:val="none" w:sz="0" w:space="0" w:color="auto"/>
            <w:right w:val="none" w:sz="0" w:space="0" w:color="auto"/>
          </w:divBdr>
        </w:div>
        <w:div w:id="900601950">
          <w:marLeft w:val="547"/>
          <w:marRight w:val="0"/>
          <w:marTop w:val="77"/>
          <w:marBottom w:val="0"/>
          <w:divBdr>
            <w:top w:val="none" w:sz="0" w:space="0" w:color="auto"/>
            <w:left w:val="none" w:sz="0" w:space="0" w:color="auto"/>
            <w:bottom w:val="none" w:sz="0" w:space="0" w:color="auto"/>
            <w:right w:val="none" w:sz="0" w:space="0" w:color="auto"/>
          </w:divBdr>
        </w:div>
        <w:div w:id="1499610261">
          <w:marLeft w:val="547"/>
          <w:marRight w:val="0"/>
          <w:marTop w:val="77"/>
          <w:marBottom w:val="0"/>
          <w:divBdr>
            <w:top w:val="none" w:sz="0" w:space="0" w:color="auto"/>
            <w:left w:val="none" w:sz="0" w:space="0" w:color="auto"/>
            <w:bottom w:val="none" w:sz="0" w:space="0" w:color="auto"/>
            <w:right w:val="none" w:sz="0" w:space="0" w:color="auto"/>
          </w:divBdr>
        </w:div>
      </w:divsChild>
    </w:div>
    <w:div w:id="1335303668">
      <w:bodyDiv w:val="1"/>
      <w:marLeft w:val="0"/>
      <w:marRight w:val="0"/>
      <w:marTop w:val="0"/>
      <w:marBottom w:val="0"/>
      <w:divBdr>
        <w:top w:val="none" w:sz="0" w:space="0" w:color="auto"/>
        <w:left w:val="none" w:sz="0" w:space="0" w:color="auto"/>
        <w:bottom w:val="none" w:sz="0" w:space="0" w:color="auto"/>
        <w:right w:val="none" w:sz="0" w:space="0" w:color="auto"/>
      </w:divBdr>
    </w:div>
    <w:div w:id="1360007964">
      <w:bodyDiv w:val="1"/>
      <w:marLeft w:val="0"/>
      <w:marRight w:val="0"/>
      <w:marTop w:val="0"/>
      <w:marBottom w:val="0"/>
      <w:divBdr>
        <w:top w:val="none" w:sz="0" w:space="0" w:color="auto"/>
        <w:left w:val="none" w:sz="0" w:space="0" w:color="auto"/>
        <w:bottom w:val="none" w:sz="0" w:space="0" w:color="auto"/>
        <w:right w:val="none" w:sz="0" w:space="0" w:color="auto"/>
      </w:divBdr>
      <w:divsChild>
        <w:div w:id="6569073">
          <w:marLeft w:val="547"/>
          <w:marRight w:val="0"/>
          <w:marTop w:val="77"/>
          <w:marBottom w:val="0"/>
          <w:divBdr>
            <w:top w:val="none" w:sz="0" w:space="0" w:color="auto"/>
            <w:left w:val="none" w:sz="0" w:space="0" w:color="auto"/>
            <w:bottom w:val="none" w:sz="0" w:space="0" w:color="auto"/>
            <w:right w:val="none" w:sz="0" w:space="0" w:color="auto"/>
          </w:divBdr>
        </w:div>
        <w:div w:id="128129565">
          <w:marLeft w:val="547"/>
          <w:marRight w:val="0"/>
          <w:marTop w:val="77"/>
          <w:marBottom w:val="0"/>
          <w:divBdr>
            <w:top w:val="none" w:sz="0" w:space="0" w:color="auto"/>
            <w:left w:val="none" w:sz="0" w:space="0" w:color="auto"/>
            <w:bottom w:val="none" w:sz="0" w:space="0" w:color="auto"/>
            <w:right w:val="none" w:sz="0" w:space="0" w:color="auto"/>
          </w:divBdr>
        </w:div>
        <w:div w:id="578175894">
          <w:marLeft w:val="547"/>
          <w:marRight w:val="0"/>
          <w:marTop w:val="77"/>
          <w:marBottom w:val="0"/>
          <w:divBdr>
            <w:top w:val="none" w:sz="0" w:space="0" w:color="auto"/>
            <w:left w:val="none" w:sz="0" w:space="0" w:color="auto"/>
            <w:bottom w:val="none" w:sz="0" w:space="0" w:color="auto"/>
            <w:right w:val="none" w:sz="0" w:space="0" w:color="auto"/>
          </w:divBdr>
        </w:div>
        <w:div w:id="597255363">
          <w:marLeft w:val="547"/>
          <w:marRight w:val="0"/>
          <w:marTop w:val="77"/>
          <w:marBottom w:val="0"/>
          <w:divBdr>
            <w:top w:val="none" w:sz="0" w:space="0" w:color="auto"/>
            <w:left w:val="none" w:sz="0" w:space="0" w:color="auto"/>
            <w:bottom w:val="none" w:sz="0" w:space="0" w:color="auto"/>
            <w:right w:val="none" w:sz="0" w:space="0" w:color="auto"/>
          </w:divBdr>
        </w:div>
      </w:divsChild>
    </w:div>
    <w:div w:id="1424034410">
      <w:bodyDiv w:val="1"/>
      <w:marLeft w:val="0"/>
      <w:marRight w:val="0"/>
      <w:marTop w:val="0"/>
      <w:marBottom w:val="0"/>
      <w:divBdr>
        <w:top w:val="none" w:sz="0" w:space="0" w:color="auto"/>
        <w:left w:val="none" w:sz="0" w:space="0" w:color="auto"/>
        <w:bottom w:val="none" w:sz="0" w:space="0" w:color="auto"/>
        <w:right w:val="none" w:sz="0" w:space="0" w:color="auto"/>
      </w:divBdr>
    </w:div>
    <w:div w:id="1585798741">
      <w:bodyDiv w:val="1"/>
      <w:marLeft w:val="0"/>
      <w:marRight w:val="0"/>
      <w:marTop w:val="0"/>
      <w:marBottom w:val="0"/>
      <w:divBdr>
        <w:top w:val="none" w:sz="0" w:space="0" w:color="auto"/>
        <w:left w:val="none" w:sz="0" w:space="0" w:color="auto"/>
        <w:bottom w:val="none" w:sz="0" w:space="0" w:color="auto"/>
        <w:right w:val="none" w:sz="0" w:space="0" w:color="auto"/>
      </w:divBdr>
    </w:div>
    <w:div w:id="1605766800">
      <w:bodyDiv w:val="1"/>
      <w:marLeft w:val="0"/>
      <w:marRight w:val="0"/>
      <w:marTop w:val="0"/>
      <w:marBottom w:val="0"/>
      <w:divBdr>
        <w:top w:val="none" w:sz="0" w:space="0" w:color="auto"/>
        <w:left w:val="none" w:sz="0" w:space="0" w:color="auto"/>
        <w:bottom w:val="none" w:sz="0" w:space="0" w:color="auto"/>
        <w:right w:val="none" w:sz="0" w:space="0" w:color="auto"/>
      </w:divBdr>
    </w:div>
    <w:div w:id="1621060897">
      <w:bodyDiv w:val="1"/>
      <w:marLeft w:val="0"/>
      <w:marRight w:val="0"/>
      <w:marTop w:val="0"/>
      <w:marBottom w:val="0"/>
      <w:divBdr>
        <w:top w:val="none" w:sz="0" w:space="0" w:color="auto"/>
        <w:left w:val="none" w:sz="0" w:space="0" w:color="auto"/>
        <w:bottom w:val="none" w:sz="0" w:space="0" w:color="auto"/>
        <w:right w:val="none" w:sz="0" w:space="0" w:color="auto"/>
      </w:divBdr>
    </w:div>
    <w:div w:id="1627539450">
      <w:bodyDiv w:val="1"/>
      <w:marLeft w:val="0"/>
      <w:marRight w:val="0"/>
      <w:marTop w:val="0"/>
      <w:marBottom w:val="0"/>
      <w:divBdr>
        <w:top w:val="none" w:sz="0" w:space="0" w:color="auto"/>
        <w:left w:val="none" w:sz="0" w:space="0" w:color="auto"/>
        <w:bottom w:val="none" w:sz="0" w:space="0" w:color="auto"/>
        <w:right w:val="none" w:sz="0" w:space="0" w:color="auto"/>
      </w:divBdr>
      <w:divsChild>
        <w:div w:id="107623738">
          <w:marLeft w:val="547"/>
          <w:marRight w:val="0"/>
          <w:marTop w:val="77"/>
          <w:marBottom w:val="0"/>
          <w:divBdr>
            <w:top w:val="none" w:sz="0" w:space="0" w:color="auto"/>
            <w:left w:val="none" w:sz="0" w:space="0" w:color="auto"/>
            <w:bottom w:val="none" w:sz="0" w:space="0" w:color="auto"/>
            <w:right w:val="none" w:sz="0" w:space="0" w:color="auto"/>
          </w:divBdr>
        </w:div>
        <w:div w:id="204634914">
          <w:marLeft w:val="547"/>
          <w:marRight w:val="0"/>
          <w:marTop w:val="77"/>
          <w:marBottom w:val="0"/>
          <w:divBdr>
            <w:top w:val="none" w:sz="0" w:space="0" w:color="auto"/>
            <w:left w:val="none" w:sz="0" w:space="0" w:color="auto"/>
            <w:bottom w:val="none" w:sz="0" w:space="0" w:color="auto"/>
            <w:right w:val="none" w:sz="0" w:space="0" w:color="auto"/>
          </w:divBdr>
        </w:div>
        <w:div w:id="270092664">
          <w:marLeft w:val="547"/>
          <w:marRight w:val="0"/>
          <w:marTop w:val="77"/>
          <w:marBottom w:val="0"/>
          <w:divBdr>
            <w:top w:val="none" w:sz="0" w:space="0" w:color="auto"/>
            <w:left w:val="none" w:sz="0" w:space="0" w:color="auto"/>
            <w:bottom w:val="none" w:sz="0" w:space="0" w:color="auto"/>
            <w:right w:val="none" w:sz="0" w:space="0" w:color="auto"/>
          </w:divBdr>
        </w:div>
        <w:div w:id="1296914848">
          <w:marLeft w:val="547"/>
          <w:marRight w:val="0"/>
          <w:marTop w:val="77"/>
          <w:marBottom w:val="0"/>
          <w:divBdr>
            <w:top w:val="none" w:sz="0" w:space="0" w:color="auto"/>
            <w:left w:val="none" w:sz="0" w:space="0" w:color="auto"/>
            <w:bottom w:val="none" w:sz="0" w:space="0" w:color="auto"/>
            <w:right w:val="none" w:sz="0" w:space="0" w:color="auto"/>
          </w:divBdr>
        </w:div>
      </w:divsChild>
    </w:div>
    <w:div w:id="1766414204">
      <w:bodyDiv w:val="1"/>
      <w:marLeft w:val="0"/>
      <w:marRight w:val="0"/>
      <w:marTop w:val="0"/>
      <w:marBottom w:val="0"/>
      <w:divBdr>
        <w:top w:val="none" w:sz="0" w:space="0" w:color="auto"/>
        <w:left w:val="none" w:sz="0" w:space="0" w:color="auto"/>
        <w:bottom w:val="none" w:sz="0" w:space="0" w:color="auto"/>
        <w:right w:val="none" w:sz="0" w:space="0" w:color="auto"/>
      </w:divBdr>
    </w:div>
    <w:div w:id="1823158899">
      <w:bodyDiv w:val="1"/>
      <w:marLeft w:val="0"/>
      <w:marRight w:val="0"/>
      <w:marTop w:val="0"/>
      <w:marBottom w:val="0"/>
      <w:divBdr>
        <w:top w:val="none" w:sz="0" w:space="0" w:color="auto"/>
        <w:left w:val="none" w:sz="0" w:space="0" w:color="auto"/>
        <w:bottom w:val="none" w:sz="0" w:space="0" w:color="auto"/>
        <w:right w:val="none" w:sz="0" w:space="0" w:color="auto"/>
      </w:divBdr>
    </w:div>
    <w:div w:id="1984893169">
      <w:bodyDiv w:val="1"/>
      <w:marLeft w:val="0"/>
      <w:marRight w:val="0"/>
      <w:marTop w:val="0"/>
      <w:marBottom w:val="0"/>
      <w:divBdr>
        <w:top w:val="none" w:sz="0" w:space="0" w:color="auto"/>
        <w:left w:val="none" w:sz="0" w:space="0" w:color="auto"/>
        <w:bottom w:val="none" w:sz="0" w:space="0" w:color="auto"/>
        <w:right w:val="none" w:sz="0" w:space="0" w:color="auto"/>
      </w:divBdr>
    </w:div>
    <w:div w:id="19945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AAC76EF53A07459A4532A0108A341E" ma:contentTypeVersion="16" ma:contentTypeDescription="Create a new document." ma:contentTypeScope="" ma:versionID="3e3990a997b90b1f8347c04fad9b2769">
  <xsd:schema xmlns:xsd="http://www.w3.org/2001/XMLSchema" xmlns:xs="http://www.w3.org/2001/XMLSchema" xmlns:p="http://schemas.microsoft.com/office/2006/metadata/properties" xmlns:ns1="http://schemas.microsoft.com/sharepoint/v3" xmlns:ns2="08548778-bb66-4199-a324-79790dff4abf" xmlns:ns3="4d271c3c-f5cb-4dd4-a541-171b4f268632" targetNamespace="http://schemas.microsoft.com/office/2006/metadata/properties" ma:root="true" ma:fieldsID="aa8df36b4850d9ac55c072dce5eedbc3" ns1:_="" ns2:_="" ns3:_="">
    <xsd:import namespace="http://schemas.microsoft.com/sharepoint/v3"/>
    <xsd:import namespace="08548778-bb66-4199-a324-79790dff4abf"/>
    <xsd:import namespace="4d271c3c-f5cb-4dd4-a541-171b4f26863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48778-bb66-4199-a324-79790dff4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271c3c-f5cb-4dd4-a541-171b4f2686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b941cdb-5121-4162-9143-bdaebf966b97}" ma:internalName="TaxCatchAll" ma:showField="CatchAllData" ma:web="4d271c3c-f5cb-4dd4-a541-171b4f268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d271c3c-f5cb-4dd4-a541-171b4f268632">
      <UserInfo>
        <DisplayName>INGOE, Alison (UNIVERSITY HOSPITALS SUSSEX NHS FOUNDATION TRUST)</DisplayName>
        <AccountId>73</AccountId>
        <AccountType/>
      </UserInfo>
      <UserInfo>
        <DisplayName>TODD, John (UNIVERSITY HOSPITALS SUSSEX NHS FOUNDATION TRUST)</DisplayName>
        <AccountId>238</AccountId>
        <AccountType/>
      </UserInfo>
      <UserInfo>
        <DisplayName>BURROUGHS, Andrea (UNIVERSITY HOSPITALS SUSSEX NHS FOUNDATION TRUST)</DisplayName>
        <AccountId>77</AccountId>
        <AccountType/>
      </UserInfo>
      <UserInfo>
        <DisplayName>JENKINS, Sophie (UNIVERSITY HOSPITALS SUSSEX NHS FOUNDATION TRUST)</DisplayName>
        <AccountId>239</AccountId>
        <AccountType/>
      </UserInfo>
      <UserInfo>
        <DisplayName>HAYNES, William (UNIVERSITY HOSPITALS SUSSEX NHS FOUNDATION TRUST)</DisplayName>
        <AccountId>240</AccountId>
        <AccountType/>
      </UserInfo>
      <UserInfo>
        <DisplayName>FISHER, Suzanne (UNIVERSITY HOSPITALS SUSSEX NHS FOUNDATION TRUST)</DisplayName>
        <AccountId>241</AccountId>
        <AccountType/>
      </UserInfo>
      <UserInfo>
        <DisplayName>SALTER, Kelly (UNIVERSITY HOSPITALS SUSSEX NHS FOUNDATION TRUST)</DisplayName>
        <AccountId>242</AccountId>
        <AccountType/>
      </UserInfo>
      <UserInfo>
        <DisplayName>OPOKU, Natalie (UNIVERSITY HOSPITALS SUSSEX NHS FOUNDATION TRUST)</DisplayName>
        <AccountId>243</AccountId>
        <AccountType/>
      </UserInfo>
      <UserInfo>
        <DisplayName>DEGNAN-FIRTH, Steven (UNIVERSITY HOSPITALS SUSSEX NHS FOUNDATION TRUST)</DisplayName>
        <AccountId>23</AccountId>
        <AccountType/>
      </UserInfo>
    </SharedWithUsers>
    <_ip_UnifiedCompliancePolicyUIAction xmlns="http://schemas.microsoft.com/sharepoint/v3" xsi:nil="true"/>
    <TaxCatchAll xmlns="4d271c3c-f5cb-4dd4-a541-171b4f268632" xsi:nil="true"/>
    <_ip_UnifiedCompliancePolicyProperties xmlns="http://schemas.microsoft.com/sharepoint/v3" xsi:nil="true"/>
    <lcf76f155ced4ddcb4097134ff3c332f xmlns="08548778-bb66-4199-a324-79790dff4a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A924A1-6602-4198-813D-B0262FCFA8DF}">
  <ds:schemaRefs>
    <ds:schemaRef ds:uri="http://schemas.openxmlformats.org/officeDocument/2006/bibliography"/>
  </ds:schemaRefs>
</ds:datastoreItem>
</file>

<file path=customXml/itemProps2.xml><?xml version="1.0" encoding="utf-8"?>
<ds:datastoreItem xmlns:ds="http://schemas.openxmlformats.org/officeDocument/2006/customXml" ds:itemID="{DE35B0F8-EAE4-4980-9328-F8820F225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548778-bb66-4199-a324-79790dff4abf"/>
    <ds:schemaRef ds:uri="4d271c3c-f5cb-4dd4-a541-171b4f268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1F694-720A-4647-9BBA-E57EC8D5F0AA}">
  <ds:schemaRefs>
    <ds:schemaRef ds:uri="http://schemas.microsoft.com/sharepoint/v3/contenttype/forms"/>
  </ds:schemaRefs>
</ds:datastoreItem>
</file>

<file path=customXml/itemProps4.xml><?xml version="1.0" encoding="utf-8"?>
<ds:datastoreItem xmlns:ds="http://schemas.openxmlformats.org/officeDocument/2006/customXml" ds:itemID="{A3F71F9F-EAAB-4D83-9B19-463B9B22BB28}">
  <ds:schemaRefs>
    <ds:schemaRef ds:uri="http://schemas.microsoft.com/office/2006/metadata/properties"/>
    <ds:schemaRef ds:uri="http://schemas.microsoft.com/office/infopath/2007/PartnerControls"/>
    <ds:schemaRef ds:uri="4d271c3c-f5cb-4dd4-a541-171b4f268632"/>
    <ds:schemaRef ds:uri="http://schemas.microsoft.com/sharepoint/v3"/>
    <ds:schemaRef ds:uri="08548778-bb66-4199-a324-79790dff4ab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144</TotalTime>
  <Pages>19</Pages>
  <Words>5757</Words>
  <Characters>32815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General Guidance</vt:lpstr>
    </vt:vector>
  </TitlesOfParts>
  <Company>WSCC</Company>
  <LinksUpToDate>false</LinksUpToDate>
  <CharactersWithSpaces>38496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Guidance</dc:title>
  <dc:subject/>
  <dc:creator>Susan Hilgers</dc:creator>
  <cp:keywords/>
  <cp:lastModifiedBy>DEGNAN-FIRTH, Steven (UNIVERSITY HOSPITALS SUSSEX NHS FOUNDATION TRUST)</cp:lastModifiedBy>
  <cp:revision>72</cp:revision>
  <cp:lastPrinted>2023-11-24T19:49:00Z</cp:lastPrinted>
  <dcterms:created xsi:type="dcterms:W3CDTF">2023-11-23T15:43:00Z</dcterms:created>
  <dcterms:modified xsi:type="dcterms:W3CDTF">2023-11-29T10:12:00Z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0x01010083AAC76EF53A07459A4532A0108A341E</vt:lpwstr>
  </property>
  <property fmtid="{D5CDD505-2E9C-101B-9397-08002B2CF9AE}" pid="3" name="Order">
    <vt:r8>9100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