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1C8" w:rsidRPr="005002C8" w:rsidRDefault="006371C8" w:rsidP="005002C8">
      <w:pPr>
        <w:pStyle w:val="Heading1"/>
        <w:numPr>
          <w:ilvl w:val="0"/>
          <w:numId w:val="0"/>
        </w:numPr>
        <w:spacing w:before="0" w:after="0"/>
        <w:ind w:left="720" w:hanging="720"/>
        <w:jc w:val="both"/>
        <w:rPr>
          <w:rFonts w:ascii="Arial" w:hAnsi="Arial" w:cs="Arial"/>
          <w:sz w:val="20"/>
        </w:rPr>
      </w:pPr>
      <w:bookmarkStart w:id="0" w:name="_Toc343591381"/>
      <w:bookmarkStart w:id="1" w:name="_GoBack"/>
      <w:bookmarkEnd w:id="1"/>
      <w:r w:rsidRPr="005002C8">
        <w:rPr>
          <w:rFonts w:ascii="Arial" w:hAnsi="Arial" w:cs="Arial"/>
          <w:caps w:val="0"/>
          <w:sz w:val="20"/>
        </w:rPr>
        <w:t>SCHEDULE 2 – THE SERVICES</w:t>
      </w:r>
      <w:bookmarkEnd w:id="0"/>
    </w:p>
    <w:p w:rsidR="006371C8" w:rsidRPr="005002C8" w:rsidRDefault="006371C8" w:rsidP="005002C8">
      <w:pPr>
        <w:widowControl w:val="0"/>
        <w:spacing w:after="0"/>
        <w:jc w:val="both"/>
        <w:rPr>
          <w:rFonts w:ascii="Arial" w:hAnsi="Arial" w:cs="Arial"/>
          <w:b/>
          <w:bCs/>
          <w:sz w:val="20"/>
        </w:rPr>
      </w:pPr>
    </w:p>
    <w:p w:rsidR="006371C8" w:rsidRPr="005002C8" w:rsidRDefault="006371C8" w:rsidP="005002C8">
      <w:pPr>
        <w:pStyle w:val="ListParagraph"/>
        <w:numPr>
          <w:ilvl w:val="0"/>
          <w:numId w:val="3"/>
        </w:numPr>
        <w:spacing w:after="0"/>
        <w:ind w:left="0" w:firstLine="0"/>
        <w:contextualSpacing/>
        <w:jc w:val="both"/>
        <w:outlineLvl w:val="1"/>
        <w:rPr>
          <w:rFonts w:ascii="Arial" w:hAnsi="Arial" w:cs="Arial"/>
          <w:b/>
          <w:sz w:val="20"/>
          <w:szCs w:val="20"/>
        </w:rPr>
      </w:pPr>
      <w:bookmarkStart w:id="2" w:name="_Toc343591382"/>
      <w:r w:rsidRPr="005002C8">
        <w:rPr>
          <w:rFonts w:ascii="Arial" w:hAnsi="Arial" w:cs="Arial"/>
          <w:b/>
          <w:sz w:val="20"/>
          <w:szCs w:val="20"/>
        </w:rPr>
        <w:t>Service Specifications</w:t>
      </w:r>
      <w:bookmarkEnd w:id="2"/>
    </w:p>
    <w:p w:rsidR="006371C8" w:rsidRPr="005002C8" w:rsidRDefault="006371C8" w:rsidP="005002C8">
      <w:pPr>
        <w:shd w:val="clear" w:color="auto" w:fill="FFFFFF" w:themeFill="background1"/>
        <w:spacing w:after="0"/>
        <w:jc w:val="both"/>
        <w:rPr>
          <w:rFonts w:ascii="Arial" w:hAnsi="Arial" w:cs="Arial"/>
          <w:sz w:val="20"/>
        </w:rPr>
      </w:pPr>
    </w:p>
    <w:p w:rsidR="006371C8" w:rsidRPr="005002C8" w:rsidRDefault="006371C8" w:rsidP="005002C8">
      <w:pPr>
        <w:spacing w:after="0"/>
        <w:jc w:val="both"/>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1843"/>
        <w:gridCol w:w="7229"/>
      </w:tblGrid>
      <w:tr w:rsidR="006371C8" w:rsidRPr="005002C8" w:rsidTr="00E70C3D">
        <w:tc>
          <w:tcPr>
            <w:tcW w:w="1843" w:type="dxa"/>
            <w:shd w:val="clear" w:color="auto" w:fill="auto"/>
          </w:tcPr>
          <w:p w:rsidR="006371C8" w:rsidRPr="005002C8" w:rsidRDefault="006371C8" w:rsidP="005002C8">
            <w:pPr>
              <w:spacing w:after="0"/>
              <w:jc w:val="both"/>
              <w:rPr>
                <w:rFonts w:ascii="Arial" w:hAnsi="Arial" w:cs="Arial"/>
                <w:b/>
                <w:sz w:val="20"/>
              </w:rPr>
            </w:pPr>
            <w:r w:rsidRPr="005002C8">
              <w:rPr>
                <w:rFonts w:ascii="Arial" w:hAnsi="Arial" w:cs="Arial"/>
                <w:b/>
                <w:sz w:val="20"/>
              </w:rPr>
              <w:t>Service Specification No.</w:t>
            </w:r>
          </w:p>
        </w:tc>
        <w:tc>
          <w:tcPr>
            <w:tcW w:w="7229" w:type="dxa"/>
            <w:shd w:val="clear" w:color="auto" w:fill="auto"/>
          </w:tcPr>
          <w:p w:rsidR="006371C8" w:rsidRPr="005002C8" w:rsidRDefault="00810BAC" w:rsidP="005002C8">
            <w:pPr>
              <w:spacing w:after="0"/>
              <w:jc w:val="both"/>
              <w:rPr>
                <w:rFonts w:ascii="Arial" w:hAnsi="Arial" w:cs="Arial"/>
                <w:sz w:val="20"/>
              </w:rPr>
            </w:pPr>
            <w:r>
              <w:rPr>
                <w:rFonts w:ascii="Arial" w:hAnsi="Arial" w:cs="Arial"/>
                <w:sz w:val="20"/>
              </w:rPr>
              <w:t>1</w:t>
            </w:r>
          </w:p>
        </w:tc>
      </w:tr>
      <w:tr w:rsidR="006371C8" w:rsidRPr="005002C8" w:rsidTr="00E70C3D">
        <w:tc>
          <w:tcPr>
            <w:tcW w:w="1843" w:type="dxa"/>
            <w:shd w:val="clear" w:color="auto" w:fill="auto"/>
          </w:tcPr>
          <w:p w:rsidR="006371C8" w:rsidRPr="005002C8" w:rsidRDefault="006371C8" w:rsidP="005002C8">
            <w:pPr>
              <w:spacing w:after="0"/>
              <w:jc w:val="both"/>
              <w:rPr>
                <w:rFonts w:ascii="Arial" w:hAnsi="Arial" w:cs="Arial"/>
                <w:b/>
                <w:sz w:val="20"/>
              </w:rPr>
            </w:pPr>
            <w:r w:rsidRPr="005002C8">
              <w:rPr>
                <w:rFonts w:ascii="Arial" w:hAnsi="Arial" w:cs="Arial"/>
                <w:b/>
                <w:sz w:val="20"/>
              </w:rPr>
              <w:t>Service</w:t>
            </w:r>
          </w:p>
        </w:tc>
        <w:tc>
          <w:tcPr>
            <w:tcW w:w="7229" w:type="dxa"/>
            <w:shd w:val="clear" w:color="auto" w:fill="auto"/>
          </w:tcPr>
          <w:p w:rsidR="00650DD2" w:rsidRDefault="00650DD2" w:rsidP="00650DD2">
            <w:pPr>
              <w:spacing w:after="0"/>
              <w:jc w:val="both"/>
              <w:rPr>
                <w:rFonts w:ascii="Arial" w:hAnsi="Arial" w:cs="Arial"/>
                <w:sz w:val="20"/>
              </w:rPr>
            </w:pPr>
            <w:r w:rsidRPr="00650DD2">
              <w:rPr>
                <w:rFonts w:ascii="Arial" w:hAnsi="Arial" w:cs="Arial"/>
                <w:sz w:val="20"/>
              </w:rPr>
              <w:t>Overarching Specification for Doncaster Community Eye Care Services</w:t>
            </w:r>
            <w:r>
              <w:rPr>
                <w:rFonts w:ascii="Arial" w:hAnsi="Arial" w:cs="Arial"/>
                <w:sz w:val="20"/>
              </w:rPr>
              <w:t xml:space="preserve"> incorporating:</w:t>
            </w:r>
          </w:p>
          <w:p w:rsidR="00650DD2" w:rsidRPr="00650DD2" w:rsidRDefault="00650DD2" w:rsidP="00650DD2">
            <w:pPr>
              <w:spacing w:after="0"/>
              <w:jc w:val="both"/>
              <w:rPr>
                <w:rFonts w:ascii="Arial" w:hAnsi="Arial" w:cs="Arial"/>
                <w:sz w:val="20"/>
              </w:rPr>
            </w:pPr>
          </w:p>
          <w:p w:rsidR="008A6AAD" w:rsidRPr="008A6AAD" w:rsidRDefault="008A6AAD" w:rsidP="00FF7BC3">
            <w:pPr>
              <w:pStyle w:val="ListParagraph"/>
              <w:numPr>
                <w:ilvl w:val="0"/>
                <w:numId w:val="11"/>
              </w:numPr>
              <w:spacing w:after="0"/>
              <w:ind w:left="459"/>
              <w:jc w:val="both"/>
              <w:rPr>
                <w:rFonts w:ascii="Arial" w:hAnsi="Arial" w:cs="Arial"/>
                <w:sz w:val="20"/>
              </w:rPr>
            </w:pPr>
            <w:r w:rsidRPr="008A6AAD">
              <w:rPr>
                <w:rFonts w:ascii="Arial" w:hAnsi="Arial" w:cs="Arial"/>
                <w:sz w:val="20"/>
              </w:rPr>
              <w:t xml:space="preserve">Stable Glaucoma </w:t>
            </w:r>
            <w:r w:rsidR="00650DD2">
              <w:rPr>
                <w:rFonts w:ascii="Arial" w:hAnsi="Arial" w:cs="Arial"/>
                <w:sz w:val="20"/>
              </w:rPr>
              <w:t xml:space="preserve">Community </w:t>
            </w:r>
            <w:r w:rsidRPr="008A6AAD">
              <w:rPr>
                <w:rFonts w:ascii="Arial" w:hAnsi="Arial" w:cs="Arial"/>
                <w:sz w:val="20"/>
              </w:rPr>
              <w:t>Monitoring</w:t>
            </w:r>
            <w:r w:rsidR="00E70C3D">
              <w:rPr>
                <w:rFonts w:ascii="Arial" w:hAnsi="Arial" w:cs="Arial"/>
                <w:sz w:val="20"/>
              </w:rPr>
              <w:t xml:space="preserve"> Service</w:t>
            </w:r>
          </w:p>
          <w:p w:rsidR="00E014CA" w:rsidRPr="00E014CA" w:rsidRDefault="00E014CA" w:rsidP="00FF7BC3">
            <w:pPr>
              <w:pStyle w:val="ListParagraph"/>
              <w:numPr>
                <w:ilvl w:val="0"/>
                <w:numId w:val="11"/>
              </w:numPr>
              <w:spacing w:after="0"/>
              <w:ind w:left="459"/>
              <w:jc w:val="both"/>
              <w:rPr>
                <w:rFonts w:ascii="Arial" w:hAnsi="Arial" w:cs="Arial"/>
                <w:sz w:val="20"/>
              </w:rPr>
            </w:pPr>
            <w:r w:rsidRPr="00E014CA">
              <w:rPr>
                <w:rFonts w:ascii="Arial" w:hAnsi="Arial" w:cs="Arial"/>
                <w:sz w:val="20"/>
              </w:rPr>
              <w:t>Intraocular Pressure Referral Refinement Service</w:t>
            </w:r>
            <w:r>
              <w:rPr>
                <w:rFonts w:ascii="Arial" w:hAnsi="Arial" w:cs="Arial"/>
                <w:sz w:val="20"/>
              </w:rPr>
              <w:t xml:space="preserve"> </w:t>
            </w:r>
            <w:r w:rsidRPr="00E014CA">
              <w:rPr>
                <w:rFonts w:ascii="Arial" w:hAnsi="Arial" w:cs="Arial"/>
                <w:sz w:val="20"/>
              </w:rPr>
              <w:t>(for Ocular Hypertension or Suspect Glaucoma)</w:t>
            </w:r>
          </w:p>
          <w:p w:rsidR="006371C8" w:rsidRPr="008A6AAD" w:rsidRDefault="004E69C1" w:rsidP="00FF7BC3">
            <w:pPr>
              <w:pStyle w:val="ListParagraph"/>
              <w:numPr>
                <w:ilvl w:val="0"/>
                <w:numId w:val="11"/>
              </w:numPr>
              <w:spacing w:after="0"/>
              <w:ind w:left="459"/>
              <w:jc w:val="both"/>
              <w:rPr>
                <w:rFonts w:ascii="Arial" w:hAnsi="Arial" w:cs="Arial"/>
                <w:sz w:val="20"/>
              </w:rPr>
            </w:pPr>
            <w:r w:rsidRPr="008A6AAD">
              <w:rPr>
                <w:rFonts w:ascii="Arial" w:hAnsi="Arial" w:cs="Arial"/>
                <w:sz w:val="20"/>
              </w:rPr>
              <w:t xml:space="preserve">Direct Cataract Referral </w:t>
            </w:r>
            <w:r w:rsidR="008A6AAD" w:rsidRPr="008A6AAD">
              <w:rPr>
                <w:rFonts w:ascii="Arial" w:hAnsi="Arial" w:cs="Arial"/>
                <w:sz w:val="20"/>
              </w:rPr>
              <w:t>and Post-Operative Assessment</w:t>
            </w:r>
            <w:r w:rsidR="00E70C3D">
              <w:rPr>
                <w:rFonts w:ascii="Arial" w:hAnsi="Arial" w:cs="Arial"/>
                <w:sz w:val="20"/>
              </w:rPr>
              <w:t xml:space="preserve"> Service</w:t>
            </w:r>
          </w:p>
          <w:p w:rsidR="008A6AAD" w:rsidRPr="008A6AAD" w:rsidRDefault="008A6AAD" w:rsidP="00FF7BC3">
            <w:pPr>
              <w:pStyle w:val="ListParagraph"/>
              <w:numPr>
                <w:ilvl w:val="0"/>
                <w:numId w:val="11"/>
              </w:numPr>
              <w:spacing w:after="0"/>
              <w:ind w:left="459"/>
              <w:jc w:val="both"/>
              <w:rPr>
                <w:rFonts w:ascii="Arial" w:hAnsi="Arial" w:cs="Arial"/>
                <w:sz w:val="20"/>
              </w:rPr>
            </w:pPr>
            <w:r w:rsidRPr="008A6AAD">
              <w:rPr>
                <w:rFonts w:ascii="Arial" w:hAnsi="Arial" w:cs="Arial"/>
                <w:sz w:val="20"/>
              </w:rPr>
              <w:t xml:space="preserve">Children’s </w:t>
            </w:r>
            <w:r w:rsidR="00E70C3D">
              <w:rPr>
                <w:rFonts w:ascii="Arial" w:hAnsi="Arial" w:cs="Arial"/>
                <w:sz w:val="20"/>
              </w:rPr>
              <w:t xml:space="preserve">Post Vision </w:t>
            </w:r>
            <w:r w:rsidRPr="008A6AAD">
              <w:rPr>
                <w:rFonts w:ascii="Arial" w:hAnsi="Arial" w:cs="Arial"/>
                <w:sz w:val="20"/>
              </w:rPr>
              <w:t>Screening</w:t>
            </w:r>
            <w:r w:rsidR="00E70C3D">
              <w:rPr>
                <w:rFonts w:ascii="Arial" w:hAnsi="Arial" w:cs="Arial"/>
                <w:sz w:val="20"/>
              </w:rPr>
              <w:t xml:space="preserve"> Service</w:t>
            </w:r>
          </w:p>
        </w:tc>
      </w:tr>
      <w:tr w:rsidR="006371C8" w:rsidRPr="005002C8" w:rsidTr="00E70C3D">
        <w:tc>
          <w:tcPr>
            <w:tcW w:w="1843" w:type="dxa"/>
            <w:shd w:val="clear" w:color="auto" w:fill="auto"/>
          </w:tcPr>
          <w:p w:rsidR="006371C8" w:rsidRPr="005002C8" w:rsidRDefault="006371C8" w:rsidP="005002C8">
            <w:pPr>
              <w:spacing w:after="0"/>
              <w:jc w:val="both"/>
              <w:rPr>
                <w:rFonts w:ascii="Arial" w:hAnsi="Arial" w:cs="Arial"/>
                <w:b/>
                <w:sz w:val="20"/>
              </w:rPr>
            </w:pPr>
            <w:r w:rsidRPr="005002C8">
              <w:rPr>
                <w:rFonts w:ascii="Arial" w:hAnsi="Arial" w:cs="Arial"/>
                <w:b/>
                <w:sz w:val="20"/>
              </w:rPr>
              <w:t>Commissioner Lead</w:t>
            </w:r>
          </w:p>
        </w:tc>
        <w:tc>
          <w:tcPr>
            <w:tcW w:w="7229" w:type="dxa"/>
            <w:shd w:val="clear" w:color="auto" w:fill="auto"/>
          </w:tcPr>
          <w:p w:rsidR="006371C8" w:rsidRPr="005002C8" w:rsidRDefault="005A7EB3" w:rsidP="005002C8">
            <w:pPr>
              <w:spacing w:after="0"/>
              <w:jc w:val="both"/>
              <w:rPr>
                <w:rFonts w:ascii="Arial" w:hAnsi="Arial" w:cs="Arial"/>
                <w:sz w:val="20"/>
              </w:rPr>
            </w:pPr>
            <w:r w:rsidRPr="005002C8">
              <w:rPr>
                <w:rFonts w:ascii="Arial" w:hAnsi="Arial" w:cs="Arial"/>
                <w:sz w:val="20"/>
              </w:rPr>
              <w:t>NHS Doncaster CCG</w:t>
            </w:r>
          </w:p>
        </w:tc>
      </w:tr>
      <w:tr w:rsidR="006371C8" w:rsidRPr="005002C8" w:rsidTr="00E70C3D">
        <w:tc>
          <w:tcPr>
            <w:tcW w:w="1843" w:type="dxa"/>
            <w:shd w:val="clear" w:color="auto" w:fill="auto"/>
          </w:tcPr>
          <w:p w:rsidR="006371C8" w:rsidRPr="005002C8" w:rsidRDefault="006371C8" w:rsidP="005002C8">
            <w:pPr>
              <w:spacing w:after="0"/>
              <w:jc w:val="both"/>
              <w:rPr>
                <w:rFonts w:ascii="Arial" w:hAnsi="Arial" w:cs="Arial"/>
                <w:b/>
                <w:sz w:val="20"/>
              </w:rPr>
            </w:pPr>
            <w:r w:rsidRPr="005002C8">
              <w:rPr>
                <w:rFonts w:ascii="Arial" w:hAnsi="Arial" w:cs="Arial"/>
                <w:b/>
                <w:sz w:val="20"/>
              </w:rPr>
              <w:t>Provider Lead</w:t>
            </w:r>
            <w:r w:rsidR="009B6643">
              <w:rPr>
                <w:rFonts w:ascii="Arial" w:hAnsi="Arial" w:cs="Arial"/>
                <w:b/>
                <w:sz w:val="20"/>
              </w:rPr>
              <w:t>(s)</w:t>
            </w:r>
          </w:p>
        </w:tc>
        <w:tc>
          <w:tcPr>
            <w:tcW w:w="7229" w:type="dxa"/>
            <w:shd w:val="clear" w:color="auto" w:fill="auto"/>
          </w:tcPr>
          <w:p w:rsidR="006371C8" w:rsidRPr="005002C8" w:rsidRDefault="005A7EB3" w:rsidP="005002C8">
            <w:pPr>
              <w:spacing w:after="0"/>
              <w:jc w:val="both"/>
              <w:rPr>
                <w:rFonts w:ascii="Arial" w:hAnsi="Arial" w:cs="Arial"/>
                <w:sz w:val="20"/>
              </w:rPr>
            </w:pPr>
            <w:r w:rsidRPr="005002C8">
              <w:rPr>
                <w:rFonts w:ascii="Arial" w:hAnsi="Arial" w:cs="Arial"/>
                <w:sz w:val="20"/>
              </w:rPr>
              <w:t>TBC</w:t>
            </w:r>
            <w:r w:rsidR="009B6643">
              <w:rPr>
                <w:rFonts w:ascii="Arial" w:hAnsi="Arial" w:cs="Arial"/>
                <w:sz w:val="20"/>
              </w:rPr>
              <w:t xml:space="preserve"> upon award of the contract</w:t>
            </w:r>
          </w:p>
        </w:tc>
      </w:tr>
      <w:tr w:rsidR="006371C8" w:rsidRPr="005002C8" w:rsidTr="00E70C3D">
        <w:tc>
          <w:tcPr>
            <w:tcW w:w="1843" w:type="dxa"/>
            <w:shd w:val="clear" w:color="auto" w:fill="auto"/>
          </w:tcPr>
          <w:p w:rsidR="006371C8" w:rsidRPr="005002C8" w:rsidRDefault="006371C8" w:rsidP="005002C8">
            <w:pPr>
              <w:spacing w:after="0"/>
              <w:jc w:val="both"/>
              <w:rPr>
                <w:rFonts w:ascii="Arial" w:hAnsi="Arial" w:cs="Arial"/>
                <w:b/>
                <w:sz w:val="20"/>
              </w:rPr>
            </w:pPr>
            <w:r w:rsidRPr="005002C8">
              <w:rPr>
                <w:rFonts w:ascii="Arial" w:hAnsi="Arial" w:cs="Arial"/>
                <w:b/>
                <w:sz w:val="20"/>
              </w:rPr>
              <w:t>Period</w:t>
            </w:r>
          </w:p>
        </w:tc>
        <w:tc>
          <w:tcPr>
            <w:tcW w:w="7229" w:type="dxa"/>
            <w:shd w:val="clear" w:color="auto" w:fill="auto"/>
          </w:tcPr>
          <w:p w:rsidR="006371C8" w:rsidRPr="005002C8" w:rsidRDefault="009B6643" w:rsidP="005002C8">
            <w:pPr>
              <w:spacing w:after="0"/>
              <w:jc w:val="both"/>
              <w:rPr>
                <w:rFonts w:ascii="Arial" w:hAnsi="Arial" w:cs="Arial"/>
                <w:sz w:val="20"/>
              </w:rPr>
            </w:pPr>
            <w:r>
              <w:rPr>
                <w:rFonts w:ascii="Arial" w:hAnsi="Arial" w:cs="Arial"/>
                <w:sz w:val="20"/>
              </w:rPr>
              <w:t xml:space="preserve">Number of years </w:t>
            </w:r>
            <w:r w:rsidR="008A6AAD">
              <w:rPr>
                <w:rFonts w:ascii="Arial" w:hAnsi="Arial" w:cs="Arial"/>
                <w:sz w:val="20"/>
              </w:rPr>
              <w:t>TBC</w:t>
            </w:r>
          </w:p>
        </w:tc>
      </w:tr>
      <w:tr w:rsidR="006371C8" w:rsidRPr="005002C8" w:rsidTr="00E70C3D">
        <w:tc>
          <w:tcPr>
            <w:tcW w:w="1843" w:type="dxa"/>
            <w:shd w:val="clear" w:color="auto" w:fill="auto"/>
          </w:tcPr>
          <w:p w:rsidR="006371C8" w:rsidRPr="005002C8" w:rsidRDefault="006371C8" w:rsidP="005002C8">
            <w:pPr>
              <w:spacing w:after="0"/>
              <w:jc w:val="both"/>
              <w:rPr>
                <w:rFonts w:ascii="Arial" w:hAnsi="Arial" w:cs="Arial"/>
                <w:b/>
                <w:sz w:val="20"/>
              </w:rPr>
            </w:pPr>
            <w:r w:rsidRPr="005002C8">
              <w:rPr>
                <w:rFonts w:ascii="Arial" w:hAnsi="Arial" w:cs="Arial"/>
                <w:b/>
                <w:sz w:val="20"/>
              </w:rPr>
              <w:t>Date of Review</w:t>
            </w:r>
          </w:p>
        </w:tc>
        <w:tc>
          <w:tcPr>
            <w:tcW w:w="7229" w:type="dxa"/>
            <w:shd w:val="clear" w:color="auto" w:fill="auto"/>
          </w:tcPr>
          <w:p w:rsidR="006371C8" w:rsidRPr="005002C8" w:rsidRDefault="008A6AAD" w:rsidP="005002C8">
            <w:pPr>
              <w:spacing w:after="0"/>
              <w:jc w:val="both"/>
              <w:rPr>
                <w:rFonts w:ascii="Arial" w:hAnsi="Arial" w:cs="Arial"/>
                <w:sz w:val="20"/>
              </w:rPr>
            </w:pPr>
            <w:r>
              <w:rPr>
                <w:rFonts w:ascii="Arial" w:hAnsi="Arial" w:cs="Arial"/>
                <w:sz w:val="20"/>
              </w:rPr>
              <w:t>TBC</w:t>
            </w:r>
          </w:p>
        </w:tc>
      </w:tr>
    </w:tbl>
    <w:p w:rsidR="006371C8" w:rsidRPr="005002C8" w:rsidRDefault="006371C8" w:rsidP="005002C8">
      <w:pPr>
        <w:spacing w:after="0"/>
        <w:jc w:val="both"/>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9072"/>
      </w:tblGrid>
      <w:tr w:rsidR="006371C8" w:rsidRPr="005002C8" w:rsidTr="00904EBF">
        <w:trPr>
          <w:trHeight w:val="155"/>
        </w:trPr>
        <w:tc>
          <w:tcPr>
            <w:tcW w:w="9072" w:type="dxa"/>
            <w:shd w:val="clear" w:color="auto" w:fill="595959" w:themeFill="text1" w:themeFillTint="A6"/>
            <w:vAlign w:val="center"/>
          </w:tcPr>
          <w:p w:rsidR="006371C8" w:rsidRPr="005002C8" w:rsidRDefault="006371C8" w:rsidP="005002C8">
            <w:pPr>
              <w:spacing w:after="0"/>
              <w:jc w:val="both"/>
              <w:rPr>
                <w:rFonts w:ascii="Arial" w:eastAsia="MS Mincho" w:hAnsi="Arial" w:cs="Arial"/>
                <w:b/>
                <w:color w:val="F79646"/>
                <w:sz w:val="20"/>
              </w:rPr>
            </w:pPr>
            <w:r w:rsidRPr="005002C8">
              <w:rPr>
                <w:rFonts w:ascii="Arial" w:eastAsia="MS Mincho" w:hAnsi="Arial" w:cs="Arial"/>
                <w:b/>
                <w:color w:val="F79646"/>
                <w:sz w:val="20"/>
              </w:rPr>
              <w:t>1.</w:t>
            </w:r>
            <w:r w:rsidRPr="005002C8">
              <w:rPr>
                <w:rFonts w:ascii="Arial" w:eastAsia="MS Mincho" w:hAnsi="Arial" w:cs="Arial"/>
                <w:b/>
                <w:color w:val="F79646"/>
                <w:sz w:val="20"/>
              </w:rPr>
              <w:tab/>
              <w:t>Population Needs</w:t>
            </w:r>
          </w:p>
        </w:tc>
      </w:tr>
      <w:tr w:rsidR="006371C8" w:rsidRPr="005002C8" w:rsidTr="00E014CA">
        <w:trPr>
          <w:trHeight w:val="274"/>
        </w:trPr>
        <w:tc>
          <w:tcPr>
            <w:tcW w:w="9072" w:type="dxa"/>
            <w:shd w:val="clear" w:color="auto" w:fill="auto"/>
          </w:tcPr>
          <w:p w:rsidR="00904EBF" w:rsidRPr="005002C8" w:rsidRDefault="00904EBF" w:rsidP="005002C8">
            <w:pPr>
              <w:spacing w:after="0"/>
              <w:jc w:val="both"/>
              <w:rPr>
                <w:rFonts w:ascii="Arial" w:hAnsi="Arial" w:cs="Arial"/>
                <w:sz w:val="20"/>
              </w:rPr>
            </w:pPr>
          </w:p>
          <w:p w:rsidR="001D5BF4" w:rsidRPr="00810BAC" w:rsidRDefault="00904EBF" w:rsidP="00FF7BC3">
            <w:pPr>
              <w:pStyle w:val="ListParagraph"/>
              <w:numPr>
                <w:ilvl w:val="1"/>
                <w:numId w:val="10"/>
              </w:numPr>
              <w:spacing w:after="0"/>
              <w:jc w:val="both"/>
              <w:rPr>
                <w:rFonts w:ascii="Arial" w:eastAsia="MS Mincho" w:hAnsi="Arial" w:cs="Arial"/>
                <w:b/>
                <w:sz w:val="20"/>
                <w:szCs w:val="20"/>
              </w:rPr>
            </w:pPr>
            <w:r w:rsidRPr="00810BAC">
              <w:rPr>
                <w:rFonts w:ascii="Arial" w:eastAsia="MS Mincho" w:hAnsi="Arial" w:cs="Arial"/>
                <w:b/>
                <w:sz w:val="20"/>
                <w:szCs w:val="20"/>
              </w:rPr>
              <w:t>National/local context and evidence base</w:t>
            </w:r>
            <w:r w:rsidR="00C9590E" w:rsidRPr="00810BAC">
              <w:rPr>
                <w:rFonts w:ascii="Arial" w:eastAsia="MS Mincho" w:hAnsi="Arial" w:cs="Arial"/>
                <w:b/>
                <w:sz w:val="20"/>
                <w:szCs w:val="20"/>
              </w:rPr>
              <w:t xml:space="preserve"> </w:t>
            </w:r>
          </w:p>
          <w:p w:rsidR="001D5BF4" w:rsidRPr="00810BAC" w:rsidRDefault="001D5BF4" w:rsidP="001D5BF4">
            <w:pPr>
              <w:pStyle w:val="ListParagraph"/>
              <w:spacing w:after="0"/>
              <w:jc w:val="both"/>
              <w:rPr>
                <w:rFonts w:ascii="Arial" w:eastAsia="MS Mincho" w:hAnsi="Arial" w:cs="Arial"/>
                <w:b/>
                <w:sz w:val="20"/>
                <w:szCs w:val="20"/>
              </w:rPr>
            </w:pPr>
          </w:p>
          <w:p w:rsidR="001D5BF4" w:rsidRPr="00810BAC" w:rsidRDefault="000E5DD8" w:rsidP="00022F6F">
            <w:pPr>
              <w:spacing w:after="0"/>
              <w:jc w:val="both"/>
              <w:rPr>
                <w:rFonts w:ascii="Arial" w:hAnsi="Arial" w:cs="Arial"/>
                <w:sz w:val="20"/>
                <w:lang w:val="en-GB"/>
              </w:rPr>
            </w:pPr>
            <w:r w:rsidRPr="00810BAC">
              <w:rPr>
                <w:rFonts w:ascii="Arial" w:hAnsi="Arial" w:cs="Arial"/>
                <w:sz w:val="20"/>
                <w:lang w:val="en-GB"/>
              </w:rPr>
              <w:t xml:space="preserve">The specific national and local context and evidence base for glaucoma, children’s post-vision screening </w:t>
            </w:r>
            <w:r w:rsidR="00B83834">
              <w:rPr>
                <w:rFonts w:ascii="Arial" w:hAnsi="Arial" w:cs="Arial"/>
                <w:sz w:val="20"/>
                <w:lang w:val="en-GB"/>
              </w:rPr>
              <w:t xml:space="preserve">and </w:t>
            </w:r>
            <w:r w:rsidRPr="00810BAC">
              <w:rPr>
                <w:rFonts w:ascii="Arial" w:hAnsi="Arial" w:cs="Arial"/>
                <w:sz w:val="20"/>
                <w:lang w:val="en-GB"/>
              </w:rPr>
              <w:t>cataracts are contained within the respective specifications</w:t>
            </w:r>
            <w:r w:rsidR="00B83834">
              <w:rPr>
                <w:rFonts w:ascii="Arial" w:hAnsi="Arial" w:cs="Arial"/>
                <w:sz w:val="20"/>
                <w:lang w:val="en-GB"/>
              </w:rPr>
              <w:t xml:space="preserve"> embedded in section 3.2 below</w:t>
            </w:r>
            <w:r w:rsidRPr="00810BAC">
              <w:rPr>
                <w:rFonts w:ascii="Arial" w:hAnsi="Arial" w:cs="Arial"/>
                <w:sz w:val="20"/>
                <w:lang w:val="en-GB"/>
              </w:rPr>
              <w:t>.</w:t>
            </w:r>
          </w:p>
          <w:p w:rsidR="001D5BF4" w:rsidRPr="00810BAC" w:rsidRDefault="001D5BF4" w:rsidP="00022F6F">
            <w:pPr>
              <w:spacing w:after="0"/>
              <w:jc w:val="both"/>
              <w:rPr>
                <w:rFonts w:ascii="Arial" w:eastAsia="Times New Roman" w:hAnsi="Arial" w:cs="Arial"/>
                <w:sz w:val="20"/>
                <w:lang w:val="en-GB" w:eastAsia="en-GB"/>
              </w:rPr>
            </w:pPr>
          </w:p>
          <w:p w:rsidR="00851DA9" w:rsidRPr="00810BAC" w:rsidRDefault="00810BAC" w:rsidP="00037262">
            <w:pPr>
              <w:spacing w:after="0"/>
              <w:jc w:val="both"/>
              <w:rPr>
                <w:rFonts w:ascii="Arial" w:hAnsi="Arial" w:cs="Arial"/>
                <w:sz w:val="20"/>
              </w:rPr>
            </w:pPr>
            <w:r w:rsidRPr="00810BAC">
              <w:rPr>
                <w:rFonts w:ascii="Arial" w:eastAsia="Times New Roman" w:hAnsi="Arial" w:cs="Arial"/>
                <w:sz w:val="20"/>
                <w:lang w:val="en-GB" w:eastAsia="en-GB"/>
              </w:rPr>
              <w:t xml:space="preserve">In relation to eye care in Doncaster generally, </w:t>
            </w:r>
            <w:r w:rsidR="00851DA9" w:rsidRPr="00810BAC">
              <w:rPr>
                <w:rFonts w:ascii="Arial" w:hAnsi="Arial" w:cs="Arial"/>
                <w:sz w:val="20"/>
              </w:rPr>
              <w:t xml:space="preserve">Doncaster CCG’s </w:t>
            </w:r>
            <w:r w:rsidR="00851DA9" w:rsidRPr="00810BAC">
              <w:rPr>
                <w:rStyle w:val="Strong"/>
                <w:rFonts w:ascii="Arial" w:hAnsi="Arial" w:cs="Arial"/>
                <w:b w:val="0"/>
                <w:sz w:val="20"/>
              </w:rPr>
              <w:t>Five Year Commissioning Strategy ‘Moving forward, Getting better</w:t>
            </w:r>
            <w:r w:rsidR="00B83834">
              <w:rPr>
                <w:rStyle w:val="Strong"/>
                <w:rFonts w:ascii="Arial" w:hAnsi="Arial" w:cs="Arial"/>
                <w:b w:val="0"/>
                <w:sz w:val="20"/>
              </w:rPr>
              <w:t xml:space="preserve"> (2014/15-18/19)</w:t>
            </w:r>
            <w:r w:rsidR="00851DA9" w:rsidRPr="00810BAC">
              <w:rPr>
                <w:rFonts w:ascii="Arial" w:hAnsi="Arial" w:cs="Arial"/>
                <w:b/>
                <w:sz w:val="20"/>
              </w:rPr>
              <w:t xml:space="preserve">’ </w:t>
            </w:r>
            <w:r w:rsidR="00851DA9" w:rsidRPr="00810BAC">
              <w:rPr>
                <w:rFonts w:ascii="Arial" w:hAnsi="Arial" w:cs="Arial"/>
                <w:sz w:val="20"/>
              </w:rPr>
              <w:t xml:space="preserve">describes one of three strategic ambitions to provide </w:t>
            </w:r>
            <w:r w:rsidRPr="00810BAC">
              <w:rPr>
                <w:rFonts w:ascii="Arial" w:hAnsi="Arial" w:cs="Arial"/>
                <w:sz w:val="20"/>
              </w:rPr>
              <w:t>c</w:t>
            </w:r>
            <w:r w:rsidR="00851DA9" w:rsidRPr="00810BAC">
              <w:rPr>
                <w:rFonts w:ascii="Arial" w:hAnsi="Arial" w:cs="Arial"/>
                <w:sz w:val="20"/>
              </w:rPr>
              <w:t xml:space="preserve">are out of </w:t>
            </w:r>
            <w:r w:rsidRPr="00810BAC">
              <w:rPr>
                <w:rFonts w:ascii="Arial" w:hAnsi="Arial" w:cs="Arial"/>
                <w:sz w:val="20"/>
              </w:rPr>
              <w:t>h</w:t>
            </w:r>
            <w:r w:rsidR="00851DA9" w:rsidRPr="00810BAC">
              <w:rPr>
                <w:rFonts w:ascii="Arial" w:hAnsi="Arial" w:cs="Arial"/>
                <w:sz w:val="20"/>
              </w:rPr>
              <w:t>ospital</w:t>
            </w:r>
            <w:r w:rsidR="0040060D" w:rsidRPr="00810BAC">
              <w:rPr>
                <w:rFonts w:ascii="Arial" w:hAnsi="Arial" w:cs="Arial"/>
                <w:sz w:val="20"/>
              </w:rPr>
              <w:t xml:space="preserve">.  </w:t>
            </w:r>
            <w:r w:rsidR="00851DA9" w:rsidRPr="00810BAC">
              <w:rPr>
                <w:rFonts w:ascii="Arial" w:hAnsi="Arial" w:cs="Arial"/>
                <w:sz w:val="20"/>
              </w:rPr>
              <w:t>The strategy sets out our plans for delivering our vision. As an organisation we understand that we must deliver transformational change in order to achieve greater efficiency and effectiveness of spend on health services whilst continuously improving quality.</w:t>
            </w:r>
          </w:p>
          <w:p w:rsidR="005E7ACB" w:rsidRPr="00810BAC" w:rsidRDefault="005E7ACB" w:rsidP="00037262">
            <w:pPr>
              <w:pStyle w:val="NormalWeb"/>
              <w:spacing w:before="0" w:beforeAutospacing="0" w:after="0" w:afterAutospacing="0"/>
              <w:jc w:val="both"/>
              <w:rPr>
                <w:rFonts w:ascii="Arial" w:hAnsi="Arial" w:cs="Arial"/>
                <w:sz w:val="20"/>
                <w:szCs w:val="20"/>
              </w:rPr>
            </w:pPr>
          </w:p>
          <w:p w:rsidR="00B47077" w:rsidRPr="005002C8" w:rsidRDefault="0040060D" w:rsidP="00037262">
            <w:pPr>
              <w:pStyle w:val="NormalWeb"/>
              <w:spacing w:before="0" w:beforeAutospacing="0" w:after="0" w:afterAutospacing="0"/>
              <w:jc w:val="both"/>
              <w:rPr>
                <w:rFonts w:ascii="Arial" w:hAnsi="Arial" w:cs="Arial"/>
                <w:sz w:val="20"/>
                <w:szCs w:val="20"/>
              </w:rPr>
            </w:pPr>
            <w:r w:rsidRPr="00810BAC">
              <w:rPr>
                <w:rFonts w:ascii="Arial" w:hAnsi="Arial" w:cs="Arial"/>
                <w:sz w:val="20"/>
                <w:szCs w:val="20"/>
              </w:rPr>
              <w:t xml:space="preserve">In addition to our Commissioning Strategy, Doncaster CCG </w:t>
            </w:r>
            <w:r w:rsidR="00B47077" w:rsidRPr="00810BAC">
              <w:rPr>
                <w:rFonts w:ascii="Arial" w:hAnsi="Arial" w:cs="Arial"/>
                <w:sz w:val="20"/>
                <w:szCs w:val="20"/>
              </w:rPr>
              <w:t>has responded to the GP Fo</w:t>
            </w:r>
            <w:r w:rsidR="00105832" w:rsidRPr="00810BAC">
              <w:rPr>
                <w:rFonts w:ascii="Arial" w:hAnsi="Arial" w:cs="Arial"/>
                <w:sz w:val="20"/>
                <w:szCs w:val="20"/>
              </w:rPr>
              <w:t xml:space="preserve">rward View (GPFV), published </w:t>
            </w:r>
            <w:r w:rsidR="00B47077" w:rsidRPr="00810BAC">
              <w:rPr>
                <w:rFonts w:ascii="Arial" w:hAnsi="Arial" w:cs="Arial"/>
                <w:sz w:val="20"/>
                <w:szCs w:val="20"/>
              </w:rPr>
              <w:t>April 2016, by promoting the concept of Care Navigation, or “Active Signposting”, in general practice</w:t>
            </w:r>
            <w:r w:rsidR="00851D1E" w:rsidRPr="00810BAC">
              <w:rPr>
                <w:rFonts w:ascii="Arial" w:hAnsi="Arial" w:cs="Arial"/>
                <w:sz w:val="20"/>
                <w:szCs w:val="20"/>
              </w:rPr>
              <w:t xml:space="preserve">.  </w:t>
            </w:r>
            <w:r w:rsidR="00B47077" w:rsidRPr="00810BAC">
              <w:rPr>
                <w:rFonts w:ascii="Arial" w:hAnsi="Arial" w:cs="Arial"/>
                <w:sz w:val="20"/>
                <w:szCs w:val="20"/>
              </w:rPr>
              <w:t xml:space="preserve">A number of services were prioritised for Care Navigation including a Minor Eyecare Scheme.  The proposal of this </w:t>
            </w:r>
            <w:r w:rsidR="00851D1E" w:rsidRPr="00810BAC">
              <w:rPr>
                <w:rFonts w:ascii="Arial" w:hAnsi="Arial" w:cs="Arial"/>
                <w:sz w:val="20"/>
                <w:szCs w:val="20"/>
              </w:rPr>
              <w:t>service</w:t>
            </w:r>
            <w:r w:rsidR="00B47077" w:rsidRPr="00810BAC">
              <w:rPr>
                <w:rFonts w:ascii="Arial" w:hAnsi="Arial" w:cs="Arial"/>
                <w:sz w:val="20"/>
                <w:szCs w:val="20"/>
              </w:rPr>
              <w:t xml:space="preserve"> supports Doncaster CCG’s Five Year Commissioning Strategy and the concept of Care Navigation by the patient being seen in the right place at the right time</w:t>
            </w:r>
            <w:r w:rsidR="00105832" w:rsidRPr="00810BAC">
              <w:rPr>
                <w:rFonts w:ascii="Arial" w:hAnsi="Arial" w:cs="Arial"/>
                <w:sz w:val="20"/>
                <w:szCs w:val="20"/>
              </w:rPr>
              <w:t xml:space="preserve"> by the right person</w:t>
            </w:r>
            <w:r w:rsidR="00B47077" w:rsidRPr="00810BAC">
              <w:rPr>
                <w:rFonts w:ascii="Arial" w:hAnsi="Arial" w:cs="Arial"/>
                <w:sz w:val="20"/>
                <w:szCs w:val="20"/>
              </w:rPr>
              <w:t>.</w:t>
            </w:r>
            <w:r w:rsidR="00B47077" w:rsidRPr="005002C8">
              <w:rPr>
                <w:rFonts w:ascii="Arial" w:hAnsi="Arial" w:cs="Arial"/>
                <w:sz w:val="20"/>
                <w:szCs w:val="20"/>
              </w:rPr>
              <w:t xml:space="preserve"> </w:t>
            </w:r>
          </w:p>
          <w:p w:rsidR="00B238BC" w:rsidRPr="005002C8" w:rsidRDefault="00B238BC" w:rsidP="005002C8">
            <w:pPr>
              <w:pStyle w:val="Default"/>
              <w:ind w:right="33"/>
              <w:jc w:val="both"/>
              <w:rPr>
                <w:sz w:val="20"/>
                <w:szCs w:val="20"/>
              </w:rPr>
            </w:pPr>
          </w:p>
          <w:p w:rsidR="00904EBF" w:rsidRPr="005E7ACB" w:rsidRDefault="00904EBF" w:rsidP="005002C8">
            <w:pPr>
              <w:pStyle w:val="Default"/>
              <w:ind w:right="33"/>
              <w:jc w:val="both"/>
              <w:rPr>
                <w:color w:val="auto"/>
                <w:sz w:val="20"/>
                <w:szCs w:val="20"/>
              </w:rPr>
            </w:pPr>
            <w:r w:rsidRPr="005002C8">
              <w:rPr>
                <w:sz w:val="20"/>
                <w:szCs w:val="20"/>
              </w:rPr>
              <w:t xml:space="preserve">The national key drivers include: </w:t>
            </w:r>
          </w:p>
          <w:p w:rsidR="00904EBF" w:rsidRPr="00542A3D" w:rsidRDefault="00904EBF" w:rsidP="00FF7BC3">
            <w:pPr>
              <w:pStyle w:val="Default"/>
              <w:numPr>
                <w:ilvl w:val="0"/>
                <w:numId w:val="6"/>
              </w:numPr>
              <w:jc w:val="both"/>
              <w:rPr>
                <w:color w:val="auto"/>
                <w:sz w:val="20"/>
                <w:szCs w:val="20"/>
              </w:rPr>
            </w:pPr>
            <w:r w:rsidRPr="00542A3D">
              <w:rPr>
                <w:color w:val="auto"/>
                <w:sz w:val="20"/>
                <w:szCs w:val="20"/>
              </w:rPr>
              <w:t xml:space="preserve">Equity &amp; Excellence: liberating the NHS (2010) </w:t>
            </w:r>
          </w:p>
          <w:p w:rsidR="00D56F27" w:rsidRPr="00542A3D" w:rsidRDefault="00D56F27" w:rsidP="00FF7BC3">
            <w:pPr>
              <w:pStyle w:val="Default"/>
              <w:numPr>
                <w:ilvl w:val="0"/>
                <w:numId w:val="6"/>
              </w:numPr>
              <w:jc w:val="both"/>
              <w:rPr>
                <w:color w:val="auto"/>
                <w:sz w:val="20"/>
                <w:szCs w:val="20"/>
              </w:rPr>
            </w:pPr>
            <w:r w:rsidRPr="00542A3D">
              <w:rPr>
                <w:color w:val="auto"/>
                <w:sz w:val="20"/>
                <w:szCs w:val="20"/>
              </w:rPr>
              <w:t>The Kings Fund: Transformin</w:t>
            </w:r>
            <w:r w:rsidR="00C60C36" w:rsidRPr="00542A3D">
              <w:rPr>
                <w:color w:val="auto"/>
                <w:sz w:val="20"/>
                <w:szCs w:val="20"/>
              </w:rPr>
              <w:t>g our Health care system (2015</w:t>
            </w:r>
            <w:r w:rsidRPr="00542A3D">
              <w:rPr>
                <w:color w:val="auto"/>
                <w:sz w:val="20"/>
                <w:szCs w:val="20"/>
              </w:rPr>
              <w:t>)</w:t>
            </w:r>
          </w:p>
          <w:p w:rsidR="008F7140" w:rsidRPr="00542A3D" w:rsidRDefault="008F7140" w:rsidP="00FF7BC3">
            <w:pPr>
              <w:pStyle w:val="Default"/>
              <w:numPr>
                <w:ilvl w:val="0"/>
                <w:numId w:val="6"/>
              </w:numPr>
              <w:jc w:val="both"/>
              <w:rPr>
                <w:color w:val="auto"/>
                <w:sz w:val="20"/>
                <w:szCs w:val="20"/>
              </w:rPr>
            </w:pPr>
            <w:r w:rsidRPr="00542A3D">
              <w:rPr>
                <w:color w:val="auto"/>
                <w:sz w:val="20"/>
                <w:szCs w:val="20"/>
              </w:rPr>
              <w:t>NHS Commissioning Board – Safeguarding Vulnerable People in Reformed NHS: Accountability and Assurance Framework (</w:t>
            </w:r>
            <w:r w:rsidR="00C60C36" w:rsidRPr="00542A3D">
              <w:rPr>
                <w:color w:val="auto"/>
                <w:sz w:val="20"/>
                <w:szCs w:val="20"/>
              </w:rPr>
              <w:t>June 2015</w:t>
            </w:r>
            <w:r w:rsidRPr="00542A3D">
              <w:rPr>
                <w:color w:val="auto"/>
                <w:sz w:val="20"/>
                <w:szCs w:val="20"/>
              </w:rPr>
              <w:t>)</w:t>
            </w:r>
          </w:p>
          <w:p w:rsidR="008F7140" w:rsidRPr="00542A3D" w:rsidRDefault="00C60C36" w:rsidP="00FF7BC3">
            <w:pPr>
              <w:pStyle w:val="Default"/>
              <w:numPr>
                <w:ilvl w:val="0"/>
                <w:numId w:val="6"/>
              </w:numPr>
              <w:jc w:val="both"/>
              <w:rPr>
                <w:color w:val="auto"/>
                <w:sz w:val="20"/>
                <w:szCs w:val="20"/>
              </w:rPr>
            </w:pPr>
            <w:r w:rsidRPr="00542A3D">
              <w:rPr>
                <w:color w:val="auto"/>
                <w:sz w:val="20"/>
                <w:szCs w:val="20"/>
              </w:rPr>
              <w:t xml:space="preserve">NHS Digital </w:t>
            </w:r>
            <w:r w:rsidR="008F7140" w:rsidRPr="00542A3D">
              <w:rPr>
                <w:color w:val="auto"/>
                <w:sz w:val="20"/>
                <w:szCs w:val="20"/>
              </w:rPr>
              <w:t xml:space="preserve">The NHS Outcomes Framework </w:t>
            </w:r>
            <w:r w:rsidRPr="00542A3D">
              <w:rPr>
                <w:color w:val="auto"/>
                <w:sz w:val="20"/>
                <w:szCs w:val="20"/>
              </w:rPr>
              <w:t>(2018/19)</w:t>
            </w:r>
          </w:p>
          <w:p w:rsidR="00904EBF" w:rsidRPr="00542A3D" w:rsidRDefault="00C60C36" w:rsidP="00FF7BC3">
            <w:pPr>
              <w:pStyle w:val="Default"/>
              <w:numPr>
                <w:ilvl w:val="0"/>
                <w:numId w:val="6"/>
              </w:numPr>
              <w:jc w:val="both"/>
              <w:rPr>
                <w:color w:val="auto"/>
                <w:sz w:val="20"/>
                <w:szCs w:val="20"/>
              </w:rPr>
            </w:pPr>
            <w:r w:rsidRPr="00542A3D">
              <w:rPr>
                <w:color w:val="auto"/>
                <w:sz w:val="20"/>
                <w:szCs w:val="20"/>
              </w:rPr>
              <w:t xml:space="preserve">NHS </w:t>
            </w:r>
            <w:r w:rsidR="00904EBF" w:rsidRPr="00542A3D">
              <w:rPr>
                <w:color w:val="auto"/>
                <w:sz w:val="20"/>
                <w:szCs w:val="20"/>
              </w:rPr>
              <w:t>Right Care</w:t>
            </w:r>
            <w:r w:rsidRPr="00542A3D">
              <w:rPr>
                <w:color w:val="auto"/>
                <w:sz w:val="20"/>
                <w:szCs w:val="20"/>
              </w:rPr>
              <w:t xml:space="preserve"> (2018)</w:t>
            </w:r>
          </w:p>
          <w:p w:rsidR="00542A3D" w:rsidRPr="00542A3D" w:rsidRDefault="00542A3D" w:rsidP="00FF7BC3">
            <w:pPr>
              <w:pStyle w:val="Default"/>
              <w:numPr>
                <w:ilvl w:val="0"/>
                <w:numId w:val="6"/>
              </w:numPr>
              <w:jc w:val="both"/>
              <w:rPr>
                <w:color w:val="auto"/>
                <w:sz w:val="20"/>
                <w:szCs w:val="20"/>
              </w:rPr>
            </w:pPr>
            <w:r w:rsidRPr="00542A3D">
              <w:rPr>
                <w:color w:val="auto"/>
                <w:sz w:val="20"/>
                <w:szCs w:val="20"/>
              </w:rPr>
              <w:t xml:space="preserve">Quality Innovation Productivity &amp; Prevention (QIPP) agenda </w:t>
            </w:r>
          </w:p>
          <w:p w:rsidR="009B6643" w:rsidRDefault="009B6643" w:rsidP="00FF7BC3">
            <w:pPr>
              <w:pStyle w:val="Default"/>
              <w:numPr>
                <w:ilvl w:val="0"/>
                <w:numId w:val="6"/>
              </w:numPr>
              <w:jc w:val="both"/>
              <w:rPr>
                <w:color w:val="auto"/>
                <w:sz w:val="20"/>
                <w:szCs w:val="20"/>
              </w:rPr>
            </w:pPr>
            <w:r>
              <w:rPr>
                <w:color w:val="auto"/>
                <w:sz w:val="20"/>
                <w:szCs w:val="20"/>
              </w:rPr>
              <w:t>The Five Year Forward View (2014)</w:t>
            </w:r>
          </w:p>
          <w:p w:rsidR="00904EBF" w:rsidRPr="005E7ACB" w:rsidRDefault="002A1629" w:rsidP="00FF7BC3">
            <w:pPr>
              <w:pStyle w:val="Default"/>
              <w:numPr>
                <w:ilvl w:val="0"/>
                <w:numId w:val="6"/>
              </w:numPr>
              <w:jc w:val="both"/>
              <w:rPr>
                <w:color w:val="auto"/>
                <w:sz w:val="20"/>
                <w:szCs w:val="20"/>
              </w:rPr>
            </w:pPr>
            <w:r>
              <w:rPr>
                <w:color w:val="auto"/>
                <w:sz w:val="20"/>
                <w:szCs w:val="20"/>
              </w:rPr>
              <w:t>Next S</w:t>
            </w:r>
            <w:r w:rsidR="009B6643">
              <w:rPr>
                <w:color w:val="auto"/>
                <w:sz w:val="20"/>
                <w:szCs w:val="20"/>
              </w:rPr>
              <w:t>teps on the Five Year  Forward View</w:t>
            </w:r>
            <w:r w:rsidR="00904EBF" w:rsidRPr="005E7ACB">
              <w:rPr>
                <w:color w:val="auto"/>
                <w:sz w:val="20"/>
                <w:szCs w:val="20"/>
              </w:rPr>
              <w:t xml:space="preserve"> </w:t>
            </w:r>
            <w:r w:rsidR="009B6643">
              <w:rPr>
                <w:color w:val="auto"/>
                <w:sz w:val="20"/>
                <w:szCs w:val="20"/>
              </w:rPr>
              <w:t>(2017)</w:t>
            </w:r>
          </w:p>
          <w:p w:rsidR="009B6643" w:rsidRDefault="00904EBF" w:rsidP="00FF7BC3">
            <w:pPr>
              <w:pStyle w:val="Default"/>
              <w:numPr>
                <w:ilvl w:val="0"/>
                <w:numId w:val="6"/>
              </w:numPr>
              <w:jc w:val="both"/>
              <w:rPr>
                <w:color w:val="auto"/>
                <w:sz w:val="20"/>
                <w:szCs w:val="20"/>
              </w:rPr>
            </w:pPr>
            <w:r w:rsidRPr="009B6643">
              <w:rPr>
                <w:color w:val="auto"/>
                <w:sz w:val="20"/>
                <w:szCs w:val="20"/>
              </w:rPr>
              <w:t>Commissioning Framework for health and well-being (March 2007</w:t>
            </w:r>
            <w:r w:rsidR="00822B0B">
              <w:rPr>
                <w:color w:val="auto"/>
                <w:sz w:val="20"/>
                <w:szCs w:val="20"/>
              </w:rPr>
              <w:t>)</w:t>
            </w:r>
          </w:p>
          <w:p w:rsidR="00904EBF" w:rsidRPr="005E7ACB" w:rsidRDefault="009B6643" w:rsidP="00FF7BC3">
            <w:pPr>
              <w:pStyle w:val="Default"/>
              <w:numPr>
                <w:ilvl w:val="0"/>
                <w:numId w:val="6"/>
              </w:numPr>
              <w:jc w:val="both"/>
              <w:rPr>
                <w:color w:val="auto"/>
                <w:sz w:val="20"/>
                <w:szCs w:val="20"/>
              </w:rPr>
            </w:pPr>
            <w:r>
              <w:rPr>
                <w:color w:val="auto"/>
                <w:sz w:val="20"/>
                <w:szCs w:val="20"/>
              </w:rPr>
              <w:t xml:space="preserve">NHS England </w:t>
            </w:r>
            <w:r w:rsidR="00904EBF" w:rsidRPr="005E7ACB">
              <w:rPr>
                <w:color w:val="auto"/>
                <w:sz w:val="20"/>
                <w:szCs w:val="20"/>
              </w:rPr>
              <w:t xml:space="preserve">Safeguarding </w:t>
            </w:r>
            <w:r>
              <w:rPr>
                <w:color w:val="auto"/>
                <w:sz w:val="20"/>
                <w:szCs w:val="20"/>
              </w:rPr>
              <w:t>Policy (2015</w:t>
            </w:r>
            <w:r w:rsidR="00904EBF" w:rsidRPr="005E7ACB">
              <w:rPr>
                <w:color w:val="auto"/>
                <w:sz w:val="20"/>
                <w:szCs w:val="20"/>
              </w:rPr>
              <w:t xml:space="preserve">) </w:t>
            </w:r>
          </w:p>
          <w:p w:rsidR="00B238BC" w:rsidRPr="005E7ACB" w:rsidRDefault="00904EBF" w:rsidP="00FF7BC3">
            <w:pPr>
              <w:pStyle w:val="Default"/>
              <w:numPr>
                <w:ilvl w:val="0"/>
                <w:numId w:val="6"/>
              </w:numPr>
              <w:jc w:val="both"/>
              <w:rPr>
                <w:color w:val="auto"/>
                <w:sz w:val="20"/>
                <w:szCs w:val="20"/>
              </w:rPr>
            </w:pPr>
            <w:r w:rsidRPr="005E7ACB">
              <w:rPr>
                <w:color w:val="auto"/>
                <w:sz w:val="20"/>
                <w:szCs w:val="20"/>
              </w:rPr>
              <w:t xml:space="preserve">The UK Vision Strategy </w:t>
            </w:r>
          </w:p>
          <w:p w:rsidR="00B238BC" w:rsidRPr="005002C8" w:rsidRDefault="00B238BC" w:rsidP="005002C8">
            <w:pPr>
              <w:pStyle w:val="Default"/>
              <w:ind w:left="720"/>
              <w:jc w:val="both"/>
              <w:rPr>
                <w:sz w:val="20"/>
                <w:szCs w:val="20"/>
              </w:rPr>
            </w:pPr>
          </w:p>
        </w:tc>
      </w:tr>
      <w:tr w:rsidR="006371C8" w:rsidRPr="005002C8" w:rsidTr="00904EBF">
        <w:tc>
          <w:tcPr>
            <w:tcW w:w="9072" w:type="dxa"/>
            <w:shd w:val="clear" w:color="auto" w:fill="595959" w:themeFill="text1" w:themeFillTint="A6"/>
            <w:vAlign w:val="center"/>
          </w:tcPr>
          <w:p w:rsidR="006371C8" w:rsidRPr="005002C8" w:rsidRDefault="006371C8" w:rsidP="005002C8">
            <w:pPr>
              <w:spacing w:after="0"/>
              <w:jc w:val="both"/>
              <w:rPr>
                <w:rFonts w:ascii="Arial" w:eastAsia="MS Mincho" w:hAnsi="Arial" w:cs="Arial"/>
                <w:b/>
                <w:color w:val="F79646"/>
                <w:sz w:val="20"/>
              </w:rPr>
            </w:pPr>
            <w:r w:rsidRPr="005002C8">
              <w:rPr>
                <w:rFonts w:ascii="Arial" w:eastAsia="MS Mincho" w:hAnsi="Arial" w:cs="Arial"/>
                <w:b/>
                <w:color w:val="F79646"/>
                <w:sz w:val="20"/>
              </w:rPr>
              <w:t>2.</w:t>
            </w:r>
            <w:r w:rsidRPr="005002C8">
              <w:rPr>
                <w:rFonts w:ascii="Arial" w:eastAsia="MS Mincho" w:hAnsi="Arial" w:cs="Arial"/>
                <w:b/>
                <w:color w:val="F79646"/>
                <w:sz w:val="20"/>
              </w:rPr>
              <w:tab/>
              <w:t>Outcomes</w:t>
            </w:r>
          </w:p>
        </w:tc>
      </w:tr>
      <w:tr w:rsidR="006371C8" w:rsidRPr="005002C8" w:rsidTr="006371C8">
        <w:trPr>
          <w:hidden/>
        </w:trPr>
        <w:tc>
          <w:tcPr>
            <w:tcW w:w="9072" w:type="dxa"/>
            <w:shd w:val="clear" w:color="auto" w:fill="auto"/>
          </w:tcPr>
          <w:p w:rsidR="00904EBF" w:rsidRPr="005002C8" w:rsidRDefault="00904EBF" w:rsidP="005002C8">
            <w:pPr>
              <w:pStyle w:val="ListParagraph"/>
              <w:numPr>
                <w:ilvl w:val="0"/>
                <w:numId w:val="4"/>
              </w:numPr>
              <w:spacing w:after="0"/>
              <w:jc w:val="both"/>
              <w:rPr>
                <w:rFonts w:ascii="Arial" w:eastAsia="MS Mincho" w:hAnsi="Arial" w:cs="Arial"/>
                <w:b/>
                <w:vanish/>
                <w:color w:val="009966"/>
                <w:sz w:val="20"/>
                <w:szCs w:val="20"/>
              </w:rPr>
            </w:pPr>
          </w:p>
          <w:p w:rsidR="004E69C1" w:rsidRPr="005002C8" w:rsidRDefault="004E69C1" w:rsidP="00FF7BC3">
            <w:pPr>
              <w:pStyle w:val="ListParagraph"/>
              <w:numPr>
                <w:ilvl w:val="0"/>
                <w:numId w:val="8"/>
              </w:numPr>
              <w:spacing w:after="0"/>
              <w:jc w:val="both"/>
              <w:rPr>
                <w:rFonts w:ascii="Arial" w:eastAsia="MS Mincho" w:hAnsi="Arial" w:cs="Arial"/>
                <w:b/>
                <w:vanish/>
                <w:color w:val="009966"/>
                <w:sz w:val="20"/>
                <w:szCs w:val="20"/>
              </w:rPr>
            </w:pPr>
          </w:p>
          <w:p w:rsidR="004E69C1" w:rsidRPr="005002C8" w:rsidRDefault="004E69C1" w:rsidP="00FF7BC3">
            <w:pPr>
              <w:pStyle w:val="ListParagraph"/>
              <w:numPr>
                <w:ilvl w:val="0"/>
                <w:numId w:val="8"/>
              </w:numPr>
              <w:spacing w:after="0"/>
              <w:jc w:val="both"/>
              <w:rPr>
                <w:rFonts w:ascii="Arial" w:eastAsia="MS Mincho" w:hAnsi="Arial" w:cs="Arial"/>
                <w:b/>
                <w:vanish/>
                <w:color w:val="009966"/>
                <w:sz w:val="20"/>
                <w:szCs w:val="20"/>
              </w:rPr>
            </w:pPr>
          </w:p>
          <w:p w:rsidR="00B176BF" w:rsidRPr="00B176BF" w:rsidRDefault="00B176BF" w:rsidP="00B176BF">
            <w:pPr>
              <w:pStyle w:val="ListParagraph"/>
              <w:spacing w:after="0"/>
              <w:ind w:left="743"/>
              <w:jc w:val="both"/>
              <w:rPr>
                <w:rFonts w:ascii="Arial" w:eastAsia="MS Mincho" w:hAnsi="Arial" w:cs="Arial"/>
                <w:b/>
                <w:sz w:val="20"/>
                <w:szCs w:val="20"/>
              </w:rPr>
            </w:pPr>
          </w:p>
          <w:p w:rsidR="006371C8" w:rsidRPr="00B176BF" w:rsidRDefault="006371C8" w:rsidP="00FF7BC3">
            <w:pPr>
              <w:pStyle w:val="ListParagraph"/>
              <w:numPr>
                <w:ilvl w:val="1"/>
                <w:numId w:val="8"/>
              </w:numPr>
              <w:spacing w:after="0"/>
              <w:ind w:left="743" w:hanging="743"/>
              <w:jc w:val="both"/>
              <w:rPr>
                <w:rFonts w:ascii="Arial" w:eastAsia="MS Mincho" w:hAnsi="Arial" w:cs="Arial"/>
                <w:b/>
                <w:sz w:val="20"/>
                <w:szCs w:val="20"/>
              </w:rPr>
            </w:pPr>
            <w:r w:rsidRPr="00B176BF">
              <w:rPr>
                <w:rFonts w:ascii="Arial" w:eastAsia="MS Mincho" w:hAnsi="Arial" w:cs="Arial"/>
                <w:b/>
                <w:sz w:val="20"/>
                <w:szCs w:val="20"/>
              </w:rPr>
              <w:t>NHS Outcomes Framework Domains &amp; Indicators</w:t>
            </w:r>
          </w:p>
          <w:p w:rsidR="0009009E" w:rsidRPr="005002C8" w:rsidRDefault="0009009E" w:rsidP="005002C8">
            <w:pPr>
              <w:pStyle w:val="ListParagraph"/>
              <w:spacing w:after="0"/>
              <w:ind w:left="743"/>
              <w:jc w:val="both"/>
              <w:rPr>
                <w:rFonts w:ascii="Arial" w:eastAsia="MS Mincho" w:hAnsi="Arial" w:cs="Arial"/>
                <w:b/>
                <w:color w:val="009966"/>
                <w:sz w:val="20"/>
                <w:szCs w:val="20"/>
              </w:rPr>
            </w:pPr>
          </w:p>
          <w:tbl>
            <w:tblPr>
              <w:tblStyle w:val="TableGrid"/>
              <w:tblW w:w="0" w:type="auto"/>
              <w:tblInd w:w="29" w:type="dxa"/>
              <w:tblLook w:val="04A0" w:firstRow="1" w:lastRow="0" w:firstColumn="1" w:lastColumn="0" w:noHBand="0" w:noVBand="1"/>
              <w:tblDescription w:val="NHS Outcomes Framework Domains &amp; Indicators"/>
            </w:tblPr>
            <w:tblGrid>
              <w:gridCol w:w="1276"/>
              <w:gridCol w:w="6804"/>
              <w:gridCol w:w="709"/>
            </w:tblGrid>
            <w:tr w:rsidR="006371C8" w:rsidRPr="005002C8" w:rsidTr="00B238BC">
              <w:trPr>
                <w:tblHeader/>
              </w:trPr>
              <w:tc>
                <w:tcPr>
                  <w:tcW w:w="1276" w:type="dxa"/>
                </w:tcPr>
                <w:p w:rsidR="006371C8" w:rsidRPr="005002C8" w:rsidRDefault="006371C8" w:rsidP="005002C8">
                  <w:pPr>
                    <w:spacing w:after="0"/>
                    <w:jc w:val="both"/>
                    <w:rPr>
                      <w:rFonts w:ascii="Arial" w:hAnsi="Arial" w:cs="Arial"/>
                      <w:sz w:val="20"/>
                    </w:rPr>
                  </w:pPr>
                  <w:r w:rsidRPr="005002C8">
                    <w:rPr>
                      <w:rFonts w:ascii="Arial" w:hAnsi="Arial" w:cs="Arial"/>
                      <w:sz w:val="20"/>
                    </w:rPr>
                    <w:t>Domain 1</w:t>
                  </w:r>
                </w:p>
              </w:tc>
              <w:tc>
                <w:tcPr>
                  <w:tcW w:w="6804" w:type="dxa"/>
                </w:tcPr>
                <w:p w:rsidR="006371C8" w:rsidRPr="005002C8" w:rsidRDefault="006371C8" w:rsidP="005002C8">
                  <w:pPr>
                    <w:spacing w:after="0"/>
                    <w:jc w:val="both"/>
                    <w:rPr>
                      <w:rFonts w:ascii="Arial" w:hAnsi="Arial" w:cs="Arial"/>
                      <w:sz w:val="20"/>
                    </w:rPr>
                  </w:pPr>
                  <w:r w:rsidRPr="005002C8">
                    <w:rPr>
                      <w:rFonts w:ascii="Arial" w:hAnsi="Arial" w:cs="Arial"/>
                      <w:sz w:val="20"/>
                    </w:rPr>
                    <w:t>Preventing people from dying prematurely</w:t>
                  </w:r>
                </w:p>
              </w:tc>
              <w:tc>
                <w:tcPr>
                  <w:tcW w:w="709" w:type="dxa"/>
                </w:tcPr>
                <w:p w:rsidR="006371C8" w:rsidRPr="005002C8" w:rsidRDefault="006371C8" w:rsidP="005002C8">
                  <w:pPr>
                    <w:spacing w:after="0"/>
                    <w:jc w:val="both"/>
                    <w:rPr>
                      <w:rFonts w:ascii="Arial" w:hAnsi="Arial" w:cs="Arial"/>
                      <w:sz w:val="20"/>
                    </w:rPr>
                  </w:pPr>
                </w:p>
              </w:tc>
            </w:tr>
            <w:tr w:rsidR="006371C8" w:rsidRPr="005002C8" w:rsidTr="00B238BC">
              <w:tc>
                <w:tcPr>
                  <w:tcW w:w="1276" w:type="dxa"/>
                </w:tcPr>
                <w:p w:rsidR="006371C8" w:rsidRPr="005002C8" w:rsidRDefault="006371C8" w:rsidP="005002C8">
                  <w:pPr>
                    <w:spacing w:after="0"/>
                    <w:jc w:val="both"/>
                    <w:rPr>
                      <w:rFonts w:ascii="Arial" w:hAnsi="Arial" w:cs="Arial"/>
                      <w:sz w:val="20"/>
                    </w:rPr>
                  </w:pPr>
                  <w:r w:rsidRPr="005002C8">
                    <w:rPr>
                      <w:rFonts w:ascii="Arial" w:hAnsi="Arial" w:cs="Arial"/>
                      <w:sz w:val="20"/>
                    </w:rPr>
                    <w:t>Domain 2</w:t>
                  </w:r>
                </w:p>
              </w:tc>
              <w:tc>
                <w:tcPr>
                  <w:tcW w:w="6804" w:type="dxa"/>
                </w:tcPr>
                <w:p w:rsidR="006371C8" w:rsidRPr="005002C8" w:rsidRDefault="006371C8" w:rsidP="005002C8">
                  <w:pPr>
                    <w:spacing w:after="0"/>
                    <w:jc w:val="both"/>
                    <w:rPr>
                      <w:rFonts w:ascii="Arial" w:hAnsi="Arial" w:cs="Arial"/>
                      <w:sz w:val="20"/>
                    </w:rPr>
                  </w:pPr>
                  <w:r w:rsidRPr="005002C8">
                    <w:rPr>
                      <w:rFonts w:ascii="Arial" w:hAnsi="Arial" w:cs="Arial"/>
                      <w:sz w:val="20"/>
                    </w:rPr>
                    <w:t>Enhancing quality of life for people with long-term conditions</w:t>
                  </w:r>
                </w:p>
              </w:tc>
              <w:tc>
                <w:tcPr>
                  <w:tcW w:w="709" w:type="dxa"/>
                </w:tcPr>
                <w:p w:rsidR="006371C8" w:rsidRPr="005002C8" w:rsidRDefault="00E70C3D" w:rsidP="005002C8">
                  <w:pPr>
                    <w:spacing w:after="0"/>
                    <w:jc w:val="both"/>
                    <w:rPr>
                      <w:rFonts w:ascii="Arial" w:hAnsi="Arial" w:cs="Arial"/>
                      <w:sz w:val="20"/>
                    </w:rPr>
                  </w:pPr>
                  <w:r w:rsidRPr="00542A3D">
                    <w:rPr>
                      <w:rFonts w:ascii="Arial" w:hAnsi="Arial" w:cs="Arial"/>
                      <w:sz w:val="20"/>
                    </w:rPr>
                    <w:t>Yes</w:t>
                  </w:r>
                </w:p>
              </w:tc>
            </w:tr>
            <w:tr w:rsidR="006371C8" w:rsidRPr="005002C8" w:rsidTr="00B238BC">
              <w:tc>
                <w:tcPr>
                  <w:tcW w:w="1276" w:type="dxa"/>
                </w:tcPr>
                <w:p w:rsidR="006371C8" w:rsidRPr="005002C8" w:rsidRDefault="006371C8" w:rsidP="005002C8">
                  <w:pPr>
                    <w:spacing w:after="0"/>
                    <w:jc w:val="both"/>
                    <w:rPr>
                      <w:rFonts w:ascii="Arial" w:hAnsi="Arial" w:cs="Arial"/>
                      <w:sz w:val="20"/>
                    </w:rPr>
                  </w:pPr>
                  <w:r w:rsidRPr="005002C8">
                    <w:rPr>
                      <w:rFonts w:ascii="Arial" w:hAnsi="Arial" w:cs="Arial"/>
                      <w:sz w:val="20"/>
                    </w:rPr>
                    <w:t>Domain 3</w:t>
                  </w:r>
                </w:p>
              </w:tc>
              <w:tc>
                <w:tcPr>
                  <w:tcW w:w="6804" w:type="dxa"/>
                </w:tcPr>
                <w:p w:rsidR="006371C8" w:rsidRPr="005002C8" w:rsidRDefault="006371C8" w:rsidP="005002C8">
                  <w:pPr>
                    <w:spacing w:after="0"/>
                    <w:jc w:val="both"/>
                    <w:rPr>
                      <w:rFonts w:ascii="Arial" w:hAnsi="Arial" w:cs="Arial"/>
                      <w:sz w:val="20"/>
                    </w:rPr>
                  </w:pPr>
                  <w:r w:rsidRPr="005002C8">
                    <w:rPr>
                      <w:rFonts w:ascii="Arial" w:hAnsi="Arial" w:cs="Arial"/>
                      <w:sz w:val="20"/>
                    </w:rPr>
                    <w:t>Helping people to recover from episodes of ill-health or following injury</w:t>
                  </w:r>
                </w:p>
              </w:tc>
              <w:tc>
                <w:tcPr>
                  <w:tcW w:w="709" w:type="dxa"/>
                </w:tcPr>
                <w:p w:rsidR="006371C8" w:rsidRPr="005002C8" w:rsidRDefault="005A7EB3" w:rsidP="005002C8">
                  <w:pPr>
                    <w:spacing w:after="0"/>
                    <w:jc w:val="both"/>
                    <w:rPr>
                      <w:rFonts w:ascii="Arial" w:hAnsi="Arial" w:cs="Arial"/>
                      <w:sz w:val="20"/>
                    </w:rPr>
                  </w:pPr>
                  <w:r w:rsidRPr="005002C8">
                    <w:rPr>
                      <w:rFonts w:ascii="Arial" w:hAnsi="Arial" w:cs="Arial"/>
                      <w:sz w:val="20"/>
                    </w:rPr>
                    <w:t>Yes</w:t>
                  </w:r>
                </w:p>
              </w:tc>
            </w:tr>
            <w:tr w:rsidR="006371C8" w:rsidRPr="005002C8" w:rsidTr="00B238BC">
              <w:tc>
                <w:tcPr>
                  <w:tcW w:w="1276" w:type="dxa"/>
                </w:tcPr>
                <w:p w:rsidR="006371C8" w:rsidRPr="005002C8" w:rsidRDefault="006371C8" w:rsidP="005002C8">
                  <w:pPr>
                    <w:spacing w:after="0"/>
                    <w:jc w:val="both"/>
                    <w:rPr>
                      <w:rFonts w:ascii="Arial" w:hAnsi="Arial" w:cs="Arial"/>
                      <w:sz w:val="20"/>
                    </w:rPr>
                  </w:pPr>
                  <w:r w:rsidRPr="005002C8">
                    <w:rPr>
                      <w:rFonts w:ascii="Arial" w:hAnsi="Arial" w:cs="Arial"/>
                      <w:sz w:val="20"/>
                    </w:rPr>
                    <w:t>Domain 4</w:t>
                  </w:r>
                </w:p>
              </w:tc>
              <w:tc>
                <w:tcPr>
                  <w:tcW w:w="6804" w:type="dxa"/>
                </w:tcPr>
                <w:p w:rsidR="006371C8" w:rsidRPr="005002C8" w:rsidRDefault="006371C8" w:rsidP="005002C8">
                  <w:pPr>
                    <w:spacing w:after="0"/>
                    <w:jc w:val="both"/>
                    <w:rPr>
                      <w:rFonts w:ascii="Arial" w:hAnsi="Arial" w:cs="Arial"/>
                      <w:sz w:val="20"/>
                    </w:rPr>
                  </w:pPr>
                  <w:r w:rsidRPr="005002C8">
                    <w:rPr>
                      <w:rFonts w:ascii="Arial" w:hAnsi="Arial" w:cs="Arial"/>
                      <w:sz w:val="20"/>
                    </w:rPr>
                    <w:t>Ensuring people have a positive experience of care</w:t>
                  </w:r>
                </w:p>
              </w:tc>
              <w:tc>
                <w:tcPr>
                  <w:tcW w:w="709" w:type="dxa"/>
                </w:tcPr>
                <w:p w:rsidR="006371C8" w:rsidRPr="005002C8" w:rsidRDefault="005A7EB3" w:rsidP="005002C8">
                  <w:pPr>
                    <w:spacing w:after="0"/>
                    <w:jc w:val="both"/>
                    <w:rPr>
                      <w:rFonts w:ascii="Arial" w:hAnsi="Arial" w:cs="Arial"/>
                      <w:sz w:val="20"/>
                    </w:rPr>
                  </w:pPr>
                  <w:r w:rsidRPr="005002C8">
                    <w:rPr>
                      <w:rFonts w:ascii="Arial" w:hAnsi="Arial" w:cs="Arial"/>
                      <w:sz w:val="20"/>
                    </w:rPr>
                    <w:t>Yes</w:t>
                  </w:r>
                </w:p>
              </w:tc>
            </w:tr>
            <w:tr w:rsidR="006371C8" w:rsidRPr="005002C8" w:rsidTr="00B238BC">
              <w:tc>
                <w:tcPr>
                  <w:tcW w:w="1276" w:type="dxa"/>
                </w:tcPr>
                <w:p w:rsidR="006371C8" w:rsidRPr="005002C8" w:rsidRDefault="006371C8" w:rsidP="005002C8">
                  <w:pPr>
                    <w:spacing w:after="0"/>
                    <w:jc w:val="both"/>
                    <w:rPr>
                      <w:rFonts w:ascii="Arial" w:hAnsi="Arial" w:cs="Arial"/>
                      <w:sz w:val="20"/>
                    </w:rPr>
                  </w:pPr>
                  <w:r w:rsidRPr="005002C8">
                    <w:rPr>
                      <w:rFonts w:ascii="Arial" w:hAnsi="Arial" w:cs="Arial"/>
                      <w:sz w:val="20"/>
                    </w:rPr>
                    <w:t>Domain 5</w:t>
                  </w:r>
                </w:p>
              </w:tc>
              <w:tc>
                <w:tcPr>
                  <w:tcW w:w="6804" w:type="dxa"/>
                </w:tcPr>
                <w:p w:rsidR="006371C8" w:rsidRPr="005002C8" w:rsidRDefault="006371C8" w:rsidP="005002C8">
                  <w:pPr>
                    <w:spacing w:after="0"/>
                    <w:jc w:val="both"/>
                    <w:rPr>
                      <w:rFonts w:ascii="Arial" w:hAnsi="Arial" w:cs="Arial"/>
                      <w:sz w:val="20"/>
                    </w:rPr>
                  </w:pPr>
                  <w:r w:rsidRPr="005002C8">
                    <w:rPr>
                      <w:rFonts w:ascii="Arial" w:hAnsi="Arial" w:cs="Arial"/>
                      <w:sz w:val="20"/>
                    </w:rPr>
                    <w:t>Treating and caring for people in safe environment and protecting them from avoidable harm</w:t>
                  </w:r>
                </w:p>
              </w:tc>
              <w:tc>
                <w:tcPr>
                  <w:tcW w:w="709" w:type="dxa"/>
                </w:tcPr>
                <w:p w:rsidR="006371C8" w:rsidRPr="005002C8" w:rsidRDefault="005A7EB3" w:rsidP="005002C8">
                  <w:pPr>
                    <w:spacing w:after="0"/>
                    <w:jc w:val="both"/>
                    <w:rPr>
                      <w:rFonts w:ascii="Arial" w:hAnsi="Arial" w:cs="Arial"/>
                      <w:sz w:val="20"/>
                    </w:rPr>
                  </w:pPr>
                  <w:r w:rsidRPr="005002C8">
                    <w:rPr>
                      <w:rFonts w:ascii="Arial" w:hAnsi="Arial" w:cs="Arial"/>
                      <w:sz w:val="20"/>
                    </w:rPr>
                    <w:t>Yes</w:t>
                  </w:r>
                </w:p>
              </w:tc>
            </w:tr>
          </w:tbl>
          <w:p w:rsidR="00F205F1" w:rsidRPr="005002C8" w:rsidRDefault="00F205F1" w:rsidP="005002C8">
            <w:pPr>
              <w:spacing w:after="0"/>
              <w:jc w:val="both"/>
              <w:rPr>
                <w:rFonts w:ascii="Arial" w:hAnsi="Arial" w:cs="Arial"/>
                <w:b/>
                <w:sz w:val="20"/>
              </w:rPr>
            </w:pPr>
          </w:p>
          <w:p w:rsidR="006371C8" w:rsidRPr="00B176BF" w:rsidRDefault="006371C8" w:rsidP="00FF7BC3">
            <w:pPr>
              <w:pStyle w:val="ListParagraph"/>
              <w:numPr>
                <w:ilvl w:val="1"/>
                <w:numId w:val="8"/>
              </w:numPr>
              <w:spacing w:after="0"/>
              <w:ind w:left="743" w:hanging="743"/>
              <w:jc w:val="both"/>
              <w:rPr>
                <w:rFonts w:ascii="Arial" w:eastAsia="MS Mincho" w:hAnsi="Arial" w:cs="Arial"/>
                <w:b/>
                <w:sz w:val="20"/>
                <w:szCs w:val="20"/>
              </w:rPr>
            </w:pPr>
            <w:r w:rsidRPr="00B176BF">
              <w:rPr>
                <w:rFonts w:ascii="Arial" w:eastAsia="MS Mincho" w:hAnsi="Arial" w:cs="Arial"/>
                <w:b/>
                <w:sz w:val="20"/>
                <w:szCs w:val="20"/>
              </w:rPr>
              <w:t>Local defined outcomes</w:t>
            </w:r>
          </w:p>
          <w:p w:rsidR="00B176BF" w:rsidRPr="005002C8" w:rsidRDefault="00B176BF" w:rsidP="00B176BF">
            <w:pPr>
              <w:pStyle w:val="ListParagraph"/>
              <w:spacing w:after="0"/>
              <w:ind w:left="743"/>
              <w:jc w:val="both"/>
              <w:rPr>
                <w:rFonts w:ascii="Arial" w:eastAsia="MS Mincho" w:hAnsi="Arial" w:cs="Arial"/>
                <w:b/>
                <w:color w:val="009966"/>
                <w:sz w:val="20"/>
                <w:szCs w:val="20"/>
              </w:rPr>
            </w:pPr>
          </w:p>
          <w:p w:rsidR="004A37ED" w:rsidRPr="005002C8" w:rsidRDefault="004A37ED" w:rsidP="00FF7BC3">
            <w:pPr>
              <w:pStyle w:val="ListParagraph"/>
              <w:numPr>
                <w:ilvl w:val="0"/>
                <w:numId w:val="5"/>
              </w:numPr>
              <w:spacing w:after="0"/>
              <w:jc w:val="both"/>
              <w:rPr>
                <w:rFonts w:ascii="Arial" w:hAnsi="Arial" w:cs="Arial"/>
                <w:b/>
                <w:sz w:val="20"/>
                <w:szCs w:val="20"/>
              </w:rPr>
            </w:pPr>
            <w:r w:rsidRPr="005002C8">
              <w:rPr>
                <w:rFonts w:ascii="Arial" w:hAnsi="Arial" w:cs="Arial"/>
                <w:sz w:val="20"/>
                <w:szCs w:val="20"/>
              </w:rPr>
              <w:t>Provision of a more comprehensive</w:t>
            </w:r>
            <w:r w:rsidR="00541D10" w:rsidRPr="005002C8">
              <w:rPr>
                <w:rFonts w:ascii="Arial" w:hAnsi="Arial" w:cs="Arial"/>
                <w:sz w:val="20"/>
                <w:szCs w:val="20"/>
              </w:rPr>
              <w:t xml:space="preserve"> c</w:t>
            </w:r>
            <w:r w:rsidR="001773B5" w:rsidRPr="005002C8">
              <w:rPr>
                <w:rFonts w:ascii="Arial" w:hAnsi="Arial" w:cs="Arial"/>
                <w:sz w:val="20"/>
                <w:szCs w:val="20"/>
              </w:rPr>
              <w:t>ommunity eye</w:t>
            </w:r>
            <w:r w:rsidR="005E7ACB">
              <w:rPr>
                <w:rFonts w:ascii="Arial" w:hAnsi="Arial" w:cs="Arial"/>
                <w:sz w:val="20"/>
                <w:szCs w:val="20"/>
              </w:rPr>
              <w:t xml:space="preserve"> </w:t>
            </w:r>
            <w:r w:rsidR="00541D10" w:rsidRPr="005002C8">
              <w:rPr>
                <w:rFonts w:ascii="Arial" w:hAnsi="Arial" w:cs="Arial"/>
                <w:sz w:val="20"/>
                <w:szCs w:val="20"/>
              </w:rPr>
              <w:t>care service</w:t>
            </w:r>
          </w:p>
          <w:p w:rsidR="000E3223" w:rsidRPr="005E7ACB" w:rsidRDefault="000E3223" w:rsidP="00FF7BC3">
            <w:pPr>
              <w:pStyle w:val="ListParagraph"/>
              <w:numPr>
                <w:ilvl w:val="0"/>
                <w:numId w:val="5"/>
              </w:numPr>
              <w:spacing w:after="0"/>
              <w:jc w:val="both"/>
              <w:rPr>
                <w:rFonts w:ascii="Arial" w:hAnsi="Arial" w:cs="Arial"/>
                <w:b/>
                <w:sz w:val="20"/>
                <w:szCs w:val="20"/>
              </w:rPr>
            </w:pPr>
            <w:r w:rsidRPr="005E7ACB">
              <w:rPr>
                <w:rFonts w:ascii="Arial" w:hAnsi="Arial" w:cs="Arial"/>
                <w:sz w:val="20"/>
                <w:szCs w:val="20"/>
              </w:rPr>
              <w:t xml:space="preserve">Patients </w:t>
            </w:r>
            <w:r w:rsidR="003671EA" w:rsidRPr="005E7ACB">
              <w:rPr>
                <w:rFonts w:ascii="Arial" w:hAnsi="Arial" w:cs="Arial"/>
                <w:sz w:val="20"/>
                <w:szCs w:val="20"/>
              </w:rPr>
              <w:t>have increased choice of providers</w:t>
            </w:r>
            <w:r w:rsidR="004D76D5" w:rsidRPr="005E7ACB">
              <w:rPr>
                <w:rFonts w:ascii="Arial" w:hAnsi="Arial" w:cs="Arial"/>
                <w:sz w:val="20"/>
                <w:szCs w:val="20"/>
              </w:rPr>
              <w:t xml:space="preserve"> which gives them greater opportunity</w:t>
            </w:r>
            <w:r w:rsidR="004A37ED" w:rsidRPr="005E7ACB">
              <w:rPr>
                <w:rFonts w:ascii="Arial" w:hAnsi="Arial" w:cs="Arial"/>
                <w:sz w:val="20"/>
                <w:szCs w:val="20"/>
              </w:rPr>
              <w:t xml:space="preserve"> </w:t>
            </w:r>
            <w:r w:rsidR="003671EA" w:rsidRPr="005E7ACB">
              <w:rPr>
                <w:rFonts w:ascii="Arial" w:hAnsi="Arial" w:cs="Arial"/>
                <w:sz w:val="20"/>
                <w:szCs w:val="20"/>
              </w:rPr>
              <w:t xml:space="preserve">to be </w:t>
            </w:r>
            <w:r w:rsidRPr="005E7ACB">
              <w:rPr>
                <w:rFonts w:ascii="Arial" w:hAnsi="Arial" w:cs="Arial"/>
                <w:sz w:val="20"/>
                <w:szCs w:val="20"/>
              </w:rPr>
              <w:t xml:space="preserve">treated in their </w:t>
            </w:r>
            <w:r w:rsidR="004D76D5" w:rsidRPr="005E7ACB">
              <w:rPr>
                <w:rFonts w:ascii="Arial" w:hAnsi="Arial" w:cs="Arial"/>
                <w:sz w:val="20"/>
                <w:szCs w:val="20"/>
              </w:rPr>
              <w:t xml:space="preserve">local </w:t>
            </w:r>
            <w:r w:rsidRPr="005E7ACB">
              <w:rPr>
                <w:rFonts w:ascii="Arial" w:hAnsi="Arial" w:cs="Arial"/>
                <w:sz w:val="20"/>
                <w:szCs w:val="20"/>
              </w:rPr>
              <w:t>geography in line with Care Closer to Home</w:t>
            </w:r>
          </w:p>
          <w:p w:rsidR="007065FB" w:rsidRPr="005E7ACB" w:rsidRDefault="007065FB" w:rsidP="00FF7BC3">
            <w:pPr>
              <w:pStyle w:val="ListParagraph"/>
              <w:numPr>
                <w:ilvl w:val="0"/>
                <w:numId w:val="5"/>
              </w:numPr>
              <w:spacing w:after="0"/>
              <w:jc w:val="both"/>
              <w:rPr>
                <w:rFonts w:ascii="Arial" w:hAnsi="Arial" w:cs="Arial"/>
                <w:sz w:val="20"/>
                <w:szCs w:val="20"/>
              </w:rPr>
            </w:pPr>
            <w:r w:rsidRPr="005E7ACB">
              <w:rPr>
                <w:rFonts w:ascii="Arial" w:hAnsi="Arial" w:cs="Arial"/>
                <w:sz w:val="20"/>
                <w:szCs w:val="20"/>
              </w:rPr>
              <w:t xml:space="preserve">Providing timely and effective triage of all new </w:t>
            </w:r>
            <w:r w:rsidR="00B83834">
              <w:rPr>
                <w:rFonts w:ascii="Arial" w:hAnsi="Arial" w:cs="Arial"/>
                <w:sz w:val="20"/>
                <w:szCs w:val="20"/>
              </w:rPr>
              <w:t>eye care</w:t>
            </w:r>
            <w:r w:rsidRPr="005E7ACB">
              <w:rPr>
                <w:rFonts w:ascii="Arial" w:hAnsi="Arial" w:cs="Arial"/>
                <w:sz w:val="20"/>
                <w:szCs w:val="20"/>
              </w:rPr>
              <w:t xml:space="preserve"> referrals to the service.</w:t>
            </w:r>
          </w:p>
          <w:p w:rsidR="007065FB" w:rsidRPr="005E7ACB" w:rsidRDefault="007065FB" w:rsidP="00FF7BC3">
            <w:pPr>
              <w:pStyle w:val="ListParagraph"/>
              <w:numPr>
                <w:ilvl w:val="0"/>
                <w:numId w:val="5"/>
              </w:numPr>
              <w:spacing w:after="0"/>
              <w:jc w:val="both"/>
              <w:rPr>
                <w:rFonts w:ascii="Arial" w:hAnsi="Arial" w:cs="Arial"/>
                <w:sz w:val="20"/>
                <w:szCs w:val="20"/>
              </w:rPr>
            </w:pPr>
            <w:r w:rsidRPr="005E7ACB">
              <w:rPr>
                <w:rFonts w:ascii="Arial" w:hAnsi="Arial" w:cs="Arial"/>
                <w:sz w:val="20"/>
                <w:szCs w:val="20"/>
              </w:rPr>
              <w:t xml:space="preserve">Providing timely access to clinical expertise in primary care. </w:t>
            </w:r>
          </w:p>
          <w:p w:rsidR="007065FB" w:rsidRPr="005E7ACB" w:rsidRDefault="007065FB" w:rsidP="00FF7BC3">
            <w:pPr>
              <w:pStyle w:val="ListParagraph"/>
              <w:numPr>
                <w:ilvl w:val="0"/>
                <w:numId w:val="5"/>
              </w:numPr>
              <w:spacing w:after="0"/>
              <w:jc w:val="both"/>
              <w:rPr>
                <w:rFonts w:ascii="Arial" w:hAnsi="Arial" w:cs="Arial"/>
                <w:sz w:val="20"/>
                <w:szCs w:val="20"/>
              </w:rPr>
            </w:pPr>
            <w:r w:rsidRPr="005E7ACB">
              <w:rPr>
                <w:rFonts w:ascii="Arial" w:hAnsi="Arial" w:cs="Arial"/>
                <w:sz w:val="20"/>
                <w:szCs w:val="20"/>
              </w:rPr>
              <w:t xml:space="preserve">Providing timely access to a comprehensive range of diagnostic and treatment services in primary care. </w:t>
            </w:r>
          </w:p>
          <w:p w:rsidR="004D76D5" w:rsidRPr="005E7ACB" w:rsidRDefault="004A37ED" w:rsidP="00FF7BC3">
            <w:pPr>
              <w:pStyle w:val="ListParagraph"/>
              <w:numPr>
                <w:ilvl w:val="0"/>
                <w:numId w:val="5"/>
              </w:numPr>
              <w:spacing w:after="0"/>
              <w:jc w:val="both"/>
              <w:rPr>
                <w:rFonts w:ascii="Arial" w:hAnsi="Arial" w:cs="Arial"/>
                <w:sz w:val="20"/>
                <w:szCs w:val="20"/>
              </w:rPr>
            </w:pPr>
            <w:r w:rsidRPr="005E7ACB">
              <w:rPr>
                <w:rFonts w:ascii="Arial" w:hAnsi="Arial" w:cs="Arial"/>
                <w:sz w:val="20"/>
                <w:szCs w:val="20"/>
              </w:rPr>
              <w:t xml:space="preserve">The skill set of </w:t>
            </w:r>
            <w:r w:rsidRPr="005E7ACB">
              <w:rPr>
                <w:rFonts w:ascii="Arial" w:eastAsia="MS Mincho" w:hAnsi="Arial" w:cs="Arial"/>
                <w:sz w:val="20"/>
                <w:szCs w:val="20"/>
              </w:rPr>
              <w:t xml:space="preserve">eye health care professionals within primary care will be developed </w:t>
            </w:r>
          </w:p>
          <w:p w:rsidR="004A37ED" w:rsidRPr="005E7ACB" w:rsidRDefault="004D76D5" w:rsidP="00FF7BC3">
            <w:pPr>
              <w:pStyle w:val="ListParagraph"/>
              <w:numPr>
                <w:ilvl w:val="0"/>
                <w:numId w:val="5"/>
              </w:numPr>
              <w:spacing w:after="0"/>
              <w:jc w:val="both"/>
              <w:rPr>
                <w:rFonts w:ascii="Arial" w:hAnsi="Arial" w:cs="Arial"/>
                <w:b/>
                <w:sz w:val="20"/>
                <w:szCs w:val="20"/>
              </w:rPr>
            </w:pPr>
            <w:r w:rsidRPr="005E7ACB">
              <w:rPr>
                <w:rFonts w:ascii="Arial" w:eastAsia="MS Mincho" w:hAnsi="Arial" w:cs="Arial"/>
                <w:sz w:val="20"/>
                <w:szCs w:val="20"/>
              </w:rPr>
              <w:t>T</w:t>
            </w:r>
            <w:r w:rsidR="004A37ED" w:rsidRPr="005E7ACB">
              <w:rPr>
                <w:rFonts w:ascii="Arial" w:eastAsia="MS Mincho" w:hAnsi="Arial" w:cs="Arial"/>
                <w:sz w:val="20"/>
                <w:szCs w:val="20"/>
              </w:rPr>
              <w:t xml:space="preserve">he skill set of eye health care professionals in both primary and secondary care will be better </w:t>
            </w:r>
            <w:r w:rsidR="004A37ED" w:rsidRPr="005E7ACB">
              <w:rPr>
                <w:rFonts w:ascii="Arial" w:eastAsia="MS Mincho" w:hAnsi="Arial" w:cs="Arial"/>
                <w:sz w:val="20"/>
                <w:szCs w:val="20"/>
                <w:lang w:val="en-GB"/>
              </w:rPr>
              <w:t>utilised</w:t>
            </w:r>
          </w:p>
          <w:p w:rsidR="001404D9" w:rsidRPr="005E7ACB" w:rsidRDefault="004D76D5" w:rsidP="00FF7BC3">
            <w:pPr>
              <w:pStyle w:val="ListParagraph"/>
              <w:numPr>
                <w:ilvl w:val="0"/>
                <w:numId w:val="5"/>
              </w:numPr>
              <w:spacing w:after="0"/>
              <w:jc w:val="both"/>
              <w:rPr>
                <w:rFonts w:ascii="Arial" w:hAnsi="Arial" w:cs="Arial"/>
                <w:b/>
                <w:sz w:val="20"/>
                <w:szCs w:val="20"/>
              </w:rPr>
            </w:pPr>
            <w:r w:rsidRPr="005E7ACB">
              <w:rPr>
                <w:rFonts w:ascii="Arial" w:eastAsia="MS Mincho" w:hAnsi="Arial" w:cs="Arial"/>
                <w:sz w:val="20"/>
                <w:szCs w:val="20"/>
                <w:lang w:val="en-GB"/>
              </w:rPr>
              <w:t>More effective utilisation of funding</w:t>
            </w:r>
          </w:p>
          <w:p w:rsidR="00E7796C" w:rsidRPr="005E7ACB" w:rsidRDefault="00E7796C" w:rsidP="00FF7BC3">
            <w:pPr>
              <w:pStyle w:val="ListParagraph"/>
              <w:numPr>
                <w:ilvl w:val="0"/>
                <w:numId w:val="5"/>
              </w:numPr>
              <w:spacing w:after="0"/>
              <w:jc w:val="both"/>
              <w:rPr>
                <w:rFonts w:ascii="Arial" w:hAnsi="Arial" w:cs="Arial"/>
                <w:b/>
                <w:sz w:val="20"/>
                <w:szCs w:val="20"/>
              </w:rPr>
            </w:pPr>
            <w:r w:rsidRPr="005E7ACB">
              <w:rPr>
                <w:rFonts w:ascii="Arial" w:eastAsia="MS Mincho" w:hAnsi="Arial" w:cs="Arial"/>
                <w:sz w:val="20"/>
                <w:szCs w:val="20"/>
                <w:lang w:val="en-GB"/>
              </w:rPr>
              <w:t>Reduction in outpatient referrals to acute hospital services</w:t>
            </w:r>
          </w:p>
          <w:p w:rsidR="00E7796C" w:rsidRPr="005E7ACB" w:rsidRDefault="00E7796C" w:rsidP="00FF7BC3">
            <w:pPr>
              <w:pStyle w:val="ListParagraph"/>
              <w:numPr>
                <w:ilvl w:val="0"/>
                <w:numId w:val="5"/>
              </w:numPr>
              <w:spacing w:after="0"/>
              <w:jc w:val="both"/>
              <w:rPr>
                <w:rFonts w:ascii="Arial" w:hAnsi="Arial" w:cs="Arial"/>
                <w:b/>
                <w:sz w:val="20"/>
                <w:szCs w:val="20"/>
              </w:rPr>
            </w:pPr>
            <w:r w:rsidRPr="005E7ACB">
              <w:rPr>
                <w:rFonts w:ascii="Arial" w:eastAsia="MS Mincho" w:hAnsi="Arial" w:cs="Arial"/>
                <w:sz w:val="20"/>
                <w:szCs w:val="20"/>
                <w:lang w:val="en-GB"/>
              </w:rPr>
              <w:t>Consequent reduction in hospital follow</w:t>
            </w:r>
            <w:r w:rsidR="008A6AAD">
              <w:rPr>
                <w:rFonts w:ascii="Arial" w:eastAsia="MS Mincho" w:hAnsi="Arial" w:cs="Arial"/>
                <w:sz w:val="20"/>
                <w:szCs w:val="20"/>
                <w:lang w:val="en-GB"/>
              </w:rPr>
              <w:t>-</w:t>
            </w:r>
            <w:r w:rsidRPr="005E7ACB">
              <w:rPr>
                <w:rFonts w:ascii="Arial" w:eastAsia="MS Mincho" w:hAnsi="Arial" w:cs="Arial"/>
                <w:sz w:val="20"/>
                <w:szCs w:val="20"/>
                <w:lang w:val="en-GB"/>
              </w:rPr>
              <w:t>ups</w:t>
            </w:r>
          </w:p>
          <w:p w:rsidR="00E7796C" w:rsidRPr="005E7ACB" w:rsidRDefault="00E7796C" w:rsidP="00FF7BC3">
            <w:pPr>
              <w:pStyle w:val="ListParagraph"/>
              <w:numPr>
                <w:ilvl w:val="0"/>
                <w:numId w:val="5"/>
              </w:numPr>
              <w:spacing w:after="0"/>
              <w:jc w:val="both"/>
              <w:rPr>
                <w:rFonts w:ascii="Arial" w:hAnsi="Arial" w:cs="Arial"/>
                <w:b/>
                <w:sz w:val="20"/>
                <w:szCs w:val="20"/>
              </w:rPr>
            </w:pPr>
            <w:r w:rsidRPr="005E7ACB">
              <w:rPr>
                <w:rFonts w:ascii="Arial" w:eastAsia="MS Mincho" w:hAnsi="Arial" w:cs="Arial"/>
                <w:sz w:val="20"/>
                <w:szCs w:val="20"/>
                <w:lang w:val="en-GB"/>
              </w:rPr>
              <w:t>Reduced inappropriate use of secondary care</w:t>
            </w:r>
          </w:p>
          <w:p w:rsidR="007065FB" w:rsidRPr="005E7ACB" w:rsidRDefault="00E7796C" w:rsidP="00FF7BC3">
            <w:pPr>
              <w:pStyle w:val="ListParagraph"/>
              <w:numPr>
                <w:ilvl w:val="0"/>
                <w:numId w:val="5"/>
              </w:numPr>
              <w:spacing w:after="0"/>
              <w:jc w:val="both"/>
              <w:rPr>
                <w:rFonts w:ascii="Arial" w:hAnsi="Arial" w:cs="Arial"/>
                <w:b/>
                <w:sz w:val="20"/>
                <w:szCs w:val="20"/>
              </w:rPr>
            </w:pPr>
            <w:r w:rsidRPr="005E7ACB">
              <w:rPr>
                <w:rFonts w:ascii="Arial" w:eastAsia="MS Mincho" w:hAnsi="Arial" w:cs="Arial"/>
                <w:sz w:val="20"/>
                <w:szCs w:val="20"/>
                <w:lang w:val="en-GB"/>
              </w:rPr>
              <w:t>Improved networking between optomet</w:t>
            </w:r>
            <w:r w:rsidR="00B83834">
              <w:rPr>
                <w:rFonts w:ascii="Arial" w:eastAsia="MS Mincho" w:hAnsi="Arial" w:cs="Arial"/>
                <w:sz w:val="20"/>
                <w:szCs w:val="20"/>
                <w:lang w:val="en-GB"/>
              </w:rPr>
              <w:t>rists, GPs and ophthalmologists</w:t>
            </w:r>
          </w:p>
          <w:p w:rsidR="007065FB" w:rsidRPr="005E7ACB" w:rsidRDefault="007065FB" w:rsidP="00FF7BC3">
            <w:pPr>
              <w:pStyle w:val="ListParagraph"/>
              <w:numPr>
                <w:ilvl w:val="0"/>
                <w:numId w:val="5"/>
              </w:numPr>
              <w:spacing w:after="0"/>
              <w:jc w:val="both"/>
              <w:rPr>
                <w:rFonts w:ascii="Arial" w:hAnsi="Arial" w:cs="Arial"/>
                <w:b/>
                <w:sz w:val="20"/>
                <w:szCs w:val="20"/>
              </w:rPr>
            </w:pPr>
            <w:r w:rsidRPr="005E7ACB">
              <w:rPr>
                <w:rFonts w:ascii="Arial" w:hAnsi="Arial" w:cs="Arial"/>
                <w:sz w:val="20"/>
                <w:szCs w:val="20"/>
              </w:rPr>
              <w:t>Providing high quality performance information as defined by the specification to commissioners at pre</w:t>
            </w:r>
            <w:r w:rsidR="00541D10" w:rsidRPr="005E7ACB">
              <w:rPr>
                <w:rFonts w:ascii="Arial" w:hAnsi="Arial" w:cs="Arial"/>
                <w:sz w:val="20"/>
                <w:szCs w:val="20"/>
              </w:rPr>
              <w:t>-</w:t>
            </w:r>
            <w:r w:rsidRPr="005E7ACB">
              <w:rPr>
                <w:rFonts w:ascii="Arial" w:hAnsi="Arial" w:cs="Arial"/>
                <w:sz w:val="20"/>
                <w:szCs w:val="20"/>
              </w:rPr>
              <w:t xml:space="preserve">arranged and agreed intervals </w:t>
            </w:r>
          </w:p>
          <w:p w:rsidR="004D76D5" w:rsidRPr="005002C8" w:rsidRDefault="004D76D5" w:rsidP="005002C8">
            <w:pPr>
              <w:pStyle w:val="ListParagraph"/>
              <w:spacing w:after="0"/>
              <w:jc w:val="both"/>
              <w:rPr>
                <w:rFonts w:ascii="Arial" w:hAnsi="Arial" w:cs="Arial"/>
                <w:b/>
                <w:sz w:val="20"/>
                <w:szCs w:val="20"/>
              </w:rPr>
            </w:pPr>
          </w:p>
        </w:tc>
      </w:tr>
      <w:tr w:rsidR="006371C8" w:rsidRPr="005002C8" w:rsidTr="00904EBF">
        <w:tc>
          <w:tcPr>
            <w:tcW w:w="9072" w:type="dxa"/>
            <w:shd w:val="clear" w:color="auto" w:fill="595959" w:themeFill="text1" w:themeFillTint="A6"/>
          </w:tcPr>
          <w:p w:rsidR="006371C8" w:rsidRPr="005002C8" w:rsidRDefault="006371C8" w:rsidP="005002C8">
            <w:pPr>
              <w:spacing w:after="0"/>
              <w:jc w:val="both"/>
              <w:rPr>
                <w:rFonts w:ascii="Arial" w:eastAsia="MS Mincho" w:hAnsi="Arial" w:cs="Arial"/>
                <w:b/>
                <w:color w:val="F79646"/>
                <w:sz w:val="20"/>
              </w:rPr>
            </w:pPr>
            <w:r w:rsidRPr="005002C8">
              <w:rPr>
                <w:rFonts w:ascii="Arial" w:eastAsia="MS Mincho" w:hAnsi="Arial" w:cs="Arial"/>
                <w:b/>
                <w:color w:val="F79646"/>
                <w:sz w:val="20"/>
              </w:rPr>
              <w:lastRenderedPageBreak/>
              <w:t>3.</w:t>
            </w:r>
            <w:r w:rsidRPr="005002C8">
              <w:rPr>
                <w:rFonts w:ascii="Arial" w:eastAsia="MS Mincho" w:hAnsi="Arial" w:cs="Arial"/>
                <w:b/>
                <w:color w:val="F79646"/>
                <w:sz w:val="20"/>
              </w:rPr>
              <w:tab/>
              <w:t>Scope</w:t>
            </w:r>
          </w:p>
        </w:tc>
      </w:tr>
      <w:tr w:rsidR="006371C8" w:rsidRPr="005002C8" w:rsidTr="006371C8">
        <w:tc>
          <w:tcPr>
            <w:tcW w:w="9072" w:type="dxa"/>
            <w:shd w:val="clear" w:color="auto" w:fill="auto"/>
          </w:tcPr>
          <w:p w:rsidR="004E69C1" w:rsidRPr="00565DC9" w:rsidRDefault="004E69C1" w:rsidP="007105E7">
            <w:pPr>
              <w:spacing w:after="0"/>
              <w:jc w:val="both"/>
              <w:rPr>
                <w:rFonts w:ascii="Arial" w:eastAsia="MS Mincho" w:hAnsi="Arial" w:cs="Arial"/>
                <w:b/>
                <w:sz w:val="20"/>
              </w:rPr>
            </w:pPr>
          </w:p>
          <w:p w:rsidR="00565DC9" w:rsidRPr="00565DC9" w:rsidRDefault="00565DC9" w:rsidP="007105E7">
            <w:pPr>
              <w:pStyle w:val="ListParagraph"/>
              <w:numPr>
                <w:ilvl w:val="0"/>
                <w:numId w:val="8"/>
              </w:numPr>
              <w:spacing w:after="0"/>
              <w:jc w:val="both"/>
              <w:rPr>
                <w:rFonts w:ascii="Arial" w:eastAsia="MS Mincho" w:hAnsi="Arial" w:cs="Arial"/>
                <w:b/>
                <w:vanish/>
                <w:sz w:val="20"/>
                <w:szCs w:val="20"/>
              </w:rPr>
            </w:pPr>
          </w:p>
          <w:p w:rsidR="006371C8" w:rsidRPr="00565DC9" w:rsidRDefault="00565DC9" w:rsidP="007105E7">
            <w:pPr>
              <w:pStyle w:val="ListParagraph"/>
              <w:numPr>
                <w:ilvl w:val="1"/>
                <w:numId w:val="8"/>
              </w:numPr>
              <w:spacing w:after="0"/>
              <w:ind w:left="432"/>
              <w:jc w:val="both"/>
              <w:rPr>
                <w:rFonts w:ascii="Arial" w:eastAsia="MS Mincho" w:hAnsi="Arial" w:cs="Arial"/>
                <w:b/>
                <w:sz w:val="20"/>
                <w:szCs w:val="20"/>
              </w:rPr>
            </w:pPr>
            <w:r>
              <w:rPr>
                <w:rFonts w:ascii="Arial" w:eastAsia="MS Mincho" w:hAnsi="Arial" w:cs="Arial"/>
                <w:b/>
                <w:sz w:val="20"/>
                <w:szCs w:val="20"/>
              </w:rPr>
              <w:tab/>
            </w:r>
            <w:r w:rsidR="006371C8" w:rsidRPr="00565DC9">
              <w:rPr>
                <w:rFonts w:ascii="Arial" w:eastAsia="MS Mincho" w:hAnsi="Arial" w:cs="Arial"/>
                <w:b/>
                <w:sz w:val="20"/>
                <w:szCs w:val="20"/>
              </w:rPr>
              <w:t>Aims and objectives of service</w:t>
            </w:r>
          </w:p>
          <w:p w:rsidR="00565DC9" w:rsidRDefault="00565DC9" w:rsidP="007105E7">
            <w:pPr>
              <w:spacing w:after="0"/>
              <w:jc w:val="both"/>
              <w:rPr>
                <w:rFonts w:ascii="Arial" w:eastAsia="MS Mincho" w:hAnsi="Arial" w:cs="Arial"/>
                <w:b/>
                <w:sz w:val="20"/>
              </w:rPr>
            </w:pPr>
          </w:p>
          <w:p w:rsidR="004A37ED" w:rsidRPr="00565DC9" w:rsidRDefault="004A37ED" w:rsidP="007105E7">
            <w:pPr>
              <w:pStyle w:val="ListParagraph"/>
              <w:numPr>
                <w:ilvl w:val="2"/>
                <w:numId w:val="8"/>
              </w:numPr>
              <w:spacing w:after="0"/>
              <w:ind w:hanging="754"/>
              <w:jc w:val="both"/>
              <w:rPr>
                <w:rFonts w:ascii="Arial" w:eastAsia="MS Mincho" w:hAnsi="Arial" w:cs="Arial"/>
                <w:b/>
                <w:sz w:val="20"/>
                <w:szCs w:val="20"/>
              </w:rPr>
            </w:pPr>
            <w:r w:rsidRPr="00565DC9">
              <w:rPr>
                <w:rFonts w:ascii="Arial" w:eastAsia="MS Mincho" w:hAnsi="Arial" w:cs="Arial"/>
                <w:b/>
                <w:sz w:val="20"/>
                <w:szCs w:val="20"/>
              </w:rPr>
              <w:t>Aims</w:t>
            </w:r>
          </w:p>
          <w:p w:rsidR="00B176BF" w:rsidRDefault="00B176BF" w:rsidP="007105E7">
            <w:pPr>
              <w:spacing w:after="0"/>
              <w:jc w:val="both"/>
              <w:rPr>
                <w:rFonts w:ascii="Arial" w:hAnsi="Arial" w:cs="Arial"/>
                <w:sz w:val="20"/>
              </w:rPr>
            </w:pPr>
          </w:p>
          <w:p w:rsidR="00B176BF" w:rsidRDefault="00B176BF" w:rsidP="007105E7">
            <w:pPr>
              <w:spacing w:after="0"/>
              <w:jc w:val="both"/>
              <w:rPr>
                <w:rFonts w:ascii="Arial" w:eastAsia="MS Mincho" w:hAnsi="Arial" w:cs="Arial"/>
                <w:sz w:val="20"/>
              </w:rPr>
            </w:pPr>
            <w:r w:rsidRPr="00670A78">
              <w:rPr>
                <w:rFonts w:ascii="Arial" w:eastAsia="MS Mincho" w:hAnsi="Arial" w:cs="Arial"/>
                <w:sz w:val="20"/>
              </w:rPr>
              <w:t xml:space="preserve">The purpose of </w:t>
            </w:r>
            <w:r w:rsidR="00E70C3D">
              <w:rPr>
                <w:rFonts w:ascii="Arial" w:eastAsia="MS Mincho" w:hAnsi="Arial" w:cs="Arial"/>
                <w:sz w:val="20"/>
              </w:rPr>
              <w:t xml:space="preserve">each of </w:t>
            </w:r>
            <w:r>
              <w:rPr>
                <w:rFonts w:ascii="Arial" w:eastAsia="MS Mincho" w:hAnsi="Arial" w:cs="Arial"/>
                <w:sz w:val="20"/>
              </w:rPr>
              <w:t xml:space="preserve">these </w:t>
            </w:r>
            <w:r w:rsidR="00E70C3D">
              <w:rPr>
                <w:rFonts w:ascii="Arial" w:eastAsia="MS Mincho" w:hAnsi="Arial" w:cs="Arial"/>
                <w:sz w:val="20"/>
              </w:rPr>
              <w:t xml:space="preserve">four services </w:t>
            </w:r>
            <w:r>
              <w:rPr>
                <w:rFonts w:ascii="Arial" w:eastAsia="MS Mincho" w:hAnsi="Arial" w:cs="Arial"/>
                <w:sz w:val="20"/>
              </w:rPr>
              <w:t xml:space="preserve">is </w:t>
            </w:r>
            <w:r w:rsidRPr="00670A78">
              <w:rPr>
                <w:rFonts w:ascii="Arial" w:eastAsia="MS Mincho" w:hAnsi="Arial" w:cs="Arial"/>
                <w:sz w:val="20"/>
              </w:rPr>
              <w:t xml:space="preserve">to </w:t>
            </w:r>
            <w:r>
              <w:rPr>
                <w:rFonts w:ascii="Arial" w:eastAsia="MS Mincho" w:hAnsi="Arial" w:cs="Arial"/>
                <w:sz w:val="20"/>
              </w:rPr>
              <w:t xml:space="preserve">increase the remit of primary care in </w:t>
            </w:r>
            <w:r w:rsidRPr="00670A78">
              <w:rPr>
                <w:rFonts w:ascii="Arial" w:eastAsia="MS Mincho" w:hAnsi="Arial" w:cs="Arial"/>
                <w:sz w:val="20"/>
              </w:rPr>
              <w:t>allow</w:t>
            </w:r>
            <w:r>
              <w:rPr>
                <w:rFonts w:ascii="Arial" w:eastAsia="MS Mincho" w:hAnsi="Arial" w:cs="Arial"/>
                <w:sz w:val="20"/>
              </w:rPr>
              <w:t>ing</w:t>
            </w:r>
            <w:r w:rsidRPr="00670A78">
              <w:rPr>
                <w:rFonts w:ascii="Arial" w:eastAsia="MS Mincho" w:hAnsi="Arial" w:cs="Arial"/>
                <w:sz w:val="20"/>
              </w:rPr>
              <w:t xml:space="preserve"> the management of eye conditions </w:t>
            </w:r>
            <w:r>
              <w:rPr>
                <w:rFonts w:ascii="Arial" w:eastAsia="MS Mincho" w:hAnsi="Arial" w:cs="Arial"/>
                <w:sz w:val="20"/>
              </w:rPr>
              <w:t xml:space="preserve">that would otherwise have been undertaken </w:t>
            </w:r>
            <w:r w:rsidRPr="00670A78">
              <w:rPr>
                <w:rFonts w:ascii="Arial" w:eastAsia="MS Mincho" w:hAnsi="Arial" w:cs="Arial"/>
                <w:sz w:val="20"/>
              </w:rPr>
              <w:t xml:space="preserve">within </w:t>
            </w:r>
            <w:r>
              <w:rPr>
                <w:rFonts w:ascii="Arial" w:eastAsia="MS Mincho" w:hAnsi="Arial" w:cs="Arial"/>
                <w:sz w:val="20"/>
              </w:rPr>
              <w:t>secondary</w:t>
            </w:r>
            <w:r w:rsidRPr="00670A78">
              <w:rPr>
                <w:rFonts w:ascii="Arial" w:eastAsia="MS Mincho" w:hAnsi="Arial" w:cs="Arial"/>
                <w:sz w:val="20"/>
              </w:rPr>
              <w:t xml:space="preserve"> care.</w:t>
            </w:r>
          </w:p>
          <w:p w:rsidR="00B176BF" w:rsidRDefault="00B176BF" w:rsidP="007105E7">
            <w:pPr>
              <w:spacing w:after="0"/>
              <w:jc w:val="both"/>
              <w:rPr>
                <w:rFonts w:ascii="Arial" w:eastAsia="MS Mincho" w:hAnsi="Arial" w:cs="Arial"/>
                <w:sz w:val="20"/>
              </w:rPr>
            </w:pPr>
          </w:p>
          <w:p w:rsidR="00B176BF" w:rsidRDefault="00B176BF" w:rsidP="007105E7">
            <w:pPr>
              <w:spacing w:after="0"/>
              <w:jc w:val="both"/>
              <w:rPr>
                <w:rFonts w:ascii="Arial" w:eastAsia="MS Mincho" w:hAnsi="Arial" w:cs="Arial"/>
                <w:sz w:val="20"/>
              </w:rPr>
            </w:pPr>
            <w:r w:rsidRPr="00670A78">
              <w:rPr>
                <w:rFonts w:ascii="Arial" w:eastAsia="MS Mincho" w:hAnsi="Arial" w:cs="Arial"/>
                <w:sz w:val="20"/>
              </w:rPr>
              <w:t>Our aim is to provide high-quality eye care to patients, with quick access to advice and treatment from suitably qualified clinicians in a safe, convenient and appropriate environment.</w:t>
            </w:r>
            <w:r w:rsidR="00E70C3D">
              <w:rPr>
                <w:rFonts w:ascii="Arial" w:eastAsia="MS Mincho" w:hAnsi="Arial" w:cs="Arial"/>
                <w:sz w:val="20"/>
              </w:rPr>
              <w:t xml:space="preserve">  The services will:</w:t>
            </w:r>
          </w:p>
          <w:p w:rsidR="00B176BF" w:rsidRPr="00670A78" w:rsidRDefault="00B176BF" w:rsidP="007105E7">
            <w:pPr>
              <w:spacing w:after="0"/>
              <w:jc w:val="both"/>
              <w:rPr>
                <w:rFonts w:ascii="Arial" w:eastAsia="MS Mincho" w:hAnsi="Arial" w:cs="Arial"/>
                <w:sz w:val="20"/>
              </w:rPr>
            </w:pPr>
          </w:p>
          <w:p w:rsidR="00B176BF" w:rsidRPr="00A10CF3" w:rsidRDefault="00E70C3D" w:rsidP="007105E7">
            <w:pPr>
              <w:pStyle w:val="ListParagraph"/>
              <w:numPr>
                <w:ilvl w:val="0"/>
                <w:numId w:val="14"/>
              </w:numPr>
              <w:spacing w:after="0"/>
              <w:jc w:val="both"/>
              <w:rPr>
                <w:rFonts w:ascii="Arial" w:eastAsia="MS Mincho" w:hAnsi="Arial" w:cs="Arial"/>
                <w:color w:val="000000" w:themeColor="text1"/>
                <w:sz w:val="20"/>
                <w:szCs w:val="20"/>
                <w:lang w:val="en-GB"/>
              </w:rPr>
            </w:pPr>
            <w:r>
              <w:rPr>
                <w:rFonts w:ascii="Arial" w:eastAsia="MS Mincho" w:hAnsi="Arial" w:cs="Arial"/>
                <w:color w:val="000000" w:themeColor="text1"/>
                <w:sz w:val="20"/>
                <w:szCs w:val="20"/>
                <w:lang w:val="en-GB"/>
              </w:rPr>
              <w:t>P</w:t>
            </w:r>
            <w:r w:rsidR="00B176BF" w:rsidRPr="00670A78">
              <w:rPr>
                <w:rFonts w:ascii="Arial" w:eastAsia="MS Mincho" w:hAnsi="Arial" w:cs="Arial"/>
                <w:color w:val="000000" w:themeColor="text1"/>
                <w:sz w:val="20"/>
                <w:szCs w:val="20"/>
                <w:lang w:val="en-GB"/>
              </w:rPr>
              <w:t xml:space="preserve">rovide both </w:t>
            </w:r>
            <w:r w:rsidR="00B176BF" w:rsidRPr="00A10CF3">
              <w:rPr>
                <w:rFonts w:ascii="Arial" w:eastAsia="MS Mincho" w:hAnsi="Arial" w:cs="Arial"/>
                <w:color w:val="000000" w:themeColor="text1"/>
                <w:sz w:val="20"/>
                <w:szCs w:val="20"/>
                <w:lang w:val="en-GB"/>
              </w:rPr>
              <w:t>an increased range and number of eye health care services and providers in the community and in lin</w:t>
            </w:r>
            <w:r w:rsidR="00B83834">
              <w:rPr>
                <w:rFonts w:ascii="Arial" w:eastAsia="MS Mincho" w:hAnsi="Arial" w:cs="Arial"/>
                <w:color w:val="000000" w:themeColor="text1"/>
                <w:sz w:val="20"/>
                <w:szCs w:val="20"/>
                <w:lang w:val="en-GB"/>
              </w:rPr>
              <w:t>e with legislative requirements</w:t>
            </w:r>
          </w:p>
          <w:p w:rsidR="00B176BF" w:rsidRPr="00A10CF3" w:rsidRDefault="00E70C3D" w:rsidP="007105E7">
            <w:pPr>
              <w:pStyle w:val="ListParagraph"/>
              <w:numPr>
                <w:ilvl w:val="0"/>
                <w:numId w:val="14"/>
              </w:numPr>
              <w:spacing w:after="0"/>
              <w:jc w:val="both"/>
              <w:rPr>
                <w:rFonts w:ascii="Arial" w:eastAsia="MS Mincho" w:hAnsi="Arial" w:cs="Arial"/>
                <w:color w:val="000000" w:themeColor="text1"/>
                <w:sz w:val="20"/>
                <w:szCs w:val="20"/>
                <w:lang w:val="en-GB"/>
              </w:rPr>
            </w:pPr>
            <w:r>
              <w:rPr>
                <w:rFonts w:ascii="Arial" w:eastAsia="MS Mincho" w:hAnsi="Arial" w:cs="Arial"/>
                <w:color w:val="000000" w:themeColor="text1"/>
                <w:sz w:val="20"/>
                <w:szCs w:val="20"/>
                <w:lang w:val="en-GB"/>
              </w:rPr>
              <w:t>I</w:t>
            </w:r>
            <w:r w:rsidR="00B176BF" w:rsidRPr="00A10CF3">
              <w:rPr>
                <w:rFonts w:ascii="Arial" w:eastAsia="MS Mincho" w:hAnsi="Arial" w:cs="Arial"/>
                <w:color w:val="000000" w:themeColor="text1"/>
                <w:sz w:val="20"/>
                <w:szCs w:val="20"/>
                <w:lang w:val="en-GB"/>
              </w:rPr>
              <w:t>mprove the flow of patients bet</w:t>
            </w:r>
            <w:r w:rsidR="00B83834">
              <w:rPr>
                <w:rFonts w:ascii="Arial" w:eastAsia="MS Mincho" w:hAnsi="Arial" w:cs="Arial"/>
                <w:color w:val="000000" w:themeColor="text1"/>
                <w:sz w:val="20"/>
                <w:szCs w:val="20"/>
                <w:lang w:val="en-GB"/>
              </w:rPr>
              <w:t>ween primary and secondary care</w:t>
            </w:r>
          </w:p>
          <w:p w:rsidR="00B176BF" w:rsidRPr="00A10CF3" w:rsidRDefault="00E70C3D" w:rsidP="007105E7">
            <w:pPr>
              <w:pStyle w:val="ListParagraph"/>
              <w:numPr>
                <w:ilvl w:val="0"/>
                <w:numId w:val="14"/>
              </w:numPr>
              <w:spacing w:after="0"/>
              <w:jc w:val="both"/>
              <w:rPr>
                <w:rFonts w:ascii="Arial" w:eastAsia="MS Mincho" w:hAnsi="Arial" w:cs="Arial"/>
                <w:color w:val="000000" w:themeColor="text1"/>
                <w:sz w:val="20"/>
                <w:szCs w:val="20"/>
                <w:lang w:val="en-GB"/>
              </w:rPr>
            </w:pPr>
            <w:r>
              <w:rPr>
                <w:rFonts w:ascii="Arial" w:eastAsia="MS Mincho" w:hAnsi="Arial" w:cs="Arial"/>
                <w:color w:val="000000" w:themeColor="text1"/>
                <w:sz w:val="20"/>
                <w:szCs w:val="20"/>
                <w:lang w:val="en-GB"/>
              </w:rPr>
              <w:t>T</w:t>
            </w:r>
            <w:r w:rsidR="00B176BF" w:rsidRPr="00A10CF3">
              <w:rPr>
                <w:rFonts w:ascii="Arial" w:eastAsia="MS Mincho" w:hAnsi="Arial" w:cs="Arial"/>
                <w:color w:val="000000" w:themeColor="text1"/>
                <w:sz w:val="20"/>
                <w:szCs w:val="20"/>
                <w:lang w:val="en-GB"/>
              </w:rPr>
              <w:t>reat patients by competent clinicians whose practice is regularly reviewed</w:t>
            </w:r>
          </w:p>
          <w:p w:rsidR="00B176BF" w:rsidRPr="00A10CF3" w:rsidRDefault="00E70C3D" w:rsidP="007105E7">
            <w:pPr>
              <w:pStyle w:val="ListParagraph"/>
              <w:numPr>
                <w:ilvl w:val="0"/>
                <w:numId w:val="14"/>
              </w:numPr>
              <w:spacing w:after="0"/>
              <w:jc w:val="both"/>
              <w:rPr>
                <w:rFonts w:ascii="Arial" w:eastAsia="MS Mincho" w:hAnsi="Arial" w:cs="Arial"/>
                <w:color w:val="000000" w:themeColor="text1"/>
                <w:sz w:val="20"/>
                <w:szCs w:val="20"/>
                <w:lang w:val="en-GB"/>
              </w:rPr>
            </w:pPr>
            <w:r>
              <w:rPr>
                <w:rFonts w:ascii="Arial" w:eastAsia="MS Mincho" w:hAnsi="Arial" w:cs="Arial"/>
                <w:color w:val="000000" w:themeColor="text1"/>
                <w:sz w:val="20"/>
                <w:szCs w:val="20"/>
                <w:lang w:val="en-GB"/>
              </w:rPr>
              <w:t>M</w:t>
            </w:r>
            <w:r w:rsidR="00B176BF" w:rsidRPr="00A10CF3">
              <w:rPr>
                <w:rFonts w:ascii="Arial" w:eastAsia="MS Mincho" w:hAnsi="Arial" w:cs="Arial"/>
                <w:color w:val="000000" w:themeColor="text1"/>
                <w:sz w:val="20"/>
                <w:szCs w:val="20"/>
                <w:lang w:val="en-GB"/>
              </w:rPr>
              <w:t>aintain high levels of patient satisfaction</w:t>
            </w:r>
          </w:p>
          <w:p w:rsidR="00B176BF" w:rsidRPr="00A10CF3" w:rsidRDefault="00E70C3D" w:rsidP="007105E7">
            <w:pPr>
              <w:pStyle w:val="ListParagraph"/>
              <w:numPr>
                <w:ilvl w:val="0"/>
                <w:numId w:val="14"/>
              </w:numPr>
              <w:spacing w:after="0"/>
              <w:jc w:val="both"/>
              <w:rPr>
                <w:rFonts w:ascii="Arial" w:eastAsia="MS Mincho" w:hAnsi="Arial" w:cs="Arial"/>
                <w:color w:val="000000" w:themeColor="text1"/>
                <w:sz w:val="20"/>
                <w:szCs w:val="20"/>
                <w:lang w:val="en-GB"/>
              </w:rPr>
            </w:pPr>
            <w:r>
              <w:rPr>
                <w:rFonts w:ascii="Arial" w:eastAsia="MS Mincho" w:hAnsi="Arial" w:cs="Arial"/>
                <w:color w:val="000000" w:themeColor="text1"/>
                <w:sz w:val="20"/>
                <w:szCs w:val="20"/>
                <w:lang w:val="en-GB"/>
              </w:rPr>
              <w:t>M</w:t>
            </w:r>
            <w:r w:rsidR="00B176BF" w:rsidRPr="00A10CF3">
              <w:rPr>
                <w:rFonts w:ascii="Arial" w:eastAsia="MS Mincho" w:hAnsi="Arial" w:cs="Arial"/>
                <w:color w:val="000000" w:themeColor="text1"/>
                <w:sz w:val="20"/>
                <w:szCs w:val="20"/>
                <w:lang w:val="en-GB"/>
              </w:rPr>
              <w:t>eet national access targets</w:t>
            </w:r>
          </w:p>
          <w:p w:rsidR="00B176BF" w:rsidRPr="00A10CF3" w:rsidRDefault="00E70C3D" w:rsidP="007105E7">
            <w:pPr>
              <w:pStyle w:val="ListParagraph"/>
              <w:numPr>
                <w:ilvl w:val="0"/>
                <w:numId w:val="14"/>
              </w:numPr>
              <w:spacing w:after="0"/>
              <w:jc w:val="both"/>
              <w:rPr>
                <w:rFonts w:ascii="Arial" w:eastAsia="MS Mincho" w:hAnsi="Arial" w:cs="Arial"/>
                <w:color w:val="000000" w:themeColor="text1"/>
                <w:sz w:val="20"/>
                <w:szCs w:val="20"/>
                <w:lang w:val="en-GB"/>
              </w:rPr>
            </w:pPr>
            <w:r>
              <w:rPr>
                <w:rFonts w:ascii="Arial" w:eastAsia="MS Mincho" w:hAnsi="Arial" w:cs="Arial"/>
                <w:color w:val="000000" w:themeColor="text1"/>
                <w:sz w:val="20"/>
                <w:szCs w:val="20"/>
                <w:lang w:val="en-GB"/>
              </w:rPr>
              <w:t>M</w:t>
            </w:r>
            <w:r w:rsidR="00B83834">
              <w:rPr>
                <w:rFonts w:ascii="Arial" w:eastAsia="MS Mincho" w:hAnsi="Arial" w:cs="Arial"/>
                <w:color w:val="000000" w:themeColor="text1"/>
                <w:sz w:val="20"/>
                <w:szCs w:val="20"/>
                <w:lang w:val="en-GB"/>
              </w:rPr>
              <w:t xml:space="preserve">ore efficient and effective use </w:t>
            </w:r>
            <w:r w:rsidR="00B176BF" w:rsidRPr="00A10CF3">
              <w:rPr>
                <w:rFonts w:ascii="Arial" w:eastAsia="MS Mincho" w:hAnsi="Arial" w:cs="Arial"/>
                <w:color w:val="000000" w:themeColor="text1"/>
                <w:sz w:val="20"/>
                <w:szCs w:val="20"/>
                <w:lang w:val="en-GB"/>
              </w:rPr>
              <w:t>primary and secondary eye health care professional skill sets</w:t>
            </w:r>
          </w:p>
          <w:p w:rsidR="00B176BF" w:rsidRPr="00A10CF3" w:rsidRDefault="00E70C3D" w:rsidP="007105E7">
            <w:pPr>
              <w:pStyle w:val="ListParagraph"/>
              <w:numPr>
                <w:ilvl w:val="0"/>
                <w:numId w:val="14"/>
              </w:numPr>
              <w:spacing w:after="0"/>
              <w:jc w:val="both"/>
              <w:rPr>
                <w:rFonts w:ascii="Arial" w:eastAsia="MS Mincho" w:hAnsi="Arial" w:cs="Arial"/>
                <w:color w:val="000000" w:themeColor="text1"/>
                <w:sz w:val="20"/>
                <w:szCs w:val="20"/>
                <w:lang w:val="en-GB"/>
              </w:rPr>
            </w:pPr>
            <w:r>
              <w:rPr>
                <w:rFonts w:ascii="Arial" w:eastAsia="MS Mincho" w:hAnsi="Arial" w:cs="Arial"/>
                <w:color w:val="000000" w:themeColor="text1"/>
                <w:sz w:val="20"/>
                <w:szCs w:val="20"/>
                <w:lang w:val="en-GB"/>
              </w:rPr>
              <w:t>Re</w:t>
            </w:r>
            <w:r w:rsidR="00B176BF" w:rsidRPr="00A10CF3">
              <w:rPr>
                <w:rFonts w:ascii="Arial" w:eastAsia="MS Mincho" w:hAnsi="Arial" w:cs="Arial"/>
                <w:color w:val="000000" w:themeColor="text1"/>
                <w:sz w:val="20"/>
                <w:szCs w:val="20"/>
                <w:lang w:val="en-GB"/>
              </w:rPr>
              <w:t>duce the number of referrals or follow-up appointments that are being made in secondary care that could have been treated in primary care</w:t>
            </w:r>
          </w:p>
          <w:p w:rsidR="00B176BF" w:rsidRPr="00A10CF3" w:rsidRDefault="00E70C3D" w:rsidP="007105E7">
            <w:pPr>
              <w:pStyle w:val="ListParagraph"/>
              <w:numPr>
                <w:ilvl w:val="0"/>
                <w:numId w:val="14"/>
              </w:numPr>
              <w:spacing w:after="0"/>
              <w:jc w:val="both"/>
              <w:rPr>
                <w:rFonts w:ascii="Arial" w:eastAsia="MS Mincho" w:hAnsi="Arial" w:cs="Arial"/>
                <w:color w:val="000000" w:themeColor="text1"/>
                <w:sz w:val="20"/>
                <w:szCs w:val="20"/>
                <w:lang w:val="en-GB"/>
              </w:rPr>
            </w:pPr>
            <w:r>
              <w:rPr>
                <w:rFonts w:ascii="Arial" w:eastAsia="MS Mincho" w:hAnsi="Arial" w:cs="Arial"/>
                <w:color w:val="000000" w:themeColor="text1"/>
                <w:sz w:val="20"/>
                <w:szCs w:val="20"/>
                <w:lang w:val="en-GB"/>
              </w:rPr>
              <w:t>R</w:t>
            </w:r>
            <w:r w:rsidR="00B176BF" w:rsidRPr="00A10CF3">
              <w:rPr>
                <w:rFonts w:ascii="Arial" w:eastAsia="MS Mincho" w:hAnsi="Arial" w:cs="Arial"/>
                <w:color w:val="000000" w:themeColor="text1"/>
                <w:sz w:val="20"/>
                <w:szCs w:val="20"/>
                <w:lang w:val="en-GB"/>
              </w:rPr>
              <w:t xml:space="preserve">educe the overall spend on lower complexity </w:t>
            </w:r>
            <w:r w:rsidR="00B83834">
              <w:rPr>
                <w:rFonts w:ascii="Arial" w:eastAsia="MS Mincho" w:hAnsi="Arial" w:cs="Arial"/>
                <w:color w:val="000000" w:themeColor="text1"/>
                <w:sz w:val="20"/>
                <w:szCs w:val="20"/>
                <w:lang w:val="en-GB"/>
              </w:rPr>
              <w:t>eye</w:t>
            </w:r>
            <w:r w:rsidR="00B176BF" w:rsidRPr="00A10CF3">
              <w:rPr>
                <w:rFonts w:ascii="Arial" w:eastAsia="MS Mincho" w:hAnsi="Arial" w:cs="Arial"/>
                <w:color w:val="000000" w:themeColor="text1"/>
                <w:sz w:val="20"/>
                <w:szCs w:val="20"/>
                <w:lang w:val="en-GB"/>
              </w:rPr>
              <w:t xml:space="preserve"> services by providing a more cost-effective and timely service in the community instead of in secondary care</w:t>
            </w:r>
          </w:p>
          <w:p w:rsidR="00A10CF3" w:rsidRPr="00A10CF3" w:rsidRDefault="00E70C3D" w:rsidP="007105E7">
            <w:pPr>
              <w:pStyle w:val="ListParagraph"/>
              <w:numPr>
                <w:ilvl w:val="0"/>
                <w:numId w:val="14"/>
              </w:numPr>
              <w:spacing w:after="0"/>
              <w:jc w:val="both"/>
              <w:rPr>
                <w:rFonts w:ascii="Arial" w:eastAsia="MS Mincho" w:hAnsi="Arial" w:cs="Arial"/>
                <w:color w:val="000000" w:themeColor="text1"/>
                <w:sz w:val="20"/>
                <w:szCs w:val="20"/>
                <w:lang w:val="en-GB"/>
              </w:rPr>
            </w:pPr>
            <w:r>
              <w:rPr>
                <w:rFonts w:ascii="Arial" w:eastAsia="MS Mincho" w:hAnsi="Arial" w:cs="Arial"/>
                <w:color w:val="000000" w:themeColor="text1"/>
                <w:sz w:val="20"/>
                <w:szCs w:val="20"/>
                <w:lang w:val="en-GB"/>
              </w:rPr>
              <w:t>I</w:t>
            </w:r>
            <w:r w:rsidR="00A10CF3" w:rsidRPr="00A10CF3">
              <w:rPr>
                <w:rFonts w:ascii="Arial" w:eastAsia="MS Mincho" w:hAnsi="Arial" w:cs="Arial"/>
                <w:color w:val="000000" w:themeColor="text1"/>
                <w:sz w:val="20"/>
                <w:szCs w:val="20"/>
                <w:lang w:val="en-GB"/>
              </w:rPr>
              <w:t>mprove eye health and reduce inequalities by providing increased access to eye care in the community</w:t>
            </w:r>
          </w:p>
          <w:p w:rsidR="00A10CF3" w:rsidRPr="00A10CF3" w:rsidRDefault="00E70C3D" w:rsidP="007105E7">
            <w:pPr>
              <w:pStyle w:val="ListParagraph"/>
              <w:numPr>
                <w:ilvl w:val="0"/>
                <w:numId w:val="14"/>
              </w:numPr>
              <w:spacing w:after="0"/>
              <w:jc w:val="both"/>
              <w:rPr>
                <w:rFonts w:ascii="Arial" w:eastAsia="MS Mincho" w:hAnsi="Arial" w:cs="Arial"/>
                <w:color w:val="000000" w:themeColor="text1"/>
                <w:sz w:val="20"/>
                <w:szCs w:val="20"/>
                <w:lang w:val="en-GB"/>
              </w:rPr>
            </w:pPr>
            <w:r>
              <w:rPr>
                <w:rFonts w:ascii="Arial" w:eastAsia="MS Mincho" w:hAnsi="Arial" w:cs="Arial"/>
                <w:color w:val="000000" w:themeColor="text1"/>
                <w:sz w:val="20"/>
                <w:szCs w:val="20"/>
                <w:lang w:val="en-GB"/>
              </w:rPr>
              <w:t>Develop r</w:t>
            </w:r>
            <w:r w:rsidR="00A10CF3" w:rsidRPr="00A10CF3">
              <w:rPr>
                <w:rFonts w:ascii="Arial" w:eastAsia="MS Mincho" w:hAnsi="Arial" w:cs="Arial"/>
                <w:color w:val="000000" w:themeColor="text1"/>
                <w:sz w:val="20"/>
                <w:szCs w:val="20"/>
                <w:lang w:val="en-GB"/>
              </w:rPr>
              <w:t xml:space="preserve">elationships between ophthalmic practitioners, GPs and the Clinical Commissioning Group </w:t>
            </w:r>
            <w:r>
              <w:rPr>
                <w:rFonts w:ascii="Arial" w:eastAsia="MS Mincho" w:hAnsi="Arial" w:cs="Arial"/>
                <w:color w:val="000000" w:themeColor="text1"/>
                <w:sz w:val="20"/>
                <w:szCs w:val="20"/>
                <w:lang w:val="en-GB"/>
              </w:rPr>
              <w:t>further.</w:t>
            </w:r>
          </w:p>
          <w:p w:rsidR="005A7EB3" w:rsidRDefault="005A7EB3" w:rsidP="007105E7">
            <w:pPr>
              <w:spacing w:after="0"/>
              <w:ind w:left="360"/>
              <w:jc w:val="both"/>
              <w:rPr>
                <w:rFonts w:ascii="Arial" w:eastAsia="MS Mincho" w:hAnsi="Arial" w:cs="Arial"/>
                <w:b/>
                <w:color w:val="009966"/>
                <w:sz w:val="20"/>
              </w:rPr>
            </w:pPr>
          </w:p>
          <w:p w:rsidR="00565DC9" w:rsidRDefault="00565DC9" w:rsidP="007105E7">
            <w:pPr>
              <w:spacing w:after="0"/>
              <w:jc w:val="both"/>
              <w:rPr>
                <w:rFonts w:ascii="Arial" w:eastAsia="MS Mincho" w:hAnsi="Arial" w:cs="Arial"/>
                <w:b/>
                <w:color w:val="009966"/>
                <w:sz w:val="20"/>
              </w:rPr>
            </w:pPr>
          </w:p>
          <w:p w:rsidR="004A37ED" w:rsidRPr="00565DC9" w:rsidRDefault="004A37ED" w:rsidP="007105E7">
            <w:pPr>
              <w:pStyle w:val="ListParagraph"/>
              <w:numPr>
                <w:ilvl w:val="2"/>
                <w:numId w:val="8"/>
              </w:numPr>
              <w:spacing w:after="0"/>
              <w:ind w:hanging="754"/>
              <w:jc w:val="both"/>
              <w:rPr>
                <w:rFonts w:ascii="Arial" w:eastAsia="MS Mincho" w:hAnsi="Arial" w:cs="Arial"/>
                <w:b/>
                <w:sz w:val="20"/>
                <w:szCs w:val="20"/>
              </w:rPr>
            </w:pPr>
            <w:r w:rsidRPr="00565DC9">
              <w:rPr>
                <w:rFonts w:ascii="Arial" w:eastAsia="MS Mincho" w:hAnsi="Arial" w:cs="Arial"/>
                <w:b/>
                <w:sz w:val="20"/>
                <w:szCs w:val="20"/>
              </w:rPr>
              <w:t>Objectives</w:t>
            </w:r>
          </w:p>
          <w:p w:rsidR="00B176BF" w:rsidRPr="005002C8" w:rsidRDefault="00B176BF" w:rsidP="007105E7">
            <w:pPr>
              <w:pStyle w:val="ListParagraph"/>
              <w:spacing w:after="0"/>
              <w:ind w:left="709"/>
              <w:jc w:val="both"/>
              <w:rPr>
                <w:rFonts w:ascii="Arial" w:eastAsia="MS Mincho" w:hAnsi="Arial" w:cs="Arial"/>
                <w:b/>
                <w:color w:val="FF0000"/>
                <w:sz w:val="20"/>
                <w:szCs w:val="20"/>
              </w:rPr>
            </w:pPr>
          </w:p>
          <w:p w:rsidR="004A37ED" w:rsidRPr="005002C8" w:rsidRDefault="004A37ED" w:rsidP="007105E7">
            <w:pPr>
              <w:pStyle w:val="ListParagraph"/>
              <w:numPr>
                <w:ilvl w:val="0"/>
                <w:numId w:val="14"/>
              </w:numPr>
              <w:spacing w:after="0"/>
              <w:jc w:val="both"/>
              <w:rPr>
                <w:rFonts w:ascii="Arial" w:hAnsi="Arial" w:cs="Arial"/>
                <w:sz w:val="20"/>
                <w:szCs w:val="20"/>
              </w:rPr>
            </w:pPr>
            <w:r w:rsidRPr="005002C8">
              <w:rPr>
                <w:rFonts w:ascii="Arial" w:hAnsi="Arial" w:cs="Arial"/>
                <w:sz w:val="20"/>
                <w:szCs w:val="20"/>
              </w:rPr>
              <w:t xml:space="preserve">To increase the range of </w:t>
            </w:r>
            <w:r w:rsidR="00AC767F" w:rsidRPr="005002C8">
              <w:rPr>
                <w:rFonts w:ascii="Arial" w:hAnsi="Arial" w:cs="Arial"/>
                <w:sz w:val="20"/>
                <w:szCs w:val="20"/>
              </w:rPr>
              <w:t xml:space="preserve">eye health care </w:t>
            </w:r>
            <w:r w:rsidRPr="005002C8">
              <w:rPr>
                <w:rFonts w:ascii="Arial" w:hAnsi="Arial" w:cs="Arial"/>
                <w:sz w:val="20"/>
                <w:szCs w:val="20"/>
              </w:rPr>
              <w:t>services that can be delivered</w:t>
            </w:r>
            <w:r w:rsidR="00AC767F" w:rsidRPr="005002C8">
              <w:rPr>
                <w:rFonts w:ascii="Arial" w:hAnsi="Arial" w:cs="Arial"/>
                <w:sz w:val="20"/>
                <w:szCs w:val="20"/>
              </w:rPr>
              <w:t xml:space="preserve"> within primary care</w:t>
            </w:r>
          </w:p>
          <w:p w:rsidR="004A37ED" w:rsidRPr="005002C8" w:rsidRDefault="004A37ED" w:rsidP="007105E7">
            <w:pPr>
              <w:pStyle w:val="ListParagraph"/>
              <w:numPr>
                <w:ilvl w:val="0"/>
                <w:numId w:val="14"/>
              </w:numPr>
              <w:spacing w:after="0"/>
              <w:jc w:val="both"/>
              <w:rPr>
                <w:rFonts w:ascii="Arial" w:hAnsi="Arial" w:cs="Arial"/>
                <w:sz w:val="20"/>
                <w:szCs w:val="20"/>
              </w:rPr>
            </w:pPr>
            <w:r w:rsidRPr="005002C8">
              <w:rPr>
                <w:rFonts w:ascii="Arial" w:hAnsi="Arial" w:cs="Arial"/>
                <w:sz w:val="20"/>
                <w:szCs w:val="20"/>
              </w:rPr>
              <w:t xml:space="preserve">To increase the number of </w:t>
            </w:r>
            <w:r w:rsidR="00AC767F" w:rsidRPr="005002C8">
              <w:rPr>
                <w:rFonts w:ascii="Arial" w:hAnsi="Arial" w:cs="Arial"/>
                <w:sz w:val="20"/>
                <w:szCs w:val="20"/>
              </w:rPr>
              <w:t xml:space="preserve">eye care service </w:t>
            </w:r>
            <w:r w:rsidRPr="005002C8">
              <w:rPr>
                <w:rFonts w:ascii="Arial" w:hAnsi="Arial" w:cs="Arial"/>
                <w:sz w:val="20"/>
                <w:szCs w:val="20"/>
              </w:rPr>
              <w:t xml:space="preserve">providers </w:t>
            </w:r>
            <w:r w:rsidR="00B83834">
              <w:rPr>
                <w:rFonts w:ascii="Arial" w:hAnsi="Arial" w:cs="Arial"/>
                <w:sz w:val="20"/>
                <w:szCs w:val="20"/>
              </w:rPr>
              <w:t xml:space="preserve">in the community </w:t>
            </w:r>
          </w:p>
          <w:p w:rsidR="004A37ED" w:rsidRPr="005002C8" w:rsidRDefault="004A37ED" w:rsidP="007105E7">
            <w:pPr>
              <w:pStyle w:val="ListParagraph"/>
              <w:numPr>
                <w:ilvl w:val="0"/>
                <w:numId w:val="14"/>
              </w:numPr>
              <w:spacing w:after="0"/>
              <w:jc w:val="both"/>
              <w:rPr>
                <w:rFonts w:ascii="Arial" w:hAnsi="Arial" w:cs="Arial"/>
                <w:sz w:val="20"/>
                <w:szCs w:val="20"/>
              </w:rPr>
            </w:pPr>
            <w:r w:rsidRPr="005002C8">
              <w:rPr>
                <w:rFonts w:ascii="Arial" w:hAnsi="Arial" w:cs="Arial"/>
                <w:sz w:val="20"/>
                <w:szCs w:val="20"/>
              </w:rPr>
              <w:t>To increase the geographical spread of services</w:t>
            </w:r>
            <w:r w:rsidR="00AC767F" w:rsidRPr="005002C8">
              <w:rPr>
                <w:rFonts w:ascii="Arial" w:hAnsi="Arial" w:cs="Arial"/>
                <w:sz w:val="20"/>
                <w:szCs w:val="20"/>
              </w:rPr>
              <w:t xml:space="preserve"> so that </w:t>
            </w:r>
            <w:r w:rsidR="00E7796C" w:rsidRPr="005002C8">
              <w:rPr>
                <w:rFonts w:ascii="Arial" w:hAnsi="Arial" w:cs="Arial"/>
                <w:sz w:val="20"/>
                <w:szCs w:val="20"/>
              </w:rPr>
              <w:t>patients have a choice of local providers that they can access</w:t>
            </w:r>
          </w:p>
          <w:p w:rsidR="00AC767F" w:rsidRPr="005002C8" w:rsidRDefault="004D76D5" w:rsidP="007105E7">
            <w:pPr>
              <w:pStyle w:val="ListParagraph"/>
              <w:numPr>
                <w:ilvl w:val="0"/>
                <w:numId w:val="14"/>
              </w:numPr>
              <w:spacing w:after="0"/>
              <w:jc w:val="both"/>
              <w:rPr>
                <w:rFonts w:ascii="Arial" w:hAnsi="Arial" w:cs="Arial"/>
                <w:sz w:val="20"/>
                <w:szCs w:val="20"/>
              </w:rPr>
            </w:pPr>
            <w:r w:rsidRPr="005002C8">
              <w:rPr>
                <w:rFonts w:ascii="Arial" w:hAnsi="Arial" w:cs="Arial"/>
                <w:sz w:val="20"/>
                <w:szCs w:val="20"/>
              </w:rPr>
              <w:t xml:space="preserve">To </w:t>
            </w:r>
            <w:r w:rsidR="00AC767F" w:rsidRPr="005002C8">
              <w:rPr>
                <w:rFonts w:ascii="Arial" w:hAnsi="Arial" w:cs="Arial"/>
                <w:sz w:val="20"/>
                <w:szCs w:val="20"/>
              </w:rPr>
              <w:t xml:space="preserve">clarify the </w:t>
            </w:r>
            <w:r w:rsidRPr="005002C8">
              <w:rPr>
                <w:rFonts w:ascii="Arial" w:hAnsi="Arial" w:cs="Arial"/>
                <w:sz w:val="20"/>
                <w:szCs w:val="20"/>
              </w:rPr>
              <w:t xml:space="preserve">primary and secondary care </w:t>
            </w:r>
            <w:r w:rsidRPr="00B176BF">
              <w:rPr>
                <w:rFonts w:ascii="Arial" w:hAnsi="Arial" w:cs="Arial"/>
                <w:sz w:val="20"/>
                <w:szCs w:val="20"/>
              </w:rPr>
              <w:t>eye health care</w:t>
            </w:r>
            <w:r w:rsidR="00AC767F" w:rsidRPr="00B176BF">
              <w:rPr>
                <w:rFonts w:ascii="Arial" w:hAnsi="Arial" w:cs="Arial"/>
                <w:sz w:val="20"/>
                <w:szCs w:val="20"/>
              </w:rPr>
              <w:t xml:space="preserve"> service</w:t>
            </w:r>
            <w:r w:rsidRPr="00B176BF">
              <w:rPr>
                <w:rFonts w:ascii="Arial" w:hAnsi="Arial" w:cs="Arial"/>
                <w:sz w:val="20"/>
                <w:szCs w:val="20"/>
              </w:rPr>
              <w:t xml:space="preserve"> </w:t>
            </w:r>
            <w:r w:rsidR="00AC767F" w:rsidRPr="00B176BF">
              <w:rPr>
                <w:rFonts w:ascii="Arial" w:hAnsi="Arial" w:cs="Arial"/>
                <w:sz w:val="20"/>
                <w:szCs w:val="20"/>
              </w:rPr>
              <w:t>remits</w:t>
            </w:r>
          </w:p>
          <w:p w:rsidR="004A37ED" w:rsidRPr="005002C8" w:rsidRDefault="00AC767F" w:rsidP="007105E7">
            <w:pPr>
              <w:pStyle w:val="ListParagraph"/>
              <w:numPr>
                <w:ilvl w:val="0"/>
                <w:numId w:val="14"/>
              </w:numPr>
              <w:spacing w:after="0"/>
              <w:jc w:val="both"/>
              <w:rPr>
                <w:rFonts w:ascii="Arial" w:hAnsi="Arial" w:cs="Arial"/>
                <w:sz w:val="20"/>
                <w:szCs w:val="20"/>
              </w:rPr>
            </w:pPr>
            <w:r w:rsidRPr="005002C8">
              <w:rPr>
                <w:rFonts w:ascii="Arial" w:hAnsi="Arial" w:cs="Arial"/>
                <w:sz w:val="20"/>
                <w:szCs w:val="20"/>
              </w:rPr>
              <w:t>To have clear pathways for treating patients in the right place i.e. primary care conditions in primary care and secondary care conditions in secondary care</w:t>
            </w:r>
          </w:p>
          <w:p w:rsidR="008B4150" w:rsidRPr="005002C8" w:rsidRDefault="008B4150" w:rsidP="007105E7">
            <w:pPr>
              <w:pStyle w:val="ListParagraph"/>
              <w:spacing w:after="0"/>
              <w:jc w:val="both"/>
              <w:rPr>
                <w:rFonts w:ascii="Arial" w:hAnsi="Arial" w:cs="Arial"/>
                <w:sz w:val="20"/>
                <w:szCs w:val="20"/>
              </w:rPr>
            </w:pPr>
          </w:p>
          <w:p w:rsidR="004A37ED" w:rsidRPr="005002C8" w:rsidRDefault="004A37ED" w:rsidP="007105E7">
            <w:pPr>
              <w:pStyle w:val="ListParagraph"/>
              <w:spacing w:after="0"/>
              <w:jc w:val="both"/>
              <w:rPr>
                <w:rFonts w:ascii="Arial" w:hAnsi="Arial" w:cs="Arial"/>
                <w:sz w:val="20"/>
                <w:szCs w:val="20"/>
              </w:rPr>
            </w:pPr>
          </w:p>
          <w:p w:rsidR="006371C8" w:rsidRPr="00565DC9" w:rsidRDefault="00565DC9" w:rsidP="007105E7">
            <w:pPr>
              <w:pStyle w:val="ListParagraph"/>
              <w:numPr>
                <w:ilvl w:val="1"/>
                <w:numId w:val="8"/>
              </w:numPr>
              <w:spacing w:after="0"/>
              <w:ind w:left="432"/>
              <w:jc w:val="both"/>
              <w:rPr>
                <w:rFonts w:ascii="Arial" w:eastAsia="MS Mincho" w:hAnsi="Arial" w:cs="Arial"/>
                <w:b/>
                <w:sz w:val="20"/>
                <w:szCs w:val="20"/>
              </w:rPr>
            </w:pPr>
            <w:r>
              <w:rPr>
                <w:rFonts w:ascii="Arial" w:eastAsia="MS Mincho" w:hAnsi="Arial" w:cs="Arial"/>
                <w:b/>
                <w:sz w:val="20"/>
                <w:szCs w:val="20"/>
              </w:rPr>
              <w:tab/>
            </w:r>
            <w:r w:rsidR="006371C8" w:rsidRPr="00565DC9">
              <w:rPr>
                <w:rFonts w:ascii="Arial" w:eastAsia="MS Mincho" w:hAnsi="Arial" w:cs="Arial"/>
                <w:b/>
                <w:sz w:val="20"/>
                <w:szCs w:val="20"/>
              </w:rPr>
              <w:t>Service description</w:t>
            </w:r>
            <w:r w:rsidR="00445B13" w:rsidRPr="00565DC9">
              <w:rPr>
                <w:rFonts w:ascii="Arial" w:eastAsia="MS Mincho" w:hAnsi="Arial" w:cs="Arial"/>
                <w:b/>
                <w:sz w:val="20"/>
                <w:szCs w:val="20"/>
              </w:rPr>
              <w:t xml:space="preserve"> </w:t>
            </w:r>
            <w:r w:rsidR="006371C8" w:rsidRPr="00565DC9">
              <w:rPr>
                <w:rFonts w:ascii="Arial" w:eastAsia="MS Mincho" w:hAnsi="Arial" w:cs="Arial"/>
                <w:b/>
                <w:sz w:val="20"/>
                <w:szCs w:val="20"/>
              </w:rPr>
              <w:t>/</w:t>
            </w:r>
            <w:r w:rsidR="00445B13" w:rsidRPr="00565DC9">
              <w:rPr>
                <w:rFonts w:ascii="Arial" w:eastAsia="MS Mincho" w:hAnsi="Arial" w:cs="Arial"/>
                <w:b/>
                <w:sz w:val="20"/>
                <w:szCs w:val="20"/>
              </w:rPr>
              <w:t xml:space="preserve"> </w:t>
            </w:r>
            <w:r w:rsidR="00FB717B" w:rsidRPr="00565DC9">
              <w:rPr>
                <w:rFonts w:ascii="Arial" w:eastAsia="MS Mincho" w:hAnsi="Arial" w:cs="Arial"/>
                <w:b/>
                <w:sz w:val="20"/>
                <w:szCs w:val="20"/>
              </w:rPr>
              <w:t>C</w:t>
            </w:r>
            <w:r w:rsidR="006371C8" w:rsidRPr="00565DC9">
              <w:rPr>
                <w:rFonts w:ascii="Arial" w:eastAsia="MS Mincho" w:hAnsi="Arial" w:cs="Arial"/>
                <w:b/>
                <w:sz w:val="20"/>
                <w:szCs w:val="20"/>
              </w:rPr>
              <w:t>are pathway</w:t>
            </w:r>
          </w:p>
          <w:p w:rsidR="006B1BFF" w:rsidRDefault="006B1BFF" w:rsidP="007105E7">
            <w:pPr>
              <w:spacing w:after="0"/>
              <w:jc w:val="both"/>
              <w:rPr>
                <w:rFonts w:ascii="Arial" w:hAnsi="Arial" w:cs="Arial"/>
                <w:color w:val="FF0000"/>
                <w:sz w:val="20"/>
              </w:rPr>
            </w:pPr>
          </w:p>
          <w:p w:rsidR="00B176BF" w:rsidRDefault="00B176BF" w:rsidP="007105E7">
            <w:pPr>
              <w:spacing w:after="0"/>
              <w:jc w:val="both"/>
              <w:rPr>
                <w:rFonts w:ascii="Arial" w:hAnsi="Arial" w:cs="Arial"/>
                <w:color w:val="FF0000"/>
                <w:sz w:val="20"/>
              </w:rPr>
            </w:pPr>
            <w:r w:rsidRPr="00DC275D">
              <w:rPr>
                <w:rFonts w:ascii="Arial" w:hAnsi="Arial" w:cs="Arial"/>
                <w:sz w:val="20"/>
              </w:rPr>
              <w:t>The individual</w:t>
            </w:r>
            <w:r w:rsidR="0087195D" w:rsidRPr="00DC275D">
              <w:rPr>
                <w:rFonts w:ascii="Arial" w:hAnsi="Arial" w:cs="Arial"/>
                <w:sz w:val="20"/>
              </w:rPr>
              <w:t xml:space="preserve"> and </w:t>
            </w:r>
            <w:r w:rsidR="0087195D" w:rsidRPr="00037262">
              <w:rPr>
                <w:rFonts w:ascii="Arial" w:hAnsi="Arial" w:cs="Arial"/>
                <w:sz w:val="20"/>
              </w:rPr>
              <w:t>detailed</w:t>
            </w:r>
            <w:r w:rsidRPr="00037262">
              <w:rPr>
                <w:rFonts w:ascii="Arial" w:hAnsi="Arial" w:cs="Arial"/>
                <w:sz w:val="20"/>
              </w:rPr>
              <w:t xml:space="preserve"> requirements for each of the service</w:t>
            </w:r>
            <w:r w:rsidR="005E7ACB" w:rsidRPr="00037262">
              <w:rPr>
                <w:rFonts w:ascii="Arial" w:hAnsi="Arial" w:cs="Arial"/>
                <w:sz w:val="20"/>
              </w:rPr>
              <w:t>s</w:t>
            </w:r>
            <w:r w:rsidRPr="00037262">
              <w:rPr>
                <w:rFonts w:ascii="Arial" w:hAnsi="Arial" w:cs="Arial"/>
                <w:sz w:val="20"/>
              </w:rPr>
              <w:t xml:space="preserve"> are contained within specification documents </w:t>
            </w:r>
            <w:r w:rsidR="00E014CA" w:rsidRPr="00037262">
              <w:rPr>
                <w:rFonts w:ascii="Arial" w:hAnsi="Arial" w:cs="Arial"/>
                <w:sz w:val="20"/>
              </w:rPr>
              <w:t xml:space="preserve">which </w:t>
            </w:r>
            <w:r w:rsidR="00E014CA" w:rsidRPr="00037262">
              <w:rPr>
                <w:rFonts w:ascii="Arial" w:hAnsi="Arial" w:cs="Arial"/>
                <w:b/>
                <w:sz w:val="20"/>
              </w:rPr>
              <w:t>when finalised</w:t>
            </w:r>
            <w:r w:rsidR="00E014CA" w:rsidRPr="00037262">
              <w:rPr>
                <w:rFonts w:ascii="Arial" w:hAnsi="Arial" w:cs="Arial"/>
                <w:sz w:val="20"/>
              </w:rPr>
              <w:t xml:space="preserve"> will be </w:t>
            </w:r>
            <w:r w:rsidRPr="00037262">
              <w:rPr>
                <w:rFonts w:ascii="Arial" w:hAnsi="Arial" w:cs="Arial"/>
                <w:sz w:val="20"/>
              </w:rPr>
              <w:t>embedded below:</w:t>
            </w:r>
          </w:p>
          <w:p w:rsidR="00B176BF" w:rsidRDefault="00B176BF" w:rsidP="007105E7">
            <w:pPr>
              <w:spacing w:after="0"/>
              <w:jc w:val="both"/>
              <w:rPr>
                <w:rFonts w:ascii="Arial" w:hAnsi="Arial" w:cs="Arial"/>
                <w:color w:val="FF0000"/>
                <w:sz w:val="20"/>
              </w:rPr>
            </w:pPr>
          </w:p>
          <w:p w:rsidR="004E69C1" w:rsidRPr="00DC275D" w:rsidRDefault="00E014CA" w:rsidP="007105E7">
            <w:pPr>
              <w:pStyle w:val="ListParagraph"/>
              <w:numPr>
                <w:ilvl w:val="0"/>
                <w:numId w:val="14"/>
              </w:numPr>
              <w:spacing w:after="0"/>
              <w:jc w:val="both"/>
              <w:rPr>
                <w:rFonts w:ascii="Arial" w:hAnsi="Arial" w:cs="Arial"/>
                <w:sz w:val="20"/>
              </w:rPr>
            </w:pPr>
            <w:r w:rsidRPr="00DC275D">
              <w:rPr>
                <w:rFonts w:ascii="Arial" w:hAnsi="Arial" w:cs="Arial"/>
                <w:sz w:val="20"/>
              </w:rPr>
              <w:t>Children’s Post-Vision Screening Service</w:t>
            </w:r>
          </w:p>
          <w:p w:rsidR="00E014CA" w:rsidRPr="00DC275D" w:rsidRDefault="00E014CA" w:rsidP="007105E7">
            <w:pPr>
              <w:pStyle w:val="ListParagraph"/>
              <w:numPr>
                <w:ilvl w:val="0"/>
                <w:numId w:val="14"/>
              </w:numPr>
              <w:spacing w:after="0"/>
              <w:jc w:val="both"/>
              <w:rPr>
                <w:rFonts w:ascii="Arial" w:hAnsi="Arial" w:cs="Arial"/>
                <w:sz w:val="20"/>
              </w:rPr>
            </w:pPr>
            <w:r w:rsidRPr="00DC275D">
              <w:rPr>
                <w:rFonts w:ascii="Arial" w:hAnsi="Arial" w:cs="Arial"/>
                <w:sz w:val="20"/>
              </w:rPr>
              <w:t>Direct Cataract Referral Service</w:t>
            </w:r>
          </w:p>
          <w:p w:rsidR="00E014CA" w:rsidRPr="00DC275D" w:rsidRDefault="00E014CA" w:rsidP="007105E7">
            <w:pPr>
              <w:pStyle w:val="ListParagraph"/>
              <w:numPr>
                <w:ilvl w:val="0"/>
                <w:numId w:val="14"/>
              </w:numPr>
              <w:spacing w:after="0"/>
              <w:jc w:val="both"/>
              <w:rPr>
                <w:rFonts w:ascii="Arial" w:hAnsi="Arial" w:cs="Arial"/>
                <w:sz w:val="20"/>
              </w:rPr>
            </w:pPr>
            <w:r w:rsidRPr="00DC275D">
              <w:rPr>
                <w:rFonts w:ascii="Arial" w:hAnsi="Arial" w:cs="Arial"/>
                <w:sz w:val="20"/>
              </w:rPr>
              <w:t>Stable Glaucoma Monitoring Service</w:t>
            </w:r>
          </w:p>
          <w:p w:rsidR="00825A7A" w:rsidRDefault="00E014CA" w:rsidP="007105E7">
            <w:pPr>
              <w:pStyle w:val="ListParagraph"/>
              <w:numPr>
                <w:ilvl w:val="0"/>
                <w:numId w:val="14"/>
              </w:numPr>
              <w:spacing w:after="0"/>
              <w:jc w:val="both"/>
              <w:rPr>
                <w:rFonts w:ascii="Arial" w:hAnsi="Arial" w:cs="Arial"/>
                <w:sz w:val="20"/>
              </w:rPr>
            </w:pPr>
            <w:r w:rsidRPr="00DC275D">
              <w:rPr>
                <w:rFonts w:ascii="Arial" w:hAnsi="Arial" w:cs="Arial"/>
                <w:sz w:val="20"/>
              </w:rPr>
              <w:t>Intraocular Pressure Referral Refinement Service (for Ocular Hypertension or Suspect Glaucoma)</w:t>
            </w:r>
            <w:r w:rsidR="00825A7A" w:rsidRPr="00DC275D">
              <w:rPr>
                <w:rFonts w:ascii="Arial" w:hAnsi="Arial" w:cs="Arial"/>
                <w:sz w:val="20"/>
              </w:rPr>
              <w:tab/>
            </w:r>
          </w:p>
          <w:p w:rsidR="00397DA7" w:rsidRDefault="00397DA7" w:rsidP="007105E7">
            <w:pPr>
              <w:spacing w:after="0"/>
              <w:jc w:val="both"/>
              <w:rPr>
                <w:rFonts w:ascii="Arial" w:hAnsi="Arial" w:cs="Arial"/>
                <w:sz w:val="20"/>
              </w:rPr>
            </w:pPr>
          </w:p>
          <w:p w:rsidR="00F205F1" w:rsidRPr="005E7ACB" w:rsidRDefault="00F205F1" w:rsidP="007105E7">
            <w:pPr>
              <w:spacing w:after="0"/>
              <w:jc w:val="both"/>
              <w:rPr>
                <w:rFonts w:ascii="Arial" w:hAnsi="Arial" w:cs="Arial"/>
                <w:sz w:val="20"/>
              </w:rPr>
            </w:pPr>
          </w:p>
          <w:p w:rsidR="004E69C1" w:rsidRPr="00565DC9" w:rsidRDefault="00565DC9" w:rsidP="007105E7">
            <w:pPr>
              <w:pStyle w:val="ListParagraph"/>
              <w:numPr>
                <w:ilvl w:val="1"/>
                <w:numId w:val="8"/>
              </w:numPr>
              <w:spacing w:after="0"/>
              <w:ind w:left="432"/>
              <w:jc w:val="both"/>
              <w:rPr>
                <w:rFonts w:ascii="Arial" w:eastAsia="MS Mincho" w:hAnsi="Arial" w:cs="Arial"/>
                <w:b/>
                <w:sz w:val="20"/>
                <w:szCs w:val="20"/>
              </w:rPr>
            </w:pPr>
            <w:r>
              <w:rPr>
                <w:rFonts w:ascii="Arial" w:eastAsia="MS Mincho" w:hAnsi="Arial" w:cs="Arial"/>
                <w:b/>
                <w:sz w:val="20"/>
                <w:szCs w:val="20"/>
              </w:rPr>
              <w:tab/>
            </w:r>
            <w:r w:rsidR="00445B13" w:rsidRPr="00565DC9">
              <w:rPr>
                <w:rFonts w:ascii="Arial" w:eastAsia="MS Mincho" w:hAnsi="Arial" w:cs="Arial"/>
                <w:b/>
                <w:sz w:val="20"/>
                <w:szCs w:val="20"/>
              </w:rPr>
              <w:t>Service Scope</w:t>
            </w:r>
          </w:p>
          <w:p w:rsidR="0009009E" w:rsidRPr="005002C8" w:rsidRDefault="0009009E" w:rsidP="007105E7">
            <w:pPr>
              <w:pStyle w:val="ListParagraph"/>
              <w:spacing w:after="0"/>
              <w:ind w:left="432"/>
              <w:jc w:val="both"/>
              <w:rPr>
                <w:rFonts w:ascii="Arial" w:eastAsia="MS Mincho" w:hAnsi="Arial" w:cs="Arial"/>
                <w:b/>
                <w:color w:val="009966"/>
                <w:sz w:val="20"/>
                <w:szCs w:val="20"/>
              </w:rPr>
            </w:pPr>
          </w:p>
          <w:p w:rsidR="004E69C1" w:rsidRDefault="00A10CF3" w:rsidP="007105E7">
            <w:pPr>
              <w:spacing w:after="0"/>
              <w:jc w:val="both"/>
              <w:rPr>
                <w:rFonts w:ascii="Arial" w:hAnsi="Arial" w:cs="Arial"/>
                <w:sz w:val="20"/>
              </w:rPr>
            </w:pPr>
            <w:r w:rsidRPr="00A10CF3">
              <w:rPr>
                <w:rFonts w:ascii="Arial" w:hAnsi="Arial" w:cs="Arial"/>
                <w:sz w:val="20"/>
              </w:rPr>
              <w:t>Stable Glaucoma Monitoring</w:t>
            </w:r>
            <w:r>
              <w:rPr>
                <w:rFonts w:ascii="Arial" w:hAnsi="Arial" w:cs="Arial"/>
                <w:sz w:val="20"/>
              </w:rPr>
              <w:t xml:space="preserve">, </w:t>
            </w:r>
            <w:r w:rsidR="00E014CA" w:rsidRPr="00E014CA">
              <w:rPr>
                <w:rFonts w:ascii="Arial" w:hAnsi="Arial" w:cs="Arial"/>
                <w:sz w:val="20"/>
              </w:rPr>
              <w:t xml:space="preserve">Intraocular Pressure Referral Refinement Service </w:t>
            </w:r>
            <w:r w:rsidR="0055239A" w:rsidRPr="00E014CA">
              <w:rPr>
                <w:rFonts w:ascii="Arial" w:hAnsi="Arial" w:cs="Arial"/>
                <w:sz w:val="20"/>
              </w:rPr>
              <w:t>(for Ocular Hypertension or Suspect Glaucoma)</w:t>
            </w:r>
            <w:r w:rsidR="0055239A">
              <w:rPr>
                <w:rFonts w:ascii="Arial" w:hAnsi="Arial" w:cs="Arial"/>
                <w:sz w:val="20"/>
              </w:rPr>
              <w:t xml:space="preserve"> </w:t>
            </w:r>
            <w:r>
              <w:rPr>
                <w:rFonts w:ascii="Arial" w:hAnsi="Arial" w:cs="Arial"/>
                <w:sz w:val="20"/>
              </w:rPr>
              <w:t>and</w:t>
            </w:r>
            <w:r w:rsidR="00E014CA">
              <w:rPr>
                <w:rFonts w:ascii="Arial" w:hAnsi="Arial" w:cs="Arial"/>
                <w:sz w:val="20"/>
              </w:rPr>
              <w:t xml:space="preserve"> </w:t>
            </w:r>
            <w:r w:rsidRPr="00A10CF3">
              <w:rPr>
                <w:rFonts w:ascii="Arial" w:hAnsi="Arial" w:cs="Arial"/>
                <w:sz w:val="20"/>
              </w:rPr>
              <w:t>Direct Cataract Referral and Post-Operative Assessment</w:t>
            </w:r>
            <w:r>
              <w:rPr>
                <w:rFonts w:ascii="Arial" w:hAnsi="Arial" w:cs="Arial"/>
                <w:sz w:val="20"/>
              </w:rPr>
              <w:t xml:space="preserve"> Services are all </w:t>
            </w:r>
            <w:r w:rsidR="004E69C1" w:rsidRPr="005002C8">
              <w:rPr>
                <w:rFonts w:ascii="Arial" w:hAnsi="Arial" w:cs="Arial"/>
                <w:sz w:val="20"/>
              </w:rPr>
              <w:t>available to any person registered with a Doncaster GP or resident within Doncaster</w:t>
            </w:r>
            <w:r w:rsidR="00BD6C45">
              <w:rPr>
                <w:rFonts w:ascii="Arial" w:hAnsi="Arial" w:cs="Arial"/>
                <w:sz w:val="20"/>
              </w:rPr>
              <w:t xml:space="preserve"> aged 18 and above</w:t>
            </w:r>
            <w:r w:rsidR="004E69C1" w:rsidRPr="005002C8">
              <w:rPr>
                <w:rFonts w:ascii="Arial" w:hAnsi="Arial" w:cs="Arial"/>
                <w:sz w:val="20"/>
              </w:rPr>
              <w:t xml:space="preserve">.  </w:t>
            </w:r>
            <w:r w:rsidR="00BD6C45">
              <w:rPr>
                <w:rFonts w:ascii="Arial" w:hAnsi="Arial" w:cs="Arial"/>
                <w:sz w:val="20"/>
              </w:rPr>
              <w:t xml:space="preserve">Prior approval of funding from the CCG should be sought if the patient is aged </w:t>
            </w:r>
            <w:r w:rsidR="004E69C1" w:rsidRPr="005002C8">
              <w:rPr>
                <w:rFonts w:ascii="Arial" w:hAnsi="Arial" w:cs="Arial"/>
                <w:sz w:val="20"/>
              </w:rPr>
              <w:t xml:space="preserve">17 years </w:t>
            </w:r>
            <w:r w:rsidR="00BD6C45">
              <w:rPr>
                <w:rFonts w:ascii="Arial" w:hAnsi="Arial" w:cs="Arial"/>
                <w:sz w:val="20"/>
              </w:rPr>
              <w:t>or under.  Patients under 16</w:t>
            </w:r>
            <w:r w:rsidR="004E69C1" w:rsidRPr="005002C8">
              <w:rPr>
                <w:rFonts w:ascii="Arial" w:hAnsi="Arial" w:cs="Arial"/>
                <w:sz w:val="20"/>
              </w:rPr>
              <w:t xml:space="preserve"> should be accompanied by a responsible adult.   </w:t>
            </w:r>
          </w:p>
          <w:p w:rsidR="00A10CF3" w:rsidRDefault="00A10CF3" w:rsidP="007105E7">
            <w:pPr>
              <w:spacing w:after="0"/>
              <w:jc w:val="both"/>
              <w:rPr>
                <w:rFonts w:ascii="Arial" w:hAnsi="Arial" w:cs="Arial"/>
                <w:sz w:val="20"/>
              </w:rPr>
            </w:pPr>
          </w:p>
          <w:p w:rsidR="00A10CF3" w:rsidRDefault="00A10CF3" w:rsidP="007105E7">
            <w:pPr>
              <w:spacing w:after="0"/>
              <w:jc w:val="both"/>
              <w:rPr>
                <w:rFonts w:ascii="Arial" w:hAnsi="Arial" w:cs="Arial"/>
                <w:sz w:val="20"/>
              </w:rPr>
            </w:pPr>
            <w:r>
              <w:rPr>
                <w:rFonts w:ascii="Arial" w:hAnsi="Arial" w:cs="Arial"/>
                <w:sz w:val="20"/>
              </w:rPr>
              <w:t xml:space="preserve">The </w:t>
            </w:r>
            <w:r w:rsidRPr="00A10CF3">
              <w:rPr>
                <w:rFonts w:ascii="Arial" w:hAnsi="Arial" w:cs="Arial"/>
                <w:sz w:val="20"/>
              </w:rPr>
              <w:t>Children’s</w:t>
            </w:r>
            <w:r w:rsidR="00D66CA9">
              <w:rPr>
                <w:rFonts w:ascii="Arial" w:hAnsi="Arial" w:cs="Arial"/>
                <w:sz w:val="20"/>
              </w:rPr>
              <w:t xml:space="preserve"> Post Vision </w:t>
            </w:r>
            <w:r w:rsidRPr="00A10CF3">
              <w:rPr>
                <w:rFonts w:ascii="Arial" w:hAnsi="Arial" w:cs="Arial"/>
                <w:sz w:val="20"/>
              </w:rPr>
              <w:t>Screening</w:t>
            </w:r>
            <w:r>
              <w:rPr>
                <w:rFonts w:ascii="Arial" w:hAnsi="Arial" w:cs="Arial"/>
                <w:sz w:val="20"/>
              </w:rPr>
              <w:t xml:space="preserve"> Service is available to children aged 4-5 years who are </w:t>
            </w:r>
            <w:r w:rsidRPr="005002C8">
              <w:rPr>
                <w:rFonts w:ascii="Arial" w:hAnsi="Arial" w:cs="Arial"/>
                <w:sz w:val="20"/>
              </w:rPr>
              <w:t>registered with a Doncaster GP or resident within Doncaster</w:t>
            </w:r>
            <w:r>
              <w:rPr>
                <w:rFonts w:ascii="Arial" w:hAnsi="Arial" w:cs="Arial"/>
                <w:sz w:val="20"/>
              </w:rPr>
              <w:t>.  All c</w:t>
            </w:r>
            <w:r w:rsidRPr="005002C8">
              <w:rPr>
                <w:rFonts w:ascii="Arial" w:hAnsi="Arial" w:cs="Arial"/>
                <w:sz w:val="20"/>
              </w:rPr>
              <w:t xml:space="preserve">hildren </w:t>
            </w:r>
            <w:r>
              <w:rPr>
                <w:rFonts w:ascii="Arial" w:hAnsi="Arial" w:cs="Arial"/>
                <w:sz w:val="20"/>
              </w:rPr>
              <w:t xml:space="preserve">accessing the </w:t>
            </w:r>
            <w:r w:rsidR="00D66CA9" w:rsidRPr="00A10CF3">
              <w:rPr>
                <w:rFonts w:ascii="Arial" w:hAnsi="Arial" w:cs="Arial"/>
                <w:sz w:val="20"/>
              </w:rPr>
              <w:t>Children’s</w:t>
            </w:r>
            <w:r w:rsidR="00D66CA9">
              <w:rPr>
                <w:rFonts w:ascii="Arial" w:hAnsi="Arial" w:cs="Arial"/>
                <w:sz w:val="20"/>
              </w:rPr>
              <w:t xml:space="preserve"> Post Vision </w:t>
            </w:r>
            <w:r w:rsidR="00D66CA9" w:rsidRPr="00A10CF3">
              <w:rPr>
                <w:rFonts w:ascii="Arial" w:hAnsi="Arial" w:cs="Arial"/>
                <w:sz w:val="20"/>
              </w:rPr>
              <w:t>Screening</w:t>
            </w:r>
            <w:r w:rsidR="00D66CA9">
              <w:rPr>
                <w:rFonts w:ascii="Arial" w:hAnsi="Arial" w:cs="Arial"/>
                <w:sz w:val="20"/>
              </w:rPr>
              <w:t xml:space="preserve"> Service </w:t>
            </w:r>
            <w:r>
              <w:rPr>
                <w:rFonts w:ascii="Arial" w:hAnsi="Arial" w:cs="Arial"/>
                <w:sz w:val="20"/>
              </w:rPr>
              <w:t xml:space="preserve">must </w:t>
            </w:r>
            <w:r w:rsidRPr="005002C8">
              <w:rPr>
                <w:rFonts w:ascii="Arial" w:hAnsi="Arial" w:cs="Arial"/>
                <w:sz w:val="20"/>
              </w:rPr>
              <w:t xml:space="preserve">be accompanied by a responsible adult.   </w:t>
            </w:r>
          </w:p>
          <w:p w:rsidR="00A10CF3" w:rsidRPr="005002C8" w:rsidRDefault="00A10CF3" w:rsidP="007105E7">
            <w:pPr>
              <w:spacing w:after="0"/>
              <w:jc w:val="both"/>
              <w:rPr>
                <w:rFonts w:ascii="Arial" w:hAnsi="Arial" w:cs="Arial"/>
                <w:sz w:val="20"/>
              </w:rPr>
            </w:pPr>
            <w:r>
              <w:rPr>
                <w:rFonts w:ascii="Arial" w:hAnsi="Arial" w:cs="Arial"/>
                <w:sz w:val="20"/>
              </w:rPr>
              <w:t xml:space="preserve"> </w:t>
            </w:r>
          </w:p>
          <w:p w:rsidR="00F205F1" w:rsidRPr="00F205F1" w:rsidRDefault="004E69C1" w:rsidP="007105E7">
            <w:pPr>
              <w:spacing w:after="0"/>
              <w:jc w:val="both"/>
              <w:rPr>
                <w:rFonts w:ascii="Arial" w:eastAsia="MS Mincho" w:hAnsi="Arial" w:cs="Arial"/>
                <w:sz w:val="20"/>
              </w:rPr>
            </w:pPr>
            <w:r w:rsidRPr="005002C8">
              <w:rPr>
                <w:rFonts w:ascii="Arial" w:hAnsi="Arial" w:cs="Arial"/>
                <w:sz w:val="20"/>
              </w:rPr>
              <w:t xml:space="preserve">The </w:t>
            </w:r>
            <w:r w:rsidR="004712F7" w:rsidRPr="00F205F1">
              <w:rPr>
                <w:rFonts w:ascii="Arial" w:eastAsia="MS Mincho" w:hAnsi="Arial" w:cs="Arial"/>
                <w:b/>
                <w:sz w:val="20"/>
              </w:rPr>
              <w:t>parti</w:t>
            </w:r>
            <w:r w:rsidR="00F205F1" w:rsidRPr="00F205F1">
              <w:rPr>
                <w:rFonts w:ascii="Arial" w:eastAsia="MS Mincho" w:hAnsi="Arial" w:cs="Arial"/>
                <w:b/>
                <w:sz w:val="20"/>
              </w:rPr>
              <w:t>cipating optometrist</w:t>
            </w:r>
            <w:r w:rsidR="00F205F1" w:rsidRPr="00F205F1">
              <w:rPr>
                <w:rFonts w:ascii="Arial" w:eastAsia="MS Mincho" w:hAnsi="Arial" w:cs="Arial"/>
                <w:sz w:val="20"/>
              </w:rPr>
              <w:t xml:space="preserve"> shall not carry out, or refer to another provider to carry out, any non-urgent or routine physical treatment and / or care that is unrelated to the patient’s original referral or presentation without first referring the matter to the service user’s GP / Optometrist.  </w:t>
            </w:r>
          </w:p>
          <w:p w:rsidR="004E69C1" w:rsidRPr="005002C8" w:rsidRDefault="004E69C1" w:rsidP="007105E7">
            <w:pPr>
              <w:spacing w:after="0"/>
              <w:jc w:val="both"/>
              <w:rPr>
                <w:rFonts w:ascii="Arial" w:hAnsi="Arial" w:cs="Arial"/>
                <w:sz w:val="20"/>
              </w:rPr>
            </w:pPr>
          </w:p>
          <w:p w:rsidR="001404D9" w:rsidRPr="005002C8" w:rsidRDefault="001404D9" w:rsidP="007105E7">
            <w:pPr>
              <w:spacing w:after="0"/>
              <w:jc w:val="both"/>
              <w:rPr>
                <w:rFonts w:ascii="Arial" w:hAnsi="Arial" w:cs="Arial"/>
                <w:sz w:val="20"/>
              </w:rPr>
            </w:pPr>
          </w:p>
          <w:p w:rsidR="00445B13" w:rsidRPr="00565DC9" w:rsidRDefault="00565DC9" w:rsidP="007105E7">
            <w:pPr>
              <w:pStyle w:val="ListParagraph"/>
              <w:numPr>
                <w:ilvl w:val="1"/>
                <w:numId w:val="8"/>
              </w:numPr>
              <w:spacing w:after="0"/>
              <w:ind w:left="432"/>
              <w:jc w:val="both"/>
              <w:rPr>
                <w:rFonts w:ascii="Arial" w:eastAsia="MS Mincho" w:hAnsi="Arial" w:cs="Arial"/>
                <w:b/>
                <w:sz w:val="20"/>
                <w:szCs w:val="20"/>
              </w:rPr>
            </w:pPr>
            <w:r>
              <w:rPr>
                <w:rFonts w:ascii="Arial" w:eastAsia="MS Mincho" w:hAnsi="Arial" w:cs="Arial"/>
                <w:b/>
                <w:sz w:val="20"/>
                <w:szCs w:val="20"/>
              </w:rPr>
              <w:tab/>
            </w:r>
            <w:r w:rsidR="00DF0ABB" w:rsidRPr="00565DC9">
              <w:rPr>
                <w:rFonts w:ascii="Arial" w:eastAsia="MS Mincho" w:hAnsi="Arial" w:cs="Arial"/>
                <w:b/>
                <w:sz w:val="20"/>
                <w:szCs w:val="20"/>
              </w:rPr>
              <w:t>Interdependencies with other services</w:t>
            </w:r>
          </w:p>
          <w:p w:rsidR="005002C8" w:rsidRPr="005002C8" w:rsidRDefault="005002C8" w:rsidP="007105E7">
            <w:pPr>
              <w:pStyle w:val="ListParagraph"/>
              <w:spacing w:after="0"/>
              <w:ind w:left="432"/>
              <w:jc w:val="both"/>
              <w:rPr>
                <w:rFonts w:ascii="Arial" w:eastAsia="MS Mincho" w:hAnsi="Arial" w:cs="Arial"/>
                <w:b/>
                <w:color w:val="009966"/>
                <w:sz w:val="20"/>
                <w:szCs w:val="20"/>
              </w:rPr>
            </w:pPr>
          </w:p>
          <w:p w:rsidR="005E65A5" w:rsidRPr="00670A78" w:rsidRDefault="005E65A5" w:rsidP="007105E7">
            <w:pPr>
              <w:spacing w:after="0"/>
              <w:ind w:right="306"/>
              <w:jc w:val="both"/>
              <w:rPr>
                <w:rFonts w:ascii="Arial" w:eastAsia="MS Mincho" w:hAnsi="Arial" w:cs="Arial"/>
                <w:sz w:val="20"/>
              </w:rPr>
            </w:pPr>
            <w:r w:rsidRPr="00670A78">
              <w:rPr>
                <w:rFonts w:ascii="Arial" w:eastAsia="MS Mincho" w:hAnsi="Arial" w:cs="Arial"/>
                <w:sz w:val="20"/>
              </w:rPr>
              <w:t>The Provider will be expected to interface with the following agencies.</w:t>
            </w:r>
          </w:p>
          <w:p w:rsidR="005E65A5" w:rsidRPr="00670A78" w:rsidRDefault="005E65A5" w:rsidP="007105E7">
            <w:pPr>
              <w:spacing w:after="0"/>
              <w:ind w:right="306"/>
              <w:jc w:val="both"/>
              <w:rPr>
                <w:rFonts w:ascii="Arial" w:eastAsia="MS Mincho" w:hAnsi="Arial" w:cs="Arial"/>
                <w:sz w:val="20"/>
              </w:rPr>
            </w:pPr>
          </w:p>
          <w:p w:rsidR="005E65A5" w:rsidRPr="00670A78" w:rsidRDefault="005E65A5" w:rsidP="007105E7">
            <w:pPr>
              <w:pStyle w:val="ListParagraph"/>
              <w:numPr>
                <w:ilvl w:val="0"/>
                <w:numId w:val="14"/>
              </w:numPr>
              <w:spacing w:after="0"/>
              <w:jc w:val="both"/>
              <w:rPr>
                <w:rFonts w:ascii="Arial" w:hAnsi="Arial" w:cs="Arial"/>
                <w:sz w:val="20"/>
                <w:szCs w:val="20"/>
              </w:rPr>
            </w:pPr>
            <w:r w:rsidRPr="00670A78">
              <w:rPr>
                <w:rFonts w:ascii="Arial" w:hAnsi="Arial" w:cs="Arial"/>
                <w:sz w:val="20"/>
                <w:szCs w:val="20"/>
              </w:rPr>
              <w:t>Acute Hospital Trusts</w:t>
            </w:r>
          </w:p>
          <w:p w:rsidR="005E65A5" w:rsidRPr="00670A78" w:rsidRDefault="005E65A5" w:rsidP="007105E7">
            <w:pPr>
              <w:pStyle w:val="ListParagraph"/>
              <w:numPr>
                <w:ilvl w:val="0"/>
                <w:numId w:val="14"/>
              </w:numPr>
              <w:spacing w:after="0"/>
              <w:jc w:val="both"/>
              <w:rPr>
                <w:rFonts w:ascii="Arial" w:hAnsi="Arial" w:cs="Arial"/>
                <w:sz w:val="20"/>
                <w:szCs w:val="20"/>
              </w:rPr>
            </w:pPr>
            <w:r>
              <w:rPr>
                <w:rFonts w:ascii="Arial" w:hAnsi="Arial" w:cs="Arial"/>
                <w:sz w:val="20"/>
                <w:szCs w:val="20"/>
              </w:rPr>
              <w:t>General Practitioners</w:t>
            </w:r>
          </w:p>
          <w:p w:rsidR="005E65A5" w:rsidRPr="00670A78" w:rsidRDefault="005E65A5" w:rsidP="007105E7">
            <w:pPr>
              <w:pStyle w:val="ListParagraph"/>
              <w:numPr>
                <w:ilvl w:val="0"/>
                <w:numId w:val="14"/>
              </w:numPr>
              <w:spacing w:after="0"/>
              <w:jc w:val="both"/>
              <w:rPr>
                <w:rFonts w:ascii="Arial" w:hAnsi="Arial" w:cs="Arial"/>
                <w:sz w:val="20"/>
                <w:szCs w:val="20"/>
              </w:rPr>
            </w:pPr>
            <w:r w:rsidRPr="00670A78">
              <w:rPr>
                <w:rFonts w:ascii="Arial" w:hAnsi="Arial" w:cs="Arial"/>
                <w:sz w:val="20"/>
                <w:szCs w:val="20"/>
              </w:rPr>
              <w:t>Secondary Care Consultants</w:t>
            </w:r>
          </w:p>
          <w:p w:rsidR="005E65A5" w:rsidRPr="00670A78" w:rsidRDefault="005E65A5" w:rsidP="007105E7">
            <w:pPr>
              <w:pStyle w:val="ListParagraph"/>
              <w:numPr>
                <w:ilvl w:val="0"/>
                <w:numId w:val="14"/>
              </w:numPr>
              <w:spacing w:after="0"/>
              <w:jc w:val="both"/>
              <w:rPr>
                <w:rFonts w:ascii="Arial" w:hAnsi="Arial" w:cs="Arial"/>
                <w:sz w:val="20"/>
                <w:szCs w:val="20"/>
              </w:rPr>
            </w:pPr>
            <w:r>
              <w:rPr>
                <w:rFonts w:ascii="Arial" w:hAnsi="Arial" w:cs="Arial"/>
                <w:sz w:val="20"/>
                <w:szCs w:val="20"/>
              </w:rPr>
              <w:t>Optometrists</w:t>
            </w:r>
          </w:p>
          <w:p w:rsidR="005E65A5" w:rsidRPr="00670A78" w:rsidRDefault="005E65A5" w:rsidP="007105E7">
            <w:pPr>
              <w:pStyle w:val="ListParagraph"/>
              <w:numPr>
                <w:ilvl w:val="0"/>
                <w:numId w:val="14"/>
              </w:numPr>
              <w:spacing w:after="0"/>
              <w:jc w:val="both"/>
              <w:rPr>
                <w:rFonts w:ascii="Arial" w:hAnsi="Arial" w:cs="Arial"/>
                <w:sz w:val="20"/>
                <w:szCs w:val="20"/>
              </w:rPr>
            </w:pPr>
            <w:r w:rsidRPr="00670A78">
              <w:rPr>
                <w:rFonts w:ascii="Arial" w:hAnsi="Arial" w:cs="Arial"/>
                <w:sz w:val="20"/>
                <w:szCs w:val="20"/>
              </w:rPr>
              <w:t xml:space="preserve">Pharmacy / </w:t>
            </w:r>
            <w:r>
              <w:rPr>
                <w:rFonts w:ascii="Arial" w:hAnsi="Arial" w:cs="Arial"/>
                <w:sz w:val="20"/>
                <w:szCs w:val="20"/>
              </w:rPr>
              <w:t>d</w:t>
            </w:r>
            <w:r w:rsidRPr="00670A78">
              <w:rPr>
                <w:rFonts w:ascii="Arial" w:hAnsi="Arial" w:cs="Arial"/>
                <w:sz w:val="20"/>
                <w:szCs w:val="20"/>
              </w:rPr>
              <w:t>rug supplie</w:t>
            </w:r>
            <w:r>
              <w:rPr>
                <w:rFonts w:ascii="Arial" w:hAnsi="Arial" w:cs="Arial"/>
                <w:sz w:val="20"/>
                <w:szCs w:val="20"/>
              </w:rPr>
              <w:t>r</w:t>
            </w:r>
            <w:r w:rsidRPr="00670A78">
              <w:rPr>
                <w:rFonts w:ascii="Arial" w:hAnsi="Arial" w:cs="Arial"/>
                <w:sz w:val="20"/>
                <w:szCs w:val="20"/>
              </w:rPr>
              <w:t>s</w:t>
            </w:r>
          </w:p>
          <w:p w:rsidR="005E65A5" w:rsidRPr="00670A78" w:rsidRDefault="005E65A5" w:rsidP="007105E7">
            <w:pPr>
              <w:pStyle w:val="ListParagraph"/>
              <w:numPr>
                <w:ilvl w:val="0"/>
                <w:numId w:val="14"/>
              </w:numPr>
              <w:spacing w:after="0"/>
              <w:jc w:val="both"/>
              <w:rPr>
                <w:rFonts w:ascii="Arial" w:eastAsia="MS ??" w:hAnsi="Arial" w:cs="Arial"/>
                <w:sz w:val="20"/>
                <w:szCs w:val="20"/>
                <w:lang w:eastAsia="en-GB"/>
              </w:rPr>
            </w:pPr>
            <w:r w:rsidRPr="00670A78">
              <w:rPr>
                <w:rFonts w:ascii="Arial" w:hAnsi="Arial" w:cs="Arial"/>
                <w:sz w:val="20"/>
                <w:szCs w:val="20"/>
              </w:rPr>
              <w:t>NHS Doncaster CCG and in particular the Commissioning Lead regarding quality and performance and will be expected to report activity, service user satisfaction reports and outcome</w:t>
            </w:r>
            <w:r w:rsidRPr="00670A78">
              <w:rPr>
                <w:rFonts w:ascii="Arial" w:eastAsia="MS Mincho" w:hAnsi="Arial" w:cs="Arial"/>
                <w:sz w:val="20"/>
                <w:szCs w:val="20"/>
              </w:rPr>
              <w:t xml:space="preserve"> measures as appropriate</w:t>
            </w:r>
            <w:r w:rsidRPr="00670A78">
              <w:rPr>
                <w:rFonts w:ascii="Arial" w:eastAsia="MS ??" w:hAnsi="Arial" w:cs="Arial"/>
                <w:sz w:val="20"/>
                <w:szCs w:val="20"/>
                <w:lang w:eastAsia="en-GB"/>
              </w:rPr>
              <w:t xml:space="preserve">. </w:t>
            </w:r>
          </w:p>
          <w:p w:rsidR="005E7ACB" w:rsidRDefault="005E7ACB" w:rsidP="007105E7">
            <w:pPr>
              <w:spacing w:after="0"/>
              <w:ind w:left="444"/>
              <w:jc w:val="both"/>
              <w:rPr>
                <w:rFonts w:ascii="Arial" w:eastAsia="MS ??" w:hAnsi="Arial" w:cs="Arial"/>
                <w:sz w:val="20"/>
                <w:lang w:eastAsia="en-GB"/>
              </w:rPr>
            </w:pPr>
          </w:p>
          <w:p w:rsidR="005E7ACB" w:rsidRPr="005002C8" w:rsidRDefault="005E7ACB" w:rsidP="007105E7">
            <w:pPr>
              <w:spacing w:after="0"/>
              <w:ind w:left="444"/>
              <w:jc w:val="both"/>
              <w:rPr>
                <w:rFonts w:ascii="Arial" w:eastAsia="MS ??" w:hAnsi="Arial" w:cs="Arial"/>
                <w:sz w:val="20"/>
                <w:lang w:eastAsia="en-GB"/>
              </w:rPr>
            </w:pPr>
          </w:p>
          <w:p w:rsidR="00DF0ABB" w:rsidRPr="00565DC9" w:rsidRDefault="00565DC9" w:rsidP="007105E7">
            <w:pPr>
              <w:pStyle w:val="ListParagraph"/>
              <w:numPr>
                <w:ilvl w:val="1"/>
                <w:numId w:val="8"/>
              </w:numPr>
              <w:spacing w:after="0"/>
              <w:ind w:left="432"/>
              <w:jc w:val="both"/>
              <w:rPr>
                <w:rFonts w:ascii="Arial" w:eastAsia="MS Mincho" w:hAnsi="Arial" w:cs="Arial"/>
                <w:b/>
                <w:sz w:val="20"/>
                <w:szCs w:val="20"/>
              </w:rPr>
            </w:pPr>
            <w:r>
              <w:rPr>
                <w:rFonts w:ascii="Arial" w:eastAsia="MS Mincho" w:hAnsi="Arial" w:cs="Arial"/>
                <w:b/>
                <w:sz w:val="20"/>
                <w:szCs w:val="20"/>
              </w:rPr>
              <w:tab/>
            </w:r>
            <w:r w:rsidR="00DF0ABB" w:rsidRPr="00565DC9">
              <w:rPr>
                <w:rFonts w:ascii="Arial" w:eastAsia="MS Mincho" w:hAnsi="Arial" w:cs="Arial"/>
                <w:b/>
                <w:sz w:val="20"/>
                <w:szCs w:val="20"/>
              </w:rPr>
              <w:t>Access and accessibility</w:t>
            </w:r>
          </w:p>
          <w:p w:rsidR="005E7ACB" w:rsidRPr="005E7ACB" w:rsidRDefault="005E7ACB" w:rsidP="007105E7">
            <w:pPr>
              <w:pStyle w:val="ListParagraph"/>
              <w:spacing w:after="0"/>
              <w:ind w:left="432"/>
              <w:jc w:val="both"/>
              <w:rPr>
                <w:rFonts w:ascii="Arial" w:eastAsia="MS Mincho" w:hAnsi="Arial" w:cs="Arial"/>
                <w:b/>
                <w:sz w:val="20"/>
                <w:szCs w:val="20"/>
              </w:rPr>
            </w:pPr>
          </w:p>
          <w:p w:rsidR="005002C8" w:rsidRDefault="005002C8" w:rsidP="007105E7">
            <w:pPr>
              <w:spacing w:after="0"/>
              <w:jc w:val="both"/>
              <w:rPr>
                <w:rFonts w:ascii="Arial" w:hAnsi="Arial" w:cs="Arial"/>
                <w:sz w:val="20"/>
              </w:rPr>
            </w:pPr>
            <w:r w:rsidRPr="005002C8">
              <w:rPr>
                <w:rFonts w:ascii="Arial" w:hAnsi="Arial" w:cs="Arial"/>
                <w:sz w:val="20"/>
              </w:rPr>
              <w:t>The service</w:t>
            </w:r>
            <w:r w:rsidR="00A10CF3">
              <w:rPr>
                <w:rFonts w:ascii="Arial" w:hAnsi="Arial" w:cs="Arial"/>
                <w:sz w:val="20"/>
              </w:rPr>
              <w:t xml:space="preserve">s are </w:t>
            </w:r>
            <w:r w:rsidRPr="005002C8">
              <w:rPr>
                <w:rFonts w:ascii="Arial" w:hAnsi="Arial" w:cs="Arial"/>
                <w:sz w:val="20"/>
              </w:rPr>
              <w:t xml:space="preserve">to operate across the borough of Doncaster </w:t>
            </w:r>
            <w:r w:rsidR="00A10CF3">
              <w:rPr>
                <w:rFonts w:ascii="Arial" w:hAnsi="Arial" w:cs="Arial"/>
                <w:sz w:val="20"/>
              </w:rPr>
              <w:t xml:space="preserve">during </w:t>
            </w:r>
            <w:r w:rsidRPr="005002C8">
              <w:rPr>
                <w:rFonts w:ascii="Arial" w:hAnsi="Arial" w:cs="Arial"/>
                <w:sz w:val="20"/>
              </w:rPr>
              <w:t xml:space="preserve">normal opening hours: </w:t>
            </w:r>
            <w:r w:rsidR="004712F7">
              <w:rPr>
                <w:rFonts w:ascii="Arial" w:hAnsi="Arial" w:cs="Arial"/>
                <w:sz w:val="20"/>
              </w:rPr>
              <w:t xml:space="preserve">as a minimum </w:t>
            </w:r>
            <w:r w:rsidRPr="005002C8">
              <w:rPr>
                <w:rFonts w:ascii="Arial" w:hAnsi="Arial" w:cs="Arial"/>
                <w:sz w:val="20"/>
              </w:rPr>
              <w:t>Monday to Friday 9.00am – 5.00pm and Saturday 9.00am – 1.00pm.</w:t>
            </w:r>
            <w:r w:rsidR="00A10CF3">
              <w:rPr>
                <w:rFonts w:ascii="Arial" w:hAnsi="Arial" w:cs="Arial"/>
                <w:sz w:val="20"/>
              </w:rPr>
              <w:t xml:space="preserve">  This excludes Bank </w:t>
            </w:r>
            <w:r w:rsidR="00A10CF3">
              <w:rPr>
                <w:rFonts w:ascii="Arial" w:hAnsi="Arial" w:cs="Arial"/>
                <w:sz w:val="20"/>
              </w:rPr>
              <w:lastRenderedPageBreak/>
              <w:t>Holidays.</w:t>
            </w:r>
            <w:r w:rsidR="005618ED">
              <w:rPr>
                <w:rFonts w:ascii="Arial" w:hAnsi="Arial" w:cs="Arial"/>
                <w:sz w:val="20"/>
              </w:rPr>
              <w:t xml:space="preserve">  For children’s appointments, a range of appointments should be made available outside of school hours.</w:t>
            </w:r>
          </w:p>
          <w:p w:rsidR="00461CBD" w:rsidRDefault="00461CBD" w:rsidP="007105E7">
            <w:pPr>
              <w:spacing w:after="0"/>
              <w:jc w:val="both"/>
              <w:rPr>
                <w:rFonts w:ascii="Arial" w:hAnsi="Arial" w:cs="Arial"/>
                <w:sz w:val="20"/>
              </w:rPr>
            </w:pPr>
          </w:p>
          <w:p w:rsidR="00461CBD" w:rsidRDefault="00461CBD" w:rsidP="007105E7">
            <w:pPr>
              <w:spacing w:after="0"/>
              <w:jc w:val="both"/>
              <w:rPr>
                <w:rFonts w:ascii="Arial" w:hAnsi="Arial" w:cs="Arial"/>
                <w:sz w:val="20"/>
              </w:rPr>
            </w:pPr>
          </w:p>
          <w:p w:rsidR="00461CBD" w:rsidRPr="00565DC9" w:rsidRDefault="00565DC9" w:rsidP="007105E7">
            <w:pPr>
              <w:pStyle w:val="ListParagraph"/>
              <w:numPr>
                <w:ilvl w:val="1"/>
                <w:numId w:val="8"/>
              </w:numPr>
              <w:spacing w:after="0"/>
              <w:ind w:left="432"/>
              <w:jc w:val="both"/>
              <w:rPr>
                <w:rFonts w:ascii="Arial" w:hAnsi="Arial" w:cs="Arial"/>
                <w:b/>
                <w:sz w:val="20"/>
              </w:rPr>
            </w:pPr>
            <w:r>
              <w:rPr>
                <w:rFonts w:ascii="Arial" w:eastAsia="MS Mincho" w:hAnsi="Arial" w:cs="Arial"/>
                <w:b/>
                <w:sz w:val="20"/>
                <w:szCs w:val="20"/>
              </w:rPr>
              <w:tab/>
            </w:r>
            <w:r w:rsidR="00461CBD" w:rsidRPr="00565DC9">
              <w:rPr>
                <w:rFonts w:ascii="Arial" w:eastAsia="MS Mincho" w:hAnsi="Arial" w:cs="Arial"/>
                <w:b/>
                <w:sz w:val="20"/>
                <w:szCs w:val="20"/>
              </w:rPr>
              <w:t>General</w:t>
            </w:r>
            <w:r w:rsidR="00461CBD" w:rsidRPr="00565DC9">
              <w:rPr>
                <w:rFonts w:ascii="Arial" w:hAnsi="Arial" w:cs="Arial"/>
                <w:b/>
                <w:sz w:val="20"/>
              </w:rPr>
              <w:t xml:space="preserve"> equipment and premises requirements</w:t>
            </w:r>
          </w:p>
          <w:p w:rsidR="00461CBD" w:rsidRDefault="00461CBD" w:rsidP="007105E7">
            <w:pPr>
              <w:spacing w:after="0"/>
              <w:jc w:val="both"/>
              <w:rPr>
                <w:rFonts w:ascii="Arial" w:hAnsi="Arial" w:cs="Arial"/>
                <w:sz w:val="20"/>
              </w:rPr>
            </w:pPr>
          </w:p>
          <w:p w:rsidR="00B83834" w:rsidRDefault="00461CBD" w:rsidP="007105E7">
            <w:pPr>
              <w:spacing w:after="0"/>
              <w:jc w:val="both"/>
              <w:rPr>
                <w:rFonts w:ascii="Arial" w:hAnsi="Arial" w:cs="Arial"/>
                <w:sz w:val="20"/>
              </w:rPr>
            </w:pPr>
            <w:r>
              <w:rPr>
                <w:rFonts w:ascii="Arial" w:hAnsi="Arial" w:cs="Arial"/>
                <w:sz w:val="20"/>
              </w:rPr>
              <w:t xml:space="preserve">Whilst the individual specifications may contain additional equipment and premises requirements, providers must ensure that premises and equipment are suitable for effective </w:t>
            </w:r>
            <w:r w:rsidR="000A731A">
              <w:rPr>
                <w:rFonts w:ascii="Arial" w:hAnsi="Arial" w:cs="Arial"/>
                <w:sz w:val="20"/>
              </w:rPr>
              <w:t xml:space="preserve">and appropriate service delivery.  </w:t>
            </w:r>
          </w:p>
          <w:p w:rsidR="00B83834" w:rsidRDefault="00B83834" w:rsidP="007105E7">
            <w:pPr>
              <w:spacing w:after="0"/>
              <w:jc w:val="both"/>
              <w:rPr>
                <w:rFonts w:ascii="Arial" w:hAnsi="Arial" w:cs="Arial"/>
                <w:sz w:val="20"/>
              </w:rPr>
            </w:pPr>
          </w:p>
          <w:p w:rsidR="00B83834" w:rsidRDefault="000A731A" w:rsidP="007105E7">
            <w:pPr>
              <w:spacing w:after="0"/>
              <w:jc w:val="both"/>
              <w:rPr>
                <w:rFonts w:ascii="Arial" w:hAnsi="Arial" w:cs="Arial"/>
                <w:sz w:val="20"/>
              </w:rPr>
            </w:pPr>
            <w:r>
              <w:rPr>
                <w:rFonts w:ascii="Arial" w:hAnsi="Arial" w:cs="Arial"/>
                <w:sz w:val="20"/>
              </w:rPr>
              <w:t>Equipment and premises must be</w:t>
            </w:r>
            <w:r w:rsidR="00461CBD">
              <w:rPr>
                <w:rFonts w:ascii="Arial" w:hAnsi="Arial" w:cs="Arial"/>
                <w:sz w:val="20"/>
              </w:rPr>
              <w:t xml:space="preserve"> managed </w:t>
            </w:r>
            <w:r w:rsidR="00B83834">
              <w:rPr>
                <w:rFonts w:ascii="Arial" w:hAnsi="Arial" w:cs="Arial"/>
                <w:sz w:val="20"/>
              </w:rPr>
              <w:t xml:space="preserve">to meet the minimum </w:t>
            </w:r>
            <w:r w:rsidR="00461CBD">
              <w:rPr>
                <w:rFonts w:ascii="Arial" w:hAnsi="Arial" w:cs="Arial"/>
                <w:sz w:val="20"/>
              </w:rPr>
              <w:t>infection pr</w:t>
            </w:r>
            <w:r>
              <w:rPr>
                <w:rFonts w:ascii="Arial" w:hAnsi="Arial" w:cs="Arial"/>
                <w:sz w:val="20"/>
              </w:rPr>
              <w:t>evention and control guidelines</w:t>
            </w:r>
            <w:r w:rsidR="00B83834">
              <w:rPr>
                <w:rFonts w:ascii="Arial" w:hAnsi="Arial" w:cs="Arial"/>
                <w:sz w:val="20"/>
              </w:rPr>
              <w:t xml:space="preserve"> provided by the CCG</w:t>
            </w:r>
            <w:r>
              <w:rPr>
                <w:rFonts w:ascii="Arial" w:hAnsi="Arial" w:cs="Arial"/>
                <w:sz w:val="20"/>
              </w:rPr>
              <w:t xml:space="preserve">.  </w:t>
            </w:r>
            <w:r w:rsidR="00461CBD">
              <w:rPr>
                <w:rFonts w:ascii="Arial" w:hAnsi="Arial" w:cs="Arial"/>
                <w:sz w:val="20"/>
              </w:rPr>
              <w:t>Equipment must be calibrated</w:t>
            </w:r>
            <w:r w:rsidR="00B83834">
              <w:rPr>
                <w:rFonts w:ascii="Arial" w:hAnsi="Arial" w:cs="Arial"/>
                <w:sz w:val="20"/>
              </w:rPr>
              <w:t xml:space="preserve">, </w:t>
            </w:r>
            <w:r w:rsidR="00B83834">
              <w:rPr>
                <w:rFonts w:ascii="Arial" w:eastAsia="Times New Roman" w:hAnsi="Arial" w:cs="Arial"/>
                <w:bCs/>
                <w:sz w:val="20"/>
                <w:lang w:val="en-GB" w:eastAsia="en-GB"/>
              </w:rPr>
              <w:t xml:space="preserve">inspected, cleaned and maintained as appropriate.  The practice, its </w:t>
            </w:r>
            <w:r w:rsidR="00B83834" w:rsidRPr="009A5D5C">
              <w:rPr>
                <w:rFonts w:ascii="Arial" w:eastAsia="Times New Roman" w:hAnsi="Arial" w:cs="Arial"/>
                <w:bCs/>
                <w:sz w:val="20"/>
                <w:lang w:val="en-GB" w:eastAsia="en-GB"/>
              </w:rPr>
              <w:t xml:space="preserve">equipment </w:t>
            </w:r>
            <w:r w:rsidR="00B83834">
              <w:rPr>
                <w:rFonts w:ascii="Arial" w:eastAsia="Times New Roman" w:hAnsi="Arial" w:cs="Arial"/>
                <w:bCs/>
                <w:sz w:val="20"/>
                <w:lang w:val="en-GB" w:eastAsia="en-GB"/>
              </w:rPr>
              <w:t xml:space="preserve">and inspection records must be made </w:t>
            </w:r>
            <w:r w:rsidR="00B83834" w:rsidRPr="009A5D5C">
              <w:rPr>
                <w:rFonts w:ascii="Arial" w:eastAsia="Times New Roman" w:hAnsi="Arial" w:cs="Arial"/>
                <w:bCs/>
                <w:sz w:val="20"/>
                <w:lang w:val="en-GB" w:eastAsia="en-GB"/>
              </w:rPr>
              <w:t xml:space="preserve">available for </w:t>
            </w:r>
            <w:r w:rsidR="00B83834">
              <w:rPr>
                <w:rFonts w:ascii="Arial" w:eastAsia="Times New Roman" w:hAnsi="Arial" w:cs="Arial"/>
                <w:bCs/>
                <w:sz w:val="20"/>
                <w:lang w:val="en-GB" w:eastAsia="en-GB"/>
              </w:rPr>
              <w:t>audit by the CCG</w:t>
            </w:r>
            <w:r w:rsidR="00B83834" w:rsidRPr="009A5D5C">
              <w:rPr>
                <w:rFonts w:ascii="Arial" w:eastAsia="Times New Roman" w:hAnsi="Arial" w:cs="Arial"/>
                <w:bCs/>
                <w:sz w:val="20"/>
                <w:lang w:val="en-GB" w:eastAsia="en-GB"/>
              </w:rPr>
              <w:t>, if required</w:t>
            </w:r>
            <w:r w:rsidR="00B83834">
              <w:rPr>
                <w:rFonts w:ascii="Arial" w:eastAsia="Times New Roman" w:hAnsi="Arial" w:cs="Arial"/>
                <w:bCs/>
                <w:sz w:val="20"/>
                <w:lang w:val="en-GB" w:eastAsia="en-GB"/>
              </w:rPr>
              <w:t>, subject to appropriate advance notice being given</w:t>
            </w:r>
            <w:r w:rsidR="00B83834" w:rsidRPr="009A5D5C">
              <w:rPr>
                <w:rFonts w:ascii="Arial" w:eastAsia="Times New Roman" w:hAnsi="Arial" w:cs="Arial"/>
                <w:bCs/>
                <w:sz w:val="20"/>
                <w:lang w:val="en-GB" w:eastAsia="en-GB"/>
              </w:rPr>
              <w:t>.</w:t>
            </w:r>
          </w:p>
          <w:p w:rsidR="00B83834" w:rsidRDefault="00B83834" w:rsidP="007105E7">
            <w:pPr>
              <w:spacing w:after="0"/>
              <w:jc w:val="both"/>
              <w:rPr>
                <w:rFonts w:ascii="Arial" w:hAnsi="Arial" w:cs="Arial"/>
                <w:sz w:val="20"/>
              </w:rPr>
            </w:pPr>
          </w:p>
          <w:p w:rsidR="00B83834" w:rsidRPr="00676D61" w:rsidRDefault="00B83834" w:rsidP="007105E7">
            <w:pPr>
              <w:spacing w:after="0"/>
              <w:jc w:val="both"/>
              <w:rPr>
                <w:rFonts w:ascii="Arial" w:hAnsi="Arial" w:cs="Arial"/>
                <w:bCs/>
                <w:sz w:val="20"/>
                <w:lang w:val="en-GB"/>
              </w:rPr>
            </w:pPr>
            <w:r>
              <w:rPr>
                <w:rFonts w:ascii="Arial" w:hAnsi="Arial" w:cs="Arial"/>
                <w:bCs/>
                <w:sz w:val="20"/>
                <w:lang w:val="en-GB"/>
              </w:rPr>
              <w:t>All providers must have a telephone and fax m</w:t>
            </w:r>
            <w:r w:rsidRPr="00676D61">
              <w:rPr>
                <w:rFonts w:ascii="Arial" w:hAnsi="Arial" w:cs="Arial"/>
                <w:bCs/>
                <w:sz w:val="20"/>
                <w:lang w:val="en-GB"/>
              </w:rPr>
              <w:t>achine</w:t>
            </w:r>
            <w:r>
              <w:rPr>
                <w:rFonts w:ascii="Arial" w:hAnsi="Arial" w:cs="Arial"/>
                <w:bCs/>
                <w:sz w:val="20"/>
                <w:lang w:val="en-GB"/>
              </w:rPr>
              <w:t xml:space="preserve"> or NHS.net email address.</w:t>
            </w:r>
          </w:p>
          <w:p w:rsidR="00B83834" w:rsidRDefault="00B83834" w:rsidP="007105E7">
            <w:pPr>
              <w:spacing w:after="0"/>
              <w:jc w:val="both"/>
              <w:rPr>
                <w:rFonts w:ascii="Arial" w:hAnsi="Arial" w:cs="Arial"/>
                <w:b/>
                <w:sz w:val="20"/>
              </w:rPr>
            </w:pPr>
          </w:p>
          <w:p w:rsidR="00C8284F" w:rsidRPr="00676D61" w:rsidRDefault="00C8284F" w:rsidP="007105E7">
            <w:pPr>
              <w:spacing w:after="0"/>
              <w:jc w:val="both"/>
              <w:rPr>
                <w:rFonts w:ascii="Arial" w:hAnsi="Arial" w:cs="Arial"/>
                <w:bCs/>
                <w:sz w:val="20"/>
                <w:lang w:val="en-GB"/>
              </w:rPr>
            </w:pPr>
            <w:r>
              <w:rPr>
                <w:rFonts w:ascii="Arial" w:hAnsi="Arial" w:cs="Arial"/>
                <w:bCs/>
                <w:sz w:val="20"/>
                <w:lang w:val="en-GB"/>
              </w:rPr>
              <w:t>For domiciliary visits, p</w:t>
            </w:r>
            <w:r w:rsidRPr="006139EB">
              <w:rPr>
                <w:rFonts w:ascii="Arial" w:hAnsi="Arial" w:cs="Arial"/>
                <w:bCs/>
                <w:sz w:val="20"/>
                <w:lang w:val="en-GB"/>
              </w:rPr>
              <w:t>roviders must be able to carry out tests at the same level and standard for patients that are not able to come to the provider’s facilities i.e. if they are in a care home</w:t>
            </w:r>
            <w:r>
              <w:rPr>
                <w:rFonts w:ascii="Arial" w:hAnsi="Arial" w:cs="Arial"/>
                <w:bCs/>
                <w:sz w:val="20"/>
                <w:lang w:val="en-GB"/>
              </w:rPr>
              <w:t>, as would be undertaken in the practice</w:t>
            </w:r>
            <w:r w:rsidRPr="006139EB">
              <w:rPr>
                <w:rFonts w:ascii="Arial" w:hAnsi="Arial" w:cs="Arial"/>
                <w:bCs/>
                <w:sz w:val="20"/>
                <w:lang w:val="en-GB"/>
              </w:rPr>
              <w:t>.</w:t>
            </w:r>
          </w:p>
          <w:p w:rsidR="00C8284F" w:rsidRDefault="00C8284F" w:rsidP="007105E7">
            <w:pPr>
              <w:spacing w:after="0"/>
              <w:jc w:val="both"/>
              <w:rPr>
                <w:rFonts w:ascii="Arial" w:hAnsi="Arial" w:cs="Arial"/>
                <w:sz w:val="20"/>
              </w:rPr>
            </w:pPr>
          </w:p>
          <w:p w:rsidR="007E780A" w:rsidRDefault="007E780A" w:rsidP="007105E7">
            <w:pPr>
              <w:spacing w:after="0"/>
              <w:jc w:val="both"/>
              <w:rPr>
                <w:rFonts w:ascii="Arial" w:hAnsi="Arial" w:cs="Arial"/>
                <w:sz w:val="20"/>
              </w:rPr>
            </w:pPr>
          </w:p>
          <w:p w:rsidR="005E7ACB" w:rsidRPr="00565DC9" w:rsidRDefault="00565DC9" w:rsidP="007105E7">
            <w:pPr>
              <w:pStyle w:val="ListParagraph"/>
              <w:numPr>
                <w:ilvl w:val="1"/>
                <w:numId w:val="8"/>
              </w:numPr>
              <w:spacing w:after="0"/>
              <w:ind w:left="432"/>
              <w:jc w:val="both"/>
              <w:rPr>
                <w:rFonts w:ascii="Arial" w:hAnsi="Arial" w:cs="Arial"/>
                <w:b/>
                <w:sz w:val="20"/>
              </w:rPr>
            </w:pPr>
            <w:r>
              <w:rPr>
                <w:rFonts w:ascii="Arial" w:eastAsia="MS Mincho" w:hAnsi="Arial" w:cs="Arial"/>
                <w:b/>
                <w:sz w:val="20"/>
                <w:szCs w:val="20"/>
              </w:rPr>
              <w:tab/>
            </w:r>
            <w:r w:rsidR="007E780A" w:rsidRPr="00565DC9">
              <w:rPr>
                <w:rFonts w:ascii="Arial" w:eastAsia="MS Mincho" w:hAnsi="Arial" w:cs="Arial"/>
                <w:b/>
                <w:sz w:val="20"/>
                <w:szCs w:val="20"/>
              </w:rPr>
              <w:t>Training</w:t>
            </w:r>
            <w:r w:rsidR="007E780A" w:rsidRPr="00565DC9">
              <w:rPr>
                <w:rFonts w:ascii="Arial" w:hAnsi="Arial" w:cs="Arial"/>
                <w:b/>
                <w:sz w:val="20"/>
              </w:rPr>
              <w:t xml:space="preserve"> / accreditation requirements</w:t>
            </w:r>
          </w:p>
          <w:p w:rsidR="00DD58B8" w:rsidRDefault="00DD58B8" w:rsidP="007105E7">
            <w:pPr>
              <w:spacing w:after="0"/>
              <w:jc w:val="both"/>
              <w:rPr>
                <w:rFonts w:ascii="Arial" w:eastAsia="MS Mincho" w:hAnsi="Arial" w:cs="Arial"/>
                <w:sz w:val="20"/>
              </w:rPr>
            </w:pPr>
          </w:p>
          <w:p w:rsidR="00D27E65" w:rsidRDefault="00C21402" w:rsidP="007105E7">
            <w:pPr>
              <w:spacing w:after="0"/>
              <w:jc w:val="both"/>
              <w:rPr>
                <w:rFonts w:ascii="Arial" w:eastAsia="MS Mincho" w:hAnsi="Arial" w:cs="Arial"/>
                <w:sz w:val="20"/>
              </w:rPr>
            </w:pPr>
            <w:r w:rsidRPr="00C21402">
              <w:rPr>
                <w:rFonts w:ascii="Arial" w:hAnsi="Arial" w:cs="Arial"/>
                <w:sz w:val="20"/>
              </w:rPr>
              <w:t xml:space="preserve">The following requirements apply to all of the Doncaster Community Eye Care Services.  Optometrists must also refer to </w:t>
            </w:r>
            <w:r w:rsidR="007E780A" w:rsidRPr="00C21402">
              <w:rPr>
                <w:rFonts w:ascii="Arial" w:hAnsi="Arial" w:cs="Arial"/>
                <w:sz w:val="20"/>
              </w:rPr>
              <w:t xml:space="preserve">the individual specifications </w:t>
            </w:r>
            <w:r w:rsidRPr="00C21402">
              <w:rPr>
                <w:rFonts w:ascii="Arial" w:hAnsi="Arial" w:cs="Arial"/>
                <w:sz w:val="20"/>
              </w:rPr>
              <w:t xml:space="preserve">to check for </w:t>
            </w:r>
            <w:r w:rsidR="007E780A" w:rsidRPr="00C21402">
              <w:rPr>
                <w:rFonts w:ascii="Arial" w:hAnsi="Arial" w:cs="Arial"/>
                <w:sz w:val="20"/>
              </w:rPr>
              <w:t xml:space="preserve">additional details of </w:t>
            </w:r>
            <w:r w:rsidR="00D27E65" w:rsidRPr="00C21402">
              <w:rPr>
                <w:rFonts w:ascii="Arial" w:hAnsi="Arial" w:cs="Arial"/>
                <w:sz w:val="20"/>
              </w:rPr>
              <w:t>training and accreditation</w:t>
            </w:r>
            <w:r w:rsidR="007E780A" w:rsidRPr="00C21402">
              <w:rPr>
                <w:rFonts w:ascii="Arial" w:hAnsi="Arial" w:cs="Arial"/>
                <w:sz w:val="20"/>
              </w:rPr>
              <w:t xml:space="preserve"> requirements</w:t>
            </w:r>
            <w:r w:rsidR="009E6F1F">
              <w:rPr>
                <w:rFonts w:ascii="Arial" w:eastAsia="MS Mincho" w:hAnsi="Arial" w:cs="Arial"/>
                <w:sz w:val="20"/>
              </w:rPr>
              <w:t>.</w:t>
            </w:r>
          </w:p>
          <w:p w:rsidR="00D27E65" w:rsidRDefault="00D27E65" w:rsidP="007105E7">
            <w:pPr>
              <w:spacing w:after="0"/>
              <w:jc w:val="both"/>
              <w:rPr>
                <w:rFonts w:ascii="Arial" w:eastAsia="MS Mincho" w:hAnsi="Arial" w:cs="Arial"/>
                <w:sz w:val="20"/>
              </w:rPr>
            </w:pPr>
          </w:p>
          <w:p w:rsidR="00D27E65" w:rsidRDefault="00D27E65" w:rsidP="007105E7">
            <w:pPr>
              <w:spacing w:after="0"/>
              <w:jc w:val="both"/>
              <w:rPr>
                <w:rFonts w:ascii="Arial" w:eastAsia="MS Mincho" w:hAnsi="Arial" w:cs="Arial"/>
                <w:sz w:val="20"/>
              </w:rPr>
            </w:pPr>
            <w:r>
              <w:rPr>
                <w:rFonts w:ascii="Arial" w:eastAsia="MS Mincho" w:hAnsi="Arial" w:cs="Arial"/>
                <w:sz w:val="20"/>
              </w:rPr>
              <w:t>All practitioners must:</w:t>
            </w:r>
          </w:p>
          <w:p w:rsidR="007E780A" w:rsidRPr="00D27E65" w:rsidRDefault="00D27E65" w:rsidP="007105E7">
            <w:pPr>
              <w:pStyle w:val="ListParagraph"/>
              <w:numPr>
                <w:ilvl w:val="0"/>
                <w:numId w:val="14"/>
              </w:numPr>
              <w:spacing w:after="0"/>
              <w:jc w:val="both"/>
              <w:rPr>
                <w:rFonts w:ascii="Arial" w:eastAsia="MS Mincho" w:hAnsi="Arial" w:cs="Arial"/>
                <w:sz w:val="20"/>
                <w:szCs w:val="20"/>
              </w:rPr>
            </w:pPr>
            <w:r>
              <w:rPr>
                <w:rFonts w:ascii="Arial" w:eastAsia="MS Mincho" w:hAnsi="Arial" w:cs="Arial"/>
                <w:sz w:val="20"/>
              </w:rPr>
              <w:t>Be</w:t>
            </w:r>
            <w:r w:rsidR="007E780A" w:rsidRPr="00D27E65">
              <w:rPr>
                <w:rFonts w:ascii="Arial" w:eastAsia="MS Mincho" w:hAnsi="Arial" w:cs="Arial"/>
                <w:sz w:val="20"/>
              </w:rPr>
              <w:t xml:space="preserve"> registered with the General Optical Council or General Medical Council for Ophthalmic Medical Practitio</w:t>
            </w:r>
            <w:r>
              <w:rPr>
                <w:rFonts w:ascii="Arial" w:eastAsia="MS Mincho" w:hAnsi="Arial" w:cs="Arial"/>
                <w:sz w:val="20"/>
              </w:rPr>
              <w:t>ners for a minimum of 12 months</w:t>
            </w:r>
            <w:r w:rsidR="000A731A">
              <w:rPr>
                <w:rFonts w:ascii="Arial" w:eastAsia="MS Mincho" w:hAnsi="Arial" w:cs="Arial"/>
                <w:sz w:val="20"/>
              </w:rPr>
              <w:t xml:space="preserve"> (for Stable Glaucoma Community Monitoring this must be a minimum of 2 years)</w:t>
            </w:r>
          </w:p>
          <w:p w:rsidR="00D27E65" w:rsidRDefault="00D27E65" w:rsidP="007105E7">
            <w:pPr>
              <w:pStyle w:val="ListParagraph"/>
              <w:numPr>
                <w:ilvl w:val="0"/>
                <w:numId w:val="14"/>
              </w:numPr>
              <w:spacing w:after="0"/>
              <w:jc w:val="both"/>
              <w:rPr>
                <w:rFonts w:ascii="Arial" w:eastAsia="MS Mincho" w:hAnsi="Arial" w:cs="Arial"/>
                <w:sz w:val="20"/>
                <w:szCs w:val="20"/>
              </w:rPr>
            </w:pPr>
            <w:r>
              <w:rPr>
                <w:rFonts w:ascii="Arial" w:eastAsia="MS Mincho" w:hAnsi="Arial" w:cs="Arial"/>
                <w:sz w:val="20"/>
                <w:szCs w:val="20"/>
              </w:rPr>
              <w:t>Keep up-to-date with current guidelines</w:t>
            </w:r>
          </w:p>
          <w:p w:rsidR="00D27E65" w:rsidRDefault="00D27E65" w:rsidP="007105E7">
            <w:pPr>
              <w:pStyle w:val="ListParagraph"/>
              <w:numPr>
                <w:ilvl w:val="0"/>
                <w:numId w:val="14"/>
              </w:numPr>
              <w:spacing w:after="0"/>
              <w:jc w:val="both"/>
              <w:rPr>
                <w:rFonts w:ascii="Arial" w:eastAsia="MS Mincho" w:hAnsi="Arial" w:cs="Arial"/>
                <w:sz w:val="20"/>
                <w:szCs w:val="20"/>
              </w:rPr>
            </w:pPr>
            <w:r>
              <w:rPr>
                <w:rFonts w:ascii="Arial" w:eastAsia="MS Mincho" w:hAnsi="Arial" w:cs="Arial"/>
                <w:sz w:val="20"/>
                <w:szCs w:val="20"/>
              </w:rPr>
              <w:t>Be registered on an NHS England Performers List</w:t>
            </w:r>
          </w:p>
          <w:p w:rsidR="00D27E65" w:rsidRDefault="00D27E65" w:rsidP="007105E7">
            <w:pPr>
              <w:pStyle w:val="ListParagraph"/>
              <w:numPr>
                <w:ilvl w:val="0"/>
                <w:numId w:val="14"/>
              </w:numPr>
              <w:spacing w:after="0"/>
              <w:jc w:val="both"/>
              <w:rPr>
                <w:rFonts w:ascii="Arial" w:eastAsia="MS Mincho" w:hAnsi="Arial" w:cs="Arial"/>
                <w:sz w:val="20"/>
                <w:szCs w:val="20"/>
              </w:rPr>
            </w:pPr>
            <w:r>
              <w:rPr>
                <w:rFonts w:ascii="Arial" w:eastAsia="MS Mincho" w:hAnsi="Arial" w:cs="Arial"/>
                <w:sz w:val="20"/>
                <w:szCs w:val="20"/>
              </w:rPr>
              <w:t>Have appropriate indemnity insurance and submit evidence on an annual basis</w:t>
            </w:r>
          </w:p>
          <w:p w:rsidR="002A1629" w:rsidRPr="002A1629" w:rsidRDefault="00D27E65" w:rsidP="007105E7">
            <w:pPr>
              <w:pStyle w:val="ListParagraph"/>
              <w:numPr>
                <w:ilvl w:val="0"/>
                <w:numId w:val="14"/>
              </w:numPr>
              <w:spacing w:after="0"/>
              <w:jc w:val="both"/>
              <w:rPr>
                <w:rFonts w:ascii="Arial" w:eastAsia="MS Mincho" w:hAnsi="Arial" w:cs="Arial"/>
                <w:sz w:val="20"/>
                <w:szCs w:val="20"/>
              </w:rPr>
            </w:pPr>
            <w:r>
              <w:rPr>
                <w:rFonts w:ascii="Arial" w:eastAsia="MS Mincho" w:hAnsi="Arial" w:cs="Arial"/>
                <w:sz w:val="20"/>
                <w:szCs w:val="20"/>
              </w:rPr>
              <w:t>Have</w:t>
            </w:r>
            <w:r w:rsidR="00A03DB8">
              <w:rPr>
                <w:rFonts w:ascii="Arial" w:eastAsia="MS Mincho" w:hAnsi="Arial" w:cs="Arial"/>
                <w:sz w:val="20"/>
                <w:szCs w:val="20"/>
              </w:rPr>
              <w:t xml:space="preserve"> successfully</w:t>
            </w:r>
            <w:r>
              <w:rPr>
                <w:rFonts w:ascii="Arial" w:eastAsia="MS Mincho" w:hAnsi="Arial" w:cs="Arial"/>
                <w:sz w:val="20"/>
                <w:szCs w:val="20"/>
              </w:rPr>
              <w:t xml:space="preserve"> undertaken Safeguarding training</w:t>
            </w:r>
            <w:r w:rsidR="002A1629">
              <w:rPr>
                <w:rFonts w:ascii="Arial" w:eastAsia="MS Mincho" w:hAnsi="Arial" w:cs="Arial"/>
                <w:sz w:val="20"/>
                <w:szCs w:val="20"/>
              </w:rPr>
              <w:t xml:space="preserve"> for both adults and children</w:t>
            </w:r>
          </w:p>
          <w:p w:rsidR="00565DC9" w:rsidRPr="00565DC9" w:rsidRDefault="00565DC9" w:rsidP="007105E7">
            <w:pPr>
              <w:pStyle w:val="ListParagraph"/>
              <w:numPr>
                <w:ilvl w:val="0"/>
                <w:numId w:val="14"/>
              </w:numPr>
              <w:spacing w:after="0"/>
              <w:jc w:val="both"/>
              <w:rPr>
                <w:rFonts w:ascii="Arial" w:eastAsia="MS Mincho" w:hAnsi="Arial" w:cs="Arial"/>
                <w:sz w:val="20"/>
                <w:szCs w:val="20"/>
              </w:rPr>
            </w:pPr>
            <w:r>
              <w:rPr>
                <w:rFonts w:ascii="Arial" w:eastAsia="MS Mincho" w:hAnsi="Arial" w:cs="Arial"/>
                <w:sz w:val="20"/>
                <w:szCs w:val="20"/>
              </w:rPr>
              <w:t>Be subject to a satisfactory</w:t>
            </w:r>
            <w:r w:rsidR="00A101EB">
              <w:rPr>
                <w:rFonts w:ascii="Arial" w:eastAsia="MS Mincho" w:hAnsi="Arial" w:cs="Arial"/>
                <w:sz w:val="20"/>
                <w:szCs w:val="20"/>
              </w:rPr>
              <w:t xml:space="preserve"> valid</w:t>
            </w:r>
            <w:r>
              <w:rPr>
                <w:rFonts w:ascii="Arial" w:eastAsia="MS Mincho" w:hAnsi="Arial" w:cs="Arial"/>
                <w:sz w:val="20"/>
                <w:szCs w:val="20"/>
              </w:rPr>
              <w:t xml:space="preserve"> enhanced disclosure</w:t>
            </w:r>
            <w:r w:rsidR="00A101EB">
              <w:rPr>
                <w:rFonts w:ascii="Arial" w:eastAsia="MS Mincho" w:hAnsi="Arial" w:cs="Arial"/>
                <w:sz w:val="20"/>
                <w:szCs w:val="20"/>
              </w:rPr>
              <w:t xml:space="preserve"> check for regulated activity undertaken through </w:t>
            </w:r>
            <w:r>
              <w:rPr>
                <w:rFonts w:ascii="Arial" w:eastAsia="MS Mincho" w:hAnsi="Arial" w:cs="Arial"/>
                <w:sz w:val="20"/>
                <w:szCs w:val="20"/>
              </w:rPr>
              <w:t>the Disclosure and Barring Service</w:t>
            </w:r>
            <w:r w:rsidR="00A101EB">
              <w:rPr>
                <w:rFonts w:ascii="Arial" w:eastAsia="MS Mincho" w:hAnsi="Arial" w:cs="Arial"/>
                <w:sz w:val="20"/>
                <w:szCs w:val="20"/>
              </w:rPr>
              <w:t xml:space="preserve"> (DBS)</w:t>
            </w:r>
            <w:r w:rsidR="007105E7">
              <w:rPr>
                <w:rFonts w:ascii="Arial" w:eastAsia="MS Mincho" w:hAnsi="Arial" w:cs="Arial"/>
                <w:sz w:val="20"/>
                <w:szCs w:val="20"/>
              </w:rPr>
              <w:t>.  As the role of o</w:t>
            </w:r>
            <w:r w:rsidR="007105E7" w:rsidRPr="007105E7">
              <w:rPr>
                <w:rFonts w:ascii="Arial" w:eastAsia="MS Mincho" w:hAnsi="Arial" w:cs="Arial"/>
                <w:sz w:val="20"/>
                <w:szCs w:val="20"/>
              </w:rPr>
              <w:t>ptometrists is covered by the Exceptions Order, both spent and unspent convictions mu</w:t>
            </w:r>
            <w:r w:rsidR="007105E7">
              <w:rPr>
                <w:rFonts w:ascii="Arial" w:eastAsia="MS Mincho" w:hAnsi="Arial" w:cs="Arial"/>
                <w:sz w:val="20"/>
                <w:szCs w:val="20"/>
              </w:rPr>
              <w:t>st</w:t>
            </w:r>
            <w:r w:rsidR="007105E7" w:rsidRPr="007105E7">
              <w:rPr>
                <w:rFonts w:ascii="Arial" w:eastAsia="MS Mincho" w:hAnsi="Arial" w:cs="Arial"/>
                <w:sz w:val="20"/>
                <w:szCs w:val="20"/>
              </w:rPr>
              <w:t xml:space="preserve"> be declared. Optometrists must inform the contract holder if they are convicted of any criminal offence, including driving offences. The right to withdraw an offer of employment or terminate employment, with or without notice, is reserved where it is discovered that there is unspent/spent conviction. The contractor must consider the relevance of any conviction to the role undertaken.</w:t>
            </w:r>
          </w:p>
          <w:p w:rsidR="003F5CFB" w:rsidRPr="00D27E65" w:rsidRDefault="009E6F1F" w:rsidP="007105E7">
            <w:pPr>
              <w:pStyle w:val="ListParagraph"/>
              <w:numPr>
                <w:ilvl w:val="0"/>
                <w:numId w:val="14"/>
              </w:numPr>
              <w:spacing w:after="0"/>
              <w:jc w:val="both"/>
              <w:rPr>
                <w:rFonts w:ascii="Arial" w:eastAsia="MS Mincho" w:hAnsi="Arial" w:cs="Arial"/>
                <w:sz w:val="20"/>
                <w:szCs w:val="20"/>
              </w:rPr>
            </w:pPr>
            <w:r>
              <w:rPr>
                <w:rFonts w:ascii="Arial" w:eastAsia="MS Mincho" w:hAnsi="Arial" w:cs="Arial"/>
                <w:sz w:val="20"/>
                <w:szCs w:val="20"/>
              </w:rPr>
              <w:t xml:space="preserve">Have undertaken appropriate </w:t>
            </w:r>
            <w:r w:rsidR="003F5CFB">
              <w:rPr>
                <w:rFonts w:ascii="Arial" w:eastAsia="MS Mincho" w:hAnsi="Arial" w:cs="Arial"/>
                <w:sz w:val="20"/>
                <w:szCs w:val="20"/>
              </w:rPr>
              <w:t>Infection Prevention and Control training</w:t>
            </w:r>
          </w:p>
          <w:p w:rsidR="007E780A" w:rsidRDefault="007E780A" w:rsidP="007105E7">
            <w:pPr>
              <w:spacing w:after="0"/>
              <w:jc w:val="both"/>
              <w:rPr>
                <w:rFonts w:ascii="Arial" w:eastAsia="MS Mincho" w:hAnsi="Arial" w:cs="Arial"/>
                <w:sz w:val="20"/>
              </w:rPr>
            </w:pPr>
          </w:p>
          <w:p w:rsidR="003F5CFB" w:rsidRPr="003F5CFB" w:rsidRDefault="003F5CFB" w:rsidP="007105E7">
            <w:pPr>
              <w:spacing w:after="0"/>
              <w:jc w:val="both"/>
              <w:rPr>
                <w:rFonts w:ascii="Arial" w:eastAsia="MS Mincho" w:hAnsi="Arial" w:cs="Arial"/>
                <w:sz w:val="20"/>
              </w:rPr>
            </w:pPr>
          </w:p>
          <w:p w:rsidR="006371C8" w:rsidRPr="00565DC9" w:rsidRDefault="00565DC9" w:rsidP="007105E7">
            <w:pPr>
              <w:pStyle w:val="ListParagraph"/>
              <w:numPr>
                <w:ilvl w:val="1"/>
                <w:numId w:val="8"/>
              </w:numPr>
              <w:spacing w:after="0"/>
              <w:ind w:left="432"/>
              <w:jc w:val="both"/>
              <w:rPr>
                <w:rFonts w:ascii="Arial" w:eastAsia="MS Mincho" w:hAnsi="Arial" w:cs="Arial"/>
                <w:b/>
                <w:sz w:val="20"/>
                <w:szCs w:val="20"/>
              </w:rPr>
            </w:pPr>
            <w:r>
              <w:rPr>
                <w:rFonts w:ascii="Arial" w:eastAsia="MS Mincho" w:hAnsi="Arial" w:cs="Arial"/>
                <w:b/>
                <w:sz w:val="20"/>
                <w:szCs w:val="20"/>
              </w:rPr>
              <w:tab/>
            </w:r>
            <w:r w:rsidR="006371C8" w:rsidRPr="00565DC9">
              <w:rPr>
                <w:rFonts w:ascii="Arial" w:eastAsia="MS Mincho" w:hAnsi="Arial" w:cs="Arial"/>
                <w:b/>
                <w:sz w:val="20"/>
                <w:szCs w:val="20"/>
              </w:rPr>
              <w:t>Population covered</w:t>
            </w:r>
          </w:p>
          <w:p w:rsidR="005E7ACB" w:rsidRPr="005E7ACB" w:rsidRDefault="005E7ACB" w:rsidP="007105E7">
            <w:pPr>
              <w:pStyle w:val="ListParagraph"/>
              <w:spacing w:after="0"/>
              <w:ind w:left="432"/>
              <w:jc w:val="both"/>
              <w:rPr>
                <w:rFonts w:ascii="Arial" w:eastAsia="MS Mincho" w:hAnsi="Arial" w:cs="Arial"/>
                <w:b/>
                <w:sz w:val="20"/>
                <w:szCs w:val="20"/>
              </w:rPr>
            </w:pPr>
          </w:p>
          <w:p w:rsidR="005E65A5" w:rsidRDefault="00265CFA" w:rsidP="007105E7">
            <w:pPr>
              <w:spacing w:after="0"/>
              <w:jc w:val="both"/>
              <w:rPr>
                <w:rFonts w:ascii="Arial" w:hAnsi="Arial" w:cs="Arial"/>
                <w:sz w:val="20"/>
              </w:rPr>
            </w:pPr>
            <w:r w:rsidRPr="005002C8">
              <w:rPr>
                <w:rFonts w:ascii="Arial" w:hAnsi="Arial" w:cs="Arial"/>
                <w:sz w:val="20"/>
              </w:rPr>
              <w:t>The service</w:t>
            </w:r>
            <w:r w:rsidR="00A10CF3">
              <w:rPr>
                <w:rFonts w:ascii="Arial" w:hAnsi="Arial" w:cs="Arial"/>
                <w:sz w:val="20"/>
              </w:rPr>
              <w:t>s are</w:t>
            </w:r>
            <w:r w:rsidRPr="005002C8">
              <w:rPr>
                <w:rFonts w:ascii="Arial" w:hAnsi="Arial" w:cs="Arial"/>
                <w:sz w:val="20"/>
              </w:rPr>
              <w:t xml:space="preserve"> available for any patients registered with a </w:t>
            </w:r>
            <w:r w:rsidR="005E7ACB" w:rsidRPr="005002C8">
              <w:rPr>
                <w:rFonts w:ascii="Arial" w:hAnsi="Arial" w:cs="Arial"/>
                <w:sz w:val="20"/>
              </w:rPr>
              <w:t>Doncaster GP or resident within Doncaster</w:t>
            </w:r>
            <w:r w:rsidR="00A10CF3">
              <w:rPr>
                <w:rFonts w:ascii="Arial" w:hAnsi="Arial" w:cs="Arial"/>
                <w:sz w:val="20"/>
              </w:rPr>
              <w:t xml:space="preserve"> as described in </w:t>
            </w:r>
            <w:r w:rsidR="00A10CF3" w:rsidRPr="00A10CF3">
              <w:rPr>
                <w:rFonts w:ascii="Arial" w:hAnsi="Arial" w:cs="Arial"/>
                <w:b/>
                <w:sz w:val="20"/>
              </w:rPr>
              <w:t>section 3.3 Service Scope</w:t>
            </w:r>
            <w:r w:rsidRPr="00A10CF3">
              <w:rPr>
                <w:rFonts w:ascii="Arial" w:hAnsi="Arial" w:cs="Arial"/>
                <w:b/>
                <w:sz w:val="20"/>
              </w:rPr>
              <w:t>.</w:t>
            </w:r>
            <w:r w:rsidR="005972DD" w:rsidRPr="005002C8">
              <w:rPr>
                <w:rFonts w:ascii="Arial" w:hAnsi="Arial" w:cs="Arial"/>
                <w:sz w:val="20"/>
              </w:rPr>
              <w:t xml:space="preserve">  </w:t>
            </w:r>
          </w:p>
          <w:p w:rsidR="005E65A5" w:rsidRDefault="005E65A5" w:rsidP="007105E7">
            <w:pPr>
              <w:spacing w:after="0"/>
              <w:jc w:val="both"/>
              <w:rPr>
                <w:rFonts w:ascii="Arial" w:hAnsi="Arial" w:cs="Arial"/>
                <w:sz w:val="20"/>
              </w:rPr>
            </w:pPr>
          </w:p>
          <w:p w:rsidR="005E65A5" w:rsidRDefault="005E65A5" w:rsidP="007105E7">
            <w:pPr>
              <w:spacing w:after="0"/>
              <w:jc w:val="both"/>
              <w:rPr>
                <w:rFonts w:ascii="Arial" w:hAnsi="Arial" w:cs="Arial"/>
                <w:sz w:val="20"/>
              </w:rPr>
            </w:pPr>
            <w:r w:rsidRPr="00670A78">
              <w:rPr>
                <w:rFonts w:ascii="Arial" w:hAnsi="Arial" w:cs="Arial"/>
                <w:sz w:val="20"/>
              </w:rPr>
              <w:t xml:space="preserve">An out of area </w:t>
            </w:r>
            <w:r>
              <w:rPr>
                <w:rFonts w:ascii="Arial" w:hAnsi="Arial" w:cs="Arial"/>
                <w:sz w:val="20"/>
              </w:rPr>
              <w:t xml:space="preserve">optometrist who has a patient who is registered with a Doncaster GP </w:t>
            </w:r>
            <w:r w:rsidRPr="00670A78">
              <w:rPr>
                <w:rFonts w:ascii="Arial" w:hAnsi="Arial" w:cs="Arial"/>
                <w:sz w:val="20"/>
              </w:rPr>
              <w:t xml:space="preserve">would be required to </w:t>
            </w:r>
            <w:r>
              <w:rPr>
                <w:rFonts w:ascii="Arial" w:hAnsi="Arial" w:cs="Arial"/>
                <w:sz w:val="20"/>
              </w:rPr>
              <w:t xml:space="preserve">refer the patient onto a </w:t>
            </w:r>
            <w:r w:rsidRPr="005E65A5">
              <w:rPr>
                <w:rFonts w:ascii="Arial" w:hAnsi="Arial" w:cs="Arial"/>
                <w:b/>
                <w:sz w:val="20"/>
              </w:rPr>
              <w:t>participating optometrist</w:t>
            </w:r>
            <w:r w:rsidRPr="00F54B37">
              <w:rPr>
                <w:rFonts w:ascii="Arial" w:hAnsi="Arial" w:cs="Arial"/>
                <w:sz w:val="20"/>
              </w:rPr>
              <w:t xml:space="preserve"> </w:t>
            </w:r>
            <w:r>
              <w:rPr>
                <w:rFonts w:ascii="Arial" w:hAnsi="Arial" w:cs="Arial"/>
                <w:sz w:val="20"/>
              </w:rPr>
              <w:t xml:space="preserve">of the patient’s choice.  This list can be obtained by contacting NHS Doncaster CCG Primary Care Team on 01302 566343 of via email: </w:t>
            </w:r>
            <w:hyperlink r:id="rId9" w:history="1">
              <w:r w:rsidRPr="00724BB2">
                <w:rPr>
                  <w:rStyle w:val="Hyperlink"/>
                  <w:rFonts w:ascii="Arial" w:hAnsi="Arial" w:cs="Arial"/>
                  <w:sz w:val="20"/>
                </w:rPr>
                <w:t>donccg.primarycare@nhs.net</w:t>
              </w:r>
            </w:hyperlink>
            <w:r w:rsidR="009E6F1F">
              <w:rPr>
                <w:rStyle w:val="Hyperlink"/>
                <w:rFonts w:ascii="Arial" w:hAnsi="Arial" w:cs="Arial"/>
                <w:sz w:val="20"/>
              </w:rPr>
              <w:t>.</w:t>
            </w:r>
            <w:r>
              <w:rPr>
                <w:rFonts w:ascii="Arial" w:hAnsi="Arial" w:cs="Arial"/>
                <w:sz w:val="20"/>
              </w:rPr>
              <w:t xml:space="preserve"> </w:t>
            </w:r>
            <w:r w:rsidRPr="000559A9">
              <w:rPr>
                <w:rFonts w:ascii="Arial" w:hAnsi="Arial" w:cs="Arial"/>
                <w:sz w:val="20"/>
              </w:rPr>
              <w:t xml:space="preserve"> </w:t>
            </w:r>
            <w:r w:rsidR="009E6F1F">
              <w:rPr>
                <w:rFonts w:ascii="Arial" w:hAnsi="Arial" w:cs="Arial"/>
                <w:sz w:val="20"/>
              </w:rPr>
              <w:t>These specifications will be shared with neighbouring CCGs.</w:t>
            </w:r>
          </w:p>
          <w:p w:rsidR="005E65A5" w:rsidRDefault="005E65A5" w:rsidP="007105E7">
            <w:pPr>
              <w:spacing w:after="0"/>
              <w:jc w:val="both"/>
              <w:rPr>
                <w:rFonts w:ascii="Arial" w:hAnsi="Arial" w:cs="Arial"/>
                <w:sz w:val="20"/>
              </w:rPr>
            </w:pPr>
          </w:p>
          <w:p w:rsidR="000A731A" w:rsidRDefault="000A731A" w:rsidP="007105E7">
            <w:pPr>
              <w:spacing w:after="0"/>
              <w:jc w:val="both"/>
              <w:rPr>
                <w:rFonts w:ascii="Arial" w:hAnsi="Arial" w:cs="Arial"/>
                <w:sz w:val="20"/>
              </w:rPr>
            </w:pPr>
          </w:p>
          <w:p w:rsidR="005E65A5" w:rsidRPr="00565DC9" w:rsidRDefault="00565DC9" w:rsidP="007105E7">
            <w:pPr>
              <w:pStyle w:val="ListParagraph"/>
              <w:numPr>
                <w:ilvl w:val="1"/>
                <w:numId w:val="8"/>
              </w:numPr>
              <w:spacing w:after="0"/>
              <w:ind w:left="432"/>
              <w:jc w:val="both"/>
              <w:rPr>
                <w:rFonts w:ascii="Arial" w:eastAsia="MS Mincho" w:hAnsi="Arial" w:cs="Arial"/>
                <w:b/>
                <w:sz w:val="20"/>
                <w:szCs w:val="20"/>
              </w:rPr>
            </w:pPr>
            <w:r>
              <w:rPr>
                <w:rFonts w:ascii="Arial" w:eastAsia="MS Mincho" w:hAnsi="Arial" w:cs="Arial"/>
                <w:b/>
                <w:sz w:val="20"/>
                <w:szCs w:val="20"/>
              </w:rPr>
              <w:tab/>
            </w:r>
            <w:r w:rsidR="005E65A5" w:rsidRPr="00565DC9">
              <w:rPr>
                <w:rFonts w:ascii="Arial" w:eastAsia="MS Mincho" w:hAnsi="Arial" w:cs="Arial"/>
                <w:b/>
                <w:sz w:val="20"/>
                <w:szCs w:val="20"/>
              </w:rPr>
              <w:t>Overarching principles</w:t>
            </w:r>
          </w:p>
          <w:p w:rsidR="00B83834" w:rsidRDefault="00B83834" w:rsidP="007105E7">
            <w:pPr>
              <w:pStyle w:val="ListParagraph"/>
              <w:spacing w:after="0"/>
              <w:ind w:left="360"/>
              <w:jc w:val="both"/>
              <w:rPr>
                <w:rFonts w:ascii="Arial" w:eastAsia="MS Mincho" w:hAnsi="Arial" w:cs="Arial"/>
                <w:b/>
                <w:sz w:val="20"/>
                <w:szCs w:val="20"/>
              </w:rPr>
            </w:pPr>
          </w:p>
          <w:p w:rsidR="00B83834" w:rsidRPr="00B83834" w:rsidRDefault="00B83834" w:rsidP="007105E7">
            <w:pPr>
              <w:pStyle w:val="ListParagraph"/>
              <w:numPr>
                <w:ilvl w:val="2"/>
                <w:numId w:val="8"/>
              </w:numPr>
              <w:spacing w:after="0"/>
              <w:ind w:hanging="754"/>
              <w:jc w:val="both"/>
              <w:rPr>
                <w:rFonts w:ascii="Arial" w:eastAsia="MS Mincho" w:hAnsi="Arial" w:cs="Arial"/>
                <w:b/>
                <w:sz w:val="20"/>
              </w:rPr>
            </w:pPr>
            <w:r w:rsidRPr="00565DC9">
              <w:rPr>
                <w:rFonts w:ascii="Arial" w:eastAsia="MS Mincho" w:hAnsi="Arial" w:cs="Arial"/>
                <w:b/>
                <w:sz w:val="20"/>
                <w:szCs w:val="20"/>
              </w:rPr>
              <w:lastRenderedPageBreak/>
              <w:t>Definitions</w:t>
            </w:r>
          </w:p>
          <w:p w:rsidR="00B83834" w:rsidRDefault="00B83834" w:rsidP="007105E7">
            <w:pPr>
              <w:spacing w:after="0"/>
              <w:jc w:val="both"/>
              <w:rPr>
                <w:rFonts w:ascii="Arial" w:eastAsia="MS Mincho" w:hAnsi="Arial" w:cs="Arial"/>
                <w:b/>
                <w:sz w:val="20"/>
              </w:rPr>
            </w:pPr>
          </w:p>
          <w:p w:rsidR="00B83834" w:rsidRDefault="00B83834" w:rsidP="007105E7">
            <w:pPr>
              <w:spacing w:after="0"/>
              <w:jc w:val="both"/>
              <w:rPr>
                <w:rFonts w:ascii="Arial" w:hAnsi="Arial" w:cs="Arial"/>
                <w:sz w:val="20"/>
              </w:rPr>
            </w:pPr>
            <w:r>
              <w:rPr>
                <w:rFonts w:ascii="Arial" w:hAnsi="Arial" w:cs="Arial"/>
                <w:sz w:val="20"/>
              </w:rPr>
              <w:t>Within</w:t>
            </w:r>
            <w:r w:rsidRPr="00F61739">
              <w:rPr>
                <w:rFonts w:ascii="Arial" w:hAnsi="Arial" w:cs="Arial"/>
                <w:sz w:val="20"/>
              </w:rPr>
              <w:t xml:space="preserve"> the individual specifications, reference to ‘participating optometrist’ means an optometrist awarded a contract with NHS Doncaster CCG to deliver these services.  A ‘non-participating optometrist’ is an optometrist who has not been awarded a contract with NHS Doncaster CCG to deliver these services.</w:t>
            </w:r>
          </w:p>
          <w:p w:rsidR="00B83834" w:rsidRDefault="00B83834" w:rsidP="007105E7">
            <w:pPr>
              <w:spacing w:after="0"/>
              <w:jc w:val="both"/>
              <w:rPr>
                <w:rFonts w:ascii="Arial" w:hAnsi="Arial" w:cs="Arial"/>
                <w:sz w:val="20"/>
              </w:rPr>
            </w:pPr>
          </w:p>
          <w:p w:rsidR="00B83834" w:rsidRPr="00C21402" w:rsidRDefault="00B83834" w:rsidP="007105E7">
            <w:pPr>
              <w:spacing w:after="0"/>
              <w:jc w:val="both"/>
              <w:rPr>
                <w:rFonts w:ascii="Arial" w:hAnsi="Arial" w:cs="Arial"/>
                <w:sz w:val="20"/>
                <w:lang w:val="en-GB"/>
              </w:rPr>
            </w:pPr>
            <w:r>
              <w:rPr>
                <w:rFonts w:ascii="Arial" w:hAnsi="Arial" w:cs="Arial"/>
                <w:sz w:val="20"/>
              </w:rPr>
              <w:t>Re</w:t>
            </w:r>
            <w:r w:rsidRPr="00C21402">
              <w:rPr>
                <w:rFonts w:ascii="Arial" w:hAnsi="Arial" w:cs="Arial"/>
                <w:sz w:val="20"/>
              </w:rPr>
              <w:t xml:space="preserve">ferences to </w:t>
            </w:r>
            <w:r w:rsidRPr="00C21402">
              <w:rPr>
                <w:rFonts w:ascii="Arial" w:hAnsi="Arial" w:cs="Arial"/>
                <w:bCs/>
                <w:sz w:val="20"/>
                <w:lang w:val="en-GB"/>
              </w:rPr>
              <w:t>optometrists will be interpreted to include o</w:t>
            </w:r>
            <w:r w:rsidRPr="00C21402">
              <w:rPr>
                <w:rFonts w:ascii="Arial" w:hAnsi="Arial" w:cs="Arial"/>
                <w:sz w:val="20"/>
                <w:lang w:val="en-GB"/>
              </w:rPr>
              <w:t xml:space="preserve">phthalmic medical practitioners.  </w:t>
            </w:r>
          </w:p>
          <w:p w:rsidR="00B83834" w:rsidRPr="00397DA7" w:rsidRDefault="00B83834" w:rsidP="007105E7">
            <w:pPr>
              <w:spacing w:after="0"/>
              <w:jc w:val="both"/>
              <w:rPr>
                <w:rFonts w:ascii="Arial" w:hAnsi="Arial" w:cs="Arial"/>
                <w:sz w:val="20"/>
              </w:rPr>
            </w:pPr>
          </w:p>
          <w:p w:rsidR="005E65A5" w:rsidRDefault="005E65A5" w:rsidP="007105E7">
            <w:pPr>
              <w:spacing w:after="0"/>
              <w:jc w:val="both"/>
              <w:rPr>
                <w:rFonts w:ascii="Arial" w:eastAsia="MS Mincho" w:hAnsi="Arial" w:cs="Arial"/>
                <w:b/>
                <w:sz w:val="20"/>
              </w:rPr>
            </w:pPr>
          </w:p>
          <w:p w:rsidR="005E65A5" w:rsidRPr="005E65A5" w:rsidRDefault="005E65A5" w:rsidP="007105E7">
            <w:pPr>
              <w:pStyle w:val="ListParagraph"/>
              <w:numPr>
                <w:ilvl w:val="2"/>
                <w:numId w:val="8"/>
              </w:numPr>
              <w:spacing w:after="0"/>
              <w:ind w:hanging="754"/>
              <w:jc w:val="both"/>
              <w:rPr>
                <w:rFonts w:ascii="Arial" w:eastAsia="MS Mincho" w:hAnsi="Arial" w:cs="Arial"/>
                <w:b/>
                <w:sz w:val="20"/>
              </w:rPr>
            </w:pPr>
            <w:r>
              <w:rPr>
                <w:rFonts w:ascii="Arial" w:eastAsia="MS Mincho" w:hAnsi="Arial" w:cs="Arial"/>
                <w:b/>
                <w:sz w:val="20"/>
              </w:rPr>
              <w:t xml:space="preserve">Other </w:t>
            </w:r>
            <w:r w:rsidRPr="00565DC9">
              <w:rPr>
                <w:rFonts w:ascii="Arial" w:eastAsia="MS Mincho" w:hAnsi="Arial" w:cs="Arial"/>
                <w:b/>
                <w:sz w:val="20"/>
                <w:szCs w:val="20"/>
              </w:rPr>
              <w:t>practice’s</w:t>
            </w:r>
            <w:r>
              <w:rPr>
                <w:rFonts w:ascii="Arial" w:eastAsia="MS Mincho" w:hAnsi="Arial" w:cs="Arial"/>
                <w:b/>
                <w:sz w:val="20"/>
              </w:rPr>
              <w:t xml:space="preserve"> patients</w:t>
            </w:r>
          </w:p>
          <w:p w:rsidR="005E65A5" w:rsidRDefault="005E65A5" w:rsidP="007105E7">
            <w:pPr>
              <w:spacing w:after="0"/>
              <w:jc w:val="both"/>
              <w:rPr>
                <w:rFonts w:ascii="Arial" w:eastAsia="MS Mincho" w:hAnsi="Arial" w:cs="Arial"/>
                <w:b/>
                <w:sz w:val="20"/>
              </w:rPr>
            </w:pPr>
          </w:p>
          <w:p w:rsidR="005E65A5" w:rsidRPr="005E65A5" w:rsidRDefault="00F205F1" w:rsidP="007105E7">
            <w:pPr>
              <w:pStyle w:val="ListParagraph"/>
              <w:numPr>
                <w:ilvl w:val="0"/>
                <w:numId w:val="14"/>
              </w:numPr>
              <w:spacing w:after="0"/>
              <w:jc w:val="both"/>
              <w:rPr>
                <w:rFonts w:ascii="Arial" w:eastAsia="MS Mincho" w:hAnsi="Arial" w:cs="Arial"/>
                <w:sz w:val="20"/>
              </w:rPr>
            </w:pPr>
            <w:r w:rsidRPr="00F205F1">
              <w:rPr>
                <w:rFonts w:ascii="Arial" w:eastAsia="MS Mincho" w:hAnsi="Arial" w:cs="Arial"/>
                <w:b/>
                <w:sz w:val="20"/>
              </w:rPr>
              <w:t xml:space="preserve">Participating </w:t>
            </w:r>
            <w:r w:rsidR="005E65A5" w:rsidRPr="00F205F1">
              <w:rPr>
                <w:rFonts w:ascii="Arial" w:eastAsia="MS Mincho" w:hAnsi="Arial" w:cs="Arial"/>
                <w:b/>
                <w:sz w:val="20"/>
              </w:rPr>
              <w:t>optometrist</w:t>
            </w:r>
            <w:r w:rsidRPr="00F205F1">
              <w:rPr>
                <w:rFonts w:ascii="Arial" w:eastAsia="MS Mincho" w:hAnsi="Arial" w:cs="Arial"/>
                <w:b/>
                <w:sz w:val="20"/>
              </w:rPr>
              <w:t>s</w:t>
            </w:r>
            <w:r w:rsidR="005E65A5" w:rsidRPr="005E65A5">
              <w:rPr>
                <w:rFonts w:ascii="Arial" w:eastAsia="MS Mincho" w:hAnsi="Arial" w:cs="Arial"/>
                <w:sz w:val="20"/>
              </w:rPr>
              <w:t xml:space="preserve"> </w:t>
            </w:r>
            <w:r>
              <w:rPr>
                <w:rFonts w:ascii="Arial" w:eastAsia="MS Mincho" w:hAnsi="Arial" w:cs="Arial"/>
                <w:sz w:val="20"/>
              </w:rPr>
              <w:t>must</w:t>
            </w:r>
            <w:r w:rsidR="005E65A5" w:rsidRPr="005E65A5">
              <w:rPr>
                <w:rFonts w:ascii="Arial" w:eastAsia="MS Mincho" w:hAnsi="Arial" w:cs="Arial"/>
                <w:sz w:val="20"/>
              </w:rPr>
              <w:t xml:space="preserve"> respect the patient’s loyalty to their usual optometrist and not solicit the provision of services including routine eye tests that fall outside the scope of the service. </w:t>
            </w:r>
          </w:p>
          <w:p w:rsidR="005E65A5" w:rsidRDefault="005E65A5" w:rsidP="007105E7">
            <w:pPr>
              <w:pStyle w:val="ListParagraph"/>
              <w:numPr>
                <w:ilvl w:val="0"/>
                <w:numId w:val="14"/>
              </w:numPr>
              <w:spacing w:after="0"/>
              <w:jc w:val="both"/>
              <w:rPr>
                <w:rFonts w:ascii="Arial" w:eastAsia="MS Mincho" w:hAnsi="Arial" w:cs="Arial"/>
                <w:sz w:val="20"/>
              </w:rPr>
            </w:pPr>
            <w:r w:rsidRPr="005E65A5">
              <w:rPr>
                <w:rFonts w:ascii="Arial" w:eastAsia="MS Mincho" w:hAnsi="Arial" w:cs="Arial"/>
                <w:sz w:val="20"/>
              </w:rPr>
              <w:t>Patient details should not be added to the practice reminder system for the purpose of sending recall letters for regular eye examinations, unless the patient expressly requests it.</w:t>
            </w:r>
          </w:p>
          <w:p w:rsidR="00C8284F" w:rsidRDefault="00C8284F" w:rsidP="007105E7">
            <w:pPr>
              <w:spacing w:after="0"/>
              <w:jc w:val="both"/>
              <w:rPr>
                <w:rFonts w:ascii="Arial" w:eastAsia="MS Mincho" w:hAnsi="Arial" w:cs="Arial"/>
                <w:sz w:val="20"/>
              </w:rPr>
            </w:pPr>
          </w:p>
          <w:p w:rsidR="007105E7" w:rsidRDefault="007105E7" w:rsidP="007105E7">
            <w:pPr>
              <w:spacing w:after="0"/>
              <w:jc w:val="both"/>
              <w:rPr>
                <w:rFonts w:ascii="Arial" w:eastAsia="MS Mincho" w:hAnsi="Arial" w:cs="Arial"/>
                <w:sz w:val="20"/>
              </w:rPr>
            </w:pPr>
          </w:p>
          <w:p w:rsidR="00C8284F" w:rsidRDefault="00C8284F" w:rsidP="007105E7">
            <w:pPr>
              <w:pStyle w:val="ListParagraph"/>
              <w:numPr>
                <w:ilvl w:val="2"/>
                <w:numId w:val="8"/>
              </w:numPr>
              <w:spacing w:after="0"/>
              <w:ind w:hanging="754"/>
              <w:jc w:val="both"/>
              <w:rPr>
                <w:rFonts w:ascii="Arial" w:eastAsia="MS Mincho" w:hAnsi="Arial" w:cs="Arial"/>
                <w:b/>
                <w:sz w:val="20"/>
              </w:rPr>
            </w:pPr>
            <w:r w:rsidRPr="00565DC9">
              <w:rPr>
                <w:rFonts w:ascii="Arial" w:eastAsia="MS Mincho" w:hAnsi="Arial" w:cs="Arial"/>
                <w:b/>
                <w:sz w:val="20"/>
                <w:szCs w:val="20"/>
              </w:rPr>
              <w:t>Referrals</w:t>
            </w:r>
          </w:p>
          <w:p w:rsidR="00C8284F" w:rsidRDefault="00C8284F" w:rsidP="007105E7">
            <w:pPr>
              <w:spacing w:after="0"/>
              <w:jc w:val="both"/>
              <w:rPr>
                <w:rFonts w:ascii="Arial" w:eastAsia="MS Mincho" w:hAnsi="Arial" w:cs="Arial"/>
                <w:b/>
                <w:sz w:val="20"/>
              </w:rPr>
            </w:pPr>
          </w:p>
          <w:p w:rsidR="00C8284F" w:rsidRDefault="00C8284F" w:rsidP="007105E7">
            <w:pPr>
              <w:spacing w:after="0"/>
              <w:jc w:val="both"/>
              <w:rPr>
                <w:rFonts w:ascii="Arial" w:hAnsi="Arial" w:cs="Arial"/>
                <w:sz w:val="20"/>
                <w:lang w:val="en-GB"/>
              </w:rPr>
            </w:pPr>
            <w:r w:rsidRPr="00C8284F">
              <w:rPr>
                <w:rFonts w:ascii="Arial" w:hAnsi="Arial" w:cs="Arial"/>
                <w:sz w:val="20"/>
                <w:lang w:val="en-GB"/>
              </w:rPr>
              <w:t xml:space="preserve">Dependent upon the systems in place at the </w:t>
            </w:r>
            <w:r w:rsidRPr="00C8284F">
              <w:rPr>
                <w:rFonts w:ascii="Arial" w:hAnsi="Arial" w:cs="Arial"/>
                <w:b/>
                <w:sz w:val="20"/>
                <w:lang w:val="en-GB"/>
              </w:rPr>
              <w:t xml:space="preserve">participating </w:t>
            </w:r>
            <w:r w:rsidRPr="00C8284F">
              <w:rPr>
                <w:rFonts w:ascii="Arial" w:hAnsi="Arial" w:cs="Arial"/>
                <w:b/>
                <w:sz w:val="20"/>
              </w:rPr>
              <w:t xml:space="preserve">optometrist, </w:t>
            </w:r>
            <w:r w:rsidRPr="00C8284F">
              <w:rPr>
                <w:rFonts w:ascii="Arial" w:hAnsi="Arial" w:cs="Arial"/>
                <w:sz w:val="20"/>
                <w:lang w:val="en-GB"/>
              </w:rPr>
              <w:t xml:space="preserve">referrals to the hospital are to be sent securely either by fax or sent via an NHS.Net email account </w:t>
            </w:r>
            <w:r w:rsidR="00C21402">
              <w:rPr>
                <w:rFonts w:ascii="Arial" w:hAnsi="Arial" w:cs="Arial"/>
                <w:sz w:val="20"/>
                <w:lang w:val="en-GB"/>
              </w:rPr>
              <w:t>unless it is appropriate for the patient to present at the hospital with the referral themselves</w:t>
            </w:r>
            <w:r w:rsidRPr="00C8284F">
              <w:rPr>
                <w:rFonts w:ascii="Arial" w:hAnsi="Arial" w:cs="Arial"/>
                <w:sz w:val="20"/>
                <w:lang w:val="en-GB"/>
              </w:rPr>
              <w:t>.</w:t>
            </w:r>
          </w:p>
          <w:p w:rsidR="00C8284F" w:rsidRPr="00C8284F" w:rsidRDefault="00C8284F" w:rsidP="007105E7">
            <w:pPr>
              <w:spacing w:after="0"/>
              <w:jc w:val="both"/>
              <w:rPr>
                <w:rFonts w:ascii="Arial" w:eastAsia="MS Mincho" w:hAnsi="Arial" w:cs="Arial"/>
                <w:sz w:val="20"/>
              </w:rPr>
            </w:pPr>
          </w:p>
          <w:p w:rsidR="005E65A5" w:rsidRDefault="005E65A5" w:rsidP="007105E7">
            <w:pPr>
              <w:pStyle w:val="ListParagraph"/>
              <w:spacing w:after="0"/>
              <w:jc w:val="both"/>
              <w:rPr>
                <w:rFonts w:ascii="Arial" w:eastAsia="MS Mincho" w:hAnsi="Arial" w:cs="Arial"/>
                <w:b/>
                <w:sz w:val="20"/>
              </w:rPr>
            </w:pPr>
          </w:p>
          <w:p w:rsidR="005E65A5" w:rsidRPr="005E65A5" w:rsidRDefault="005E65A5" w:rsidP="007105E7">
            <w:pPr>
              <w:pStyle w:val="ListParagraph"/>
              <w:numPr>
                <w:ilvl w:val="2"/>
                <w:numId w:val="8"/>
              </w:numPr>
              <w:spacing w:after="0"/>
              <w:ind w:hanging="754"/>
              <w:jc w:val="both"/>
              <w:rPr>
                <w:rFonts w:ascii="Arial" w:eastAsia="MS Mincho" w:hAnsi="Arial" w:cs="Arial"/>
                <w:b/>
                <w:sz w:val="20"/>
              </w:rPr>
            </w:pPr>
            <w:r w:rsidRPr="005E65A5">
              <w:rPr>
                <w:rFonts w:ascii="Arial" w:eastAsia="MS Mincho" w:hAnsi="Arial" w:cs="Arial"/>
                <w:b/>
                <w:sz w:val="20"/>
              </w:rPr>
              <w:t>‘</w:t>
            </w:r>
            <w:r w:rsidRPr="00565DC9">
              <w:rPr>
                <w:rFonts w:ascii="Arial" w:eastAsia="MS Mincho" w:hAnsi="Arial" w:cs="Arial"/>
                <w:b/>
                <w:sz w:val="20"/>
                <w:szCs w:val="20"/>
              </w:rPr>
              <w:t>Did</w:t>
            </w:r>
            <w:r w:rsidRPr="005E65A5">
              <w:rPr>
                <w:rFonts w:ascii="Arial" w:eastAsia="MS Mincho" w:hAnsi="Arial" w:cs="Arial"/>
                <w:b/>
                <w:sz w:val="20"/>
              </w:rPr>
              <w:t xml:space="preserve"> Not Attend’ (DNA)</w:t>
            </w:r>
            <w:r w:rsidR="009C31DD">
              <w:rPr>
                <w:rFonts w:ascii="Arial" w:eastAsia="MS Mincho" w:hAnsi="Arial" w:cs="Arial"/>
                <w:b/>
                <w:sz w:val="20"/>
              </w:rPr>
              <w:t xml:space="preserve"> / ‘Could Not Attend’ (CNA)</w:t>
            </w:r>
          </w:p>
          <w:p w:rsidR="005E65A5" w:rsidRDefault="005E65A5" w:rsidP="007105E7">
            <w:pPr>
              <w:spacing w:after="0"/>
              <w:jc w:val="both"/>
              <w:rPr>
                <w:rFonts w:ascii="Arial" w:hAnsi="Arial" w:cs="Arial"/>
                <w:sz w:val="20"/>
              </w:rPr>
            </w:pPr>
          </w:p>
          <w:p w:rsidR="00C21402" w:rsidRDefault="009C31DD" w:rsidP="007105E7">
            <w:pPr>
              <w:pStyle w:val="ListParagraph"/>
              <w:numPr>
                <w:ilvl w:val="0"/>
                <w:numId w:val="14"/>
              </w:numPr>
              <w:spacing w:after="0"/>
              <w:jc w:val="both"/>
              <w:rPr>
                <w:rFonts w:ascii="Arial" w:hAnsi="Arial" w:cs="Arial"/>
                <w:sz w:val="20"/>
              </w:rPr>
            </w:pPr>
            <w:r w:rsidRPr="00C21402">
              <w:rPr>
                <w:rFonts w:ascii="Arial" w:hAnsi="Arial" w:cs="Arial"/>
                <w:sz w:val="20"/>
              </w:rPr>
              <w:t xml:space="preserve">DNAs are where patients do not attend an appointment on time without giving appropriate advance notice or arrive late and seeing the patient would have a negative impact on the session or other scheduled patients.  </w:t>
            </w:r>
          </w:p>
          <w:p w:rsidR="009C31DD" w:rsidRPr="00C21402" w:rsidRDefault="009C31DD" w:rsidP="007105E7">
            <w:pPr>
              <w:pStyle w:val="ListParagraph"/>
              <w:numPr>
                <w:ilvl w:val="0"/>
                <w:numId w:val="14"/>
              </w:numPr>
              <w:spacing w:after="0"/>
              <w:jc w:val="both"/>
              <w:rPr>
                <w:rFonts w:ascii="Arial" w:hAnsi="Arial" w:cs="Arial"/>
                <w:sz w:val="20"/>
              </w:rPr>
            </w:pPr>
            <w:r w:rsidRPr="00C21402">
              <w:rPr>
                <w:rFonts w:ascii="Arial" w:hAnsi="Arial" w:cs="Arial"/>
                <w:sz w:val="20"/>
              </w:rPr>
              <w:t xml:space="preserve">CNAs are where patients give advance notice of their inability to attend including on the day of the appointment.  </w:t>
            </w:r>
          </w:p>
          <w:p w:rsidR="009C31DD" w:rsidRPr="00670A78" w:rsidRDefault="009C31DD" w:rsidP="007105E7">
            <w:pPr>
              <w:spacing w:after="0"/>
              <w:jc w:val="both"/>
              <w:rPr>
                <w:rFonts w:ascii="Arial" w:hAnsi="Arial" w:cs="Arial"/>
                <w:sz w:val="20"/>
              </w:rPr>
            </w:pPr>
          </w:p>
          <w:p w:rsidR="005E65A5" w:rsidRPr="005E65A5" w:rsidRDefault="00565DC9" w:rsidP="007105E7">
            <w:pPr>
              <w:pStyle w:val="ListParagraph"/>
              <w:numPr>
                <w:ilvl w:val="3"/>
                <w:numId w:val="8"/>
              </w:numPr>
              <w:spacing w:after="0"/>
              <w:ind w:left="743" w:hanging="709"/>
              <w:jc w:val="both"/>
              <w:rPr>
                <w:rFonts w:ascii="Arial" w:hAnsi="Arial" w:cs="Arial"/>
                <w:sz w:val="20"/>
                <w:u w:val="single"/>
                <w:lang w:eastAsia="en-US"/>
              </w:rPr>
            </w:pPr>
            <w:r>
              <w:rPr>
                <w:rFonts w:ascii="Arial" w:hAnsi="Arial" w:cs="Arial"/>
                <w:sz w:val="20"/>
                <w:u w:val="single"/>
                <w:lang w:eastAsia="en-US"/>
              </w:rPr>
              <w:t>DNA / C</w:t>
            </w:r>
            <w:r w:rsidR="009E6F1F">
              <w:rPr>
                <w:rFonts w:ascii="Arial" w:hAnsi="Arial" w:cs="Arial"/>
                <w:sz w:val="20"/>
                <w:u w:val="single"/>
                <w:lang w:eastAsia="en-US"/>
              </w:rPr>
              <w:t>N</w:t>
            </w:r>
            <w:r>
              <w:rPr>
                <w:rFonts w:ascii="Arial" w:hAnsi="Arial" w:cs="Arial"/>
                <w:sz w:val="20"/>
                <w:u w:val="single"/>
                <w:lang w:eastAsia="en-US"/>
              </w:rPr>
              <w:t>A</w:t>
            </w:r>
            <w:r w:rsidR="009E6F1F">
              <w:rPr>
                <w:rFonts w:ascii="Arial" w:hAnsi="Arial" w:cs="Arial"/>
                <w:sz w:val="20"/>
                <w:u w:val="single"/>
                <w:lang w:eastAsia="en-US"/>
              </w:rPr>
              <w:t xml:space="preserve"> guidance f</w:t>
            </w:r>
            <w:r w:rsidR="005E65A5" w:rsidRPr="005E65A5">
              <w:rPr>
                <w:rFonts w:ascii="Arial" w:hAnsi="Arial" w:cs="Arial"/>
                <w:sz w:val="20"/>
                <w:u w:val="single"/>
                <w:lang w:eastAsia="en-US"/>
              </w:rPr>
              <w:t>or Stable Glaucoma:</w:t>
            </w:r>
          </w:p>
          <w:p w:rsidR="009C31DD" w:rsidRPr="009A5D5C" w:rsidRDefault="009C31DD" w:rsidP="007105E7">
            <w:pPr>
              <w:spacing w:after="0"/>
              <w:jc w:val="both"/>
              <w:rPr>
                <w:rFonts w:ascii="Arial" w:eastAsia="Times New Roman" w:hAnsi="Arial" w:cs="Arial"/>
                <w:b/>
                <w:color w:val="7030A0"/>
                <w:sz w:val="20"/>
                <w:lang w:val="en-GB" w:eastAsia="en-GB"/>
              </w:rPr>
            </w:pPr>
          </w:p>
          <w:p w:rsidR="009C31DD" w:rsidRPr="009A5D5C" w:rsidRDefault="009C31DD" w:rsidP="007105E7">
            <w:pPr>
              <w:spacing w:after="0"/>
              <w:ind w:left="743"/>
              <w:jc w:val="both"/>
              <w:rPr>
                <w:rFonts w:ascii="Arial" w:hAnsi="Arial" w:cs="Arial"/>
                <w:sz w:val="20"/>
              </w:rPr>
            </w:pPr>
            <w:r w:rsidRPr="009A5D5C">
              <w:rPr>
                <w:rFonts w:ascii="Arial" w:hAnsi="Arial" w:cs="Arial"/>
                <w:sz w:val="20"/>
              </w:rPr>
              <w:t xml:space="preserve">It is important that monitoring of the patient’s condition is undertaken so patients must be offered a minimum choice of 2 appointments in reasonable time to attend and this offer made in writing or verbally agreed.      </w:t>
            </w:r>
          </w:p>
          <w:p w:rsidR="009C31DD" w:rsidRPr="009A5D5C" w:rsidRDefault="009C31DD" w:rsidP="007105E7">
            <w:pPr>
              <w:spacing w:after="0"/>
              <w:ind w:left="743"/>
              <w:jc w:val="both"/>
              <w:rPr>
                <w:rFonts w:ascii="Arial" w:hAnsi="Arial" w:cs="Arial"/>
                <w:sz w:val="20"/>
              </w:rPr>
            </w:pPr>
          </w:p>
          <w:p w:rsidR="009C31DD" w:rsidRPr="009A5D5C" w:rsidRDefault="009C31DD" w:rsidP="007105E7">
            <w:pPr>
              <w:spacing w:after="0"/>
              <w:ind w:left="743"/>
              <w:jc w:val="both"/>
              <w:rPr>
                <w:rFonts w:ascii="Arial" w:eastAsia="Times New Roman" w:hAnsi="Arial" w:cs="Arial"/>
                <w:sz w:val="20"/>
                <w:lang w:val="en-GB" w:eastAsia="en-GB"/>
              </w:rPr>
            </w:pPr>
            <w:r w:rsidRPr="009A5D5C">
              <w:rPr>
                <w:rFonts w:ascii="Arial" w:hAnsi="Arial" w:cs="Arial"/>
                <w:sz w:val="20"/>
              </w:rPr>
              <w:t xml:space="preserve">In line with NHS Doncaster CCG &amp; DBTH NHS FT Referral to Hospital Access Policy: The </w:t>
            </w:r>
            <w:r>
              <w:rPr>
                <w:rFonts w:ascii="Arial" w:hAnsi="Arial" w:cs="Arial"/>
                <w:b/>
                <w:sz w:val="20"/>
              </w:rPr>
              <w:t xml:space="preserve">participating </w:t>
            </w:r>
            <w:r w:rsidRPr="009A5D5C">
              <w:rPr>
                <w:rFonts w:ascii="Arial" w:hAnsi="Arial" w:cs="Arial"/>
                <w:b/>
                <w:sz w:val="20"/>
              </w:rPr>
              <w:t>optometrist</w:t>
            </w:r>
            <w:r w:rsidRPr="009A5D5C">
              <w:rPr>
                <w:rFonts w:ascii="Arial" w:hAnsi="Arial" w:cs="Arial"/>
                <w:sz w:val="20"/>
              </w:rPr>
              <w:t xml:space="preserve"> will </w:t>
            </w:r>
            <w:r>
              <w:rPr>
                <w:rFonts w:ascii="Arial" w:hAnsi="Arial" w:cs="Arial"/>
                <w:sz w:val="20"/>
              </w:rPr>
              <w:t xml:space="preserve">offer </w:t>
            </w:r>
            <w:r w:rsidRPr="009A5D5C">
              <w:rPr>
                <w:rFonts w:ascii="Arial" w:hAnsi="Arial" w:cs="Arial"/>
                <w:sz w:val="20"/>
              </w:rPr>
              <w:t xml:space="preserve">the patient </w:t>
            </w:r>
            <w:r>
              <w:rPr>
                <w:rFonts w:ascii="Arial" w:hAnsi="Arial" w:cs="Arial"/>
                <w:sz w:val="20"/>
              </w:rPr>
              <w:t xml:space="preserve">another appointment </w:t>
            </w:r>
            <w:r w:rsidRPr="009A5D5C">
              <w:rPr>
                <w:rFonts w:ascii="Arial" w:hAnsi="Arial" w:cs="Arial"/>
                <w:sz w:val="20"/>
              </w:rPr>
              <w:t xml:space="preserve">if it is clinically appropriate to do so i.e. serious nature of condition / referral or the patient is considered to be vulnerable due to age, reliance on carers, mental capacity etc.  In this situation </w:t>
            </w:r>
            <w:r w:rsidRPr="009A5D5C">
              <w:rPr>
                <w:rFonts w:ascii="Arial" w:eastAsia="Times New Roman" w:hAnsi="Arial" w:cs="Arial"/>
                <w:sz w:val="20"/>
                <w:lang w:val="en-GB" w:eastAsia="en-GB"/>
              </w:rPr>
              <w:t xml:space="preserve">following a patient’s DNA, the </w:t>
            </w:r>
            <w:r>
              <w:rPr>
                <w:rFonts w:ascii="Arial" w:hAnsi="Arial" w:cs="Arial"/>
                <w:b/>
                <w:sz w:val="20"/>
              </w:rPr>
              <w:t xml:space="preserve">participating </w:t>
            </w:r>
            <w:r w:rsidRPr="009A5D5C">
              <w:rPr>
                <w:rFonts w:ascii="Arial" w:hAnsi="Arial" w:cs="Arial"/>
                <w:b/>
                <w:sz w:val="20"/>
              </w:rPr>
              <w:t>optometrist</w:t>
            </w:r>
            <w:r w:rsidRPr="009A5D5C">
              <w:rPr>
                <w:rFonts w:ascii="Arial" w:hAnsi="Arial" w:cs="Arial"/>
                <w:sz w:val="20"/>
              </w:rPr>
              <w:t xml:space="preserve"> </w:t>
            </w:r>
            <w:r w:rsidRPr="009A5D5C">
              <w:rPr>
                <w:rFonts w:ascii="Arial" w:eastAsia="Times New Roman" w:hAnsi="Arial" w:cs="Arial"/>
                <w:sz w:val="20"/>
                <w:lang w:val="en-GB" w:eastAsia="en-GB"/>
              </w:rPr>
              <w:t xml:space="preserve">will write to the patient to inform them of the DNA’d appointment and provide them with a contact number so that the patient can arrange another appointment. The </w:t>
            </w:r>
            <w:r>
              <w:rPr>
                <w:rFonts w:ascii="Arial" w:hAnsi="Arial" w:cs="Arial"/>
                <w:b/>
                <w:sz w:val="20"/>
              </w:rPr>
              <w:t xml:space="preserve">participating </w:t>
            </w:r>
            <w:r w:rsidRPr="009A5D5C">
              <w:rPr>
                <w:rFonts w:ascii="Arial" w:hAnsi="Arial" w:cs="Arial"/>
                <w:b/>
                <w:sz w:val="20"/>
              </w:rPr>
              <w:t>optometrist</w:t>
            </w:r>
            <w:r w:rsidRPr="009A5D5C">
              <w:rPr>
                <w:rFonts w:ascii="Arial" w:hAnsi="Arial" w:cs="Arial"/>
                <w:sz w:val="20"/>
              </w:rPr>
              <w:t xml:space="preserve"> </w:t>
            </w:r>
            <w:r w:rsidRPr="009A5D5C">
              <w:rPr>
                <w:rFonts w:ascii="Arial" w:eastAsia="Times New Roman" w:hAnsi="Arial" w:cs="Arial"/>
                <w:sz w:val="20"/>
                <w:lang w:val="en-GB" w:eastAsia="en-GB"/>
              </w:rPr>
              <w:t xml:space="preserve">will highlight information on risks and the importance of keeping their appointment. This letter will be copied to the referring GP. </w:t>
            </w:r>
          </w:p>
          <w:p w:rsidR="009C31DD" w:rsidRPr="009A5D5C" w:rsidRDefault="009C31DD" w:rsidP="007105E7">
            <w:pPr>
              <w:spacing w:after="0"/>
              <w:ind w:left="743"/>
              <w:jc w:val="both"/>
              <w:rPr>
                <w:rFonts w:ascii="Arial" w:eastAsia="Times New Roman" w:hAnsi="Arial" w:cs="Arial"/>
                <w:sz w:val="20"/>
                <w:lang w:val="en-GB" w:eastAsia="en-GB"/>
              </w:rPr>
            </w:pPr>
          </w:p>
          <w:p w:rsidR="005E65A5" w:rsidRDefault="009C31DD" w:rsidP="007105E7">
            <w:pPr>
              <w:spacing w:after="0"/>
              <w:ind w:left="743"/>
              <w:jc w:val="both"/>
              <w:rPr>
                <w:rFonts w:ascii="Arial" w:hAnsi="Arial" w:cs="Arial"/>
                <w:sz w:val="20"/>
                <w:lang w:eastAsia="en-US"/>
              </w:rPr>
            </w:pPr>
            <w:r w:rsidRPr="009A5D5C">
              <w:rPr>
                <w:rFonts w:ascii="Arial" w:hAnsi="Arial" w:cs="Arial"/>
                <w:sz w:val="20"/>
              </w:rPr>
              <w:t xml:space="preserve">If however, the patient DNAs on two consecutive occasions, </w:t>
            </w:r>
            <w:r w:rsidRPr="009A5D5C">
              <w:rPr>
                <w:rFonts w:ascii="Arial" w:eastAsia="Times New Roman" w:hAnsi="Arial" w:cs="Arial"/>
                <w:sz w:val="20"/>
                <w:lang w:val="en-GB" w:eastAsia="en-GB"/>
              </w:rPr>
              <w:t xml:space="preserve">the </w:t>
            </w:r>
            <w:r>
              <w:rPr>
                <w:rFonts w:ascii="Arial" w:hAnsi="Arial" w:cs="Arial"/>
                <w:b/>
                <w:sz w:val="20"/>
              </w:rPr>
              <w:t xml:space="preserve">participating </w:t>
            </w:r>
            <w:r w:rsidRPr="009A5D5C">
              <w:rPr>
                <w:rFonts w:ascii="Arial" w:hAnsi="Arial" w:cs="Arial"/>
                <w:b/>
                <w:sz w:val="20"/>
              </w:rPr>
              <w:t>optometrist</w:t>
            </w:r>
            <w:r w:rsidRPr="009A5D5C">
              <w:rPr>
                <w:rFonts w:ascii="Arial" w:hAnsi="Arial" w:cs="Arial"/>
                <w:sz w:val="20"/>
              </w:rPr>
              <w:t xml:space="preserve"> will</w:t>
            </w:r>
            <w:r w:rsidRPr="009A5D5C">
              <w:rPr>
                <w:rFonts w:ascii="Arial" w:eastAsia="Times New Roman" w:hAnsi="Arial" w:cs="Arial"/>
                <w:sz w:val="20"/>
                <w:lang w:val="en-GB" w:eastAsia="en-GB"/>
              </w:rPr>
              <w:t xml:space="preserve"> discharge the patient from the pathway and inform the patient’s GP</w:t>
            </w:r>
            <w:r>
              <w:rPr>
                <w:rFonts w:ascii="Arial" w:eastAsia="Times New Roman" w:hAnsi="Arial" w:cs="Arial"/>
                <w:sz w:val="20"/>
                <w:lang w:val="en-GB" w:eastAsia="en-GB"/>
              </w:rPr>
              <w:t xml:space="preserve"> and Secondary Care provider</w:t>
            </w:r>
            <w:r w:rsidRPr="009A5D5C">
              <w:rPr>
                <w:rFonts w:ascii="Arial" w:eastAsia="Times New Roman" w:hAnsi="Arial" w:cs="Arial"/>
                <w:sz w:val="20"/>
                <w:lang w:val="en-GB" w:eastAsia="en-GB"/>
              </w:rPr>
              <w:t xml:space="preserve"> in writing</w:t>
            </w:r>
            <w:r>
              <w:rPr>
                <w:rFonts w:ascii="Arial" w:hAnsi="Arial" w:cs="Arial"/>
                <w:sz w:val="20"/>
                <w:lang w:eastAsia="en-US"/>
              </w:rPr>
              <w:t xml:space="preserve"> </w:t>
            </w:r>
          </w:p>
          <w:p w:rsidR="005E65A5" w:rsidRDefault="005E65A5" w:rsidP="007105E7">
            <w:pPr>
              <w:spacing w:after="0"/>
              <w:jc w:val="both"/>
              <w:rPr>
                <w:rFonts w:ascii="Arial" w:hAnsi="Arial" w:cs="Arial"/>
                <w:sz w:val="20"/>
                <w:lang w:eastAsia="en-US"/>
              </w:rPr>
            </w:pPr>
          </w:p>
          <w:p w:rsidR="005E65A5" w:rsidRPr="005E65A5" w:rsidRDefault="009E6F1F" w:rsidP="007105E7">
            <w:pPr>
              <w:pStyle w:val="ListParagraph"/>
              <w:numPr>
                <w:ilvl w:val="3"/>
                <w:numId w:val="8"/>
              </w:numPr>
              <w:spacing w:after="0"/>
              <w:ind w:left="743" w:hanging="743"/>
              <w:jc w:val="both"/>
              <w:rPr>
                <w:rFonts w:ascii="Arial" w:hAnsi="Arial" w:cs="Arial"/>
                <w:sz w:val="20"/>
                <w:u w:val="single"/>
                <w:lang w:eastAsia="en-US"/>
              </w:rPr>
            </w:pPr>
            <w:r w:rsidRPr="00565DC9">
              <w:rPr>
                <w:rFonts w:ascii="Arial" w:hAnsi="Arial" w:cs="Arial"/>
                <w:sz w:val="20"/>
                <w:u w:val="single"/>
                <w:lang w:eastAsia="en-US"/>
              </w:rPr>
              <w:t>DNA</w:t>
            </w:r>
            <w:r w:rsidR="00565DC9">
              <w:rPr>
                <w:rFonts w:ascii="Arial" w:hAnsi="Arial" w:cs="Arial"/>
                <w:sz w:val="20"/>
                <w:u w:val="single"/>
                <w:lang w:eastAsia="en-US"/>
              </w:rPr>
              <w:t xml:space="preserve"> / C</w:t>
            </w:r>
            <w:r>
              <w:rPr>
                <w:rFonts w:ascii="Arial" w:hAnsi="Arial" w:cs="Arial"/>
                <w:sz w:val="20"/>
                <w:u w:val="single"/>
                <w:lang w:eastAsia="en-US"/>
              </w:rPr>
              <w:t>N</w:t>
            </w:r>
            <w:r w:rsidR="00565DC9">
              <w:rPr>
                <w:rFonts w:ascii="Arial" w:hAnsi="Arial" w:cs="Arial"/>
                <w:sz w:val="20"/>
                <w:u w:val="single"/>
                <w:lang w:eastAsia="en-US"/>
              </w:rPr>
              <w:t>A</w:t>
            </w:r>
            <w:r>
              <w:rPr>
                <w:rFonts w:ascii="Arial" w:hAnsi="Arial" w:cs="Arial"/>
                <w:sz w:val="20"/>
                <w:u w:val="single"/>
                <w:lang w:eastAsia="en-US"/>
              </w:rPr>
              <w:t xml:space="preserve"> guidance f</w:t>
            </w:r>
            <w:r w:rsidRPr="005E65A5">
              <w:rPr>
                <w:rFonts w:ascii="Arial" w:hAnsi="Arial" w:cs="Arial"/>
                <w:sz w:val="20"/>
                <w:u w:val="single"/>
                <w:lang w:eastAsia="en-US"/>
              </w:rPr>
              <w:t xml:space="preserve">or </w:t>
            </w:r>
            <w:r w:rsidR="00F205F1" w:rsidRPr="005E65A5">
              <w:rPr>
                <w:rFonts w:ascii="Arial" w:hAnsi="Arial" w:cs="Arial"/>
                <w:sz w:val="20"/>
                <w:u w:val="single"/>
                <w:lang w:eastAsia="en-US"/>
              </w:rPr>
              <w:t>Children’s Post-Vision Screening</w:t>
            </w:r>
            <w:r w:rsidR="00F205F1">
              <w:rPr>
                <w:rFonts w:ascii="Arial" w:hAnsi="Arial" w:cs="Arial"/>
                <w:sz w:val="20"/>
                <w:u w:val="single"/>
                <w:lang w:eastAsia="en-US"/>
              </w:rPr>
              <w:t>,</w:t>
            </w:r>
            <w:r w:rsidR="005E65A5" w:rsidRPr="005E65A5">
              <w:rPr>
                <w:rFonts w:ascii="Arial" w:hAnsi="Arial" w:cs="Arial"/>
                <w:sz w:val="20"/>
                <w:u w:val="single"/>
                <w:lang w:eastAsia="en-US"/>
              </w:rPr>
              <w:t xml:space="preserve"> Direct Catar</w:t>
            </w:r>
            <w:r w:rsidR="003F5CFB">
              <w:rPr>
                <w:rFonts w:ascii="Arial" w:hAnsi="Arial" w:cs="Arial"/>
                <w:sz w:val="20"/>
                <w:u w:val="single"/>
                <w:lang w:eastAsia="en-US"/>
              </w:rPr>
              <w:t>a</w:t>
            </w:r>
            <w:r w:rsidR="005E65A5" w:rsidRPr="005E65A5">
              <w:rPr>
                <w:rFonts w:ascii="Arial" w:hAnsi="Arial" w:cs="Arial"/>
                <w:sz w:val="20"/>
                <w:u w:val="single"/>
                <w:lang w:eastAsia="en-US"/>
              </w:rPr>
              <w:t xml:space="preserve">ct Referral and IOP </w:t>
            </w:r>
            <w:r w:rsidR="00B26BAC">
              <w:rPr>
                <w:rFonts w:ascii="Arial" w:hAnsi="Arial" w:cs="Arial"/>
                <w:sz w:val="20"/>
                <w:u w:val="single"/>
                <w:lang w:eastAsia="en-US"/>
              </w:rPr>
              <w:t xml:space="preserve">(for </w:t>
            </w:r>
            <w:r w:rsidR="005E65A5" w:rsidRPr="005E65A5">
              <w:rPr>
                <w:rFonts w:ascii="Arial" w:hAnsi="Arial" w:cs="Arial"/>
                <w:sz w:val="20"/>
                <w:u w:val="single"/>
                <w:lang w:eastAsia="en-US"/>
              </w:rPr>
              <w:t>OHT</w:t>
            </w:r>
            <w:r w:rsidR="00B26BAC">
              <w:rPr>
                <w:rFonts w:ascii="Arial" w:hAnsi="Arial" w:cs="Arial"/>
                <w:sz w:val="20"/>
                <w:u w:val="single"/>
                <w:lang w:eastAsia="en-US"/>
              </w:rPr>
              <w:t xml:space="preserve"> or suspect glaucoma)</w:t>
            </w:r>
            <w:r w:rsidR="005E65A5" w:rsidRPr="005E65A5">
              <w:rPr>
                <w:rFonts w:ascii="Arial" w:hAnsi="Arial" w:cs="Arial"/>
                <w:sz w:val="20"/>
                <w:u w:val="single"/>
                <w:lang w:eastAsia="en-US"/>
              </w:rPr>
              <w:t xml:space="preserve"> Referral Refinement</w:t>
            </w:r>
            <w:r w:rsidR="00F205F1">
              <w:rPr>
                <w:rFonts w:ascii="Arial" w:hAnsi="Arial" w:cs="Arial"/>
                <w:sz w:val="20"/>
                <w:u w:val="single"/>
                <w:lang w:eastAsia="en-US"/>
              </w:rPr>
              <w:t xml:space="preserve"> Services</w:t>
            </w:r>
            <w:r w:rsidR="005E65A5" w:rsidRPr="005E65A5">
              <w:rPr>
                <w:rFonts w:ascii="Arial" w:hAnsi="Arial" w:cs="Arial"/>
                <w:sz w:val="20"/>
                <w:u w:val="single"/>
                <w:lang w:eastAsia="en-US"/>
              </w:rPr>
              <w:t>:</w:t>
            </w:r>
          </w:p>
          <w:p w:rsidR="005E65A5" w:rsidRDefault="005E65A5" w:rsidP="007105E7">
            <w:pPr>
              <w:spacing w:after="0"/>
              <w:jc w:val="both"/>
              <w:rPr>
                <w:rFonts w:ascii="Arial" w:hAnsi="Arial" w:cs="Arial"/>
                <w:sz w:val="20"/>
                <w:lang w:eastAsia="en-US"/>
              </w:rPr>
            </w:pPr>
          </w:p>
          <w:p w:rsidR="005E65A5" w:rsidRPr="00E43187" w:rsidRDefault="005E65A5" w:rsidP="007105E7">
            <w:pPr>
              <w:pStyle w:val="ListParagraph"/>
              <w:numPr>
                <w:ilvl w:val="0"/>
                <w:numId w:val="14"/>
              </w:numPr>
              <w:spacing w:after="0"/>
              <w:jc w:val="both"/>
              <w:rPr>
                <w:rFonts w:ascii="Arial" w:hAnsi="Arial" w:cs="Arial"/>
                <w:sz w:val="20"/>
                <w:lang w:eastAsia="en-US"/>
              </w:rPr>
            </w:pPr>
            <w:r w:rsidRPr="005E65A5">
              <w:rPr>
                <w:rFonts w:ascii="Arial" w:hAnsi="Arial" w:cs="Arial"/>
                <w:sz w:val="20"/>
                <w:lang w:eastAsia="en-US"/>
              </w:rPr>
              <w:t xml:space="preserve">Should a patient fail to arrive for an appointment, the </w:t>
            </w:r>
            <w:r w:rsidR="009E6F1F">
              <w:rPr>
                <w:rFonts w:ascii="Arial" w:hAnsi="Arial" w:cs="Arial"/>
                <w:b/>
                <w:sz w:val="20"/>
              </w:rPr>
              <w:t>participating o</w:t>
            </w:r>
            <w:r w:rsidR="002B6EB3">
              <w:rPr>
                <w:rFonts w:ascii="Arial" w:hAnsi="Arial" w:cs="Arial"/>
                <w:b/>
                <w:sz w:val="20"/>
              </w:rPr>
              <w:t>ptometrist</w:t>
            </w:r>
            <w:r w:rsidR="002B6EB3">
              <w:rPr>
                <w:rFonts w:ascii="Arial" w:hAnsi="Arial" w:cs="Arial"/>
                <w:sz w:val="20"/>
              </w:rPr>
              <w:t xml:space="preserve"> </w:t>
            </w:r>
            <w:r w:rsidRPr="005E65A5">
              <w:rPr>
                <w:rFonts w:ascii="Arial" w:hAnsi="Arial" w:cs="Arial"/>
                <w:sz w:val="20"/>
                <w:lang w:eastAsia="en-US"/>
              </w:rPr>
              <w:t xml:space="preserve">must contact the patient </w:t>
            </w:r>
            <w:r w:rsidRPr="00E43187">
              <w:rPr>
                <w:rFonts w:ascii="Arial" w:hAnsi="Arial" w:cs="Arial"/>
                <w:sz w:val="20"/>
                <w:lang w:eastAsia="en-US"/>
              </w:rPr>
              <w:t xml:space="preserve">within 24 working hours, informing them that they have missed their appointment, and ask them to arrange a further appointment.  </w:t>
            </w:r>
          </w:p>
          <w:p w:rsidR="005E65A5" w:rsidRPr="00E43187" w:rsidRDefault="005E65A5" w:rsidP="007105E7">
            <w:pPr>
              <w:pStyle w:val="ListParagraph"/>
              <w:numPr>
                <w:ilvl w:val="0"/>
                <w:numId w:val="14"/>
              </w:numPr>
              <w:spacing w:after="0"/>
              <w:jc w:val="both"/>
              <w:rPr>
                <w:rFonts w:ascii="Arial" w:hAnsi="Arial" w:cs="Arial"/>
                <w:sz w:val="20"/>
                <w:lang w:eastAsia="en-US"/>
              </w:rPr>
            </w:pPr>
            <w:r w:rsidRPr="00E43187">
              <w:rPr>
                <w:rFonts w:ascii="Arial" w:hAnsi="Arial" w:cs="Arial"/>
                <w:sz w:val="20"/>
                <w:lang w:eastAsia="en-US"/>
              </w:rPr>
              <w:lastRenderedPageBreak/>
              <w:t>If this is not possible, a letter should be sent and any referring clinician should be notified (not applicable for self-referrals).</w:t>
            </w:r>
            <w:r w:rsidR="00F205F1" w:rsidRPr="00E43187">
              <w:rPr>
                <w:rFonts w:ascii="Arial" w:hAnsi="Arial" w:cs="Arial"/>
                <w:sz w:val="20"/>
                <w:lang w:eastAsia="en-US"/>
              </w:rPr>
              <w:t xml:space="preserve">  For the Children’s Post-Vision Screening Service, the CHISS </w:t>
            </w:r>
            <w:r w:rsidR="00E43187" w:rsidRPr="00E43187">
              <w:rPr>
                <w:rFonts w:ascii="Arial" w:hAnsi="Arial" w:cs="Arial"/>
                <w:sz w:val="20"/>
                <w:lang w:eastAsia="en-US"/>
              </w:rPr>
              <w:t>will also need to be updated</w:t>
            </w:r>
            <w:r w:rsidR="00A635C7">
              <w:rPr>
                <w:rFonts w:ascii="Arial" w:hAnsi="Arial" w:cs="Arial"/>
                <w:sz w:val="20"/>
                <w:lang w:eastAsia="en-US"/>
              </w:rPr>
              <w:t xml:space="preserve"> via RDASH</w:t>
            </w:r>
            <w:r w:rsidR="00E43187">
              <w:rPr>
                <w:rFonts w:ascii="Arial" w:hAnsi="Arial" w:cs="Arial"/>
                <w:sz w:val="20"/>
                <w:lang w:eastAsia="en-US"/>
              </w:rPr>
              <w:t>.</w:t>
            </w:r>
            <w:r w:rsidRPr="00E43187">
              <w:rPr>
                <w:rFonts w:ascii="Arial" w:hAnsi="Arial" w:cs="Arial"/>
                <w:sz w:val="20"/>
                <w:lang w:eastAsia="en-US"/>
              </w:rPr>
              <w:t xml:space="preserve">  </w:t>
            </w:r>
          </w:p>
          <w:p w:rsidR="005E65A5" w:rsidRDefault="00A635C7" w:rsidP="007105E7">
            <w:pPr>
              <w:pStyle w:val="ListParagraph"/>
              <w:numPr>
                <w:ilvl w:val="0"/>
                <w:numId w:val="14"/>
              </w:numPr>
              <w:spacing w:after="0"/>
              <w:jc w:val="both"/>
              <w:rPr>
                <w:rFonts w:ascii="Arial" w:hAnsi="Arial" w:cs="Arial"/>
                <w:sz w:val="20"/>
              </w:rPr>
            </w:pPr>
            <w:r w:rsidRPr="00A635C7">
              <w:rPr>
                <w:rFonts w:ascii="Arial" w:hAnsi="Arial" w:cs="Arial"/>
                <w:sz w:val="20"/>
                <w:lang w:eastAsia="en-US"/>
              </w:rPr>
              <w:t>R</w:t>
            </w:r>
            <w:r w:rsidR="005E65A5" w:rsidRPr="00A635C7">
              <w:rPr>
                <w:rFonts w:ascii="Arial" w:hAnsi="Arial" w:cs="Arial"/>
                <w:sz w:val="20"/>
                <w:lang w:eastAsia="en-US"/>
              </w:rPr>
              <w:t>ecord</w:t>
            </w:r>
            <w:r w:rsidRPr="00A635C7">
              <w:rPr>
                <w:rFonts w:ascii="Arial" w:hAnsi="Arial" w:cs="Arial"/>
                <w:sz w:val="20"/>
                <w:lang w:eastAsia="en-US"/>
              </w:rPr>
              <w:t>s</w:t>
            </w:r>
            <w:r w:rsidR="005E65A5" w:rsidRPr="00A635C7">
              <w:rPr>
                <w:rFonts w:ascii="Arial" w:hAnsi="Arial" w:cs="Arial"/>
                <w:sz w:val="20"/>
                <w:lang w:eastAsia="en-US"/>
              </w:rPr>
              <w:t xml:space="preserve"> of these instances should be kept for monitoring purposes.  </w:t>
            </w:r>
            <w:r w:rsidR="005E65A5" w:rsidRPr="00A635C7">
              <w:rPr>
                <w:rFonts w:ascii="Arial" w:hAnsi="Arial" w:cs="Arial"/>
                <w:sz w:val="20"/>
              </w:rPr>
              <w:t xml:space="preserve">If an appointment is no longer required, the reason for this should be requested and recorded i.e. patient decided not to wait and instead utilised the Hospital Eye Service for example. </w:t>
            </w:r>
          </w:p>
          <w:p w:rsidR="00117C73" w:rsidRDefault="00117C73" w:rsidP="007105E7">
            <w:pPr>
              <w:spacing w:after="0"/>
              <w:jc w:val="both"/>
              <w:rPr>
                <w:rFonts w:ascii="Arial" w:hAnsi="Arial" w:cs="Arial"/>
                <w:sz w:val="20"/>
              </w:rPr>
            </w:pPr>
          </w:p>
          <w:p w:rsidR="00117C73" w:rsidRDefault="00117C73" w:rsidP="007105E7">
            <w:pPr>
              <w:spacing w:after="0"/>
              <w:jc w:val="both"/>
              <w:rPr>
                <w:rFonts w:ascii="Arial" w:hAnsi="Arial" w:cs="Arial"/>
                <w:b/>
                <w:sz w:val="20"/>
              </w:rPr>
            </w:pPr>
            <w:r w:rsidRPr="00117C73">
              <w:rPr>
                <w:rFonts w:ascii="Arial" w:hAnsi="Arial" w:cs="Arial"/>
                <w:b/>
                <w:sz w:val="20"/>
              </w:rPr>
              <w:t>3.10</w:t>
            </w:r>
            <w:r w:rsidRPr="00117C73">
              <w:rPr>
                <w:rFonts w:ascii="Arial" w:hAnsi="Arial" w:cs="Arial"/>
                <w:b/>
                <w:sz w:val="20"/>
              </w:rPr>
              <w:tab/>
            </w:r>
            <w:r>
              <w:rPr>
                <w:rFonts w:ascii="Arial" w:hAnsi="Arial" w:cs="Arial"/>
                <w:b/>
                <w:sz w:val="20"/>
              </w:rPr>
              <w:t>Contract Management Meetings</w:t>
            </w:r>
          </w:p>
          <w:p w:rsidR="00117C73" w:rsidRDefault="00117C73" w:rsidP="007105E7">
            <w:pPr>
              <w:spacing w:after="0"/>
              <w:jc w:val="both"/>
              <w:rPr>
                <w:rFonts w:ascii="Arial" w:hAnsi="Arial" w:cs="Arial"/>
                <w:b/>
                <w:sz w:val="20"/>
              </w:rPr>
            </w:pPr>
          </w:p>
          <w:p w:rsidR="00117C73" w:rsidRPr="00117C73" w:rsidRDefault="00117C73" w:rsidP="007105E7">
            <w:pPr>
              <w:spacing w:after="0"/>
              <w:jc w:val="both"/>
              <w:rPr>
                <w:rFonts w:ascii="Arial" w:hAnsi="Arial" w:cs="Arial"/>
                <w:b/>
                <w:sz w:val="20"/>
              </w:rPr>
            </w:pPr>
            <w:r>
              <w:rPr>
                <w:rFonts w:ascii="Arial" w:hAnsi="Arial" w:cs="Arial"/>
                <w:sz w:val="20"/>
              </w:rPr>
              <w:t>The provider and commissioner will meet on a monthly basis initially and on a quarterly basis thereafter for the purposes of reviewing performance and managing the contract.</w:t>
            </w:r>
          </w:p>
          <w:p w:rsidR="006371C8" w:rsidRPr="005002C8" w:rsidRDefault="006371C8" w:rsidP="007105E7">
            <w:pPr>
              <w:spacing w:after="0"/>
              <w:jc w:val="both"/>
              <w:rPr>
                <w:rFonts w:ascii="Arial" w:hAnsi="Arial" w:cs="Arial"/>
                <w:sz w:val="20"/>
              </w:rPr>
            </w:pPr>
          </w:p>
        </w:tc>
      </w:tr>
      <w:tr w:rsidR="006371C8" w:rsidRPr="005002C8" w:rsidTr="00904EBF">
        <w:tc>
          <w:tcPr>
            <w:tcW w:w="9072" w:type="dxa"/>
            <w:shd w:val="clear" w:color="auto" w:fill="595959" w:themeFill="text1" w:themeFillTint="A6"/>
          </w:tcPr>
          <w:p w:rsidR="006371C8" w:rsidRPr="005002C8" w:rsidRDefault="006371C8" w:rsidP="005002C8">
            <w:pPr>
              <w:spacing w:after="0"/>
              <w:jc w:val="both"/>
              <w:rPr>
                <w:rFonts w:ascii="Arial" w:eastAsia="MS Mincho" w:hAnsi="Arial" w:cs="Arial"/>
                <w:b/>
                <w:color w:val="F79646"/>
                <w:sz w:val="20"/>
              </w:rPr>
            </w:pPr>
            <w:r w:rsidRPr="005002C8">
              <w:rPr>
                <w:rFonts w:ascii="Arial" w:eastAsia="MS Mincho" w:hAnsi="Arial" w:cs="Arial"/>
                <w:b/>
                <w:color w:val="F79646"/>
                <w:sz w:val="20"/>
              </w:rPr>
              <w:lastRenderedPageBreak/>
              <w:t>4.</w:t>
            </w:r>
            <w:r w:rsidRPr="005002C8">
              <w:rPr>
                <w:rFonts w:ascii="Arial" w:eastAsia="MS Mincho" w:hAnsi="Arial" w:cs="Arial"/>
                <w:b/>
                <w:color w:val="F79646"/>
                <w:sz w:val="20"/>
              </w:rPr>
              <w:tab/>
              <w:t>Applicable Service Standards</w:t>
            </w:r>
          </w:p>
        </w:tc>
      </w:tr>
      <w:tr w:rsidR="006371C8" w:rsidRPr="005002C8" w:rsidTr="006371C8">
        <w:tc>
          <w:tcPr>
            <w:tcW w:w="9072" w:type="dxa"/>
            <w:shd w:val="clear" w:color="auto" w:fill="auto"/>
          </w:tcPr>
          <w:p w:rsidR="006371C8" w:rsidRPr="00DC275D" w:rsidRDefault="006371C8" w:rsidP="005002C8">
            <w:pPr>
              <w:spacing w:after="0"/>
              <w:jc w:val="both"/>
              <w:rPr>
                <w:rFonts w:ascii="Arial" w:hAnsi="Arial" w:cs="Arial"/>
                <w:sz w:val="20"/>
              </w:rPr>
            </w:pPr>
          </w:p>
          <w:p w:rsidR="00593C46" w:rsidRPr="00DC275D" w:rsidRDefault="00593C46" w:rsidP="00FF7BC3">
            <w:pPr>
              <w:pStyle w:val="ListParagraph"/>
              <w:numPr>
                <w:ilvl w:val="0"/>
                <w:numId w:val="7"/>
              </w:numPr>
              <w:spacing w:after="0"/>
              <w:jc w:val="both"/>
              <w:rPr>
                <w:rFonts w:ascii="Arial" w:eastAsia="MS Mincho" w:hAnsi="Arial" w:cs="Arial"/>
                <w:b/>
                <w:vanish/>
                <w:sz w:val="20"/>
                <w:szCs w:val="20"/>
              </w:rPr>
            </w:pPr>
          </w:p>
          <w:p w:rsidR="006371C8" w:rsidRPr="00DC275D" w:rsidRDefault="00B238BC" w:rsidP="005002C8">
            <w:pPr>
              <w:spacing w:after="0"/>
              <w:jc w:val="both"/>
              <w:rPr>
                <w:rFonts w:ascii="Arial" w:eastAsia="MS Mincho" w:hAnsi="Arial" w:cs="Arial"/>
                <w:b/>
                <w:sz w:val="20"/>
              </w:rPr>
            </w:pPr>
            <w:r w:rsidRPr="00DC275D">
              <w:rPr>
                <w:rFonts w:ascii="Arial" w:eastAsia="MS Mincho" w:hAnsi="Arial" w:cs="Arial"/>
                <w:b/>
                <w:sz w:val="20"/>
              </w:rPr>
              <w:t>4.1</w:t>
            </w:r>
            <w:r w:rsidRPr="00DC275D">
              <w:rPr>
                <w:rFonts w:ascii="Arial" w:eastAsia="MS Mincho" w:hAnsi="Arial" w:cs="Arial"/>
                <w:b/>
                <w:sz w:val="20"/>
              </w:rPr>
              <w:tab/>
            </w:r>
            <w:r w:rsidR="006371C8" w:rsidRPr="00DC275D">
              <w:rPr>
                <w:rFonts w:ascii="Arial" w:eastAsia="MS Mincho" w:hAnsi="Arial" w:cs="Arial"/>
                <w:b/>
                <w:sz w:val="20"/>
              </w:rPr>
              <w:t>Applicable national standards (e</w:t>
            </w:r>
            <w:r w:rsidR="00593C46" w:rsidRPr="00DC275D">
              <w:rPr>
                <w:rFonts w:ascii="Arial" w:eastAsia="MS Mincho" w:hAnsi="Arial" w:cs="Arial"/>
                <w:b/>
                <w:sz w:val="20"/>
              </w:rPr>
              <w:t>.</w:t>
            </w:r>
            <w:r w:rsidR="006371C8" w:rsidRPr="00DC275D">
              <w:rPr>
                <w:rFonts w:ascii="Arial" w:eastAsia="MS Mincho" w:hAnsi="Arial" w:cs="Arial"/>
                <w:b/>
                <w:sz w:val="20"/>
              </w:rPr>
              <w:t>g</w:t>
            </w:r>
            <w:r w:rsidR="00593C46" w:rsidRPr="00DC275D">
              <w:rPr>
                <w:rFonts w:ascii="Arial" w:eastAsia="MS Mincho" w:hAnsi="Arial" w:cs="Arial"/>
                <w:b/>
                <w:sz w:val="20"/>
              </w:rPr>
              <w:t>.</w:t>
            </w:r>
            <w:r w:rsidR="006371C8" w:rsidRPr="00DC275D">
              <w:rPr>
                <w:rFonts w:ascii="Arial" w:eastAsia="MS Mincho" w:hAnsi="Arial" w:cs="Arial"/>
                <w:b/>
                <w:sz w:val="20"/>
              </w:rPr>
              <w:t xml:space="preserve"> NICE)</w:t>
            </w:r>
          </w:p>
          <w:p w:rsidR="006371C8" w:rsidRPr="00DC275D" w:rsidRDefault="006371C8" w:rsidP="005002C8">
            <w:pPr>
              <w:spacing w:after="0"/>
              <w:jc w:val="both"/>
              <w:rPr>
                <w:rFonts w:ascii="Arial" w:hAnsi="Arial" w:cs="Arial"/>
                <w:sz w:val="20"/>
              </w:rPr>
            </w:pPr>
          </w:p>
          <w:p w:rsidR="00B238BC" w:rsidRPr="00DC275D" w:rsidRDefault="00D66CA9" w:rsidP="00FF7BC3">
            <w:pPr>
              <w:pStyle w:val="ListParagraph"/>
              <w:numPr>
                <w:ilvl w:val="0"/>
                <w:numId w:val="12"/>
              </w:numPr>
              <w:spacing w:after="0"/>
              <w:jc w:val="both"/>
              <w:rPr>
                <w:rFonts w:ascii="Arial" w:hAnsi="Arial" w:cs="Arial"/>
                <w:sz w:val="20"/>
              </w:rPr>
            </w:pPr>
            <w:r w:rsidRPr="00DC275D">
              <w:rPr>
                <w:rFonts w:ascii="Arial" w:hAnsi="Arial" w:cs="Arial"/>
                <w:sz w:val="20"/>
              </w:rPr>
              <w:t>NICE Guidance 85</w:t>
            </w:r>
          </w:p>
          <w:p w:rsidR="009D171F" w:rsidRDefault="009D171F" w:rsidP="00FF7BC3">
            <w:pPr>
              <w:pStyle w:val="ListParagraph"/>
              <w:numPr>
                <w:ilvl w:val="0"/>
                <w:numId w:val="12"/>
              </w:numPr>
              <w:spacing w:after="0"/>
              <w:jc w:val="both"/>
              <w:rPr>
                <w:rFonts w:ascii="Arial" w:hAnsi="Arial" w:cs="Arial"/>
                <w:sz w:val="20"/>
              </w:rPr>
            </w:pPr>
            <w:r w:rsidRPr="00DC275D">
              <w:rPr>
                <w:rFonts w:ascii="Arial" w:hAnsi="Arial" w:cs="Arial"/>
                <w:sz w:val="20"/>
              </w:rPr>
              <w:t>NG77 Cataracts in Adults Management</w:t>
            </w:r>
          </w:p>
          <w:p w:rsidR="00D66CA9" w:rsidRPr="00DC275D" w:rsidRDefault="00D66CA9" w:rsidP="005002C8">
            <w:pPr>
              <w:spacing w:after="0"/>
              <w:jc w:val="both"/>
              <w:rPr>
                <w:rFonts w:ascii="Arial" w:hAnsi="Arial" w:cs="Arial"/>
                <w:sz w:val="20"/>
              </w:rPr>
            </w:pPr>
          </w:p>
          <w:p w:rsidR="006371C8" w:rsidRPr="00DC275D" w:rsidRDefault="00B238BC" w:rsidP="005002C8">
            <w:pPr>
              <w:spacing w:after="0"/>
              <w:jc w:val="both"/>
              <w:rPr>
                <w:rFonts w:ascii="Arial" w:eastAsia="MS Mincho" w:hAnsi="Arial" w:cs="Arial"/>
                <w:b/>
                <w:sz w:val="20"/>
              </w:rPr>
            </w:pPr>
            <w:r w:rsidRPr="00DC275D">
              <w:rPr>
                <w:rFonts w:ascii="Arial" w:eastAsia="MS Mincho" w:hAnsi="Arial" w:cs="Arial"/>
                <w:b/>
                <w:sz w:val="20"/>
              </w:rPr>
              <w:t>4.2</w:t>
            </w:r>
            <w:r w:rsidRPr="00DC275D">
              <w:rPr>
                <w:rFonts w:ascii="Arial" w:hAnsi="Arial" w:cs="Arial"/>
                <w:sz w:val="20"/>
              </w:rPr>
              <w:tab/>
            </w:r>
            <w:r w:rsidR="006371C8" w:rsidRPr="00DC275D">
              <w:rPr>
                <w:rFonts w:ascii="Arial" w:eastAsia="MS Mincho" w:hAnsi="Arial" w:cs="Arial"/>
                <w:b/>
                <w:sz w:val="20"/>
              </w:rPr>
              <w:t>Applicable standards set out in Guidance and/or issued by a competent body (e</w:t>
            </w:r>
            <w:r w:rsidR="00593C46" w:rsidRPr="00DC275D">
              <w:rPr>
                <w:rFonts w:ascii="Arial" w:eastAsia="MS Mincho" w:hAnsi="Arial" w:cs="Arial"/>
                <w:b/>
                <w:sz w:val="20"/>
              </w:rPr>
              <w:t>.</w:t>
            </w:r>
            <w:r w:rsidR="006371C8" w:rsidRPr="00DC275D">
              <w:rPr>
                <w:rFonts w:ascii="Arial" w:eastAsia="MS Mincho" w:hAnsi="Arial" w:cs="Arial"/>
                <w:b/>
                <w:sz w:val="20"/>
              </w:rPr>
              <w:t>g</w:t>
            </w:r>
            <w:r w:rsidR="00593C46" w:rsidRPr="00DC275D">
              <w:rPr>
                <w:rFonts w:ascii="Arial" w:eastAsia="MS Mincho" w:hAnsi="Arial" w:cs="Arial"/>
                <w:b/>
                <w:sz w:val="20"/>
              </w:rPr>
              <w:t>.</w:t>
            </w:r>
            <w:r w:rsidR="006371C8" w:rsidRPr="00DC275D">
              <w:rPr>
                <w:rFonts w:ascii="Arial" w:eastAsia="MS Mincho" w:hAnsi="Arial" w:cs="Arial"/>
                <w:b/>
                <w:sz w:val="20"/>
              </w:rPr>
              <w:t xml:space="preserve"> </w:t>
            </w:r>
            <w:r w:rsidR="00593C46" w:rsidRPr="00DC275D">
              <w:rPr>
                <w:rFonts w:ascii="Arial" w:eastAsia="MS Mincho" w:hAnsi="Arial" w:cs="Arial"/>
                <w:b/>
                <w:sz w:val="20"/>
              </w:rPr>
              <w:tab/>
            </w:r>
            <w:r w:rsidR="006371C8" w:rsidRPr="00DC275D">
              <w:rPr>
                <w:rFonts w:ascii="Arial" w:eastAsia="MS Mincho" w:hAnsi="Arial" w:cs="Arial"/>
                <w:b/>
                <w:sz w:val="20"/>
              </w:rPr>
              <w:t>Royal Colleges)</w:t>
            </w:r>
          </w:p>
          <w:p w:rsidR="009D171F" w:rsidRPr="00DC275D" w:rsidRDefault="009D171F" w:rsidP="009D171F">
            <w:pPr>
              <w:spacing w:after="0"/>
              <w:jc w:val="both"/>
              <w:rPr>
                <w:rFonts w:ascii="Arial" w:hAnsi="Arial" w:cs="Arial"/>
                <w:sz w:val="20"/>
              </w:rPr>
            </w:pPr>
          </w:p>
          <w:p w:rsidR="009D171F" w:rsidRPr="00DC275D" w:rsidRDefault="009D171F" w:rsidP="00FF7BC3">
            <w:pPr>
              <w:pStyle w:val="ListParagraph"/>
              <w:numPr>
                <w:ilvl w:val="0"/>
                <w:numId w:val="12"/>
              </w:numPr>
              <w:spacing w:after="0"/>
              <w:jc w:val="both"/>
              <w:rPr>
                <w:rFonts w:ascii="Arial" w:hAnsi="Arial" w:cs="Arial"/>
                <w:sz w:val="20"/>
              </w:rPr>
            </w:pPr>
            <w:r w:rsidRPr="00DC275D">
              <w:rPr>
                <w:rFonts w:ascii="Arial" w:hAnsi="Arial" w:cs="Arial"/>
                <w:sz w:val="20"/>
              </w:rPr>
              <w:t>The College of Optometrists</w:t>
            </w:r>
          </w:p>
          <w:p w:rsidR="009D171F" w:rsidRPr="00DC275D" w:rsidRDefault="009D171F" w:rsidP="00FF7BC3">
            <w:pPr>
              <w:pStyle w:val="ListParagraph"/>
              <w:numPr>
                <w:ilvl w:val="0"/>
                <w:numId w:val="12"/>
              </w:numPr>
              <w:spacing w:after="0"/>
              <w:jc w:val="both"/>
              <w:rPr>
                <w:rFonts w:ascii="Arial" w:hAnsi="Arial" w:cs="Arial"/>
                <w:sz w:val="20"/>
              </w:rPr>
            </w:pPr>
            <w:r w:rsidRPr="00DC275D">
              <w:rPr>
                <w:rFonts w:ascii="Arial" w:hAnsi="Arial" w:cs="Arial"/>
                <w:sz w:val="20"/>
              </w:rPr>
              <w:t>Local Optical Committee Support Unit</w:t>
            </w:r>
          </w:p>
          <w:p w:rsidR="009D171F" w:rsidRPr="00DC275D" w:rsidRDefault="009D171F" w:rsidP="00FF7BC3">
            <w:pPr>
              <w:pStyle w:val="ListParagraph"/>
              <w:numPr>
                <w:ilvl w:val="0"/>
                <w:numId w:val="12"/>
              </w:numPr>
              <w:spacing w:after="0"/>
              <w:jc w:val="both"/>
              <w:rPr>
                <w:rFonts w:ascii="Arial" w:hAnsi="Arial" w:cs="Arial"/>
                <w:sz w:val="20"/>
              </w:rPr>
            </w:pPr>
            <w:r w:rsidRPr="00DC275D">
              <w:rPr>
                <w:rFonts w:ascii="Arial" w:hAnsi="Arial" w:cs="Arial"/>
                <w:sz w:val="20"/>
              </w:rPr>
              <w:t>Standard General Optometric Contract</w:t>
            </w:r>
          </w:p>
          <w:p w:rsidR="009D171F" w:rsidRPr="00DC275D" w:rsidRDefault="009D171F" w:rsidP="005002C8">
            <w:pPr>
              <w:spacing w:after="0"/>
              <w:jc w:val="both"/>
              <w:rPr>
                <w:rFonts w:ascii="Arial" w:eastAsia="MS Mincho" w:hAnsi="Arial" w:cs="Arial"/>
                <w:b/>
                <w:sz w:val="20"/>
              </w:rPr>
            </w:pPr>
          </w:p>
          <w:p w:rsidR="006371C8" w:rsidRPr="00DC275D" w:rsidRDefault="00B238BC" w:rsidP="005002C8">
            <w:pPr>
              <w:spacing w:after="0"/>
              <w:jc w:val="both"/>
              <w:rPr>
                <w:rFonts w:ascii="Arial" w:eastAsia="MS Mincho" w:hAnsi="Arial" w:cs="Arial"/>
                <w:b/>
                <w:sz w:val="20"/>
              </w:rPr>
            </w:pPr>
            <w:r w:rsidRPr="00DC275D">
              <w:rPr>
                <w:rFonts w:ascii="Arial" w:eastAsia="MS Mincho" w:hAnsi="Arial" w:cs="Arial"/>
                <w:b/>
                <w:sz w:val="20"/>
              </w:rPr>
              <w:t>4.3</w:t>
            </w:r>
            <w:r w:rsidR="006371C8" w:rsidRPr="00DC275D">
              <w:rPr>
                <w:rFonts w:ascii="Arial" w:eastAsia="MS Mincho" w:hAnsi="Arial" w:cs="Arial"/>
                <w:b/>
                <w:sz w:val="20"/>
              </w:rPr>
              <w:tab/>
              <w:t>Applicable local standards</w:t>
            </w:r>
          </w:p>
          <w:p w:rsidR="006371C8" w:rsidRPr="00DC275D" w:rsidRDefault="006371C8" w:rsidP="005002C8">
            <w:pPr>
              <w:spacing w:after="0"/>
              <w:jc w:val="both"/>
              <w:rPr>
                <w:rFonts w:ascii="Arial" w:hAnsi="Arial" w:cs="Arial"/>
                <w:sz w:val="20"/>
              </w:rPr>
            </w:pPr>
          </w:p>
          <w:p w:rsidR="00991F6C" w:rsidRPr="00117C73" w:rsidRDefault="00D66CA9" w:rsidP="00117C73">
            <w:pPr>
              <w:pStyle w:val="ListParagraph"/>
              <w:numPr>
                <w:ilvl w:val="0"/>
                <w:numId w:val="12"/>
              </w:numPr>
              <w:spacing w:after="0"/>
              <w:jc w:val="both"/>
              <w:rPr>
                <w:rFonts w:ascii="Arial" w:hAnsi="Arial" w:cs="Arial"/>
                <w:sz w:val="20"/>
              </w:rPr>
            </w:pPr>
            <w:r w:rsidRPr="00DC275D">
              <w:rPr>
                <w:rFonts w:ascii="Arial" w:hAnsi="Arial" w:cs="Arial"/>
                <w:sz w:val="20"/>
              </w:rPr>
              <w:t>See sections 4 and 6 of the contract particulars</w:t>
            </w:r>
            <w:r w:rsidR="00991F6C">
              <w:rPr>
                <w:rFonts w:ascii="Arial" w:hAnsi="Arial" w:cs="Arial"/>
                <w:sz w:val="20"/>
              </w:rPr>
              <w:t>.  Providers will be expected to be able to provide high quality, accurate and timely performance information in the format and frequency stated by the commissioner.</w:t>
            </w:r>
          </w:p>
          <w:p w:rsidR="006371C8" w:rsidRPr="005002C8" w:rsidRDefault="006371C8" w:rsidP="005002C8">
            <w:pPr>
              <w:spacing w:after="0"/>
              <w:jc w:val="both"/>
              <w:rPr>
                <w:rFonts w:ascii="Arial" w:hAnsi="Arial" w:cs="Arial"/>
                <w:sz w:val="20"/>
              </w:rPr>
            </w:pPr>
          </w:p>
        </w:tc>
      </w:tr>
      <w:tr w:rsidR="006371C8" w:rsidRPr="005002C8" w:rsidTr="00904EBF">
        <w:tc>
          <w:tcPr>
            <w:tcW w:w="9072" w:type="dxa"/>
            <w:shd w:val="clear" w:color="auto" w:fill="595959" w:themeFill="text1" w:themeFillTint="A6"/>
          </w:tcPr>
          <w:p w:rsidR="006371C8" w:rsidRPr="005002C8" w:rsidRDefault="006371C8" w:rsidP="005002C8">
            <w:pPr>
              <w:spacing w:after="0"/>
              <w:jc w:val="both"/>
              <w:rPr>
                <w:rFonts w:ascii="Arial" w:eastAsia="MS Mincho" w:hAnsi="Arial" w:cs="Arial"/>
                <w:b/>
                <w:color w:val="F79646"/>
                <w:sz w:val="20"/>
              </w:rPr>
            </w:pPr>
            <w:r w:rsidRPr="005002C8">
              <w:rPr>
                <w:rFonts w:ascii="Arial" w:eastAsia="MS Mincho" w:hAnsi="Arial" w:cs="Arial"/>
                <w:b/>
                <w:color w:val="F79646"/>
                <w:sz w:val="20"/>
              </w:rPr>
              <w:t>5.</w:t>
            </w:r>
            <w:r w:rsidRPr="005002C8">
              <w:rPr>
                <w:rFonts w:ascii="Arial" w:eastAsia="MS Mincho" w:hAnsi="Arial" w:cs="Arial"/>
                <w:b/>
                <w:color w:val="F79646"/>
                <w:sz w:val="20"/>
              </w:rPr>
              <w:tab/>
              <w:t>Applicable quality requirements and CQUIN goals</w:t>
            </w:r>
          </w:p>
        </w:tc>
      </w:tr>
      <w:tr w:rsidR="006371C8" w:rsidRPr="005002C8" w:rsidTr="006371C8">
        <w:tc>
          <w:tcPr>
            <w:tcW w:w="9072" w:type="dxa"/>
            <w:shd w:val="clear" w:color="auto" w:fill="auto"/>
          </w:tcPr>
          <w:p w:rsidR="006371C8" w:rsidRPr="00DC275D" w:rsidRDefault="006371C8" w:rsidP="005002C8">
            <w:pPr>
              <w:spacing w:after="0"/>
              <w:jc w:val="both"/>
              <w:rPr>
                <w:rFonts w:ascii="Arial" w:hAnsi="Arial" w:cs="Arial"/>
                <w:sz w:val="20"/>
              </w:rPr>
            </w:pPr>
          </w:p>
          <w:p w:rsidR="006371C8" w:rsidRPr="00DC275D" w:rsidRDefault="00B238BC" w:rsidP="00FF7BC3">
            <w:pPr>
              <w:pStyle w:val="ListParagraph"/>
              <w:numPr>
                <w:ilvl w:val="1"/>
                <w:numId w:val="9"/>
              </w:numPr>
              <w:spacing w:after="0"/>
              <w:jc w:val="both"/>
              <w:rPr>
                <w:rFonts w:ascii="Arial" w:eastAsia="MS Mincho" w:hAnsi="Arial" w:cs="Arial"/>
                <w:b/>
                <w:sz w:val="20"/>
                <w:szCs w:val="20"/>
              </w:rPr>
            </w:pPr>
            <w:r w:rsidRPr="00DC275D">
              <w:rPr>
                <w:rFonts w:ascii="Arial" w:eastAsia="MS Mincho" w:hAnsi="Arial" w:cs="Arial"/>
                <w:b/>
                <w:sz w:val="20"/>
                <w:szCs w:val="20"/>
              </w:rPr>
              <w:tab/>
            </w:r>
            <w:r w:rsidR="006371C8" w:rsidRPr="00DC275D">
              <w:rPr>
                <w:rFonts w:ascii="Arial" w:eastAsia="MS Mincho" w:hAnsi="Arial" w:cs="Arial"/>
                <w:b/>
                <w:sz w:val="20"/>
                <w:szCs w:val="20"/>
              </w:rPr>
              <w:t>Applicable Quality Requirements (See Schedule 4A-C)</w:t>
            </w:r>
          </w:p>
          <w:p w:rsidR="00D66CA9" w:rsidRPr="00DC275D" w:rsidRDefault="00D66CA9" w:rsidP="00D66CA9">
            <w:pPr>
              <w:spacing w:after="0"/>
              <w:jc w:val="both"/>
              <w:rPr>
                <w:rFonts w:ascii="Arial" w:eastAsia="MS Mincho" w:hAnsi="Arial" w:cs="Arial"/>
                <w:b/>
                <w:sz w:val="20"/>
              </w:rPr>
            </w:pPr>
          </w:p>
          <w:p w:rsidR="00D66CA9" w:rsidRPr="00DC275D" w:rsidRDefault="00D66CA9" w:rsidP="00FF7BC3">
            <w:pPr>
              <w:pStyle w:val="ListParagraph"/>
              <w:numPr>
                <w:ilvl w:val="0"/>
                <w:numId w:val="12"/>
              </w:numPr>
              <w:spacing w:after="0"/>
              <w:jc w:val="both"/>
              <w:rPr>
                <w:rFonts w:ascii="Arial" w:hAnsi="Arial" w:cs="Arial"/>
                <w:sz w:val="20"/>
              </w:rPr>
            </w:pPr>
            <w:r w:rsidRPr="00DC275D">
              <w:rPr>
                <w:rFonts w:ascii="Arial" w:hAnsi="Arial" w:cs="Arial"/>
                <w:sz w:val="20"/>
              </w:rPr>
              <w:t>See section 4A-C of the contract particulars</w:t>
            </w:r>
          </w:p>
          <w:p w:rsidR="006371C8" w:rsidRPr="00DC275D" w:rsidRDefault="006371C8" w:rsidP="005002C8">
            <w:pPr>
              <w:pStyle w:val="ListParagraph"/>
              <w:spacing w:after="0"/>
              <w:ind w:left="743"/>
              <w:jc w:val="both"/>
              <w:rPr>
                <w:rFonts w:ascii="Arial" w:hAnsi="Arial" w:cs="Arial"/>
                <w:b/>
                <w:sz w:val="20"/>
                <w:szCs w:val="20"/>
              </w:rPr>
            </w:pPr>
          </w:p>
          <w:p w:rsidR="006371C8" w:rsidRPr="00DC275D" w:rsidRDefault="006371C8" w:rsidP="00FF7BC3">
            <w:pPr>
              <w:pStyle w:val="ListParagraph"/>
              <w:numPr>
                <w:ilvl w:val="1"/>
                <w:numId w:val="9"/>
              </w:numPr>
              <w:spacing w:after="0"/>
              <w:jc w:val="both"/>
              <w:rPr>
                <w:rFonts w:ascii="Arial" w:eastAsia="MS Mincho" w:hAnsi="Arial" w:cs="Arial"/>
                <w:b/>
                <w:sz w:val="20"/>
              </w:rPr>
            </w:pPr>
            <w:r w:rsidRPr="00DC275D">
              <w:rPr>
                <w:rFonts w:ascii="Arial" w:eastAsia="MS Mincho" w:hAnsi="Arial" w:cs="Arial"/>
                <w:b/>
                <w:sz w:val="20"/>
              </w:rPr>
              <w:t>Applicable CQUIN goals (See Schedule 4D)</w:t>
            </w:r>
          </w:p>
          <w:p w:rsidR="00D66CA9" w:rsidRPr="00DC275D" w:rsidRDefault="00D66CA9" w:rsidP="00D66CA9">
            <w:pPr>
              <w:pStyle w:val="ListParagraph"/>
              <w:spacing w:after="0"/>
              <w:ind w:left="360"/>
              <w:jc w:val="both"/>
              <w:rPr>
                <w:rFonts w:ascii="Arial" w:eastAsia="MS Mincho" w:hAnsi="Arial" w:cs="Arial"/>
                <w:b/>
                <w:sz w:val="20"/>
              </w:rPr>
            </w:pPr>
          </w:p>
          <w:p w:rsidR="00D66CA9" w:rsidRPr="00DC275D" w:rsidRDefault="00D66CA9" w:rsidP="00FF7BC3">
            <w:pPr>
              <w:pStyle w:val="ListParagraph"/>
              <w:numPr>
                <w:ilvl w:val="0"/>
                <w:numId w:val="12"/>
              </w:numPr>
              <w:spacing w:after="0"/>
              <w:jc w:val="both"/>
              <w:rPr>
                <w:rFonts w:ascii="Arial" w:hAnsi="Arial" w:cs="Arial"/>
                <w:sz w:val="20"/>
              </w:rPr>
            </w:pPr>
            <w:r w:rsidRPr="00DC275D">
              <w:rPr>
                <w:rFonts w:ascii="Arial" w:hAnsi="Arial" w:cs="Arial"/>
                <w:sz w:val="20"/>
              </w:rPr>
              <w:t>See section 4D of the contract particulars</w:t>
            </w:r>
          </w:p>
          <w:p w:rsidR="006371C8" w:rsidRPr="005002C8" w:rsidRDefault="006371C8" w:rsidP="005002C8">
            <w:pPr>
              <w:spacing w:after="0"/>
              <w:jc w:val="both"/>
              <w:rPr>
                <w:rFonts w:ascii="Arial" w:hAnsi="Arial" w:cs="Arial"/>
                <w:sz w:val="20"/>
              </w:rPr>
            </w:pPr>
          </w:p>
        </w:tc>
      </w:tr>
      <w:tr w:rsidR="006371C8" w:rsidRPr="005002C8" w:rsidTr="00904EBF">
        <w:tc>
          <w:tcPr>
            <w:tcW w:w="9072" w:type="dxa"/>
            <w:shd w:val="clear" w:color="auto" w:fill="595959" w:themeFill="text1" w:themeFillTint="A6"/>
          </w:tcPr>
          <w:p w:rsidR="006371C8" w:rsidRPr="005002C8" w:rsidRDefault="006371C8" w:rsidP="005002C8">
            <w:pPr>
              <w:spacing w:after="0"/>
              <w:jc w:val="both"/>
              <w:rPr>
                <w:rFonts w:ascii="Arial" w:eastAsia="MS Mincho" w:hAnsi="Arial" w:cs="Arial"/>
                <w:b/>
                <w:color w:val="F79646"/>
                <w:sz w:val="20"/>
              </w:rPr>
            </w:pPr>
            <w:r w:rsidRPr="005002C8">
              <w:rPr>
                <w:rFonts w:ascii="Arial" w:eastAsia="MS Mincho" w:hAnsi="Arial" w:cs="Arial"/>
                <w:b/>
                <w:color w:val="F79646"/>
                <w:sz w:val="20"/>
              </w:rPr>
              <w:t>6.</w:t>
            </w:r>
            <w:r w:rsidRPr="005002C8">
              <w:rPr>
                <w:rFonts w:ascii="Arial" w:eastAsia="MS Mincho" w:hAnsi="Arial" w:cs="Arial"/>
                <w:b/>
                <w:color w:val="F79646"/>
                <w:sz w:val="20"/>
              </w:rPr>
              <w:tab/>
              <w:t>Location of Provider Premises</w:t>
            </w:r>
          </w:p>
        </w:tc>
      </w:tr>
      <w:tr w:rsidR="006371C8" w:rsidRPr="005002C8" w:rsidTr="006371C8">
        <w:tc>
          <w:tcPr>
            <w:tcW w:w="9072" w:type="dxa"/>
            <w:shd w:val="clear" w:color="auto" w:fill="auto"/>
          </w:tcPr>
          <w:p w:rsidR="006371C8" w:rsidRPr="005002C8" w:rsidRDefault="006371C8" w:rsidP="005002C8">
            <w:pPr>
              <w:spacing w:after="0"/>
              <w:jc w:val="both"/>
              <w:rPr>
                <w:rFonts w:ascii="Arial" w:hAnsi="Arial" w:cs="Arial"/>
                <w:sz w:val="20"/>
              </w:rPr>
            </w:pPr>
          </w:p>
          <w:p w:rsidR="006371C8" w:rsidRDefault="00DC275D" w:rsidP="005002C8">
            <w:pPr>
              <w:spacing w:after="0"/>
              <w:jc w:val="both"/>
              <w:rPr>
                <w:rFonts w:ascii="Arial" w:hAnsi="Arial" w:cs="Arial"/>
                <w:b/>
                <w:sz w:val="20"/>
              </w:rPr>
            </w:pPr>
            <w:r>
              <w:rPr>
                <w:rFonts w:ascii="Arial" w:hAnsi="Arial" w:cs="Arial"/>
                <w:b/>
                <w:sz w:val="20"/>
              </w:rPr>
              <w:t>The Provider(s)</w:t>
            </w:r>
            <w:r w:rsidR="006371C8" w:rsidRPr="005002C8">
              <w:rPr>
                <w:rFonts w:ascii="Arial" w:hAnsi="Arial" w:cs="Arial"/>
                <w:b/>
                <w:sz w:val="20"/>
              </w:rPr>
              <w:t xml:space="preserve"> Premises are located at:</w:t>
            </w:r>
          </w:p>
          <w:p w:rsidR="0055239A" w:rsidRPr="00DC275D" w:rsidRDefault="0055239A" w:rsidP="005002C8">
            <w:pPr>
              <w:spacing w:after="0"/>
              <w:jc w:val="both"/>
              <w:rPr>
                <w:rFonts w:ascii="Arial" w:hAnsi="Arial" w:cs="Arial"/>
                <w:color w:val="FF0000"/>
                <w:sz w:val="20"/>
              </w:rPr>
            </w:pPr>
          </w:p>
          <w:p w:rsidR="0055239A" w:rsidRPr="00DC275D" w:rsidRDefault="0055239A" w:rsidP="005002C8">
            <w:pPr>
              <w:spacing w:after="0"/>
              <w:jc w:val="both"/>
              <w:rPr>
                <w:rFonts w:ascii="Arial" w:hAnsi="Arial" w:cs="Arial"/>
                <w:color w:val="FF0000"/>
                <w:sz w:val="20"/>
              </w:rPr>
            </w:pPr>
            <w:r w:rsidRPr="00DC275D">
              <w:rPr>
                <w:rFonts w:ascii="Arial" w:hAnsi="Arial" w:cs="Arial"/>
                <w:color w:val="FF0000"/>
                <w:sz w:val="20"/>
              </w:rPr>
              <w:t>To be inserted once the contract has been awarded</w:t>
            </w:r>
          </w:p>
          <w:p w:rsidR="006371C8" w:rsidRPr="005002C8" w:rsidRDefault="006371C8" w:rsidP="005002C8">
            <w:pPr>
              <w:spacing w:after="0"/>
              <w:jc w:val="both"/>
              <w:rPr>
                <w:rFonts w:ascii="Arial" w:hAnsi="Arial" w:cs="Arial"/>
                <w:sz w:val="20"/>
              </w:rPr>
            </w:pPr>
          </w:p>
        </w:tc>
      </w:tr>
    </w:tbl>
    <w:p w:rsidR="005A7EB3" w:rsidRDefault="005A7EB3" w:rsidP="005002C8">
      <w:pPr>
        <w:spacing w:after="0"/>
        <w:jc w:val="both"/>
        <w:rPr>
          <w:rFonts w:ascii="Arial" w:hAnsi="Arial" w:cs="Arial"/>
          <w:sz w:val="20"/>
        </w:rPr>
      </w:pPr>
    </w:p>
    <w:p w:rsidR="003F5CFB" w:rsidRPr="005002C8" w:rsidRDefault="003F5CFB" w:rsidP="005002C8">
      <w:pPr>
        <w:spacing w:after="0"/>
        <w:jc w:val="both"/>
        <w:rPr>
          <w:rFonts w:ascii="Arial" w:hAnsi="Arial" w:cs="Arial"/>
          <w:sz w:val="20"/>
        </w:rPr>
      </w:pPr>
    </w:p>
    <w:sectPr w:rsidR="003F5CFB" w:rsidRPr="005002C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9DD" w:rsidRDefault="004779DD" w:rsidP="00D56F27">
      <w:pPr>
        <w:spacing w:after="0"/>
      </w:pPr>
      <w:r>
        <w:separator/>
      </w:r>
    </w:p>
  </w:endnote>
  <w:endnote w:type="continuationSeparator" w:id="0">
    <w:p w:rsidR="004779DD" w:rsidRDefault="004779DD" w:rsidP="00D56F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7BA" w:rsidRDefault="001F17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7E1" w:rsidRPr="001F17BA" w:rsidRDefault="001F17BA" w:rsidP="001F17BA">
    <w:pPr>
      <w:pStyle w:val="Footer"/>
      <w:rPr>
        <w:rFonts w:ascii="Arial" w:hAnsi="Arial" w:cs="Arial"/>
        <w:sz w:val="20"/>
      </w:rPr>
    </w:pPr>
    <w:r w:rsidRPr="001F17BA">
      <w:rPr>
        <w:rFonts w:ascii="Arial" w:hAnsi="Arial" w:cs="Arial"/>
        <w:sz w:val="20"/>
      </w:rPr>
      <w:t>Doncaster Community Eye Care Services Specification</w:t>
    </w:r>
    <w:r>
      <w:tab/>
    </w:r>
    <w:r>
      <w:rPr>
        <w:rFonts w:ascii="Arial" w:hAnsi="Arial" w:cs="Arial"/>
        <w:sz w:val="20"/>
      </w:rPr>
      <w:t xml:space="preserve">Page </w:t>
    </w:r>
    <w:r>
      <w:rPr>
        <w:rFonts w:ascii="Arial" w:hAnsi="Arial" w:cs="Arial"/>
        <w:sz w:val="20"/>
      </w:rPr>
      <w:fldChar w:fldCharType="begin"/>
    </w:r>
    <w:r>
      <w:rPr>
        <w:rFonts w:ascii="Arial" w:hAnsi="Arial" w:cs="Arial"/>
        <w:sz w:val="20"/>
      </w:rPr>
      <w:instrText xml:space="preserve"> PAGE  \* Arabic  \* MERGEFORMAT </w:instrText>
    </w:r>
    <w:r>
      <w:rPr>
        <w:rFonts w:ascii="Arial" w:hAnsi="Arial" w:cs="Arial"/>
        <w:sz w:val="20"/>
      </w:rPr>
      <w:fldChar w:fldCharType="separate"/>
    </w:r>
    <w:r w:rsidR="00FE601B">
      <w:rPr>
        <w:rFonts w:ascii="Arial" w:hAnsi="Arial" w:cs="Arial"/>
        <w:noProof/>
        <w:sz w:val="20"/>
      </w:rPr>
      <w:t>1</w:t>
    </w:r>
    <w:r>
      <w:rPr>
        <w:rFonts w:ascii="Arial" w:hAnsi="Arial" w:cs="Arial"/>
        <w:sz w:val="20"/>
      </w:rPr>
      <w:fldChar w:fldCharType="end"/>
    </w:r>
    <w:r>
      <w:rPr>
        <w:rFonts w:ascii="Arial" w:hAnsi="Arial" w:cs="Arial"/>
        <w:sz w:val="20"/>
      </w:rPr>
      <w:t xml:space="preserve"> of </w:t>
    </w:r>
    <w:r>
      <w:rPr>
        <w:rFonts w:ascii="Arial" w:hAnsi="Arial" w:cs="Arial"/>
        <w:sz w:val="20"/>
      </w:rPr>
      <w:fldChar w:fldCharType="begin"/>
    </w:r>
    <w:r>
      <w:rPr>
        <w:rFonts w:ascii="Arial" w:hAnsi="Arial" w:cs="Arial"/>
        <w:sz w:val="20"/>
      </w:rPr>
      <w:instrText xml:space="preserve"> NUMPAGES  \* Arabic  \* MERGEFORMAT </w:instrText>
    </w:r>
    <w:r>
      <w:rPr>
        <w:rFonts w:ascii="Arial" w:hAnsi="Arial" w:cs="Arial"/>
        <w:sz w:val="20"/>
      </w:rPr>
      <w:fldChar w:fldCharType="separate"/>
    </w:r>
    <w:r w:rsidR="00FE601B">
      <w:rPr>
        <w:rFonts w:ascii="Arial" w:hAnsi="Arial" w:cs="Arial"/>
        <w:noProof/>
        <w:sz w:val="20"/>
      </w:rPr>
      <w:t>6</w:t>
    </w:r>
    <w:r>
      <w:rPr>
        <w:rFonts w:ascii="Arial" w:hAnsi="Arial" w:cs="Arial"/>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7BA" w:rsidRDefault="001F17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9DD" w:rsidRDefault="004779DD" w:rsidP="00D56F27">
      <w:pPr>
        <w:spacing w:after="0"/>
      </w:pPr>
      <w:r>
        <w:separator/>
      </w:r>
    </w:p>
  </w:footnote>
  <w:footnote w:type="continuationSeparator" w:id="0">
    <w:p w:rsidR="004779DD" w:rsidRDefault="004779DD" w:rsidP="00D56F2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7E1" w:rsidRDefault="00FE601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43095" o:spid="_x0000_s2050" type="#_x0000_t136" style="position:absolute;margin-left:0;margin-top:0;width:545.4pt;height:90.9pt;rotation:315;z-index:-251655168;mso-position-horizontal:center;mso-position-horizontal-relative:margin;mso-position-vertical:center;mso-position-vertical-relative:margin" o:allowincell="f" fillcolor="silver" stroked="f">
          <v:fill opacity=".5"/>
          <v:textpath style="font-family:&quot;Calibri&quot;;font-size:1pt" string="DRAFT FOR COMMENTS"/>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7E1" w:rsidRDefault="00FE601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43096" o:spid="_x0000_s2051" type="#_x0000_t136" style="position:absolute;margin-left:0;margin-top:0;width:545.4pt;height:90.9pt;rotation:315;z-index:-251653120;mso-position-horizontal:center;mso-position-horizontal-relative:margin;mso-position-vertical:center;mso-position-vertical-relative:margin" o:allowincell="f" fillcolor="silver" stroked="f">
          <v:fill opacity=".5"/>
          <v:textpath style="font-family:&quot;Calibri&quot;;font-size:1pt" string="DRAFT FOR COMMENTS"/>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7E1" w:rsidRDefault="00FE601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43094" o:spid="_x0000_s2049" type="#_x0000_t136" style="position:absolute;margin-left:0;margin-top:0;width:545.4pt;height:90.9pt;rotation:315;z-index:-251657216;mso-position-horizontal:center;mso-position-horizontal-relative:margin;mso-position-vertical:center;mso-position-vertical-relative:margin" o:allowincell="f" fillcolor="silver" stroked="f">
          <v:fill opacity=".5"/>
          <v:textpath style="font-family:&quot;Calibri&quot;;font-size:1pt" string="DRAFT FOR COMMENTS"/>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8C3407EC"/>
    <w:lvl w:ilvl="0">
      <w:start w:val="1"/>
      <w:numFmt w:val="decimal"/>
      <w:pStyle w:val="Heading1"/>
      <w:lvlText w:val="%1."/>
      <w:lvlJc w:val="left"/>
      <w:pPr>
        <w:tabs>
          <w:tab w:val="num" w:pos="0"/>
        </w:tabs>
        <w:ind w:left="720" w:hanging="720"/>
      </w:pPr>
      <w:rPr>
        <w:rFonts w:ascii="Arial" w:hAnsi="Arial" w:cs="Times New Roman" w:hint="default"/>
        <w:b w:val="0"/>
        <w:i w:val="0"/>
        <w:sz w:val="20"/>
      </w:rPr>
    </w:lvl>
    <w:lvl w:ilvl="1">
      <w:start w:val="1"/>
      <w:numFmt w:val="decimal"/>
      <w:pStyle w:val="Heading2"/>
      <w:lvlText w:val="%1.%2"/>
      <w:lvlJc w:val="left"/>
      <w:pPr>
        <w:tabs>
          <w:tab w:val="num" w:pos="1440"/>
        </w:tabs>
        <w:ind w:left="1440" w:hanging="720"/>
      </w:pPr>
      <w:rPr>
        <w:rFonts w:ascii="Arial" w:hAnsi="Arial" w:cs="Times New Roman" w:hint="default"/>
        <w:b w:val="0"/>
        <w:i w:val="0"/>
        <w:sz w:val="20"/>
      </w:rPr>
    </w:lvl>
    <w:lvl w:ilvl="2">
      <w:start w:val="1"/>
      <w:numFmt w:val="decimal"/>
      <w:pStyle w:val="Heading3"/>
      <w:lvlText w:val="%1.%2.%3"/>
      <w:lvlJc w:val="left"/>
      <w:pPr>
        <w:tabs>
          <w:tab w:val="num" w:pos="2393"/>
        </w:tabs>
        <w:ind w:left="2393" w:hanging="953"/>
      </w:pPr>
      <w:rPr>
        <w:rFonts w:ascii="Arial" w:hAnsi="Arial" w:cs="Times New Roman" w:hint="default"/>
        <w:b w:val="0"/>
        <w:sz w:val="20"/>
      </w:rPr>
    </w:lvl>
    <w:lvl w:ilvl="3">
      <w:start w:val="1"/>
      <w:numFmt w:val="lowerLetter"/>
      <w:pStyle w:val="Heading4"/>
      <w:lvlText w:val="(%4)"/>
      <w:lvlJc w:val="left"/>
      <w:pPr>
        <w:tabs>
          <w:tab w:val="num" w:pos="3612"/>
        </w:tabs>
        <w:ind w:left="3612" w:hanging="720"/>
      </w:pPr>
      <w:rPr>
        <w:rFonts w:ascii="Arial" w:hAnsi="Arial" w:cs="Times New Roman" w:hint="default"/>
        <w:sz w:val="20"/>
      </w:rPr>
    </w:lvl>
    <w:lvl w:ilvl="4">
      <w:start w:val="1"/>
      <w:numFmt w:val="lowerRoman"/>
      <w:pStyle w:val="Heading5"/>
      <w:lvlText w:val="(%5)"/>
      <w:lvlJc w:val="left"/>
      <w:pPr>
        <w:tabs>
          <w:tab w:val="num" w:pos="4349"/>
        </w:tabs>
        <w:ind w:left="4349" w:hanging="720"/>
      </w:pPr>
      <w:rPr>
        <w:rFonts w:ascii="Arial" w:hAnsi="Arial" w:cs="Times New Roman" w:hint="default"/>
        <w:sz w:val="20"/>
      </w:rPr>
    </w:lvl>
    <w:lvl w:ilvl="5">
      <w:start w:val="1"/>
      <w:numFmt w:val="upperLetter"/>
      <w:pStyle w:val="Heading6"/>
      <w:lvlText w:val="(%6)"/>
      <w:lvlJc w:val="left"/>
      <w:pPr>
        <w:tabs>
          <w:tab w:val="num" w:pos="5058"/>
        </w:tabs>
        <w:ind w:left="5058" w:hanging="720"/>
      </w:pPr>
      <w:rPr>
        <w:rFonts w:ascii="Arial" w:hAnsi="Arial" w:cs="Times New Roman" w:hint="default"/>
        <w:sz w:val="20"/>
      </w:rPr>
    </w:lvl>
    <w:lvl w:ilvl="6">
      <w:start w:val="1"/>
      <w:numFmt w:val="none"/>
      <w:pStyle w:val="Heading7"/>
      <w:lvlText w:val=""/>
      <w:lvlJc w:val="left"/>
      <w:pPr>
        <w:tabs>
          <w:tab w:val="num" w:pos="0"/>
        </w:tabs>
        <w:ind w:left="5761" w:hanging="720"/>
      </w:pPr>
      <w:rPr>
        <w:rFonts w:ascii="Symbol" w:hAnsi="Symbol" w:cs="Times New Roman" w:hint="default"/>
        <w:sz w:val="24"/>
      </w:rPr>
    </w:lvl>
    <w:lvl w:ilvl="7">
      <w:start w:val="1"/>
      <w:numFmt w:val="none"/>
      <w:pStyle w:val="Heading8"/>
      <w:lvlText w:val=""/>
      <w:lvlJc w:val="left"/>
      <w:pPr>
        <w:tabs>
          <w:tab w:val="num" w:pos="0"/>
        </w:tabs>
        <w:ind w:left="6447" w:hanging="720"/>
      </w:pPr>
      <w:rPr>
        <w:rFonts w:ascii="Symbol" w:hAnsi="Symbol" w:cs="Times New Roman" w:hint="default"/>
        <w:sz w:val="24"/>
      </w:rPr>
    </w:lvl>
    <w:lvl w:ilvl="8">
      <w:start w:val="1"/>
      <w:numFmt w:val="none"/>
      <w:pStyle w:val="Heading9"/>
      <w:lvlText w:val=""/>
      <w:lvlJc w:val="left"/>
      <w:pPr>
        <w:tabs>
          <w:tab w:val="num" w:pos="0"/>
        </w:tabs>
        <w:ind w:left="7155" w:hanging="720"/>
      </w:pPr>
      <w:rPr>
        <w:rFonts w:ascii="Symbol" w:hAnsi="Symbol" w:cs="Times New Roman" w:hint="default"/>
        <w:sz w:val="24"/>
      </w:rPr>
    </w:lvl>
  </w:abstractNum>
  <w:abstractNum w:abstractNumId="1">
    <w:nsid w:val="10DF649B"/>
    <w:multiLevelType w:val="multilevel"/>
    <w:tmpl w:val="799E3E9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754" w:hanging="504"/>
      </w:pPr>
      <w:rPr>
        <w:rFonts w:hint="default"/>
        <w:color w:val="auto"/>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3404458"/>
    <w:multiLevelType w:val="hybridMultilevel"/>
    <w:tmpl w:val="DB025656"/>
    <w:lvl w:ilvl="0" w:tplc="3CDA0706">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971442B"/>
    <w:multiLevelType w:val="hybridMultilevel"/>
    <w:tmpl w:val="E74A8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E95597A"/>
    <w:multiLevelType w:val="multilevel"/>
    <w:tmpl w:val="FC54B286"/>
    <w:lvl w:ilvl="0">
      <w:start w:val="1"/>
      <w:numFmt w:val="bullet"/>
      <w:lvlText w:val=""/>
      <w:lvlJc w:val="left"/>
      <w:pPr>
        <w:ind w:left="360" w:hanging="360"/>
      </w:pPr>
      <w:rPr>
        <w:rFonts w:ascii="Symbol" w:hAnsi="Symbol" w:hint="default"/>
      </w:rPr>
    </w:lvl>
    <w:lvl w:ilv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61B5BD4"/>
    <w:multiLevelType w:val="hybridMultilevel"/>
    <w:tmpl w:val="376EE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8CF1A79"/>
    <w:multiLevelType w:val="hybridMultilevel"/>
    <w:tmpl w:val="C510A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A6916AE"/>
    <w:multiLevelType w:val="multilevel"/>
    <w:tmpl w:val="963CEA4A"/>
    <w:lvl w:ilvl="0">
      <w:start w:val="3"/>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337456E"/>
    <w:multiLevelType w:val="hybridMultilevel"/>
    <w:tmpl w:val="8B9E9D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C440AB2"/>
    <w:multiLevelType w:val="hybridMultilevel"/>
    <w:tmpl w:val="E90E78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91370B9"/>
    <w:multiLevelType w:val="hybridMultilevel"/>
    <w:tmpl w:val="61184874"/>
    <w:lvl w:ilvl="0" w:tplc="CD1E74B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C6A773C"/>
    <w:multiLevelType w:val="hybridMultilevel"/>
    <w:tmpl w:val="272C3C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0B0599A"/>
    <w:multiLevelType w:val="multilevel"/>
    <w:tmpl w:val="5D4C80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74CB6438"/>
    <w:multiLevelType w:val="hybridMultilevel"/>
    <w:tmpl w:val="E9261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E014A6D"/>
    <w:multiLevelType w:val="multilevel"/>
    <w:tmpl w:val="F1ECB05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E794C21"/>
    <w:multiLevelType w:val="hybridMultilevel"/>
    <w:tmpl w:val="BD8053D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2"/>
  </w:num>
  <w:num w:numId="4">
    <w:abstractNumId w:val="4"/>
  </w:num>
  <w:num w:numId="5">
    <w:abstractNumId w:val="15"/>
  </w:num>
  <w:num w:numId="6">
    <w:abstractNumId w:val="10"/>
  </w:num>
  <w:num w:numId="7">
    <w:abstractNumId w:val="7"/>
  </w:num>
  <w:num w:numId="8">
    <w:abstractNumId w:val="1"/>
  </w:num>
  <w:num w:numId="9">
    <w:abstractNumId w:val="12"/>
  </w:num>
  <w:num w:numId="10">
    <w:abstractNumId w:val="14"/>
  </w:num>
  <w:num w:numId="11">
    <w:abstractNumId w:val="9"/>
  </w:num>
  <w:num w:numId="12">
    <w:abstractNumId w:val="6"/>
  </w:num>
  <w:num w:numId="13">
    <w:abstractNumId w:val="13"/>
  </w:num>
  <w:num w:numId="14">
    <w:abstractNumId w:val="8"/>
  </w:num>
  <w:num w:numId="15">
    <w:abstractNumId w:val="3"/>
  </w:num>
  <w:num w:numId="16">
    <w:abstractNumId w:val="11"/>
  </w:num>
  <w:num w:numId="17">
    <w:abstractNumId w:val="5"/>
  </w:num>
  <w:num w:numId="18">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1C8"/>
    <w:rsid w:val="00022F6F"/>
    <w:rsid w:val="000246F5"/>
    <w:rsid w:val="000306AC"/>
    <w:rsid w:val="00037262"/>
    <w:rsid w:val="0009009E"/>
    <w:rsid w:val="00090783"/>
    <w:rsid w:val="000A731A"/>
    <w:rsid w:val="000B6C3D"/>
    <w:rsid w:val="000C6DA9"/>
    <w:rsid w:val="000E006A"/>
    <w:rsid w:val="000E3223"/>
    <w:rsid w:val="000E5DD8"/>
    <w:rsid w:val="00105832"/>
    <w:rsid w:val="00117C73"/>
    <w:rsid w:val="00122740"/>
    <w:rsid w:val="00124F13"/>
    <w:rsid w:val="001404D9"/>
    <w:rsid w:val="001512C8"/>
    <w:rsid w:val="001773B5"/>
    <w:rsid w:val="001A48C6"/>
    <w:rsid w:val="001B21E2"/>
    <w:rsid w:val="001B6895"/>
    <w:rsid w:val="001C2BCC"/>
    <w:rsid w:val="001D5BF4"/>
    <w:rsid w:val="001E685F"/>
    <w:rsid w:val="001F17BA"/>
    <w:rsid w:val="00215364"/>
    <w:rsid w:val="00265CFA"/>
    <w:rsid w:val="00274804"/>
    <w:rsid w:val="002853B0"/>
    <w:rsid w:val="002A1629"/>
    <w:rsid w:val="002A18D7"/>
    <w:rsid w:val="002B6EB3"/>
    <w:rsid w:val="002E78D8"/>
    <w:rsid w:val="002F218A"/>
    <w:rsid w:val="002F65B8"/>
    <w:rsid w:val="003001EC"/>
    <w:rsid w:val="0031314A"/>
    <w:rsid w:val="0032638F"/>
    <w:rsid w:val="003671EA"/>
    <w:rsid w:val="00397DA7"/>
    <w:rsid w:val="003C5DAF"/>
    <w:rsid w:val="003E2AEF"/>
    <w:rsid w:val="003F5CFB"/>
    <w:rsid w:val="0040060D"/>
    <w:rsid w:val="00415DAD"/>
    <w:rsid w:val="00445B13"/>
    <w:rsid w:val="004528C0"/>
    <w:rsid w:val="00461CBD"/>
    <w:rsid w:val="004712F7"/>
    <w:rsid w:val="004779DD"/>
    <w:rsid w:val="004A2284"/>
    <w:rsid w:val="004A37ED"/>
    <w:rsid w:val="004B2A63"/>
    <w:rsid w:val="004C17E1"/>
    <w:rsid w:val="004D76D5"/>
    <w:rsid w:val="004E69C1"/>
    <w:rsid w:val="004F558E"/>
    <w:rsid w:val="005002C8"/>
    <w:rsid w:val="00514BAC"/>
    <w:rsid w:val="00530958"/>
    <w:rsid w:val="00541D10"/>
    <w:rsid w:val="00542A3D"/>
    <w:rsid w:val="0055239A"/>
    <w:rsid w:val="005618ED"/>
    <w:rsid w:val="00565DC9"/>
    <w:rsid w:val="00593C46"/>
    <w:rsid w:val="00596987"/>
    <w:rsid w:val="005972DD"/>
    <w:rsid w:val="005A13D8"/>
    <w:rsid w:val="005A6812"/>
    <w:rsid w:val="005A7EB3"/>
    <w:rsid w:val="005E65A5"/>
    <w:rsid w:val="005E7ACB"/>
    <w:rsid w:val="005F05E2"/>
    <w:rsid w:val="005F7556"/>
    <w:rsid w:val="00607135"/>
    <w:rsid w:val="006371C8"/>
    <w:rsid w:val="006403B9"/>
    <w:rsid w:val="00640572"/>
    <w:rsid w:val="00646201"/>
    <w:rsid w:val="00650DD2"/>
    <w:rsid w:val="006847E1"/>
    <w:rsid w:val="006A3E45"/>
    <w:rsid w:val="006A7E4F"/>
    <w:rsid w:val="006B1BFF"/>
    <w:rsid w:val="006C5451"/>
    <w:rsid w:val="006D6BF8"/>
    <w:rsid w:val="006F73B9"/>
    <w:rsid w:val="007065FB"/>
    <w:rsid w:val="007105E7"/>
    <w:rsid w:val="007146BB"/>
    <w:rsid w:val="00714D0D"/>
    <w:rsid w:val="00732587"/>
    <w:rsid w:val="00740113"/>
    <w:rsid w:val="00745F4C"/>
    <w:rsid w:val="00757912"/>
    <w:rsid w:val="00760B97"/>
    <w:rsid w:val="00764C6E"/>
    <w:rsid w:val="00777D49"/>
    <w:rsid w:val="00781E8E"/>
    <w:rsid w:val="00784C2E"/>
    <w:rsid w:val="007E780A"/>
    <w:rsid w:val="007F40D8"/>
    <w:rsid w:val="007F460E"/>
    <w:rsid w:val="007F4EF7"/>
    <w:rsid w:val="00807AC2"/>
    <w:rsid w:val="00810BAC"/>
    <w:rsid w:val="00822B0B"/>
    <w:rsid w:val="00825A7A"/>
    <w:rsid w:val="0084585D"/>
    <w:rsid w:val="00851D1E"/>
    <w:rsid w:val="00851DA9"/>
    <w:rsid w:val="008532EB"/>
    <w:rsid w:val="00863578"/>
    <w:rsid w:val="0087195D"/>
    <w:rsid w:val="00876001"/>
    <w:rsid w:val="00890858"/>
    <w:rsid w:val="008A2013"/>
    <w:rsid w:val="008A6AAD"/>
    <w:rsid w:val="008B4150"/>
    <w:rsid w:val="008B4C72"/>
    <w:rsid w:val="008F7140"/>
    <w:rsid w:val="00900681"/>
    <w:rsid w:val="00904EBF"/>
    <w:rsid w:val="009168F2"/>
    <w:rsid w:val="00954992"/>
    <w:rsid w:val="00991F6C"/>
    <w:rsid w:val="00993F15"/>
    <w:rsid w:val="009B6643"/>
    <w:rsid w:val="009C31DD"/>
    <w:rsid w:val="009D171F"/>
    <w:rsid w:val="009E6F1F"/>
    <w:rsid w:val="009E784F"/>
    <w:rsid w:val="00A03DB8"/>
    <w:rsid w:val="00A101EB"/>
    <w:rsid w:val="00A10CF3"/>
    <w:rsid w:val="00A12361"/>
    <w:rsid w:val="00A5602B"/>
    <w:rsid w:val="00A635C7"/>
    <w:rsid w:val="00A91739"/>
    <w:rsid w:val="00AA28F6"/>
    <w:rsid w:val="00AA6532"/>
    <w:rsid w:val="00AC767F"/>
    <w:rsid w:val="00AD67F1"/>
    <w:rsid w:val="00AF2608"/>
    <w:rsid w:val="00B176BF"/>
    <w:rsid w:val="00B238BC"/>
    <w:rsid w:val="00B26BAC"/>
    <w:rsid w:val="00B47077"/>
    <w:rsid w:val="00B570A5"/>
    <w:rsid w:val="00B83834"/>
    <w:rsid w:val="00BB2C18"/>
    <w:rsid w:val="00BD6C45"/>
    <w:rsid w:val="00C21402"/>
    <w:rsid w:val="00C461FF"/>
    <w:rsid w:val="00C50BB3"/>
    <w:rsid w:val="00C60C36"/>
    <w:rsid w:val="00C66D4E"/>
    <w:rsid w:val="00C6750E"/>
    <w:rsid w:val="00C8284F"/>
    <w:rsid w:val="00C9270E"/>
    <w:rsid w:val="00C9590E"/>
    <w:rsid w:val="00CB0FF8"/>
    <w:rsid w:val="00CB1FB6"/>
    <w:rsid w:val="00CB62C6"/>
    <w:rsid w:val="00CC16CC"/>
    <w:rsid w:val="00CC2A9B"/>
    <w:rsid w:val="00CC6240"/>
    <w:rsid w:val="00CD0E0E"/>
    <w:rsid w:val="00D20473"/>
    <w:rsid w:val="00D21293"/>
    <w:rsid w:val="00D27E65"/>
    <w:rsid w:val="00D5453D"/>
    <w:rsid w:val="00D56F27"/>
    <w:rsid w:val="00D633EE"/>
    <w:rsid w:val="00D66CA9"/>
    <w:rsid w:val="00D75256"/>
    <w:rsid w:val="00D851DA"/>
    <w:rsid w:val="00DA6D4C"/>
    <w:rsid w:val="00DC275D"/>
    <w:rsid w:val="00DC50D8"/>
    <w:rsid w:val="00DD58B8"/>
    <w:rsid w:val="00DD5DB6"/>
    <w:rsid w:val="00DF0ABB"/>
    <w:rsid w:val="00DF582F"/>
    <w:rsid w:val="00E014CA"/>
    <w:rsid w:val="00E05606"/>
    <w:rsid w:val="00E3175D"/>
    <w:rsid w:val="00E31AA2"/>
    <w:rsid w:val="00E4249B"/>
    <w:rsid w:val="00E43187"/>
    <w:rsid w:val="00E5127A"/>
    <w:rsid w:val="00E54335"/>
    <w:rsid w:val="00E70C3D"/>
    <w:rsid w:val="00E7796C"/>
    <w:rsid w:val="00EA0AF9"/>
    <w:rsid w:val="00EA4EFA"/>
    <w:rsid w:val="00EB504C"/>
    <w:rsid w:val="00F14C5E"/>
    <w:rsid w:val="00F205F1"/>
    <w:rsid w:val="00F35A7A"/>
    <w:rsid w:val="00F41088"/>
    <w:rsid w:val="00F50C38"/>
    <w:rsid w:val="00F61739"/>
    <w:rsid w:val="00FA2A27"/>
    <w:rsid w:val="00FA4F52"/>
    <w:rsid w:val="00FB717B"/>
    <w:rsid w:val="00FE601B"/>
    <w:rsid w:val="00FE7673"/>
    <w:rsid w:val="00FF5A37"/>
    <w:rsid w:val="00FF7B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1C8"/>
    <w:pPr>
      <w:spacing w:after="200"/>
    </w:pPr>
    <w:rPr>
      <w:rFonts w:asciiTheme="minorHAnsi" w:eastAsiaTheme="minorEastAsia" w:hAnsiTheme="minorHAnsi" w:cstheme="minorBidi"/>
      <w:sz w:val="24"/>
      <w:lang w:val="en-US" w:eastAsia="ja-JP"/>
    </w:rPr>
  </w:style>
  <w:style w:type="paragraph" w:styleId="Heading1">
    <w:name w:val="heading 1"/>
    <w:basedOn w:val="Normal"/>
    <w:next w:val="Normal"/>
    <w:link w:val="Heading1Char"/>
    <w:uiPriority w:val="9"/>
    <w:qFormat/>
    <w:rsid w:val="00F14C5E"/>
    <w:pPr>
      <w:numPr>
        <w:numId w:val="2"/>
      </w:numPr>
      <w:tabs>
        <w:tab w:val="left" w:pos="720"/>
      </w:tabs>
      <w:spacing w:before="200" w:after="60"/>
      <w:outlineLvl w:val="0"/>
    </w:pPr>
    <w:rPr>
      <w:b/>
      <w:caps/>
    </w:rPr>
  </w:style>
  <w:style w:type="paragraph" w:styleId="Heading2">
    <w:name w:val="heading 2"/>
    <w:basedOn w:val="Normal"/>
    <w:next w:val="Normal"/>
    <w:link w:val="Heading2Char"/>
    <w:qFormat/>
    <w:rsid w:val="00F14C5E"/>
    <w:pPr>
      <w:numPr>
        <w:ilvl w:val="1"/>
        <w:numId w:val="2"/>
      </w:numPr>
      <w:spacing w:before="200" w:after="60"/>
      <w:outlineLvl w:val="1"/>
    </w:pPr>
  </w:style>
  <w:style w:type="paragraph" w:styleId="Heading3">
    <w:name w:val="heading 3"/>
    <w:basedOn w:val="Normal"/>
    <w:next w:val="Normal"/>
    <w:link w:val="Heading3Char"/>
    <w:qFormat/>
    <w:rsid w:val="00F14C5E"/>
    <w:pPr>
      <w:numPr>
        <w:ilvl w:val="2"/>
        <w:numId w:val="2"/>
      </w:numPr>
      <w:spacing w:before="200" w:after="60"/>
      <w:outlineLvl w:val="2"/>
    </w:pPr>
  </w:style>
  <w:style w:type="paragraph" w:styleId="Heading4">
    <w:name w:val="heading 4"/>
    <w:basedOn w:val="Normal"/>
    <w:next w:val="Normal"/>
    <w:link w:val="Heading4Char"/>
    <w:qFormat/>
    <w:rsid w:val="00F14C5E"/>
    <w:pPr>
      <w:numPr>
        <w:ilvl w:val="3"/>
        <w:numId w:val="2"/>
      </w:numPr>
      <w:tabs>
        <w:tab w:val="left" w:pos="3113"/>
      </w:tabs>
      <w:spacing w:before="200" w:after="60"/>
      <w:outlineLvl w:val="3"/>
    </w:pPr>
  </w:style>
  <w:style w:type="paragraph" w:styleId="Heading5">
    <w:name w:val="heading 5"/>
    <w:basedOn w:val="Normal"/>
    <w:next w:val="Normal"/>
    <w:link w:val="Heading5Char"/>
    <w:qFormat/>
    <w:rsid w:val="00F14C5E"/>
    <w:pPr>
      <w:numPr>
        <w:ilvl w:val="4"/>
        <w:numId w:val="2"/>
      </w:numPr>
      <w:tabs>
        <w:tab w:val="left" w:pos="3833"/>
      </w:tabs>
      <w:spacing w:before="200" w:after="60"/>
      <w:outlineLvl w:val="4"/>
    </w:pPr>
  </w:style>
  <w:style w:type="paragraph" w:styleId="Heading6">
    <w:name w:val="heading 6"/>
    <w:basedOn w:val="Normal"/>
    <w:next w:val="Normal"/>
    <w:link w:val="Heading6Char"/>
    <w:qFormat/>
    <w:rsid w:val="00F14C5E"/>
    <w:pPr>
      <w:numPr>
        <w:ilvl w:val="5"/>
        <w:numId w:val="2"/>
      </w:numPr>
      <w:tabs>
        <w:tab w:val="left" w:pos="4553"/>
      </w:tabs>
      <w:spacing w:before="200" w:after="60"/>
      <w:outlineLvl w:val="5"/>
    </w:pPr>
  </w:style>
  <w:style w:type="paragraph" w:styleId="Heading7">
    <w:name w:val="heading 7"/>
    <w:basedOn w:val="Normal"/>
    <w:next w:val="Normal"/>
    <w:link w:val="Heading7Char"/>
    <w:qFormat/>
    <w:rsid w:val="00F14C5E"/>
    <w:pPr>
      <w:numPr>
        <w:ilvl w:val="6"/>
        <w:numId w:val="2"/>
      </w:numPr>
      <w:tabs>
        <w:tab w:val="left" w:pos="5278"/>
      </w:tabs>
      <w:spacing w:before="200" w:after="60"/>
      <w:outlineLvl w:val="6"/>
    </w:pPr>
  </w:style>
  <w:style w:type="paragraph" w:styleId="Heading8">
    <w:name w:val="heading 8"/>
    <w:basedOn w:val="Normal"/>
    <w:next w:val="Normal"/>
    <w:link w:val="Heading8Char"/>
    <w:qFormat/>
    <w:rsid w:val="00F14C5E"/>
    <w:pPr>
      <w:numPr>
        <w:ilvl w:val="7"/>
        <w:numId w:val="2"/>
      </w:numPr>
      <w:tabs>
        <w:tab w:val="left" w:pos="5993"/>
      </w:tabs>
      <w:spacing w:before="200" w:after="60"/>
      <w:outlineLvl w:val="7"/>
    </w:pPr>
  </w:style>
  <w:style w:type="paragraph" w:styleId="Heading9">
    <w:name w:val="heading 9"/>
    <w:basedOn w:val="Normal"/>
    <w:next w:val="Normal"/>
    <w:link w:val="Heading9Char"/>
    <w:qFormat/>
    <w:rsid w:val="00F14C5E"/>
    <w:pPr>
      <w:numPr>
        <w:ilvl w:val="8"/>
        <w:numId w:val="1"/>
      </w:numPr>
      <w:tabs>
        <w:tab w:val="left" w:pos="6713"/>
      </w:tabs>
      <w:spacing w:before="20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C5E"/>
    <w:rPr>
      <w:rFonts w:asciiTheme="minorHAnsi" w:eastAsiaTheme="minorEastAsia" w:hAnsiTheme="minorHAnsi" w:cstheme="minorBidi"/>
      <w:b/>
      <w:caps/>
      <w:sz w:val="24"/>
      <w:lang w:val="en-US" w:eastAsia="ja-JP"/>
    </w:rPr>
  </w:style>
  <w:style w:type="character" w:customStyle="1" w:styleId="Heading2Char">
    <w:name w:val="Heading 2 Char"/>
    <w:basedOn w:val="DefaultParagraphFont"/>
    <w:link w:val="Heading2"/>
    <w:rsid w:val="00F14C5E"/>
    <w:rPr>
      <w:rFonts w:asciiTheme="minorHAnsi" w:eastAsiaTheme="minorEastAsia" w:hAnsiTheme="minorHAnsi" w:cstheme="minorBidi"/>
      <w:sz w:val="24"/>
      <w:lang w:val="en-US" w:eastAsia="ja-JP"/>
    </w:rPr>
  </w:style>
  <w:style w:type="character" w:customStyle="1" w:styleId="Heading3Char">
    <w:name w:val="Heading 3 Char"/>
    <w:basedOn w:val="DefaultParagraphFont"/>
    <w:link w:val="Heading3"/>
    <w:rsid w:val="00F14C5E"/>
    <w:rPr>
      <w:rFonts w:asciiTheme="minorHAnsi" w:eastAsiaTheme="minorEastAsia" w:hAnsiTheme="minorHAnsi" w:cstheme="minorBidi"/>
      <w:sz w:val="24"/>
      <w:lang w:val="en-US" w:eastAsia="ja-JP"/>
    </w:rPr>
  </w:style>
  <w:style w:type="character" w:customStyle="1" w:styleId="Heading4Char">
    <w:name w:val="Heading 4 Char"/>
    <w:basedOn w:val="DefaultParagraphFont"/>
    <w:link w:val="Heading4"/>
    <w:rsid w:val="00F14C5E"/>
    <w:rPr>
      <w:rFonts w:asciiTheme="minorHAnsi" w:eastAsiaTheme="minorEastAsia" w:hAnsiTheme="minorHAnsi" w:cstheme="minorBidi"/>
      <w:sz w:val="24"/>
      <w:lang w:val="en-US" w:eastAsia="ja-JP"/>
    </w:rPr>
  </w:style>
  <w:style w:type="character" w:customStyle="1" w:styleId="Heading5Char">
    <w:name w:val="Heading 5 Char"/>
    <w:basedOn w:val="DefaultParagraphFont"/>
    <w:link w:val="Heading5"/>
    <w:rsid w:val="00F14C5E"/>
    <w:rPr>
      <w:rFonts w:asciiTheme="minorHAnsi" w:eastAsiaTheme="minorEastAsia" w:hAnsiTheme="minorHAnsi" w:cstheme="minorBidi"/>
      <w:sz w:val="24"/>
      <w:lang w:val="en-US" w:eastAsia="ja-JP"/>
    </w:rPr>
  </w:style>
  <w:style w:type="character" w:customStyle="1" w:styleId="Heading6Char">
    <w:name w:val="Heading 6 Char"/>
    <w:basedOn w:val="DefaultParagraphFont"/>
    <w:link w:val="Heading6"/>
    <w:rsid w:val="00F14C5E"/>
    <w:rPr>
      <w:rFonts w:asciiTheme="minorHAnsi" w:eastAsiaTheme="minorEastAsia" w:hAnsiTheme="minorHAnsi" w:cstheme="minorBidi"/>
      <w:sz w:val="24"/>
      <w:lang w:val="en-US" w:eastAsia="ja-JP"/>
    </w:rPr>
  </w:style>
  <w:style w:type="character" w:customStyle="1" w:styleId="Heading7Char">
    <w:name w:val="Heading 7 Char"/>
    <w:basedOn w:val="DefaultParagraphFont"/>
    <w:link w:val="Heading7"/>
    <w:rsid w:val="00F14C5E"/>
    <w:rPr>
      <w:rFonts w:asciiTheme="minorHAnsi" w:eastAsiaTheme="minorEastAsia" w:hAnsiTheme="minorHAnsi" w:cstheme="minorBidi"/>
      <w:sz w:val="24"/>
      <w:lang w:val="en-US" w:eastAsia="ja-JP"/>
    </w:rPr>
  </w:style>
  <w:style w:type="character" w:customStyle="1" w:styleId="Heading8Char">
    <w:name w:val="Heading 8 Char"/>
    <w:basedOn w:val="DefaultParagraphFont"/>
    <w:link w:val="Heading8"/>
    <w:rsid w:val="00F14C5E"/>
    <w:rPr>
      <w:rFonts w:asciiTheme="minorHAnsi" w:eastAsiaTheme="minorEastAsia" w:hAnsiTheme="minorHAnsi" w:cstheme="minorBidi"/>
      <w:sz w:val="24"/>
      <w:lang w:val="en-US" w:eastAsia="ja-JP"/>
    </w:rPr>
  </w:style>
  <w:style w:type="character" w:customStyle="1" w:styleId="Heading9Char">
    <w:name w:val="Heading 9 Char"/>
    <w:basedOn w:val="DefaultParagraphFont"/>
    <w:link w:val="Heading9"/>
    <w:rsid w:val="00F14C5E"/>
    <w:rPr>
      <w:rFonts w:asciiTheme="minorHAnsi" w:eastAsiaTheme="minorEastAsia" w:hAnsiTheme="minorHAnsi" w:cstheme="minorBidi"/>
      <w:sz w:val="24"/>
      <w:lang w:val="en-US" w:eastAsia="ja-JP"/>
    </w:rPr>
  </w:style>
  <w:style w:type="paragraph" w:styleId="Title">
    <w:name w:val="Title"/>
    <w:basedOn w:val="Normal"/>
    <w:link w:val="TitleChar"/>
    <w:qFormat/>
    <w:rsid w:val="00F14C5E"/>
    <w:pPr>
      <w:jc w:val="center"/>
    </w:pPr>
    <w:rPr>
      <w:b/>
      <w:bCs/>
      <w:szCs w:val="24"/>
      <w:u w:val="single"/>
    </w:rPr>
  </w:style>
  <w:style w:type="character" w:customStyle="1" w:styleId="TitleChar">
    <w:name w:val="Title Char"/>
    <w:basedOn w:val="DefaultParagraphFont"/>
    <w:link w:val="Title"/>
    <w:rsid w:val="00F14C5E"/>
    <w:rPr>
      <w:rFonts w:ascii="Arial" w:hAnsi="Arial"/>
      <w:b/>
      <w:bCs/>
      <w:sz w:val="24"/>
      <w:szCs w:val="24"/>
      <w:u w:val="single"/>
    </w:rPr>
  </w:style>
  <w:style w:type="character" w:styleId="Strong">
    <w:name w:val="Strong"/>
    <w:basedOn w:val="DefaultParagraphFont"/>
    <w:uiPriority w:val="22"/>
    <w:qFormat/>
    <w:rsid w:val="00F14C5E"/>
    <w:rPr>
      <w:rFonts w:cs="Times New Roman"/>
      <w:b/>
      <w:bCs/>
    </w:rPr>
  </w:style>
  <w:style w:type="character" w:styleId="Emphasis">
    <w:name w:val="Emphasis"/>
    <w:uiPriority w:val="20"/>
    <w:qFormat/>
    <w:rsid w:val="00F14C5E"/>
    <w:rPr>
      <w:b/>
      <w:bCs/>
      <w:i w:val="0"/>
      <w:iCs w:val="0"/>
    </w:rPr>
  </w:style>
  <w:style w:type="paragraph" w:styleId="ListParagraph">
    <w:name w:val="List Paragraph"/>
    <w:basedOn w:val="Normal"/>
    <w:uiPriority w:val="99"/>
    <w:qFormat/>
    <w:rsid w:val="002A18D7"/>
    <w:pPr>
      <w:ind w:left="720"/>
    </w:pPr>
    <w:rPr>
      <w:szCs w:val="24"/>
    </w:rPr>
  </w:style>
  <w:style w:type="table" w:styleId="TableGrid">
    <w:name w:val="Table Grid"/>
    <w:basedOn w:val="TableNormal"/>
    <w:uiPriority w:val="59"/>
    <w:rsid w:val="006371C8"/>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04EBF"/>
    <w:pPr>
      <w:autoSpaceDE w:val="0"/>
      <w:autoSpaceDN w:val="0"/>
      <w:adjustRightInd w:val="0"/>
    </w:pPr>
    <w:rPr>
      <w:rFonts w:ascii="Arial" w:hAnsi="Arial" w:cs="Arial"/>
      <w:color w:val="000000"/>
      <w:sz w:val="24"/>
      <w:szCs w:val="24"/>
      <w:lang w:eastAsia="en-GB"/>
    </w:rPr>
  </w:style>
  <w:style w:type="character" w:styleId="Hyperlink">
    <w:name w:val="Hyperlink"/>
    <w:basedOn w:val="DefaultParagraphFont"/>
    <w:uiPriority w:val="99"/>
    <w:unhideWhenUsed/>
    <w:rsid w:val="00DD58B8"/>
    <w:rPr>
      <w:color w:val="0000FF" w:themeColor="hyperlink"/>
      <w:u w:val="single"/>
    </w:rPr>
  </w:style>
  <w:style w:type="paragraph" w:styleId="NormalWeb">
    <w:name w:val="Normal (Web)"/>
    <w:basedOn w:val="Normal"/>
    <w:uiPriority w:val="99"/>
    <w:unhideWhenUsed/>
    <w:rsid w:val="003671EA"/>
    <w:pPr>
      <w:spacing w:before="100" w:beforeAutospacing="1" w:after="100" w:afterAutospacing="1"/>
    </w:pPr>
    <w:rPr>
      <w:rFonts w:ascii="Times New Roman" w:eastAsia="Times New Roman" w:hAnsi="Times New Roman" w:cs="Times New Roman"/>
      <w:szCs w:val="24"/>
      <w:lang w:val="en-GB" w:eastAsia="en-GB"/>
    </w:rPr>
  </w:style>
  <w:style w:type="character" w:styleId="CommentReference">
    <w:name w:val="annotation reference"/>
    <w:basedOn w:val="DefaultParagraphFont"/>
    <w:uiPriority w:val="99"/>
    <w:semiHidden/>
    <w:unhideWhenUsed/>
    <w:rsid w:val="0084585D"/>
    <w:rPr>
      <w:sz w:val="16"/>
      <w:szCs w:val="16"/>
    </w:rPr>
  </w:style>
  <w:style w:type="paragraph" w:styleId="CommentText">
    <w:name w:val="annotation text"/>
    <w:basedOn w:val="Normal"/>
    <w:link w:val="CommentTextChar"/>
    <w:uiPriority w:val="99"/>
    <w:semiHidden/>
    <w:unhideWhenUsed/>
    <w:rsid w:val="0084585D"/>
    <w:rPr>
      <w:sz w:val="20"/>
    </w:rPr>
  </w:style>
  <w:style w:type="character" w:customStyle="1" w:styleId="CommentTextChar">
    <w:name w:val="Comment Text Char"/>
    <w:basedOn w:val="DefaultParagraphFont"/>
    <w:link w:val="CommentText"/>
    <w:uiPriority w:val="99"/>
    <w:semiHidden/>
    <w:rsid w:val="0084585D"/>
    <w:rPr>
      <w:rFonts w:asciiTheme="minorHAnsi" w:eastAsiaTheme="minorEastAsia" w:hAnsiTheme="minorHAnsi" w:cstheme="minorBidi"/>
      <w:lang w:val="en-US" w:eastAsia="ja-JP"/>
    </w:rPr>
  </w:style>
  <w:style w:type="paragraph" w:styleId="CommentSubject">
    <w:name w:val="annotation subject"/>
    <w:basedOn w:val="CommentText"/>
    <w:next w:val="CommentText"/>
    <w:link w:val="CommentSubjectChar"/>
    <w:uiPriority w:val="99"/>
    <w:semiHidden/>
    <w:unhideWhenUsed/>
    <w:rsid w:val="0084585D"/>
    <w:rPr>
      <w:b/>
      <w:bCs/>
    </w:rPr>
  </w:style>
  <w:style w:type="character" w:customStyle="1" w:styleId="CommentSubjectChar">
    <w:name w:val="Comment Subject Char"/>
    <w:basedOn w:val="CommentTextChar"/>
    <w:link w:val="CommentSubject"/>
    <w:uiPriority w:val="99"/>
    <w:semiHidden/>
    <w:rsid w:val="0084585D"/>
    <w:rPr>
      <w:rFonts w:asciiTheme="minorHAnsi" w:eastAsiaTheme="minorEastAsia" w:hAnsiTheme="minorHAnsi" w:cstheme="minorBidi"/>
      <w:b/>
      <w:bCs/>
      <w:lang w:val="en-US" w:eastAsia="ja-JP"/>
    </w:rPr>
  </w:style>
  <w:style w:type="paragraph" w:styleId="BalloonText">
    <w:name w:val="Balloon Text"/>
    <w:basedOn w:val="Normal"/>
    <w:link w:val="BalloonTextChar"/>
    <w:uiPriority w:val="99"/>
    <w:semiHidden/>
    <w:unhideWhenUsed/>
    <w:rsid w:val="0084585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585D"/>
    <w:rPr>
      <w:rFonts w:ascii="Tahoma" w:eastAsiaTheme="minorEastAsia" w:hAnsi="Tahoma" w:cs="Tahoma"/>
      <w:sz w:val="16"/>
      <w:szCs w:val="16"/>
      <w:lang w:val="en-US" w:eastAsia="ja-JP"/>
    </w:rPr>
  </w:style>
  <w:style w:type="paragraph" w:styleId="FootnoteText">
    <w:name w:val="footnote text"/>
    <w:basedOn w:val="Normal"/>
    <w:link w:val="FootnoteTextChar"/>
    <w:uiPriority w:val="99"/>
    <w:semiHidden/>
    <w:unhideWhenUsed/>
    <w:rsid w:val="00D56F27"/>
    <w:pPr>
      <w:spacing w:after="0"/>
    </w:pPr>
    <w:rPr>
      <w:sz w:val="20"/>
    </w:rPr>
  </w:style>
  <w:style w:type="character" w:customStyle="1" w:styleId="FootnoteTextChar">
    <w:name w:val="Footnote Text Char"/>
    <w:basedOn w:val="DefaultParagraphFont"/>
    <w:link w:val="FootnoteText"/>
    <w:uiPriority w:val="99"/>
    <w:semiHidden/>
    <w:rsid w:val="00D56F27"/>
    <w:rPr>
      <w:rFonts w:asciiTheme="minorHAnsi" w:eastAsiaTheme="minorEastAsia" w:hAnsiTheme="minorHAnsi" w:cstheme="minorBidi"/>
      <w:lang w:val="en-US" w:eastAsia="ja-JP"/>
    </w:rPr>
  </w:style>
  <w:style w:type="character" w:styleId="FootnoteReference">
    <w:name w:val="footnote reference"/>
    <w:basedOn w:val="DefaultParagraphFont"/>
    <w:uiPriority w:val="99"/>
    <w:semiHidden/>
    <w:unhideWhenUsed/>
    <w:rsid w:val="00D56F27"/>
    <w:rPr>
      <w:vertAlign w:val="superscript"/>
    </w:rPr>
  </w:style>
  <w:style w:type="paragraph" w:styleId="BodyText">
    <w:name w:val="Body Text"/>
    <w:basedOn w:val="Normal"/>
    <w:link w:val="BodyTextChar"/>
    <w:rsid w:val="00FF5A37"/>
    <w:pPr>
      <w:spacing w:after="0"/>
    </w:pPr>
    <w:rPr>
      <w:rFonts w:ascii="Arial" w:eastAsia="Times New Roman" w:hAnsi="Arial" w:cs="Arial"/>
      <w:sz w:val="22"/>
      <w:szCs w:val="22"/>
      <w:lang w:val="en-GB" w:eastAsia="en-US"/>
    </w:rPr>
  </w:style>
  <w:style w:type="character" w:customStyle="1" w:styleId="BodyTextChar">
    <w:name w:val="Body Text Char"/>
    <w:basedOn w:val="DefaultParagraphFont"/>
    <w:link w:val="BodyText"/>
    <w:rsid w:val="00FF5A37"/>
    <w:rPr>
      <w:rFonts w:ascii="Arial" w:hAnsi="Arial" w:cs="Arial"/>
      <w:sz w:val="22"/>
      <w:szCs w:val="22"/>
    </w:rPr>
  </w:style>
  <w:style w:type="paragraph" w:styleId="Header">
    <w:name w:val="header"/>
    <w:basedOn w:val="Normal"/>
    <w:link w:val="HeaderChar"/>
    <w:uiPriority w:val="99"/>
    <w:unhideWhenUsed/>
    <w:rsid w:val="006847E1"/>
    <w:pPr>
      <w:tabs>
        <w:tab w:val="center" w:pos="4513"/>
        <w:tab w:val="right" w:pos="9026"/>
      </w:tabs>
      <w:spacing w:after="0"/>
    </w:pPr>
  </w:style>
  <w:style w:type="character" w:customStyle="1" w:styleId="HeaderChar">
    <w:name w:val="Header Char"/>
    <w:basedOn w:val="DefaultParagraphFont"/>
    <w:link w:val="Header"/>
    <w:uiPriority w:val="99"/>
    <w:rsid w:val="006847E1"/>
    <w:rPr>
      <w:rFonts w:asciiTheme="minorHAnsi" w:eastAsiaTheme="minorEastAsia" w:hAnsiTheme="minorHAnsi" w:cstheme="minorBidi"/>
      <w:sz w:val="24"/>
      <w:lang w:val="en-US" w:eastAsia="ja-JP"/>
    </w:rPr>
  </w:style>
  <w:style w:type="paragraph" w:styleId="Footer">
    <w:name w:val="footer"/>
    <w:basedOn w:val="Normal"/>
    <w:link w:val="FooterChar"/>
    <w:uiPriority w:val="99"/>
    <w:unhideWhenUsed/>
    <w:rsid w:val="006847E1"/>
    <w:pPr>
      <w:tabs>
        <w:tab w:val="center" w:pos="4513"/>
        <w:tab w:val="right" w:pos="9026"/>
      </w:tabs>
      <w:spacing w:after="0"/>
    </w:pPr>
  </w:style>
  <w:style w:type="character" w:customStyle="1" w:styleId="FooterChar">
    <w:name w:val="Footer Char"/>
    <w:basedOn w:val="DefaultParagraphFont"/>
    <w:link w:val="Footer"/>
    <w:uiPriority w:val="99"/>
    <w:rsid w:val="006847E1"/>
    <w:rPr>
      <w:rFonts w:asciiTheme="minorHAnsi" w:eastAsiaTheme="minorEastAsia" w:hAnsiTheme="minorHAnsi" w:cstheme="minorBidi"/>
      <w:sz w:val="24"/>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1C8"/>
    <w:pPr>
      <w:spacing w:after="200"/>
    </w:pPr>
    <w:rPr>
      <w:rFonts w:asciiTheme="minorHAnsi" w:eastAsiaTheme="minorEastAsia" w:hAnsiTheme="minorHAnsi" w:cstheme="minorBidi"/>
      <w:sz w:val="24"/>
      <w:lang w:val="en-US" w:eastAsia="ja-JP"/>
    </w:rPr>
  </w:style>
  <w:style w:type="paragraph" w:styleId="Heading1">
    <w:name w:val="heading 1"/>
    <w:basedOn w:val="Normal"/>
    <w:next w:val="Normal"/>
    <w:link w:val="Heading1Char"/>
    <w:uiPriority w:val="9"/>
    <w:qFormat/>
    <w:rsid w:val="00F14C5E"/>
    <w:pPr>
      <w:numPr>
        <w:numId w:val="2"/>
      </w:numPr>
      <w:tabs>
        <w:tab w:val="left" w:pos="720"/>
      </w:tabs>
      <w:spacing w:before="200" w:after="60"/>
      <w:outlineLvl w:val="0"/>
    </w:pPr>
    <w:rPr>
      <w:b/>
      <w:caps/>
    </w:rPr>
  </w:style>
  <w:style w:type="paragraph" w:styleId="Heading2">
    <w:name w:val="heading 2"/>
    <w:basedOn w:val="Normal"/>
    <w:next w:val="Normal"/>
    <w:link w:val="Heading2Char"/>
    <w:qFormat/>
    <w:rsid w:val="00F14C5E"/>
    <w:pPr>
      <w:numPr>
        <w:ilvl w:val="1"/>
        <w:numId w:val="2"/>
      </w:numPr>
      <w:spacing w:before="200" w:after="60"/>
      <w:outlineLvl w:val="1"/>
    </w:pPr>
  </w:style>
  <w:style w:type="paragraph" w:styleId="Heading3">
    <w:name w:val="heading 3"/>
    <w:basedOn w:val="Normal"/>
    <w:next w:val="Normal"/>
    <w:link w:val="Heading3Char"/>
    <w:qFormat/>
    <w:rsid w:val="00F14C5E"/>
    <w:pPr>
      <w:numPr>
        <w:ilvl w:val="2"/>
        <w:numId w:val="2"/>
      </w:numPr>
      <w:spacing w:before="200" w:after="60"/>
      <w:outlineLvl w:val="2"/>
    </w:pPr>
  </w:style>
  <w:style w:type="paragraph" w:styleId="Heading4">
    <w:name w:val="heading 4"/>
    <w:basedOn w:val="Normal"/>
    <w:next w:val="Normal"/>
    <w:link w:val="Heading4Char"/>
    <w:qFormat/>
    <w:rsid w:val="00F14C5E"/>
    <w:pPr>
      <w:numPr>
        <w:ilvl w:val="3"/>
        <w:numId w:val="2"/>
      </w:numPr>
      <w:tabs>
        <w:tab w:val="left" w:pos="3113"/>
      </w:tabs>
      <w:spacing w:before="200" w:after="60"/>
      <w:outlineLvl w:val="3"/>
    </w:pPr>
  </w:style>
  <w:style w:type="paragraph" w:styleId="Heading5">
    <w:name w:val="heading 5"/>
    <w:basedOn w:val="Normal"/>
    <w:next w:val="Normal"/>
    <w:link w:val="Heading5Char"/>
    <w:qFormat/>
    <w:rsid w:val="00F14C5E"/>
    <w:pPr>
      <w:numPr>
        <w:ilvl w:val="4"/>
        <w:numId w:val="2"/>
      </w:numPr>
      <w:tabs>
        <w:tab w:val="left" w:pos="3833"/>
      </w:tabs>
      <w:spacing w:before="200" w:after="60"/>
      <w:outlineLvl w:val="4"/>
    </w:pPr>
  </w:style>
  <w:style w:type="paragraph" w:styleId="Heading6">
    <w:name w:val="heading 6"/>
    <w:basedOn w:val="Normal"/>
    <w:next w:val="Normal"/>
    <w:link w:val="Heading6Char"/>
    <w:qFormat/>
    <w:rsid w:val="00F14C5E"/>
    <w:pPr>
      <w:numPr>
        <w:ilvl w:val="5"/>
        <w:numId w:val="2"/>
      </w:numPr>
      <w:tabs>
        <w:tab w:val="left" w:pos="4553"/>
      </w:tabs>
      <w:spacing w:before="200" w:after="60"/>
      <w:outlineLvl w:val="5"/>
    </w:pPr>
  </w:style>
  <w:style w:type="paragraph" w:styleId="Heading7">
    <w:name w:val="heading 7"/>
    <w:basedOn w:val="Normal"/>
    <w:next w:val="Normal"/>
    <w:link w:val="Heading7Char"/>
    <w:qFormat/>
    <w:rsid w:val="00F14C5E"/>
    <w:pPr>
      <w:numPr>
        <w:ilvl w:val="6"/>
        <w:numId w:val="2"/>
      </w:numPr>
      <w:tabs>
        <w:tab w:val="left" w:pos="5278"/>
      </w:tabs>
      <w:spacing w:before="200" w:after="60"/>
      <w:outlineLvl w:val="6"/>
    </w:pPr>
  </w:style>
  <w:style w:type="paragraph" w:styleId="Heading8">
    <w:name w:val="heading 8"/>
    <w:basedOn w:val="Normal"/>
    <w:next w:val="Normal"/>
    <w:link w:val="Heading8Char"/>
    <w:qFormat/>
    <w:rsid w:val="00F14C5E"/>
    <w:pPr>
      <w:numPr>
        <w:ilvl w:val="7"/>
        <w:numId w:val="2"/>
      </w:numPr>
      <w:tabs>
        <w:tab w:val="left" w:pos="5993"/>
      </w:tabs>
      <w:spacing w:before="200" w:after="60"/>
      <w:outlineLvl w:val="7"/>
    </w:pPr>
  </w:style>
  <w:style w:type="paragraph" w:styleId="Heading9">
    <w:name w:val="heading 9"/>
    <w:basedOn w:val="Normal"/>
    <w:next w:val="Normal"/>
    <w:link w:val="Heading9Char"/>
    <w:qFormat/>
    <w:rsid w:val="00F14C5E"/>
    <w:pPr>
      <w:numPr>
        <w:ilvl w:val="8"/>
        <w:numId w:val="1"/>
      </w:numPr>
      <w:tabs>
        <w:tab w:val="left" w:pos="6713"/>
      </w:tabs>
      <w:spacing w:before="20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C5E"/>
    <w:rPr>
      <w:rFonts w:asciiTheme="minorHAnsi" w:eastAsiaTheme="minorEastAsia" w:hAnsiTheme="minorHAnsi" w:cstheme="minorBidi"/>
      <w:b/>
      <w:caps/>
      <w:sz w:val="24"/>
      <w:lang w:val="en-US" w:eastAsia="ja-JP"/>
    </w:rPr>
  </w:style>
  <w:style w:type="character" w:customStyle="1" w:styleId="Heading2Char">
    <w:name w:val="Heading 2 Char"/>
    <w:basedOn w:val="DefaultParagraphFont"/>
    <w:link w:val="Heading2"/>
    <w:rsid w:val="00F14C5E"/>
    <w:rPr>
      <w:rFonts w:asciiTheme="minorHAnsi" w:eastAsiaTheme="minorEastAsia" w:hAnsiTheme="minorHAnsi" w:cstheme="minorBidi"/>
      <w:sz w:val="24"/>
      <w:lang w:val="en-US" w:eastAsia="ja-JP"/>
    </w:rPr>
  </w:style>
  <w:style w:type="character" w:customStyle="1" w:styleId="Heading3Char">
    <w:name w:val="Heading 3 Char"/>
    <w:basedOn w:val="DefaultParagraphFont"/>
    <w:link w:val="Heading3"/>
    <w:rsid w:val="00F14C5E"/>
    <w:rPr>
      <w:rFonts w:asciiTheme="minorHAnsi" w:eastAsiaTheme="minorEastAsia" w:hAnsiTheme="minorHAnsi" w:cstheme="minorBidi"/>
      <w:sz w:val="24"/>
      <w:lang w:val="en-US" w:eastAsia="ja-JP"/>
    </w:rPr>
  </w:style>
  <w:style w:type="character" w:customStyle="1" w:styleId="Heading4Char">
    <w:name w:val="Heading 4 Char"/>
    <w:basedOn w:val="DefaultParagraphFont"/>
    <w:link w:val="Heading4"/>
    <w:rsid w:val="00F14C5E"/>
    <w:rPr>
      <w:rFonts w:asciiTheme="minorHAnsi" w:eastAsiaTheme="minorEastAsia" w:hAnsiTheme="minorHAnsi" w:cstheme="minorBidi"/>
      <w:sz w:val="24"/>
      <w:lang w:val="en-US" w:eastAsia="ja-JP"/>
    </w:rPr>
  </w:style>
  <w:style w:type="character" w:customStyle="1" w:styleId="Heading5Char">
    <w:name w:val="Heading 5 Char"/>
    <w:basedOn w:val="DefaultParagraphFont"/>
    <w:link w:val="Heading5"/>
    <w:rsid w:val="00F14C5E"/>
    <w:rPr>
      <w:rFonts w:asciiTheme="minorHAnsi" w:eastAsiaTheme="minorEastAsia" w:hAnsiTheme="minorHAnsi" w:cstheme="minorBidi"/>
      <w:sz w:val="24"/>
      <w:lang w:val="en-US" w:eastAsia="ja-JP"/>
    </w:rPr>
  </w:style>
  <w:style w:type="character" w:customStyle="1" w:styleId="Heading6Char">
    <w:name w:val="Heading 6 Char"/>
    <w:basedOn w:val="DefaultParagraphFont"/>
    <w:link w:val="Heading6"/>
    <w:rsid w:val="00F14C5E"/>
    <w:rPr>
      <w:rFonts w:asciiTheme="minorHAnsi" w:eastAsiaTheme="minorEastAsia" w:hAnsiTheme="minorHAnsi" w:cstheme="minorBidi"/>
      <w:sz w:val="24"/>
      <w:lang w:val="en-US" w:eastAsia="ja-JP"/>
    </w:rPr>
  </w:style>
  <w:style w:type="character" w:customStyle="1" w:styleId="Heading7Char">
    <w:name w:val="Heading 7 Char"/>
    <w:basedOn w:val="DefaultParagraphFont"/>
    <w:link w:val="Heading7"/>
    <w:rsid w:val="00F14C5E"/>
    <w:rPr>
      <w:rFonts w:asciiTheme="minorHAnsi" w:eastAsiaTheme="minorEastAsia" w:hAnsiTheme="minorHAnsi" w:cstheme="minorBidi"/>
      <w:sz w:val="24"/>
      <w:lang w:val="en-US" w:eastAsia="ja-JP"/>
    </w:rPr>
  </w:style>
  <w:style w:type="character" w:customStyle="1" w:styleId="Heading8Char">
    <w:name w:val="Heading 8 Char"/>
    <w:basedOn w:val="DefaultParagraphFont"/>
    <w:link w:val="Heading8"/>
    <w:rsid w:val="00F14C5E"/>
    <w:rPr>
      <w:rFonts w:asciiTheme="minorHAnsi" w:eastAsiaTheme="minorEastAsia" w:hAnsiTheme="minorHAnsi" w:cstheme="minorBidi"/>
      <w:sz w:val="24"/>
      <w:lang w:val="en-US" w:eastAsia="ja-JP"/>
    </w:rPr>
  </w:style>
  <w:style w:type="character" w:customStyle="1" w:styleId="Heading9Char">
    <w:name w:val="Heading 9 Char"/>
    <w:basedOn w:val="DefaultParagraphFont"/>
    <w:link w:val="Heading9"/>
    <w:rsid w:val="00F14C5E"/>
    <w:rPr>
      <w:rFonts w:asciiTheme="minorHAnsi" w:eastAsiaTheme="minorEastAsia" w:hAnsiTheme="minorHAnsi" w:cstheme="minorBidi"/>
      <w:sz w:val="24"/>
      <w:lang w:val="en-US" w:eastAsia="ja-JP"/>
    </w:rPr>
  </w:style>
  <w:style w:type="paragraph" w:styleId="Title">
    <w:name w:val="Title"/>
    <w:basedOn w:val="Normal"/>
    <w:link w:val="TitleChar"/>
    <w:qFormat/>
    <w:rsid w:val="00F14C5E"/>
    <w:pPr>
      <w:jc w:val="center"/>
    </w:pPr>
    <w:rPr>
      <w:b/>
      <w:bCs/>
      <w:szCs w:val="24"/>
      <w:u w:val="single"/>
    </w:rPr>
  </w:style>
  <w:style w:type="character" w:customStyle="1" w:styleId="TitleChar">
    <w:name w:val="Title Char"/>
    <w:basedOn w:val="DefaultParagraphFont"/>
    <w:link w:val="Title"/>
    <w:rsid w:val="00F14C5E"/>
    <w:rPr>
      <w:rFonts w:ascii="Arial" w:hAnsi="Arial"/>
      <w:b/>
      <w:bCs/>
      <w:sz w:val="24"/>
      <w:szCs w:val="24"/>
      <w:u w:val="single"/>
    </w:rPr>
  </w:style>
  <w:style w:type="character" w:styleId="Strong">
    <w:name w:val="Strong"/>
    <w:basedOn w:val="DefaultParagraphFont"/>
    <w:uiPriority w:val="22"/>
    <w:qFormat/>
    <w:rsid w:val="00F14C5E"/>
    <w:rPr>
      <w:rFonts w:cs="Times New Roman"/>
      <w:b/>
      <w:bCs/>
    </w:rPr>
  </w:style>
  <w:style w:type="character" w:styleId="Emphasis">
    <w:name w:val="Emphasis"/>
    <w:uiPriority w:val="20"/>
    <w:qFormat/>
    <w:rsid w:val="00F14C5E"/>
    <w:rPr>
      <w:b/>
      <w:bCs/>
      <w:i w:val="0"/>
      <w:iCs w:val="0"/>
    </w:rPr>
  </w:style>
  <w:style w:type="paragraph" w:styleId="ListParagraph">
    <w:name w:val="List Paragraph"/>
    <w:basedOn w:val="Normal"/>
    <w:uiPriority w:val="99"/>
    <w:qFormat/>
    <w:rsid w:val="002A18D7"/>
    <w:pPr>
      <w:ind w:left="720"/>
    </w:pPr>
    <w:rPr>
      <w:szCs w:val="24"/>
    </w:rPr>
  </w:style>
  <w:style w:type="table" w:styleId="TableGrid">
    <w:name w:val="Table Grid"/>
    <w:basedOn w:val="TableNormal"/>
    <w:uiPriority w:val="59"/>
    <w:rsid w:val="006371C8"/>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04EBF"/>
    <w:pPr>
      <w:autoSpaceDE w:val="0"/>
      <w:autoSpaceDN w:val="0"/>
      <w:adjustRightInd w:val="0"/>
    </w:pPr>
    <w:rPr>
      <w:rFonts w:ascii="Arial" w:hAnsi="Arial" w:cs="Arial"/>
      <w:color w:val="000000"/>
      <w:sz w:val="24"/>
      <w:szCs w:val="24"/>
      <w:lang w:eastAsia="en-GB"/>
    </w:rPr>
  </w:style>
  <w:style w:type="character" w:styleId="Hyperlink">
    <w:name w:val="Hyperlink"/>
    <w:basedOn w:val="DefaultParagraphFont"/>
    <w:uiPriority w:val="99"/>
    <w:unhideWhenUsed/>
    <w:rsid w:val="00DD58B8"/>
    <w:rPr>
      <w:color w:val="0000FF" w:themeColor="hyperlink"/>
      <w:u w:val="single"/>
    </w:rPr>
  </w:style>
  <w:style w:type="paragraph" w:styleId="NormalWeb">
    <w:name w:val="Normal (Web)"/>
    <w:basedOn w:val="Normal"/>
    <w:uiPriority w:val="99"/>
    <w:unhideWhenUsed/>
    <w:rsid w:val="003671EA"/>
    <w:pPr>
      <w:spacing w:before="100" w:beforeAutospacing="1" w:after="100" w:afterAutospacing="1"/>
    </w:pPr>
    <w:rPr>
      <w:rFonts w:ascii="Times New Roman" w:eastAsia="Times New Roman" w:hAnsi="Times New Roman" w:cs="Times New Roman"/>
      <w:szCs w:val="24"/>
      <w:lang w:val="en-GB" w:eastAsia="en-GB"/>
    </w:rPr>
  </w:style>
  <w:style w:type="character" w:styleId="CommentReference">
    <w:name w:val="annotation reference"/>
    <w:basedOn w:val="DefaultParagraphFont"/>
    <w:uiPriority w:val="99"/>
    <w:semiHidden/>
    <w:unhideWhenUsed/>
    <w:rsid w:val="0084585D"/>
    <w:rPr>
      <w:sz w:val="16"/>
      <w:szCs w:val="16"/>
    </w:rPr>
  </w:style>
  <w:style w:type="paragraph" w:styleId="CommentText">
    <w:name w:val="annotation text"/>
    <w:basedOn w:val="Normal"/>
    <w:link w:val="CommentTextChar"/>
    <w:uiPriority w:val="99"/>
    <w:semiHidden/>
    <w:unhideWhenUsed/>
    <w:rsid w:val="0084585D"/>
    <w:rPr>
      <w:sz w:val="20"/>
    </w:rPr>
  </w:style>
  <w:style w:type="character" w:customStyle="1" w:styleId="CommentTextChar">
    <w:name w:val="Comment Text Char"/>
    <w:basedOn w:val="DefaultParagraphFont"/>
    <w:link w:val="CommentText"/>
    <w:uiPriority w:val="99"/>
    <w:semiHidden/>
    <w:rsid w:val="0084585D"/>
    <w:rPr>
      <w:rFonts w:asciiTheme="minorHAnsi" w:eastAsiaTheme="minorEastAsia" w:hAnsiTheme="minorHAnsi" w:cstheme="minorBidi"/>
      <w:lang w:val="en-US" w:eastAsia="ja-JP"/>
    </w:rPr>
  </w:style>
  <w:style w:type="paragraph" w:styleId="CommentSubject">
    <w:name w:val="annotation subject"/>
    <w:basedOn w:val="CommentText"/>
    <w:next w:val="CommentText"/>
    <w:link w:val="CommentSubjectChar"/>
    <w:uiPriority w:val="99"/>
    <w:semiHidden/>
    <w:unhideWhenUsed/>
    <w:rsid w:val="0084585D"/>
    <w:rPr>
      <w:b/>
      <w:bCs/>
    </w:rPr>
  </w:style>
  <w:style w:type="character" w:customStyle="1" w:styleId="CommentSubjectChar">
    <w:name w:val="Comment Subject Char"/>
    <w:basedOn w:val="CommentTextChar"/>
    <w:link w:val="CommentSubject"/>
    <w:uiPriority w:val="99"/>
    <w:semiHidden/>
    <w:rsid w:val="0084585D"/>
    <w:rPr>
      <w:rFonts w:asciiTheme="minorHAnsi" w:eastAsiaTheme="minorEastAsia" w:hAnsiTheme="minorHAnsi" w:cstheme="minorBidi"/>
      <w:b/>
      <w:bCs/>
      <w:lang w:val="en-US" w:eastAsia="ja-JP"/>
    </w:rPr>
  </w:style>
  <w:style w:type="paragraph" w:styleId="BalloonText">
    <w:name w:val="Balloon Text"/>
    <w:basedOn w:val="Normal"/>
    <w:link w:val="BalloonTextChar"/>
    <w:uiPriority w:val="99"/>
    <w:semiHidden/>
    <w:unhideWhenUsed/>
    <w:rsid w:val="0084585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585D"/>
    <w:rPr>
      <w:rFonts w:ascii="Tahoma" w:eastAsiaTheme="minorEastAsia" w:hAnsi="Tahoma" w:cs="Tahoma"/>
      <w:sz w:val="16"/>
      <w:szCs w:val="16"/>
      <w:lang w:val="en-US" w:eastAsia="ja-JP"/>
    </w:rPr>
  </w:style>
  <w:style w:type="paragraph" w:styleId="FootnoteText">
    <w:name w:val="footnote text"/>
    <w:basedOn w:val="Normal"/>
    <w:link w:val="FootnoteTextChar"/>
    <w:uiPriority w:val="99"/>
    <w:semiHidden/>
    <w:unhideWhenUsed/>
    <w:rsid w:val="00D56F27"/>
    <w:pPr>
      <w:spacing w:after="0"/>
    </w:pPr>
    <w:rPr>
      <w:sz w:val="20"/>
    </w:rPr>
  </w:style>
  <w:style w:type="character" w:customStyle="1" w:styleId="FootnoteTextChar">
    <w:name w:val="Footnote Text Char"/>
    <w:basedOn w:val="DefaultParagraphFont"/>
    <w:link w:val="FootnoteText"/>
    <w:uiPriority w:val="99"/>
    <w:semiHidden/>
    <w:rsid w:val="00D56F27"/>
    <w:rPr>
      <w:rFonts w:asciiTheme="minorHAnsi" w:eastAsiaTheme="minorEastAsia" w:hAnsiTheme="minorHAnsi" w:cstheme="minorBidi"/>
      <w:lang w:val="en-US" w:eastAsia="ja-JP"/>
    </w:rPr>
  </w:style>
  <w:style w:type="character" w:styleId="FootnoteReference">
    <w:name w:val="footnote reference"/>
    <w:basedOn w:val="DefaultParagraphFont"/>
    <w:uiPriority w:val="99"/>
    <w:semiHidden/>
    <w:unhideWhenUsed/>
    <w:rsid w:val="00D56F27"/>
    <w:rPr>
      <w:vertAlign w:val="superscript"/>
    </w:rPr>
  </w:style>
  <w:style w:type="paragraph" w:styleId="BodyText">
    <w:name w:val="Body Text"/>
    <w:basedOn w:val="Normal"/>
    <w:link w:val="BodyTextChar"/>
    <w:rsid w:val="00FF5A37"/>
    <w:pPr>
      <w:spacing w:after="0"/>
    </w:pPr>
    <w:rPr>
      <w:rFonts w:ascii="Arial" w:eastAsia="Times New Roman" w:hAnsi="Arial" w:cs="Arial"/>
      <w:sz w:val="22"/>
      <w:szCs w:val="22"/>
      <w:lang w:val="en-GB" w:eastAsia="en-US"/>
    </w:rPr>
  </w:style>
  <w:style w:type="character" w:customStyle="1" w:styleId="BodyTextChar">
    <w:name w:val="Body Text Char"/>
    <w:basedOn w:val="DefaultParagraphFont"/>
    <w:link w:val="BodyText"/>
    <w:rsid w:val="00FF5A37"/>
    <w:rPr>
      <w:rFonts w:ascii="Arial" w:hAnsi="Arial" w:cs="Arial"/>
      <w:sz w:val="22"/>
      <w:szCs w:val="22"/>
    </w:rPr>
  </w:style>
  <w:style w:type="paragraph" w:styleId="Header">
    <w:name w:val="header"/>
    <w:basedOn w:val="Normal"/>
    <w:link w:val="HeaderChar"/>
    <w:uiPriority w:val="99"/>
    <w:unhideWhenUsed/>
    <w:rsid w:val="006847E1"/>
    <w:pPr>
      <w:tabs>
        <w:tab w:val="center" w:pos="4513"/>
        <w:tab w:val="right" w:pos="9026"/>
      </w:tabs>
      <w:spacing w:after="0"/>
    </w:pPr>
  </w:style>
  <w:style w:type="character" w:customStyle="1" w:styleId="HeaderChar">
    <w:name w:val="Header Char"/>
    <w:basedOn w:val="DefaultParagraphFont"/>
    <w:link w:val="Header"/>
    <w:uiPriority w:val="99"/>
    <w:rsid w:val="006847E1"/>
    <w:rPr>
      <w:rFonts w:asciiTheme="minorHAnsi" w:eastAsiaTheme="minorEastAsia" w:hAnsiTheme="minorHAnsi" w:cstheme="minorBidi"/>
      <w:sz w:val="24"/>
      <w:lang w:val="en-US" w:eastAsia="ja-JP"/>
    </w:rPr>
  </w:style>
  <w:style w:type="paragraph" w:styleId="Footer">
    <w:name w:val="footer"/>
    <w:basedOn w:val="Normal"/>
    <w:link w:val="FooterChar"/>
    <w:uiPriority w:val="99"/>
    <w:unhideWhenUsed/>
    <w:rsid w:val="006847E1"/>
    <w:pPr>
      <w:tabs>
        <w:tab w:val="center" w:pos="4513"/>
        <w:tab w:val="right" w:pos="9026"/>
      </w:tabs>
      <w:spacing w:after="0"/>
    </w:pPr>
  </w:style>
  <w:style w:type="character" w:customStyle="1" w:styleId="FooterChar">
    <w:name w:val="Footer Char"/>
    <w:basedOn w:val="DefaultParagraphFont"/>
    <w:link w:val="Footer"/>
    <w:uiPriority w:val="99"/>
    <w:rsid w:val="006847E1"/>
    <w:rPr>
      <w:rFonts w:asciiTheme="minorHAnsi" w:eastAsiaTheme="minorEastAsia" w:hAnsiTheme="minorHAnsi" w:cstheme="minorBidi"/>
      <w:sz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064229">
      <w:bodyDiv w:val="1"/>
      <w:marLeft w:val="0"/>
      <w:marRight w:val="0"/>
      <w:marTop w:val="0"/>
      <w:marBottom w:val="0"/>
      <w:divBdr>
        <w:top w:val="none" w:sz="0" w:space="0" w:color="auto"/>
        <w:left w:val="none" w:sz="0" w:space="0" w:color="auto"/>
        <w:bottom w:val="none" w:sz="0" w:space="0" w:color="auto"/>
        <w:right w:val="none" w:sz="0" w:space="0" w:color="auto"/>
      </w:divBdr>
    </w:div>
    <w:div w:id="433524367">
      <w:bodyDiv w:val="1"/>
      <w:marLeft w:val="0"/>
      <w:marRight w:val="0"/>
      <w:marTop w:val="0"/>
      <w:marBottom w:val="0"/>
      <w:divBdr>
        <w:top w:val="none" w:sz="0" w:space="0" w:color="auto"/>
        <w:left w:val="none" w:sz="0" w:space="0" w:color="auto"/>
        <w:bottom w:val="none" w:sz="0" w:space="0" w:color="auto"/>
        <w:right w:val="none" w:sz="0" w:space="0" w:color="auto"/>
      </w:divBdr>
      <w:divsChild>
        <w:div w:id="1899776464">
          <w:marLeft w:val="960"/>
          <w:marRight w:val="0"/>
          <w:marTop w:val="0"/>
          <w:marBottom w:val="0"/>
          <w:divBdr>
            <w:top w:val="none" w:sz="0" w:space="0" w:color="auto"/>
            <w:left w:val="none" w:sz="0" w:space="0" w:color="auto"/>
            <w:bottom w:val="none" w:sz="0" w:space="0" w:color="auto"/>
            <w:right w:val="none" w:sz="0" w:space="0" w:color="auto"/>
          </w:divBdr>
        </w:div>
        <w:div w:id="1249732102">
          <w:marLeft w:val="960"/>
          <w:marRight w:val="0"/>
          <w:marTop w:val="0"/>
          <w:marBottom w:val="0"/>
          <w:divBdr>
            <w:top w:val="none" w:sz="0" w:space="0" w:color="auto"/>
            <w:left w:val="none" w:sz="0" w:space="0" w:color="auto"/>
            <w:bottom w:val="none" w:sz="0" w:space="0" w:color="auto"/>
            <w:right w:val="none" w:sz="0" w:space="0" w:color="auto"/>
          </w:divBdr>
        </w:div>
      </w:divsChild>
    </w:div>
    <w:div w:id="438181616">
      <w:bodyDiv w:val="1"/>
      <w:marLeft w:val="0"/>
      <w:marRight w:val="0"/>
      <w:marTop w:val="0"/>
      <w:marBottom w:val="0"/>
      <w:divBdr>
        <w:top w:val="none" w:sz="0" w:space="0" w:color="auto"/>
        <w:left w:val="none" w:sz="0" w:space="0" w:color="auto"/>
        <w:bottom w:val="none" w:sz="0" w:space="0" w:color="auto"/>
        <w:right w:val="none" w:sz="0" w:space="0" w:color="auto"/>
      </w:divBdr>
    </w:div>
    <w:div w:id="454376595">
      <w:bodyDiv w:val="1"/>
      <w:marLeft w:val="0"/>
      <w:marRight w:val="0"/>
      <w:marTop w:val="0"/>
      <w:marBottom w:val="0"/>
      <w:divBdr>
        <w:top w:val="none" w:sz="0" w:space="0" w:color="auto"/>
        <w:left w:val="none" w:sz="0" w:space="0" w:color="auto"/>
        <w:bottom w:val="none" w:sz="0" w:space="0" w:color="auto"/>
        <w:right w:val="none" w:sz="0" w:space="0" w:color="auto"/>
      </w:divBdr>
    </w:div>
    <w:div w:id="1007366052">
      <w:bodyDiv w:val="1"/>
      <w:marLeft w:val="0"/>
      <w:marRight w:val="0"/>
      <w:marTop w:val="0"/>
      <w:marBottom w:val="0"/>
      <w:divBdr>
        <w:top w:val="none" w:sz="0" w:space="0" w:color="auto"/>
        <w:left w:val="none" w:sz="0" w:space="0" w:color="auto"/>
        <w:bottom w:val="none" w:sz="0" w:space="0" w:color="auto"/>
        <w:right w:val="none" w:sz="0" w:space="0" w:color="auto"/>
      </w:divBdr>
      <w:divsChild>
        <w:div w:id="958072040">
          <w:marLeft w:val="0"/>
          <w:marRight w:val="0"/>
          <w:marTop w:val="0"/>
          <w:marBottom w:val="0"/>
          <w:divBdr>
            <w:top w:val="none" w:sz="0" w:space="0" w:color="auto"/>
            <w:left w:val="none" w:sz="0" w:space="0" w:color="auto"/>
            <w:bottom w:val="none" w:sz="0" w:space="0" w:color="auto"/>
            <w:right w:val="none" w:sz="0" w:space="0" w:color="auto"/>
          </w:divBdr>
          <w:divsChild>
            <w:div w:id="109789860">
              <w:marLeft w:val="0"/>
              <w:marRight w:val="0"/>
              <w:marTop w:val="0"/>
              <w:marBottom w:val="0"/>
              <w:divBdr>
                <w:top w:val="none" w:sz="0" w:space="0" w:color="auto"/>
                <w:left w:val="none" w:sz="0" w:space="0" w:color="auto"/>
                <w:bottom w:val="none" w:sz="0" w:space="0" w:color="auto"/>
                <w:right w:val="none" w:sz="0" w:space="0" w:color="auto"/>
              </w:divBdr>
              <w:divsChild>
                <w:div w:id="197595524">
                  <w:marLeft w:val="0"/>
                  <w:marRight w:val="0"/>
                  <w:marTop w:val="150"/>
                  <w:marBottom w:val="0"/>
                  <w:divBdr>
                    <w:top w:val="none" w:sz="0" w:space="0" w:color="auto"/>
                    <w:left w:val="none" w:sz="0" w:space="0" w:color="auto"/>
                    <w:bottom w:val="none" w:sz="0" w:space="0" w:color="auto"/>
                    <w:right w:val="none" w:sz="0" w:space="0" w:color="auto"/>
                  </w:divBdr>
                  <w:divsChild>
                    <w:div w:id="194684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631912">
      <w:bodyDiv w:val="1"/>
      <w:marLeft w:val="0"/>
      <w:marRight w:val="0"/>
      <w:marTop w:val="0"/>
      <w:marBottom w:val="0"/>
      <w:divBdr>
        <w:top w:val="none" w:sz="0" w:space="0" w:color="auto"/>
        <w:left w:val="none" w:sz="0" w:space="0" w:color="auto"/>
        <w:bottom w:val="none" w:sz="0" w:space="0" w:color="auto"/>
        <w:right w:val="none" w:sz="0" w:space="0" w:color="auto"/>
      </w:divBdr>
    </w:div>
    <w:div w:id="1982467370">
      <w:bodyDiv w:val="1"/>
      <w:marLeft w:val="0"/>
      <w:marRight w:val="0"/>
      <w:marTop w:val="0"/>
      <w:marBottom w:val="0"/>
      <w:divBdr>
        <w:top w:val="none" w:sz="0" w:space="0" w:color="auto"/>
        <w:left w:val="none" w:sz="0" w:space="0" w:color="auto"/>
        <w:bottom w:val="none" w:sz="0" w:space="0" w:color="auto"/>
        <w:right w:val="none" w:sz="0" w:space="0" w:color="auto"/>
      </w:divBdr>
    </w:div>
    <w:div w:id="207165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onccg.primarycare@nhs.ne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CBC5A-1213-41E4-BD04-CF2EB4AEF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2371</Words>
  <Characters>13520</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Rotherham Doncaster &amp; South Humber NHS Trust</Company>
  <LinksUpToDate>false</LinksUpToDate>
  <CharactersWithSpaces>15860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Spence, Adele</dc:creator>
  <cp:lastModifiedBy>Burns, Claire</cp:lastModifiedBy>
  <cp:revision>2</cp:revision>
  <cp:lastPrinted>2018-10-12T11:10:00Z</cp:lastPrinted>
  <dcterms:created xsi:type="dcterms:W3CDTF">2019-01-07T09:49:00Z</dcterms:created>
  <dcterms:modified xsi:type="dcterms:W3CDTF">2019-01-07T09:49:00Z</dcterms:modified>
</cp:coreProperties>
</file>