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709A4" w14:textId="77777777" w:rsidR="00C76964" w:rsidRDefault="002F30CA" w:rsidP="00C76964">
      <w:pPr>
        <w:pStyle w:val="ClassificationLabelFrontPage"/>
        <w:spacing w:after="0" w:afterAutospacing="0"/>
        <w:rPr>
          <w:sz w:val="28"/>
        </w:rPr>
      </w:pPr>
      <w:r w:rsidRPr="00C76964">
        <w:t>OFFICIAL</w:t>
      </w:r>
      <w:r w:rsidR="00EA701B" w:rsidRPr="00C76964">
        <w:rPr>
          <w:sz w:val="28"/>
        </w:rPr>
        <w:t xml:space="preserve"> </w:t>
      </w:r>
    </w:p>
    <w:p w14:paraId="46ACDEE3" w14:textId="4675DCED" w:rsidR="002E5C8F" w:rsidRPr="00C76964" w:rsidRDefault="00222742" w:rsidP="00222742">
      <w:pPr>
        <w:spacing w:before="720" w:beforeAutospacing="0"/>
        <w:rPr>
          <w:rStyle w:val="SubtitleChar"/>
          <w:iCs w:val="0"/>
          <w:szCs w:val="70"/>
        </w:rPr>
      </w:pPr>
      <w:r>
        <w:rPr>
          <w:rStyle w:val="TitleChar"/>
          <w:sz w:val="96"/>
        </w:rPr>
        <w:t>Ethics Policy Statement</w:t>
      </w:r>
    </w:p>
    <w:p w14:paraId="487B0F9E" w14:textId="77777777" w:rsidR="00B442AE" w:rsidRDefault="00B442AE">
      <w:pPr>
        <w:spacing w:before="0" w:beforeAutospacing="0" w:after="0" w:afterAutospacing="0"/>
        <w:rPr>
          <w:b/>
          <w:sz w:val="28"/>
        </w:rPr>
      </w:pPr>
      <w:bookmarkStart w:id="0" w:name="_Toc49261218"/>
      <w:bookmarkStart w:id="1" w:name="_Toc509984012"/>
      <w:bookmarkStart w:id="2" w:name="_Toc261519509"/>
      <w:bookmarkStart w:id="3" w:name="_Toc500399786"/>
      <w:bookmarkStart w:id="4" w:name="_Toc500399822"/>
      <w:r>
        <w:rPr>
          <w:b/>
          <w:sz w:val="28"/>
        </w:rPr>
        <w:br w:type="page"/>
      </w:r>
    </w:p>
    <w:p w14:paraId="12031323" w14:textId="49A5177A" w:rsidR="00222742" w:rsidRPr="00C330D5" w:rsidRDefault="00222742" w:rsidP="00DB5DFA">
      <w:pPr>
        <w:spacing w:before="0" w:beforeAutospacing="0" w:after="200" w:afterAutospacing="0" w:line="276" w:lineRule="auto"/>
        <w:rPr>
          <w:rFonts w:asciiTheme="majorHAnsi" w:hAnsiTheme="majorHAnsi" w:cstheme="minorHAnsi"/>
          <w:color w:val="2D68C4" w:themeColor="background1"/>
          <w:sz w:val="36"/>
          <w:szCs w:val="24"/>
          <w:lang w:val="en-US"/>
        </w:rPr>
      </w:pPr>
      <w:bookmarkStart w:id="5" w:name="_Toc50632240"/>
      <w:bookmarkEnd w:id="5"/>
      <w:bookmarkEnd w:id="0"/>
      <w:bookmarkEnd w:id="1"/>
      <w:bookmarkEnd w:id="2"/>
      <w:bookmarkEnd w:id="3"/>
      <w:bookmarkEnd w:id="4"/>
      <w:r w:rsidRPr="00C330D5">
        <w:rPr>
          <w:rFonts w:asciiTheme="majorHAnsi" w:hAnsiTheme="majorHAnsi" w:cstheme="minorHAnsi"/>
          <w:color w:val="2D68C4" w:themeColor="background1"/>
          <w:sz w:val="36"/>
          <w:szCs w:val="24"/>
          <w:lang w:val="en-US"/>
        </w:rPr>
        <w:t xml:space="preserve">FCDO Services Ethics Policy Statement sets out the core principles that suppliers and sub-contractors must follow to maintain high standards of integrity and professionalism in their working practices. </w:t>
      </w:r>
    </w:p>
    <w:p w14:paraId="604E42B6" w14:textId="54EC27D0" w:rsidR="00222742" w:rsidRPr="0066322B" w:rsidRDefault="00222742" w:rsidP="00DB5DFA">
      <w:pPr>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 xml:space="preserve">This statement is based upon the Ethical Trading Initiative (ETI) Base Code which is founded on the conventions of the International </w:t>
      </w:r>
      <w:proofErr w:type="spellStart"/>
      <w:r w:rsidRPr="0066322B">
        <w:rPr>
          <w:rFonts w:asciiTheme="minorHAnsi" w:hAnsiTheme="minorHAnsi" w:cstheme="minorHAnsi"/>
          <w:szCs w:val="24"/>
          <w:lang w:val="en-US"/>
        </w:rPr>
        <w:t>Labour</w:t>
      </w:r>
      <w:proofErr w:type="spellEnd"/>
      <w:r w:rsidRPr="0066322B">
        <w:rPr>
          <w:rFonts w:asciiTheme="minorHAnsi" w:hAnsiTheme="minorHAnsi" w:cstheme="minorHAnsi"/>
          <w:szCs w:val="24"/>
          <w:lang w:val="en-US"/>
        </w:rPr>
        <w:t xml:space="preserve"> </w:t>
      </w:r>
      <w:proofErr w:type="spellStart"/>
      <w:r w:rsidRPr="0066322B">
        <w:rPr>
          <w:rFonts w:asciiTheme="minorHAnsi" w:hAnsiTheme="minorHAnsi" w:cstheme="minorHAnsi"/>
          <w:szCs w:val="24"/>
          <w:lang w:val="en-US"/>
        </w:rPr>
        <w:t>Organisation</w:t>
      </w:r>
      <w:proofErr w:type="spellEnd"/>
      <w:r w:rsidRPr="0066322B">
        <w:rPr>
          <w:rFonts w:asciiTheme="minorHAnsi" w:hAnsiTheme="minorHAnsi" w:cstheme="minorHAnsi"/>
          <w:szCs w:val="24"/>
          <w:lang w:val="en-US"/>
        </w:rPr>
        <w:t xml:space="preserve"> (ILO) and is an internationally </w:t>
      </w:r>
      <w:proofErr w:type="spellStart"/>
      <w:r w:rsidRPr="0066322B">
        <w:rPr>
          <w:rFonts w:asciiTheme="minorHAnsi" w:hAnsiTheme="minorHAnsi" w:cstheme="minorHAnsi"/>
          <w:szCs w:val="24"/>
          <w:lang w:val="en-US"/>
        </w:rPr>
        <w:t>recognised</w:t>
      </w:r>
      <w:proofErr w:type="spellEnd"/>
      <w:r w:rsidRPr="0066322B">
        <w:rPr>
          <w:rFonts w:asciiTheme="minorHAnsi" w:hAnsiTheme="minorHAnsi" w:cstheme="minorHAnsi"/>
          <w:szCs w:val="24"/>
          <w:lang w:val="en-US"/>
        </w:rPr>
        <w:t xml:space="preserve"> code of </w:t>
      </w:r>
      <w:proofErr w:type="spellStart"/>
      <w:r w:rsidRPr="0066322B">
        <w:rPr>
          <w:rFonts w:asciiTheme="minorHAnsi" w:hAnsiTheme="minorHAnsi" w:cstheme="minorHAnsi"/>
          <w:szCs w:val="24"/>
          <w:lang w:val="en-US"/>
        </w:rPr>
        <w:t>labour</w:t>
      </w:r>
      <w:proofErr w:type="spellEnd"/>
      <w:r w:rsidRPr="0066322B">
        <w:rPr>
          <w:rFonts w:asciiTheme="minorHAnsi" w:hAnsiTheme="minorHAnsi" w:cstheme="minorHAnsi"/>
          <w:szCs w:val="24"/>
          <w:lang w:val="en-US"/>
        </w:rPr>
        <w:t xml:space="preserve"> practice, </w:t>
      </w:r>
      <w:proofErr w:type="gramStart"/>
      <w:r w:rsidRPr="0066322B">
        <w:rPr>
          <w:rFonts w:asciiTheme="minorHAnsi" w:hAnsiTheme="minorHAnsi" w:cstheme="minorHAnsi"/>
          <w:szCs w:val="24"/>
          <w:lang w:val="en-US"/>
        </w:rPr>
        <w:t>with the exception of</w:t>
      </w:r>
      <w:proofErr w:type="gramEnd"/>
      <w:r w:rsidRPr="0066322B">
        <w:rPr>
          <w:rFonts w:asciiTheme="minorHAnsi" w:hAnsiTheme="minorHAnsi" w:cstheme="minorHAnsi"/>
          <w:szCs w:val="24"/>
          <w:lang w:val="en-US"/>
        </w:rPr>
        <w:t xml:space="preserve"> Clause 10 – Safegu</w:t>
      </w:r>
      <w:r w:rsidR="00DB5DFA">
        <w:rPr>
          <w:rFonts w:asciiTheme="minorHAnsi" w:hAnsiTheme="minorHAnsi" w:cstheme="minorHAnsi"/>
          <w:szCs w:val="24"/>
          <w:lang w:val="en-US"/>
        </w:rPr>
        <w:t>arding within the supply chain.</w:t>
      </w:r>
    </w:p>
    <w:p w14:paraId="3251CED3" w14:textId="77777777" w:rsidR="00222742" w:rsidRPr="0066322B" w:rsidRDefault="00222742" w:rsidP="00DB5DFA">
      <w:pPr>
        <w:widowControl w:val="0"/>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 xml:space="preserve">By signing this </w:t>
      </w:r>
      <w:proofErr w:type="gramStart"/>
      <w:r w:rsidRPr="0066322B">
        <w:rPr>
          <w:rFonts w:asciiTheme="minorHAnsi" w:hAnsiTheme="minorHAnsi" w:cstheme="minorHAnsi"/>
          <w:szCs w:val="24"/>
          <w:lang w:val="en-US"/>
        </w:rPr>
        <w:t>statement</w:t>
      </w:r>
      <w:proofErr w:type="gramEnd"/>
      <w:r w:rsidRPr="0066322B">
        <w:rPr>
          <w:rFonts w:asciiTheme="minorHAnsi" w:hAnsiTheme="minorHAnsi" w:cstheme="minorHAnsi"/>
          <w:szCs w:val="24"/>
          <w:lang w:val="en-US"/>
        </w:rPr>
        <w:t xml:space="preserve"> you are declaring your </w:t>
      </w:r>
      <w:proofErr w:type="spellStart"/>
      <w:r w:rsidRPr="0066322B">
        <w:rPr>
          <w:rFonts w:asciiTheme="minorHAnsi" w:hAnsiTheme="minorHAnsi" w:cstheme="minorHAnsi"/>
          <w:szCs w:val="24"/>
          <w:lang w:val="en-US"/>
        </w:rPr>
        <w:t>organisation</w:t>
      </w:r>
      <w:proofErr w:type="spellEnd"/>
      <w:r w:rsidRPr="0066322B">
        <w:rPr>
          <w:rFonts w:asciiTheme="minorHAnsi" w:hAnsiTheme="minorHAnsi" w:cstheme="minorHAnsi"/>
          <w:szCs w:val="24"/>
          <w:lang w:val="en-US"/>
        </w:rPr>
        <w:t>, and any sub-contractors, practices as a minimum the following:</w:t>
      </w:r>
    </w:p>
    <w:p w14:paraId="07784E1F" w14:textId="77777777" w:rsidR="00222742" w:rsidRPr="00C330D5" w:rsidRDefault="00222742" w:rsidP="00C330D5">
      <w:pPr>
        <w:pStyle w:val="Heading1"/>
      </w:pPr>
      <w:r w:rsidRPr="00C330D5">
        <w:t xml:space="preserve">Employment is freely </w:t>
      </w:r>
      <w:proofErr w:type="gramStart"/>
      <w:r w:rsidRPr="00C330D5">
        <w:t>chosen</w:t>
      </w:r>
      <w:proofErr w:type="gramEnd"/>
    </w:p>
    <w:p w14:paraId="2D59AA18"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There is no forced, </w:t>
      </w:r>
      <w:proofErr w:type="gramStart"/>
      <w:r w:rsidRPr="0066322B">
        <w:rPr>
          <w:rFonts w:asciiTheme="minorHAnsi" w:hAnsiTheme="minorHAnsi" w:cstheme="minorHAnsi"/>
          <w:bCs/>
          <w:szCs w:val="24"/>
          <w:lang w:val="en-US"/>
        </w:rPr>
        <w:t>bonded</w:t>
      </w:r>
      <w:proofErr w:type="gramEnd"/>
      <w:r w:rsidRPr="0066322B">
        <w:rPr>
          <w:rFonts w:asciiTheme="minorHAnsi" w:hAnsiTheme="minorHAnsi" w:cstheme="minorHAnsi"/>
          <w:bCs/>
          <w:szCs w:val="24"/>
          <w:lang w:val="en-US"/>
        </w:rPr>
        <w:t xml:space="preserve"> or involuntary prison </w:t>
      </w:r>
      <w:proofErr w:type="spellStart"/>
      <w:r w:rsidRPr="0066322B">
        <w:rPr>
          <w:rFonts w:asciiTheme="minorHAnsi" w:hAnsiTheme="minorHAnsi" w:cstheme="minorHAnsi"/>
          <w:bCs/>
          <w:szCs w:val="24"/>
          <w:lang w:val="en-US"/>
        </w:rPr>
        <w:t>labour</w:t>
      </w:r>
      <w:proofErr w:type="spellEnd"/>
      <w:r w:rsidRPr="0066322B">
        <w:rPr>
          <w:rFonts w:asciiTheme="minorHAnsi" w:hAnsiTheme="minorHAnsi" w:cstheme="minorHAnsi"/>
          <w:bCs/>
          <w:szCs w:val="24"/>
          <w:lang w:val="en-US"/>
        </w:rPr>
        <w:t>.</w:t>
      </w:r>
    </w:p>
    <w:p w14:paraId="63DF2259" w14:textId="66331F3B"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are not required to lodge "deposits" or their identity papers with their employer</w:t>
      </w:r>
      <w:r>
        <w:rPr>
          <w:rFonts w:asciiTheme="minorHAnsi" w:hAnsiTheme="minorHAnsi" w:cstheme="minorHAnsi"/>
          <w:bCs/>
          <w:szCs w:val="24"/>
          <w:lang w:val="en-US"/>
        </w:rPr>
        <w:t xml:space="preserve"> </w:t>
      </w:r>
      <w:r w:rsidRPr="0066322B">
        <w:rPr>
          <w:rFonts w:asciiTheme="minorHAnsi" w:hAnsiTheme="minorHAnsi" w:cstheme="minorHAnsi"/>
          <w:bCs/>
          <w:szCs w:val="24"/>
          <w:lang w:val="en-US"/>
        </w:rPr>
        <w:t>and are free to leave their employer after reasonable notice.</w:t>
      </w:r>
    </w:p>
    <w:p w14:paraId="0235A30D" w14:textId="77777777" w:rsidR="00222742" w:rsidRPr="00C330D5" w:rsidRDefault="00222742" w:rsidP="00C330D5">
      <w:pPr>
        <w:pStyle w:val="Heading1"/>
      </w:pPr>
      <w:r w:rsidRPr="00C330D5">
        <w:t xml:space="preserve">Freedom of association and the right to collective bargaining are </w:t>
      </w:r>
      <w:proofErr w:type="gramStart"/>
      <w:r w:rsidRPr="00C330D5">
        <w:t>respected</w:t>
      </w:r>
      <w:proofErr w:type="gramEnd"/>
    </w:p>
    <w:p w14:paraId="5EBCE0B8"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without distinction, have the right to join or form trade unions of their own choosing and to bargain collectively.</w:t>
      </w:r>
    </w:p>
    <w:p w14:paraId="0F05D920"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The employer adopts an open attitude towards the activities of trade unions and their </w:t>
      </w:r>
      <w:proofErr w:type="spellStart"/>
      <w:r w:rsidRPr="0066322B">
        <w:rPr>
          <w:rFonts w:asciiTheme="minorHAnsi" w:hAnsiTheme="minorHAnsi" w:cstheme="minorHAnsi"/>
          <w:bCs/>
          <w:szCs w:val="24"/>
          <w:lang w:val="en-US"/>
        </w:rPr>
        <w:t>organisational</w:t>
      </w:r>
      <w:proofErr w:type="spellEnd"/>
      <w:r w:rsidRPr="0066322B">
        <w:rPr>
          <w:rFonts w:asciiTheme="minorHAnsi" w:hAnsiTheme="minorHAnsi" w:cstheme="minorHAnsi"/>
          <w:bCs/>
          <w:szCs w:val="24"/>
          <w:lang w:val="en-US"/>
        </w:rPr>
        <w:t xml:space="preserve"> activities.</w:t>
      </w:r>
    </w:p>
    <w:p w14:paraId="6E6768C7"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proofErr w:type="gramStart"/>
      <w:r w:rsidRPr="0066322B">
        <w:rPr>
          <w:rFonts w:asciiTheme="minorHAnsi" w:hAnsiTheme="minorHAnsi" w:cstheme="minorHAnsi"/>
          <w:bCs/>
          <w:szCs w:val="24"/>
          <w:lang w:val="en-US"/>
        </w:rPr>
        <w:t>Workers</w:t>
      </w:r>
      <w:proofErr w:type="gramEnd"/>
      <w:r w:rsidRPr="0066322B">
        <w:rPr>
          <w:rFonts w:asciiTheme="minorHAnsi" w:hAnsiTheme="minorHAnsi" w:cstheme="minorHAnsi"/>
          <w:bCs/>
          <w:szCs w:val="24"/>
          <w:lang w:val="en-US"/>
        </w:rPr>
        <w:t xml:space="preserve"> representatives are not discriminated against and have access to carry out their representative functions in the workplace.</w:t>
      </w:r>
    </w:p>
    <w:p w14:paraId="102B976D"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Where the right to freedom of association and collective bargaining is restricted under law, the employer facilitates, and does not hinder, the development of parallel means for independent and free association and bargaining</w:t>
      </w:r>
      <w:r w:rsidRPr="0066322B">
        <w:rPr>
          <w:rFonts w:asciiTheme="minorHAnsi" w:hAnsiTheme="minorHAnsi" w:cstheme="minorHAnsi"/>
          <w:bCs/>
          <w:color w:val="0000FF"/>
          <w:szCs w:val="24"/>
          <w:lang w:val="en-US"/>
        </w:rPr>
        <w:t>.</w:t>
      </w:r>
    </w:p>
    <w:p w14:paraId="3E330D3F" w14:textId="77777777" w:rsidR="00C330D5" w:rsidRDefault="00C330D5">
      <w:pPr>
        <w:spacing w:before="0" w:beforeAutospacing="0" w:after="0" w:afterAutospacing="0"/>
        <w:rPr>
          <w:rFonts w:asciiTheme="majorHAnsi" w:hAnsiTheme="majorHAnsi"/>
          <w:bCs/>
          <w:color w:val="002E5D" w:themeColor="text2"/>
          <w:sz w:val="40"/>
          <w:szCs w:val="28"/>
          <w:lang w:val="en-US"/>
        </w:rPr>
      </w:pPr>
      <w:r>
        <w:br w:type="page"/>
      </w:r>
    </w:p>
    <w:p w14:paraId="735CF142" w14:textId="5753A022" w:rsidR="00222742" w:rsidRPr="00C330D5" w:rsidRDefault="00222742" w:rsidP="00C330D5">
      <w:pPr>
        <w:pStyle w:val="Heading1"/>
      </w:pPr>
      <w:r w:rsidRPr="00C330D5">
        <w:lastRenderedPageBreak/>
        <w:t xml:space="preserve">Working conditions are safe and </w:t>
      </w:r>
      <w:proofErr w:type="gramStart"/>
      <w:r w:rsidRPr="00C330D5">
        <w:t>hygienic</w:t>
      </w:r>
      <w:proofErr w:type="gramEnd"/>
    </w:p>
    <w:p w14:paraId="4FA067D0"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w:t>
      </w:r>
      <w:proofErr w:type="spellStart"/>
      <w:r w:rsidRPr="0066322B">
        <w:rPr>
          <w:rFonts w:asciiTheme="minorHAnsi" w:hAnsiTheme="minorHAnsi" w:cstheme="minorHAnsi"/>
          <w:bCs/>
          <w:szCs w:val="24"/>
          <w:lang w:val="en-US"/>
        </w:rPr>
        <w:t>minimising</w:t>
      </w:r>
      <w:proofErr w:type="spellEnd"/>
      <w:r w:rsidRPr="0066322B">
        <w:rPr>
          <w:rFonts w:asciiTheme="minorHAnsi" w:hAnsiTheme="minorHAnsi" w:cstheme="minorHAnsi"/>
          <w:bCs/>
          <w:szCs w:val="24"/>
          <w:lang w:val="en-US"/>
        </w:rPr>
        <w:t>, so far as is reasonably practicable, the causes of hazards inherent in the working environment.</w:t>
      </w:r>
    </w:p>
    <w:p w14:paraId="57BB73B2"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shall receive regular and recorded health and safety training, and such training shall be repeated for new or reassigned workers.</w:t>
      </w:r>
    </w:p>
    <w:p w14:paraId="4D526B66"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Access to clean toilet facilities, potable water and if appropriate sanitary facilities for food storage shall be provided.</w:t>
      </w:r>
    </w:p>
    <w:p w14:paraId="6DEF0BE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Accommodation, where provided, shall be clean, safe, and meet the basic needs of the workers.</w:t>
      </w:r>
    </w:p>
    <w:p w14:paraId="06A9AE8A"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 company observing the code shall assign responsibility for health and safety to a senior management representative.</w:t>
      </w:r>
    </w:p>
    <w:p w14:paraId="36998806" w14:textId="77777777" w:rsidR="00222742" w:rsidRPr="00C330D5" w:rsidRDefault="00222742" w:rsidP="00C330D5">
      <w:pPr>
        <w:pStyle w:val="Heading1"/>
      </w:pPr>
      <w:r w:rsidRPr="00C330D5">
        <w:t xml:space="preserve">Child </w:t>
      </w:r>
      <w:proofErr w:type="spellStart"/>
      <w:r w:rsidRPr="00C330D5">
        <w:t>labour</w:t>
      </w:r>
      <w:proofErr w:type="spellEnd"/>
      <w:r w:rsidRPr="00C330D5">
        <w:t xml:space="preserve"> shall not be </w:t>
      </w:r>
      <w:proofErr w:type="gramStart"/>
      <w:r w:rsidRPr="00C330D5">
        <w:t>used</w:t>
      </w:r>
      <w:proofErr w:type="gramEnd"/>
    </w:p>
    <w:p w14:paraId="3B04283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There shall be no recruitment of child </w:t>
      </w:r>
      <w:proofErr w:type="spellStart"/>
      <w:r w:rsidRPr="0066322B">
        <w:rPr>
          <w:rFonts w:asciiTheme="minorHAnsi" w:hAnsiTheme="minorHAnsi" w:cstheme="minorHAnsi"/>
          <w:bCs/>
          <w:szCs w:val="24"/>
          <w:lang w:val="en-US"/>
        </w:rPr>
        <w:t>labour</w:t>
      </w:r>
      <w:proofErr w:type="spellEnd"/>
      <w:r w:rsidRPr="0066322B">
        <w:rPr>
          <w:rFonts w:asciiTheme="minorHAnsi" w:hAnsiTheme="minorHAnsi" w:cstheme="minorHAnsi"/>
          <w:bCs/>
          <w:szCs w:val="24"/>
          <w:lang w:val="en-US"/>
        </w:rPr>
        <w:t>.</w:t>
      </w:r>
    </w:p>
    <w:p w14:paraId="2988B91A"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Companies shall develop or participate in and contribute to policies and </w:t>
      </w:r>
      <w:proofErr w:type="spellStart"/>
      <w:r w:rsidRPr="0066322B">
        <w:rPr>
          <w:rFonts w:asciiTheme="minorHAnsi" w:hAnsiTheme="minorHAnsi" w:cstheme="minorHAnsi"/>
          <w:bCs/>
          <w:szCs w:val="24"/>
          <w:lang w:val="en-US"/>
        </w:rPr>
        <w:t>programmes</w:t>
      </w:r>
      <w:proofErr w:type="spellEnd"/>
      <w:r w:rsidRPr="0066322B">
        <w:rPr>
          <w:rFonts w:asciiTheme="minorHAnsi" w:hAnsiTheme="minorHAnsi" w:cstheme="minorHAnsi"/>
          <w:bCs/>
          <w:szCs w:val="24"/>
          <w:lang w:val="en-US"/>
        </w:rPr>
        <w:t xml:space="preserve"> which provide for the transition of any child found to be performing child </w:t>
      </w:r>
      <w:proofErr w:type="spellStart"/>
      <w:r w:rsidRPr="0066322B">
        <w:rPr>
          <w:rFonts w:asciiTheme="minorHAnsi" w:hAnsiTheme="minorHAnsi" w:cstheme="minorHAnsi"/>
          <w:bCs/>
          <w:szCs w:val="24"/>
          <w:lang w:val="en-US"/>
        </w:rPr>
        <w:t>labour</w:t>
      </w:r>
      <w:proofErr w:type="spellEnd"/>
      <w:r w:rsidRPr="0066322B">
        <w:rPr>
          <w:rFonts w:asciiTheme="minorHAnsi" w:hAnsiTheme="minorHAnsi" w:cstheme="minorHAnsi"/>
          <w:bCs/>
          <w:szCs w:val="24"/>
          <w:lang w:val="en-US"/>
        </w:rPr>
        <w:t xml:space="preserve"> to enable her or him to attend and remain in quality education until no longer a child; “child” and “child </w:t>
      </w:r>
      <w:proofErr w:type="spellStart"/>
      <w:r w:rsidRPr="0066322B">
        <w:rPr>
          <w:rFonts w:asciiTheme="minorHAnsi" w:hAnsiTheme="minorHAnsi" w:cstheme="minorHAnsi"/>
          <w:bCs/>
          <w:szCs w:val="24"/>
          <w:lang w:val="en-US"/>
        </w:rPr>
        <w:t>labour</w:t>
      </w:r>
      <w:proofErr w:type="spellEnd"/>
      <w:r w:rsidRPr="0066322B">
        <w:rPr>
          <w:rFonts w:asciiTheme="minorHAnsi" w:hAnsiTheme="minorHAnsi" w:cstheme="minorHAnsi"/>
          <w:bCs/>
          <w:szCs w:val="24"/>
          <w:lang w:val="en-US"/>
        </w:rPr>
        <w:t>” being defined in the appendices.</w:t>
      </w:r>
    </w:p>
    <w:p w14:paraId="7D31E778"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Children and young persons under 18 shall not be employed at night or in hazardous conditions.</w:t>
      </w:r>
    </w:p>
    <w:p w14:paraId="7E89DC4D"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These policies and procedures shall conform to the provisions of the relevant ILO standards.</w:t>
      </w:r>
    </w:p>
    <w:p w14:paraId="05E83AE3" w14:textId="77777777" w:rsidR="00C330D5" w:rsidRDefault="00C330D5">
      <w:pPr>
        <w:spacing w:before="0" w:beforeAutospacing="0" w:after="0" w:afterAutospacing="0"/>
        <w:rPr>
          <w:rFonts w:asciiTheme="majorHAnsi" w:hAnsiTheme="majorHAnsi"/>
          <w:bCs/>
          <w:color w:val="002E5D" w:themeColor="text2"/>
          <w:sz w:val="40"/>
          <w:szCs w:val="28"/>
          <w:lang w:val="en-US"/>
        </w:rPr>
      </w:pPr>
      <w:r>
        <w:br w:type="page"/>
      </w:r>
    </w:p>
    <w:p w14:paraId="09D583F7" w14:textId="30C4B889" w:rsidR="00222742" w:rsidRPr="00C330D5" w:rsidRDefault="00222742" w:rsidP="00C330D5">
      <w:pPr>
        <w:pStyle w:val="Heading1"/>
      </w:pPr>
      <w:r w:rsidRPr="00C330D5">
        <w:lastRenderedPageBreak/>
        <w:t xml:space="preserve">Living wages are </w:t>
      </w:r>
      <w:proofErr w:type="gramStart"/>
      <w:r w:rsidRPr="00C330D5">
        <w:t>paid</w:t>
      </w:r>
      <w:proofErr w:type="gramEnd"/>
    </w:p>
    <w:p w14:paraId="5F34564C"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Wages and benefits paid for a standard working week meet, at a minimum, national legal </w:t>
      </w:r>
      <w:proofErr w:type="gramStart"/>
      <w:r w:rsidRPr="0066322B">
        <w:rPr>
          <w:rFonts w:asciiTheme="minorHAnsi" w:hAnsiTheme="minorHAnsi" w:cstheme="minorHAnsi"/>
          <w:bCs/>
          <w:szCs w:val="24"/>
          <w:lang w:val="en-US"/>
        </w:rPr>
        <w:t>standards</w:t>
      </w:r>
      <w:proofErr w:type="gramEnd"/>
      <w:r w:rsidRPr="0066322B">
        <w:rPr>
          <w:rFonts w:asciiTheme="minorHAnsi" w:hAnsiTheme="minorHAnsi" w:cstheme="minorHAnsi"/>
          <w:bCs/>
          <w:szCs w:val="24"/>
          <w:lang w:val="en-US"/>
        </w:rPr>
        <w:t xml:space="preserve"> or industry benchmark standards, whichever is higher. In any event wages should always be enough to meet basic needs and to provide some discretionary income.</w:t>
      </w:r>
    </w:p>
    <w:p w14:paraId="75DF8AF5"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All workers shall be provided with written and understandable information about their employment conditions in respect to wages before they enter employment and about the particulars of their wages for the pay period concerned each time that they are paid.</w:t>
      </w:r>
    </w:p>
    <w:p w14:paraId="1BE2C1A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Deductions from wages as a disciplinary measure shall not be permitted nor shall any deductions from wages not provided for by national law be permitted without the expressed permission of the worker concerned. All disciplinary measures should be recorded.</w:t>
      </w:r>
    </w:p>
    <w:p w14:paraId="652D009B" w14:textId="77777777" w:rsidR="00222742" w:rsidRPr="00C330D5" w:rsidRDefault="00222742" w:rsidP="00C330D5">
      <w:pPr>
        <w:pStyle w:val="Heading1"/>
      </w:pPr>
      <w:r w:rsidRPr="00C330D5">
        <w:t xml:space="preserve">Working hours are not </w:t>
      </w:r>
      <w:proofErr w:type="gramStart"/>
      <w:r w:rsidRPr="00C330D5">
        <w:t>excessive</w:t>
      </w:r>
      <w:proofErr w:type="gramEnd"/>
    </w:p>
    <w:p w14:paraId="0A7D36B1"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Working hours must comply with national laws, collective agreements, and the provisions of 6.2 to 6.6 below, whichever affords the greater protection for workers. Sub-clauses 6.2 to 6.6 are based on international </w:t>
      </w:r>
      <w:proofErr w:type="spellStart"/>
      <w:r w:rsidRPr="0066322B">
        <w:rPr>
          <w:rFonts w:asciiTheme="minorHAnsi" w:hAnsiTheme="minorHAnsi" w:cstheme="minorHAnsi"/>
          <w:bCs/>
          <w:szCs w:val="24"/>
          <w:lang w:val="en-US"/>
        </w:rPr>
        <w:t>labour</w:t>
      </w:r>
      <w:proofErr w:type="spellEnd"/>
      <w:r w:rsidRPr="0066322B">
        <w:rPr>
          <w:rFonts w:asciiTheme="minorHAnsi" w:hAnsiTheme="minorHAnsi" w:cstheme="minorHAnsi"/>
          <w:bCs/>
          <w:szCs w:val="24"/>
          <w:lang w:val="en-US"/>
        </w:rPr>
        <w:t xml:space="preserve"> standards. </w:t>
      </w:r>
    </w:p>
    <w:p w14:paraId="00A7EBDD"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Working hours, excluding overtime, shall be defined by contract, and shall not exceed 48 hours per </w:t>
      </w:r>
      <w:proofErr w:type="gramStart"/>
      <w:r w:rsidRPr="0066322B">
        <w:rPr>
          <w:rFonts w:asciiTheme="minorHAnsi" w:hAnsiTheme="minorHAnsi" w:cstheme="minorHAnsi"/>
          <w:bCs/>
          <w:szCs w:val="24"/>
          <w:lang w:val="en-US"/>
        </w:rPr>
        <w:t>week.*</w:t>
      </w:r>
      <w:proofErr w:type="gramEnd"/>
    </w:p>
    <w:p w14:paraId="45101C4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All overtime shall be voluntary. Overtime shall be used responsibly, </w:t>
      </w:r>
      <w:proofErr w:type="gramStart"/>
      <w:r w:rsidRPr="0066322B">
        <w:rPr>
          <w:rFonts w:asciiTheme="minorHAnsi" w:hAnsiTheme="minorHAnsi" w:cstheme="minorHAnsi"/>
          <w:bCs/>
          <w:szCs w:val="24"/>
          <w:lang w:val="en-US"/>
        </w:rPr>
        <w:t>taking into account</w:t>
      </w:r>
      <w:proofErr w:type="gramEnd"/>
      <w:r w:rsidRPr="0066322B">
        <w:rPr>
          <w:rFonts w:asciiTheme="minorHAnsi" w:hAnsiTheme="minorHAnsi" w:cstheme="minorHAnsi"/>
          <w:bCs/>
          <w:szCs w:val="24"/>
          <w:lang w:val="en-US"/>
        </w:rPr>
        <w:t xml:space="preserve"> all the following: the extent, frequency and hours worked by individual workers and the workforce as a whole. It shall not be used to replace regular employment. Overtime shall always be compensated at a premium rate, which is recommended to be not less than 125% of the regular rate of pay. </w:t>
      </w:r>
    </w:p>
    <w:p w14:paraId="161ABDD2"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The total hours worked in any </w:t>
      </w:r>
      <w:proofErr w:type="gramStart"/>
      <w:r w:rsidRPr="0066322B">
        <w:rPr>
          <w:rFonts w:asciiTheme="minorHAnsi" w:hAnsiTheme="minorHAnsi" w:cstheme="minorHAnsi"/>
          <w:bCs/>
          <w:szCs w:val="24"/>
          <w:lang w:val="en-US"/>
        </w:rPr>
        <w:t>seven day</w:t>
      </w:r>
      <w:proofErr w:type="gramEnd"/>
      <w:r w:rsidRPr="0066322B">
        <w:rPr>
          <w:rFonts w:asciiTheme="minorHAnsi" w:hAnsiTheme="minorHAnsi" w:cstheme="minorHAnsi"/>
          <w:bCs/>
          <w:szCs w:val="24"/>
          <w:lang w:val="en-US"/>
        </w:rPr>
        <w:t xml:space="preserve"> period shall not exceed 60 hours, except where covered by clause 6.5 below. </w:t>
      </w:r>
    </w:p>
    <w:p w14:paraId="1AF0EC4B"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Working hours may exceed 60 hours in any </w:t>
      </w:r>
      <w:proofErr w:type="gramStart"/>
      <w:r w:rsidRPr="0066322B">
        <w:rPr>
          <w:rFonts w:asciiTheme="minorHAnsi" w:hAnsiTheme="minorHAnsi" w:cstheme="minorHAnsi"/>
          <w:bCs/>
          <w:szCs w:val="24"/>
          <w:lang w:val="en-US"/>
        </w:rPr>
        <w:t>seven day</w:t>
      </w:r>
      <w:proofErr w:type="gramEnd"/>
      <w:r w:rsidRPr="0066322B">
        <w:rPr>
          <w:rFonts w:asciiTheme="minorHAnsi" w:hAnsiTheme="minorHAnsi" w:cstheme="minorHAnsi"/>
          <w:bCs/>
          <w:szCs w:val="24"/>
          <w:lang w:val="en-US"/>
        </w:rPr>
        <w:t xml:space="preserve"> period only in exceptional circumstances where all of the following are met: </w:t>
      </w:r>
    </w:p>
    <w:p w14:paraId="03D44404" w14:textId="0DDB02C6" w:rsidR="00DB5DFA" w:rsidRDefault="00DB5DFA" w:rsidP="00DB5DFA">
      <w:pPr>
        <w:pStyle w:val="ListParagraph"/>
        <w:numPr>
          <w:ilvl w:val="0"/>
          <w:numId w:val="30"/>
        </w:numPr>
        <w:spacing w:after="240" w:afterAutospacing="0"/>
        <w:ind w:left="1077"/>
        <w:contextualSpacing w:val="0"/>
        <w:rPr>
          <w:lang w:val="en-US"/>
        </w:rPr>
      </w:pPr>
      <w:r w:rsidRPr="00DB5DFA">
        <w:rPr>
          <w:lang w:val="en-US"/>
        </w:rPr>
        <w:t>t</w:t>
      </w:r>
      <w:r>
        <w:rPr>
          <w:lang w:val="en-US"/>
        </w:rPr>
        <w:t xml:space="preserve">his is allowed by national </w:t>
      </w:r>
      <w:proofErr w:type="gramStart"/>
      <w:r>
        <w:rPr>
          <w:lang w:val="en-US"/>
        </w:rPr>
        <w:t>law</w:t>
      </w:r>
      <w:proofErr w:type="gramEnd"/>
    </w:p>
    <w:p w14:paraId="5FB21493" w14:textId="39B1884C" w:rsidR="00DB5DFA" w:rsidRDefault="00DB5DFA" w:rsidP="00DB5DFA">
      <w:pPr>
        <w:pStyle w:val="ListParagraph"/>
        <w:numPr>
          <w:ilvl w:val="0"/>
          <w:numId w:val="30"/>
        </w:numPr>
        <w:spacing w:after="240" w:afterAutospacing="0"/>
        <w:ind w:left="1077"/>
        <w:contextualSpacing w:val="0"/>
        <w:rPr>
          <w:lang w:val="en-US"/>
        </w:rPr>
      </w:pPr>
      <w:r w:rsidRPr="00DB5DFA">
        <w:rPr>
          <w:lang w:val="en-US"/>
        </w:rPr>
        <w:t xml:space="preserve">this is allowed by a collective agreement freely negotiated with a workers’ </w:t>
      </w:r>
      <w:proofErr w:type="spellStart"/>
      <w:r w:rsidRPr="00DB5DFA">
        <w:rPr>
          <w:lang w:val="en-US"/>
        </w:rPr>
        <w:t>organisation</w:t>
      </w:r>
      <w:proofErr w:type="spellEnd"/>
      <w:r w:rsidRPr="00DB5DFA">
        <w:rPr>
          <w:lang w:val="en-US"/>
        </w:rPr>
        <w:t xml:space="preserve"> representing a signif</w:t>
      </w:r>
      <w:r>
        <w:rPr>
          <w:lang w:val="en-US"/>
        </w:rPr>
        <w:t xml:space="preserve">icant portion of the </w:t>
      </w:r>
      <w:proofErr w:type="gramStart"/>
      <w:r>
        <w:rPr>
          <w:lang w:val="en-US"/>
        </w:rPr>
        <w:t>workforce</w:t>
      </w:r>
      <w:proofErr w:type="gramEnd"/>
    </w:p>
    <w:p w14:paraId="7E8A2AD0" w14:textId="7C32B548" w:rsidR="00DB5DFA" w:rsidRDefault="00DB5DFA" w:rsidP="00DB5DFA">
      <w:pPr>
        <w:pStyle w:val="ListParagraph"/>
        <w:numPr>
          <w:ilvl w:val="0"/>
          <w:numId w:val="30"/>
        </w:numPr>
        <w:spacing w:after="240" w:afterAutospacing="0"/>
        <w:ind w:left="1077"/>
        <w:contextualSpacing w:val="0"/>
        <w:rPr>
          <w:lang w:val="en-US"/>
        </w:rPr>
      </w:pPr>
      <w:r w:rsidRPr="00DB5DFA">
        <w:rPr>
          <w:lang w:val="en-US"/>
        </w:rPr>
        <w:t>appropriate safeguards are taken to protect t</w:t>
      </w:r>
      <w:r>
        <w:rPr>
          <w:lang w:val="en-US"/>
        </w:rPr>
        <w:t xml:space="preserve">he workers’ health and </w:t>
      </w:r>
      <w:proofErr w:type="gramStart"/>
      <w:r>
        <w:rPr>
          <w:lang w:val="en-US"/>
        </w:rPr>
        <w:t>safety</w:t>
      </w:r>
      <w:proofErr w:type="gramEnd"/>
    </w:p>
    <w:p w14:paraId="6DB86E05" w14:textId="08DF6DF6" w:rsidR="00DB5DFA" w:rsidRDefault="00DB5DFA" w:rsidP="00DB5DFA">
      <w:pPr>
        <w:pStyle w:val="ListParagraph"/>
        <w:spacing w:after="240" w:afterAutospacing="0"/>
        <w:ind w:left="1077"/>
        <w:contextualSpacing w:val="0"/>
        <w:rPr>
          <w:lang w:val="en-US"/>
        </w:rPr>
      </w:pPr>
      <w:r>
        <w:rPr>
          <w:lang w:val="en-US"/>
        </w:rPr>
        <w:t>and</w:t>
      </w:r>
    </w:p>
    <w:p w14:paraId="275B78EB" w14:textId="474E6F5D" w:rsidR="00DB5DFA" w:rsidRPr="00DB5DFA" w:rsidRDefault="00DB5DFA" w:rsidP="00DB5DFA">
      <w:pPr>
        <w:pStyle w:val="ListParagraph"/>
        <w:numPr>
          <w:ilvl w:val="0"/>
          <w:numId w:val="30"/>
        </w:numPr>
        <w:rPr>
          <w:lang w:val="en-US"/>
        </w:rPr>
      </w:pPr>
      <w:r w:rsidRPr="00DB5DFA">
        <w:rPr>
          <w:lang w:val="en-US"/>
        </w:rPr>
        <w:t xml:space="preserve">the employer can demonstrate that exceptional circumstances apply such as unexpected production peaks, </w:t>
      </w:r>
      <w:proofErr w:type="gramStart"/>
      <w:r w:rsidRPr="00DB5DFA">
        <w:rPr>
          <w:lang w:val="en-US"/>
        </w:rPr>
        <w:t>accidents</w:t>
      </w:r>
      <w:proofErr w:type="gramEnd"/>
      <w:r w:rsidRPr="00DB5DFA">
        <w:rPr>
          <w:lang w:val="en-US"/>
        </w:rPr>
        <w:t xml:space="preserve"> or emergencies. </w:t>
      </w:r>
    </w:p>
    <w:p w14:paraId="2B7EBFE4"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Workers shall be provided with at least one day off in every </w:t>
      </w:r>
      <w:proofErr w:type="gramStart"/>
      <w:r w:rsidRPr="0066322B">
        <w:rPr>
          <w:rFonts w:asciiTheme="minorHAnsi" w:hAnsiTheme="minorHAnsi" w:cstheme="minorHAnsi"/>
          <w:bCs/>
          <w:szCs w:val="24"/>
          <w:lang w:val="en-US"/>
        </w:rPr>
        <w:t>seven day</w:t>
      </w:r>
      <w:proofErr w:type="gramEnd"/>
      <w:r w:rsidRPr="0066322B">
        <w:rPr>
          <w:rFonts w:asciiTheme="minorHAnsi" w:hAnsiTheme="minorHAnsi" w:cstheme="minorHAnsi"/>
          <w:bCs/>
          <w:szCs w:val="24"/>
          <w:lang w:val="en-US"/>
        </w:rPr>
        <w:t xml:space="preserve"> period or, where allowed by national law, two days off in every 14 day period. </w:t>
      </w:r>
    </w:p>
    <w:p w14:paraId="389445BA" w14:textId="55E969CF" w:rsidR="00222742" w:rsidRPr="0066322B" w:rsidRDefault="00222742" w:rsidP="00DB5DFA">
      <w:pPr>
        <w:widowControl w:val="0"/>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 International standards recommend the progressive reduction of normal hours of work, when</w:t>
      </w:r>
      <w:r w:rsidR="00DB5DFA">
        <w:rPr>
          <w:rFonts w:asciiTheme="minorHAnsi" w:hAnsiTheme="minorHAnsi" w:cstheme="minorHAnsi"/>
          <w:szCs w:val="24"/>
          <w:lang w:val="en-US"/>
        </w:rPr>
        <w:t xml:space="preserve"> </w:t>
      </w:r>
      <w:r w:rsidRPr="0066322B">
        <w:rPr>
          <w:rFonts w:asciiTheme="minorHAnsi" w:hAnsiTheme="minorHAnsi" w:cstheme="minorHAnsi"/>
          <w:szCs w:val="24"/>
          <w:lang w:val="en-US"/>
        </w:rPr>
        <w:t>appropriate, to 40 hours per week, without any reduction in workers’ wages as hours are reduced.</w:t>
      </w:r>
    </w:p>
    <w:p w14:paraId="2B43B761" w14:textId="77777777" w:rsidR="00222742" w:rsidRPr="00C330D5" w:rsidRDefault="00222742" w:rsidP="00C330D5">
      <w:pPr>
        <w:pStyle w:val="Heading1"/>
      </w:pPr>
      <w:r w:rsidRPr="00C330D5">
        <w:t xml:space="preserve">No discrimination is </w:t>
      </w:r>
      <w:proofErr w:type="gramStart"/>
      <w:r w:rsidRPr="00C330D5">
        <w:t>practiced</w:t>
      </w:r>
      <w:proofErr w:type="gramEnd"/>
    </w:p>
    <w:p w14:paraId="5FDED0AA"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There is no discrimination in hiring, compensation, access to training, promotion, </w:t>
      </w:r>
      <w:proofErr w:type="gramStart"/>
      <w:r w:rsidRPr="0066322B">
        <w:rPr>
          <w:rFonts w:asciiTheme="minorHAnsi" w:hAnsiTheme="minorHAnsi" w:cstheme="minorHAnsi"/>
          <w:bCs/>
          <w:szCs w:val="24"/>
          <w:lang w:val="en-US"/>
        </w:rPr>
        <w:t>termination</w:t>
      </w:r>
      <w:proofErr w:type="gramEnd"/>
      <w:r w:rsidRPr="0066322B">
        <w:rPr>
          <w:rFonts w:asciiTheme="minorHAnsi" w:hAnsiTheme="minorHAnsi" w:cstheme="minorHAnsi"/>
          <w:bCs/>
          <w:szCs w:val="24"/>
          <w:lang w:val="en-US"/>
        </w:rPr>
        <w:t xml:space="preserve"> or retirement based on race, caste, national origin, religion, age, disability, gender, marital status, sexual orientation, union membership or political affiliation.</w:t>
      </w:r>
    </w:p>
    <w:p w14:paraId="01F7EE17" w14:textId="77777777" w:rsidR="00222742" w:rsidRPr="00C330D5" w:rsidRDefault="00222742" w:rsidP="00C330D5">
      <w:pPr>
        <w:pStyle w:val="Heading1"/>
      </w:pPr>
      <w:r w:rsidRPr="00C330D5">
        <w:t xml:space="preserve">Regular employment is </w:t>
      </w:r>
      <w:proofErr w:type="gramStart"/>
      <w:r w:rsidRPr="00C330D5">
        <w:t>provided</w:t>
      </w:r>
      <w:proofErr w:type="gramEnd"/>
    </w:p>
    <w:p w14:paraId="1F75A427"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To every extent possible work performed must be </w:t>
      </w:r>
      <w:proofErr w:type="gramStart"/>
      <w:r w:rsidRPr="0066322B">
        <w:rPr>
          <w:rFonts w:asciiTheme="minorHAnsi" w:hAnsiTheme="minorHAnsi" w:cstheme="minorHAnsi"/>
          <w:bCs/>
          <w:szCs w:val="24"/>
          <w:lang w:val="en-US"/>
        </w:rPr>
        <w:t>on the basis of</w:t>
      </w:r>
      <w:proofErr w:type="gramEnd"/>
      <w:r w:rsidRPr="0066322B">
        <w:rPr>
          <w:rFonts w:asciiTheme="minorHAnsi" w:hAnsiTheme="minorHAnsi" w:cstheme="minorHAnsi"/>
          <w:bCs/>
          <w:szCs w:val="24"/>
          <w:lang w:val="en-US"/>
        </w:rPr>
        <w:t xml:space="preserve"> </w:t>
      </w:r>
      <w:proofErr w:type="spellStart"/>
      <w:r w:rsidRPr="0066322B">
        <w:rPr>
          <w:rFonts w:asciiTheme="minorHAnsi" w:hAnsiTheme="minorHAnsi" w:cstheme="minorHAnsi"/>
          <w:bCs/>
          <w:szCs w:val="24"/>
          <w:lang w:val="en-US"/>
        </w:rPr>
        <w:t>recognised</w:t>
      </w:r>
      <w:proofErr w:type="spellEnd"/>
      <w:r w:rsidRPr="0066322B">
        <w:rPr>
          <w:rFonts w:asciiTheme="minorHAnsi" w:hAnsiTheme="minorHAnsi" w:cstheme="minorHAnsi"/>
          <w:bCs/>
          <w:szCs w:val="24"/>
          <w:lang w:val="en-US"/>
        </w:rPr>
        <w:t xml:space="preserve"> employment relationship established through national law and practice.</w:t>
      </w:r>
    </w:p>
    <w:p w14:paraId="7F271DB2" w14:textId="68A4140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Obligations to employees under </w:t>
      </w:r>
      <w:proofErr w:type="spellStart"/>
      <w:r w:rsidRPr="0066322B">
        <w:rPr>
          <w:rFonts w:asciiTheme="minorHAnsi" w:hAnsiTheme="minorHAnsi" w:cstheme="minorHAnsi"/>
          <w:bCs/>
          <w:szCs w:val="24"/>
          <w:lang w:val="en-US"/>
        </w:rPr>
        <w:t>labour</w:t>
      </w:r>
      <w:proofErr w:type="spellEnd"/>
      <w:r w:rsidRPr="0066322B">
        <w:rPr>
          <w:rFonts w:asciiTheme="minorHAnsi" w:hAnsiTheme="minorHAnsi" w:cstheme="minorHAnsi"/>
          <w:bCs/>
          <w:szCs w:val="24"/>
          <w:lang w:val="en-US"/>
        </w:rPr>
        <w:t xml:space="preserve"> or social security laws and regulations arising from the regular employment relationship shall not be avoided </w:t>
      </w:r>
      <w:proofErr w:type="gramStart"/>
      <w:r w:rsidRPr="0066322B">
        <w:rPr>
          <w:rFonts w:asciiTheme="minorHAnsi" w:hAnsiTheme="minorHAnsi" w:cstheme="minorHAnsi"/>
          <w:bCs/>
          <w:szCs w:val="24"/>
          <w:lang w:val="en-US"/>
        </w:rPr>
        <w:t>through the use of</w:t>
      </w:r>
      <w:proofErr w:type="gramEnd"/>
      <w:r w:rsidRPr="0066322B">
        <w:rPr>
          <w:rFonts w:asciiTheme="minorHAnsi" w:hAnsiTheme="minorHAnsi" w:cstheme="minorHAnsi"/>
          <w:bCs/>
          <w:szCs w:val="24"/>
          <w:lang w:val="en-US"/>
        </w:rPr>
        <w:t xml:space="preserve"> </w:t>
      </w:r>
      <w:proofErr w:type="spellStart"/>
      <w:r w:rsidRPr="0066322B">
        <w:rPr>
          <w:rFonts w:asciiTheme="minorHAnsi" w:hAnsiTheme="minorHAnsi" w:cstheme="minorHAnsi"/>
          <w:bCs/>
          <w:szCs w:val="24"/>
          <w:lang w:val="en-US"/>
        </w:rPr>
        <w:t>labour</w:t>
      </w:r>
      <w:proofErr w:type="spellEnd"/>
      <w:r w:rsidRPr="0066322B">
        <w:rPr>
          <w:rFonts w:asciiTheme="minorHAnsi" w:hAnsiTheme="minorHAnsi" w:cstheme="minorHAnsi"/>
          <w:bCs/>
          <w:szCs w:val="24"/>
          <w:lang w:val="en-US"/>
        </w:rPr>
        <w:t>-only contracting, sub-contracting, or home-working arrangements, or through apprenticeship schemes where there is no real intent to impart skills or provide regular employment, nor shall any such obligations be avoided through the excessive use of fixed-term contracts of employment.</w:t>
      </w:r>
    </w:p>
    <w:p w14:paraId="1AAB28FB" w14:textId="77777777" w:rsidR="00222742" w:rsidRPr="00C330D5" w:rsidRDefault="00222742" w:rsidP="00C330D5">
      <w:pPr>
        <w:pStyle w:val="Heading1"/>
      </w:pPr>
      <w:r w:rsidRPr="00C330D5">
        <w:t xml:space="preserve">No harsh or inhumane treatment is </w:t>
      </w:r>
      <w:proofErr w:type="gramStart"/>
      <w:r w:rsidRPr="00C330D5">
        <w:t>allowed</w:t>
      </w:r>
      <w:proofErr w:type="gramEnd"/>
    </w:p>
    <w:p w14:paraId="334FEDA4"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Physical abuse or discipline, the threat of physical abuse, sexual or other harassment and verbal abuse or other forms of intimidation shall be prohibited.</w:t>
      </w:r>
    </w:p>
    <w:p w14:paraId="2BE12395" w14:textId="77777777" w:rsidR="00C330D5" w:rsidRDefault="00C330D5">
      <w:pPr>
        <w:spacing w:before="0" w:beforeAutospacing="0" w:after="0" w:afterAutospacing="0"/>
        <w:rPr>
          <w:rFonts w:asciiTheme="majorHAnsi" w:hAnsiTheme="majorHAnsi"/>
          <w:bCs/>
          <w:color w:val="002E5D" w:themeColor="text2"/>
          <w:sz w:val="40"/>
          <w:szCs w:val="28"/>
          <w:lang w:val="en-US"/>
        </w:rPr>
      </w:pPr>
      <w:r>
        <w:br w:type="page"/>
      </w:r>
    </w:p>
    <w:p w14:paraId="1C5C78DC" w14:textId="17A4E490" w:rsidR="00222742" w:rsidRPr="00C330D5" w:rsidRDefault="00222742" w:rsidP="00C330D5">
      <w:pPr>
        <w:pStyle w:val="Heading1"/>
      </w:pPr>
      <w:r w:rsidRPr="00C330D5">
        <w:t xml:space="preserve">Safeguarding within the supply chain </w:t>
      </w:r>
    </w:p>
    <w:p w14:paraId="22953FF4" w14:textId="77777777" w:rsidR="00222742" w:rsidRPr="0066322B" w:rsidRDefault="00222742" w:rsidP="00DB5DFA">
      <w:pPr>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 xml:space="preserve">In this context, safeguarding means protecting a person’s health, </w:t>
      </w:r>
      <w:proofErr w:type="gramStart"/>
      <w:r w:rsidRPr="0066322B">
        <w:rPr>
          <w:rFonts w:asciiTheme="minorHAnsi" w:hAnsiTheme="minorHAnsi" w:cstheme="minorHAnsi"/>
          <w:szCs w:val="24"/>
          <w:lang w:val="en-US"/>
        </w:rPr>
        <w:t>wellbeing</w:t>
      </w:r>
      <w:proofErr w:type="gramEnd"/>
      <w:r w:rsidRPr="0066322B">
        <w:rPr>
          <w:rFonts w:asciiTheme="minorHAnsi" w:hAnsiTheme="minorHAnsi" w:cstheme="minorHAnsi"/>
          <w:szCs w:val="24"/>
          <w:lang w:val="en-US"/>
        </w:rPr>
        <w:t xml:space="preserve"> and human rights, and enabling them to live free from harm, abuse and neglect.</w:t>
      </w:r>
    </w:p>
    <w:p w14:paraId="52C337AD"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10.1 </w:t>
      </w:r>
      <w:r w:rsidRPr="0066322B">
        <w:rPr>
          <w:rFonts w:asciiTheme="minorHAnsi" w:hAnsiTheme="minorHAnsi" w:cstheme="minorHAnsi"/>
          <w:szCs w:val="24"/>
          <w:lang w:val="en-US"/>
        </w:rPr>
        <w:tab/>
      </w:r>
      <w:r w:rsidRPr="0066322B">
        <w:rPr>
          <w:rFonts w:asciiTheme="minorHAnsi" w:hAnsiTheme="minorHAnsi" w:cstheme="minorHAnsi"/>
          <w:bCs/>
          <w:szCs w:val="24"/>
          <w:lang w:val="en-US"/>
        </w:rPr>
        <w:t xml:space="preserve">That you provide a safe and trusted environment which safeguards anyone who your company or </w:t>
      </w:r>
      <w:proofErr w:type="spellStart"/>
      <w:r w:rsidRPr="0066322B">
        <w:rPr>
          <w:rFonts w:asciiTheme="minorHAnsi" w:hAnsiTheme="minorHAnsi" w:cstheme="minorHAnsi"/>
          <w:bCs/>
          <w:szCs w:val="24"/>
          <w:lang w:val="en-US"/>
        </w:rPr>
        <w:t>organisation</w:t>
      </w:r>
      <w:proofErr w:type="spellEnd"/>
      <w:r w:rsidRPr="0066322B">
        <w:rPr>
          <w:rFonts w:asciiTheme="minorHAnsi" w:hAnsiTheme="minorHAnsi" w:cstheme="minorHAnsi"/>
          <w:bCs/>
          <w:szCs w:val="24"/>
          <w:lang w:val="en-US"/>
        </w:rPr>
        <w:t xml:space="preserve"> has contact with, including staff, </w:t>
      </w:r>
      <w:proofErr w:type="gramStart"/>
      <w:r w:rsidRPr="0066322B">
        <w:rPr>
          <w:rFonts w:asciiTheme="minorHAnsi" w:hAnsiTheme="minorHAnsi" w:cstheme="minorHAnsi"/>
          <w:bCs/>
          <w:szCs w:val="24"/>
          <w:lang w:val="en-US"/>
        </w:rPr>
        <w:t>volunteers</w:t>
      </w:r>
      <w:proofErr w:type="gramEnd"/>
      <w:r w:rsidRPr="0066322B">
        <w:rPr>
          <w:rFonts w:asciiTheme="minorHAnsi" w:hAnsiTheme="minorHAnsi" w:cstheme="minorHAnsi"/>
          <w:bCs/>
          <w:szCs w:val="24"/>
          <w:lang w:val="en-US"/>
        </w:rPr>
        <w:t xml:space="preserve"> and beneficiaries. </w:t>
      </w:r>
    </w:p>
    <w:p w14:paraId="263BBEFE"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10.2 </w:t>
      </w:r>
      <w:r w:rsidRPr="0066322B">
        <w:rPr>
          <w:rFonts w:asciiTheme="minorHAnsi" w:hAnsiTheme="minorHAnsi" w:cstheme="minorHAnsi"/>
          <w:szCs w:val="24"/>
          <w:lang w:val="en-US"/>
        </w:rPr>
        <w:tab/>
      </w:r>
      <w:r w:rsidRPr="0066322B">
        <w:rPr>
          <w:rFonts w:asciiTheme="minorHAnsi" w:hAnsiTheme="minorHAnsi" w:cstheme="minorHAnsi"/>
          <w:bCs/>
          <w:szCs w:val="24"/>
          <w:lang w:val="en-US"/>
        </w:rPr>
        <w:t>That you set a culture that priorities safeguarding, so that it’s safe for those affected to come forward, and to report incidents and concerns with assurance they will be handled sensitively and properly.</w:t>
      </w:r>
    </w:p>
    <w:p w14:paraId="5D1AD343"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10.3 </w:t>
      </w:r>
      <w:r w:rsidRPr="0066322B">
        <w:rPr>
          <w:rFonts w:asciiTheme="minorHAnsi" w:hAnsiTheme="minorHAnsi" w:cstheme="minorHAnsi"/>
          <w:szCs w:val="24"/>
          <w:lang w:val="en-US"/>
        </w:rPr>
        <w:tab/>
      </w:r>
      <w:r w:rsidRPr="0066322B">
        <w:rPr>
          <w:rFonts w:asciiTheme="minorHAnsi" w:hAnsiTheme="minorHAnsi" w:cstheme="minorHAnsi"/>
          <w:bCs/>
          <w:szCs w:val="24"/>
          <w:lang w:val="en-US"/>
        </w:rPr>
        <w:t xml:space="preserve">There are adequate safeguarding policies, </w:t>
      </w:r>
      <w:proofErr w:type="gramStart"/>
      <w:r w:rsidRPr="0066322B">
        <w:rPr>
          <w:rFonts w:asciiTheme="minorHAnsi" w:hAnsiTheme="minorHAnsi" w:cstheme="minorHAnsi"/>
          <w:bCs/>
          <w:szCs w:val="24"/>
          <w:lang w:val="en-US"/>
        </w:rPr>
        <w:t>procedures</w:t>
      </w:r>
      <w:proofErr w:type="gramEnd"/>
      <w:r w:rsidRPr="0066322B">
        <w:rPr>
          <w:rFonts w:asciiTheme="minorHAnsi" w:hAnsiTheme="minorHAnsi" w:cstheme="minorHAnsi"/>
          <w:bCs/>
          <w:szCs w:val="24"/>
          <w:lang w:val="en-US"/>
        </w:rPr>
        <w:t xml:space="preserve"> and measures to protect people, which are shared and understood.</w:t>
      </w:r>
    </w:p>
    <w:p w14:paraId="6927ABFF"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 10.4</w:t>
      </w:r>
      <w:r w:rsidRPr="0066322B">
        <w:rPr>
          <w:rFonts w:asciiTheme="minorHAnsi" w:hAnsiTheme="minorHAnsi" w:cstheme="minorHAnsi"/>
          <w:szCs w:val="24"/>
          <w:lang w:val="en-US"/>
        </w:rPr>
        <w:tab/>
      </w:r>
      <w:r w:rsidRPr="0066322B">
        <w:rPr>
          <w:rFonts w:asciiTheme="minorHAnsi" w:hAnsiTheme="minorHAnsi" w:cstheme="minorHAnsi"/>
          <w:bCs/>
          <w:szCs w:val="24"/>
          <w:lang w:val="en-US"/>
        </w:rPr>
        <w:t xml:space="preserve">That you have procedures in place outlining how incidents and allegations will be handled should they arise, including reporting to the relevant authorities. </w:t>
      </w:r>
    </w:p>
    <w:p w14:paraId="016CF61B" w14:textId="2226822A" w:rsidR="00222742" w:rsidRPr="00D15D0F" w:rsidRDefault="00222742" w:rsidP="00C330D5">
      <w:pPr>
        <w:widowControl w:val="0"/>
        <w:spacing w:before="0" w:beforeAutospacing="0" w:after="360" w:afterAutospacing="0" w:line="276" w:lineRule="auto"/>
        <w:rPr>
          <w:sz w:val="22"/>
          <w:lang w:val="en-US"/>
        </w:rPr>
      </w:pPr>
      <w:r w:rsidRPr="0066322B">
        <w:rPr>
          <w:rFonts w:asciiTheme="minorHAnsi" w:hAnsiTheme="minorHAnsi" w:cstheme="minorHAnsi"/>
          <w:szCs w:val="24"/>
          <w:lang w:val="en-US"/>
        </w:rPr>
        <w:t>Companies applying this code are expected to comply with national and other applicable law and, where the provisions of law and this Code address the same subject, to apply that provision which affords the greater protection.</w:t>
      </w:r>
    </w:p>
    <w:tbl>
      <w:tblPr>
        <w:tblStyle w:val="TableGrid"/>
        <w:tblW w:w="0" w:type="auto"/>
        <w:tblLook w:val="04A0" w:firstRow="1" w:lastRow="0" w:firstColumn="1" w:lastColumn="0" w:noHBand="0" w:noVBand="1"/>
        <w:tblCaption w:val="Declaration table"/>
      </w:tblPr>
      <w:tblGrid>
        <w:gridCol w:w="1980"/>
        <w:gridCol w:w="7756"/>
      </w:tblGrid>
      <w:tr w:rsidR="00222742" w:rsidRPr="00D15D0F" w14:paraId="67681B13" w14:textId="77777777" w:rsidTr="00B069BB">
        <w:trPr>
          <w:trHeight w:val="645"/>
          <w:tblHeader/>
        </w:trPr>
        <w:tc>
          <w:tcPr>
            <w:tcW w:w="1980" w:type="dxa"/>
            <w:shd w:val="clear" w:color="auto" w:fill="D9D9D9"/>
            <w:vAlign w:val="center"/>
          </w:tcPr>
          <w:p w14:paraId="4C2A1C4F" w14:textId="77777777" w:rsidR="00222742" w:rsidRPr="0066322B" w:rsidRDefault="00222742" w:rsidP="00222742">
            <w:pPr>
              <w:spacing w:before="0" w:beforeAutospacing="0" w:after="0" w:afterAutospacing="0" w:line="276" w:lineRule="auto"/>
              <w:rPr>
                <w:b/>
                <w:szCs w:val="24"/>
                <w:lang w:val="en-US"/>
              </w:rPr>
            </w:pPr>
            <w:proofErr w:type="spellStart"/>
            <w:r w:rsidRPr="0066322B">
              <w:rPr>
                <w:b/>
                <w:szCs w:val="24"/>
                <w:lang w:val="en-US"/>
              </w:rPr>
              <w:t>Organisation</w:t>
            </w:r>
            <w:proofErr w:type="spellEnd"/>
          </w:p>
        </w:tc>
        <w:tc>
          <w:tcPr>
            <w:tcW w:w="7756" w:type="dxa"/>
            <w:vAlign w:val="center"/>
          </w:tcPr>
          <w:p w14:paraId="068CECE1" w14:textId="0CB251A7" w:rsidR="00222742" w:rsidRPr="00D15D0F" w:rsidRDefault="00222742" w:rsidP="00B069BB">
            <w:pPr>
              <w:spacing w:before="0" w:beforeAutospacing="0" w:after="0" w:afterAutospacing="0" w:line="276" w:lineRule="auto"/>
              <w:rPr>
                <w:lang w:val="en-US"/>
              </w:rPr>
            </w:pPr>
          </w:p>
        </w:tc>
      </w:tr>
      <w:tr w:rsidR="00222742" w:rsidRPr="00D15D0F" w14:paraId="09E336D4" w14:textId="77777777" w:rsidTr="00B069BB">
        <w:trPr>
          <w:trHeight w:val="697"/>
          <w:tblHeader/>
        </w:trPr>
        <w:tc>
          <w:tcPr>
            <w:tcW w:w="1980" w:type="dxa"/>
            <w:shd w:val="clear" w:color="auto" w:fill="D9D9D9"/>
            <w:vAlign w:val="center"/>
          </w:tcPr>
          <w:p w14:paraId="1FE38F9B"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Name</w:t>
            </w:r>
          </w:p>
        </w:tc>
        <w:tc>
          <w:tcPr>
            <w:tcW w:w="7756" w:type="dxa"/>
            <w:vAlign w:val="center"/>
          </w:tcPr>
          <w:p w14:paraId="7808EFC4" w14:textId="6E5F72DA" w:rsidR="00222742" w:rsidRPr="00D15D0F" w:rsidRDefault="00222742" w:rsidP="00B069BB">
            <w:pPr>
              <w:spacing w:before="0" w:beforeAutospacing="0" w:after="0" w:afterAutospacing="0" w:line="276" w:lineRule="auto"/>
              <w:rPr>
                <w:lang w:val="en-US"/>
              </w:rPr>
            </w:pPr>
          </w:p>
        </w:tc>
      </w:tr>
      <w:tr w:rsidR="00222742" w:rsidRPr="00D15D0F" w14:paraId="11D9C787" w14:textId="77777777" w:rsidTr="00B069BB">
        <w:trPr>
          <w:trHeight w:val="708"/>
          <w:tblHeader/>
        </w:trPr>
        <w:tc>
          <w:tcPr>
            <w:tcW w:w="1980" w:type="dxa"/>
            <w:shd w:val="clear" w:color="auto" w:fill="D9D9D9"/>
            <w:vAlign w:val="center"/>
          </w:tcPr>
          <w:p w14:paraId="6CBB29F8"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Position</w:t>
            </w:r>
          </w:p>
        </w:tc>
        <w:tc>
          <w:tcPr>
            <w:tcW w:w="7756" w:type="dxa"/>
            <w:vAlign w:val="center"/>
          </w:tcPr>
          <w:p w14:paraId="63460FD2" w14:textId="11082F63" w:rsidR="00222742" w:rsidRPr="00D15D0F" w:rsidRDefault="00222742" w:rsidP="00B069BB">
            <w:pPr>
              <w:spacing w:before="0" w:beforeAutospacing="0" w:after="0" w:afterAutospacing="0" w:line="276" w:lineRule="auto"/>
              <w:rPr>
                <w:lang w:val="en-US"/>
              </w:rPr>
            </w:pPr>
          </w:p>
        </w:tc>
      </w:tr>
      <w:tr w:rsidR="00222742" w:rsidRPr="00D15D0F" w14:paraId="412CE3CF" w14:textId="77777777" w:rsidTr="00B069BB">
        <w:trPr>
          <w:trHeight w:val="704"/>
          <w:tblHeader/>
        </w:trPr>
        <w:tc>
          <w:tcPr>
            <w:tcW w:w="1980" w:type="dxa"/>
            <w:shd w:val="clear" w:color="auto" w:fill="D9D9D9"/>
            <w:vAlign w:val="center"/>
          </w:tcPr>
          <w:p w14:paraId="6AC85085"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Signature</w:t>
            </w:r>
          </w:p>
        </w:tc>
        <w:tc>
          <w:tcPr>
            <w:tcW w:w="7756" w:type="dxa"/>
            <w:vAlign w:val="center"/>
          </w:tcPr>
          <w:p w14:paraId="21C5ED4A" w14:textId="577CAC02" w:rsidR="00222742" w:rsidRPr="00D15D0F" w:rsidRDefault="00222742" w:rsidP="00222742">
            <w:pPr>
              <w:spacing w:before="0" w:beforeAutospacing="0" w:after="0" w:afterAutospacing="0" w:line="276" w:lineRule="auto"/>
              <w:rPr>
                <w:lang w:val="en-US"/>
              </w:rPr>
            </w:pPr>
          </w:p>
        </w:tc>
      </w:tr>
      <w:tr w:rsidR="00222742" w:rsidRPr="00D15D0F" w14:paraId="764B6DB0" w14:textId="77777777" w:rsidTr="00B069BB">
        <w:trPr>
          <w:trHeight w:val="699"/>
          <w:tblHeader/>
        </w:trPr>
        <w:tc>
          <w:tcPr>
            <w:tcW w:w="1980" w:type="dxa"/>
            <w:shd w:val="clear" w:color="auto" w:fill="D9D9D9"/>
            <w:vAlign w:val="center"/>
          </w:tcPr>
          <w:p w14:paraId="722C5151"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Date</w:t>
            </w:r>
          </w:p>
        </w:tc>
        <w:tc>
          <w:tcPr>
            <w:tcW w:w="7756" w:type="dxa"/>
            <w:vAlign w:val="center"/>
          </w:tcPr>
          <w:p w14:paraId="29387774" w14:textId="77777777" w:rsidR="00222742" w:rsidRPr="00D15D0F" w:rsidRDefault="00222742" w:rsidP="00222742">
            <w:pPr>
              <w:spacing w:before="0" w:beforeAutospacing="0" w:after="0" w:afterAutospacing="0" w:line="276" w:lineRule="auto"/>
              <w:rPr>
                <w:lang w:val="en-US"/>
              </w:rPr>
            </w:pPr>
          </w:p>
        </w:tc>
      </w:tr>
    </w:tbl>
    <w:p w14:paraId="6376134C" w14:textId="4F7425DA" w:rsidR="008A568C" w:rsidRPr="00C375F4" w:rsidRDefault="008A568C" w:rsidP="00222742"/>
    <w:sectPr w:rsidR="008A568C" w:rsidRPr="00C375F4" w:rsidSect="00151423">
      <w:headerReference w:type="even" r:id="rId12"/>
      <w:headerReference w:type="default" r:id="rId13"/>
      <w:footerReference w:type="even" r:id="rId14"/>
      <w:footerReference w:type="default" r:id="rId15"/>
      <w:headerReference w:type="first" r:id="rId16"/>
      <w:footerReference w:type="first" r:id="rId17"/>
      <w:pgSz w:w="11906" w:h="16838" w:code="9"/>
      <w:pgMar w:top="993" w:right="1080" w:bottom="1440" w:left="108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8AD1" w14:textId="77777777" w:rsidR="00F90166" w:rsidRDefault="00F90166" w:rsidP="0026710D">
      <w:pPr>
        <w:spacing w:after="0"/>
      </w:pPr>
      <w:r>
        <w:separator/>
      </w:r>
    </w:p>
  </w:endnote>
  <w:endnote w:type="continuationSeparator" w:id="0">
    <w:p w14:paraId="5F1A44E3" w14:textId="77777777" w:rsidR="00F90166" w:rsidRDefault="00F90166" w:rsidP="002671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3967" w14:textId="440CD033" w:rsidR="004C0784" w:rsidRDefault="004C0784">
    <w:pPr>
      <w:pStyle w:val="Footer"/>
    </w:pPr>
    <w:r>
      <w:rPr>
        <w:noProof/>
      </w:rPr>
      <mc:AlternateContent>
        <mc:Choice Requires="wps">
          <w:drawing>
            <wp:anchor distT="0" distB="0" distL="0" distR="0" simplePos="0" relativeHeight="251662336" behindDoc="0" locked="0" layoutInCell="1" allowOverlap="1" wp14:anchorId="3A9C0287" wp14:editId="10677A6D">
              <wp:simplePos x="635" y="635"/>
              <wp:positionH relativeFrom="page">
                <wp:align>center</wp:align>
              </wp:positionH>
              <wp:positionV relativeFrom="page">
                <wp:align>bottom</wp:align>
              </wp:positionV>
              <wp:extent cx="443865" cy="443865"/>
              <wp:effectExtent l="0" t="0" r="16510" b="0"/>
              <wp:wrapNone/>
              <wp:docPr id="16995996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37367" w14:textId="76FEEF23" w:rsidR="004C0784" w:rsidRPr="004C0784" w:rsidRDefault="004C0784" w:rsidP="004C0784">
                          <w:pPr>
                            <w:spacing w:after="0"/>
                            <w:rPr>
                              <w:rFonts w:ascii="Calibri" w:eastAsia="Calibri" w:hAnsi="Calibri" w:cs="Calibri"/>
                              <w:noProof/>
                              <w:color w:val="000000"/>
                              <w:sz w:val="20"/>
                              <w:szCs w:val="20"/>
                            </w:rPr>
                          </w:pPr>
                          <w:r w:rsidRPr="004C078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9C0287"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CD37367" w14:textId="76FEEF23" w:rsidR="004C0784" w:rsidRPr="004C0784" w:rsidRDefault="004C0784" w:rsidP="004C0784">
                    <w:pPr>
                      <w:spacing w:after="0"/>
                      <w:rPr>
                        <w:rFonts w:ascii="Calibri" w:eastAsia="Calibri" w:hAnsi="Calibri" w:cs="Calibri"/>
                        <w:noProof/>
                        <w:color w:val="000000"/>
                        <w:sz w:val="20"/>
                        <w:szCs w:val="20"/>
                      </w:rPr>
                    </w:pPr>
                    <w:r w:rsidRPr="004C0784">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5382" w14:textId="0EB8EB4C" w:rsidR="00A96D8E" w:rsidRPr="00C325FD" w:rsidRDefault="004C0784" w:rsidP="002E5C8F">
    <w:pPr>
      <w:pStyle w:val="Footer"/>
      <w:tabs>
        <w:tab w:val="clear" w:pos="9026"/>
        <w:tab w:val="right" w:pos="10490"/>
      </w:tabs>
      <w:spacing w:afterAutospacing="0"/>
      <w:ind w:right="11"/>
      <w:rPr>
        <w:rFonts w:asciiTheme="majorHAnsi" w:hAnsiTheme="majorHAnsi" w:cs="Arial"/>
        <w:b/>
        <w:color w:val="002E5D" w:themeColor="text2"/>
        <w:szCs w:val="24"/>
      </w:rPr>
    </w:pPr>
    <w:r>
      <w:rPr>
        <w:noProof/>
      </w:rPr>
      <mc:AlternateContent>
        <mc:Choice Requires="wps">
          <w:drawing>
            <wp:anchor distT="0" distB="0" distL="0" distR="0" simplePos="0" relativeHeight="251663360" behindDoc="0" locked="0" layoutInCell="1" allowOverlap="1" wp14:anchorId="67276AD8" wp14:editId="4AF321DD">
              <wp:simplePos x="685800" y="9906000"/>
              <wp:positionH relativeFrom="page">
                <wp:align>center</wp:align>
              </wp:positionH>
              <wp:positionV relativeFrom="page">
                <wp:align>bottom</wp:align>
              </wp:positionV>
              <wp:extent cx="443865" cy="443865"/>
              <wp:effectExtent l="0" t="0" r="16510" b="0"/>
              <wp:wrapNone/>
              <wp:docPr id="104432852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9EBBB1" w14:textId="33933F2E" w:rsidR="004C0784" w:rsidRPr="004C0784" w:rsidRDefault="004C0784" w:rsidP="004C0784">
                          <w:pPr>
                            <w:spacing w:after="0"/>
                            <w:rPr>
                              <w:rFonts w:ascii="Calibri" w:eastAsia="Calibri" w:hAnsi="Calibri" w:cs="Calibri"/>
                              <w:noProof/>
                              <w:color w:val="000000"/>
                              <w:sz w:val="20"/>
                              <w:szCs w:val="20"/>
                            </w:rPr>
                          </w:pPr>
                          <w:r w:rsidRPr="004C078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76AD8"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B9EBBB1" w14:textId="33933F2E" w:rsidR="004C0784" w:rsidRPr="004C0784" w:rsidRDefault="004C0784" w:rsidP="004C0784">
                    <w:pPr>
                      <w:spacing w:after="0"/>
                      <w:rPr>
                        <w:rFonts w:ascii="Calibri" w:eastAsia="Calibri" w:hAnsi="Calibri" w:cs="Calibri"/>
                        <w:noProof/>
                        <w:color w:val="000000"/>
                        <w:sz w:val="20"/>
                        <w:szCs w:val="20"/>
                      </w:rPr>
                    </w:pPr>
                    <w:r w:rsidRPr="004C0784">
                      <w:rPr>
                        <w:rFonts w:ascii="Calibri" w:eastAsia="Calibri" w:hAnsi="Calibri" w:cs="Calibri"/>
                        <w:noProof/>
                        <w:color w:val="000000"/>
                        <w:sz w:val="20"/>
                        <w:szCs w:val="20"/>
                      </w:rPr>
                      <w:t>OFFICIAL</w:t>
                    </w:r>
                  </w:p>
                </w:txbxContent>
              </v:textbox>
              <w10:wrap anchorx="page" anchory="page"/>
            </v:shape>
          </w:pict>
        </mc:Fallback>
      </mc:AlternateContent>
    </w:r>
    <w:r w:rsidR="002F30CA">
      <w:br/>
    </w:r>
    <w:sdt>
      <w:sdtPr>
        <w:alias w:val="Comments"/>
        <w:tag w:val=""/>
        <w:id w:val="1852529199"/>
        <w:placeholder>
          <w:docPart w:val="C6EB63A3077E425194696DC1037D5F6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22742">
          <w:t>V3.0 10/09/2020</w:t>
        </w:r>
      </w:sdtContent>
    </w:sdt>
    <w:r w:rsidR="002F30CA" w:rsidRPr="003536AA">
      <w:tab/>
    </w:r>
    <w:r w:rsidR="002F30CA" w:rsidRPr="003536AA">
      <w:tab/>
    </w:r>
    <w:r w:rsidR="00DC6BD1" w:rsidRPr="003536AA">
      <w:rPr>
        <w:rFonts w:cs="Arial"/>
      </w:rPr>
      <w:fldChar w:fldCharType="begin"/>
    </w:r>
    <w:r w:rsidR="002F30CA" w:rsidRPr="003536AA">
      <w:rPr>
        <w:rFonts w:cs="Arial"/>
      </w:rPr>
      <w:instrText xml:space="preserve"> PAGE   \* MERGEFORMAT </w:instrText>
    </w:r>
    <w:r w:rsidR="00DC6BD1" w:rsidRPr="003536AA">
      <w:rPr>
        <w:rFonts w:cs="Arial"/>
      </w:rPr>
      <w:fldChar w:fldCharType="separate"/>
    </w:r>
    <w:r w:rsidR="00485F96">
      <w:rPr>
        <w:rFonts w:cs="Arial"/>
        <w:noProof/>
      </w:rPr>
      <w:t>4</w:t>
    </w:r>
    <w:r w:rsidR="00DC6BD1" w:rsidRPr="003536AA">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24C2" w14:textId="6EF1C93F" w:rsidR="00B442AE" w:rsidRPr="00104CC0" w:rsidRDefault="004C0784" w:rsidP="00CD37B3">
    <w:pPr>
      <w:ind w:right="532"/>
    </w:pPr>
    <w:r>
      <w:rPr>
        <w:noProof/>
      </w:rPr>
      <mc:AlternateContent>
        <mc:Choice Requires="wps">
          <w:drawing>
            <wp:anchor distT="0" distB="0" distL="0" distR="0" simplePos="0" relativeHeight="251661312" behindDoc="0" locked="0" layoutInCell="1" allowOverlap="1" wp14:anchorId="4E5D0E41" wp14:editId="08EBADD9">
              <wp:simplePos x="685800" y="8001000"/>
              <wp:positionH relativeFrom="page">
                <wp:align>center</wp:align>
              </wp:positionH>
              <wp:positionV relativeFrom="page">
                <wp:align>bottom</wp:align>
              </wp:positionV>
              <wp:extent cx="443865" cy="443865"/>
              <wp:effectExtent l="0" t="0" r="16510" b="0"/>
              <wp:wrapNone/>
              <wp:docPr id="17489526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5066C1" w14:textId="6A82BE12" w:rsidR="004C0784" w:rsidRPr="004C0784" w:rsidRDefault="004C0784" w:rsidP="004C0784">
                          <w:pPr>
                            <w:spacing w:after="0"/>
                            <w:rPr>
                              <w:rFonts w:ascii="Calibri" w:eastAsia="Calibri" w:hAnsi="Calibri" w:cs="Calibri"/>
                              <w:noProof/>
                              <w:color w:val="000000"/>
                              <w:sz w:val="20"/>
                              <w:szCs w:val="20"/>
                            </w:rPr>
                          </w:pPr>
                          <w:r w:rsidRPr="004C078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5D0E41"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F5066C1" w14:textId="6A82BE12" w:rsidR="004C0784" w:rsidRPr="004C0784" w:rsidRDefault="004C0784" w:rsidP="004C0784">
                    <w:pPr>
                      <w:spacing w:after="0"/>
                      <w:rPr>
                        <w:rFonts w:ascii="Calibri" w:eastAsia="Calibri" w:hAnsi="Calibri" w:cs="Calibri"/>
                        <w:noProof/>
                        <w:color w:val="000000"/>
                        <w:sz w:val="20"/>
                        <w:szCs w:val="20"/>
                      </w:rPr>
                    </w:pPr>
                    <w:r w:rsidRPr="004C0784">
                      <w:rPr>
                        <w:rFonts w:ascii="Calibri" w:eastAsia="Calibri" w:hAnsi="Calibri" w:cs="Calibri"/>
                        <w:noProof/>
                        <w:color w:val="000000"/>
                        <w:sz w:val="20"/>
                        <w:szCs w:val="20"/>
                      </w:rPr>
                      <w:t>OFFICIAL</w:t>
                    </w:r>
                  </w:p>
                </w:txbxContent>
              </v:textbox>
              <w10:wrap anchorx="page" anchory="page"/>
            </v:shape>
          </w:pict>
        </mc:Fallback>
      </mc:AlternateContent>
    </w:r>
    <w:r w:rsidR="00B442AE" w:rsidRPr="00104CC0">
      <w:t xml:space="preserve">© Crown Copyright </w:t>
    </w:r>
    <w:r w:rsidR="007B7E7F">
      <w:t>202</w:t>
    </w:r>
    <w:r>
      <w:t>4</w:t>
    </w:r>
    <w:r w:rsidR="00B442AE" w:rsidRPr="00104CC0">
      <w:t>. No part of this document may be reproduced in any form or by any means, electronic or mechanical, including photocopying, for any purpose other than for use by the Foreign</w:t>
    </w:r>
    <w:r w:rsidR="00CD37B3">
      <w:t>,</w:t>
    </w:r>
    <w:r w:rsidR="00B442AE" w:rsidRPr="00104CC0">
      <w:t xml:space="preserve"> Commonwealth </w:t>
    </w:r>
    <w:r w:rsidR="00CD37B3">
      <w:t xml:space="preserve">and Development </w:t>
    </w:r>
    <w:r w:rsidR="00B442AE" w:rsidRPr="00104CC0">
      <w:t>Office without the express permission of FC</w:t>
    </w:r>
    <w:r w:rsidR="00CD37B3">
      <w:t>D</w:t>
    </w:r>
    <w:r w:rsidR="00B442AE" w:rsidRPr="00104CC0">
      <w:t>O Services.</w:t>
    </w:r>
  </w:p>
  <w:p w14:paraId="2FB11CCA" w14:textId="77777777" w:rsidR="00B442AE" w:rsidRPr="00104CC0" w:rsidRDefault="00B442AE" w:rsidP="00CD37B3">
    <w:r w:rsidRPr="00104CC0">
      <w:t>PLEASE DO NOT PHOTOCOPY THIS DOCUMENT</w:t>
    </w:r>
  </w:p>
  <w:p w14:paraId="38AA43F4" w14:textId="77777777" w:rsidR="00B442AE" w:rsidRPr="00104CC0" w:rsidRDefault="00B442AE" w:rsidP="00CD37B3">
    <w:r w:rsidRPr="00104CC0">
      <w:t xml:space="preserve">This will help us keep track of its circulation so that we can keep you up to date. </w:t>
    </w:r>
  </w:p>
  <w:p w14:paraId="76FDC7EC" w14:textId="77777777" w:rsidR="0026710D" w:rsidRDefault="00B442AE" w:rsidP="00CD37B3">
    <w:pPr>
      <w:spacing w:after="0" w:afterAutospacing="0"/>
      <w:rPr>
        <w:rFonts w:cs="Arial"/>
        <w:b/>
        <w:color w:val="00594D"/>
        <w:szCs w:val="24"/>
      </w:rPr>
    </w:pPr>
    <w:r w:rsidRPr="00104CC0">
      <w:t>Further copies are available on request from: FC</w:t>
    </w:r>
    <w:r w:rsidR="00CD37B3">
      <w:t>D</w:t>
    </w:r>
    <w:r w:rsidRPr="00104CC0">
      <w:t xml:space="preserve">O Services, Hanslope Park, </w:t>
    </w:r>
    <w:r>
      <w:br/>
    </w:r>
    <w:r w:rsidRPr="00104CC0">
      <w:t>Milton K</w:t>
    </w:r>
    <w:r w:rsidR="00CD37B3">
      <w:t xml:space="preserve">eynes, Buckinghamshire, MK19 </w:t>
    </w:r>
    <w:proofErr w:type="gramStart"/>
    <w:r w:rsidR="00CD37B3">
      <w:t>7BH</w:t>
    </w:r>
    <w:proofErr w:type="gramEnd"/>
  </w:p>
  <w:p w14:paraId="00EB923D" w14:textId="77777777" w:rsidR="00151423" w:rsidRPr="00B442AE" w:rsidRDefault="00151423" w:rsidP="00B442AE">
    <w:pPr>
      <w:spacing w:before="120" w:beforeAutospacing="0" w:after="120" w:afterAutospacing="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20C72" w14:textId="77777777" w:rsidR="00F90166" w:rsidRDefault="00F90166" w:rsidP="0026710D">
      <w:pPr>
        <w:spacing w:after="0"/>
      </w:pPr>
      <w:r>
        <w:separator/>
      </w:r>
    </w:p>
  </w:footnote>
  <w:footnote w:type="continuationSeparator" w:id="0">
    <w:p w14:paraId="2E185621" w14:textId="77777777" w:rsidR="00F90166" w:rsidRDefault="00F90166" w:rsidP="002671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C959" w14:textId="34D919DF" w:rsidR="004C0784" w:rsidRDefault="004C0784">
    <w:pPr>
      <w:pStyle w:val="Header"/>
    </w:pPr>
    <w:r>
      <w:rPr>
        <w:noProof/>
      </w:rPr>
      <mc:AlternateContent>
        <mc:Choice Requires="wps">
          <w:drawing>
            <wp:anchor distT="0" distB="0" distL="0" distR="0" simplePos="0" relativeHeight="251659264" behindDoc="0" locked="0" layoutInCell="1" allowOverlap="1" wp14:anchorId="07C2617F" wp14:editId="548989E0">
              <wp:simplePos x="635" y="635"/>
              <wp:positionH relativeFrom="page">
                <wp:align>center</wp:align>
              </wp:positionH>
              <wp:positionV relativeFrom="page">
                <wp:align>top</wp:align>
              </wp:positionV>
              <wp:extent cx="443865" cy="443865"/>
              <wp:effectExtent l="0" t="0" r="16510" b="10160"/>
              <wp:wrapNone/>
              <wp:docPr id="15406292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41418A" w14:textId="647C2F4F" w:rsidR="004C0784" w:rsidRPr="004C0784" w:rsidRDefault="004C0784" w:rsidP="004C0784">
                          <w:pPr>
                            <w:spacing w:after="0"/>
                            <w:rPr>
                              <w:rFonts w:ascii="Calibri" w:eastAsia="Calibri" w:hAnsi="Calibri" w:cs="Calibri"/>
                              <w:noProof/>
                              <w:color w:val="000000"/>
                              <w:sz w:val="20"/>
                              <w:szCs w:val="20"/>
                            </w:rPr>
                          </w:pPr>
                          <w:r w:rsidRPr="004C078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C2617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A41418A" w14:textId="647C2F4F" w:rsidR="004C0784" w:rsidRPr="004C0784" w:rsidRDefault="004C0784" w:rsidP="004C0784">
                    <w:pPr>
                      <w:spacing w:after="0"/>
                      <w:rPr>
                        <w:rFonts w:ascii="Calibri" w:eastAsia="Calibri" w:hAnsi="Calibri" w:cs="Calibri"/>
                        <w:noProof/>
                        <w:color w:val="000000"/>
                        <w:sz w:val="20"/>
                        <w:szCs w:val="20"/>
                      </w:rPr>
                    </w:pPr>
                    <w:r w:rsidRPr="004C0784">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2309" w14:textId="02F7DCFF" w:rsidR="002F30CA" w:rsidRPr="003536AA" w:rsidRDefault="004C0784" w:rsidP="005B582D">
    <w:pPr>
      <w:pStyle w:val="Header"/>
      <w:tabs>
        <w:tab w:val="clear" w:pos="4513"/>
        <w:tab w:val="center" w:pos="5245"/>
      </w:tabs>
      <w:jc w:val="center"/>
      <w:rPr>
        <w:rFonts w:asciiTheme="minorHAnsi" w:hAnsiTheme="minorHAnsi" w:cstheme="minorHAnsi"/>
      </w:rPr>
    </w:pPr>
    <w:r>
      <w:rPr>
        <w:rFonts w:asciiTheme="minorHAnsi" w:hAnsiTheme="minorHAnsi" w:cstheme="minorHAnsi"/>
        <w:b/>
        <w:noProof/>
      </w:rPr>
      <mc:AlternateContent>
        <mc:Choice Requires="wps">
          <w:drawing>
            <wp:anchor distT="0" distB="0" distL="0" distR="0" simplePos="0" relativeHeight="251660288" behindDoc="0" locked="0" layoutInCell="1" allowOverlap="1" wp14:anchorId="79E5DDC0" wp14:editId="3495DDF0">
              <wp:simplePos x="685800" y="428625"/>
              <wp:positionH relativeFrom="page">
                <wp:align>center</wp:align>
              </wp:positionH>
              <wp:positionV relativeFrom="page">
                <wp:align>top</wp:align>
              </wp:positionV>
              <wp:extent cx="443865" cy="443865"/>
              <wp:effectExtent l="0" t="0" r="16510" b="10160"/>
              <wp:wrapNone/>
              <wp:docPr id="11718448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55F04" w14:textId="790B1469" w:rsidR="004C0784" w:rsidRPr="004C0784" w:rsidRDefault="004C0784" w:rsidP="004C0784">
                          <w:pPr>
                            <w:spacing w:after="0"/>
                            <w:rPr>
                              <w:rFonts w:ascii="Calibri" w:eastAsia="Calibri" w:hAnsi="Calibri" w:cs="Calibri"/>
                              <w:noProof/>
                              <w:color w:val="000000"/>
                              <w:sz w:val="20"/>
                              <w:szCs w:val="20"/>
                            </w:rPr>
                          </w:pPr>
                          <w:r w:rsidRPr="004C078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E5DDC0"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0B55F04" w14:textId="790B1469" w:rsidR="004C0784" w:rsidRPr="004C0784" w:rsidRDefault="004C0784" w:rsidP="004C0784">
                    <w:pPr>
                      <w:spacing w:after="0"/>
                      <w:rPr>
                        <w:rFonts w:ascii="Calibri" w:eastAsia="Calibri" w:hAnsi="Calibri" w:cs="Calibri"/>
                        <w:noProof/>
                        <w:color w:val="000000"/>
                        <w:sz w:val="20"/>
                        <w:szCs w:val="20"/>
                      </w:rPr>
                    </w:pPr>
                    <w:r w:rsidRPr="004C0784">
                      <w:rPr>
                        <w:rFonts w:ascii="Calibri" w:eastAsia="Calibri" w:hAnsi="Calibri" w:cs="Calibri"/>
                        <w:noProof/>
                        <w:color w:val="000000"/>
                        <w:sz w:val="20"/>
                        <w:szCs w:val="20"/>
                      </w:rPr>
                      <w:t>OFFICIAL</w:t>
                    </w:r>
                  </w:p>
                </w:txbxContent>
              </v:textbox>
              <w10:wrap anchorx="page" anchory="page"/>
            </v:shape>
          </w:pict>
        </mc:Fallback>
      </mc:AlternateContent>
    </w:r>
    <w:r w:rsidR="002F30CA" w:rsidRPr="003536AA">
      <w:rPr>
        <w:rFonts w:asciiTheme="minorHAnsi" w:hAnsiTheme="minorHAnsi" w:cstheme="minorHAnsi"/>
        <w:b/>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C3EA" w14:textId="15AE28E5" w:rsidR="00B442AE" w:rsidRDefault="004C0784" w:rsidP="00CD37B3">
    <w:pPr>
      <w:pStyle w:val="Header"/>
      <w:tabs>
        <w:tab w:val="clear" w:pos="4513"/>
        <w:tab w:val="clear" w:pos="9026"/>
      </w:tabs>
      <w:spacing w:before="240" w:beforeAutospacing="0" w:after="100"/>
      <w:ind w:right="-34"/>
    </w:pPr>
    <w:r>
      <w:rPr>
        <w:noProof/>
        <w:lang w:eastAsia="en-GB" w:bidi="ar-SA"/>
      </w:rPr>
      <mc:AlternateContent>
        <mc:Choice Requires="wps">
          <w:drawing>
            <wp:anchor distT="0" distB="0" distL="0" distR="0" simplePos="0" relativeHeight="251658240" behindDoc="0" locked="0" layoutInCell="1" allowOverlap="1" wp14:anchorId="55639150" wp14:editId="21F8BC3A">
              <wp:simplePos x="685800" y="428625"/>
              <wp:positionH relativeFrom="page">
                <wp:align>center</wp:align>
              </wp:positionH>
              <wp:positionV relativeFrom="page">
                <wp:align>top</wp:align>
              </wp:positionV>
              <wp:extent cx="443865" cy="443865"/>
              <wp:effectExtent l="0" t="0" r="16510" b="10160"/>
              <wp:wrapNone/>
              <wp:docPr id="18395226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70FF84" w14:textId="72071C2E" w:rsidR="004C0784" w:rsidRPr="004C0784" w:rsidRDefault="004C0784" w:rsidP="004C0784">
                          <w:pPr>
                            <w:spacing w:after="0"/>
                            <w:rPr>
                              <w:rFonts w:ascii="Calibri" w:eastAsia="Calibri" w:hAnsi="Calibri" w:cs="Calibri"/>
                              <w:noProof/>
                              <w:color w:val="000000"/>
                              <w:sz w:val="20"/>
                              <w:szCs w:val="20"/>
                            </w:rPr>
                          </w:pPr>
                          <w:r w:rsidRPr="004C078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39150"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870FF84" w14:textId="72071C2E" w:rsidR="004C0784" w:rsidRPr="004C0784" w:rsidRDefault="004C0784" w:rsidP="004C0784">
                    <w:pPr>
                      <w:spacing w:after="0"/>
                      <w:rPr>
                        <w:rFonts w:ascii="Calibri" w:eastAsia="Calibri" w:hAnsi="Calibri" w:cs="Calibri"/>
                        <w:noProof/>
                        <w:color w:val="000000"/>
                        <w:sz w:val="20"/>
                        <w:szCs w:val="20"/>
                      </w:rPr>
                    </w:pPr>
                    <w:r w:rsidRPr="004C0784">
                      <w:rPr>
                        <w:rFonts w:ascii="Calibri" w:eastAsia="Calibri" w:hAnsi="Calibri" w:cs="Calibri"/>
                        <w:noProof/>
                        <w:color w:val="000000"/>
                        <w:sz w:val="20"/>
                        <w:szCs w:val="20"/>
                      </w:rPr>
                      <w:t>OFFICIAL</w:t>
                    </w:r>
                  </w:p>
                </w:txbxContent>
              </v:textbox>
              <w10:wrap anchorx="page" anchory="page"/>
            </v:shape>
          </w:pict>
        </mc:Fallback>
      </mc:AlternateContent>
    </w:r>
    <w:r w:rsidR="00151423">
      <w:rPr>
        <w:noProof/>
        <w:lang w:eastAsia="en-GB" w:bidi="ar-SA"/>
      </w:rPr>
      <w:drawing>
        <wp:inline distT="0" distB="0" distL="0" distR="0" wp14:anchorId="0D402651" wp14:editId="1124B956">
          <wp:extent cx="2403791" cy="1433015"/>
          <wp:effectExtent l="0" t="0" r="0" b="0"/>
          <wp:docPr id="20" name="Picture 20" title="FCDO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descr="FCOS-External logo-docs"/>
                  <pic:cNvPicPr>
                    <a:picLocks noChangeAspect="1"/>
                  </pic:cNvPicPr>
                </pic:nvPicPr>
                <pic:blipFill rotWithShape="1">
                  <a:blip r:embed="rId1" cstate="print">
                    <a:extLst>
                      <a:ext uri="{28A0092B-C50C-407E-A947-70E740481C1C}">
                        <a14:useLocalDpi xmlns:a14="http://schemas.microsoft.com/office/drawing/2010/main" val="0"/>
                      </a:ext>
                    </a:extLst>
                  </a:blip>
                  <a:srcRect b="11362"/>
                  <a:stretch/>
                </pic:blipFill>
                <pic:spPr bwMode="auto">
                  <a:xfrm>
                    <a:off x="0" y="0"/>
                    <a:ext cx="2404607" cy="143350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693"/>
    <w:multiLevelType w:val="hybridMultilevel"/>
    <w:tmpl w:val="0B48145C"/>
    <w:lvl w:ilvl="0" w:tplc="0809000F">
      <w:start w:val="1"/>
      <w:numFmt w:val="decimal"/>
      <w:lvlText w:val="%1."/>
      <w:lvlJc w:val="left"/>
      <w:pPr>
        <w:ind w:left="720" w:hanging="360"/>
      </w:pPr>
    </w:lvl>
    <w:lvl w:ilvl="1" w:tplc="377E2A1A">
      <w:start w:val="1"/>
      <w:numFmt w:val="decimal"/>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E401C"/>
    <w:multiLevelType w:val="multilevel"/>
    <w:tmpl w:val="CDB401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5B83862"/>
    <w:multiLevelType w:val="hybridMultilevel"/>
    <w:tmpl w:val="91A29F0A"/>
    <w:lvl w:ilvl="0" w:tplc="935CD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F1AF8"/>
    <w:multiLevelType w:val="hybridMultilevel"/>
    <w:tmpl w:val="B3FA2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D00E1"/>
    <w:multiLevelType w:val="hybridMultilevel"/>
    <w:tmpl w:val="AF3E5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9F7FF8"/>
    <w:multiLevelType w:val="multilevel"/>
    <w:tmpl w:val="4E429B5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FFB2F97"/>
    <w:multiLevelType w:val="multilevel"/>
    <w:tmpl w:val="CAFE034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96F714F"/>
    <w:multiLevelType w:val="hybridMultilevel"/>
    <w:tmpl w:val="F1E8FAB0"/>
    <w:lvl w:ilvl="0" w:tplc="01C0905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111AB9"/>
    <w:multiLevelType w:val="hybridMultilevel"/>
    <w:tmpl w:val="B316E920"/>
    <w:lvl w:ilvl="0" w:tplc="01C09052">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64FE8"/>
    <w:multiLevelType w:val="hybridMultilevel"/>
    <w:tmpl w:val="93F0C3DE"/>
    <w:lvl w:ilvl="0" w:tplc="01C0905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B2405"/>
    <w:multiLevelType w:val="hybridMultilevel"/>
    <w:tmpl w:val="35BCC080"/>
    <w:lvl w:ilvl="0" w:tplc="8BAE19F2">
      <w:start w:val="1"/>
      <w:numFmt w:val="bullet"/>
      <w:lvlText w:val=""/>
      <w:lvlJc w:val="left"/>
      <w:pPr>
        <w:ind w:left="720" w:hanging="360"/>
      </w:pPr>
      <w:rPr>
        <w:rFonts w:ascii="Symbol" w:hAnsi="Symbol" w:hint="default"/>
      </w:rPr>
    </w:lvl>
    <w:lvl w:ilvl="1" w:tplc="A678BBEC" w:tentative="1">
      <w:start w:val="1"/>
      <w:numFmt w:val="bullet"/>
      <w:lvlText w:val="o"/>
      <w:lvlJc w:val="left"/>
      <w:pPr>
        <w:ind w:left="1440" w:hanging="360"/>
      </w:pPr>
      <w:rPr>
        <w:rFonts w:ascii="Courier New" w:hAnsi="Courier New" w:cs="Courier New" w:hint="default"/>
      </w:rPr>
    </w:lvl>
    <w:lvl w:ilvl="2" w:tplc="FB465BCA" w:tentative="1">
      <w:start w:val="1"/>
      <w:numFmt w:val="bullet"/>
      <w:lvlText w:val=""/>
      <w:lvlJc w:val="left"/>
      <w:pPr>
        <w:ind w:left="2160" w:hanging="360"/>
      </w:pPr>
      <w:rPr>
        <w:rFonts w:ascii="Wingdings" w:hAnsi="Wingdings" w:hint="default"/>
      </w:rPr>
    </w:lvl>
    <w:lvl w:ilvl="3" w:tplc="AC56D2FC" w:tentative="1">
      <w:start w:val="1"/>
      <w:numFmt w:val="bullet"/>
      <w:lvlText w:val=""/>
      <w:lvlJc w:val="left"/>
      <w:pPr>
        <w:ind w:left="2880" w:hanging="360"/>
      </w:pPr>
      <w:rPr>
        <w:rFonts w:ascii="Symbol" w:hAnsi="Symbol" w:hint="default"/>
      </w:rPr>
    </w:lvl>
    <w:lvl w:ilvl="4" w:tplc="B5D43446" w:tentative="1">
      <w:start w:val="1"/>
      <w:numFmt w:val="bullet"/>
      <w:lvlText w:val="o"/>
      <w:lvlJc w:val="left"/>
      <w:pPr>
        <w:ind w:left="3600" w:hanging="360"/>
      </w:pPr>
      <w:rPr>
        <w:rFonts w:ascii="Courier New" w:hAnsi="Courier New" w:cs="Courier New" w:hint="default"/>
      </w:rPr>
    </w:lvl>
    <w:lvl w:ilvl="5" w:tplc="A9D001A0" w:tentative="1">
      <w:start w:val="1"/>
      <w:numFmt w:val="bullet"/>
      <w:lvlText w:val=""/>
      <w:lvlJc w:val="left"/>
      <w:pPr>
        <w:ind w:left="4320" w:hanging="360"/>
      </w:pPr>
      <w:rPr>
        <w:rFonts w:ascii="Wingdings" w:hAnsi="Wingdings" w:hint="default"/>
      </w:rPr>
    </w:lvl>
    <w:lvl w:ilvl="6" w:tplc="D6AC073A" w:tentative="1">
      <w:start w:val="1"/>
      <w:numFmt w:val="bullet"/>
      <w:lvlText w:val=""/>
      <w:lvlJc w:val="left"/>
      <w:pPr>
        <w:ind w:left="5040" w:hanging="360"/>
      </w:pPr>
      <w:rPr>
        <w:rFonts w:ascii="Symbol" w:hAnsi="Symbol" w:hint="default"/>
      </w:rPr>
    </w:lvl>
    <w:lvl w:ilvl="7" w:tplc="768695C8" w:tentative="1">
      <w:start w:val="1"/>
      <w:numFmt w:val="bullet"/>
      <w:lvlText w:val="o"/>
      <w:lvlJc w:val="left"/>
      <w:pPr>
        <w:ind w:left="5760" w:hanging="360"/>
      </w:pPr>
      <w:rPr>
        <w:rFonts w:ascii="Courier New" w:hAnsi="Courier New" w:cs="Courier New" w:hint="default"/>
      </w:rPr>
    </w:lvl>
    <w:lvl w:ilvl="8" w:tplc="C53C2572" w:tentative="1">
      <w:start w:val="1"/>
      <w:numFmt w:val="bullet"/>
      <w:lvlText w:val=""/>
      <w:lvlJc w:val="left"/>
      <w:pPr>
        <w:ind w:left="6480" w:hanging="360"/>
      </w:pPr>
      <w:rPr>
        <w:rFonts w:ascii="Wingdings" w:hAnsi="Wingdings" w:hint="default"/>
      </w:rPr>
    </w:lvl>
  </w:abstractNum>
  <w:abstractNum w:abstractNumId="11" w15:restartNumberingAfterBreak="0">
    <w:nsid w:val="70A12B2E"/>
    <w:multiLevelType w:val="hybridMultilevel"/>
    <w:tmpl w:val="6C7E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6E5E29"/>
    <w:multiLevelType w:val="hybridMultilevel"/>
    <w:tmpl w:val="5A5E6104"/>
    <w:lvl w:ilvl="0" w:tplc="08090001">
      <w:start w:val="1"/>
      <w:numFmt w:val="bullet"/>
      <w:pStyle w:val="Bulletpoin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616862517">
    <w:abstractNumId w:val="4"/>
  </w:num>
  <w:num w:numId="2" w16cid:durableId="1468818678">
    <w:abstractNumId w:val="12"/>
  </w:num>
  <w:num w:numId="3" w16cid:durableId="1297876787">
    <w:abstractNumId w:val="1"/>
  </w:num>
  <w:num w:numId="4" w16cid:durableId="1360157250">
    <w:abstractNumId w:val="0"/>
  </w:num>
  <w:num w:numId="5" w16cid:durableId="115682254">
    <w:abstractNumId w:val="1"/>
  </w:num>
  <w:num w:numId="6" w16cid:durableId="1663970487">
    <w:abstractNumId w:val="1"/>
    <w:lvlOverride w:ilvl="0">
      <w:startOverride w:val="1"/>
    </w:lvlOverride>
  </w:num>
  <w:num w:numId="7" w16cid:durableId="8258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6906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8245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9231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0144779">
    <w:abstractNumId w:val="6"/>
  </w:num>
  <w:num w:numId="12" w16cid:durableId="1190219647">
    <w:abstractNumId w:val="5"/>
  </w:num>
  <w:num w:numId="13" w16cid:durableId="788708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1018">
    <w:abstractNumId w:val="10"/>
  </w:num>
  <w:num w:numId="15" w16cid:durableId="218396958">
    <w:abstractNumId w:val="2"/>
  </w:num>
  <w:num w:numId="16" w16cid:durableId="969238364">
    <w:abstractNumId w:val="5"/>
  </w:num>
  <w:num w:numId="17" w16cid:durableId="1361929061">
    <w:abstractNumId w:val="5"/>
  </w:num>
  <w:num w:numId="18" w16cid:durableId="1440292319">
    <w:abstractNumId w:val="5"/>
  </w:num>
  <w:num w:numId="19" w16cid:durableId="1599410299">
    <w:abstractNumId w:val="5"/>
  </w:num>
  <w:num w:numId="20" w16cid:durableId="1998723202">
    <w:abstractNumId w:val="5"/>
  </w:num>
  <w:num w:numId="21" w16cid:durableId="679166298">
    <w:abstractNumId w:val="11"/>
  </w:num>
  <w:num w:numId="22" w16cid:durableId="1925064965">
    <w:abstractNumId w:val="5"/>
  </w:num>
  <w:num w:numId="23" w16cid:durableId="1741637682">
    <w:abstractNumId w:val="5"/>
  </w:num>
  <w:num w:numId="24" w16cid:durableId="623925007">
    <w:abstractNumId w:val="5"/>
  </w:num>
  <w:num w:numId="25" w16cid:durableId="1604915571">
    <w:abstractNumId w:val="5"/>
  </w:num>
  <w:num w:numId="26" w16cid:durableId="1079907519">
    <w:abstractNumId w:val="5"/>
  </w:num>
  <w:num w:numId="27" w16cid:durableId="580338917">
    <w:abstractNumId w:val="3"/>
  </w:num>
  <w:num w:numId="28" w16cid:durableId="2071462969">
    <w:abstractNumId w:val="7"/>
  </w:num>
  <w:num w:numId="29" w16cid:durableId="723455040">
    <w:abstractNumId w:val="8"/>
  </w:num>
  <w:num w:numId="30" w16cid:durableId="385881003">
    <w:abstractNumId w:val="9"/>
  </w:num>
  <w:num w:numId="31" w16cid:durableId="1215770541">
    <w:abstractNumId w:val="5"/>
  </w:num>
  <w:num w:numId="32" w16cid:durableId="683824423">
    <w:abstractNumId w:val="5"/>
  </w:num>
  <w:num w:numId="33" w16cid:durableId="1923948865">
    <w:abstractNumId w:val="5"/>
  </w:num>
  <w:num w:numId="34" w16cid:durableId="2126996176">
    <w:abstractNumId w:val="5"/>
  </w:num>
  <w:num w:numId="35" w16cid:durableId="76679502">
    <w:abstractNumId w:val="5"/>
  </w:num>
  <w:num w:numId="36" w16cid:durableId="1738165949">
    <w:abstractNumId w:val="5"/>
  </w:num>
  <w:num w:numId="37" w16cid:durableId="1379738114">
    <w:abstractNumId w:val="5"/>
  </w:num>
  <w:num w:numId="38" w16cid:durableId="348677562">
    <w:abstractNumId w:val="5"/>
  </w:num>
  <w:num w:numId="39" w16cid:durableId="450320763">
    <w:abstractNumId w:val="5"/>
  </w:num>
  <w:num w:numId="40" w16cid:durableId="498737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formatting="1"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AbbrAddr" w:val="橄敫穈ێڝ찔显"/>
    <w:docVar w:name="PDAbbrDept" w:val="&lt;"/>
    <w:docVar w:name="PDAddr1" w:val="&lt;@¯ĒŐcc˃蠪퉢&gt;&gt;ƣ昀퉢䀈　Ā　ऀ滛ɪ쫮斂ࡀ༓"/>
    <w:docVar w:name="PDAddr2" w:val="ìììììì"/>
    <w:docVar w:name="PDAddr3" w:val="ìììììììììì"/>
    <w:docVar w:name="PDAddr4" w:val="Ā"/>
    <w:docVar w:name="PDDepartment" w:val="ĀĀ"/>
    <w:docVar w:name="PDEmail" w:val="굤敟♐ʐ⯔Ɠ"/>
    <w:docVar w:name="PDFaxNo" w:val="굤敟♐ʐ⯔ƓÞÞØØʐዂ⣠ⴀ♐ʐ⯔Ɠ"/>
    <w:docVar w:name="PDFormalName" w:val="Word is calculating the word count: ½¿Ä÷ĄĔĕĤĲŔŕŜŤťŭƜƝƞƟƠǃǄǆǇǉǊǌǍǏǐǒǓǣǺǻȧȱȲɁɂɅɆɉɊɍɎɑɒɷɸʦʧˀˁ˔˕˫ˬˮ˯̡̢̗̘̜̝͇͈͉͆͊͒ͣͤͥͦͧͩͪ͢ͻͼͽ΅ΕΖΗΘΙΚΛΞΟήίΰθψωϊϋόύώϑϒϨϩϪϲЂЃЄЅІЇЈЋЌЛМНХежзийклопэюяїѧѨѩѪѫѬѭѰѱѼѽѾ҆ҖҗҘҙҚқҜҝҞҰұҲҺӊӋӌӍӎӏӐӑӒӟӠӡөӹӺӻӼӽӾӿԀԁԘԙԚԢԲԳԴԵԶԷԸԻԼՇՈՉՑաբգդեզէժիֈ։֊֢֣֤֥֦֧֒֨֫֬׉׊׋דףפץצקרשת׫ײ׳״׼،؍؎؏ؐؑؒؕؖ؟ؠءةعغػؼؽؾؿـ"/>
    <w:docVar w:name="PDFullName" w:val="书书囲@'怀ꜜᣍက솙矼ܳҲҲɋɌɪ＀＀乧乧ƞĂĀက-幧乧乧囲nà怀ꜜ蜳_x000a_က磍矼ಽ᫗᫗Ɍɍɪ＀＀书书ǌĂĀကçᖙ书书囲œ怀ꜜ漝 က쐖쩢⡬ɍɎɪ＀＀Ⴗʪ耀 퓍"/>
    <w:docVar w:name="PDMaintainMarking" w:val="0"/>
    <w:docVar w:name="PDMaintainPath" w:val="0"/>
    <w:docVar w:name="PDPhoneNo" w:val="摁"/>
    <w:docVar w:name="PDSection" w:val="彘掬骀ޗࠪ穩.듍 榥㤘ω䀀,듍 袾㣤ω㤴ω䀀棭+듍 袾"/>
  </w:docVars>
  <w:rsids>
    <w:rsidRoot w:val="00CD37B3"/>
    <w:rsid w:val="000017CB"/>
    <w:rsid w:val="000102D2"/>
    <w:rsid w:val="00010B38"/>
    <w:rsid w:val="00031424"/>
    <w:rsid w:val="00032056"/>
    <w:rsid w:val="000518F3"/>
    <w:rsid w:val="00055EF1"/>
    <w:rsid w:val="00072F7C"/>
    <w:rsid w:val="000907B1"/>
    <w:rsid w:val="000A552F"/>
    <w:rsid w:val="000C5FDC"/>
    <w:rsid w:val="000E5CD1"/>
    <w:rsid w:val="001015BC"/>
    <w:rsid w:val="00104CC0"/>
    <w:rsid w:val="00132184"/>
    <w:rsid w:val="00151423"/>
    <w:rsid w:val="00153F98"/>
    <w:rsid w:val="0017530E"/>
    <w:rsid w:val="001B707F"/>
    <w:rsid w:val="00222742"/>
    <w:rsid w:val="002663CA"/>
    <w:rsid w:val="0026710D"/>
    <w:rsid w:val="002D5378"/>
    <w:rsid w:val="002D7422"/>
    <w:rsid w:val="002E5C8F"/>
    <w:rsid w:val="002F30CA"/>
    <w:rsid w:val="003536AA"/>
    <w:rsid w:val="00353E7C"/>
    <w:rsid w:val="00382EF8"/>
    <w:rsid w:val="003963DA"/>
    <w:rsid w:val="003B1CC4"/>
    <w:rsid w:val="003E31AF"/>
    <w:rsid w:val="003E6431"/>
    <w:rsid w:val="003E786C"/>
    <w:rsid w:val="003F4C5A"/>
    <w:rsid w:val="003F5DB5"/>
    <w:rsid w:val="00406295"/>
    <w:rsid w:val="00411653"/>
    <w:rsid w:val="00413119"/>
    <w:rsid w:val="00415B44"/>
    <w:rsid w:val="00445573"/>
    <w:rsid w:val="0045465A"/>
    <w:rsid w:val="0045519E"/>
    <w:rsid w:val="00477854"/>
    <w:rsid w:val="00480914"/>
    <w:rsid w:val="00485F96"/>
    <w:rsid w:val="004C0784"/>
    <w:rsid w:val="004C4B6D"/>
    <w:rsid w:val="004E477A"/>
    <w:rsid w:val="004F7610"/>
    <w:rsid w:val="00502A65"/>
    <w:rsid w:val="00504CE5"/>
    <w:rsid w:val="00505C6D"/>
    <w:rsid w:val="00543B31"/>
    <w:rsid w:val="0056744F"/>
    <w:rsid w:val="00582E1D"/>
    <w:rsid w:val="005936BC"/>
    <w:rsid w:val="005B582D"/>
    <w:rsid w:val="006319A6"/>
    <w:rsid w:val="006455EF"/>
    <w:rsid w:val="006622D8"/>
    <w:rsid w:val="00687440"/>
    <w:rsid w:val="006965A9"/>
    <w:rsid w:val="006B2539"/>
    <w:rsid w:val="006E1DE3"/>
    <w:rsid w:val="007119A5"/>
    <w:rsid w:val="00712401"/>
    <w:rsid w:val="00731A9D"/>
    <w:rsid w:val="007405E9"/>
    <w:rsid w:val="00761C00"/>
    <w:rsid w:val="007850C2"/>
    <w:rsid w:val="00790AD0"/>
    <w:rsid w:val="007B5ED4"/>
    <w:rsid w:val="007B7E7F"/>
    <w:rsid w:val="007E6AAE"/>
    <w:rsid w:val="00804558"/>
    <w:rsid w:val="0082659A"/>
    <w:rsid w:val="008272BB"/>
    <w:rsid w:val="008541F7"/>
    <w:rsid w:val="00885FD0"/>
    <w:rsid w:val="0089782C"/>
    <w:rsid w:val="008A0E7F"/>
    <w:rsid w:val="008A568C"/>
    <w:rsid w:val="008C0B7F"/>
    <w:rsid w:val="008E2B83"/>
    <w:rsid w:val="00912923"/>
    <w:rsid w:val="00924ED6"/>
    <w:rsid w:val="00965277"/>
    <w:rsid w:val="00985FD8"/>
    <w:rsid w:val="00990E00"/>
    <w:rsid w:val="009B67B1"/>
    <w:rsid w:val="009D3857"/>
    <w:rsid w:val="009F3CF0"/>
    <w:rsid w:val="009F7638"/>
    <w:rsid w:val="00A10CD1"/>
    <w:rsid w:val="00A15F49"/>
    <w:rsid w:val="00A20F4B"/>
    <w:rsid w:val="00A57565"/>
    <w:rsid w:val="00A62E71"/>
    <w:rsid w:val="00A71C47"/>
    <w:rsid w:val="00A849C9"/>
    <w:rsid w:val="00A96D8E"/>
    <w:rsid w:val="00AB6A73"/>
    <w:rsid w:val="00AC49D5"/>
    <w:rsid w:val="00AC57C2"/>
    <w:rsid w:val="00B069BB"/>
    <w:rsid w:val="00B442AE"/>
    <w:rsid w:val="00B77503"/>
    <w:rsid w:val="00B813CF"/>
    <w:rsid w:val="00BA060C"/>
    <w:rsid w:val="00BB7D43"/>
    <w:rsid w:val="00BD19FE"/>
    <w:rsid w:val="00BF460B"/>
    <w:rsid w:val="00BF6DB3"/>
    <w:rsid w:val="00C176D3"/>
    <w:rsid w:val="00C24450"/>
    <w:rsid w:val="00C325FD"/>
    <w:rsid w:val="00C330D5"/>
    <w:rsid w:val="00C354DA"/>
    <w:rsid w:val="00C375F4"/>
    <w:rsid w:val="00C5089D"/>
    <w:rsid w:val="00C52F36"/>
    <w:rsid w:val="00C73DFB"/>
    <w:rsid w:val="00C76964"/>
    <w:rsid w:val="00CA15BD"/>
    <w:rsid w:val="00CD37B3"/>
    <w:rsid w:val="00D639E7"/>
    <w:rsid w:val="00D8087D"/>
    <w:rsid w:val="00D81E81"/>
    <w:rsid w:val="00D8482C"/>
    <w:rsid w:val="00DA0A85"/>
    <w:rsid w:val="00DB2A7F"/>
    <w:rsid w:val="00DB5DFA"/>
    <w:rsid w:val="00DC6BD1"/>
    <w:rsid w:val="00DD4AE1"/>
    <w:rsid w:val="00DF2B96"/>
    <w:rsid w:val="00DF5CC0"/>
    <w:rsid w:val="00DF79C1"/>
    <w:rsid w:val="00E13B4A"/>
    <w:rsid w:val="00E32BF2"/>
    <w:rsid w:val="00E77F30"/>
    <w:rsid w:val="00E8599A"/>
    <w:rsid w:val="00EA701B"/>
    <w:rsid w:val="00EE6072"/>
    <w:rsid w:val="00EF42DA"/>
    <w:rsid w:val="00F00D3E"/>
    <w:rsid w:val="00F06066"/>
    <w:rsid w:val="00F20615"/>
    <w:rsid w:val="00F42BC6"/>
    <w:rsid w:val="00F623C4"/>
    <w:rsid w:val="00F62718"/>
    <w:rsid w:val="00F81647"/>
    <w:rsid w:val="00F90166"/>
    <w:rsid w:val="00FA4325"/>
    <w:rsid w:val="00FB366B"/>
    <w:rsid w:val="00FD2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D607E9"/>
  <w15:docId w15:val="{0F385666-0AB0-4455-A893-AC1AE5B1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82D"/>
    <w:pPr>
      <w:spacing w:before="100" w:beforeAutospacing="1" w:after="100" w:afterAutospacing="1"/>
    </w:pPr>
    <w:rPr>
      <w:sz w:val="24"/>
      <w:szCs w:val="22"/>
      <w:lang w:eastAsia="en-US" w:bidi="en-US"/>
    </w:rPr>
  </w:style>
  <w:style w:type="paragraph" w:styleId="Heading1">
    <w:name w:val="heading 1"/>
    <w:basedOn w:val="Normal"/>
    <w:next w:val="Normal"/>
    <w:link w:val="Heading1Char"/>
    <w:autoRedefine/>
    <w:uiPriority w:val="9"/>
    <w:qFormat/>
    <w:rsid w:val="00C330D5"/>
    <w:pPr>
      <w:keepNext/>
      <w:keepLines/>
      <w:numPr>
        <w:numId w:val="12"/>
      </w:numPr>
      <w:spacing w:after="200" w:afterAutospacing="0"/>
      <w:ind w:left="652" w:hanging="652"/>
      <w:outlineLvl w:val="0"/>
    </w:pPr>
    <w:rPr>
      <w:rFonts w:asciiTheme="majorHAnsi" w:hAnsiTheme="majorHAnsi"/>
      <w:bCs/>
      <w:color w:val="002E5D" w:themeColor="text2"/>
      <w:sz w:val="40"/>
      <w:szCs w:val="28"/>
      <w:lang w:val="en-US"/>
    </w:rPr>
  </w:style>
  <w:style w:type="paragraph" w:styleId="Heading2">
    <w:name w:val="heading 2"/>
    <w:basedOn w:val="Normal"/>
    <w:next w:val="Normal"/>
    <w:link w:val="Heading2Char"/>
    <w:autoRedefine/>
    <w:uiPriority w:val="9"/>
    <w:unhideWhenUsed/>
    <w:qFormat/>
    <w:rsid w:val="00582E1D"/>
    <w:pPr>
      <w:keepNext/>
      <w:keepLines/>
      <w:numPr>
        <w:ilvl w:val="1"/>
        <w:numId w:val="12"/>
      </w:numPr>
      <w:ind w:left="737" w:hanging="737"/>
      <w:outlineLvl w:val="1"/>
    </w:pPr>
    <w:rPr>
      <w:rFonts w:asciiTheme="majorHAnsi" w:hAnsiTheme="majorHAnsi"/>
      <w:b/>
      <w:bCs/>
      <w:color w:val="002E5D" w:themeColor="text2"/>
      <w:sz w:val="32"/>
      <w:szCs w:val="26"/>
    </w:rPr>
  </w:style>
  <w:style w:type="paragraph" w:styleId="Heading3">
    <w:name w:val="heading 3"/>
    <w:basedOn w:val="Normal"/>
    <w:next w:val="Normal"/>
    <w:link w:val="Heading3Char"/>
    <w:autoRedefine/>
    <w:uiPriority w:val="9"/>
    <w:unhideWhenUsed/>
    <w:qFormat/>
    <w:rsid w:val="002E5C8F"/>
    <w:pPr>
      <w:keepNext/>
      <w:keepLines/>
      <w:numPr>
        <w:ilvl w:val="2"/>
        <w:numId w:val="12"/>
      </w:numPr>
      <w:ind w:left="794" w:hanging="794"/>
      <w:outlineLvl w:val="2"/>
    </w:pPr>
    <w:rPr>
      <w:b/>
      <w:bCs/>
      <w:color w:val="002E5D" w:themeColor="text2"/>
      <w:sz w:val="28"/>
    </w:rPr>
  </w:style>
  <w:style w:type="paragraph" w:styleId="Heading4">
    <w:name w:val="heading 4"/>
    <w:basedOn w:val="Normal"/>
    <w:next w:val="Normal"/>
    <w:link w:val="Heading4Char"/>
    <w:uiPriority w:val="9"/>
    <w:unhideWhenUsed/>
    <w:qFormat/>
    <w:rsid w:val="002E5C8F"/>
    <w:pPr>
      <w:keepNext/>
      <w:keepLines/>
      <w:numPr>
        <w:ilvl w:val="3"/>
        <w:numId w:val="12"/>
      </w:numPr>
      <w:spacing w:before="200"/>
      <w:ind w:left="862" w:hanging="862"/>
      <w:outlineLvl w:val="3"/>
    </w:pPr>
    <w:rPr>
      <w:b/>
      <w:bCs/>
      <w:i/>
      <w:iCs/>
      <w:color w:val="002E5D" w:themeColor="text2"/>
    </w:rPr>
  </w:style>
  <w:style w:type="paragraph" w:styleId="Heading5">
    <w:name w:val="heading 5"/>
    <w:basedOn w:val="Normal"/>
    <w:next w:val="Normal"/>
    <w:link w:val="Heading5Char"/>
    <w:uiPriority w:val="9"/>
    <w:unhideWhenUsed/>
    <w:qFormat/>
    <w:rsid w:val="002E5C8F"/>
    <w:pPr>
      <w:keepNext/>
      <w:keepLines/>
      <w:numPr>
        <w:ilvl w:val="4"/>
        <w:numId w:val="12"/>
      </w:numPr>
      <w:ind w:left="1077" w:hanging="1077"/>
      <w:outlineLvl w:val="4"/>
    </w:pPr>
    <w:rPr>
      <w:b/>
      <w:color w:val="002E5D" w:themeColor="text2"/>
    </w:rPr>
  </w:style>
  <w:style w:type="paragraph" w:styleId="Heading6">
    <w:name w:val="heading 6"/>
    <w:basedOn w:val="Normal"/>
    <w:next w:val="Normal"/>
    <w:link w:val="Heading6Char"/>
    <w:uiPriority w:val="9"/>
    <w:semiHidden/>
    <w:unhideWhenUsed/>
    <w:qFormat/>
    <w:rsid w:val="002E5C8F"/>
    <w:pPr>
      <w:keepNext/>
      <w:keepLines/>
      <w:numPr>
        <w:ilvl w:val="5"/>
        <w:numId w:val="12"/>
      </w:numPr>
      <w:ind w:left="1304" w:hanging="1304"/>
      <w:outlineLvl w:val="5"/>
    </w:pPr>
    <w:rPr>
      <w:b/>
      <w:i/>
      <w:iCs/>
      <w:color w:val="002E5D" w:themeColor="text2"/>
    </w:rPr>
  </w:style>
  <w:style w:type="paragraph" w:styleId="Heading7">
    <w:name w:val="heading 7"/>
    <w:basedOn w:val="Normal"/>
    <w:next w:val="Normal"/>
    <w:link w:val="Heading7Char"/>
    <w:uiPriority w:val="9"/>
    <w:semiHidden/>
    <w:unhideWhenUsed/>
    <w:qFormat/>
    <w:rsid w:val="00985FD8"/>
    <w:pPr>
      <w:keepNext/>
      <w:keepLines/>
      <w:numPr>
        <w:ilvl w:val="6"/>
        <w:numId w:val="12"/>
      </w:numPr>
      <w:spacing w:before="200" w:after="0"/>
      <w:outlineLvl w:val="6"/>
    </w:pPr>
    <w:rPr>
      <w:i/>
      <w:iCs/>
      <w:color w:val="404040"/>
    </w:rPr>
  </w:style>
  <w:style w:type="paragraph" w:styleId="Heading8">
    <w:name w:val="heading 8"/>
    <w:basedOn w:val="Normal"/>
    <w:next w:val="Normal"/>
    <w:link w:val="Heading8Char"/>
    <w:uiPriority w:val="9"/>
    <w:semiHidden/>
    <w:unhideWhenUsed/>
    <w:qFormat/>
    <w:rsid w:val="00985FD8"/>
    <w:pPr>
      <w:keepNext/>
      <w:keepLines/>
      <w:numPr>
        <w:ilvl w:val="7"/>
        <w:numId w:val="12"/>
      </w:numPr>
      <w:spacing w:before="200" w:after="0"/>
      <w:outlineLvl w:val="7"/>
    </w:pPr>
    <w:rPr>
      <w:color w:val="7DB0AF"/>
      <w:sz w:val="20"/>
      <w:szCs w:val="20"/>
    </w:rPr>
  </w:style>
  <w:style w:type="paragraph" w:styleId="Heading9">
    <w:name w:val="heading 9"/>
    <w:basedOn w:val="Normal"/>
    <w:next w:val="Normal"/>
    <w:link w:val="Heading9Char"/>
    <w:uiPriority w:val="9"/>
    <w:semiHidden/>
    <w:unhideWhenUsed/>
    <w:qFormat/>
    <w:rsid w:val="00985FD8"/>
    <w:pPr>
      <w:keepNext/>
      <w:keepLines/>
      <w:numPr>
        <w:ilvl w:val="8"/>
        <w:numId w:val="12"/>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0D5"/>
    <w:rPr>
      <w:rFonts w:asciiTheme="majorHAnsi" w:hAnsiTheme="majorHAnsi"/>
      <w:bCs/>
      <w:color w:val="002E5D" w:themeColor="text2"/>
      <w:sz w:val="40"/>
      <w:szCs w:val="28"/>
      <w:lang w:val="en-US" w:eastAsia="en-US" w:bidi="en-US"/>
    </w:rPr>
  </w:style>
  <w:style w:type="character" w:customStyle="1" w:styleId="Heading2Char">
    <w:name w:val="Heading 2 Char"/>
    <w:basedOn w:val="DefaultParagraphFont"/>
    <w:link w:val="Heading2"/>
    <w:uiPriority w:val="9"/>
    <w:rsid w:val="00582E1D"/>
    <w:rPr>
      <w:rFonts w:asciiTheme="majorHAnsi" w:hAnsiTheme="majorHAnsi"/>
      <w:b/>
      <w:bCs/>
      <w:color w:val="002E5D" w:themeColor="text2"/>
      <w:sz w:val="32"/>
      <w:szCs w:val="26"/>
      <w:lang w:eastAsia="en-US" w:bidi="en-US"/>
    </w:rPr>
  </w:style>
  <w:style w:type="character" w:customStyle="1" w:styleId="Heading3Char">
    <w:name w:val="Heading 3 Char"/>
    <w:basedOn w:val="DefaultParagraphFont"/>
    <w:link w:val="Heading3"/>
    <w:uiPriority w:val="9"/>
    <w:rsid w:val="002E5C8F"/>
    <w:rPr>
      <w:b/>
      <w:bCs/>
      <w:color w:val="002E5D" w:themeColor="text2"/>
      <w:sz w:val="28"/>
      <w:szCs w:val="22"/>
      <w:lang w:eastAsia="en-US" w:bidi="en-US"/>
    </w:rPr>
  </w:style>
  <w:style w:type="character" w:customStyle="1" w:styleId="Heading4Char">
    <w:name w:val="Heading 4 Char"/>
    <w:basedOn w:val="DefaultParagraphFont"/>
    <w:link w:val="Heading4"/>
    <w:uiPriority w:val="9"/>
    <w:rsid w:val="002E5C8F"/>
    <w:rPr>
      <w:b/>
      <w:bCs/>
      <w:i/>
      <w:iCs/>
      <w:color w:val="002E5D" w:themeColor="text2"/>
      <w:sz w:val="24"/>
      <w:szCs w:val="22"/>
      <w:lang w:eastAsia="en-US" w:bidi="en-US"/>
    </w:rPr>
  </w:style>
  <w:style w:type="character" w:customStyle="1" w:styleId="Heading5Char">
    <w:name w:val="Heading 5 Char"/>
    <w:basedOn w:val="DefaultParagraphFont"/>
    <w:link w:val="Heading5"/>
    <w:uiPriority w:val="9"/>
    <w:rsid w:val="002E5C8F"/>
    <w:rPr>
      <w:b/>
      <w:color w:val="002E5D" w:themeColor="text2"/>
      <w:sz w:val="24"/>
      <w:szCs w:val="22"/>
      <w:lang w:eastAsia="en-US" w:bidi="en-US"/>
    </w:rPr>
  </w:style>
  <w:style w:type="character" w:customStyle="1" w:styleId="Heading6Char">
    <w:name w:val="Heading 6 Char"/>
    <w:basedOn w:val="DefaultParagraphFont"/>
    <w:link w:val="Heading6"/>
    <w:uiPriority w:val="9"/>
    <w:semiHidden/>
    <w:rsid w:val="002E5C8F"/>
    <w:rPr>
      <w:b/>
      <w:i/>
      <w:iCs/>
      <w:color w:val="002E5D" w:themeColor="text2"/>
      <w:sz w:val="24"/>
      <w:szCs w:val="22"/>
      <w:lang w:eastAsia="en-US" w:bidi="en-US"/>
    </w:rPr>
  </w:style>
  <w:style w:type="character" w:customStyle="1" w:styleId="Heading7Char">
    <w:name w:val="Heading 7 Char"/>
    <w:basedOn w:val="DefaultParagraphFont"/>
    <w:link w:val="Heading7"/>
    <w:uiPriority w:val="9"/>
    <w:semiHidden/>
    <w:rsid w:val="00985FD8"/>
    <w:rPr>
      <w:rFonts w:ascii="Arial" w:eastAsia="Times New Roman" w:hAnsi="Arial" w:cs="Times New Roman"/>
      <w:i/>
      <w:iCs/>
      <w:color w:val="404040"/>
    </w:rPr>
  </w:style>
  <w:style w:type="character" w:customStyle="1" w:styleId="Heading8Char">
    <w:name w:val="Heading 8 Char"/>
    <w:basedOn w:val="DefaultParagraphFont"/>
    <w:link w:val="Heading8"/>
    <w:uiPriority w:val="9"/>
    <w:semiHidden/>
    <w:rsid w:val="00985FD8"/>
    <w:rPr>
      <w:rFonts w:ascii="Arial" w:eastAsia="Times New Roman" w:hAnsi="Arial" w:cs="Times New Roman"/>
      <w:color w:val="7DB0AF"/>
      <w:sz w:val="20"/>
      <w:szCs w:val="20"/>
    </w:rPr>
  </w:style>
  <w:style w:type="character" w:customStyle="1" w:styleId="Heading9Char">
    <w:name w:val="Heading 9 Char"/>
    <w:basedOn w:val="DefaultParagraphFont"/>
    <w:link w:val="Heading9"/>
    <w:uiPriority w:val="9"/>
    <w:semiHidden/>
    <w:rsid w:val="00985FD8"/>
    <w:rPr>
      <w:rFonts w:ascii="Arial" w:eastAsia="Times New Roman" w:hAnsi="Arial" w:cs="Times New Roman"/>
      <w:i/>
      <w:iCs/>
      <w:color w:val="404040"/>
      <w:sz w:val="20"/>
      <w:szCs w:val="20"/>
    </w:rPr>
  </w:style>
  <w:style w:type="paragraph" w:styleId="Caption">
    <w:name w:val="caption"/>
    <w:basedOn w:val="Normal"/>
    <w:next w:val="Normal"/>
    <w:uiPriority w:val="35"/>
    <w:semiHidden/>
    <w:unhideWhenUsed/>
    <w:qFormat/>
    <w:rsid w:val="00985FD8"/>
    <w:rPr>
      <w:b/>
      <w:bCs/>
      <w:color w:val="7DB0AF"/>
      <w:sz w:val="18"/>
      <w:szCs w:val="18"/>
    </w:rPr>
  </w:style>
  <w:style w:type="paragraph" w:styleId="Title">
    <w:name w:val="Title"/>
    <w:basedOn w:val="Normal"/>
    <w:next w:val="Normal"/>
    <w:link w:val="TitleChar"/>
    <w:autoRedefine/>
    <w:uiPriority w:val="10"/>
    <w:qFormat/>
    <w:rsid w:val="00505C6D"/>
    <w:pPr>
      <w:contextualSpacing/>
    </w:pPr>
    <w:rPr>
      <w:rFonts w:asciiTheme="majorHAnsi" w:hAnsiTheme="majorHAnsi"/>
      <w:color w:val="2D68C4" w:themeColor="background1"/>
      <w:spacing w:val="5"/>
      <w:kern w:val="28"/>
      <w:sz w:val="90"/>
      <w:szCs w:val="52"/>
    </w:rPr>
  </w:style>
  <w:style w:type="character" w:customStyle="1" w:styleId="TitleChar">
    <w:name w:val="Title Char"/>
    <w:basedOn w:val="DefaultParagraphFont"/>
    <w:link w:val="Title"/>
    <w:uiPriority w:val="10"/>
    <w:rsid w:val="00505C6D"/>
    <w:rPr>
      <w:rFonts w:asciiTheme="majorHAnsi" w:hAnsiTheme="majorHAnsi"/>
      <w:color w:val="2D68C4" w:themeColor="background1"/>
      <w:spacing w:val="5"/>
      <w:kern w:val="28"/>
      <w:sz w:val="90"/>
      <w:szCs w:val="52"/>
      <w:lang w:eastAsia="en-US" w:bidi="en-US"/>
    </w:rPr>
  </w:style>
  <w:style w:type="paragraph" w:styleId="Subtitle">
    <w:name w:val="Subtitle"/>
    <w:basedOn w:val="Normal"/>
    <w:next w:val="Normal"/>
    <w:link w:val="SubtitleChar"/>
    <w:autoRedefine/>
    <w:uiPriority w:val="11"/>
    <w:qFormat/>
    <w:rsid w:val="00C76964"/>
    <w:pPr>
      <w:numPr>
        <w:ilvl w:val="1"/>
      </w:numPr>
      <w:spacing w:before="240" w:beforeAutospacing="0"/>
    </w:pPr>
    <w:rPr>
      <w:rFonts w:asciiTheme="majorHAnsi" w:hAnsiTheme="majorHAnsi"/>
      <w:iCs/>
      <w:color w:val="002E5D" w:themeColor="text2"/>
      <w:spacing w:val="15"/>
      <w:sz w:val="70"/>
      <w:szCs w:val="24"/>
    </w:rPr>
  </w:style>
  <w:style w:type="character" w:customStyle="1" w:styleId="SubtitleChar">
    <w:name w:val="Subtitle Char"/>
    <w:basedOn w:val="DefaultParagraphFont"/>
    <w:link w:val="Subtitle"/>
    <w:uiPriority w:val="11"/>
    <w:rsid w:val="00C76964"/>
    <w:rPr>
      <w:rFonts w:asciiTheme="majorHAnsi" w:hAnsiTheme="majorHAnsi"/>
      <w:iCs/>
      <w:color w:val="002E5D" w:themeColor="text2"/>
      <w:spacing w:val="15"/>
      <w:sz w:val="70"/>
      <w:szCs w:val="24"/>
      <w:lang w:eastAsia="en-US" w:bidi="en-US"/>
    </w:rPr>
  </w:style>
  <w:style w:type="character" w:styleId="Strong">
    <w:name w:val="Strong"/>
    <w:basedOn w:val="DefaultParagraphFont"/>
    <w:uiPriority w:val="22"/>
    <w:qFormat/>
    <w:rsid w:val="00985FD8"/>
    <w:rPr>
      <w:b/>
      <w:bCs/>
    </w:rPr>
  </w:style>
  <w:style w:type="character" w:styleId="Emphasis">
    <w:name w:val="Emphasis"/>
    <w:basedOn w:val="DefaultParagraphFont"/>
    <w:uiPriority w:val="20"/>
    <w:qFormat/>
    <w:rsid w:val="00985FD8"/>
    <w:rPr>
      <w:i/>
      <w:iCs/>
    </w:rPr>
  </w:style>
  <w:style w:type="paragraph" w:styleId="NoSpacing">
    <w:name w:val="No Spacing"/>
    <w:link w:val="NoSpacingChar"/>
    <w:uiPriority w:val="1"/>
    <w:qFormat/>
    <w:rsid w:val="00985FD8"/>
    <w:rPr>
      <w:sz w:val="22"/>
      <w:szCs w:val="22"/>
      <w:lang w:val="en-US" w:eastAsia="en-US" w:bidi="en-US"/>
    </w:rPr>
  </w:style>
  <w:style w:type="paragraph" w:styleId="ListParagraph">
    <w:name w:val="List Paragraph"/>
    <w:basedOn w:val="Normal"/>
    <w:uiPriority w:val="34"/>
    <w:qFormat/>
    <w:rsid w:val="00985FD8"/>
    <w:pPr>
      <w:ind w:left="720"/>
      <w:contextualSpacing/>
    </w:pPr>
  </w:style>
  <w:style w:type="paragraph" w:styleId="Quote">
    <w:name w:val="Quote"/>
    <w:basedOn w:val="Normal"/>
    <w:next w:val="Normal"/>
    <w:link w:val="QuoteChar"/>
    <w:uiPriority w:val="29"/>
    <w:qFormat/>
    <w:rsid w:val="00985FD8"/>
    <w:rPr>
      <w:i/>
      <w:iCs/>
      <w:color w:val="000000"/>
    </w:rPr>
  </w:style>
  <w:style w:type="character" w:customStyle="1" w:styleId="QuoteChar">
    <w:name w:val="Quote Char"/>
    <w:basedOn w:val="DefaultParagraphFont"/>
    <w:link w:val="Quote"/>
    <w:uiPriority w:val="29"/>
    <w:rsid w:val="00985FD8"/>
    <w:rPr>
      <w:i/>
      <w:iCs/>
      <w:color w:val="000000"/>
    </w:rPr>
  </w:style>
  <w:style w:type="paragraph" w:styleId="IntenseQuote">
    <w:name w:val="Intense Quote"/>
    <w:basedOn w:val="Normal"/>
    <w:next w:val="Normal"/>
    <w:link w:val="IntenseQuoteChar"/>
    <w:autoRedefine/>
    <w:uiPriority w:val="30"/>
    <w:qFormat/>
    <w:rsid w:val="00353E7C"/>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353E7C"/>
    <w:rPr>
      <w:b/>
      <w:bCs/>
      <w:i/>
      <w:iCs/>
      <w:sz w:val="24"/>
      <w:szCs w:val="22"/>
      <w:lang w:eastAsia="en-US" w:bidi="en-US"/>
    </w:rPr>
  </w:style>
  <w:style w:type="character" w:styleId="SubtleEmphasis">
    <w:name w:val="Subtle Emphasis"/>
    <w:basedOn w:val="DefaultParagraphFont"/>
    <w:uiPriority w:val="19"/>
    <w:qFormat/>
    <w:rsid w:val="00985FD8"/>
    <w:rPr>
      <w:i/>
      <w:iCs/>
      <w:color w:val="808080"/>
    </w:rPr>
  </w:style>
  <w:style w:type="character" w:styleId="IntenseEmphasis">
    <w:name w:val="Intense Emphasis"/>
    <w:basedOn w:val="DefaultParagraphFont"/>
    <w:uiPriority w:val="21"/>
    <w:qFormat/>
    <w:rsid w:val="00353E7C"/>
    <w:rPr>
      <w:rFonts w:ascii="Arial" w:hAnsi="Arial"/>
      <w:b/>
      <w:bCs/>
      <w:i/>
      <w:iCs/>
      <w:color w:val="auto"/>
    </w:rPr>
  </w:style>
  <w:style w:type="character" w:styleId="SubtleReference">
    <w:name w:val="Subtle Reference"/>
    <w:basedOn w:val="DefaultParagraphFont"/>
    <w:uiPriority w:val="31"/>
    <w:qFormat/>
    <w:rsid w:val="00353E7C"/>
    <w:rPr>
      <w:rFonts w:ascii="Arial" w:hAnsi="Arial"/>
      <w:smallCaps/>
      <w:color w:val="auto"/>
      <w:u w:val="single"/>
    </w:rPr>
  </w:style>
  <w:style w:type="character" w:styleId="IntenseReference">
    <w:name w:val="Intense Reference"/>
    <w:basedOn w:val="DefaultParagraphFont"/>
    <w:uiPriority w:val="32"/>
    <w:qFormat/>
    <w:rsid w:val="00353E7C"/>
    <w:rPr>
      <w:rFonts w:ascii="Arial" w:hAnsi="Arial"/>
      <w:b/>
      <w:bCs/>
      <w:smallCaps/>
      <w:color w:val="auto"/>
      <w:spacing w:val="5"/>
      <w:u w:val="single"/>
    </w:rPr>
  </w:style>
  <w:style w:type="character" w:styleId="BookTitle">
    <w:name w:val="Book Title"/>
    <w:basedOn w:val="DefaultParagraphFont"/>
    <w:uiPriority w:val="33"/>
    <w:qFormat/>
    <w:rsid w:val="00353E7C"/>
    <w:rPr>
      <w:rFonts w:ascii="Arial" w:hAnsi="Arial"/>
      <w:b/>
      <w:bCs/>
      <w:smallCaps/>
      <w:spacing w:val="5"/>
    </w:rPr>
  </w:style>
  <w:style w:type="paragraph" w:styleId="TOCHeading">
    <w:name w:val="TOC Heading"/>
    <w:basedOn w:val="Heading1"/>
    <w:next w:val="Normal"/>
    <w:uiPriority w:val="39"/>
    <w:semiHidden/>
    <w:unhideWhenUsed/>
    <w:qFormat/>
    <w:rsid w:val="00985FD8"/>
    <w:pPr>
      <w:outlineLvl w:val="9"/>
    </w:pPr>
  </w:style>
  <w:style w:type="character" w:customStyle="1" w:styleId="NoSpacingChar">
    <w:name w:val="No Spacing Char"/>
    <w:basedOn w:val="DefaultParagraphFont"/>
    <w:link w:val="NoSpacing"/>
    <w:uiPriority w:val="1"/>
    <w:rsid w:val="00985FD8"/>
    <w:rPr>
      <w:sz w:val="22"/>
      <w:szCs w:val="22"/>
      <w:lang w:val="en-US" w:eastAsia="en-US" w:bidi="en-US"/>
    </w:rPr>
  </w:style>
  <w:style w:type="paragraph" w:styleId="BalloonText">
    <w:name w:val="Balloon Text"/>
    <w:basedOn w:val="Normal"/>
    <w:link w:val="BalloonTextChar"/>
    <w:uiPriority w:val="99"/>
    <w:semiHidden/>
    <w:unhideWhenUsed/>
    <w:rsid w:val="00985F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FD8"/>
    <w:rPr>
      <w:rFonts w:ascii="Tahoma" w:hAnsi="Tahoma" w:cs="Tahoma"/>
      <w:sz w:val="16"/>
      <w:szCs w:val="16"/>
    </w:rPr>
  </w:style>
  <w:style w:type="paragraph" w:styleId="Header">
    <w:name w:val="header"/>
    <w:basedOn w:val="Normal"/>
    <w:link w:val="HeaderChar"/>
    <w:uiPriority w:val="99"/>
    <w:unhideWhenUsed/>
    <w:rsid w:val="0026710D"/>
    <w:pPr>
      <w:tabs>
        <w:tab w:val="center" w:pos="4513"/>
        <w:tab w:val="right" w:pos="9026"/>
      </w:tabs>
      <w:spacing w:after="0"/>
    </w:pPr>
  </w:style>
  <w:style w:type="character" w:customStyle="1" w:styleId="HeaderChar">
    <w:name w:val="Header Char"/>
    <w:basedOn w:val="DefaultParagraphFont"/>
    <w:link w:val="Header"/>
    <w:uiPriority w:val="99"/>
    <w:rsid w:val="0026710D"/>
  </w:style>
  <w:style w:type="paragraph" w:styleId="Footer">
    <w:name w:val="footer"/>
    <w:basedOn w:val="Normal"/>
    <w:link w:val="FooterChar"/>
    <w:unhideWhenUsed/>
    <w:rsid w:val="0026710D"/>
    <w:pPr>
      <w:tabs>
        <w:tab w:val="center" w:pos="4513"/>
        <w:tab w:val="right" w:pos="9026"/>
      </w:tabs>
      <w:spacing w:after="0"/>
    </w:pPr>
  </w:style>
  <w:style w:type="character" w:customStyle="1" w:styleId="FooterChar">
    <w:name w:val="Footer Char"/>
    <w:basedOn w:val="DefaultParagraphFont"/>
    <w:link w:val="Footer"/>
    <w:uiPriority w:val="99"/>
    <w:rsid w:val="0026710D"/>
  </w:style>
  <w:style w:type="character" w:styleId="PlaceholderText">
    <w:name w:val="Placeholder Text"/>
    <w:basedOn w:val="DefaultParagraphFont"/>
    <w:uiPriority w:val="99"/>
    <w:semiHidden/>
    <w:rsid w:val="0026710D"/>
    <w:rPr>
      <w:color w:val="808080"/>
    </w:rPr>
  </w:style>
  <w:style w:type="paragraph" w:styleId="TOC1">
    <w:name w:val="toc 1"/>
    <w:aliases w:val="TOC"/>
    <w:next w:val="Normal"/>
    <w:autoRedefine/>
    <w:uiPriority w:val="39"/>
    <w:unhideWhenUsed/>
    <w:qFormat/>
    <w:rsid w:val="00F42BC6"/>
    <w:pPr>
      <w:tabs>
        <w:tab w:val="left" w:pos="440"/>
        <w:tab w:val="left" w:pos="567"/>
        <w:tab w:val="right" w:leader="dot" w:pos="10456"/>
      </w:tabs>
      <w:spacing w:before="80" w:after="80"/>
    </w:pPr>
    <w:rPr>
      <w:sz w:val="24"/>
      <w:szCs w:val="22"/>
      <w:lang w:eastAsia="en-US" w:bidi="en-US"/>
    </w:rPr>
  </w:style>
  <w:style w:type="paragraph" w:styleId="TOC2">
    <w:name w:val="toc 2"/>
    <w:basedOn w:val="Normal"/>
    <w:next w:val="Normal"/>
    <w:autoRedefine/>
    <w:uiPriority w:val="39"/>
    <w:unhideWhenUsed/>
    <w:rsid w:val="00F42BC6"/>
    <w:pPr>
      <w:tabs>
        <w:tab w:val="left" w:pos="1134"/>
        <w:tab w:val="right" w:leader="dot" w:pos="10456"/>
      </w:tabs>
      <w:spacing w:before="60" w:beforeAutospacing="0" w:after="60" w:afterAutospacing="0"/>
      <w:ind w:left="426"/>
      <w:contextualSpacing/>
    </w:pPr>
  </w:style>
  <w:style w:type="paragraph" w:styleId="TOC3">
    <w:name w:val="toc 3"/>
    <w:basedOn w:val="Normal"/>
    <w:next w:val="Normal"/>
    <w:autoRedefine/>
    <w:uiPriority w:val="39"/>
    <w:semiHidden/>
    <w:unhideWhenUsed/>
    <w:rsid w:val="007405E9"/>
    <w:pPr>
      <w:ind w:left="440"/>
    </w:pPr>
  </w:style>
  <w:style w:type="paragraph" w:styleId="BodyText">
    <w:name w:val="Body Text"/>
    <w:aliases w:val="bt,body text,BODY TEXT,t,sp,text,sbs,block text,EDStext,bodytext,bullet title,Resume Text,BT,bt4,body text4,bt5,body text5,bt1,body text1,Block text,tx,Text,1,RFP Text,txt1,T1,Title 1,Justified,plain paragraph,pp,Tempo Body Text,heading3,P,bi"/>
    <w:basedOn w:val="Normal"/>
    <w:link w:val="BodyTextChar"/>
    <w:semiHidden/>
    <w:rsid w:val="00790AD0"/>
    <w:pPr>
      <w:spacing w:before="120" w:after="120"/>
    </w:pPr>
    <w:rPr>
      <w:rFonts w:cs="Arial"/>
      <w:szCs w:val="24"/>
      <w:lang w:eastAsia="en-GB" w:bidi="ar-SA"/>
    </w:rPr>
  </w:style>
  <w:style w:type="character" w:customStyle="1" w:styleId="BodyTextChar">
    <w:name w:val="Body Text Char"/>
    <w:aliases w:val="bt Char,body text Char,BODY TEXT Char,t Char,sp Char,text Char,sbs Char,block text Char,EDStext Char,bodytext Char,bullet title Char,Resume Text Char,BT Char,bt4 Char,body text4 Char,bt5 Char,body text5 Char,bt1 Char,body text1 Char"/>
    <w:basedOn w:val="DefaultParagraphFont"/>
    <w:link w:val="BodyText"/>
    <w:semiHidden/>
    <w:rsid w:val="00790AD0"/>
    <w:rPr>
      <w:rFonts w:cs="Arial"/>
      <w:sz w:val="24"/>
      <w:szCs w:val="24"/>
    </w:rPr>
  </w:style>
  <w:style w:type="paragraph" w:customStyle="1" w:styleId="Bulletpoints">
    <w:name w:val="Bullet points"/>
    <w:basedOn w:val="BodyText"/>
    <w:link w:val="BulletpointsChar"/>
    <w:qFormat/>
    <w:rsid w:val="00E13B4A"/>
    <w:pPr>
      <w:numPr>
        <w:numId w:val="2"/>
      </w:numPr>
    </w:pPr>
  </w:style>
  <w:style w:type="character" w:customStyle="1" w:styleId="BulletpointsChar">
    <w:name w:val="Bullet points Char"/>
    <w:basedOn w:val="BodyTextChar"/>
    <w:link w:val="Bulletpoints"/>
    <w:rsid w:val="00E13B4A"/>
    <w:rPr>
      <w:rFonts w:cs="Arial"/>
      <w:sz w:val="24"/>
      <w:szCs w:val="24"/>
    </w:rPr>
  </w:style>
  <w:style w:type="paragraph" w:customStyle="1" w:styleId="Default">
    <w:name w:val="Default"/>
    <w:rsid w:val="0056744F"/>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C375F4"/>
    <w:rPr>
      <w:color w:val="0000FF"/>
      <w:u w:val="single"/>
    </w:rPr>
  </w:style>
  <w:style w:type="table" w:styleId="TableGrid">
    <w:name w:val="Table Grid"/>
    <w:basedOn w:val="TableNormal"/>
    <w:uiPriority w:val="59"/>
    <w:rsid w:val="008A5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354DA"/>
    <w:tblPr>
      <w:tblBorders>
        <w:top w:val="single" w:sz="4" w:space="0" w:color="214D92" w:themeColor="background1" w:themeShade="BF"/>
        <w:left w:val="single" w:sz="4" w:space="0" w:color="214D92" w:themeColor="background1" w:themeShade="BF"/>
        <w:bottom w:val="single" w:sz="4" w:space="0" w:color="214D92" w:themeColor="background1" w:themeShade="BF"/>
        <w:right w:val="single" w:sz="4" w:space="0" w:color="214D92" w:themeColor="background1" w:themeShade="BF"/>
        <w:insideH w:val="single" w:sz="4" w:space="0" w:color="214D92" w:themeColor="background1" w:themeShade="BF"/>
        <w:insideV w:val="single" w:sz="4" w:space="0" w:color="214D92" w:themeColor="background1" w:themeShade="BF"/>
      </w:tblBorders>
    </w:tblPr>
  </w:style>
  <w:style w:type="paragraph" w:customStyle="1" w:styleId="ClassificationLabelFrontPage">
    <w:name w:val="Classification Label Front Page"/>
    <w:basedOn w:val="Normal"/>
    <w:link w:val="ClassificationLabelFrontPageChar"/>
    <w:qFormat/>
    <w:rsid w:val="00C76964"/>
    <w:pPr>
      <w:spacing w:before="720" w:beforeAutospacing="0"/>
    </w:pPr>
    <w:rPr>
      <w:b/>
      <w:color w:val="002E5D" w:themeColor="text2"/>
      <w:sz w:val="56"/>
      <w:szCs w:val="56"/>
    </w:rPr>
  </w:style>
  <w:style w:type="character" w:customStyle="1" w:styleId="ClassificationLabelFrontPageChar">
    <w:name w:val="Classification Label Front Page Char"/>
    <w:basedOn w:val="DefaultParagraphFont"/>
    <w:link w:val="ClassificationLabelFrontPage"/>
    <w:rsid w:val="00C76964"/>
    <w:rPr>
      <w:b/>
      <w:color w:val="002E5D" w:themeColor="text2"/>
      <w:sz w:val="56"/>
      <w:szCs w:val="5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larke\Downloads\Template-Internal-Document%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EB63A3077E425194696DC1037D5F6C"/>
        <w:category>
          <w:name w:val="General"/>
          <w:gallery w:val="placeholder"/>
        </w:category>
        <w:types>
          <w:type w:val="bbPlcHdr"/>
        </w:types>
        <w:behaviors>
          <w:behavior w:val="content"/>
        </w:behaviors>
        <w:guid w:val="{2814F920-94F0-42A1-8F54-E1360A847526}"/>
      </w:docPartPr>
      <w:docPartBody>
        <w:p w:rsidR="006975AA" w:rsidRDefault="006975AA">
          <w:pPr>
            <w:pStyle w:val="C6EB63A3077E425194696DC1037D5F6C"/>
          </w:pPr>
          <w:r w:rsidRPr="007F7287">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AA"/>
    <w:rsid w:val="006975AA"/>
    <w:rsid w:val="007B5D42"/>
    <w:rsid w:val="00D13D6C"/>
    <w:rsid w:val="00E05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AEF"/>
    <w:rPr>
      <w:color w:val="808080"/>
    </w:rPr>
  </w:style>
  <w:style w:type="paragraph" w:customStyle="1" w:styleId="C6EB63A3077E425194696DC1037D5F6C">
    <w:name w:val="C6EB63A3077E425194696DC1037D5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webSettings>
</file>

<file path=word/theme/theme1.xml><?xml version="1.0" encoding="utf-8"?>
<a:theme xmlns:a="http://schemas.openxmlformats.org/drawingml/2006/main" name="Colour Theme - FCDO Services Core and MP1 palettes">
  <a:themeElements>
    <a:clrScheme name="FCDO Services Core and MP1">
      <a:dk1>
        <a:srgbClr val="53565A"/>
      </a:dk1>
      <a:lt1>
        <a:srgbClr val="2D68C4"/>
      </a:lt1>
      <a:dk2>
        <a:srgbClr val="002E5D"/>
      </a:dk2>
      <a:lt2>
        <a:srgbClr val="FFFFFF"/>
      </a:lt2>
      <a:accent1>
        <a:srgbClr val="4298B5"/>
      </a:accent1>
      <a:accent2>
        <a:srgbClr val="074F71"/>
      </a:accent2>
      <a:accent3>
        <a:srgbClr val="517DB9"/>
      </a:accent3>
      <a:accent4>
        <a:srgbClr val="004C97"/>
      </a:accent4>
      <a:accent5>
        <a:srgbClr val="D9D9D6"/>
      </a:accent5>
      <a:accent6>
        <a:srgbClr val="000000"/>
      </a:accent6>
      <a:hlink>
        <a:srgbClr val="0000EE"/>
      </a:hlink>
      <a:folHlink>
        <a:srgbClr val="EE0000"/>
      </a:folHlink>
    </a:clrScheme>
    <a:fontScheme name="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olour Theme - FCDO Services Core and MP1 palettes" id="{12A5186E-B6EE-4D1E-9897-71EBCFD65EFC}" vid="{11841048-EE2F-4D4C-81F2-4BE87C7C35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02C9FB15D2A9642944F9E40E19F31FB" ma:contentTypeVersion="10" ma:contentTypeDescription="Create a new document." ma:contentTypeScope="" ma:versionID="2c988577618bc12e990cd2ebc770d25b">
  <xsd:schema xmlns:xsd="http://www.w3.org/2001/XMLSchema" xmlns:xs="http://www.w3.org/2001/XMLSchema" xmlns:p="http://schemas.microsoft.com/office/2006/metadata/properties" xmlns:ns1="http://schemas.microsoft.com/sharepoint/v3" xmlns:ns3="bf0587d9-6eb3-47b4-bb3e-945962f625b6" targetNamespace="http://schemas.microsoft.com/office/2006/metadata/properties" ma:root="true" ma:fieldsID="6631cb181224c39838e167829d1138ce" ns1:_="" ns3:_="">
    <xsd:import namespace="http://schemas.microsoft.com/sharepoint/v3"/>
    <xsd:import namespace="bf0587d9-6eb3-47b4-bb3e-945962f625b6"/>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587d9-6eb3-47b4-bb3e-945962f62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97426D-7BF1-4D37-9227-05587CB460F0}">
  <ds:schemaRefs>
    <ds:schemaRef ds:uri="http://schemas.microsoft.com/sharepoint/v3/contenttype/forms"/>
  </ds:schemaRefs>
</ds:datastoreItem>
</file>

<file path=customXml/itemProps3.xml><?xml version="1.0" encoding="utf-8"?>
<ds:datastoreItem xmlns:ds="http://schemas.openxmlformats.org/officeDocument/2006/customXml" ds:itemID="{7C3CA060-FA59-49BD-BE25-3113A5BD9ABF}">
  <ds:schemaRefs>
    <ds:schemaRef ds:uri="http://schemas.openxmlformats.org/officeDocument/2006/bibliography"/>
  </ds:schemaRefs>
</ds:datastoreItem>
</file>

<file path=customXml/itemProps4.xml><?xml version="1.0" encoding="utf-8"?>
<ds:datastoreItem xmlns:ds="http://schemas.openxmlformats.org/officeDocument/2006/customXml" ds:itemID="{FF061152-A987-465A-9B6B-AF007C34DDC5}">
  <ds:schemaRef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bf0587d9-6eb3-47b4-bb3e-945962f625b6"/>
    <ds:schemaRef ds:uri="http://purl.org/dc/term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F0938603-F9D6-42D1-B7E4-4396A7D7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0587d9-6eb3-47b4-bb3e-945962f62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9cc48d-6fba-4c12-9882-137473def580}" enabled="1" method="Privileged" siteId="{d3a2d0d3-7cc8-4f52-bbf9-85bd43d94279}" contentBits="3" removed="0"/>
</clbl:labelList>
</file>

<file path=docProps/app.xml><?xml version="1.0" encoding="utf-8"?>
<Properties xmlns="http://schemas.openxmlformats.org/officeDocument/2006/extended-properties" xmlns:vt="http://schemas.openxmlformats.org/officeDocument/2006/docPropsVTypes">
  <Template>Template-Internal-Document (4)</Template>
  <TotalTime>2</TotalTime>
  <Pages>6</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FCDO Services</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Clarke (Sensitive)</dc:creator>
  <dc:description>V3.0 10/09/2020</dc:description>
  <cp:lastModifiedBy>James Madgin</cp:lastModifiedBy>
  <cp:revision>3</cp:revision>
  <cp:lastPrinted>2010-05-13T09:24:00Z</cp:lastPrinted>
  <dcterms:created xsi:type="dcterms:W3CDTF">2023-01-26T09:32:00Z</dcterms:created>
  <dcterms:modified xsi:type="dcterms:W3CDTF">2024-10-22T14:30:00Z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2010-04-14T23:00:00Z</vt:filetime>
  </property>
  <property fmtid="{D5CDD505-2E9C-101B-9397-08002B2CF9AE}" pid="12" name="MaintainMarking">
    <vt:lpwstr>False</vt:lpwstr>
  </property>
  <property fmtid="{D5CDD505-2E9C-101B-9397-08002B2CF9AE}" pid="13" name="MaintainPath">
    <vt:lpwstr>False</vt:lpwstr>
  </property>
  <property fmtid="{D5CDD505-2E9C-101B-9397-08002B2CF9AE}" pid="14" name="ContentTypeId">
    <vt:lpwstr>0x010100202C9FB15D2A9642944F9E40E19F31FB</vt:lpwstr>
  </property>
  <property fmtid="{D5CDD505-2E9C-101B-9397-08002B2CF9AE}" pid="15" name="ClassificationContentMarkingHeaderShapeIds">
    <vt:lpwstr>6da4e361,5bd422da,45d8eed1</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ClassificationContentMarkingFooterShapeIds">
    <vt:lpwstr>683ee61c,654dd532,3e3f304c</vt:lpwstr>
  </property>
  <property fmtid="{D5CDD505-2E9C-101B-9397-08002B2CF9AE}" pid="19" name="ClassificationContentMarkingFooterFontProps">
    <vt:lpwstr>#000000,10,Calibri</vt:lpwstr>
  </property>
  <property fmtid="{D5CDD505-2E9C-101B-9397-08002B2CF9AE}" pid="20" name="ClassificationContentMarkingFooterText">
    <vt:lpwstr>OFFICIAL</vt:lpwstr>
  </property>
</Properties>
</file>