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76C31" w14:textId="77777777" w:rsidR="00B31B4B" w:rsidRPr="00B31B4B" w:rsidRDefault="004314BB" w:rsidP="00B31B4B">
      <w:pPr>
        <w:rPr>
          <w:rFonts w:ascii="Arial" w:hAnsi="Arial" w:cs="Arial"/>
          <w:b/>
        </w:rPr>
      </w:pPr>
      <w:r w:rsidRPr="00B31B4B">
        <w:rPr>
          <w:rFonts w:ascii="Arial" w:hAnsi="Arial" w:cs="Arial"/>
          <w:b/>
        </w:rPr>
        <w:t xml:space="preserve">Title: </w:t>
      </w:r>
      <w:r w:rsidR="00C81F4F">
        <w:rPr>
          <w:rFonts w:ascii="Arial" w:hAnsi="Arial" w:cs="Arial"/>
          <w:b/>
        </w:rPr>
        <w:t>Managing risk in the red meat sector</w:t>
      </w:r>
    </w:p>
    <w:p w14:paraId="3C4E7A61" w14:textId="77777777" w:rsidR="004314BB" w:rsidRDefault="004314BB" w:rsidP="004314BB">
      <w:pPr>
        <w:rPr>
          <w:rFonts w:ascii="Arial" w:hAnsi="Arial" w:cs="Arial"/>
          <w:b/>
        </w:rPr>
      </w:pPr>
    </w:p>
    <w:p w14:paraId="29B9A844" w14:textId="2F99363E" w:rsidR="004314BB" w:rsidRDefault="005656E7" w:rsidP="004314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Ref: </w:t>
      </w:r>
      <w:r w:rsidR="00440DD9">
        <w:rPr>
          <w:b/>
          <w:bCs/>
          <w:color w:val="000000"/>
          <w:lang w:eastAsia="en-GB"/>
        </w:rPr>
        <w:t>CF/2018/47</w:t>
      </w:r>
    </w:p>
    <w:p w14:paraId="5279080D" w14:textId="77777777" w:rsidR="004314BB" w:rsidRPr="00CB4D94" w:rsidRDefault="004314BB" w:rsidP="004314B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</w:rPr>
        <w:t>Aim</w:t>
      </w:r>
      <w:r w:rsidR="00133508">
        <w:rPr>
          <w:rFonts w:ascii="Arial" w:hAnsi="Arial" w:cs="Arial"/>
          <w:b/>
        </w:rPr>
        <w:t>:</w:t>
      </w:r>
      <w:r w:rsidR="00577E65">
        <w:rPr>
          <w:rFonts w:ascii="Arial" w:hAnsi="Arial" w:cs="Arial"/>
          <w:b/>
        </w:rPr>
        <w:t xml:space="preserve"> </w:t>
      </w:r>
      <w:r w:rsidR="00C81F4F" w:rsidRPr="00C81F4F">
        <w:rPr>
          <w:rFonts w:ascii="Arial" w:hAnsi="Arial" w:cs="Arial"/>
        </w:rPr>
        <w:t>To build resilience in red meat supply chain</w:t>
      </w:r>
    </w:p>
    <w:p w14:paraId="0836C247" w14:textId="77777777" w:rsidR="004314BB" w:rsidRPr="00E8382B" w:rsidRDefault="004314BB" w:rsidP="004314BB">
      <w:pPr>
        <w:spacing w:before="100" w:beforeAutospacing="1" w:after="100" w:afterAutospacing="1"/>
        <w:rPr>
          <w:rFonts w:ascii="Arial" w:hAnsi="Arial" w:cs="Arial"/>
          <w:b/>
        </w:rPr>
      </w:pPr>
      <w:r w:rsidRPr="00E8382B">
        <w:rPr>
          <w:rFonts w:ascii="Arial" w:hAnsi="Arial" w:cs="Arial"/>
          <w:b/>
        </w:rPr>
        <w:t>Background</w:t>
      </w:r>
    </w:p>
    <w:p w14:paraId="37C7D252" w14:textId="77777777" w:rsidR="003F2566" w:rsidRPr="00E8382B" w:rsidRDefault="004314BB" w:rsidP="004314BB">
      <w:pPr>
        <w:spacing w:before="100" w:beforeAutospacing="1" w:after="100" w:afterAutospacing="1"/>
        <w:rPr>
          <w:rFonts w:ascii="Arial" w:hAnsi="Arial" w:cs="Arial"/>
          <w:lang w:val="en"/>
        </w:rPr>
      </w:pPr>
      <w:r w:rsidRPr="00E8382B">
        <w:rPr>
          <w:rFonts w:ascii="Arial" w:hAnsi="Arial" w:cs="Arial"/>
          <w:lang w:val="en"/>
        </w:rPr>
        <w:t>The Agriculture and Horticulture Development Board (AHDB)</w:t>
      </w:r>
      <w:r w:rsidR="003F2566" w:rsidRPr="00E8382B">
        <w:rPr>
          <w:rFonts w:ascii="Arial" w:hAnsi="Arial" w:cs="Arial"/>
          <w:lang w:val="en"/>
        </w:rPr>
        <w:t>,</w:t>
      </w:r>
      <w:r w:rsidR="003F2566" w:rsidRPr="00E8382B">
        <w:rPr>
          <w:rStyle w:val="Strong"/>
          <w:rFonts w:ascii="Arial" w:hAnsi="Arial" w:cs="Arial"/>
          <w:b w:val="0"/>
        </w:rPr>
        <w:t xml:space="preserve"> Hybu Cig Cymru</w:t>
      </w:r>
      <w:r w:rsidR="003F2566" w:rsidRPr="00E8382B">
        <w:rPr>
          <w:rFonts w:ascii="Arial" w:hAnsi="Arial" w:cs="Arial"/>
        </w:rPr>
        <w:t xml:space="preserve"> – Meat Promotion Wales (HCC) and </w:t>
      </w:r>
      <w:r w:rsidR="003F2566" w:rsidRPr="00E8382B">
        <w:rPr>
          <w:rFonts w:ascii="Arial" w:hAnsi="Arial" w:cs="Arial"/>
          <w:lang w:val="en"/>
        </w:rPr>
        <w:t>Quality Meat Scotland (QMS) are the statutory levy boards with responsibility for beef and sheep within England, Wales and Scotland</w:t>
      </w:r>
      <w:r w:rsidR="00950E1B" w:rsidRPr="00E8382B">
        <w:rPr>
          <w:rFonts w:ascii="Arial" w:hAnsi="Arial" w:cs="Arial"/>
          <w:lang w:val="en"/>
        </w:rPr>
        <w:t xml:space="preserve"> respectively</w:t>
      </w:r>
      <w:r w:rsidR="003F2566" w:rsidRPr="00E8382B">
        <w:rPr>
          <w:rFonts w:ascii="Arial" w:hAnsi="Arial" w:cs="Arial"/>
          <w:lang w:val="en"/>
        </w:rPr>
        <w:t>. While each board works to target specific challenges and opportunities in building a sustainable and profitable red meat sector in each country, they come together to address pre</w:t>
      </w:r>
      <w:r w:rsidR="00950E1B" w:rsidRPr="00E8382B">
        <w:rPr>
          <w:rFonts w:ascii="Arial" w:hAnsi="Arial" w:cs="Arial"/>
          <w:lang w:val="en"/>
        </w:rPr>
        <w:t>-</w:t>
      </w:r>
      <w:r w:rsidR="003F2566" w:rsidRPr="00E8382B">
        <w:rPr>
          <w:rFonts w:ascii="Arial" w:hAnsi="Arial" w:cs="Arial"/>
          <w:lang w:val="en"/>
        </w:rPr>
        <w:t>competitive cha</w:t>
      </w:r>
      <w:r w:rsidR="00950E1B" w:rsidRPr="00E8382B">
        <w:rPr>
          <w:rFonts w:ascii="Arial" w:hAnsi="Arial" w:cs="Arial"/>
          <w:lang w:val="en"/>
        </w:rPr>
        <w:t>llenges facing the whole of GB.</w:t>
      </w:r>
    </w:p>
    <w:p w14:paraId="07DC53EE" w14:textId="77777777" w:rsidR="004314BB" w:rsidRPr="001231EB" w:rsidRDefault="004314BB" w:rsidP="004314BB">
      <w:pPr>
        <w:spacing w:before="100" w:beforeAutospacing="1" w:after="100" w:afterAutospacing="1"/>
        <w:rPr>
          <w:rFonts w:ascii="Arial" w:hAnsi="Arial" w:cs="Arial"/>
          <w:b/>
        </w:rPr>
      </w:pPr>
      <w:r w:rsidRPr="001231EB">
        <w:rPr>
          <w:rFonts w:ascii="Arial" w:hAnsi="Arial" w:cs="Arial"/>
          <w:b/>
        </w:rPr>
        <w:t>1.</w:t>
      </w:r>
      <w:r w:rsidRPr="001231EB">
        <w:rPr>
          <w:rFonts w:ascii="Arial" w:hAnsi="Arial" w:cs="Arial"/>
          <w:b/>
        </w:rPr>
        <w:tab/>
        <w:t>Introduction</w:t>
      </w:r>
    </w:p>
    <w:p w14:paraId="2A8C9785" w14:textId="77777777" w:rsidR="00E5082F" w:rsidRPr="00D44705" w:rsidRDefault="004314BB" w:rsidP="004D4DEA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This document is a briefing for </w:t>
      </w:r>
      <w:bookmarkStart w:id="0" w:name="_GoBack"/>
      <w:r w:rsidRPr="00D44705">
        <w:rPr>
          <w:rFonts w:ascii="Arial" w:hAnsi="Arial" w:cs="Arial"/>
        </w:rPr>
        <w:t>researcher</w:t>
      </w:r>
      <w:r w:rsidR="00E5082F" w:rsidRPr="00D44705">
        <w:rPr>
          <w:rFonts w:ascii="Arial" w:hAnsi="Arial" w:cs="Arial"/>
        </w:rPr>
        <w:t xml:space="preserve">s interested in developing </w:t>
      </w:r>
      <w:r w:rsidR="008715CE" w:rsidRPr="00D44705">
        <w:rPr>
          <w:rFonts w:ascii="Arial" w:hAnsi="Arial" w:cs="Arial"/>
        </w:rPr>
        <w:t>tools and options that could mitigate risk within the GB red meat supply chain.</w:t>
      </w:r>
    </w:p>
    <w:p w14:paraId="6E9D9CC9" w14:textId="77777777" w:rsidR="00514736" w:rsidRPr="00D44705" w:rsidRDefault="005B5BD2" w:rsidP="004D4DEA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Volatile prices, for both inputs and outputs, has been increasing over the years and, regardless of Brexit, this is expected to stay/increase. </w:t>
      </w:r>
    </w:p>
    <w:p w14:paraId="2F94B232" w14:textId="1BFFB4AF" w:rsidR="00514736" w:rsidRPr="00D44705" w:rsidRDefault="005B5BD2" w:rsidP="004D4DEA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One of </w:t>
      </w:r>
      <w:r w:rsidR="00557DE8">
        <w:rPr>
          <w:rFonts w:ascii="Arial" w:hAnsi="Arial" w:cs="Arial"/>
        </w:rPr>
        <w:t>the levy boards’</w:t>
      </w:r>
      <w:r w:rsidRPr="00D44705">
        <w:rPr>
          <w:rFonts w:ascii="Arial" w:hAnsi="Arial" w:cs="Arial"/>
        </w:rPr>
        <w:t xml:space="preserve"> key role is to address market failure and currently, in the industry, this involves ways to mitigate risk.</w:t>
      </w:r>
    </w:p>
    <w:p w14:paraId="768506A5" w14:textId="77777777" w:rsidR="00992D3F" w:rsidRPr="00D44705" w:rsidRDefault="00992D3F" w:rsidP="004D4DEA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This piece of work is intended to provide </w:t>
      </w:r>
      <w:r w:rsidR="005B5BD2" w:rsidRPr="00D44705">
        <w:rPr>
          <w:rFonts w:ascii="Arial" w:hAnsi="Arial" w:cs="Arial"/>
        </w:rPr>
        <w:t>insight into what tools/options are currently available in GB and rest of the world to provide solutions for GB supply chain to use.</w:t>
      </w:r>
    </w:p>
    <w:bookmarkEnd w:id="0"/>
    <w:p w14:paraId="685CEA04" w14:textId="77777777" w:rsidR="004314BB" w:rsidRPr="00D54D6B" w:rsidRDefault="004314BB" w:rsidP="004314BB">
      <w:pPr>
        <w:rPr>
          <w:rFonts w:ascii="Arial" w:hAnsi="Arial" w:cs="Arial"/>
        </w:rPr>
      </w:pPr>
      <w:r w:rsidRPr="00372BFE">
        <w:rPr>
          <w:rFonts w:ascii="Arial" w:hAnsi="Arial" w:cs="Arial"/>
        </w:rPr>
        <w:t>Submissions for the provision of this project should be based on the information contained within this document and sent to AHDB in the format outlined in section 4.</w:t>
      </w:r>
    </w:p>
    <w:p w14:paraId="4F8A81E1" w14:textId="77777777" w:rsidR="004314BB" w:rsidRPr="00D54D6B" w:rsidRDefault="004314BB" w:rsidP="004314BB">
      <w:pPr>
        <w:rPr>
          <w:rFonts w:ascii="Arial" w:hAnsi="Arial" w:cs="Arial"/>
          <w:b/>
        </w:rPr>
      </w:pPr>
      <w:r w:rsidRPr="00D54D6B">
        <w:rPr>
          <w:rFonts w:ascii="Arial" w:hAnsi="Arial" w:cs="Arial"/>
          <w:b/>
        </w:rPr>
        <w:t xml:space="preserve">2. </w:t>
      </w:r>
      <w:r w:rsidRPr="00D54D6B">
        <w:rPr>
          <w:rFonts w:ascii="Arial" w:hAnsi="Arial" w:cs="Arial"/>
          <w:b/>
        </w:rPr>
        <w:tab/>
        <w:t>Research Background Aims</w:t>
      </w:r>
    </w:p>
    <w:p w14:paraId="0FA57A32" w14:textId="77777777" w:rsidR="00D54D6B" w:rsidRPr="00D44705" w:rsidRDefault="004314BB" w:rsidP="00706684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To </w:t>
      </w:r>
      <w:r w:rsidR="00EB4E19" w:rsidRPr="00D44705">
        <w:rPr>
          <w:rFonts w:ascii="Arial" w:hAnsi="Arial" w:cs="Arial"/>
        </w:rPr>
        <w:t>build resilience in the red meat supply chain</w:t>
      </w:r>
      <w:r w:rsidR="00D54D6B" w:rsidRPr="00D44705">
        <w:rPr>
          <w:rFonts w:ascii="Arial" w:hAnsi="Arial" w:cs="Arial"/>
        </w:rPr>
        <w:t>.</w:t>
      </w:r>
    </w:p>
    <w:p w14:paraId="5A4D8164" w14:textId="77777777" w:rsidR="00D54D6B" w:rsidRPr="00D44705" w:rsidRDefault="00D54D6B" w:rsidP="00D54D6B">
      <w:pPr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Specifically, the work will: </w:t>
      </w:r>
    </w:p>
    <w:p w14:paraId="6A69C021" w14:textId="77777777" w:rsidR="00110997" w:rsidRPr="00D44705" w:rsidRDefault="00EB4E19" w:rsidP="00D54D6B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 xml:space="preserve">Assess what risk management tools/options are currently available in </w:t>
      </w:r>
      <w:r w:rsidR="00163DAF" w:rsidRPr="00D44705">
        <w:rPr>
          <w:rFonts w:ascii="Arial" w:hAnsi="Arial" w:cs="Arial"/>
        </w:rPr>
        <w:t>GB</w:t>
      </w:r>
      <w:r w:rsidRPr="00D44705">
        <w:rPr>
          <w:rFonts w:ascii="Arial" w:hAnsi="Arial" w:cs="Arial"/>
        </w:rPr>
        <w:t>, across all agricultural sectors, and whether they are/are not suitable for red meat. If not suitable then are they adaptable.</w:t>
      </w:r>
    </w:p>
    <w:p w14:paraId="75FC93EB" w14:textId="62E5A8C1" w:rsidR="00EB4E19" w:rsidRPr="00D44705" w:rsidRDefault="00EB4E19" w:rsidP="00D54D6B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>Examine risk management op</w:t>
      </w:r>
      <w:r w:rsidR="00CD7BD8" w:rsidRPr="00D44705">
        <w:rPr>
          <w:rFonts w:ascii="Arial" w:hAnsi="Arial" w:cs="Arial"/>
        </w:rPr>
        <w:t>tions within the supply chain. e</w:t>
      </w:r>
      <w:r w:rsidRPr="00D44705">
        <w:rPr>
          <w:rFonts w:ascii="Arial" w:hAnsi="Arial" w:cs="Arial"/>
        </w:rPr>
        <w:t>.g. dedicated supply chains, cost of production contracts, etc.</w:t>
      </w:r>
    </w:p>
    <w:p w14:paraId="75C387B8" w14:textId="77777777" w:rsidR="00EB4E19" w:rsidRPr="00D44705" w:rsidRDefault="00EB4E19" w:rsidP="00A3738E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>Examine options such as futures, insurance, etc. Understanding what data would be needed, how much they would cost (both to set up/supply chain to use) and technology required to make these options function correctly.</w:t>
      </w:r>
    </w:p>
    <w:p w14:paraId="693A86AB" w14:textId="357FF2F3" w:rsidR="00EB4E19" w:rsidRPr="00D44705" w:rsidRDefault="00EB4E19" w:rsidP="00A3738E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>Understanding risk management tools/options across the world</w:t>
      </w:r>
      <w:r w:rsidR="00163DAF" w:rsidRPr="00D44705">
        <w:rPr>
          <w:rFonts w:ascii="Arial" w:hAnsi="Arial" w:cs="Arial"/>
        </w:rPr>
        <w:t>, assessing the level of government intervention (funding, legislation, etc.) they require. Providing an assessment as to what would/would not work in GB</w:t>
      </w:r>
      <w:r w:rsidR="00557DE8">
        <w:rPr>
          <w:rFonts w:ascii="Arial" w:hAnsi="Arial" w:cs="Arial"/>
        </w:rPr>
        <w:t>, with industry feedback</w:t>
      </w:r>
      <w:r w:rsidR="00163DAF" w:rsidRPr="00D44705">
        <w:rPr>
          <w:rFonts w:ascii="Arial" w:hAnsi="Arial" w:cs="Arial"/>
        </w:rPr>
        <w:t>.</w:t>
      </w:r>
    </w:p>
    <w:p w14:paraId="054D2C76" w14:textId="77777777" w:rsidR="00163DAF" w:rsidRPr="00D44705" w:rsidRDefault="00163DAF" w:rsidP="00A3738E">
      <w:pPr>
        <w:pStyle w:val="ListParagraph"/>
        <w:numPr>
          <w:ilvl w:val="0"/>
          <w:numId w:val="15"/>
        </w:numPr>
        <w:tabs>
          <w:tab w:val="clear" w:pos="567"/>
        </w:tabs>
        <w:spacing w:after="0" w:line="240" w:lineRule="auto"/>
        <w:jc w:val="left"/>
        <w:rPr>
          <w:rFonts w:ascii="Arial" w:hAnsi="Arial" w:cs="Arial"/>
        </w:rPr>
      </w:pPr>
      <w:r w:rsidRPr="00D44705">
        <w:rPr>
          <w:rFonts w:ascii="Arial" w:hAnsi="Arial" w:cs="Arial"/>
        </w:rPr>
        <w:t>Assess what is possible under WTO rules (blue, green and amber boxes).</w:t>
      </w:r>
    </w:p>
    <w:p w14:paraId="7CAF5247" w14:textId="77777777" w:rsidR="004314BB" w:rsidRPr="00E827C0" w:rsidRDefault="004314BB" w:rsidP="00E827C0">
      <w:pPr>
        <w:rPr>
          <w:rFonts w:ascii="Arial" w:hAnsi="Arial" w:cs="Arial"/>
        </w:rPr>
      </w:pPr>
    </w:p>
    <w:p w14:paraId="6CF45C76" w14:textId="77777777" w:rsidR="004314BB" w:rsidRDefault="004314BB" w:rsidP="00163DAF">
      <w:pPr>
        <w:rPr>
          <w:rFonts w:ascii="Arial" w:hAnsi="Arial" w:cs="Arial"/>
        </w:rPr>
      </w:pPr>
      <w:r w:rsidRPr="00FD6871">
        <w:rPr>
          <w:rFonts w:ascii="Arial" w:hAnsi="Arial" w:cs="Arial"/>
        </w:rPr>
        <w:t>A summary and aims of the research projects are det</w:t>
      </w:r>
      <w:r w:rsidR="00F61376">
        <w:rPr>
          <w:rFonts w:ascii="Arial" w:hAnsi="Arial" w:cs="Arial"/>
        </w:rPr>
        <w:t>ailed below.</w:t>
      </w:r>
    </w:p>
    <w:p w14:paraId="758BFFA5" w14:textId="77777777" w:rsidR="00163DAF" w:rsidRPr="00090B41" w:rsidRDefault="00163DAF" w:rsidP="00163DAF">
      <w:pPr>
        <w:rPr>
          <w:rFonts w:ascii="Arial" w:hAnsi="Arial" w:cs="Arial"/>
        </w:rPr>
      </w:pPr>
    </w:p>
    <w:p w14:paraId="16DB429F" w14:textId="77777777" w:rsidR="004314BB" w:rsidRPr="001231EB" w:rsidRDefault="004314BB" w:rsidP="004314BB">
      <w:pPr>
        <w:pStyle w:val="NoSpacing"/>
        <w:rPr>
          <w:rFonts w:ascii="Arial" w:hAnsi="Arial" w:cs="Arial"/>
          <w:b/>
        </w:rPr>
      </w:pPr>
      <w:r w:rsidRPr="001231EB">
        <w:rPr>
          <w:rFonts w:ascii="Arial" w:hAnsi="Arial" w:cs="Arial"/>
          <w:b/>
        </w:rPr>
        <w:t>3</w:t>
      </w:r>
      <w:r w:rsidRPr="001231EB">
        <w:rPr>
          <w:rFonts w:ascii="Arial" w:hAnsi="Arial" w:cs="Arial"/>
          <w:b/>
        </w:rPr>
        <w:tab/>
        <w:t>Service Requirement</w:t>
      </w:r>
    </w:p>
    <w:p w14:paraId="749793F7" w14:textId="77777777" w:rsidR="004314BB" w:rsidRPr="001231EB" w:rsidRDefault="004314BB" w:rsidP="004314BB">
      <w:pPr>
        <w:pStyle w:val="NoSpacing"/>
        <w:rPr>
          <w:rFonts w:ascii="Arial" w:hAnsi="Arial" w:cs="Arial"/>
          <w:b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8049"/>
      </w:tblGrid>
      <w:tr w:rsidR="004314BB" w:rsidRPr="001231EB" w14:paraId="13E7BC90" w14:textId="77777777" w:rsidTr="00557DE8">
        <w:trPr>
          <w:trHeight w:val="144"/>
        </w:trPr>
        <w:tc>
          <w:tcPr>
            <w:tcW w:w="1904" w:type="dxa"/>
            <w:vAlign w:val="center"/>
          </w:tcPr>
          <w:p w14:paraId="7614727F" w14:textId="77777777" w:rsidR="004314BB" w:rsidRPr="001231EB" w:rsidRDefault="004314BB" w:rsidP="00110997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</w:rPr>
            </w:pPr>
            <w:r w:rsidRPr="001231EB">
              <w:rPr>
                <w:rFonts w:ascii="Arial" w:hAnsi="Arial" w:cs="Arial"/>
                <w:b/>
              </w:rPr>
              <w:t>Research Objectives</w:t>
            </w:r>
          </w:p>
        </w:tc>
        <w:tc>
          <w:tcPr>
            <w:tcW w:w="8049" w:type="dxa"/>
            <w:vAlign w:val="center"/>
          </w:tcPr>
          <w:p w14:paraId="09797770" w14:textId="77777777" w:rsidR="004314BB" w:rsidRPr="000F2981" w:rsidRDefault="00163DAF" w:rsidP="00F93ADA">
            <w:pPr>
              <w:rPr>
                <w:rFonts w:ascii="Arial" w:hAnsi="Arial" w:cs="Arial"/>
              </w:rPr>
            </w:pPr>
            <w:r w:rsidRPr="00163DAF">
              <w:rPr>
                <w:rFonts w:ascii="Arial" w:hAnsi="Arial" w:cs="Arial"/>
              </w:rPr>
              <w:t>To build resilience in red meat supply chain</w:t>
            </w:r>
          </w:p>
        </w:tc>
      </w:tr>
      <w:tr w:rsidR="004314BB" w:rsidRPr="001231EB" w14:paraId="64F46593" w14:textId="77777777" w:rsidTr="00557DE8">
        <w:trPr>
          <w:trHeight w:val="1905"/>
        </w:trPr>
        <w:tc>
          <w:tcPr>
            <w:tcW w:w="1904" w:type="dxa"/>
          </w:tcPr>
          <w:p w14:paraId="3C398E9E" w14:textId="77777777" w:rsidR="004314BB" w:rsidRPr="001231EB" w:rsidRDefault="004314BB" w:rsidP="004E16BA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</w:rPr>
            </w:pPr>
            <w:r w:rsidRPr="001231EB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8049" w:type="dxa"/>
          </w:tcPr>
          <w:p w14:paraId="072126FB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 xml:space="preserve">The proposal must clearly demonstrate that the research objectives listed above will be met. </w:t>
            </w:r>
          </w:p>
          <w:p w14:paraId="1DE12E06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62AF508E" w14:textId="77777777" w:rsidR="004314B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 xml:space="preserve">The methodologies used to achieve the research objectives must clearly be identified </w:t>
            </w:r>
            <w:r w:rsidRPr="001231EB">
              <w:rPr>
                <w:rFonts w:ascii="Arial" w:hAnsi="Arial" w:cs="Arial"/>
                <w:b/>
              </w:rPr>
              <w:t>in the</w:t>
            </w:r>
            <w:r w:rsidRPr="001231EB">
              <w:rPr>
                <w:rFonts w:ascii="Arial" w:hAnsi="Arial" w:cs="Arial"/>
              </w:rPr>
              <w:t xml:space="preserve"> </w:t>
            </w:r>
            <w:r w:rsidRPr="001231EB">
              <w:rPr>
                <w:rFonts w:ascii="Arial" w:hAnsi="Arial" w:cs="Arial"/>
                <w:b/>
              </w:rPr>
              <w:t>proposal</w:t>
            </w:r>
            <w:r w:rsidRPr="001231EB">
              <w:rPr>
                <w:rFonts w:ascii="Arial" w:hAnsi="Arial" w:cs="Arial"/>
              </w:rPr>
              <w:t xml:space="preserve"> with </w:t>
            </w:r>
            <w:r w:rsidRPr="001231EB">
              <w:rPr>
                <w:rFonts w:ascii="Arial" w:hAnsi="Arial" w:cs="Arial"/>
                <w:b/>
              </w:rPr>
              <w:t>clear demonstration</w:t>
            </w:r>
            <w:r w:rsidRPr="001231EB">
              <w:rPr>
                <w:rFonts w:ascii="Arial" w:hAnsi="Arial" w:cs="Arial"/>
              </w:rPr>
              <w:t xml:space="preserve"> of how the approach achieves the objectives.</w:t>
            </w:r>
            <w:r w:rsidR="00846D28">
              <w:rPr>
                <w:rFonts w:ascii="Arial" w:hAnsi="Arial" w:cs="Arial"/>
              </w:rPr>
              <w:t xml:space="preserve"> </w:t>
            </w:r>
          </w:p>
          <w:p w14:paraId="7AB23026" w14:textId="77777777" w:rsidR="00846D28" w:rsidRDefault="00846D28" w:rsidP="004E16BA">
            <w:pPr>
              <w:spacing w:after="0"/>
              <w:rPr>
                <w:rFonts w:ascii="Arial" w:hAnsi="Arial" w:cs="Arial"/>
              </w:rPr>
            </w:pPr>
          </w:p>
          <w:p w14:paraId="20EE1678" w14:textId="77777777" w:rsidR="00846D28" w:rsidRPr="00DB6C3D" w:rsidRDefault="00DB6C3D" w:rsidP="00846D2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</w:rPr>
            </w:pPr>
            <w:r w:rsidRPr="00DB6C3D">
              <w:rPr>
                <w:rFonts w:ascii="Arial" w:hAnsi="Arial" w:cs="Arial"/>
              </w:rPr>
              <w:t>Review</w:t>
            </w:r>
            <w:r w:rsidR="00846D28" w:rsidRPr="00DB6C3D">
              <w:rPr>
                <w:rFonts w:ascii="Arial" w:hAnsi="Arial" w:cs="Arial"/>
              </w:rPr>
              <w:t xml:space="preserve"> current literature on this topic is required.</w:t>
            </w:r>
          </w:p>
          <w:p w14:paraId="68E0CC63" w14:textId="77777777" w:rsidR="00F93ADA" w:rsidRPr="00DB6C3D" w:rsidRDefault="00F93ADA" w:rsidP="00846D2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</w:rPr>
            </w:pPr>
            <w:r w:rsidRPr="00DB6C3D">
              <w:rPr>
                <w:rFonts w:ascii="Arial" w:hAnsi="Arial" w:cs="Arial"/>
              </w:rPr>
              <w:t>Deliver a</w:t>
            </w:r>
            <w:r w:rsidR="00846D28" w:rsidRPr="00DB6C3D">
              <w:rPr>
                <w:rFonts w:ascii="Arial" w:hAnsi="Arial" w:cs="Arial"/>
              </w:rPr>
              <w:t xml:space="preserve"> report </w:t>
            </w:r>
            <w:r w:rsidRPr="00DB6C3D">
              <w:rPr>
                <w:rFonts w:ascii="Arial" w:hAnsi="Arial" w:cs="Arial"/>
              </w:rPr>
              <w:t xml:space="preserve">that </w:t>
            </w:r>
            <w:r w:rsidR="00846D28" w:rsidRPr="00DB6C3D">
              <w:rPr>
                <w:rFonts w:ascii="Arial" w:hAnsi="Arial" w:cs="Arial"/>
              </w:rPr>
              <w:t>wi</w:t>
            </w:r>
            <w:r w:rsidR="00253457" w:rsidRPr="00DB6C3D">
              <w:rPr>
                <w:rFonts w:ascii="Arial" w:hAnsi="Arial" w:cs="Arial"/>
              </w:rPr>
              <w:t>ll</w:t>
            </w:r>
          </w:p>
          <w:p w14:paraId="130DE728" w14:textId="77777777" w:rsidR="00846D28" w:rsidRPr="00D44705" w:rsidRDefault="00372BFE" w:rsidP="00601E6A">
            <w:pPr>
              <w:pStyle w:val="ListParagraph"/>
              <w:numPr>
                <w:ilvl w:val="0"/>
                <w:numId w:val="13"/>
              </w:numPr>
              <w:spacing w:after="0"/>
              <w:ind w:left="1760"/>
              <w:rPr>
                <w:rFonts w:ascii="Arial" w:hAnsi="Arial" w:cs="Arial"/>
              </w:rPr>
            </w:pPr>
            <w:r w:rsidRPr="00D44705">
              <w:rPr>
                <w:rFonts w:ascii="Arial" w:hAnsi="Arial" w:cs="Arial"/>
              </w:rPr>
              <w:t>Understanding</w:t>
            </w:r>
            <w:r w:rsidR="00DB6C3D" w:rsidRPr="00D44705">
              <w:rPr>
                <w:rFonts w:ascii="Arial" w:hAnsi="Arial" w:cs="Arial"/>
              </w:rPr>
              <w:t xml:space="preserve"> current tools/options available in GB and the rest of the world</w:t>
            </w:r>
            <w:r w:rsidRPr="00D44705">
              <w:rPr>
                <w:rFonts w:ascii="Arial" w:hAnsi="Arial" w:cs="Arial"/>
              </w:rPr>
              <w:t xml:space="preserve">, looking at other sectors as well. </w:t>
            </w:r>
          </w:p>
          <w:p w14:paraId="1769A04E" w14:textId="08981E89" w:rsidR="00372BFE" w:rsidRDefault="00372BFE" w:rsidP="00372BFE">
            <w:pPr>
              <w:pStyle w:val="ListParagraph"/>
              <w:numPr>
                <w:ilvl w:val="0"/>
                <w:numId w:val="13"/>
              </w:numPr>
              <w:spacing w:after="0"/>
              <w:ind w:left="1760"/>
              <w:rPr>
                <w:rFonts w:ascii="Arial" w:hAnsi="Arial" w:cs="Arial"/>
              </w:rPr>
            </w:pPr>
            <w:r w:rsidRPr="00D44705">
              <w:rPr>
                <w:rFonts w:ascii="Arial" w:hAnsi="Arial" w:cs="Arial"/>
              </w:rPr>
              <w:t>Assess how viable these tools/options (or parts of them) are for GB red meat supply chain.</w:t>
            </w:r>
          </w:p>
          <w:p w14:paraId="4ED82178" w14:textId="68FDAE49" w:rsidR="00557DE8" w:rsidRPr="00D44705" w:rsidRDefault="00557DE8" w:rsidP="00372BFE">
            <w:pPr>
              <w:pStyle w:val="ListParagraph"/>
              <w:numPr>
                <w:ilvl w:val="0"/>
                <w:numId w:val="13"/>
              </w:numPr>
              <w:spacing w:after="0"/>
              <w:ind w:left="17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 assessments of what could work in GB with farmers/farmer representatives, processors, retailers and government to get pros and cons of these options.</w:t>
            </w:r>
          </w:p>
          <w:p w14:paraId="4A37A1B5" w14:textId="77777777" w:rsidR="00372BFE" w:rsidRPr="00D44705" w:rsidRDefault="00372BFE" w:rsidP="00372BFE">
            <w:pPr>
              <w:pStyle w:val="ListParagraph"/>
              <w:numPr>
                <w:ilvl w:val="0"/>
                <w:numId w:val="13"/>
              </w:numPr>
              <w:spacing w:after="0"/>
              <w:ind w:left="1760"/>
              <w:rPr>
                <w:rFonts w:ascii="Arial" w:hAnsi="Arial" w:cs="Arial"/>
              </w:rPr>
            </w:pPr>
            <w:r w:rsidRPr="00D44705">
              <w:rPr>
                <w:rFonts w:ascii="Arial" w:hAnsi="Arial" w:cs="Arial"/>
              </w:rPr>
              <w:t>Provide understanding to WTO rules.</w:t>
            </w:r>
          </w:p>
          <w:p w14:paraId="534380A2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5FAAA58F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The full and comprehensive cost breakdown must be provided.</w:t>
            </w:r>
          </w:p>
          <w:p w14:paraId="309E4F91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445F47BD" w14:textId="77777777" w:rsidR="008B5377" w:rsidRPr="0047410F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 xml:space="preserve">Any other costs </w:t>
            </w:r>
            <w:r>
              <w:rPr>
                <w:rFonts w:ascii="Arial" w:hAnsi="Arial" w:cs="Arial"/>
              </w:rPr>
              <w:t>i.e. Travel/ expenses/ subsistence</w:t>
            </w:r>
            <w:r w:rsidRPr="001231EB">
              <w:rPr>
                <w:rFonts w:ascii="Arial" w:hAnsi="Arial" w:cs="Arial"/>
              </w:rPr>
              <w:t xml:space="preserve"> that will be incurred by the projects must be included in the proposal and detailed in the breakdown. </w:t>
            </w:r>
          </w:p>
          <w:p w14:paraId="1650043D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16BF6530" w14:textId="77777777" w:rsidR="004314BB" w:rsidRPr="001231EB" w:rsidRDefault="004314BB" w:rsidP="004E16BA">
            <w:pPr>
              <w:tabs>
                <w:tab w:val="left" w:pos="720"/>
              </w:tabs>
              <w:spacing w:after="0" w:line="264" w:lineRule="auto"/>
              <w:jc w:val="both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The proposal must also include the following details for each of the projects :</w:t>
            </w:r>
          </w:p>
          <w:p w14:paraId="4799B1C9" w14:textId="77777777" w:rsidR="004314B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Name and full contact details of the project manager that would be leading each project.</w:t>
            </w:r>
          </w:p>
          <w:p w14:paraId="6E465391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Examples of similar projects undertaken or published work</w:t>
            </w:r>
          </w:p>
          <w:p w14:paraId="1B00E2EE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CV of project managers assigned to each of the projects - .</w:t>
            </w:r>
          </w:p>
          <w:p w14:paraId="0C0E84AE" w14:textId="77777777" w:rsidR="004314B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Key targets and dates of achievement (timetable).</w:t>
            </w:r>
          </w:p>
          <w:p w14:paraId="2404ADE0" w14:textId="77777777" w:rsidR="001654CE" w:rsidRPr="001231EB" w:rsidRDefault="001654CE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total cost per sector</w:t>
            </w:r>
          </w:p>
          <w:p w14:paraId="628F39B9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A breakdown of costs for all stages of the project excluding VAT</w:t>
            </w:r>
          </w:p>
          <w:p w14:paraId="2BA655C2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A breakdown of the number of days and day rates for eac</w:t>
            </w:r>
            <w:r>
              <w:rPr>
                <w:rFonts w:ascii="Arial" w:hAnsi="Arial" w:cs="Arial"/>
              </w:rPr>
              <w:t xml:space="preserve">h stage of the project </w:t>
            </w:r>
          </w:p>
          <w:p w14:paraId="2734CE5E" w14:textId="77777777" w:rsidR="004314BB" w:rsidRPr="001231EB" w:rsidRDefault="004314BB" w:rsidP="004314B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</w:tabs>
              <w:spacing w:after="0" w:line="264" w:lineRule="auto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Details and experience of any 3</w:t>
            </w:r>
            <w:r w:rsidRPr="001231EB">
              <w:rPr>
                <w:rFonts w:ascii="Arial" w:hAnsi="Arial" w:cs="Arial"/>
                <w:vertAlign w:val="superscript"/>
              </w:rPr>
              <w:t>rd</w:t>
            </w:r>
            <w:r w:rsidRPr="001231EB">
              <w:rPr>
                <w:rFonts w:ascii="Arial" w:hAnsi="Arial" w:cs="Arial"/>
              </w:rPr>
              <w:t xml:space="preserve"> party agencies that will be used to deliver the research project. Cleary indicating the stage in which they would be involved</w:t>
            </w:r>
          </w:p>
          <w:p w14:paraId="2FDDAC4A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662758F0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>Please note - A costing table with a final</w:t>
            </w:r>
            <w:r w:rsidR="00110997">
              <w:rPr>
                <w:rFonts w:ascii="Arial" w:hAnsi="Arial" w:cs="Arial"/>
              </w:rPr>
              <w:t xml:space="preserve"> total</w:t>
            </w:r>
            <w:r w:rsidRPr="001231EB">
              <w:rPr>
                <w:rFonts w:ascii="Arial" w:hAnsi="Arial" w:cs="Arial"/>
              </w:rPr>
              <w:t xml:space="preserve"> cost must be provided </w:t>
            </w:r>
            <w:r w:rsidRPr="0047410F">
              <w:rPr>
                <w:rFonts w:ascii="Arial" w:hAnsi="Arial" w:cs="Arial"/>
              </w:rPr>
              <w:t>for the</w:t>
            </w:r>
            <w:r w:rsidRPr="001231EB">
              <w:rPr>
                <w:rFonts w:ascii="Arial" w:hAnsi="Arial" w:cs="Arial"/>
                <w:u w:val="single"/>
              </w:rPr>
              <w:t xml:space="preserve"> </w:t>
            </w:r>
            <w:r w:rsidRPr="001231EB">
              <w:rPr>
                <w:rFonts w:ascii="Arial" w:hAnsi="Arial" w:cs="Arial"/>
              </w:rPr>
              <w:t xml:space="preserve">research </w:t>
            </w:r>
            <w:r>
              <w:rPr>
                <w:rFonts w:ascii="Arial" w:hAnsi="Arial" w:cs="Arial"/>
              </w:rPr>
              <w:t>project</w:t>
            </w:r>
            <w:r w:rsidRPr="001231EB">
              <w:rPr>
                <w:rFonts w:ascii="Arial" w:hAnsi="Arial" w:cs="Arial"/>
              </w:rPr>
              <w:t xml:space="preserve"> so they can be judged independently. </w:t>
            </w:r>
          </w:p>
          <w:p w14:paraId="0E8BE906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28774BFF" w14:textId="77777777" w:rsidR="004314BB" w:rsidRDefault="004314BB" w:rsidP="004E16BA">
            <w:pPr>
              <w:spacing w:after="0"/>
              <w:rPr>
                <w:rFonts w:ascii="Arial" w:hAnsi="Arial" w:cs="Arial"/>
              </w:rPr>
            </w:pPr>
            <w:r w:rsidRPr="001231EB">
              <w:rPr>
                <w:rFonts w:ascii="Arial" w:hAnsi="Arial" w:cs="Arial"/>
              </w:rPr>
              <w:t xml:space="preserve">Agencies must clearly mark their </w:t>
            </w:r>
            <w:r w:rsidRPr="001231EB">
              <w:rPr>
                <w:rFonts w:ascii="Arial" w:hAnsi="Arial" w:cs="Arial"/>
                <w:u w:val="single"/>
              </w:rPr>
              <w:t>recommended route to achieve objectives</w:t>
            </w:r>
            <w:r w:rsidRPr="001231EB">
              <w:rPr>
                <w:rFonts w:ascii="Arial" w:hAnsi="Arial" w:cs="Arial"/>
              </w:rPr>
              <w:t xml:space="preserve"> and </w:t>
            </w:r>
            <w:r w:rsidRPr="001231EB">
              <w:rPr>
                <w:rFonts w:ascii="Arial" w:hAnsi="Arial" w:cs="Arial"/>
                <w:u w:val="single"/>
              </w:rPr>
              <w:t>final lump cost</w:t>
            </w:r>
            <w:r w:rsidRPr="001231EB">
              <w:rPr>
                <w:rFonts w:ascii="Arial" w:hAnsi="Arial" w:cs="Arial"/>
              </w:rPr>
              <w:t xml:space="preserve"> in delivering this. Variations in sample options with linked costs can be provided but it is the cost of agencies recommended route that proposals will be evaluated in section 4.</w:t>
            </w:r>
          </w:p>
          <w:p w14:paraId="03AB2DB0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59046751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18FC78FA" w14:textId="77777777" w:rsidR="004314BB" w:rsidRPr="001231EB" w:rsidRDefault="004314BB" w:rsidP="004E16BA">
            <w:pPr>
              <w:spacing w:after="0"/>
              <w:rPr>
                <w:rFonts w:ascii="Arial" w:hAnsi="Arial" w:cs="Arial"/>
                <w:b/>
              </w:rPr>
            </w:pPr>
            <w:r w:rsidRPr="001231EB">
              <w:rPr>
                <w:rFonts w:ascii="Arial" w:hAnsi="Arial" w:cs="Arial"/>
                <w:b/>
              </w:rPr>
              <w:t>Timing Requirements:</w:t>
            </w:r>
          </w:p>
          <w:p w14:paraId="28B9CD89" w14:textId="77777777" w:rsidR="004314BB" w:rsidRPr="001231EB" w:rsidRDefault="004314BB" w:rsidP="004E16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section 5</w:t>
            </w:r>
          </w:p>
          <w:p w14:paraId="7B0EDBE1" w14:textId="77777777" w:rsidR="004314BB" w:rsidRPr="008414B6" w:rsidRDefault="004314BB" w:rsidP="004E16BA">
            <w:pPr>
              <w:spacing w:after="0"/>
              <w:rPr>
                <w:rFonts w:ascii="Arial" w:hAnsi="Arial" w:cs="Arial"/>
                <w:b/>
              </w:rPr>
            </w:pPr>
          </w:p>
          <w:p w14:paraId="04164226" w14:textId="77777777" w:rsidR="004314BB" w:rsidRPr="001231EB" w:rsidRDefault="004314BB" w:rsidP="004E16BA">
            <w:pPr>
              <w:spacing w:after="0" w:line="264" w:lineRule="auto"/>
              <w:jc w:val="both"/>
              <w:rPr>
                <w:rFonts w:ascii="Arial" w:hAnsi="Arial" w:cs="Arial"/>
              </w:rPr>
            </w:pPr>
          </w:p>
        </w:tc>
      </w:tr>
      <w:tr w:rsidR="004314BB" w:rsidRPr="001231EB" w14:paraId="36C5A90A" w14:textId="77777777" w:rsidTr="00557DE8">
        <w:trPr>
          <w:trHeight w:val="1036"/>
        </w:trPr>
        <w:tc>
          <w:tcPr>
            <w:tcW w:w="1904" w:type="dxa"/>
          </w:tcPr>
          <w:p w14:paraId="0EE993F8" w14:textId="77777777" w:rsidR="004314BB" w:rsidRPr="001231EB" w:rsidRDefault="004314BB" w:rsidP="004E16BA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1231EB">
              <w:rPr>
                <w:rFonts w:ascii="Arial" w:hAnsi="Arial" w:cs="Arial"/>
                <w:b/>
              </w:rPr>
              <w:lastRenderedPageBreak/>
              <w:t>Additional Information</w:t>
            </w:r>
          </w:p>
        </w:tc>
        <w:tc>
          <w:tcPr>
            <w:tcW w:w="8049" w:type="dxa"/>
          </w:tcPr>
          <w:p w14:paraId="31DE4339" w14:textId="77777777" w:rsidR="004314BB" w:rsidRPr="00C16579" w:rsidRDefault="004314BB" w:rsidP="004E16BA">
            <w:pPr>
              <w:spacing w:after="0"/>
              <w:rPr>
                <w:rFonts w:ascii="Arial" w:hAnsi="Arial" w:cs="Arial"/>
                <w:b/>
              </w:rPr>
            </w:pPr>
            <w:r w:rsidRPr="00163DAF">
              <w:rPr>
                <w:rFonts w:ascii="Arial" w:hAnsi="Arial" w:cs="Arial"/>
              </w:rPr>
              <w:t xml:space="preserve">Research bodies are invited to present their views on best methodologies in order to achieve the objectives of the research. </w:t>
            </w:r>
          </w:p>
        </w:tc>
      </w:tr>
      <w:tr w:rsidR="004314BB" w:rsidRPr="001231EB" w14:paraId="5887F3DA" w14:textId="77777777" w:rsidTr="00557DE8">
        <w:trPr>
          <w:trHeight w:val="144"/>
        </w:trPr>
        <w:tc>
          <w:tcPr>
            <w:tcW w:w="1904" w:type="dxa"/>
          </w:tcPr>
          <w:p w14:paraId="57F2BB79" w14:textId="77777777" w:rsidR="004314BB" w:rsidRPr="001231EB" w:rsidRDefault="004314BB" w:rsidP="004E16BA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1231EB">
              <w:rPr>
                <w:rFonts w:ascii="Arial" w:hAnsi="Arial" w:cs="Arial"/>
                <w:b/>
              </w:rPr>
              <w:t>Budget</w:t>
            </w:r>
          </w:p>
        </w:tc>
        <w:tc>
          <w:tcPr>
            <w:tcW w:w="8049" w:type="dxa"/>
          </w:tcPr>
          <w:p w14:paraId="160EFECE" w14:textId="206F8A74" w:rsidR="004314BB" w:rsidRPr="00163DAF" w:rsidRDefault="00133508" w:rsidP="00163DAF">
            <w:pPr>
              <w:spacing w:after="0"/>
              <w:rPr>
                <w:rFonts w:ascii="Arial" w:hAnsi="Arial" w:cs="Arial"/>
              </w:rPr>
            </w:pPr>
            <w:r w:rsidRPr="00163DAF">
              <w:rPr>
                <w:rFonts w:ascii="Arial" w:hAnsi="Arial" w:cs="Arial"/>
              </w:rPr>
              <w:t xml:space="preserve">Up to </w:t>
            </w:r>
            <w:r w:rsidRPr="007D3967">
              <w:rPr>
                <w:rFonts w:ascii="Arial" w:hAnsi="Arial" w:cs="Arial"/>
              </w:rPr>
              <w:t>£</w:t>
            </w:r>
            <w:r w:rsidR="007D3967" w:rsidRPr="007D3967">
              <w:rPr>
                <w:rFonts w:ascii="Arial" w:hAnsi="Arial" w:cs="Arial"/>
              </w:rPr>
              <w:t>30K</w:t>
            </w:r>
          </w:p>
          <w:p w14:paraId="5851E340" w14:textId="77777777" w:rsidR="004314BB" w:rsidRPr="001231EB" w:rsidRDefault="004314BB" w:rsidP="004E16BA">
            <w:pPr>
              <w:spacing w:after="0"/>
              <w:rPr>
                <w:rFonts w:ascii="Arial" w:hAnsi="Arial" w:cs="Arial"/>
              </w:rPr>
            </w:pPr>
          </w:p>
        </w:tc>
      </w:tr>
      <w:tr w:rsidR="004314BB" w:rsidRPr="001231EB" w14:paraId="6E27E3A6" w14:textId="77777777" w:rsidTr="00557DE8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904" w:type="dxa"/>
          </w:tcPr>
          <w:p w14:paraId="72A2D7B8" w14:textId="77777777" w:rsidR="004314BB" w:rsidRPr="001231EB" w:rsidRDefault="004314BB" w:rsidP="004E16B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1231EB">
              <w:rPr>
                <w:rFonts w:ascii="Arial" w:hAnsi="Arial" w:cs="Arial"/>
                <w:b/>
              </w:rPr>
              <w:t>Deliverables</w:t>
            </w:r>
          </w:p>
          <w:p w14:paraId="6C3AB2C4" w14:textId="77777777" w:rsidR="004314BB" w:rsidRPr="001231EB" w:rsidRDefault="004314BB" w:rsidP="004E16BA">
            <w:pPr>
              <w:spacing w:before="100" w:beforeAutospacing="1" w:after="100" w:afterAutospacing="1"/>
              <w:ind w:left="108"/>
              <w:rPr>
                <w:rFonts w:ascii="Arial" w:hAnsi="Arial" w:cs="Arial"/>
              </w:rPr>
            </w:pPr>
          </w:p>
        </w:tc>
        <w:tc>
          <w:tcPr>
            <w:tcW w:w="8049" w:type="dxa"/>
          </w:tcPr>
          <w:p w14:paraId="22E8EC09" w14:textId="70BAD962" w:rsidR="004314BB" w:rsidRPr="00163DAF" w:rsidRDefault="004314BB" w:rsidP="00163DAF">
            <w:pPr>
              <w:spacing w:after="0"/>
              <w:rPr>
                <w:rFonts w:ascii="Arial" w:hAnsi="Arial" w:cs="Arial"/>
                <w:color w:val="FF0000"/>
              </w:rPr>
            </w:pPr>
            <w:r w:rsidRPr="00163DAF">
              <w:rPr>
                <w:rFonts w:ascii="Arial" w:hAnsi="Arial" w:cs="Arial"/>
              </w:rPr>
              <w:t>A</w:t>
            </w:r>
            <w:r w:rsidR="007F69FB" w:rsidRPr="00163DAF">
              <w:rPr>
                <w:rFonts w:ascii="Arial" w:hAnsi="Arial" w:cs="Arial"/>
              </w:rPr>
              <w:t xml:space="preserve"> written report</w:t>
            </w:r>
            <w:r w:rsidRPr="00163DAF">
              <w:rPr>
                <w:rFonts w:ascii="Arial" w:hAnsi="Arial" w:cs="Arial"/>
              </w:rPr>
              <w:t xml:space="preserve"> of final results with detailed narrative and analysis is required by</w:t>
            </w:r>
            <w:r w:rsidR="00577E65" w:rsidRPr="00163DAF">
              <w:rPr>
                <w:rFonts w:ascii="Arial" w:hAnsi="Arial" w:cs="Arial"/>
              </w:rPr>
              <w:t xml:space="preserve"> </w:t>
            </w:r>
            <w:r w:rsidR="00110997" w:rsidRPr="00163DAF">
              <w:rPr>
                <w:rFonts w:ascii="Arial" w:hAnsi="Arial" w:cs="Arial"/>
              </w:rPr>
              <w:t xml:space="preserve"> </w:t>
            </w:r>
            <w:r w:rsidR="00662BD8" w:rsidRPr="00440DD9">
              <w:rPr>
                <w:rFonts w:ascii="Arial" w:hAnsi="Arial" w:cs="Arial"/>
              </w:rPr>
              <w:t>31</w:t>
            </w:r>
            <w:r w:rsidR="00662BD8" w:rsidRPr="00440DD9">
              <w:rPr>
                <w:rFonts w:ascii="Arial" w:hAnsi="Arial" w:cs="Arial"/>
                <w:vertAlign w:val="superscript"/>
              </w:rPr>
              <w:t>st</w:t>
            </w:r>
            <w:r w:rsidR="00662BD8" w:rsidRPr="00440DD9">
              <w:rPr>
                <w:rFonts w:ascii="Arial" w:hAnsi="Arial" w:cs="Arial"/>
              </w:rPr>
              <w:t xml:space="preserve"> January 2019.</w:t>
            </w:r>
          </w:p>
          <w:p w14:paraId="5CB3DF39" w14:textId="77777777" w:rsidR="004314BB" w:rsidRPr="00163DAF" w:rsidRDefault="004314BB" w:rsidP="00163DAF">
            <w:pPr>
              <w:spacing w:after="0"/>
              <w:rPr>
                <w:rFonts w:ascii="Arial" w:hAnsi="Arial" w:cs="Arial"/>
              </w:rPr>
            </w:pPr>
            <w:r w:rsidRPr="00163DAF">
              <w:rPr>
                <w:rFonts w:ascii="Arial" w:hAnsi="Arial" w:cs="Arial"/>
              </w:rPr>
              <w:t>If tenderers are unable to meet this deadline, an alternative timeline can be proposed, together with reasons outlining the alternative approach</w:t>
            </w:r>
            <w:r w:rsidR="00163DAF">
              <w:rPr>
                <w:rFonts w:ascii="Arial" w:hAnsi="Arial" w:cs="Arial"/>
              </w:rPr>
              <w:t>.</w:t>
            </w:r>
          </w:p>
          <w:p w14:paraId="7B877242" w14:textId="77777777" w:rsidR="007F69FB" w:rsidRPr="00577E65" w:rsidRDefault="007F69FB" w:rsidP="00577E65">
            <w:pPr>
              <w:spacing w:after="0"/>
              <w:ind w:left="360"/>
              <w:rPr>
                <w:rFonts w:ascii="Arial" w:hAnsi="Arial" w:cs="Arial"/>
              </w:rPr>
            </w:pPr>
          </w:p>
          <w:p w14:paraId="1637450A" w14:textId="77777777" w:rsidR="004314B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61605C3C" w14:textId="77777777" w:rsidR="004314BB" w:rsidRDefault="004314BB" w:rsidP="004E16BA">
            <w:pPr>
              <w:spacing w:after="0"/>
              <w:rPr>
                <w:rFonts w:ascii="Arial" w:hAnsi="Arial" w:cs="Arial"/>
              </w:rPr>
            </w:pPr>
          </w:p>
          <w:p w14:paraId="48BF4E33" w14:textId="77777777" w:rsidR="004314BB" w:rsidRPr="00F320EB" w:rsidRDefault="004314BB" w:rsidP="004E16B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B555171" w14:textId="77777777" w:rsidR="004314BB" w:rsidRPr="001231EB" w:rsidRDefault="004314BB" w:rsidP="004314BB">
      <w:pPr>
        <w:rPr>
          <w:rFonts w:ascii="Arial" w:hAnsi="Arial" w:cs="Arial"/>
          <w:b/>
        </w:rPr>
      </w:pPr>
    </w:p>
    <w:p w14:paraId="63221286" w14:textId="77777777" w:rsidR="004314BB" w:rsidRPr="001231EB" w:rsidRDefault="004314BB" w:rsidP="004314BB">
      <w:pPr>
        <w:spacing w:before="100" w:beforeAutospacing="1" w:after="100" w:afterAutospacing="1"/>
        <w:rPr>
          <w:rFonts w:ascii="Arial" w:hAnsi="Arial" w:cs="Arial"/>
          <w:b/>
        </w:rPr>
      </w:pPr>
      <w:r w:rsidRPr="001231EB">
        <w:rPr>
          <w:rFonts w:ascii="Arial" w:hAnsi="Arial" w:cs="Arial"/>
          <w:b/>
        </w:rPr>
        <w:t>4</w:t>
      </w:r>
      <w:r w:rsidRPr="001231EB">
        <w:rPr>
          <w:rFonts w:ascii="Arial" w:hAnsi="Arial" w:cs="Arial"/>
          <w:b/>
        </w:rPr>
        <w:tab/>
        <w:t>Structure of submissions and evaluation methodology</w:t>
      </w:r>
    </w:p>
    <w:p w14:paraId="2D2D7A8B" w14:textId="77777777" w:rsidR="004314BB" w:rsidRPr="009E14BA" w:rsidRDefault="004314BB" w:rsidP="004314BB">
      <w:pPr>
        <w:spacing w:after="0" w:line="288" w:lineRule="auto"/>
        <w:jc w:val="both"/>
        <w:rPr>
          <w:rFonts w:ascii="Arial" w:hAnsi="Arial" w:cs="Arial"/>
        </w:rPr>
      </w:pPr>
      <w:r w:rsidRPr="009E14BA">
        <w:rPr>
          <w:rFonts w:ascii="Arial" w:hAnsi="Arial" w:cs="Arial"/>
        </w:rPr>
        <w:t>Evaluation of the tender will be undertaken in accordance with the following criteria and weightings:</w:t>
      </w:r>
    </w:p>
    <w:p w14:paraId="44C2F47F" w14:textId="77777777" w:rsidR="004314BB" w:rsidRPr="001231EB" w:rsidRDefault="004314BB" w:rsidP="004314BB">
      <w:pPr>
        <w:spacing w:after="0" w:line="264" w:lineRule="auto"/>
        <w:jc w:val="both"/>
        <w:rPr>
          <w:rFonts w:ascii="Arial" w:hAnsi="Arial" w:cs="Arial"/>
        </w:rPr>
      </w:pPr>
    </w:p>
    <w:p w14:paraId="062A895A" w14:textId="77777777" w:rsidR="004314BB" w:rsidRPr="001231EB" w:rsidRDefault="00D06986" w:rsidP="004314BB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70</w:t>
      </w:r>
      <w:r w:rsidR="004314BB" w:rsidRPr="001231EB">
        <w:rPr>
          <w:rFonts w:ascii="Arial" w:hAnsi="Arial" w:cs="Arial"/>
          <w:b/>
        </w:rPr>
        <w:t>% of the evaluation weighting will be based on the quality of the proposal.</w:t>
      </w:r>
      <w:r w:rsidR="004314BB" w:rsidRPr="001231EB">
        <w:rPr>
          <w:rFonts w:ascii="Arial" w:hAnsi="Arial" w:cs="Arial"/>
        </w:rPr>
        <w:t xml:space="preserve"> This will entail:</w:t>
      </w:r>
    </w:p>
    <w:p w14:paraId="28E3F3AD" w14:textId="77777777" w:rsidR="004314BB" w:rsidRPr="001231EB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>Demonstrate a clear understanding of the brief and research objectives in the proposal. (5%)</w:t>
      </w:r>
    </w:p>
    <w:p w14:paraId="4C07ED3E" w14:textId="77777777" w:rsidR="004314BB" w:rsidRPr="001231EB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>Outline a clear approach and highlight any proposed techniques to be used in the methodology and/or analysis used – clearly showing how they are relevant and link to achieving the research objectives. Demonstrating how a process for qua</w:t>
      </w:r>
      <w:r>
        <w:rPr>
          <w:rFonts w:ascii="Arial" w:hAnsi="Arial" w:cs="Arial"/>
        </w:rPr>
        <w:t>l</w:t>
      </w:r>
      <w:r w:rsidR="00D06986">
        <w:rPr>
          <w:rFonts w:ascii="Arial" w:hAnsi="Arial" w:cs="Arial"/>
        </w:rPr>
        <w:t>ity control will be followed (15</w:t>
      </w:r>
      <w:r w:rsidRPr="001231EB">
        <w:rPr>
          <w:rFonts w:ascii="Arial" w:hAnsi="Arial" w:cs="Arial"/>
        </w:rPr>
        <w:t>%)</w:t>
      </w:r>
    </w:p>
    <w:p w14:paraId="6725429B" w14:textId="77777777" w:rsidR="004314BB" w:rsidRPr="001231EB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 xml:space="preserve">Provision of detailed project plan including a timeline with identification of any risks/key dates. Where possible identifying ability to delivery </w:t>
      </w:r>
      <w:r w:rsidR="00D06986">
        <w:rPr>
          <w:rFonts w:ascii="Arial" w:hAnsi="Arial" w:cs="Arial"/>
        </w:rPr>
        <w:t>project ahead of minimum time (10</w:t>
      </w:r>
      <w:r w:rsidRPr="001231EB">
        <w:rPr>
          <w:rFonts w:ascii="Arial" w:hAnsi="Arial" w:cs="Arial"/>
        </w:rPr>
        <w:t>%)</w:t>
      </w:r>
    </w:p>
    <w:p w14:paraId="1B792168" w14:textId="77777777" w:rsidR="004314BB" w:rsidRPr="005D4248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>Relevant experience</w:t>
      </w:r>
      <w:r>
        <w:rPr>
          <w:rFonts w:ascii="Arial" w:hAnsi="Arial" w:cs="Arial"/>
        </w:rPr>
        <w:t xml:space="preserve"> </w:t>
      </w:r>
      <w:r w:rsidR="00D06986">
        <w:rPr>
          <w:rFonts w:ascii="Arial" w:hAnsi="Arial" w:cs="Arial"/>
        </w:rPr>
        <w:t>of allocated project</w:t>
      </w:r>
      <w:r w:rsidR="00110997">
        <w:rPr>
          <w:rFonts w:ascii="Arial" w:hAnsi="Arial" w:cs="Arial"/>
        </w:rPr>
        <w:t xml:space="preserve"> team</w:t>
      </w:r>
      <w:r w:rsidR="00D06986">
        <w:rPr>
          <w:rFonts w:ascii="Arial" w:hAnsi="Arial" w:cs="Arial"/>
        </w:rPr>
        <w:t xml:space="preserve"> (40</w:t>
      </w:r>
      <w:r w:rsidRPr="001231EB">
        <w:rPr>
          <w:rFonts w:ascii="Arial" w:hAnsi="Arial" w:cs="Arial"/>
        </w:rPr>
        <w:t xml:space="preserve">%) </w:t>
      </w:r>
      <w:r w:rsidRPr="005D4248">
        <w:rPr>
          <w:rFonts w:ascii="Arial" w:hAnsi="Arial" w:cs="Arial"/>
        </w:rPr>
        <w:t>Please provide a CV for the project manager and other staff working on the project</w:t>
      </w:r>
    </w:p>
    <w:p w14:paraId="1103583E" w14:textId="6F4CBB03" w:rsidR="004314BB" w:rsidRPr="00E9133F" w:rsidRDefault="004314BB" w:rsidP="004314BB">
      <w:pPr>
        <w:numPr>
          <w:ilvl w:val="0"/>
          <w:numId w:val="5"/>
        </w:numPr>
        <w:spacing w:after="0" w:line="264" w:lineRule="auto"/>
        <w:jc w:val="both"/>
        <w:rPr>
          <w:rFonts w:ascii="Arial" w:hAnsi="Arial" w:cs="Arial"/>
        </w:rPr>
      </w:pPr>
      <w:r w:rsidRPr="00E9133F">
        <w:rPr>
          <w:rFonts w:ascii="Arial" w:hAnsi="Arial" w:cs="Arial"/>
        </w:rPr>
        <w:t xml:space="preserve">Meeting the </w:t>
      </w:r>
      <w:r w:rsidR="00662BD8" w:rsidRPr="00440DD9">
        <w:rPr>
          <w:rFonts w:ascii="Arial" w:hAnsi="Arial" w:cs="Arial"/>
        </w:rPr>
        <w:t>31</w:t>
      </w:r>
      <w:r w:rsidR="00662BD8" w:rsidRPr="00440DD9">
        <w:rPr>
          <w:rFonts w:ascii="Arial" w:hAnsi="Arial" w:cs="Arial"/>
          <w:vertAlign w:val="superscript"/>
        </w:rPr>
        <w:t>st</w:t>
      </w:r>
      <w:r w:rsidR="00662BD8" w:rsidRPr="00440DD9">
        <w:rPr>
          <w:rFonts w:ascii="Arial" w:hAnsi="Arial" w:cs="Arial"/>
        </w:rPr>
        <w:t xml:space="preserve"> January 2019</w:t>
      </w:r>
      <w:r w:rsidR="00110997" w:rsidRPr="00440DD9">
        <w:rPr>
          <w:rFonts w:ascii="Arial" w:hAnsi="Arial" w:cs="Arial"/>
        </w:rPr>
        <w:t xml:space="preserve"> </w:t>
      </w:r>
      <w:r w:rsidRPr="00440DD9">
        <w:rPr>
          <w:rFonts w:ascii="Arial" w:hAnsi="Arial" w:cs="Arial"/>
        </w:rPr>
        <w:t xml:space="preserve"> </w:t>
      </w:r>
      <w:r w:rsidRPr="00E9133F">
        <w:rPr>
          <w:rFonts w:ascii="Arial" w:hAnsi="Arial" w:cs="Arial"/>
        </w:rPr>
        <w:t xml:space="preserve">timeline – mandatory  </w:t>
      </w:r>
    </w:p>
    <w:p w14:paraId="485D049C" w14:textId="77777777" w:rsidR="004314BB" w:rsidRPr="00AE3191" w:rsidRDefault="004314BB" w:rsidP="004314BB">
      <w:pPr>
        <w:spacing w:after="0" w:line="264" w:lineRule="auto"/>
        <w:jc w:val="both"/>
        <w:rPr>
          <w:rFonts w:ascii="Arial" w:hAnsi="Arial" w:cs="Arial"/>
        </w:rPr>
      </w:pPr>
      <w:r w:rsidRPr="00AE3191">
        <w:rPr>
          <w:rFonts w:ascii="Arial" w:hAnsi="Arial" w:cs="Arial"/>
          <w:b/>
          <w:i/>
        </w:rPr>
        <w:t xml:space="preserve">Please note: a minimum score of 40 out of 60 is required in this section to be appointed by </w:t>
      </w:r>
      <w:r w:rsidR="00110997">
        <w:rPr>
          <w:rFonts w:ascii="Arial" w:hAnsi="Arial" w:cs="Arial"/>
          <w:b/>
          <w:i/>
        </w:rPr>
        <w:t>the levy boards</w:t>
      </w:r>
      <w:r w:rsidRPr="00AE3191">
        <w:rPr>
          <w:rFonts w:ascii="Arial" w:hAnsi="Arial" w:cs="Arial"/>
          <w:b/>
          <w:i/>
        </w:rPr>
        <w:t xml:space="preserve"> on this project.</w:t>
      </w:r>
    </w:p>
    <w:p w14:paraId="3386B674" w14:textId="77777777" w:rsidR="004314BB" w:rsidRPr="001231EB" w:rsidRDefault="004314BB" w:rsidP="004314BB">
      <w:pPr>
        <w:spacing w:after="0" w:line="264" w:lineRule="auto"/>
        <w:jc w:val="both"/>
        <w:rPr>
          <w:rFonts w:ascii="Arial" w:hAnsi="Arial" w:cs="Arial"/>
        </w:rPr>
      </w:pPr>
    </w:p>
    <w:p w14:paraId="52125B8D" w14:textId="77777777" w:rsidR="004314BB" w:rsidRPr="001231EB" w:rsidRDefault="00D06986" w:rsidP="004314BB">
      <w:pPr>
        <w:spacing w:after="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314BB">
        <w:rPr>
          <w:rFonts w:ascii="Arial" w:hAnsi="Arial" w:cs="Arial"/>
          <w:b/>
        </w:rPr>
        <w:t>0</w:t>
      </w:r>
      <w:r w:rsidR="004314BB" w:rsidRPr="001231EB">
        <w:rPr>
          <w:rFonts w:ascii="Arial" w:hAnsi="Arial" w:cs="Arial"/>
          <w:b/>
        </w:rPr>
        <w:t xml:space="preserve">% of the evaluation weighting will be based on the cost of the proposal. </w:t>
      </w:r>
    </w:p>
    <w:p w14:paraId="254F2124" w14:textId="77777777" w:rsidR="004314BB" w:rsidRPr="001231EB" w:rsidRDefault="004314BB" w:rsidP="004314BB">
      <w:pPr>
        <w:numPr>
          <w:ilvl w:val="0"/>
          <w:numId w:val="6"/>
        </w:numPr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</w:rPr>
        <w:t xml:space="preserve">To enable comparability of proposals, provide a full lump sum </w:t>
      </w:r>
      <w:r w:rsidRPr="005D4248">
        <w:rPr>
          <w:rFonts w:ascii="Arial" w:hAnsi="Arial" w:cs="Arial"/>
        </w:rPr>
        <w:t xml:space="preserve">cost for each stage of the project with a breakdown of costs. Please provide detail of the number of days each member of staff will spend on the project with an associated day rate. </w:t>
      </w:r>
    </w:p>
    <w:p w14:paraId="67B731A6" w14:textId="77777777" w:rsidR="004314BB" w:rsidRPr="001231EB" w:rsidRDefault="004314BB" w:rsidP="004314BB">
      <w:pPr>
        <w:spacing w:after="0" w:line="264" w:lineRule="auto"/>
        <w:ind w:left="720"/>
        <w:jc w:val="both"/>
        <w:rPr>
          <w:rFonts w:ascii="Arial" w:hAnsi="Arial" w:cs="Arial"/>
        </w:rPr>
      </w:pPr>
    </w:p>
    <w:p w14:paraId="79F8A9C2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53956C5D" w14:textId="77777777" w:rsidR="004314BB" w:rsidRPr="00AE3191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266B136A" w14:textId="06ECAF0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  <w:r w:rsidRPr="001231EB">
        <w:rPr>
          <w:rFonts w:ascii="Arial" w:hAnsi="Arial" w:cs="Arial"/>
          <w:b/>
          <w:u w:val="single"/>
        </w:rPr>
        <w:t>Proposals should be submi</w:t>
      </w:r>
      <w:r w:rsidR="00577E65">
        <w:rPr>
          <w:rFonts w:ascii="Arial" w:hAnsi="Arial" w:cs="Arial"/>
          <w:b/>
          <w:u w:val="single"/>
        </w:rPr>
        <w:t xml:space="preserve">tted and received </w:t>
      </w:r>
      <w:r w:rsidR="00577E65" w:rsidRPr="00440DD9">
        <w:rPr>
          <w:rFonts w:ascii="Arial" w:hAnsi="Arial" w:cs="Arial"/>
          <w:b/>
          <w:u w:val="single"/>
        </w:rPr>
        <w:t xml:space="preserve">by </w:t>
      </w:r>
      <w:r w:rsidR="00662BD8" w:rsidRPr="00440DD9">
        <w:rPr>
          <w:rFonts w:ascii="Arial" w:hAnsi="Arial" w:cs="Arial"/>
          <w:b/>
          <w:u w:val="single"/>
        </w:rPr>
        <w:t>5</w:t>
      </w:r>
      <w:r w:rsidR="00662BD8" w:rsidRPr="00440DD9">
        <w:rPr>
          <w:rFonts w:ascii="Arial" w:hAnsi="Arial" w:cs="Arial"/>
          <w:b/>
          <w:u w:val="single"/>
          <w:vertAlign w:val="superscript"/>
        </w:rPr>
        <w:t>th</w:t>
      </w:r>
      <w:r w:rsidR="00662BD8" w:rsidRPr="00440DD9">
        <w:rPr>
          <w:rFonts w:ascii="Arial" w:hAnsi="Arial" w:cs="Arial"/>
          <w:b/>
          <w:u w:val="single"/>
        </w:rPr>
        <w:t xml:space="preserve"> November</w:t>
      </w:r>
      <w:r w:rsidR="00DD5C35" w:rsidRPr="00440DD9">
        <w:rPr>
          <w:rFonts w:ascii="Arial" w:hAnsi="Arial" w:cs="Arial"/>
          <w:b/>
          <w:u w:val="single"/>
        </w:rPr>
        <w:t xml:space="preserve"> 2018</w:t>
      </w:r>
      <w:r w:rsidRPr="001231EB">
        <w:rPr>
          <w:rFonts w:ascii="Arial" w:hAnsi="Arial" w:cs="Arial"/>
          <w:b/>
        </w:rPr>
        <w:t xml:space="preserve">. </w:t>
      </w:r>
      <w:r w:rsidRPr="001231EB">
        <w:rPr>
          <w:rFonts w:ascii="Arial" w:hAnsi="Arial" w:cs="Arial"/>
        </w:rPr>
        <w:t xml:space="preserve"> Please send your proposals to the following address</w:t>
      </w:r>
      <w:r>
        <w:rPr>
          <w:rFonts w:ascii="Arial" w:hAnsi="Arial" w:cs="Arial"/>
        </w:rPr>
        <w:t>es:</w:t>
      </w:r>
    </w:p>
    <w:p w14:paraId="74D484FF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17FF3362" w14:textId="77777777" w:rsidR="004314BB" w:rsidRPr="00577E65" w:rsidRDefault="007E6CC7" w:rsidP="00577E65">
      <w:pPr>
        <w:tabs>
          <w:tab w:val="left" w:pos="720"/>
        </w:tabs>
        <w:spacing w:after="0" w:line="264" w:lineRule="auto"/>
        <w:jc w:val="center"/>
        <w:rPr>
          <w:rStyle w:val="Hyperlink"/>
          <w:rFonts w:ascii="Arial" w:hAnsi="Arial" w:cs="Arial"/>
          <w:color w:val="auto"/>
        </w:rPr>
      </w:pPr>
      <w:hyperlink r:id="rId8" w:history="1">
        <w:r w:rsidR="00F6117A" w:rsidRPr="009539F2">
          <w:rPr>
            <w:rStyle w:val="Hyperlink"/>
            <w:rFonts w:ascii="Arial" w:hAnsi="Arial" w:cs="Arial"/>
            <w:b/>
          </w:rPr>
          <w:t>luke.crossman@ahdb.org.uk</w:t>
        </w:r>
      </w:hyperlink>
      <w:r w:rsidR="00577E65">
        <w:rPr>
          <w:rFonts w:ascii="Arial" w:hAnsi="Arial" w:cs="Arial"/>
          <w:b/>
        </w:rPr>
        <w:t xml:space="preserve"> </w:t>
      </w:r>
    </w:p>
    <w:p w14:paraId="3462FD1C" w14:textId="77777777" w:rsidR="004314BB" w:rsidRPr="001231EB" w:rsidRDefault="004314BB" w:rsidP="004314BB">
      <w:pPr>
        <w:tabs>
          <w:tab w:val="left" w:pos="720"/>
        </w:tabs>
        <w:spacing w:after="0" w:line="264" w:lineRule="auto"/>
        <w:jc w:val="center"/>
        <w:rPr>
          <w:rFonts w:ascii="Arial" w:hAnsi="Arial" w:cs="Arial"/>
          <w:b/>
        </w:rPr>
      </w:pPr>
    </w:p>
    <w:p w14:paraId="5494F216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  <w:r w:rsidRPr="009E14BA">
        <w:rPr>
          <w:rFonts w:ascii="Arial" w:hAnsi="Arial" w:cs="Arial"/>
          <w:b/>
        </w:rPr>
        <w:t xml:space="preserve">Title for email submission: </w:t>
      </w:r>
      <w:r w:rsidR="00577E65" w:rsidRPr="00B31B4B">
        <w:rPr>
          <w:rFonts w:ascii="Arial" w:hAnsi="Arial" w:cs="Arial"/>
          <w:b/>
        </w:rPr>
        <w:t>Understanding the Livestock sector’s environmental impact and sustainability credentials</w:t>
      </w:r>
    </w:p>
    <w:p w14:paraId="71182ACD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472F017E" w14:textId="77777777" w:rsidR="004314B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715924E6" w14:textId="77777777" w:rsidR="004314BB" w:rsidRDefault="00577E65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GB levy boards</w:t>
      </w:r>
      <w:r w:rsidR="004314BB" w:rsidRPr="001231EB">
        <w:rPr>
          <w:rFonts w:ascii="Arial" w:hAnsi="Arial" w:cs="Arial"/>
        </w:rPr>
        <w:t xml:space="preserve"> will review </w:t>
      </w:r>
      <w:r w:rsidR="004314BB">
        <w:rPr>
          <w:rFonts w:ascii="Arial" w:hAnsi="Arial" w:cs="Arial"/>
        </w:rPr>
        <w:t>quotations</w:t>
      </w:r>
      <w:r w:rsidR="004314BB" w:rsidRPr="001231EB">
        <w:rPr>
          <w:rFonts w:ascii="Arial" w:hAnsi="Arial" w:cs="Arial"/>
        </w:rPr>
        <w:t xml:space="preserve"> following the closing date, and may consult with interested parties as par</w:t>
      </w:r>
      <w:r>
        <w:rPr>
          <w:rFonts w:ascii="Arial" w:hAnsi="Arial" w:cs="Arial"/>
        </w:rPr>
        <w:t>t of the selection process. The GB levy boards</w:t>
      </w:r>
      <w:r w:rsidR="004314BB" w:rsidRPr="001231EB">
        <w:rPr>
          <w:rFonts w:ascii="Arial" w:hAnsi="Arial" w:cs="Arial"/>
        </w:rPr>
        <w:t xml:space="preserve"> reserve the right to seek </w:t>
      </w:r>
      <w:r w:rsidR="004314BB">
        <w:rPr>
          <w:rFonts w:ascii="Arial" w:hAnsi="Arial" w:cs="Arial"/>
        </w:rPr>
        <w:t>clarification</w:t>
      </w:r>
      <w:r w:rsidR="004314BB" w:rsidRPr="001231EB">
        <w:rPr>
          <w:rFonts w:ascii="Arial" w:hAnsi="Arial" w:cs="Arial"/>
        </w:rPr>
        <w:t xml:space="preserve"> of </w:t>
      </w:r>
      <w:r w:rsidR="004314BB">
        <w:rPr>
          <w:rFonts w:ascii="Arial" w:hAnsi="Arial" w:cs="Arial"/>
        </w:rPr>
        <w:t>quotations</w:t>
      </w:r>
      <w:r w:rsidR="004314BB" w:rsidRPr="001231EB">
        <w:rPr>
          <w:rFonts w:ascii="Arial" w:hAnsi="Arial" w:cs="Arial"/>
        </w:rPr>
        <w:t xml:space="preserve"> and to decline all </w:t>
      </w:r>
      <w:r w:rsidR="004314BB">
        <w:rPr>
          <w:rFonts w:ascii="Arial" w:hAnsi="Arial" w:cs="Arial"/>
        </w:rPr>
        <w:t>quotations</w:t>
      </w:r>
      <w:r w:rsidR="004314BB" w:rsidRPr="001231EB">
        <w:rPr>
          <w:rFonts w:ascii="Arial" w:hAnsi="Arial" w:cs="Arial"/>
        </w:rPr>
        <w:t xml:space="preserve"> should the requirements not be met. </w:t>
      </w:r>
      <w:r>
        <w:rPr>
          <w:rFonts w:ascii="Arial" w:hAnsi="Arial" w:cs="Arial"/>
        </w:rPr>
        <w:t>The GB levy boards reserve</w:t>
      </w:r>
      <w:r w:rsidR="004314BB">
        <w:rPr>
          <w:rFonts w:ascii="Arial" w:hAnsi="Arial" w:cs="Arial"/>
        </w:rPr>
        <w:t xml:space="preserve"> the right to shortlist to support due diligence for final award of contract</w:t>
      </w:r>
      <w:r w:rsidR="00601E6A">
        <w:rPr>
          <w:rFonts w:ascii="Arial" w:hAnsi="Arial" w:cs="Arial"/>
        </w:rPr>
        <w:t>.</w:t>
      </w:r>
    </w:p>
    <w:p w14:paraId="03E97B80" w14:textId="77777777" w:rsidR="004314BB" w:rsidRPr="001231EB" w:rsidRDefault="004314BB" w:rsidP="004314BB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</w:rPr>
      </w:pPr>
    </w:p>
    <w:p w14:paraId="2F339F5D" w14:textId="77777777" w:rsidR="004314BB" w:rsidRPr="003B01F2" w:rsidRDefault="004314BB" w:rsidP="004314BB">
      <w:pPr>
        <w:pStyle w:val="NoSpacing"/>
        <w:rPr>
          <w:rFonts w:ascii="Arial" w:hAnsi="Arial" w:cs="Arial"/>
        </w:rPr>
      </w:pPr>
      <w:r w:rsidRPr="001231EB">
        <w:rPr>
          <w:rFonts w:ascii="Arial" w:hAnsi="Arial" w:cs="Arial"/>
        </w:rPr>
        <w:t>5</w:t>
      </w:r>
      <w:r w:rsidRPr="001231EB">
        <w:rPr>
          <w:rFonts w:ascii="Arial" w:hAnsi="Arial" w:cs="Arial"/>
          <w:color w:val="FF0000"/>
        </w:rPr>
        <w:tab/>
      </w:r>
      <w:r w:rsidRPr="003B01F2">
        <w:rPr>
          <w:rFonts w:ascii="Arial" w:hAnsi="Arial" w:cs="Arial"/>
        </w:rPr>
        <w:t>Timetable</w:t>
      </w:r>
    </w:p>
    <w:tbl>
      <w:tblPr>
        <w:tblW w:w="7201" w:type="dxa"/>
        <w:tblInd w:w="675" w:type="dxa"/>
        <w:tblLook w:val="04A0" w:firstRow="1" w:lastRow="0" w:firstColumn="1" w:lastColumn="0" w:noHBand="0" w:noVBand="1"/>
      </w:tblPr>
      <w:tblGrid>
        <w:gridCol w:w="7484"/>
      </w:tblGrid>
      <w:tr w:rsidR="00440DD9" w:rsidRPr="00440DD9" w14:paraId="78A28AD2" w14:textId="77777777" w:rsidTr="004E16BA">
        <w:tc>
          <w:tcPr>
            <w:tcW w:w="7201" w:type="dxa"/>
          </w:tcPr>
          <w:tbl>
            <w:tblPr>
              <w:tblW w:w="72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4"/>
              <w:gridCol w:w="1984"/>
            </w:tblGrid>
            <w:tr w:rsidR="00440DD9" w:rsidRPr="00440DD9" w14:paraId="3ABC876A" w14:textId="77777777" w:rsidTr="004E16BA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6A757FA9" w14:textId="77777777" w:rsidR="004314BB" w:rsidRPr="00440DD9" w:rsidRDefault="004314BB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Brief circulated</w:t>
                  </w:r>
                </w:p>
              </w:tc>
              <w:tc>
                <w:tcPr>
                  <w:tcW w:w="1984" w:type="dxa"/>
                </w:tcPr>
                <w:p w14:paraId="38AF5E2C" w14:textId="67C1956A" w:rsidR="004314BB" w:rsidRPr="00440DD9" w:rsidRDefault="00662BD8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22</w:t>
                  </w:r>
                  <w:r w:rsidRPr="00440DD9">
                    <w:rPr>
                      <w:rFonts w:ascii="Arial" w:hAnsi="Arial" w:cs="Arial"/>
                      <w:vertAlign w:val="superscript"/>
                    </w:rPr>
                    <w:t>nd</w:t>
                  </w:r>
                  <w:r w:rsidRPr="00440DD9">
                    <w:rPr>
                      <w:rFonts w:ascii="Arial" w:hAnsi="Arial" w:cs="Arial"/>
                    </w:rPr>
                    <w:t xml:space="preserve"> Oct</w:t>
                  </w:r>
                  <w:r w:rsidR="00DD5C35" w:rsidRPr="00440DD9">
                    <w:rPr>
                      <w:rFonts w:ascii="Arial" w:hAnsi="Arial" w:cs="Arial"/>
                    </w:rPr>
                    <w:t xml:space="preserve"> 2018</w:t>
                  </w:r>
                </w:p>
              </w:tc>
            </w:tr>
            <w:tr w:rsidR="00440DD9" w:rsidRPr="00440DD9" w14:paraId="07196E78" w14:textId="77777777" w:rsidTr="004E16BA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6DA3C7A5" w14:textId="77777777" w:rsidR="004314BB" w:rsidRPr="00440DD9" w:rsidRDefault="004314BB" w:rsidP="00817FD0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Deadline for receipt of responses (</w:t>
                  </w:r>
                  <w:r w:rsidR="00817FD0" w:rsidRPr="00440DD9">
                    <w:rPr>
                      <w:rFonts w:ascii="Arial" w:hAnsi="Arial" w:cs="Arial"/>
                    </w:rPr>
                    <w:t>TIME</w:t>
                  </w:r>
                  <w:r w:rsidRPr="00440DD9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14:paraId="3F2EF27D" w14:textId="24B13445" w:rsidR="004314BB" w:rsidRPr="00440DD9" w:rsidRDefault="00662BD8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5</w:t>
                  </w:r>
                  <w:r w:rsidRPr="00440DD9">
                    <w:rPr>
                      <w:rFonts w:ascii="Arial" w:hAnsi="Arial" w:cs="Arial"/>
                      <w:vertAlign w:val="superscript"/>
                    </w:rPr>
                    <w:t>th</w:t>
                  </w:r>
                  <w:r w:rsidRPr="00440DD9">
                    <w:rPr>
                      <w:rFonts w:ascii="Arial" w:hAnsi="Arial" w:cs="Arial"/>
                    </w:rPr>
                    <w:t xml:space="preserve"> Nov</w:t>
                  </w:r>
                  <w:r w:rsidR="00F93ADA" w:rsidRPr="00440DD9">
                    <w:rPr>
                      <w:rFonts w:ascii="Arial" w:hAnsi="Arial" w:cs="Arial"/>
                    </w:rPr>
                    <w:t xml:space="preserve"> 2018</w:t>
                  </w:r>
                </w:p>
              </w:tc>
            </w:tr>
            <w:tr w:rsidR="00440DD9" w:rsidRPr="00440DD9" w14:paraId="64108A81" w14:textId="77777777" w:rsidTr="004E16BA">
              <w:trPr>
                <w:trHeight w:val="557"/>
                <w:jc w:val="center"/>
              </w:trPr>
              <w:tc>
                <w:tcPr>
                  <w:tcW w:w="5274" w:type="dxa"/>
                </w:tcPr>
                <w:p w14:paraId="75AFA8E3" w14:textId="77777777" w:rsidR="004314BB" w:rsidRPr="00440DD9" w:rsidRDefault="004314BB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Communication of intended award and contract commencement</w:t>
                  </w:r>
                </w:p>
              </w:tc>
              <w:tc>
                <w:tcPr>
                  <w:tcW w:w="1984" w:type="dxa"/>
                </w:tcPr>
                <w:p w14:paraId="6EEF0E9D" w14:textId="60AE3F87" w:rsidR="004314BB" w:rsidRPr="00440DD9" w:rsidRDefault="00662BD8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9</w:t>
                  </w:r>
                  <w:r w:rsidRPr="00440DD9">
                    <w:rPr>
                      <w:rFonts w:ascii="Arial" w:hAnsi="Arial" w:cs="Arial"/>
                      <w:vertAlign w:val="superscript"/>
                    </w:rPr>
                    <w:t>th</w:t>
                  </w:r>
                  <w:r w:rsidRPr="00440DD9">
                    <w:rPr>
                      <w:rFonts w:ascii="Arial" w:hAnsi="Arial" w:cs="Arial"/>
                    </w:rPr>
                    <w:t xml:space="preserve"> Nov</w:t>
                  </w:r>
                  <w:r w:rsidR="00DD5C35" w:rsidRPr="00440DD9">
                    <w:rPr>
                      <w:rFonts w:ascii="Arial" w:hAnsi="Arial" w:cs="Arial"/>
                    </w:rPr>
                    <w:t xml:space="preserve"> 2018</w:t>
                  </w:r>
                </w:p>
              </w:tc>
            </w:tr>
            <w:tr w:rsidR="00440DD9" w:rsidRPr="00440DD9" w14:paraId="705F0CFD" w14:textId="77777777" w:rsidTr="004E16BA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699E5F3C" w14:textId="77777777" w:rsidR="004314BB" w:rsidRPr="00440DD9" w:rsidRDefault="004314BB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Initial briefing meeting at AHDB offices</w:t>
                  </w:r>
                </w:p>
              </w:tc>
              <w:tc>
                <w:tcPr>
                  <w:tcW w:w="1984" w:type="dxa"/>
                </w:tcPr>
                <w:p w14:paraId="7BB881F8" w14:textId="77718A6E" w:rsidR="004314BB" w:rsidRPr="00440DD9" w:rsidRDefault="00662BD8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TBC</w:t>
                  </w:r>
                </w:p>
              </w:tc>
            </w:tr>
            <w:tr w:rsidR="00440DD9" w:rsidRPr="00440DD9" w14:paraId="4250D942" w14:textId="77777777" w:rsidTr="004E16BA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09823688" w14:textId="77777777" w:rsidR="004314BB" w:rsidRPr="00440DD9" w:rsidRDefault="004314BB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Final results and face to face results presented by</w:t>
                  </w:r>
                </w:p>
              </w:tc>
              <w:tc>
                <w:tcPr>
                  <w:tcW w:w="1984" w:type="dxa"/>
                </w:tcPr>
                <w:p w14:paraId="6372B32E" w14:textId="7F2308F9" w:rsidR="004314BB" w:rsidRPr="00440DD9" w:rsidRDefault="00662BD8" w:rsidP="004E16BA">
                  <w:pPr>
                    <w:pStyle w:val="NoSpacing"/>
                    <w:rPr>
                      <w:rFonts w:ascii="Arial" w:hAnsi="Arial" w:cs="Arial"/>
                    </w:rPr>
                  </w:pPr>
                  <w:r w:rsidRPr="00440DD9">
                    <w:rPr>
                      <w:rFonts w:ascii="Arial" w:hAnsi="Arial" w:cs="Arial"/>
                    </w:rPr>
                    <w:t>31</w:t>
                  </w:r>
                  <w:r w:rsidRPr="00440DD9">
                    <w:rPr>
                      <w:rFonts w:ascii="Arial" w:hAnsi="Arial" w:cs="Arial"/>
                      <w:vertAlign w:val="superscript"/>
                    </w:rPr>
                    <w:t>st</w:t>
                  </w:r>
                  <w:r w:rsidRPr="00440DD9">
                    <w:rPr>
                      <w:rFonts w:ascii="Arial" w:hAnsi="Arial" w:cs="Arial"/>
                    </w:rPr>
                    <w:t xml:space="preserve"> Jan</w:t>
                  </w:r>
                  <w:r w:rsidR="00F93ADA" w:rsidRPr="00440DD9">
                    <w:rPr>
                      <w:rFonts w:ascii="Arial" w:hAnsi="Arial" w:cs="Arial"/>
                    </w:rPr>
                    <w:t xml:space="preserve"> 2019</w:t>
                  </w:r>
                </w:p>
              </w:tc>
            </w:tr>
          </w:tbl>
          <w:p w14:paraId="32AB81E2" w14:textId="77777777" w:rsidR="004314BB" w:rsidRPr="00440DD9" w:rsidRDefault="004314BB" w:rsidP="004E16B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EB4A4AF" w14:textId="77777777" w:rsidR="004314BB" w:rsidRDefault="004314BB" w:rsidP="004314BB">
      <w:pPr>
        <w:pStyle w:val="NoSpacing"/>
        <w:rPr>
          <w:rFonts w:ascii="Arial" w:hAnsi="Arial" w:cs="Arial"/>
        </w:rPr>
      </w:pPr>
    </w:p>
    <w:p w14:paraId="431E93EF" w14:textId="77777777" w:rsidR="004314BB" w:rsidRPr="001231EB" w:rsidRDefault="004314BB" w:rsidP="004314BB">
      <w:pPr>
        <w:pStyle w:val="NoSpacing"/>
        <w:rPr>
          <w:rFonts w:ascii="Arial" w:hAnsi="Arial" w:cs="Arial"/>
        </w:rPr>
      </w:pPr>
      <w:r w:rsidRPr="001231EB">
        <w:rPr>
          <w:rFonts w:ascii="Arial" w:hAnsi="Arial" w:cs="Arial"/>
        </w:rPr>
        <w:t xml:space="preserve">Please note that these timescales are approximate and may change. </w:t>
      </w:r>
    </w:p>
    <w:p w14:paraId="071E00CF" w14:textId="77777777" w:rsidR="004314BB" w:rsidRPr="001231EB" w:rsidRDefault="004314BB" w:rsidP="004314BB">
      <w:pPr>
        <w:rPr>
          <w:rFonts w:ascii="Arial" w:hAnsi="Arial" w:cs="Arial"/>
        </w:rPr>
      </w:pPr>
    </w:p>
    <w:p w14:paraId="2511B588" w14:textId="77777777" w:rsidR="00B66FBC" w:rsidRDefault="00B66FBC"/>
    <w:sectPr w:rsidR="00B6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CE3F2" w14:textId="77777777" w:rsidR="0086603E" w:rsidRDefault="0086603E" w:rsidP="00601E6A">
      <w:pPr>
        <w:spacing w:after="0" w:line="240" w:lineRule="auto"/>
      </w:pPr>
      <w:r>
        <w:separator/>
      </w:r>
    </w:p>
  </w:endnote>
  <w:endnote w:type="continuationSeparator" w:id="0">
    <w:p w14:paraId="01586092" w14:textId="77777777" w:rsidR="0086603E" w:rsidRDefault="0086603E" w:rsidP="0060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1059D" w14:textId="77777777" w:rsidR="0086603E" w:rsidRDefault="0086603E" w:rsidP="00601E6A">
      <w:pPr>
        <w:spacing w:after="0" w:line="240" w:lineRule="auto"/>
      </w:pPr>
      <w:r>
        <w:separator/>
      </w:r>
    </w:p>
  </w:footnote>
  <w:footnote w:type="continuationSeparator" w:id="0">
    <w:p w14:paraId="79E563C6" w14:textId="77777777" w:rsidR="0086603E" w:rsidRDefault="0086603E" w:rsidP="00601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875"/>
    <w:multiLevelType w:val="hybridMultilevel"/>
    <w:tmpl w:val="0AACE9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81963"/>
    <w:multiLevelType w:val="hybridMultilevel"/>
    <w:tmpl w:val="1DD27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A380E"/>
    <w:multiLevelType w:val="hybridMultilevel"/>
    <w:tmpl w:val="7270A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75F3"/>
    <w:multiLevelType w:val="hybridMultilevel"/>
    <w:tmpl w:val="6302B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67B44"/>
    <w:multiLevelType w:val="hybridMultilevel"/>
    <w:tmpl w:val="45CA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71DD6"/>
    <w:multiLevelType w:val="hybridMultilevel"/>
    <w:tmpl w:val="9620DE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A87373"/>
    <w:multiLevelType w:val="hybridMultilevel"/>
    <w:tmpl w:val="92507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35CAB"/>
    <w:multiLevelType w:val="hybridMultilevel"/>
    <w:tmpl w:val="C1D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D0C4C"/>
    <w:multiLevelType w:val="hybridMultilevel"/>
    <w:tmpl w:val="93A00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45D8E"/>
    <w:multiLevelType w:val="hybridMultilevel"/>
    <w:tmpl w:val="25B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C19D7"/>
    <w:multiLevelType w:val="hybridMultilevel"/>
    <w:tmpl w:val="100C2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33641"/>
    <w:multiLevelType w:val="hybridMultilevel"/>
    <w:tmpl w:val="0FA48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A0FEE"/>
    <w:multiLevelType w:val="hybridMultilevel"/>
    <w:tmpl w:val="83DCF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F05A4"/>
    <w:multiLevelType w:val="hybridMultilevel"/>
    <w:tmpl w:val="1E4222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613C02"/>
    <w:multiLevelType w:val="hybridMultilevel"/>
    <w:tmpl w:val="C38E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61255"/>
    <w:multiLevelType w:val="multilevel"/>
    <w:tmpl w:val="C358A6B6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ascii="Arial" w:hAnsi="Arial" w:cs="Arial" w:hint="default"/>
        <w:b/>
        <w:i w:val="0"/>
        <w:caps/>
        <w:spacing w:val="0"/>
        <w:w w:val="100"/>
        <w:kern w:val="16"/>
        <w:position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BB"/>
    <w:rsid w:val="00083202"/>
    <w:rsid w:val="000A41E8"/>
    <w:rsid w:val="00110997"/>
    <w:rsid w:val="00133508"/>
    <w:rsid w:val="00163DAF"/>
    <w:rsid w:val="001654CE"/>
    <w:rsid w:val="00190628"/>
    <w:rsid w:val="001A669D"/>
    <w:rsid w:val="001D125C"/>
    <w:rsid w:val="00253457"/>
    <w:rsid w:val="002E39AF"/>
    <w:rsid w:val="00372BFE"/>
    <w:rsid w:val="003B73F0"/>
    <w:rsid w:val="003F2566"/>
    <w:rsid w:val="004314BB"/>
    <w:rsid w:val="00440DD9"/>
    <w:rsid w:val="004674B4"/>
    <w:rsid w:val="00474861"/>
    <w:rsid w:val="004854F5"/>
    <w:rsid w:val="004D4DEA"/>
    <w:rsid w:val="004D626A"/>
    <w:rsid w:val="00514736"/>
    <w:rsid w:val="00520D39"/>
    <w:rsid w:val="00556056"/>
    <w:rsid w:val="00557DE8"/>
    <w:rsid w:val="005656E7"/>
    <w:rsid w:val="00577E65"/>
    <w:rsid w:val="005B5BD2"/>
    <w:rsid w:val="005B6563"/>
    <w:rsid w:val="00601E6A"/>
    <w:rsid w:val="00662BD8"/>
    <w:rsid w:val="006E1177"/>
    <w:rsid w:val="00706684"/>
    <w:rsid w:val="0072384E"/>
    <w:rsid w:val="007419EF"/>
    <w:rsid w:val="00773B9F"/>
    <w:rsid w:val="007D3967"/>
    <w:rsid w:val="007E6CC7"/>
    <w:rsid w:val="007F69FB"/>
    <w:rsid w:val="00817FD0"/>
    <w:rsid w:val="008212EB"/>
    <w:rsid w:val="00846D28"/>
    <w:rsid w:val="0086603E"/>
    <w:rsid w:val="008715CE"/>
    <w:rsid w:val="008B0579"/>
    <w:rsid w:val="008B5377"/>
    <w:rsid w:val="00911B2C"/>
    <w:rsid w:val="00950E1B"/>
    <w:rsid w:val="00973FC4"/>
    <w:rsid w:val="00992D3F"/>
    <w:rsid w:val="00AA7649"/>
    <w:rsid w:val="00AF3826"/>
    <w:rsid w:val="00B02DF7"/>
    <w:rsid w:val="00B26C42"/>
    <w:rsid w:val="00B31B4B"/>
    <w:rsid w:val="00B66FBC"/>
    <w:rsid w:val="00C16579"/>
    <w:rsid w:val="00C46143"/>
    <w:rsid w:val="00C6558F"/>
    <w:rsid w:val="00C81F4F"/>
    <w:rsid w:val="00CD7BD8"/>
    <w:rsid w:val="00CF26BB"/>
    <w:rsid w:val="00D006F7"/>
    <w:rsid w:val="00D06986"/>
    <w:rsid w:val="00D44705"/>
    <w:rsid w:val="00D54D6B"/>
    <w:rsid w:val="00D84E94"/>
    <w:rsid w:val="00DB6C3D"/>
    <w:rsid w:val="00DD5C35"/>
    <w:rsid w:val="00E5082F"/>
    <w:rsid w:val="00E827C0"/>
    <w:rsid w:val="00E8382B"/>
    <w:rsid w:val="00EA7446"/>
    <w:rsid w:val="00EB4E19"/>
    <w:rsid w:val="00F6117A"/>
    <w:rsid w:val="00F61376"/>
    <w:rsid w:val="00F77828"/>
    <w:rsid w:val="00F93ADA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1B91"/>
  <w15:chartTrackingRefBased/>
  <w15:docId w15:val="{2BFA6B86-4649-4120-8E21-CB8B54D9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4BB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qFormat/>
    <w:rsid w:val="00474861"/>
    <w:pPr>
      <w:keepNext/>
      <w:numPr>
        <w:numId w:val="2"/>
      </w:numPr>
      <w:tabs>
        <w:tab w:val="left" w:pos="567"/>
      </w:tabs>
      <w:spacing w:after="120"/>
      <w:jc w:val="both"/>
      <w:outlineLvl w:val="0"/>
    </w:pPr>
    <w:rPr>
      <w:rFonts w:ascii="Tahoma" w:eastAsia="Times New Roman" w:hAnsi="Tahoma" w:cs="Times New Roman"/>
      <w:b/>
      <w:smallCaps/>
      <w:kern w:val="16"/>
      <w:szCs w:val="20"/>
    </w:rPr>
  </w:style>
  <w:style w:type="paragraph" w:styleId="Heading2">
    <w:name w:val="heading 2"/>
    <w:basedOn w:val="Normal"/>
    <w:link w:val="Heading2Char"/>
    <w:autoRedefine/>
    <w:uiPriority w:val="9"/>
    <w:qFormat/>
    <w:rsid w:val="00474861"/>
    <w:pPr>
      <w:numPr>
        <w:ilvl w:val="1"/>
        <w:numId w:val="1"/>
      </w:numPr>
      <w:tabs>
        <w:tab w:val="left" w:pos="567"/>
      </w:tabs>
      <w:spacing w:after="120"/>
      <w:jc w:val="both"/>
      <w:outlineLvl w:val="1"/>
    </w:pPr>
    <w:rPr>
      <w:rFonts w:ascii="Tahoma" w:eastAsia="Times New Roman" w:hAnsi="Tahoma" w:cs="Times New Roman"/>
      <w:color w:val="000000"/>
      <w:kern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474861"/>
    <w:pPr>
      <w:keepNext/>
      <w:pBdr>
        <w:top w:val="dotted" w:sz="4" w:space="3" w:color="808080"/>
      </w:pBdr>
      <w:tabs>
        <w:tab w:val="num" w:pos="284"/>
      </w:tabs>
      <w:spacing w:before="240" w:after="240" w:line="264" w:lineRule="auto"/>
      <w:ind w:left="284" w:right="-482" w:hanging="851"/>
      <w:outlineLvl w:val="2"/>
    </w:pPr>
    <w:rPr>
      <w:rFonts w:ascii="HelveticaNeueLT Std" w:eastAsia="Times New Roman" w:hAnsi="HelveticaNeueLT Std" w:cs="Times New Roman"/>
      <w:b/>
      <w:spacing w:val="-7"/>
      <w:sz w:val="28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74861"/>
    <w:pPr>
      <w:keepNext/>
      <w:tabs>
        <w:tab w:val="num" w:pos="864"/>
      </w:tabs>
      <w:spacing w:before="240" w:after="60" w:line="264" w:lineRule="auto"/>
      <w:ind w:left="864" w:hanging="864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74861"/>
    <w:pPr>
      <w:tabs>
        <w:tab w:val="num" w:pos="1008"/>
      </w:tabs>
      <w:spacing w:before="240" w:after="60" w:line="264" w:lineRule="auto"/>
      <w:ind w:left="1008" w:hanging="1008"/>
      <w:outlineLvl w:val="4"/>
    </w:pPr>
    <w:rPr>
      <w:rFonts w:ascii="Arial" w:eastAsia="Times New Roman" w:hAnsi="Arial" w:cs="Times New Roman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474861"/>
    <w:pPr>
      <w:tabs>
        <w:tab w:val="num" w:pos="1152"/>
      </w:tabs>
      <w:spacing w:before="240" w:after="60" w:line="264" w:lineRule="auto"/>
      <w:ind w:left="1152" w:hanging="1152"/>
      <w:outlineLvl w:val="5"/>
    </w:pPr>
    <w:rPr>
      <w:rFonts w:ascii="Arial" w:eastAsia="Times New Roman" w:hAnsi="Arial" w:cs="Times New Roman"/>
      <w:i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474861"/>
    <w:pPr>
      <w:tabs>
        <w:tab w:val="num" w:pos="1296"/>
      </w:tabs>
      <w:spacing w:before="240" w:after="60" w:line="264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autoRedefine/>
    <w:qFormat/>
    <w:rsid w:val="00474861"/>
    <w:pPr>
      <w:keepNext/>
      <w:pageBreakBefore/>
      <w:pBdr>
        <w:bottom w:val="single" w:sz="4" w:space="1" w:color="auto"/>
      </w:pBdr>
      <w:spacing w:before="600" w:after="120" w:line="300" w:lineRule="atLeast"/>
      <w:outlineLvl w:val="7"/>
    </w:pPr>
    <w:rPr>
      <w:rFonts w:ascii="Arial" w:eastAsia="Times New Roman" w:hAnsi="Arial" w:cs="Tahoma"/>
      <w:b/>
      <w:smallCap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474861"/>
    <w:pPr>
      <w:tabs>
        <w:tab w:val="num" w:pos="1584"/>
      </w:tabs>
      <w:spacing w:before="240" w:after="60" w:line="264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4861"/>
    <w:rPr>
      <w:rFonts w:ascii="Tahoma" w:eastAsia="Times New Roman" w:hAnsi="Tahoma" w:cs="Times New Roman"/>
      <w:b/>
      <w:smallCaps/>
      <w:kern w:val="16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74861"/>
    <w:rPr>
      <w:rFonts w:ascii="Tahoma" w:eastAsia="Times New Roman" w:hAnsi="Tahoma" w:cs="Times New Roman"/>
      <w:color w:val="000000"/>
      <w:kern w:val="16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474861"/>
    <w:rPr>
      <w:rFonts w:ascii="HelveticaNeueLT Std" w:eastAsia="Times New Roman" w:hAnsi="HelveticaNeueLT Std" w:cs="Times New Roman"/>
      <w:b/>
      <w:spacing w:val="-7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474861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474861"/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474861"/>
    <w:rPr>
      <w:rFonts w:ascii="Arial" w:eastAsia="Times New Roman" w:hAnsi="Arial" w:cs="Times New Roman"/>
      <w:i/>
      <w:sz w:val="22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7486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474861"/>
    <w:rPr>
      <w:rFonts w:ascii="Arial" w:eastAsia="Times New Roman" w:hAnsi="Arial" w:cs="Tahoma"/>
      <w:b/>
      <w:smallCap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74861"/>
    <w:rPr>
      <w:rFonts w:ascii="Arial" w:eastAsia="Times New Roman" w:hAnsi="Arial" w:cs="Times New Roman"/>
      <w:b/>
      <w:i/>
      <w:sz w:val="18"/>
      <w:szCs w:val="20"/>
      <w:lang w:eastAsia="en-GB"/>
    </w:rPr>
  </w:style>
  <w:style w:type="paragraph" w:styleId="Caption">
    <w:name w:val="caption"/>
    <w:basedOn w:val="Normal"/>
    <w:next w:val="Normal"/>
    <w:qFormat/>
    <w:rsid w:val="00474861"/>
    <w:pPr>
      <w:spacing w:before="30" w:after="120" w:line="264" w:lineRule="auto"/>
      <w:ind w:left="284"/>
    </w:pPr>
    <w:rPr>
      <w:rFonts w:ascii="HelveticaNeueLT Std" w:eastAsia="Times New Roman" w:hAnsi="HelveticaNeueLT Std" w:cs="Times New Roman"/>
      <w:b/>
      <w:sz w:val="16"/>
      <w:szCs w:val="20"/>
      <w:lang w:eastAsia="en-GB"/>
    </w:rPr>
  </w:style>
  <w:style w:type="character" w:styleId="Strong">
    <w:name w:val="Strong"/>
    <w:uiPriority w:val="22"/>
    <w:qFormat/>
    <w:rsid w:val="00474861"/>
    <w:rPr>
      <w:b/>
      <w:bCs/>
    </w:rPr>
  </w:style>
  <w:style w:type="paragraph" w:styleId="ListParagraph">
    <w:name w:val="List Paragraph"/>
    <w:basedOn w:val="Normal"/>
    <w:uiPriority w:val="34"/>
    <w:qFormat/>
    <w:rsid w:val="00474861"/>
    <w:pPr>
      <w:tabs>
        <w:tab w:val="left" w:pos="567"/>
      </w:tabs>
      <w:spacing w:after="120"/>
      <w:ind w:left="720"/>
      <w:contextualSpacing/>
      <w:jc w:val="both"/>
    </w:pPr>
    <w:rPr>
      <w:rFonts w:ascii="Tahoma" w:eastAsia="Times New Roman" w:hAnsi="Tahoma" w:cs="Times New Roman"/>
      <w:kern w:val="16"/>
      <w:szCs w:val="20"/>
    </w:rPr>
  </w:style>
  <w:style w:type="character" w:styleId="Hyperlink">
    <w:name w:val="Hyperlink"/>
    <w:basedOn w:val="DefaultParagraphFont"/>
    <w:rsid w:val="004314BB"/>
    <w:rPr>
      <w:strike w:val="0"/>
      <w:dstrike w:val="0"/>
      <w:color w:val="0092CF"/>
      <w:u w:val="none"/>
      <w:effect w:val="none"/>
    </w:rPr>
  </w:style>
  <w:style w:type="paragraph" w:styleId="NoSpacing">
    <w:name w:val="No Spacing"/>
    <w:uiPriority w:val="1"/>
    <w:qFormat/>
    <w:rsid w:val="004314BB"/>
    <w:pPr>
      <w:spacing w:after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1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6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1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E6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77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8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20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8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92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8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84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8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e.crossman@ahdb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E80E-ABC0-4057-801B-8F679ECD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Baker</dc:creator>
  <cp:keywords/>
  <dc:description/>
  <cp:lastModifiedBy>Sarah Jackson</cp:lastModifiedBy>
  <cp:revision>2</cp:revision>
  <dcterms:created xsi:type="dcterms:W3CDTF">2018-10-23T08:07:00Z</dcterms:created>
  <dcterms:modified xsi:type="dcterms:W3CDTF">2018-10-23T08:07:00Z</dcterms:modified>
</cp:coreProperties>
</file>