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FDB30" w14:textId="77777777" w:rsidR="008A5197" w:rsidRPr="00B57099" w:rsidRDefault="0092206E">
      <w:pPr>
        <w:spacing w:after="0" w:line="259" w:lineRule="auto"/>
        <w:rPr>
          <w:rFonts w:ascii="Arial" w:eastAsia="Arial" w:hAnsi="Arial" w:cs="Arial"/>
          <w:b/>
          <w:sz w:val="36"/>
          <w:szCs w:val="36"/>
        </w:rPr>
      </w:pPr>
      <w:r w:rsidRPr="00B57099">
        <w:rPr>
          <w:rFonts w:ascii="Arial" w:eastAsia="Arial" w:hAnsi="Arial" w:cs="Arial"/>
          <w:b/>
          <w:sz w:val="36"/>
          <w:szCs w:val="36"/>
        </w:rPr>
        <w:t>DPS Schedule 6 (Order Form Template and Order Schedules)</w:t>
      </w:r>
    </w:p>
    <w:p w14:paraId="1B889988" w14:textId="77777777" w:rsidR="008A5197" w:rsidRPr="00B57099" w:rsidRDefault="008A5197">
      <w:pPr>
        <w:spacing w:after="0" w:line="259" w:lineRule="auto"/>
        <w:rPr>
          <w:rFonts w:ascii="Arial" w:eastAsia="Arial" w:hAnsi="Arial" w:cs="Arial"/>
          <w:b/>
          <w:sz w:val="36"/>
          <w:szCs w:val="36"/>
        </w:rPr>
      </w:pPr>
    </w:p>
    <w:p w14:paraId="6276A8C2" w14:textId="77777777" w:rsidR="008A5197" w:rsidRPr="00B57099" w:rsidRDefault="0092206E">
      <w:pPr>
        <w:spacing w:after="0" w:line="259" w:lineRule="auto"/>
        <w:rPr>
          <w:rFonts w:ascii="Arial" w:eastAsia="Arial" w:hAnsi="Arial" w:cs="Arial"/>
          <w:b/>
          <w:sz w:val="36"/>
          <w:szCs w:val="36"/>
        </w:rPr>
      </w:pPr>
      <w:r w:rsidRPr="00B57099">
        <w:rPr>
          <w:rFonts w:ascii="Arial" w:eastAsia="Arial" w:hAnsi="Arial" w:cs="Arial"/>
          <w:b/>
          <w:sz w:val="36"/>
          <w:szCs w:val="36"/>
        </w:rPr>
        <w:t xml:space="preserve">Order Form </w:t>
      </w:r>
    </w:p>
    <w:p w14:paraId="7D34F6B6" w14:textId="77777777" w:rsidR="008A5197" w:rsidRPr="00B57099" w:rsidRDefault="008A5197">
      <w:pPr>
        <w:spacing w:after="0" w:line="259" w:lineRule="auto"/>
        <w:rPr>
          <w:rFonts w:ascii="Arial" w:eastAsia="Arial" w:hAnsi="Arial" w:cs="Arial"/>
          <w:b/>
          <w:sz w:val="24"/>
          <w:szCs w:val="24"/>
        </w:rPr>
      </w:pPr>
    </w:p>
    <w:p w14:paraId="73E994F5" w14:textId="77777777" w:rsidR="008A5197" w:rsidRPr="00B57099" w:rsidRDefault="008A5197">
      <w:pPr>
        <w:spacing w:after="0" w:line="259" w:lineRule="auto"/>
        <w:rPr>
          <w:rFonts w:ascii="Arial" w:eastAsia="Arial" w:hAnsi="Arial" w:cs="Arial"/>
          <w:b/>
          <w:sz w:val="24"/>
          <w:szCs w:val="24"/>
        </w:rPr>
      </w:pPr>
    </w:p>
    <w:p w14:paraId="63046A1F" w14:textId="77777777"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ORDER REFERENCE:</w:t>
      </w:r>
      <w:r w:rsidRPr="00B57099">
        <w:rPr>
          <w:rFonts w:ascii="Arial" w:eastAsia="Arial" w:hAnsi="Arial" w:cs="Arial"/>
          <w:sz w:val="24"/>
          <w:szCs w:val="24"/>
        </w:rPr>
        <w:tab/>
      </w:r>
      <w:r w:rsidRPr="00B57099">
        <w:rPr>
          <w:rFonts w:ascii="Arial" w:eastAsia="Arial" w:hAnsi="Arial" w:cs="Arial"/>
          <w:sz w:val="24"/>
          <w:szCs w:val="24"/>
        </w:rPr>
        <w:tab/>
      </w:r>
      <w:r w:rsidR="005F269B" w:rsidRPr="00B57099">
        <w:rPr>
          <w:rFonts w:ascii="Arial" w:eastAsia="Arial" w:hAnsi="Arial" w:cs="Arial"/>
          <w:sz w:val="24"/>
          <w:szCs w:val="24"/>
        </w:rPr>
        <w:t>CCZZ21A59</w:t>
      </w:r>
    </w:p>
    <w:p w14:paraId="3B680F7D" w14:textId="77777777" w:rsidR="008A5197" w:rsidRPr="00B57099" w:rsidRDefault="008A5197">
      <w:pPr>
        <w:spacing w:after="0" w:line="259" w:lineRule="auto"/>
        <w:rPr>
          <w:rFonts w:ascii="Arial" w:eastAsia="Arial" w:hAnsi="Arial" w:cs="Arial"/>
          <w:sz w:val="24"/>
          <w:szCs w:val="24"/>
        </w:rPr>
      </w:pPr>
    </w:p>
    <w:p w14:paraId="2226FB4A" w14:textId="467F22C1" w:rsidR="008A5197" w:rsidRPr="00B57099" w:rsidRDefault="0092206E">
      <w:pPr>
        <w:spacing w:after="0" w:line="259" w:lineRule="auto"/>
        <w:rPr>
          <w:rFonts w:ascii="Arial" w:eastAsia="Arial" w:hAnsi="Arial" w:cs="Arial"/>
          <w:b/>
          <w:sz w:val="24"/>
          <w:szCs w:val="24"/>
        </w:rPr>
      </w:pPr>
      <w:r w:rsidRPr="00B57099">
        <w:rPr>
          <w:rFonts w:ascii="Arial" w:eastAsia="Arial" w:hAnsi="Arial" w:cs="Arial"/>
          <w:sz w:val="24"/>
          <w:szCs w:val="24"/>
        </w:rPr>
        <w:t>THE BUYER:</w:t>
      </w:r>
      <w:r w:rsidRPr="00B57099">
        <w:rPr>
          <w:rFonts w:ascii="Arial" w:eastAsia="Arial" w:hAnsi="Arial" w:cs="Arial"/>
          <w:sz w:val="24"/>
          <w:szCs w:val="24"/>
        </w:rPr>
        <w:tab/>
      </w:r>
      <w:r w:rsidRPr="00B57099">
        <w:rPr>
          <w:rFonts w:ascii="Arial" w:eastAsia="Arial" w:hAnsi="Arial" w:cs="Arial"/>
          <w:sz w:val="24"/>
          <w:szCs w:val="24"/>
        </w:rPr>
        <w:tab/>
      </w:r>
      <w:r w:rsidRPr="00B57099">
        <w:rPr>
          <w:rFonts w:ascii="Arial" w:eastAsia="Arial" w:hAnsi="Arial" w:cs="Arial"/>
          <w:sz w:val="24"/>
          <w:szCs w:val="24"/>
        </w:rPr>
        <w:tab/>
      </w:r>
      <w:r w:rsidR="006E4998" w:rsidRPr="00B57099">
        <w:rPr>
          <w:rFonts w:ascii="Arial" w:eastAsia="Arial" w:hAnsi="Arial" w:cs="Arial"/>
          <w:b/>
          <w:sz w:val="24"/>
          <w:szCs w:val="24"/>
        </w:rPr>
        <w:t>Cabinet Office</w:t>
      </w:r>
    </w:p>
    <w:p w14:paraId="4C83074B" w14:textId="77777777"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 xml:space="preserve"> </w:t>
      </w:r>
    </w:p>
    <w:p w14:paraId="59BBB80A" w14:textId="3B5433AF" w:rsidR="008A5197" w:rsidRPr="00B57099" w:rsidRDefault="0092206E" w:rsidP="00E57D4F">
      <w:pPr>
        <w:spacing w:after="0" w:line="259" w:lineRule="auto"/>
        <w:ind w:left="2160" w:hanging="2160"/>
        <w:rPr>
          <w:rFonts w:ascii="Arial" w:eastAsia="Arial" w:hAnsi="Arial" w:cs="Arial"/>
          <w:b/>
          <w:sz w:val="24"/>
          <w:szCs w:val="24"/>
        </w:rPr>
      </w:pPr>
      <w:r w:rsidRPr="00B57099">
        <w:rPr>
          <w:rFonts w:ascii="Arial" w:eastAsia="Arial" w:hAnsi="Arial" w:cs="Arial"/>
          <w:sz w:val="24"/>
          <w:szCs w:val="24"/>
        </w:rPr>
        <w:t>BUYER ADDRESS</w:t>
      </w:r>
      <w:r w:rsidRPr="00B57099">
        <w:rPr>
          <w:rFonts w:ascii="Arial" w:eastAsia="Arial" w:hAnsi="Arial" w:cs="Arial"/>
          <w:sz w:val="24"/>
          <w:szCs w:val="24"/>
        </w:rPr>
        <w:tab/>
      </w:r>
      <w:r w:rsidR="00D62552">
        <w:rPr>
          <w:rFonts w:ascii="Arial" w:eastAsia="Arial" w:hAnsi="Arial" w:cs="Arial"/>
          <w:sz w:val="24"/>
          <w:szCs w:val="24"/>
        </w:rPr>
        <w:t>:</w:t>
      </w:r>
      <w:r w:rsidRPr="00B57099">
        <w:rPr>
          <w:rFonts w:ascii="Arial" w:eastAsia="Arial" w:hAnsi="Arial" w:cs="Arial"/>
          <w:sz w:val="24"/>
          <w:szCs w:val="24"/>
        </w:rPr>
        <w:tab/>
      </w:r>
      <w:r w:rsidRPr="00B57099">
        <w:rPr>
          <w:rFonts w:ascii="Arial" w:eastAsia="Arial" w:hAnsi="Arial" w:cs="Arial"/>
          <w:sz w:val="24"/>
          <w:szCs w:val="24"/>
        </w:rPr>
        <w:tab/>
      </w:r>
      <w:r w:rsidR="009E41D1"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w:t>
      </w:r>
      <w:r w:rsidR="009E41D1" w:rsidRPr="009E41D1">
        <w:rPr>
          <w:rFonts w:ascii="Arial" w:eastAsia="Arial" w:hAnsi="Arial" w:cs="Arial"/>
          <w:sz w:val="24"/>
          <w:szCs w:val="24"/>
        </w:rPr>
        <w:t>Information</w:t>
      </w:r>
    </w:p>
    <w:p w14:paraId="119031C6" w14:textId="77777777" w:rsidR="008A5197" w:rsidRPr="00B57099" w:rsidRDefault="008A5197">
      <w:pPr>
        <w:spacing w:after="0" w:line="259" w:lineRule="auto"/>
        <w:rPr>
          <w:rFonts w:ascii="Arial" w:eastAsia="Arial" w:hAnsi="Arial" w:cs="Arial"/>
          <w:sz w:val="24"/>
          <w:szCs w:val="24"/>
        </w:rPr>
      </w:pPr>
    </w:p>
    <w:p w14:paraId="77D49222" w14:textId="269E6F1B" w:rsidR="00534A3F" w:rsidRPr="00B57099" w:rsidRDefault="00D62552" w:rsidP="00D62552">
      <w:pPr>
        <w:spacing w:line="240" w:lineRule="auto"/>
        <w:rPr>
          <w:rFonts w:ascii="Arial" w:eastAsia="Arial" w:hAnsi="Arial" w:cs="Arial"/>
          <w:sz w:val="24"/>
          <w:szCs w:val="24"/>
        </w:rPr>
      </w:pPr>
      <w:r w:rsidRPr="00D62552">
        <w:rPr>
          <w:rFonts w:ascii="Arial" w:eastAsia="Arial" w:hAnsi="Arial" w:cs="Arial"/>
          <w:sz w:val="24"/>
          <w:szCs w:val="24"/>
        </w:rPr>
        <w:t>THE SUPPLIER:</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534A3F" w:rsidRPr="00B57099">
        <w:rPr>
          <w:rFonts w:ascii="Arial" w:eastAsia="Arial" w:hAnsi="Arial" w:cs="Arial"/>
          <w:b/>
          <w:sz w:val="24"/>
          <w:szCs w:val="24"/>
        </w:rPr>
        <w:t>Global Disability Innovation Hub C.I.C</w:t>
      </w:r>
    </w:p>
    <w:p w14:paraId="30F72541" w14:textId="606B5AD3" w:rsidR="00534A3F" w:rsidRPr="00B57099" w:rsidRDefault="00534A3F" w:rsidP="00534A3F">
      <w:pPr>
        <w:spacing w:line="240" w:lineRule="auto"/>
        <w:ind w:left="3544" w:hanging="3544"/>
        <w:rPr>
          <w:rFonts w:ascii="Arial" w:eastAsia="Arial" w:hAnsi="Arial" w:cs="Arial"/>
          <w:sz w:val="24"/>
          <w:szCs w:val="24"/>
        </w:rPr>
      </w:pPr>
      <w:r w:rsidRPr="00B57099">
        <w:rPr>
          <w:rFonts w:ascii="Arial" w:eastAsia="Arial" w:hAnsi="Arial" w:cs="Arial"/>
          <w:sz w:val="24"/>
          <w:szCs w:val="24"/>
        </w:rPr>
        <w:t>SUPPLIER ADDRESS:</w:t>
      </w:r>
      <w:r w:rsidRPr="00B57099">
        <w:rPr>
          <w:rFonts w:ascii="Arial" w:eastAsia="Arial" w:hAnsi="Arial" w:cs="Arial"/>
          <w:b/>
          <w:sz w:val="24"/>
          <w:szCs w:val="24"/>
        </w:rPr>
        <w:t xml:space="preserve"> </w:t>
      </w:r>
      <w:r w:rsidRPr="00B57099">
        <w:rPr>
          <w:rFonts w:ascii="Arial" w:eastAsia="Arial" w:hAnsi="Arial" w:cs="Arial"/>
          <w:b/>
          <w:sz w:val="24"/>
          <w:szCs w:val="24"/>
        </w:rPr>
        <w:tab/>
      </w:r>
      <w:r w:rsidRPr="00B57099">
        <w:rPr>
          <w:rFonts w:ascii="Arial" w:eastAsia="Arial" w:hAnsi="Arial" w:cs="Arial"/>
          <w:b/>
          <w:sz w:val="24"/>
          <w:szCs w:val="24"/>
        </w:rPr>
        <w:tab/>
      </w:r>
      <w:r w:rsidR="009E41D1"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174A2DAF" w14:textId="21D01A78" w:rsidR="008A5197" w:rsidRPr="00B57099" w:rsidRDefault="00534A3F" w:rsidP="00534A3F">
      <w:pPr>
        <w:spacing w:after="0" w:line="259" w:lineRule="auto"/>
        <w:rPr>
          <w:rFonts w:ascii="Arial" w:eastAsia="Arial" w:hAnsi="Arial" w:cs="Arial"/>
          <w:sz w:val="24"/>
          <w:szCs w:val="24"/>
        </w:rPr>
      </w:pPr>
      <w:r w:rsidRPr="00B57099">
        <w:rPr>
          <w:rFonts w:ascii="Arial" w:eastAsia="Arial" w:hAnsi="Arial" w:cs="Arial"/>
          <w:sz w:val="24"/>
          <w:szCs w:val="24"/>
        </w:rPr>
        <w:t>REGISTRATION NUMBER:</w:t>
      </w:r>
      <w:r w:rsidRPr="00B57099">
        <w:rPr>
          <w:rFonts w:ascii="Arial" w:eastAsia="Arial" w:hAnsi="Arial" w:cs="Arial"/>
          <w:b/>
          <w:sz w:val="24"/>
          <w:szCs w:val="24"/>
        </w:rPr>
        <w:t xml:space="preserve"> </w:t>
      </w:r>
      <w:r w:rsidRPr="00B57099">
        <w:rPr>
          <w:rFonts w:ascii="Arial" w:eastAsia="Arial" w:hAnsi="Arial" w:cs="Arial"/>
          <w:b/>
          <w:sz w:val="24"/>
          <w:szCs w:val="24"/>
        </w:rPr>
        <w:tab/>
      </w:r>
      <w:r w:rsidR="009E41D1"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13C7471A" w14:textId="77777777" w:rsidR="005F269B" w:rsidRPr="00B57099" w:rsidRDefault="005F269B">
      <w:pPr>
        <w:spacing w:after="0" w:line="259" w:lineRule="auto"/>
        <w:rPr>
          <w:rFonts w:ascii="Arial" w:eastAsia="Arial" w:hAnsi="Arial" w:cs="Arial"/>
          <w:sz w:val="24"/>
          <w:szCs w:val="24"/>
        </w:rPr>
      </w:pPr>
    </w:p>
    <w:p w14:paraId="5EFF7095" w14:textId="77777777"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APPLICABLE DPS CONTRACT</w:t>
      </w:r>
    </w:p>
    <w:p w14:paraId="088EF08E" w14:textId="77777777" w:rsidR="008A5197" w:rsidRPr="00B57099" w:rsidRDefault="008A5197">
      <w:pPr>
        <w:spacing w:after="0" w:line="259" w:lineRule="auto"/>
        <w:rPr>
          <w:rFonts w:ascii="Arial" w:eastAsia="Arial" w:hAnsi="Arial" w:cs="Arial"/>
          <w:sz w:val="24"/>
          <w:szCs w:val="24"/>
        </w:rPr>
      </w:pPr>
    </w:p>
    <w:p w14:paraId="36A1741A" w14:textId="77777777" w:rsidR="00D62552" w:rsidRDefault="0092206E">
      <w:pPr>
        <w:spacing w:after="0" w:line="259" w:lineRule="auto"/>
        <w:jc w:val="both"/>
        <w:rPr>
          <w:rFonts w:ascii="Arial" w:eastAsia="Arial" w:hAnsi="Arial" w:cs="Arial"/>
          <w:sz w:val="24"/>
          <w:szCs w:val="24"/>
        </w:rPr>
      </w:pPr>
      <w:r w:rsidRPr="00B57099">
        <w:rPr>
          <w:rFonts w:ascii="Arial" w:eastAsia="Arial" w:hAnsi="Arial" w:cs="Arial"/>
          <w:sz w:val="24"/>
          <w:szCs w:val="24"/>
        </w:rPr>
        <w:t xml:space="preserve">This Order Form is for the provision of the Deliverables and dated </w:t>
      </w:r>
      <w:r w:rsidR="00D62552">
        <w:rPr>
          <w:rFonts w:ascii="Arial" w:eastAsia="Arial" w:hAnsi="Arial" w:cs="Arial"/>
          <w:sz w:val="24"/>
          <w:szCs w:val="24"/>
        </w:rPr>
        <w:t>28</w:t>
      </w:r>
      <w:r w:rsidR="00D62552" w:rsidRPr="00D62552">
        <w:rPr>
          <w:rFonts w:ascii="Arial" w:eastAsia="Arial" w:hAnsi="Arial" w:cs="Arial"/>
          <w:sz w:val="24"/>
          <w:szCs w:val="24"/>
          <w:vertAlign w:val="superscript"/>
        </w:rPr>
        <w:t>th</w:t>
      </w:r>
      <w:r w:rsidR="00D62552">
        <w:rPr>
          <w:rFonts w:ascii="Arial" w:eastAsia="Arial" w:hAnsi="Arial" w:cs="Arial"/>
          <w:sz w:val="24"/>
          <w:szCs w:val="24"/>
        </w:rPr>
        <w:t xml:space="preserve"> October 2022</w:t>
      </w:r>
    </w:p>
    <w:p w14:paraId="6EAF24B1" w14:textId="15AD5BA5" w:rsidR="008A5197" w:rsidRPr="00B57099" w:rsidRDefault="0092206E">
      <w:pPr>
        <w:spacing w:after="0" w:line="259" w:lineRule="auto"/>
        <w:jc w:val="both"/>
        <w:rPr>
          <w:rFonts w:ascii="Arial" w:eastAsia="Arial" w:hAnsi="Arial" w:cs="Arial"/>
          <w:sz w:val="24"/>
          <w:szCs w:val="24"/>
        </w:rPr>
      </w:pPr>
      <w:r w:rsidRPr="00B57099">
        <w:rPr>
          <w:rFonts w:ascii="Arial" w:eastAsia="Arial" w:hAnsi="Arial" w:cs="Arial"/>
          <w:sz w:val="24"/>
          <w:szCs w:val="24"/>
        </w:rPr>
        <w:t xml:space="preserve">. </w:t>
      </w:r>
    </w:p>
    <w:p w14:paraId="501F817A" w14:textId="77777777" w:rsidR="008A5197" w:rsidRPr="00B57099" w:rsidRDefault="0092206E">
      <w:pPr>
        <w:spacing w:after="0" w:line="259" w:lineRule="auto"/>
        <w:jc w:val="both"/>
        <w:rPr>
          <w:rFonts w:ascii="Arial" w:eastAsia="Arial" w:hAnsi="Arial" w:cs="Arial"/>
          <w:sz w:val="24"/>
          <w:szCs w:val="24"/>
        </w:rPr>
      </w:pPr>
      <w:r w:rsidRPr="00B57099">
        <w:rPr>
          <w:rFonts w:ascii="Arial" w:eastAsia="Arial" w:hAnsi="Arial" w:cs="Arial"/>
          <w:sz w:val="24"/>
          <w:szCs w:val="24"/>
        </w:rPr>
        <w:t>It’s issued under the DPS Contract with the reference number</w:t>
      </w:r>
      <w:r w:rsidR="005F269B" w:rsidRPr="00B57099">
        <w:rPr>
          <w:rFonts w:ascii="Arial" w:eastAsia="Arial" w:hAnsi="Arial" w:cs="Arial"/>
          <w:sz w:val="24"/>
          <w:szCs w:val="24"/>
        </w:rPr>
        <w:t xml:space="preserve"> RM6126</w:t>
      </w:r>
      <w:r w:rsidRPr="00B57099">
        <w:rPr>
          <w:rFonts w:ascii="Arial" w:eastAsia="Arial" w:hAnsi="Arial" w:cs="Arial"/>
          <w:sz w:val="24"/>
          <w:szCs w:val="24"/>
        </w:rPr>
        <w:t xml:space="preserve"> for the provision of </w:t>
      </w:r>
      <w:r w:rsidR="005F269B" w:rsidRPr="00B57099">
        <w:rPr>
          <w:rFonts w:ascii="Arial" w:eastAsia="Arial" w:hAnsi="Arial" w:cs="Arial"/>
          <w:sz w:val="24"/>
          <w:szCs w:val="24"/>
        </w:rPr>
        <w:t>Assistive Technology Needs &amp; Capacity Assessment Research</w:t>
      </w:r>
    </w:p>
    <w:p w14:paraId="63B703CE" w14:textId="77777777" w:rsidR="008A5197" w:rsidRPr="00B57099" w:rsidRDefault="008A5197">
      <w:pPr>
        <w:tabs>
          <w:tab w:val="left" w:pos="2257"/>
        </w:tabs>
        <w:spacing w:after="0" w:line="259" w:lineRule="auto"/>
        <w:rPr>
          <w:rFonts w:ascii="Arial" w:eastAsia="Arial" w:hAnsi="Arial" w:cs="Arial"/>
          <w:b/>
          <w:sz w:val="24"/>
          <w:szCs w:val="24"/>
        </w:rPr>
      </w:pPr>
    </w:p>
    <w:p w14:paraId="15FB26EC" w14:textId="77777777" w:rsidR="008A5197" w:rsidRPr="00B57099" w:rsidRDefault="0092206E">
      <w:pPr>
        <w:keepNext/>
        <w:spacing w:after="0" w:line="259" w:lineRule="auto"/>
        <w:rPr>
          <w:rFonts w:ascii="Arial" w:eastAsia="Arial" w:hAnsi="Arial" w:cs="Arial"/>
          <w:sz w:val="24"/>
          <w:szCs w:val="24"/>
        </w:rPr>
      </w:pPr>
      <w:r w:rsidRPr="00B57099">
        <w:rPr>
          <w:rFonts w:ascii="Arial" w:eastAsia="Arial" w:hAnsi="Arial" w:cs="Arial"/>
          <w:sz w:val="24"/>
          <w:szCs w:val="24"/>
        </w:rPr>
        <w:t>ORDER INCORPORATED TERMS</w:t>
      </w:r>
    </w:p>
    <w:p w14:paraId="5F10E80D" w14:textId="77777777" w:rsidR="008A5197" w:rsidRPr="00B57099" w:rsidRDefault="0092206E">
      <w:pPr>
        <w:rPr>
          <w:rFonts w:ascii="Arial" w:eastAsia="Arial" w:hAnsi="Arial" w:cs="Arial"/>
          <w:sz w:val="24"/>
          <w:szCs w:val="24"/>
        </w:rPr>
      </w:pPr>
      <w:r w:rsidRPr="00B57099">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26A31D08" w14:textId="77777777" w:rsidR="008A5197" w:rsidRPr="00B57099" w:rsidRDefault="0092206E">
      <w:pPr>
        <w:numPr>
          <w:ilvl w:val="0"/>
          <w:numId w:val="1"/>
        </w:numPr>
        <w:pBdr>
          <w:top w:val="nil"/>
          <w:left w:val="nil"/>
          <w:bottom w:val="nil"/>
          <w:right w:val="nil"/>
          <w:between w:val="nil"/>
        </w:pBdr>
        <w:spacing w:after="0"/>
        <w:rPr>
          <w:rFonts w:ascii="Arial" w:eastAsia="Arial" w:hAnsi="Arial" w:cs="Arial"/>
          <w:color w:val="000000"/>
          <w:sz w:val="24"/>
          <w:szCs w:val="24"/>
        </w:rPr>
      </w:pPr>
      <w:r w:rsidRPr="00B57099">
        <w:rPr>
          <w:rFonts w:ascii="Arial" w:eastAsia="Arial" w:hAnsi="Arial" w:cs="Arial"/>
          <w:color w:val="000000"/>
          <w:sz w:val="24"/>
          <w:szCs w:val="24"/>
        </w:rPr>
        <w:t>This Order Form including the Order Special Terms and Order Special Schedules.</w:t>
      </w:r>
    </w:p>
    <w:p w14:paraId="5A9D7B5F" w14:textId="77777777" w:rsidR="008A5197" w:rsidRPr="00B57099" w:rsidRDefault="0092206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 xml:space="preserve">Joint Schedule 1(Definitions and Interpretation) </w:t>
      </w:r>
      <w:r w:rsidR="005F269B" w:rsidRPr="00B57099">
        <w:rPr>
          <w:rFonts w:ascii="Arial" w:eastAsia="Arial" w:hAnsi="Arial" w:cs="Arial"/>
          <w:color w:val="000000"/>
          <w:sz w:val="24"/>
          <w:szCs w:val="24"/>
        </w:rPr>
        <w:t>RM6126</w:t>
      </w:r>
    </w:p>
    <w:p w14:paraId="6692BF94" w14:textId="77777777" w:rsidR="008A5197" w:rsidRPr="00B57099" w:rsidRDefault="0092206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DPS Special Terms</w:t>
      </w:r>
    </w:p>
    <w:p w14:paraId="26CC8954" w14:textId="77777777" w:rsidR="008A5197" w:rsidRPr="00B57099" w:rsidRDefault="0092206E">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The following Schedules in equal order of precedence:</w:t>
      </w:r>
    </w:p>
    <w:p w14:paraId="356DDBC3" w14:textId="77777777" w:rsidR="008A5197" w:rsidRPr="00B57099" w:rsidRDefault="008A5197" w:rsidP="00FB6DD0">
      <w:pPr>
        <w:keepNext/>
        <w:pBdr>
          <w:top w:val="nil"/>
          <w:left w:val="nil"/>
          <w:bottom w:val="nil"/>
          <w:right w:val="nil"/>
          <w:between w:val="nil"/>
        </w:pBdr>
        <w:spacing w:after="0" w:line="259" w:lineRule="auto"/>
        <w:rPr>
          <w:rFonts w:ascii="Arial" w:eastAsia="Arial" w:hAnsi="Arial" w:cs="Arial"/>
          <w:color w:val="000000"/>
          <w:sz w:val="24"/>
          <w:szCs w:val="24"/>
        </w:rPr>
      </w:pPr>
    </w:p>
    <w:p w14:paraId="5294A187" w14:textId="77777777" w:rsidR="008A5197" w:rsidRPr="00B57099" w:rsidRDefault="0092206E">
      <w:pPr>
        <w:numPr>
          <w:ilvl w:val="0"/>
          <w:numId w:val="2"/>
        </w:numPr>
        <w:pBdr>
          <w:top w:val="nil"/>
          <w:left w:val="nil"/>
          <w:bottom w:val="nil"/>
          <w:right w:val="nil"/>
          <w:between w:val="nil"/>
        </w:pBdr>
        <w:spacing w:after="0"/>
        <w:rPr>
          <w:rFonts w:ascii="Arial" w:eastAsia="Arial" w:hAnsi="Arial" w:cs="Arial"/>
          <w:color w:val="000000"/>
          <w:sz w:val="24"/>
          <w:szCs w:val="24"/>
        </w:rPr>
      </w:pPr>
      <w:r w:rsidRPr="00B57099">
        <w:rPr>
          <w:rFonts w:ascii="Arial" w:eastAsia="Arial" w:hAnsi="Arial" w:cs="Arial"/>
          <w:color w:val="000000"/>
          <w:sz w:val="24"/>
          <w:szCs w:val="24"/>
        </w:rPr>
        <w:t xml:space="preserve">Joint Schedules for </w:t>
      </w:r>
      <w:r w:rsidR="005F269B" w:rsidRPr="00B57099">
        <w:rPr>
          <w:rFonts w:ascii="Arial" w:eastAsia="Arial" w:hAnsi="Arial" w:cs="Arial"/>
          <w:color w:val="000000"/>
          <w:sz w:val="24"/>
          <w:szCs w:val="24"/>
        </w:rPr>
        <w:t>RM6126</w:t>
      </w:r>
    </w:p>
    <w:p w14:paraId="2B05A225" w14:textId="4121D83A"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 xml:space="preserve">Joint Schedule 2 (Variation Form) </w:t>
      </w:r>
    </w:p>
    <w:p w14:paraId="122A20B6" w14:textId="77777777"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Joint Schedule 3 (Insurance Requirements)</w:t>
      </w:r>
    </w:p>
    <w:p w14:paraId="7535B397" w14:textId="77777777"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Joint Schedule 4 (Commercially Sensitive Information)</w:t>
      </w:r>
    </w:p>
    <w:p w14:paraId="2837A104" w14:textId="7BB8F761"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Joint Schedule 6 (Key Subcontractors)</w:t>
      </w:r>
      <w:r w:rsidRPr="00B57099">
        <w:rPr>
          <w:rFonts w:ascii="Arial" w:eastAsia="Arial" w:hAnsi="Arial" w:cs="Arial"/>
          <w:color w:val="000000"/>
          <w:sz w:val="24"/>
          <w:szCs w:val="24"/>
        </w:rPr>
        <w:tab/>
      </w:r>
    </w:p>
    <w:p w14:paraId="0B2D32BA" w14:textId="77777777"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 xml:space="preserve">Joint Schedule 10 (Rectification Plan) </w:t>
      </w:r>
      <w:r w:rsidRPr="00B57099">
        <w:rPr>
          <w:rFonts w:ascii="Arial" w:eastAsia="Arial" w:hAnsi="Arial" w:cs="Arial"/>
          <w:color w:val="000000"/>
          <w:sz w:val="24"/>
          <w:szCs w:val="24"/>
        </w:rPr>
        <w:tab/>
      </w:r>
      <w:r w:rsidRPr="00B57099">
        <w:rPr>
          <w:rFonts w:ascii="Arial" w:eastAsia="Arial" w:hAnsi="Arial" w:cs="Arial"/>
          <w:color w:val="000000"/>
          <w:sz w:val="24"/>
          <w:szCs w:val="24"/>
        </w:rPr>
        <w:tab/>
      </w:r>
      <w:r w:rsidRPr="00B57099">
        <w:rPr>
          <w:rFonts w:ascii="Arial" w:eastAsia="Arial" w:hAnsi="Arial" w:cs="Arial"/>
          <w:color w:val="000000"/>
          <w:sz w:val="24"/>
          <w:szCs w:val="24"/>
        </w:rPr>
        <w:tab/>
      </w:r>
    </w:p>
    <w:p w14:paraId="5FFFC776" w14:textId="77777777"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lastRenderedPageBreak/>
        <w:t>Joint Schedule 11 (Processing Data)</w:t>
      </w:r>
      <w:r w:rsidRPr="00B57099">
        <w:rPr>
          <w:rFonts w:ascii="Arial" w:eastAsia="Arial" w:hAnsi="Arial" w:cs="Arial"/>
          <w:color w:val="000000"/>
          <w:sz w:val="24"/>
          <w:szCs w:val="24"/>
        </w:rPr>
        <w:tab/>
      </w:r>
    </w:p>
    <w:p w14:paraId="7293D50D" w14:textId="7662C4F3"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Joint Schedule 12 (Supply Chain Visibility)</w:t>
      </w:r>
      <w:r w:rsidRPr="00B57099">
        <w:rPr>
          <w:rFonts w:ascii="Arial" w:eastAsia="Arial" w:hAnsi="Arial" w:cs="Arial"/>
          <w:color w:val="000000"/>
          <w:sz w:val="24"/>
          <w:szCs w:val="24"/>
        </w:rPr>
        <w:tab/>
      </w:r>
    </w:p>
    <w:p w14:paraId="2C615619" w14:textId="77777777" w:rsidR="008A5197" w:rsidRPr="00B57099" w:rsidRDefault="0092206E">
      <w:pPr>
        <w:numPr>
          <w:ilvl w:val="0"/>
          <w:numId w:val="2"/>
        </w:numPr>
        <w:pBdr>
          <w:top w:val="nil"/>
          <w:left w:val="nil"/>
          <w:bottom w:val="nil"/>
          <w:right w:val="nil"/>
          <w:between w:val="nil"/>
        </w:pBdr>
        <w:spacing w:after="0"/>
        <w:rPr>
          <w:rFonts w:ascii="Arial" w:eastAsia="Arial" w:hAnsi="Arial" w:cs="Arial"/>
          <w:color w:val="000000"/>
          <w:sz w:val="24"/>
          <w:szCs w:val="24"/>
        </w:rPr>
      </w:pPr>
      <w:r w:rsidRPr="00B57099">
        <w:rPr>
          <w:rFonts w:ascii="Arial" w:eastAsia="Arial" w:hAnsi="Arial" w:cs="Arial"/>
          <w:color w:val="000000"/>
          <w:sz w:val="24"/>
          <w:szCs w:val="24"/>
        </w:rPr>
        <w:t>Order Schedules for</w:t>
      </w:r>
      <w:r w:rsidR="005F269B" w:rsidRPr="00B57099">
        <w:rPr>
          <w:rFonts w:ascii="Arial" w:eastAsia="Arial" w:hAnsi="Arial" w:cs="Arial"/>
          <w:color w:val="000000"/>
          <w:sz w:val="24"/>
          <w:szCs w:val="24"/>
        </w:rPr>
        <w:t xml:space="preserve"> </w:t>
      </w:r>
      <w:r w:rsidR="005F269B" w:rsidRPr="00B57099">
        <w:rPr>
          <w:rFonts w:ascii="Arial" w:eastAsia="Arial" w:hAnsi="Arial" w:cs="Arial"/>
          <w:sz w:val="24"/>
          <w:szCs w:val="24"/>
        </w:rPr>
        <w:t>CCZZ21A59</w:t>
      </w:r>
      <w:r w:rsidRPr="00B57099">
        <w:rPr>
          <w:rFonts w:ascii="Arial" w:eastAsia="Arial" w:hAnsi="Arial" w:cs="Arial"/>
          <w:color w:val="000000"/>
          <w:sz w:val="24"/>
          <w:szCs w:val="24"/>
        </w:rPr>
        <w:t xml:space="preserve"> </w:t>
      </w:r>
      <w:r w:rsidRPr="00B57099">
        <w:rPr>
          <w:rFonts w:ascii="Arial" w:eastAsia="Arial" w:hAnsi="Arial" w:cs="Arial"/>
          <w:color w:val="000000"/>
          <w:sz w:val="24"/>
          <w:szCs w:val="24"/>
        </w:rPr>
        <w:tab/>
      </w:r>
      <w:r w:rsidRPr="00B57099">
        <w:rPr>
          <w:rFonts w:ascii="Arial" w:eastAsia="Arial" w:hAnsi="Arial" w:cs="Arial"/>
          <w:color w:val="000000"/>
          <w:sz w:val="24"/>
          <w:szCs w:val="24"/>
        </w:rPr>
        <w:tab/>
      </w:r>
      <w:r w:rsidRPr="00B57099">
        <w:rPr>
          <w:rFonts w:ascii="Arial" w:eastAsia="Arial" w:hAnsi="Arial" w:cs="Arial"/>
          <w:color w:val="000000"/>
          <w:sz w:val="24"/>
          <w:szCs w:val="24"/>
        </w:rPr>
        <w:tab/>
      </w:r>
    </w:p>
    <w:p w14:paraId="2D30D905" w14:textId="77777777"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Order Schedule 1 (Transparency Reports)</w:t>
      </w:r>
    </w:p>
    <w:p w14:paraId="460269C9" w14:textId="77777777"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Order Schedule 2 (Staff Transfer)</w:t>
      </w:r>
    </w:p>
    <w:p w14:paraId="65A11D1B" w14:textId="47576F81"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Order Schedule 3 (Continuous Improvement)</w:t>
      </w:r>
    </w:p>
    <w:p w14:paraId="70E693E2" w14:textId="745F4FEF" w:rsidR="008A5197" w:rsidRPr="00B57099" w:rsidRDefault="00CB585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 xml:space="preserve">Order Schedule 4 </w:t>
      </w:r>
      <w:r w:rsidR="0092206E" w:rsidRPr="00B57099">
        <w:rPr>
          <w:rFonts w:ascii="Arial" w:eastAsia="Arial" w:hAnsi="Arial" w:cs="Arial"/>
          <w:color w:val="000000"/>
          <w:sz w:val="24"/>
          <w:szCs w:val="24"/>
        </w:rPr>
        <w:t>(</w:t>
      </w:r>
      <w:r w:rsidRPr="00B57099">
        <w:rPr>
          <w:rFonts w:ascii="Arial" w:eastAsia="Arial" w:hAnsi="Arial" w:cs="Arial"/>
          <w:color w:val="000000"/>
          <w:sz w:val="24"/>
          <w:szCs w:val="24"/>
        </w:rPr>
        <w:t>Order Tender</w:t>
      </w:r>
      <w:r w:rsidR="000E1CBF" w:rsidRPr="00B57099">
        <w:rPr>
          <w:rFonts w:ascii="Arial" w:eastAsia="Arial" w:hAnsi="Arial" w:cs="Arial"/>
          <w:color w:val="000000"/>
          <w:sz w:val="24"/>
          <w:szCs w:val="24"/>
        </w:rPr>
        <w:t>)</w:t>
      </w:r>
    </w:p>
    <w:p w14:paraId="078A66A9" w14:textId="5DA4F74D" w:rsidR="00CB585C" w:rsidRPr="00B57099" w:rsidRDefault="00CB585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Order Schedule 5 (Pricing Details)</w:t>
      </w:r>
    </w:p>
    <w:p w14:paraId="7CFF8EF1" w14:textId="3B9B2D68" w:rsidR="008A5197" w:rsidRPr="00B57099" w:rsidRDefault="0092206E" w:rsidP="000E1CB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Order Schedule 7 (Key Supplier Staff)</w:t>
      </w:r>
      <w:r w:rsidRPr="00B57099">
        <w:rPr>
          <w:rFonts w:ascii="Arial" w:eastAsia="Arial" w:hAnsi="Arial" w:cs="Arial"/>
          <w:color w:val="000000"/>
          <w:sz w:val="24"/>
          <w:szCs w:val="24"/>
        </w:rPr>
        <w:tab/>
      </w:r>
      <w:r w:rsidRPr="00B57099">
        <w:rPr>
          <w:rFonts w:ascii="Arial" w:eastAsia="Arial" w:hAnsi="Arial" w:cs="Arial"/>
          <w:color w:val="000000"/>
          <w:sz w:val="24"/>
          <w:szCs w:val="24"/>
        </w:rPr>
        <w:tab/>
        <w:t xml:space="preserve"> </w:t>
      </w:r>
      <w:r w:rsidRPr="00B57099">
        <w:rPr>
          <w:rFonts w:ascii="Arial" w:eastAsia="Arial" w:hAnsi="Arial" w:cs="Arial"/>
          <w:color w:val="000000"/>
          <w:sz w:val="24"/>
          <w:szCs w:val="24"/>
        </w:rPr>
        <w:tab/>
      </w:r>
      <w:r w:rsidRPr="00B57099">
        <w:rPr>
          <w:rFonts w:ascii="Arial" w:eastAsia="Arial" w:hAnsi="Arial" w:cs="Arial"/>
          <w:color w:val="000000"/>
          <w:sz w:val="24"/>
          <w:szCs w:val="24"/>
        </w:rPr>
        <w:tab/>
      </w:r>
    </w:p>
    <w:p w14:paraId="5EAEF53D" w14:textId="116120CC" w:rsidR="00E92AF3" w:rsidRPr="00B57099" w:rsidRDefault="0092206E" w:rsidP="00E66875">
      <w:pPr>
        <w:pStyle w:val="NormalWeb"/>
        <w:numPr>
          <w:ilvl w:val="0"/>
          <w:numId w:val="19"/>
        </w:numPr>
        <w:spacing w:before="0" w:beforeAutospacing="0" w:after="0" w:afterAutospacing="0"/>
        <w:ind w:left="1800"/>
        <w:textAlignment w:val="baseline"/>
        <w:rPr>
          <w:rFonts w:ascii="Arial" w:hAnsi="Arial" w:cs="Arial"/>
          <w:color w:val="000000"/>
        </w:rPr>
      </w:pPr>
      <w:r w:rsidRPr="00B57099">
        <w:rPr>
          <w:rFonts w:ascii="Arial" w:eastAsia="Arial" w:hAnsi="Arial" w:cs="Arial"/>
          <w:color w:val="000000"/>
        </w:rPr>
        <w:t xml:space="preserve">Order </w:t>
      </w:r>
      <w:r w:rsidR="00E92AF3" w:rsidRPr="00B57099">
        <w:rPr>
          <w:rFonts w:ascii="Arial" w:hAnsi="Arial" w:cs="Arial"/>
          <w:color w:val="000000"/>
        </w:rPr>
        <w:t>Schedule 8 (Business continuity and disaster recovery)</w:t>
      </w:r>
    </w:p>
    <w:p w14:paraId="11856171" w14:textId="02172B1F" w:rsidR="003F07C1" w:rsidRPr="00B57099" w:rsidRDefault="00E92AF3" w:rsidP="004309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 xml:space="preserve">Order </w:t>
      </w:r>
      <w:r w:rsidR="0092206E" w:rsidRPr="00B57099">
        <w:rPr>
          <w:rFonts w:ascii="Arial" w:eastAsia="Arial" w:hAnsi="Arial" w:cs="Arial"/>
          <w:color w:val="000000"/>
          <w:sz w:val="24"/>
          <w:szCs w:val="24"/>
        </w:rPr>
        <w:t>Schedule 9 (Security)</w:t>
      </w:r>
      <w:bookmarkStart w:id="0" w:name="_heading=h.gjdgxs" w:colFirst="0" w:colLast="0"/>
      <w:bookmarkEnd w:id="0"/>
    </w:p>
    <w:p w14:paraId="1DAA54A8" w14:textId="55B69D9F" w:rsidR="00E92AF3" w:rsidRPr="00B57099" w:rsidRDefault="00E92AF3" w:rsidP="004309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Order Schedule 14 (Service Levels)</w:t>
      </w:r>
    </w:p>
    <w:p w14:paraId="75D214E7" w14:textId="2C9C7E90" w:rsidR="008A5197" w:rsidRPr="00B57099" w:rsidRDefault="009220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Order Schedule 20 (Order Specification)</w:t>
      </w:r>
    </w:p>
    <w:p w14:paraId="70F1914D" w14:textId="77777777" w:rsidR="008A5197" w:rsidRPr="00B57099" w:rsidRDefault="0092206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CCS Core Terms (DPS version) v1.0.</w:t>
      </w:r>
      <w:r w:rsidRPr="00B57099">
        <w:rPr>
          <w:rFonts w:ascii="Arial" w:eastAsia="Arial" w:hAnsi="Arial" w:cs="Arial"/>
          <w:sz w:val="24"/>
          <w:szCs w:val="24"/>
        </w:rPr>
        <w:t>3</w:t>
      </w:r>
    </w:p>
    <w:p w14:paraId="7E602424" w14:textId="77777777" w:rsidR="008A5197" w:rsidRPr="00B57099" w:rsidRDefault="0092206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 xml:space="preserve">Joint Schedule 5 (Corporate Social Responsibility) </w:t>
      </w:r>
      <w:r w:rsidR="005F269B" w:rsidRPr="00B57099">
        <w:rPr>
          <w:rFonts w:ascii="Arial" w:eastAsia="Arial" w:hAnsi="Arial" w:cs="Arial"/>
          <w:color w:val="000000"/>
          <w:sz w:val="24"/>
          <w:szCs w:val="24"/>
        </w:rPr>
        <w:t>RM6126</w:t>
      </w:r>
    </w:p>
    <w:p w14:paraId="49576BF1" w14:textId="20C2BC66" w:rsidR="008A5197" w:rsidRPr="00B57099" w:rsidRDefault="0092206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7099">
        <w:rPr>
          <w:rFonts w:ascii="Arial" w:eastAsia="Arial" w:hAnsi="Arial" w:cs="Arial"/>
          <w:color w:val="000000"/>
          <w:sz w:val="24"/>
          <w:szCs w:val="24"/>
        </w:rPr>
        <w:t>Order</w:t>
      </w:r>
      <w:r w:rsidRPr="00B57099">
        <w:rPr>
          <w:rFonts w:ascii="Arial" w:hAnsi="Arial" w:cs="Arial"/>
          <w:color w:val="000000"/>
        </w:rPr>
        <w:t xml:space="preserve"> </w:t>
      </w:r>
      <w:r w:rsidRPr="00B57099">
        <w:rPr>
          <w:rFonts w:ascii="Arial" w:eastAsia="Arial" w:hAnsi="Arial" w:cs="Arial"/>
          <w:color w:val="000000"/>
          <w:sz w:val="24"/>
          <w:szCs w:val="24"/>
        </w:rPr>
        <w:t>Schedule 4 (Order Tender) as long as any parts of the Order Tender that offer a better commercial position for the Buyer (as decided by the Buyer) take precedence over the documents above.</w:t>
      </w:r>
    </w:p>
    <w:p w14:paraId="39D4E7EC" w14:textId="77777777" w:rsidR="008A5197" w:rsidRPr="00B57099" w:rsidRDefault="008A5197">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7D22DBD"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15317FCF" w14:textId="77777777" w:rsidR="008A5197" w:rsidRPr="00B57099" w:rsidRDefault="008A5197">
      <w:pPr>
        <w:tabs>
          <w:tab w:val="left" w:pos="2257"/>
        </w:tabs>
        <w:spacing w:after="0" w:line="259" w:lineRule="auto"/>
        <w:rPr>
          <w:rFonts w:ascii="Arial" w:eastAsia="Arial" w:hAnsi="Arial" w:cs="Arial"/>
          <w:sz w:val="24"/>
          <w:szCs w:val="24"/>
        </w:rPr>
      </w:pPr>
    </w:p>
    <w:p w14:paraId="2700DB01"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ORDER SPECIAL TERMS</w:t>
      </w:r>
    </w:p>
    <w:p w14:paraId="44D1B4A4" w14:textId="47E41E59" w:rsidR="008A5197" w:rsidRPr="00B57099" w:rsidRDefault="006D6691">
      <w:pPr>
        <w:spacing w:after="0"/>
        <w:ind w:right="936"/>
        <w:rPr>
          <w:rFonts w:ascii="Arial" w:eastAsia="Arial" w:hAnsi="Arial" w:cs="Arial"/>
          <w:sz w:val="24"/>
          <w:szCs w:val="24"/>
        </w:rPr>
      </w:pPr>
      <w:r w:rsidRPr="00B57099">
        <w:rPr>
          <w:rFonts w:ascii="Arial" w:eastAsia="Arial" w:hAnsi="Arial" w:cs="Arial"/>
          <w:sz w:val="24"/>
          <w:szCs w:val="24"/>
        </w:rPr>
        <w:t xml:space="preserve">Cabinet Office Security Schedule </w:t>
      </w:r>
      <w:r w:rsidR="00C83C22" w:rsidRPr="00B57099">
        <w:rPr>
          <w:rFonts w:ascii="Arial" w:eastAsia="Arial" w:hAnsi="Arial" w:cs="Arial"/>
          <w:sz w:val="24"/>
          <w:szCs w:val="24"/>
        </w:rPr>
        <w:t>(</w:t>
      </w:r>
      <w:r w:rsidR="0043092B" w:rsidRPr="00B57099">
        <w:rPr>
          <w:rFonts w:ascii="Arial" w:eastAsia="Arial" w:hAnsi="Arial" w:cs="Arial"/>
          <w:sz w:val="24"/>
          <w:szCs w:val="24"/>
        </w:rPr>
        <w:t>Annex A Security Management - Assurance</w:t>
      </w:r>
      <w:r w:rsidR="00C83C22" w:rsidRPr="00B57099">
        <w:rPr>
          <w:rFonts w:ascii="Arial" w:eastAsia="Arial" w:hAnsi="Arial" w:cs="Arial"/>
          <w:sz w:val="24"/>
          <w:szCs w:val="24"/>
        </w:rPr>
        <w:t>)</w:t>
      </w:r>
      <w:r w:rsidRPr="00B57099">
        <w:rPr>
          <w:rFonts w:ascii="Arial" w:eastAsia="Arial" w:hAnsi="Arial" w:cs="Arial"/>
          <w:sz w:val="24"/>
          <w:szCs w:val="24"/>
        </w:rPr>
        <w:t xml:space="preserve"> </w:t>
      </w:r>
    </w:p>
    <w:p w14:paraId="3C0BD17E" w14:textId="77777777" w:rsidR="008A5197" w:rsidRPr="00B57099" w:rsidRDefault="008A5197">
      <w:pPr>
        <w:spacing w:after="0" w:line="259" w:lineRule="auto"/>
        <w:rPr>
          <w:rFonts w:ascii="Arial" w:eastAsia="Arial" w:hAnsi="Arial" w:cs="Arial"/>
          <w:b/>
          <w:sz w:val="24"/>
          <w:szCs w:val="24"/>
        </w:rPr>
      </w:pPr>
    </w:p>
    <w:p w14:paraId="2C70A76A" w14:textId="7827E44E"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ORDER START DATE:</w:t>
      </w:r>
      <w:r w:rsidRPr="00B57099">
        <w:rPr>
          <w:rFonts w:ascii="Arial" w:eastAsia="Arial" w:hAnsi="Arial" w:cs="Arial"/>
          <w:sz w:val="24"/>
          <w:szCs w:val="24"/>
        </w:rPr>
        <w:tab/>
      </w:r>
      <w:r w:rsidRPr="00B57099">
        <w:rPr>
          <w:rFonts w:ascii="Arial" w:eastAsia="Arial" w:hAnsi="Arial" w:cs="Arial"/>
          <w:sz w:val="24"/>
          <w:szCs w:val="24"/>
        </w:rPr>
        <w:tab/>
      </w:r>
      <w:r w:rsidRPr="00B57099">
        <w:rPr>
          <w:rFonts w:ascii="Arial" w:eastAsia="Arial" w:hAnsi="Arial" w:cs="Arial"/>
          <w:sz w:val="24"/>
          <w:szCs w:val="24"/>
        </w:rPr>
        <w:tab/>
      </w:r>
      <w:r w:rsidR="001064EF">
        <w:rPr>
          <w:rFonts w:ascii="Arial" w:eastAsia="Arial" w:hAnsi="Arial" w:cs="Arial"/>
          <w:sz w:val="24"/>
          <w:szCs w:val="24"/>
        </w:rPr>
        <w:t>8</w:t>
      </w:r>
      <w:r w:rsidR="001064EF" w:rsidRPr="001064EF">
        <w:rPr>
          <w:rFonts w:ascii="Arial" w:eastAsia="Arial" w:hAnsi="Arial" w:cs="Arial"/>
          <w:sz w:val="24"/>
          <w:szCs w:val="24"/>
          <w:vertAlign w:val="superscript"/>
        </w:rPr>
        <w:t>th</w:t>
      </w:r>
      <w:r w:rsidR="00534A3F" w:rsidRPr="00B57099">
        <w:rPr>
          <w:rFonts w:ascii="Arial" w:eastAsia="Arial" w:hAnsi="Arial" w:cs="Arial"/>
          <w:sz w:val="24"/>
          <w:szCs w:val="24"/>
        </w:rPr>
        <w:t xml:space="preserve"> November 2022</w:t>
      </w:r>
    </w:p>
    <w:p w14:paraId="78D362C6" w14:textId="77777777" w:rsidR="008A5197" w:rsidRPr="00B57099" w:rsidRDefault="008A5197">
      <w:pPr>
        <w:spacing w:after="0" w:line="259" w:lineRule="auto"/>
        <w:rPr>
          <w:rFonts w:ascii="Arial" w:eastAsia="Arial" w:hAnsi="Arial" w:cs="Arial"/>
          <w:sz w:val="24"/>
          <w:szCs w:val="24"/>
        </w:rPr>
      </w:pPr>
    </w:p>
    <w:p w14:paraId="60813AE4" w14:textId="677D73E5"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 xml:space="preserve">ORDER EXPIRY DATE: </w:t>
      </w:r>
      <w:r w:rsidRPr="00B57099">
        <w:rPr>
          <w:rFonts w:ascii="Arial" w:eastAsia="Arial" w:hAnsi="Arial" w:cs="Arial"/>
          <w:sz w:val="24"/>
          <w:szCs w:val="24"/>
        </w:rPr>
        <w:tab/>
      </w:r>
      <w:r w:rsidRPr="00B57099">
        <w:rPr>
          <w:rFonts w:ascii="Arial" w:eastAsia="Arial" w:hAnsi="Arial" w:cs="Arial"/>
          <w:sz w:val="24"/>
          <w:szCs w:val="24"/>
        </w:rPr>
        <w:tab/>
      </w:r>
      <w:r w:rsidRPr="00B57099">
        <w:rPr>
          <w:rFonts w:ascii="Arial" w:eastAsia="Arial" w:hAnsi="Arial" w:cs="Arial"/>
          <w:sz w:val="24"/>
          <w:szCs w:val="24"/>
        </w:rPr>
        <w:tab/>
      </w:r>
      <w:r w:rsidR="001064EF">
        <w:rPr>
          <w:rFonts w:ascii="Arial" w:eastAsia="Arial" w:hAnsi="Arial" w:cs="Arial"/>
          <w:sz w:val="24"/>
          <w:szCs w:val="24"/>
        </w:rPr>
        <w:t>7</w:t>
      </w:r>
      <w:r w:rsidR="001064EF" w:rsidRPr="001064EF">
        <w:rPr>
          <w:rFonts w:ascii="Arial" w:eastAsia="Arial" w:hAnsi="Arial" w:cs="Arial"/>
          <w:sz w:val="24"/>
          <w:szCs w:val="24"/>
          <w:vertAlign w:val="superscript"/>
        </w:rPr>
        <w:t>th</w:t>
      </w:r>
      <w:r w:rsidR="00534A3F" w:rsidRPr="00B57099">
        <w:rPr>
          <w:rFonts w:ascii="Arial" w:eastAsia="Arial" w:hAnsi="Arial" w:cs="Arial"/>
          <w:sz w:val="24"/>
          <w:szCs w:val="24"/>
        </w:rPr>
        <w:t xml:space="preserve"> March 2023</w:t>
      </w:r>
    </w:p>
    <w:p w14:paraId="58BD2B7F" w14:textId="77777777" w:rsidR="008A5197" w:rsidRPr="00B57099" w:rsidRDefault="008A5197">
      <w:pPr>
        <w:spacing w:after="0" w:line="259" w:lineRule="auto"/>
        <w:rPr>
          <w:rFonts w:ascii="Arial" w:eastAsia="Arial" w:hAnsi="Arial" w:cs="Arial"/>
          <w:sz w:val="24"/>
          <w:szCs w:val="24"/>
        </w:rPr>
      </w:pPr>
    </w:p>
    <w:p w14:paraId="6C3A8BD7" w14:textId="52B49433"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ORDER INITIAL PERIOD:</w:t>
      </w:r>
      <w:r w:rsidRPr="00B57099">
        <w:rPr>
          <w:rFonts w:ascii="Arial" w:eastAsia="Arial" w:hAnsi="Arial" w:cs="Arial"/>
          <w:sz w:val="24"/>
          <w:szCs w:val="24"/>
        </w:rPr>
        <w:tab/>
      </w:r>
      <w:r w:rsidRPr="00B57099">
        <w:rPr>
          <w:rFonts w:ascii="Arial" w:eastAsia="Arial" w:hAnsi="Arial" w:cs="Arial"/>
          <w:sz w:val="24"/>
          <w:szCs w:val="24"/>
        </w:rPr>
        <w:tab/>
      </w:r>
      <w:r w:rsidRPr="00B57099">
        <w:rPr>
          <w:rFonts w:ascii="Arial" w:eastAsia="Arial" w:hAnsi="Arial" w:cs="Arial"/>
          <w:sz w:val="24"/>
          <w:szCs w:val="24"/>
        </w:rPr>
        <w:tab/>
      </w:r>
      <w:r w:rsidR="008F7D44" w:rsidRPr="00B57099">
        <w:rPr>
          <w:rFonts w:ascii="Arial" w:eastAsia="Arial" w:hAnsi="Arial" w:cs="Arial"/>
          <w:sz w:val="24"/>
          <w:szCs w:val="24"/>
        </w:rPr>
        <w:t>4 months</w:t>
      </w:r>
      <w:r w:rsidRPr="00B57099">
        <w:rPr>
          <w:rFonts w:ascii="Arial" w:eastAsia="Arial" w:hAnsi="Arial" w:cs="Arial"/>
          <w:sz w:val="24"/>
          <w:szCs w:val="24"/>
        </w:rPr>
        <w:t xml:space="preserve"> </w:t>
      </w:r>
    </w:p>
    <w:p w14:paraId="1D1395BE" w14:textId="77777777" w:rsidR="008A5197" w:rsidRPr="00B57099" w:rsidRDefault="008A5197">
      <w:pPr>
        <w:spacing w:after="0" w:line="259" w:lineRule="auto"/>
        <w:rPr>
          <w:rFonts w:ascii="Arial" w:eastAsia="Arial" w:hAnsi="Arial" w:cs="Arial"/>
          <w:sz w:val="24"/>
          <w:szCs w:val="24"/>
        </w:rPr>
      </w:pPr>
    </w:p>
    <w:p w14:paraId="13645D63" w14:textId="77777777"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 xml:space="preserve">DELIVERABLES </w:t>
      </w:r>
    </w:p>
    <w:p w14:paraId="0C5F5DC2" w14:textId="77777777" w:rsidR="008A5197" w:rsidRPr="00B57099" w:rsidRDefault="0092206E">
      <w:pPr>
        <w:tabs>
          <w:tab w:val="left" w:pos="2257"/>
        </w:tabs>
        <w:spacing w:after="0" w:line="259" w:lineRule="auto"/>
        <w:rPr>
          <w:rFonts w:ascii="Arial" w:eastAsia="Arial" w:hAnsi="Arial" w:cs="Arial"/>
          <w:b/>
          <w:sz w:val="24"/>
          <w:szCs w:val="24"/>
        </w:rPr>
      </w:pPr>
      <w:r w:rsidRPr="00B57099">
        <w:rPr>
          <w:rFonts w:ascii="Arial" w:eastAsia="Arial" w:hAnsi="Arial" w:cs="Arial"/>
          <w:sz w:val="24"/>
          <w:szCs w:val="24"/>
        </w:rPr>
        <w:t>See details in Order Schedule 20 (Order Specification)</w:t>
      </w:r>
    </w:p>
    <w:p w14:paraId="419C9732" w14:textId="77777777" w:rsidR="008A5197" w:rsidRPr="00B57099" w:rsidRDefault="008A5197">
      <w:pPr>
        <w:tabs>
          <w:tab w:val="left" w:pos="2257"/>
        </w:tabs>
        <w:spacing w:after="0" w:line="259" w:lineRule="auto"/>
        <w:rPr>
          <w:rFonts w:ascii="Arial" w:eastAsia="Arial" w:hAnsi="Arial" w:cs="Arial"/>
          <w:b/>
          <w:sz w:val="24"/>
          <w:szCs w:val="24"/>
        </w:rPr>
      </w:pPr>
    </w:p>
    <w:p w14:paraId="2F612A17"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 xml:space="preserve">MAXIMUM LIABILITY </w:t>
      </w:r>
    </w:p>
    <w:p w14:paraId="3D986E6D"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The limitation of liability for this Order Contract is stated in Clause 11.2 of the Core Terms.</w:t>
      </w:r>
    </w:p>
    <w:p w14:paraId="4045BA7E" w14:textId="77777777" w:rsidR="008A5197" w:rsidRPr="00B57099" w:rsidRDefault="008A5197">
      <w:pPr>
        <w:tabs>
          <w:tab w:val="left" w:pos="2257"/>
        </w:tabs>
        <w:spacing w:after="0" w:line="259" w:lineRule="auto"/>
        <w:rPr>
          <w:rFonts w:ascii="Arial" w:eastAsia="Arial" w:hAnsi="Arial" w:cs="Arial"/>
          <w:sz w:val="24"/>
          <w:szCs w:val="24"/>
        </w:rPr>
      </w:pPr>
    </w:p>
    <w:p w14:paraId="4E103C9A" w14:textId="33E0D83C" w:rsidR="008A5197" w:rsidRPr="00B57099" w:rsidRDefault="0092206E">
      <w:pPr>
        <w:tabs>
          <w:tab w:val="left" w:pos="2257"/>
        </w:tabs>
        <w:spacing w:after="0" w:line="259" w:lineRule="auto"/>
        <w:rPr>
          <w:rFonts w:ascii="Arial" w:eastAsia="Arial" w:hAnsi="Arial" w:cs="Arial"/>
          <w:b/>
          <w:sz w:val="24"/>
          <w:szCs w:val="24"/>
        </w:rPr>
      </w:pPr>
      <w:r w:rsidRPr="00B57099">
        <w:rPr>
          <w:rFonts w:ascii="Arial" w:eastAsia="Arial" w:hAnsi="Arial" w:cs="Arial"/>
          <w:sz w:val="24"/>
          <w:szCs w:val="24"/>
        </w:rPr>
        <w:t>The Estimated Year 1 Charges used to calculate liability in the first Contract Year is</w:t>
      </w:r>
      <w:r w:rsidR="00D673C1" w:rsidRPr="00B57099">
        <w:rPr>
          <w:rFonts w:ascii="Arial" w:eastAsia="Arial" w:hAnsi="Arial" w:cs="Arial"/>
          <w:sz w:val="24"/>
          <w:szCs w:val="24"/>
        </w:rPr>
        <w:t xml:space="preserve"> £</w:t>
      </w:r>
      <w:r w:rsidR="003F07C1" w:rsidRPr="00B57099">
        <w:rPr>
          <w:rFonts w:ascii="Arial" w:eastAsia="Arial" w:hAnsi="Arial" w:cs="Arial"/>
          <w:sz w:val="24"/>
          <w:szCs w:val="24"/>
        </w:rPr>
        <w:t>18</w:t>
      </w:r>
      <w:r w:rsidR="00534A3F" w:rsidRPr="00B57099">
        <w:rPr>
          <w:rFonts w:ascii="Arial" w:eastAsia="Arial" w:hAnsi="Arial" w:cs="Arial"/>
          <w:sz w:val="24"/>
          <w:szCs w:val="24"/>
        </w:rPr>
        <w:t>2, 854.00</w:t>
      </w:r>
      <w:r w:rsidR="00D673C1" w:rsidRPr="00B57099">
        <w:rPr>
          <w:rFonts w:ascii="Arial" w:eastAsia="Arial" w:hAnsi="Arial" w:cs="Arial"/>
          <w:sz w:val="24"/>
          <w:szCs w:val="24"/>
        </w:rPr>
        <w:t xml:space="preserve"> (excluding VAT).</w:t>
      </w:r>
    </w:p>
    <w:p w14:paraId="5FF1CF10" w14:textId="77777777" w:rsidR="008A5197" w:rsidRPr="00B57099" w:rsidRDefault="008A5197">
      <w:pPr>
        <w:tabs>
          <w:tab w:val="left" w:pos="2257"/>
        </w:tabs>
        <w:spacing w:after="0" w:line="259" w:lineRule="auto"/>
        <w:rPr>
          <w:rFonts w:ascii="Arial" w:eastAsia="Arial" w:hAnsi="Arial" w:cs="Arial"/>
          <w:b/>
          <w:sz w:val="24"/>
          <w:szCs w:val="24"/>
        </w:rPr>
      </w:pPr>
    </w:p>
    <w:p w14:paraId="5AA180F6"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ORDER CHARGES</w:t>
      </w:r>
    </w:p>
    <w:p w14:paraId="067BC798" w14:textId="28E0E625" w:rsidR="008A5197" w:rsidRPr="00B57099" w:rsidRDefault="0092206E">
      <w:pPr>
        <w:tabs>
          <w:tab w:val="left" w:pos="2257"/>
        </w:tabs>
        <w:spacing w:after="0" w:line="259" w:lineRule="auto"/>
        <w:rPr>
          <w:rFonts w:ascii="Arial" w:eastAsia="Arial" w:hAnsi="Arial" w:cs="Arial"/>
          <w:sz w:val="24"/>
          <w:szCs w:val="24"/>
          <w:highlight w:val="yellow"/>
        </w:rPr>
      </w:pPr>
      <w:r w:rsidRPr="00B57099">
        <w:rPr>
          <w:rFonts w:ascii="Arial" w:eastAsia="Arial" w:hAnsi="Arial" w:cs="Arial"/>
          <w:sz w:val="24"/>
          <w:szCs w:val="24"/>
        </w:rPr>
        <w:t>See details in Order Schedule 5 (Pricing Details)</w:t>
      </w:r>
      <w:r w:rsidR="00D673C1" w:rsidRPr="00B57099">
        <w:rPr>
          <w:rFonts w:ascii="Arial" w:eastAsia="Arial" w:hAnsi="Arial" w:cs="Arial"/>
          <w:sz w:val="24"/>
          <w:szCs w:val="24"/>
          <w:highlight w:val="yellow"/>
        </w:rPr>
        <w:t xml:space="preserve"> </w:t>
      </w:r>
    </w:p>
    <w:p w14:paraId="6A8F03B5" w14:textId="77777777" w:rsidR="008A5197" w:rsidRPr="00B57099" w:rsidRDefault="008A5197">
      <w:pPr>
        <w:tabs>
          <w:tab w:val="left" w:pos="2257"/>
        </w:tabs>
        <w:spacing w:after="0" w:line="259" w:lineRule="auto"/>
        <w:rPr>
          <w:rFonts w:ascii="Arial" w:eastAsia="Arial" w:hAnsi="Arial" w:cs="Arial"/>
          <w:sz w:val="24"/>
          <w:szCs w:val="24"/>
          <w:highlight w:val="yellow"/>
        </w:rPr>
      </w:pPr>
    </w:p>
    <w:p w14:paraId="0B8E1624"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REIMBURSABLE EXPENSES</w:t>
      </w:r>
    </w:p>
    <w:p w14:paraId="64F41F52"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lastRenderedPageBreak/>
        <w:t>None</w:t>
      </w:r>
    </w:p>
    <w:p w14:paraId="04626821" w14:textId="77777777" w:rsidR="005F269B" w:rsidRPr="00B57099" w:rsidRDefault="005F269B">
      <w:pPr>
        <w:tabs>
          <w:tab w:val="left" w:pos="2257"/>
        </w:tabs>
        <w:spacing w:after="0" w:line="259" w:lineRule="auto"/>
        <w:rPr>
          <w:rFonts w:ascii="Arial" w:eastAsia="Arial" w:hAnsi="Arial" w:cs="Arial"/>
          <w:b/>
          <w:sz w:val="24"/>
          <w:szCs w:val="24"/>
        </w:rPr>
      </w:pPr>
    </w:p>
    <w:p w14:paraId="4E417D93"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PAYMENT METHOD</w:t>
      </w:r>
    </w:p>
    <w:p w14:paraId="417B4419" w14:textId="3FF87A35" w:rsidR="008A5197" w:rsidRPr="00B57099" w:rsidRDefault="00AE22CB">
      <w:pPr>
        <w:tabs>
          <w:tab w:val="left" w:pos="2257"/>
        </w:tabs>
        <w:spacing w:after="0" w:line="259" w:lineRule="auto"/>
        <w:rPr>
          <w:rFonts w:ascii="Arial" w:eastAsia="Arial" w:hAnsi="Arial" w:cs="Arial"/>
          <w:sz w:val="24"/>
          <w:szCs w:val="24"/>
          <w:highlight w:val="yellow"/>
        </w:rPr>
      </w:pPr>
      <w:r w:rsidRPr="00B57099">
        <w:rPr>
          <w:rFonts w:ascii="Arial" w:eastAsia="Arial" w:hAnsi="Arial" w:cs="Arial"/>
          <w:sz w:val="24"/>
          <w:szCs w:val="24"/>
        </w:rPr>
        <w:t>Invoice</w:t>
      </w:r>
      <w:r w:rsidR="00BA516F" w:rsidRPr="00B57099">
        <w:rPr>
          <w:rFonts w:ascii="Arial" w:eastAsia="Arial" w:hAnsi="Arial" w:cs="Arial"/>
          <w:sz w:val="24"/>
          <w:szCs w:val="24"/>
        </w:rPr>
        <w:t xml:space="preserve"> </w:t>
      </w:r>
      <w:r w:rsidR="00667959" w:rsidRPr="00B57099">
        <w:rPr>
          <w:rFonts w:ascii="Arial" w:eastAsia="Arial" w:hAnsi="Arial" w:cs="Arial"/>
          <w:sz w:val="24"/>
          <w:szCs w:val="24"/>
        </w:rPr>
        <w:t xml:space="preserve">BACS </w:t>
      </w:r>
      <w:r w:rsidR="00BA516F" w:rsidRPr="00B57099">
        <w:rPr>
          <w:rFonts w:ascii="Arial" w:eastAsia="Arial" w:hAnsi="Arial" w:cs="Arial"/>
          <w:sz w:val="24"/>
          <w:szCs w:val="24"/>
        </w:rPr>
        <w:t>payments – on complet</w:t>
      </w:r>
      <w:r w:rsidR="00C83C22" w:rsidRPr="00B57099">
        <w:rPr>
          <w:rFonts w:ascii="Arial" w:eastAsia="Arial" w:hAnsi="Arial" w:cs="Arial"/>
          <w:sz w:val="24"/>
          <w:szCs w:val="24"/>
        </w:rPr>
        <w:t>ion of</w:t>
      </w:r>
      <w:r w:rsidR="00BA516F" w:rsidRPr="00B57099">
        <w:rPr>
          <w:rFonts w:ascii="Arial" w:eastAsia="Arial" w:hAnsi="Arial" w:cs="Arial"/>
          <w:sz w:val="24"/>
          <w:szCs w:val="24"/>
        </w:rPr>
        <w:t xml:space="preserve"> milestones</w:t>
      </w:r>
    </w:p>
    <w:p w14:paraId="30F048CD" w14:textId="77777777" w:rsidR="008A5197" w:rsidRPr="00B57099" w:rsidRDefault="008A5197">
      <w:pPr>
        <w:tabs>
          <w:tab w:val="left" w:pos="2257"/>
        </w:tabs>
        <w:spacing w:after="0" w:line="259" w:lineRule="auto"/>
        <w:rPr>
          <w:rFonts w:ascii="Arial" w:eastAsia="Arial" w:hAnsi="Arial" w:cs="Arial"/>
          <w:b/>
          <w:sz w:val="24"/>
          <w:szCs w:val="24"/>
        </w:rPr>
      </w:pPr>
    </w:p>
    <w:p w14:paraId="0D25B286"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 xml:space="preserve">BUYER’S INVOICE ADDRESS: </w:t>
      </w:r>
    </w:p>
    <w:p w14:paraId="0E11F4FB" w14:textId="5B0323BC" w:rsidR="009E41D1" w:rsidRDefault="00E57D4F">
      <w:pPr>
        <w:tabs>
          <w:tab w:val="left" w:pos="2257"/>
        </w:tabs>
        <w:spacing w:after="0" w:line="259" w:lineRule="auto"/>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r w:rsidR="009E41D1" w:rsidRPr="00B57099">
        <w:rPr>
          <w:rFonts w:ascii="Arial" w:eastAsia="Arial" w:hAnsi="Arial" w:cs="Arial"/>
          <w:sz w:val="24"/>
          <w:szCs w:val="24"/>
        </w:rPr>
        <w:t xml:space="preserve"> </w:t>
      </w:r>
    </w:p>
    <w:p w14:paraId="0A67CA27" w14:textId="73C032A9" w:rsidR="008A5197" w:rsidRPr="00D32424" w:rsidRDefault="008645D8">
      <w:pPr>
        <w:tabs>
          <w:tab w:val="left" w:pos="2257"/>
        </w:tabs>
        <w:spacing w:after="0" w:line="259" w:lineRule="auto"/>
        <w:rPr>
          <w:rFonts w:ascii="Arial" w:eastAsia="Arial" w:hAnsi="Arial" w:cs="Arial"/>
          <w:sz w:val="24"/>
          <w:szCs w:val="24"/>
          <w:highlight w:val="yellow"/>
        </w:rPr>
      </w:pPr>
      <w:r w:rsidRPr="00B57099">
        <w:rPr>
          <w:rFonts w:ascii="Arial" w:eastAsia="Arial" w:hAnsi="Arial" w:cs="Arial"/>
          <w:sz w:val="24"/>
          <w:szCs w:val="24"/>
        </w:rPr>
        <w:t>Email</w:t>
      </w:r>
      <w:r w:rsidR="00E57D4F">
        <w:rPr>
          <w:rFonts w:ascii="Arial" w:eastAsia="Arial" w:hAnsi="Arial" w:cs="Arial"/>
          <w:sz w:val="24"/>
          <w:szCs w:val="24"/>
        </w:rPr>
        <w:t>:</w:t>
      </w:r>
      <w:r w:rsidR="00D32424" w:rsidRPr="00D32424">
        <w:rPr>
          <w:rFonts w:ascii="Arial" w:eastAsia="Arial" w:hAnsi="Arial" w:cs="Arial"/>
          <w:sz w:val="24"/>
          <w:szCs w:val="24"/>
        </w:rPr>
        <w:t xml:space="preserve">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4AC2FB81" w14:textId="39C38FE7" w:rsidR="008A5197" w:rsidRPr="00B57099" w:rsidRDefault="008645D8">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Address</w:t>
      </w:r>
      <w:r w:rsidR="00D32424">
        <w:rPr>
          <w:rFonts w:ascii="Arial" w:eastAsia="Arial" w:hAnsi="Arial" w:cs="Arial"/>
          <w:sz w:val="24"/>
          <w:szCs w:val="24"/>
        </w:rPr>
        <w:t xml:space="preserve">: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35376CB0" w14:textId="77777777" w:rsidR="008A5197" w:rsidRPr="00B57099" w:rsidRDefault="008A5197">
      <w:pPr>
        <w:tabs>
          <w:tab w:val="left" w:pos="2257"/>
        </w:tabs>
        <w:spacing w:after="0" w:line="259" w:lineRule="auto"/>
        <w:rPr>
          <w:rFonts w:ascii="Arial" w:eastAsia="Arial" w:hAnsi="Arial" w:cs="Arial"/>
          <w:sz w:val="24"/>
          <w:szCs w:val="24"/>
        </w:rPr>
      </w:pPr>
    </w:p>
    <w:p w14:paraId="2A517A33"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BUYER’S AUTHORISED REPRESENTATIVE</w:t>
      </w:r>
    </w:p>
    <w:p w14:paraId="12C9BD56" w14:textId="736CC36E" w:rsidR="008A5197" w:rsidRPr="00B57099" w:rsidRDefault="008645D8">
      <w:pPr>
        <w:tabs>
          <w:tab w:val="left" w:pos="2257"/>
        </w:tabs>
        <w:spacing w:after="0" w:line="259" w:lineRule="auto"/>
        <w:rPr>
          <w:rFonts w:ascii="Arial" w:eastAsia="Arial" w:hAnsi="Arial" w:cs="Arial"/>
          <w:sz w:val="24"/>
          <w:szCs w:val="24"/>
          <w:highlight w:val="yellow"/>
        </w:rPr>
      </w:pPr>
      <w:r w:rsidRPr="00B57099">
        <w:rPr>
          <w:rFonts w:ascii="Arial" w:eastAsia="Arial" w:hAnsi="Arial" w:cs="Arial"/>
          <w:sz w:val="24"/>
          <w:szCs w:val="24"/>
        </w:rPr>
        <w:t xml:space="preserve">Name: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607158AB" w14:textId="3D0375CC" w:rsidR="008A5197" w:rsidRPr="00B57099" w:rsidRDefault="008645D8">
      <w:pPr>
        <w:tabs>
          <w:tab w:val="left" w:pos="2257"/>
        </w:tabs>
        <w:spacing w:after="0" w:line="259" w:lineRule="auto"/>
        <w:rPr>
          <w:rFonts w:ascii="Arial" w:eastAsia="Arial" w:hAnsi="Arial" w:cs="Arial"/>
          <w:sz w:val="24"/>
          <w:szCs w:val="24"/>
          <w:highlight w:val="yellow"/>
        </w:rPr>
      </w:pPr>
      <w:r w:rsidRPr="00B57099">
        <w:rPr>
          <w:rFonts w:ascii="Arial" w:eastAsia="Arial" w:hAnsi="Arial" w:cs="Arial"/>
          <w:sz w:val="24"/>
          <w:szCs w:val="24"/>
        </w:rPr>
        <w:t>Role:</w:t>
      </w:r>
      <w:r w:rsidR="00D32424">
        <w:rPr>
          <w:rFonts w:ascii="Arial" w:eastAsia="Arial" w:hAnsi="Arial" w:cs="Arial"/>
          <w:sz w:val="24"/>
          <w:szCs w:val="24"/>
        </w:rPr>
        <w:t xml:space="preserve">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77637C72" w14:textId="2C55936D" w:rsidR="008A5197" w:rsidRPr="00B57099" w:rsidRDefault="008645D8">
      <w:pPr>
        <w:tabs>
          <w:tab w:val="left" w:pos="2257"/>
        </w:tabs>
        <w:spacing w:after="0" w:line="259" w:lineRule="auto"/>
        <w:rPr>
          <w:rFonts w:ascii="Arial" w:eastAsia="Arial" w:hAnsi="Arial" w:cs="Arial"/>
          <w:sz w:val="24"/>
          <w:szCs w:val="24"/>
          <w:highlight w:val="yellow"/>
        </w:rPr>
      </w:pPr>
      <w:r w:rsidRPr="00B57099">
        <w:rPr>
          <w:rFonts w:ascii="Arial" w:eastAsia="Arial" w:hAnsi="Arial" w:cs="Arial"/>
          <w:sz w:val="24"/>
          <w:szCs w:val="24"/>
        </w:rPr>
        <w:t>E</w:t>
      </w:r>
      <w:r w:rsidR="0092206E" w:rsidRPr="00B57099">
        <w:rPr>
          <w:rFonts w:ascii="Arial" w:eastAsia="Arial" w:hAnsi="Arial" w:cs="Arial"/>
          <w:sz w:val="24"/>
          <w:szCs w:val="24"/>
        </w:rPr>
        <w:t>mail</w:t>
      </w:r>
      <w:r w:rsidRPr="00B57099">
        <w:rPr>
          <w:rFonts w:ascii="Arial" w:eastAsia="Arial" w:hAnsi="Arial" w:cs="Arial"/>
          <w:sz w:val="24"/>
          <w:szCs w:val="24"/>
        </w:rPr>
        <w:t>:</w:t>
      </w:r>
      <w:r w:rsidR="00AE22CB" w:rsidRPr="00B57099">
        <w:rPr>
          <w:rFonts w:ascii="Arial" w:eastAsia="Arial" w:hAnsi="Arial" w:cs="Arial"/>
          <w:sz w:val="24"/>
          <w:szCs w:val="24"/>
        </w:rPr>
        <w:t xml:space="preserve">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21178DDE" w14:textId="6EF9AB71" w:rsidR="008A5197" w:rsidRPr="00B57099" w:rsidRDefault="00D32424">
      <w:pPr>
        <w:tabs>
          <w:tab w:val="left" w:pos="2257"/>
        </w:tabs>
        <w:spacing w:after="0" w:line="259" w:lineRule="auto"/>
        <w:rPr>
          <w:rFonts w:ascii="Arial" w:eastAsia="Arial" w:hAnsi="Arial" w:cs="Arial"/>
          <w:sz w:val="24"/>
          <w:szCs w:val="24"/>
        </w:rPr>
      </w:pPr>
      <w:r w:rsidRPr="00D32424">
        <w:rPr>
          <w:rFonts w:ascii="Arial" w:eastAsia="Arial" w:hAnsi="Arial" w:cs="Arial"/>
          <w:sz w:val="24"/>
          <w:szCs w:val="24"/>
        </w:rPr>
        <w:t>A</w:t>
      </w:r>
      <w:r w:rsidR="0092206E" w:rsidRPr="00B57099">
        <w:rPr>
          <w:rFonts w:ascii="Arial" w:eastAsia="Arial" w:hAnsi="Arial" w:cs="Arial"/>
          <w:sz w:val="24"/>
          <w:szCs w:val="24"/>
        </w:rPr>
        <w:t>ddress</w:t>
      </w:r>
      <w:r w:rsidR="008645D8" w:rsidRPr="00B57099">
        <w:rPr>
          <w:rFonts w:ascii="Arial" w:eastAsia="Arial" w:hAnsi="Arial" w:cs="Arial"/>
          <w:sz w:val="24"/>
          <w:szCs w:val="24"/>
        </w:rPr>
        <w:t xml:space="preserve">: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1FAA4189" w14:textId="7B32F7FF" w:rsidR="008A5197"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BUYER’S ENVIRONMENTAL POLICY</w:t>
      </w:r>
    </w:p>
    <w:p w14:paraId="6D60EBD8" w14:textId="77777777" w:rsidR="00E57D4F" w:rsidRPr="00B57099" w:rsidRDefault="00E57D4F">
      <w:pPr>
        <w:tabs>
          <w:tab w:val="left" w:pos="2257"/>
        </w:tabs>
        <w:spacing w:after="0" w:line="259" w:lineRule="auto"/>
        <w:rPr>
          <w:rFonts w:ascii="Arial" w:eastAsia="Arial" w:hAnsi="Arial" w:cs="Arial"/>
          <w:sz w:val="24"/>
          <w:szCs w:val="24"/>
        </w:rPr>
      </w:pPr>
    </w:p>
    <w:p w14:paraId="103890E8" w14:textId="7D5D1B41" w:rsidR="00AE22CB" w:rsidRPr="00B57099" w:rsidRDefault="00AE22CB" w:rsidP="00AE22CB">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Cabinet Office Environmental Policy Statement available online at: </w:t>
      </w:r>
      <w:hyperlink r:id="rId9" w:tgtFrame="_blank" w:history="1">
        <w:r w:rsidRPr="00B57099">
          <w:rPr>
            <w:rStyle w:val="Hyperlink"/>
            <w:rFonts w:ascii="Arial" w:eastAsia="Arial" w:hAnsi="Arial" w:cs="Arial"/>
            <w:sz w:val="24"/>
            <w:szCs w:val="24"/>
          </w:rPr>
          <w:t>https://www.gov.uk/government/publications/cabinet-office-environmental-policy-statement</w:t>
        </w:r>
      </w:hyperlink>
    </w:p>
    <w:p w14:paraId="75D6550D" w14:textId="0DC75206" w:rsidR="008A5197" w:rsidRDefault="008A5197">
      <w:pPr>
        <w:tabs>
          <w:tab w:val="left" w:pos="2257"/>
        </w:tabs>
        <w:spacing w:after="0" w:line="259" w:lineRule="auto"/>
        <w:rPr>
          <w:rFonts w:ascii="Arial" w:eastAsia="Arial" w:hAnsi="Arial" w:cs="Arial"/>
          <w:sz w:val="24"/>
          <w:szCs w:val="24"/>
        </w:rPr>
      </w:pPr>
    </w:p>
    <w:p w14:paraId="53A287B5"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BUYER’S SECURITY POLICY</w:t>
      </w:r>
    </w:p>
    <w:p w14:paraId="4A02A016" w14:textId="0F1A1A16" w:rsidR="008A5197" w:rsidRPr="00B57099" w:rsidRDefault="00674ADF">
      <w:pPr>
        <w:tabs>
          <w:tab w:val="left" w:pos="2257"/>
        </w:tabs>
        <w:spacing w:after="0" w:line="259" w:lineRule="auto"/>
        <w:rPr>
          <w:rFonts w:ascii="Arial" w:eastAsia="Arial" w:hAnsi="Arial" w:cs="Arial"/>
          <w:sz w:val="24"/>
          <w:szCs w:val="24"/>
        </w:rPr>
      </w:pPr>
      <w:r w:rsidRPr="00B57099">
        <w:rPr>
          <w:rFonts w:ascii="Arial" w:eastAsia="Arial" w:hAnsi="Arial" w:cs="Arial"/>
          <w:b/>
          <w:sz w:val="24"/>
          <w:szCs w:val="24"/>
        </w:rPr>
        <w:t xml:space="preserve">Please refer to </w:t>
      </w:r>
      <w:r w:rsidR="0043092B" w:rsidRPr="00B57099">
        <w:rPr>
          <w:rFonts w:ascii="Arial" w:eastAsia="Arial" w:hAnsi="Arial" w:cs="Arial"/>
          <w:sz w:val="24"/>
          <w:szCs w:val="24"/>
        </w:rPr>
        <w:t>Annex A Security Management - Assurance</w:t>
      </w:r>
    </w:p>
    <w:p w14:paraId="61C45364" w14:textId="77777777" w:rsidR="008A5197" w:rsidRPr="00B57099" w:rsidRDefault="008A5197">
      <w:pPr>
        <w:tabs>
          <w:tab w:val="left" w:pos="2257"/>
        </w:tabs>
        <w:spacing w:after="0" w:line="259" w:lineRule="auto"/>
        <w:rPr>
          <w:rFonts w:ascii="Arial" w:eastAsia="Arial" w:hAnsi="Arial" w:cs="Arial"/>
          <w:sz w:val="24"/>
          <w:szCs w:val="24"/>
        </w:rPr>
      </w:pPr>
    </w:p>
    <w:p w14:paraId="43C016A5"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SUPPLIER’S AUTHORISED REPRESENTATIVE</w:t>
      </w:r>
    </w:p>
    <w:p w14:paraId="3B318053" w14:textId="75E8F25F" w:rsidR="008A5197" w:rsidRPr="00B57099" w:rsidRDefault="00CD721C">
      <w:pPr>
        <w:tabs>
          <w:tab w:val="left" w:pos="2257"/>
        </w:tabs>
        <w:spacing w:after="0" w:line="259" w:lineRule="auto"/>
        <w:rPr>
          <w:rFonts w:ascii="Arial" w:eastAsia="Arial" w:hAnsi="Arial" w:cs="Arial"/>
          <w:sz w:val="24"/>
          <w:szCs w:val="24"/>
        </w:rPr>
      </w:pPr>
      <w:r w:rsidRPr="00B57099">
        <w:rPr>
          <w:rFonts w:ascii="Arial" w:eastAsia="Arial" w:hAnsi="Arial" w:cs="Arial"/>
          <w:b/>
          <w:sz w:val="24"/>
          <w:szCs w:val="24"/>
        </w:rPr>
        <w:t>Name:</w:t>
      </w:r>
      <w:r w:rsidRPr="00B57099">
        <w:rPr>
          <w:rFonts w:ascii="Arial" w:eastAsia="Arial" w:hAnsi="Arial" w:cs="Arial"/>
          <w:sz w:val="24"/>
          <w:szCs w:val="24"/>
        </w:rPr>
        <w:t xml:space="preserve">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2EF85225" w14:textId="1B76ACF4" w:rsidR="00CD721C" w:rsidRPr="00B57099" w:rsidRDefault="00CD721C">
      <w:pPr>
        <w:tabs>
          <w:tab w:val="left" w:pos="2257"/>
        </w:tabs>
        <w:spacing w:after="0" w:line="259" w:lineRule="auto"/>
        <w:rPr>
          <w:rFonts w:ascii="Arial" w:eastAsia="Arial" w:hAnsi="Arial" w:cs="Arial"/>
          <w:sz w:val="24"/>
          <w:szCs w:val="24"/>
        </w:rPr>
      </w:pPr>
      <w:r w:rsidRPr="00B57099">
        <w:rPr>
          <w:rFonts w:ascii="Arial" w:eastAsia="Arial" w:hAnsi="Arial" w:cs="Arial"/>
          <w:b/>
          <w:sz w:val="24"/>
          <w:szCs w:val="24"/>
        </w:rPr>
        <w:t>Role</w:t>
      </w:r>
      <w:r w:rsidR="00D32424" w:rsidRPr="00D32424">
        <w:rPr>
          <w:rFonts w:ascii="Arial" w:eastAsia="Arial" w:hAnsi="Arial" w:cs="Arial"/>
          <w:sz w:val="24"/>
          <w:szCs w:val="24"/>
        </w:rPr>
        <w:t xml:space="preserve">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373BB616" w14:textId="4C9437F1" w:rsidR="00CD721C" w:rsidRPr="00B57099" w:rsidRDefault="00CD721C">
      <w:pPr>
        <w:tabs>
          <w:tab w:val="left" w:pos="2257"/>
        </w:tabs>
        <w:spacing w:after="0" w:line="259" w:lineRule="auto"/>
        <w:rPr>
          <w:rFonts w:ascii="Arial" w:eastAsia="Arial" w:hAnsi="Arial" w:cs="Arial"/>
          <w:b/>
          <w:sz w:val="24"/>
          <w:szCs w:val="24"/>
        </w:rPr>
      </w:pPr>
      <w:r w:rsidRPr="00B57099">
        <w:rPr>
          <w:rFonts w:ascii="Arial" w:eastAsia="Arial" w:hAnsi="Arial" w:cs="Arial"/>
          <w:b/>
          <w:sz w:val="24"/>
          <w:szCs w:val="24"/>
        </w:rPr>
        <w:t xml:space="preserve">Email: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3F6C5543" w14:textId="06D71AE6" w:rsidR="008A5197" w:rsidRPr="00B57099" w:rsidRDefault="00CD721C">
      <w:pPr>
        <w:tabs>
          <w:tab w:val="left" w:pos="2257"/>
        </w:tabs>
        <w:spacing w:after="0" w:line="259" w:lineRule="auto"/>
        <w:rPr>
          <w:rFonts w:ascii="Arial" w:eastAsia="Arial" w:hAnsi="Arial" w:cs="Arial"/>
          <w:sz w:val="24"/>
          <w:szCs w:val="24"/>
        </w:rPr>
      </w:pPr>
      <w:r w:rsidRPr="00B57099">
        <w:rPr>
          <w:rFonts w:ascii="Arial" w:eastAsia="Arial" w:hAnsi="Arial" w:cs="Arial"/>
          <w:b/>
          <w:sz w:val="24"/>
          <w:szCs w:val="24"/>
        </w:rPr>
        <w:t xml:space="preserve">Address: </w:t>
      </w:r>
      <w:r w:rsidR="00E57D4F" w:rsidRPr="009E41D1">
        <w:rPr>
          <w:rFonts w:ascii="Arial" w:eastAsia="Arial" w:hAnsi="Arial" w:cs="Arial"/>
          <w:sz w:val="24"/>
          <w:szCs w:val="24"/>
        </w:rPr>
        <w:t>Redacted Text Under FOIA Section 40, Personal</w:t>
      </w:r>
      <w:r w:rsidR="00E57D4F">
        <w:rPr>
          <w:rFonts w:ascii="Arial" w:eastAsia="Arial" w:hAnsi="Arial" w:cs="Arial"/>
          <w:sz w:val="24"/>
          <w:szCs w:val="24"/>
        </w:rPr>
        <w:t xml:space="preserve"> Information</w:t>
      </w:r>
    </w:p>
    <w:p w14:paraId="3A0FC601" w14:textId="77777777" w:rsidR="008A5197" w:rsidRPr="00B57099" w:rsidRDefault="008A5197">
      <w:pPr>
        <w:tabs>
          <w:tab w:val="left" w:pos="2257"/>
        </w:tabs>
        <w:spacing w:after="0" w:line="259" w:lineRule="auto"/>
        <w:rPr>
          <w:rFonts w:ascii="Arial" w:eastAsia="Arial" w:hAnsi="Arial" w:cs="Arial"/>
          <w:sz w:val="24"/>
          <w:szCs w:val="24"/>
        </w:rPr>
      </w:pPr>
    </w:p>
    <w:p w14:paraId="0A5CEB71" w14:textId="77777777" w:rsidR="008A5197" w:rsidRPr="00B57099" w:rsidRDefault="008A5197">
      <w:pPr>
        <w:tabs>
          <w:tab w:val="left" w:pos="2257"/>
        </w:tabs>
        <w:spacing w:after="0" w:line="259" w:lineRule="auto"/>
        <w:rPr>
          <w:rFonts w:ascii="Arial" w:eastAsia="Arial" w:hAnsi="Arial" w:cs="Arial"/>
          <w:sz w:val="24"/>
          <w:szCs w:val="24"/>
        </w:rPr>
      </w:pPr>
    </w:p>
    <w:p w14:paraId="29C0FA56"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PROGRESS REPORT FREQUENCY</w:t>
      </w:r>
    </w:p>
    <w:p w14:paraId="6B508D1F" w14:textId="2F3B7A91" w:rsidR="008A5197" w:rsidRPr="00B57099" w:rsidRDefault="00CD0E96">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 xml:space="preserve">In writing on </w:t>
      </w:r>
      <w:r w:rsidR="0092206E" w:rsidRPr="00B57099">
        <w:rPr>
          <w:rFonts w:ascii="Arial" w:eastAsia="Arial" w:hAnsi="Arial" w:cs="Arial"/>
          <w:sz w:val="24"/>
          <w:szCs w:val="24"/>
        </w:rPr>
        <w:t>the first Working Day of each calendar month</w:t>
      </w:r>
    </w:p>
    <w:p w14:paraId="0C42D1B1" w14:textId="77777777" w:rsidR="008A5197" w:rsidRPr="00B57099" w:rsidRDefault="008A5197">
      <w:pPr>
        <w:tabs>
          <w:tab w:val="left" w:pos="2257"/>
        </w:tabs>
        <w:spacing w:after="0" w:line="259" w:lineRule="auto"/>
        <w:rPr>
          <w:rFonts w:ascii="Arial" w:eastAsia="Arial" w:hAnsi="Arial" w:cs="Arial"/>
          <w:b/>
          <w:sz w:val="24"/>
          <w:szCs w:val="24"/>
        </w:rPr>
      </w:pPr>
    </w:p>
    <w:p w14:paraId="7A733310"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PROGRESS MEETING FREQUENCY</w:t>
      </w:r>
    </w:p>
    <w:p w14:paraId="7473C056" w14:textId="0F8F9B3C" w:rsidR="008A5197" w:rsidRPr="00B57099" w:rsidRDefault="00CD0E96">
      <w:pPr>
        <w:tabs>
          <w:tab w:val="left" w:pos="2257"/>
        </w:tabs>
        <w:spacing w:after="0" w:line="259" w:lineRule="auto"/>
        <w:rPr>
          <w:rFonts w:ascii="Arial" w:eastAsia="Arial" w:hAnsi="Arial" w:cs="Arial"/>
          <w:b/>
          <w:sz w:val="24"/>
          <w:szCs w:val="24"/>
        </w:rPr>
      </w:pPr>
      <w:r w:rsidRPr="00B57099">
        <w:rPr>
          <w:rFonts w:ascii="Arial" w:eastAsia="SimSun" w:hAnsi="Arial" w:cs="Arial"/>
          <w:sz w:val="24"/>
          <w:szCs w:val="24"/>
          <w:lang w:eastAsia="zh-CN"/>
        </w:rPr>
        <w:t xml:space="preserve">Weekly </w:t>
      </w:r>
      <w:r w:rsidR="006A30C1" w:rsidRPr="00B57099">
        <w:rPr>
          <w:rFonts w:ascii="Arial" w:eastAsia="SimSun" w:hAnsi="Arial" w:cs="Arial"/>
          <w:sz w:val="24"/>
          <w:szCs w:val="24"/>
          <w:lang w:eastAsia="zh-CN"/>
        </w:rPr>
        <w:t>verbal updates</w:t>
      </w:r>
      <w:r w:rsidR="00682625" w:rsidRPr="00B57099">
        <w:rPr>
          <w:rFonts w:ascii="Arial" w:eastAsia="SimSun" w:hAnsi="Arial" w:cs="Arial"/>
          <w:sz w:val="24"/>
          <w:szCs w:val="24"/>
          <w:lang w:eastAsia="zh-CN"/>
        </w:rPr>
        <w:t>,</w:t>
      </w:r>
      <w:r w:rsidR="006A30C1" w:rsidRPr="00B57099">
        <w:rPr>
          <w:rFonts w:ascii="Arial" w:eastAsia="SimSun" w:hAnsi="Arial" w:cs="Arial"/>
          <w:sz w:val="24"/>
          <w:szCs w:val="24"/>
          <w:lang w:eastAsia="zh-CN"/>
        </w:rPr>
        <w:t xml:space="preserve"> as requested</w:t>
      </w:r>
    </w:p>
    <w:p w14:paraId="75E2F34C" w14:textId="77777777" w:rsidR="00CD0E96" w:rsidRPr="00B57099" w:rsidRDefault="00CD0E96">
      <w:pPr>
        <w:tabs>
          <w:tab w:val="left" w:pos="2257"/>
        </w:tabs>
        <w:spacing w:after="0" w:line="259" w:lineRule="auto"/>
        <w:rPr>
          <w:rFonts w:ascii="Arial" w:eastAsia="Arial" w:hAnsi="Arial" w:cs="Arial"/>
          <w:sz w:val="24"/>
          <w:szCs w:val="24"/>
        </w:rPr>
      </w:pPr>
    </w:p>
    <w:p w14:paraId="4A6D0F8B" w14:textId="77777777" w:rsidR="00674ADF" w:rsidRPr="00B57099" w:rsidRDefault="0092206E" w:rsidP="00674ADF">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KEY S</w:t>
      </w:r>
      <w:r w:rsidR="00674ADF" w:rsidRPr="00B57099">
        <w:rPr>
          <w:rFonts w:ascii="Arial" w:eastAsia="Arial" w:hAnsi="Arial" w:cs="Arial"/>
          <w:sz w:val="24"/>
          <w:szCs w:val="24"/>
        </w:rPr>
        <w:t>TAFF</w:t>
      </w:r>
    </w:p>
    <w:p w14:paraId="0DDF8460" w14:textId="15EA629E" w:rsidR="00674ADF" w:rsidRDefault="00CD721C" w:rsidP="00674ADF">
      <w:pPr>
        <w:tabs>
          <w:tab w:val="left" w:pos="2257"/>
        </w:tabs>
        <w:spacing w:after="0" w:line="259" w:lineRule="auto"/>
        <w:rPr>
          <w:rFonts w:ascii="Arial" w:eastAsia="Arial" w:hAnsi="Arial" w:cs="Arial"/>
          <w:sz w:val="24"/>
          <w:szCs w:val="24"/>
          <w:u w:val="single"/>
        </w:rPr>
      </w:pPr>
      <w:r w:rsidRPr="00B57099">
        <w:rPr>
          <w:rFonts w:ascii="Arial" w:eastAsia="Arial" w:hAnsi="Arial" w:cs="Arial"/>
          <w:sz w:val="24"/>
          <w:szCs w:val="24"/>
          <w:u w:val="single"/>
        </w:rPr>
        <w:t>Supplier Staff</w:t>
      </w:r>
    </w:p>
    <w:p w14:paraId="7A4DA7E4" w14:textId="0E7CEF85" w:rsidR="00D32424" w:rsidRDefault="00E57D4F" w:rsidP="00674ADF">
      <w:pPr>
        <w:tabs>
          <w:tab w:val="left" w:pos="2257"/>
        </w:tabs>
        <w:spacing w:after="0" w:line="259" w:lineRule="auto"/>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p>
    <w:p w14:paraId="69FD8BCB" w14:textId="77777777" w:rsidR="00E57D4F" w:rsidRPr="00B57099" w:rsidRDefault="00E57D4F" w:rsidP="00674ADF">
      <w:pPr>
        <w:tabs>
          <w:tab w:val="left" w:pos="2257"/>
        </w:tabs>
        <w:spacing w:after="0" w:line="259" w:lineRule="auto"/>
        <w:rPr>
          <w:rFonts w:ascii="Arial" w:eastAsia="Arial" w:hAnsi="Arial" w:cs="Arial"/>
          <w:sz w:val="24"/>
          <w:szCs w:val="24"/>
        </w:rPr>
      </w:pPr>
    </w:p>
    <w:p w14:paraId="44B78F19" w14:textId="3A752316" w:rsidR="00674ADF" w:rsidRPr="00B57099" w:rsidRDefault="00674ADF" w:rsidP="00674ADF">
      <w:pPr>
        <w:tabs>
          <w:tab w:val="left" w:pos="2257"/>
        </w:tabs>
        <w:spacing w:after="0" w:line="259" w:lineRule="auto"/>
        <w:rPr>
          <w:rFonts w:ascii="Arial" w:eastAsia="Arial" w:hAnsi="Arial" w:cs="Arial"/>
          <w:sz w:val="24"/>
          <w:szCs w:val="24"/>
          <w:u w:val="single"/>
        </w:rPr>
      </w:pPr>
      <w:r w:rsidRPr="00B57099">
        <w:rPr>
          <w:rFonts w:ascii="Arial" w:eastAsia="Arial" w:hAnsi="Arial" w:cs="Arial"/>
          <w:sz w:val="24"/>
          <w:szCs w:val="24"/>
          <w:u w:val="single"/>
        </w:rPr>
        <w:t>Buyer Staff</w:t>
      </w:r>
    </w:p>
    <w:p w14:paraId="2E4898F4" w14:textId="05F51BB3" w:rsidR="00D32424" w:rsidRDefault="00E57D4F">
      <w:pPr>
        <w:tabs>
          <w:tab w:val="left" w:pos="2257"/>
        </w:tabs>
        <w:spacing w:after="0" w:line="259" w:lineRule="auto"/>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p>
    <w:p w14:paraId="273449D1" w14:textId="77777777" w:rsidR="00E57D4F" w:rsidRPr="00B57099" w:rsidRDefault="00E57D4F">
      <w:pPr>
        <w:tabs>
          <w:tab w:val="left" w:pos="2257"/>
        </w:tabs>
        <w:spacing w:after="0" w:line="259" w:lineRule="auto"/>
        <w:rPr>
          <w:rFonts w:ascii="Arial" w:eastAsia="Arial" w:hAnsi="Arial" w:cs="Arial"/>
          <w:sz w:val="24"/>
          <w:szCs w:val="24"/>
        </w:rPr>
      </w:pPr>
    </w:p>
    <w:p w14:paraId="0C7EE9E1" w14:textId="0A41F5E3"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KEY SUBCONTRACTOR(S)</w:t>
      </w:r>
    </w:p>
    <w:p w14:paraId="1F82C89A" w14:textId="77777777" w:rsidR="00CD721C" w:rsidRPr="00B57099" w:rsidRDefault="00CD721C">
      <w:pPr>
        <w:tabs>
          <w:tab w:val="left" w:pos="2257"/>
        </w:tabs>
        <w:spacing w:after="0" w:line="259" w:lineRule="auto"/>
        <w:rPr>
          <w:rFonts w:ascii="Arial" w:eastAsia="Arial" w:hAnsi="Arial" w:cs="Arial"/>
          <w:sz w:val="24"/>
          <w:szCs w:val="24"/>
        </w:rPr>
      </w:pPr>
    </w:p>
    <w:p w14:paraId="12C4353B" w14:textId="51D709E0" w:rsidR="00D32424" w:rsidRDefault="00E57D4F">
      <w:pPr>
        <w:tabs>
          <w:tab w:val="left" w:pos="2257"/>
        </w:tabs>
        <w:spacing w:after="0" w:line="259" w:lineRule="auto"/>
        <w:rPr>
          <w:rFonts w:ascii="Arial" w:eastAsia="Arial" w:hAnsi="Arial" w:cs="Arial"/>
          <w:sz w:val="24"/>
          <w:szCs w:val="24"/>
        </w:rPr>
      </w:pPr>
      <w:r>
        <w:rPr>
          <w:rFonts w:ascii="Arial" w:hAnsi="Arial" w:cs="Arial"/>
          <w:color w:val="222222"/>
          <w:shd w:val="clear" w:color="auto" w:fill="FFFFFF"/>
        </w:rPr>
        <w:t xml:space="preserve">Redacted </w:t>
      </w:r>
      <w:proofErr w:type="gramStart"/>
      <w:r>
        <w:rPr>
          <w:rFonts w:ascii="Arial" w:hAnsi="Arial" w:cs="Arial"/>
          <w:color w:val="222222"/>
          <w:shd w:val="clear" w:color="auto" w:fill="FFFFFF"/>
        </w:rPr>
        <w:t>Text  Under</w:t>
      </w:r>
      <w:proofErr w:type="gramEnd"/>
      <w:r>
        <w:rPr>
          <w:rFonts w:ascii="Arial" w:hAnsi="Arial" w:cs="Arial"/>
          <w:color w:val="222222"/>
          <w:shd w:val="clear" w:color="auto" w:fill="FFFFFF"/>
        </w:rPr>
        <w:t xml:space="preserve"> FOIA Section 43, Commercial Interests</w:t>
      </w:r>
    </w:p>
    <w:p w14:paraId="1447F127" w14:textId="58496568"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lastRenderedPageBreak/>
        <w:t>E-AUCTIONS</w:t>
      </w:r>
    </w:p>
    <w:p w14:paraId="26FB1712"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 xml:space="preserve">Not applicable </w:t>
      </w:r>
    </w:p>
    <w:p w14:paraId="09B0E655" w14:textId="77777777" w:rsidR="008A5197" w:rsidRPr="00B57099" w:rsidRDefault="008A5197">
      <w:pPr>
        <w:tabs>
          <w:tab w:val="left" w:pos="2257"/>
        </w:tabs>
        <w:spacing w:after="0" w:line="259" w:lineRule="auto"/>
        <w:rPr>
          <w:rFonts w:ascii="Arial" w:eastAsia="Arial" w:hAnsi="Arial" w:cs="Arial"/>
          <w:b/>
          <w:sz w:val="24"/>
          <w:szCs w:val="24"/>
        </w:rPr>
      </w:pPr>
    </w:p>
    <w:p w14:paraId="628107B8"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COMMERCIALLY SENSITIVE INFORMATION</w:t>
      </w:r>
    </w:p>
    <w:p w14:paraId="0B120A91"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Not applicable</w:t>
      </w:r>
    </w:p>
    <w:p w14:paraId="4E2C25A8" w14:textId="77777777" w:rsidR="008A5197" w:rsidRPr="00B57099" w:rsidRDefault="008A5197">
      <w:pPr>
        <w:tabs>
          <w:tab w:val="left" w:pos="2257"/>
        </w:tabs>
        <w:spacing w:after="0" w:line="259" w:lineRule="auto"/>
        <w:rPr>
          <w:rFonts w:ascii="Arial" w:eastAsia="Arial" w:hAnsi="Arial" w:cs="Arial"/>
          <w:b/>
          <w:sz w:val="24"/>
          <w:szCs w:val="24"/>
        </w:rPr>
      </w:pPr>
    </w:p>
    <w:p w14:paraId="0EAD74BA"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SERVICE CREDITS</w:t>
      </w:r>
    </w:p>
    <w:p w14:paraId="0FC6B863" w14:textId="44783761" w:rsidR="008A5197" w:rsidRPr="00B57099" w:rsidRDefault="0092206E" w:rsidP="00D13EF0">
      <w:pPr>
        <w:tabs>
          <w:tab w:val="left" w:pos="2257"/>
        </w:tabs>
        <w:spacing w:after="0" w:line="259" w:lineRule="auto"/>
        <w:rPr>
          <w:rFonts w:ascii="Arial" w:eastAsia="Arial" w:hAnsi="Arial" w:cs="Arial"/>
          <w:color w:val="000000"/>
          <w:sz w:val="24"/>
          <w:szCs w:val="24"/>
        </w:rPr>
      </w:pPr>
      <w:r w:rsidRPr="00B57099">
        <w:rPr>
          <w:rFonts w:ascii="Arial" w:eastAsia="Arial" w:hAnsi="Arial" w:cs="Arial"/>
          <w:sz w:val="24"/>
          <w:szCs w:val="24"/>
        </w:rPr>
        <w:t>Not applicable</w:t>
      </w:r>
    </w:p>
    <w:p w14:paraId="559C6689" w14:textId="77777777" w:rsidR="008A5197" w:rsidRPr="00B57099" w:rsidRDefault="008A5197">
      <w:pPr>
        <w:tabs>
          <w:tab w:val="left" w:pos="2257"/>
        </w:tabs>
        <w:spacing w:after="0" w:line="259" w:lineRule="auto"/>
        <w:rPr>
          <w:rFonts w:ascii="Arial" w:eastAsia="Arial" w:hAnsi="Arial" w:cs="Arial"/>
          <w:b/>
          <w:sz w:val="24"/>
          <w:szCs w:val="24"/>
        </w:rPr>
      </w:pPr>
    </w:p>
    <w:p w14:paraId="6C1674ED" w14:textId="77777777" w:rsidR="008A5197" w:rsidRPr="00B57099" w:rsidRDefault="0092206E">
      <w:pPr>
        <w:tabs>
          <w:tab w:val="left" w:pos="2257"/>
        </w:tabs>
        <w:spacing w:after="0" w:line="259" w:lineRule="auto"/>
        <w:rPr>
          <w:rFonts w:ascii="Arial" w:eastAsia="Arial" w:hAnsi="Arial" w:cs="Arial"/>
          <w:sz w:val="24"/>
          <w:szCs w:val="24"/>
        </w:rPr>
      </w:pPr>
      <w:r w:rsidRPr="00B57099">
        <w:rPr>
          <w:rFonts w:ascii="Arial" w:eastAsia="Arial" w:hAnsi="Arial" w:cs="Arial"/>
          <w:sz w:val="24"/>
          <w:szCs w:val="24"/>
        </w:rPr>
        <w:t>ADDITIONAL INSURANCES</w:t>
      </w:r>
    </w:p>
    <w:p w14:paraId="34909C2A" w14:textId="4697FA38"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Not applicable</w:t>
      </w:r>
    </w:p>
    <w:p w14:paraId="319067EA" w14:textId="77777777" w:rsidR="008A5197" w:rsidRPr="00B57099" w:rsidRDefault="008A5197">
      <w:pPr>
        <w:spacing w:after="0" w:line="240" w:lineRule="auto"/>
        <w:jc w:val="both"/>
        <w:rPr>
          <w:rFonts w:ascii="Arial" w:eastAsia="Arial" w:hAnsi="Arial" w:cs="Arial"/>
          <w:sz w:val="24"/>
          <w:szCs w:val="24"/>
        </w:rPr>
      </w:pPr>
    </w:p>
    <w:p w14:paraId="0BEF5626" w14:textId="77777777" w:rsidR="008A5197" w:rsidRPr="00B57099" w:rsidRDefault="0092206E">
      <w:pPr>
        <w:spacing w:after="0" w:line="240" w:lineRule="auto"/>
        <w:jc w:val="both"/>
        <w:rPr>
          <w:rFonts w:ascii="Arial" w:eastAsia="Arial" w:hAnsi="Arial" w:cs="Arial"/>
          <w:sz w:val="24"/>
          <w:szCs w:val="24"/>
        </w:rPr>
      </w:pPr>
      <w:r w:rsidRPr="00B57099">
        <w:rPr>
          <w:rFonts w:ascii="Arial" w:eastAsia="Arial" w:hAnsi="Arial" w:cs="Arial"/>
          <w:sz w:val="24"/>
          <w:szCs w:val="24"/>
        </w:rPr>
        <w:t>GUARANTEE</w:t>
      </w:r>
    </w:p>
    <w:p w14:paraId="77C8B6FC" w14:textId="77777777" w:rsidR="008A5197" w:rsidRPr="00B57099" w:rsidRDefault="0092206E">
      <w:pPr>
        <w:spacing w:after="0" w:line="259" w:lineRule="auto"/>
        <w:rPr>
          <w:rFonts w:ascii="Arial" w:eastAsia="Arial" w:hAnsi="Arial" w:cs="Arial"/>
          <w:sz w:val="24"/>
          <w:szCs w:val="24"/>
        </w:rPr>
      </w:pPr>
      <w:r w:rsidRPr="00B57099">
        <w:rPr>
          <w:rFonts w:ascii="Arial" w:eastAsia="Arial" w:hAnsi="Arial" w:cs="Arial"/>
          <w:sz w:val="24"/>
          <w:szCs w:val="24"/>
        </w:rPr>
        <w:t>Not applicable</w:t>
      </w:r>
    </w:p>
    <w:p w14:paraId="6A20D0D0" w14:textId="77777777" w:rsidR="008A5197" w:rsidRPr="00B57099" w:rsidRDefault="008A5197">
      <w:pPr>
        <w:spacing w:after="0" w:line="259" w:lineRule="auto"/>
        <w:rPr>
          <w:rFonts w:ascii="Arial" w:eastAsia="Arial" w:hAnsi="Arial" w:cs="Arial"/>
          <w:b/>
          <w:sz w:val="24"/>
          <w:szCs w:val="24"/>
          <w:highlight w:val="yellow"/>
        </w:rPr>
      </w:pPr>
    </w:p>
    <w:p w14:paraId="07F7B1BA" w14:textId="77777777" w:rsidR="008A5197" w:rsidRPr="00B57099" w:rsidRDefault="0092206E">
      <w:pPr>
        <w:spacing w:after="0" w:line="240" w:lineRule="auto"/>
        <w:jc w:val="both"/>
        <w:rPr>
          <w:rFonts w:ascii="Arial" w:eastAsia="Arial" w:hAnsi="Arial" w:cs="Arial"/>
          <w:sz w:val="24"/>
          <w:szCs w:val="24"/>
        </w:rPr>
      </w:pPr>
      <w:r w:rsidRPr="00B57099">
        <w:rPr>
          <w:rFonts w:ascii="Arial" w:eastAsia="Arial" w:hAnsi="Arial" w:cs="Arial"/>
          <w:sz w:val="24"/>
          <w:szCs w:val="24"/>
        </w:rPr>
        <w:t>SOCIAL VALUE COMMITMENT</w:t>
      </w:r>
    </w:p>
    <w:p w14:paraId="4469F134" w14:textId="50BC52CE" w:rsidR="008A5197" w:rsidRPr="00B57099" w:rsidRDefault="0092206E">
      <w:pPr>
        <w:spacing w:after="0" w:line="240" w:lineRule="auto"/>
        <w:jc w:val="both"/>
        <w:rPr>
          <w:rFonts w:ascii="Arial" w:eastAsia="Arial" w:hAnsi="Arial" w:cs="Arial"/>
          <w:sz w:val="24"/>
          <w:szCs w:val="24"/>
        </w:rPr>
      </w:pPr>
      <w:r w:rsidRPr="00B57099">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2F57406B" w14:textId="77777777" w:rsidR="008A5197" w:rsidRPr="00B57099" w:rsidRDefault="008A5197">
      <w:pPr>
        <w:spacing w:after="240"/>
        <w:jc w:val="both"/>
        <w:rPr>
          <w:rFonts w:ascii="Arial" w:eastAsia="Arial" w:hAnsi="Arial" w:cs="Arial"/>
          <w:sz w:val="24"/>
          <w:szCs w:val="24"/>
        </w:rPr>
      </w:pPr>
    </w:p>
    <w:tbl>
      <w:tblPr>
        <w:tblStyle w:val="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A5197" w:rsidRPr="00B57099" w14:paraId="2949B3FF" w14:textId="77777777" w:rsidTr="008A519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14F0B42" w14:textId="77777777" w:rsidR="008A5197" w:rsidRPr="00B57099" w:rsidRDefault="0092206E">
            <w:pPr>
              <w:keepNext/>
              <w:pBdr>
                <w:top w:val="nil"/>
                <w:left w:val="nil"/>
                <w:bottom w:val="nil"/>
                <w:right w:val="nil"/>
                <w:between w:val="nil"/>
              </w:pBdr>
              <w:spacing w:before="240" w:after="120"/>
              <w:jc w:val="both"/>
              <w:rPr>
                <w:rFonts w:ascii="Arial" w:eastAsia="Arial" w:hAnsi="Arial" w:cs="Arial"/>
                <w:color w:val="000000"/>
                <w:sz w:val="24"/>
                <w:szCs w:val="24"/>
              </w:rPr>
            </w:pPr>
            <w:r w:rsidRPr="00B57099">
              <w:rPr>
                <w:rFonts w:ascii="Arial" w:eastAsia="Arial" w:hAnsi="Arial" w:cs="Arial"/>
                <w:b/>
                <w:color w:val="000000"/>
                <w:sz w:val="24"/>
                <w:szCs w:val="24"/>
              </w:rPr>
              <w:t>For and on behalf of the Supplier:</w:t>
            </w:r>
          </w:p>
        </w:tc>
        <w:tc>
          <w:tcPr>
            <w:tcW w:w="4664" w:type="dxa"/>
            <w:gridSpan w:val="2"/>
          </w:tcPr>
          <w:p w14:paraId="106FBA45" w14:textId="77777777" w:rsidR="008A5197" w:rsidRPr="00B57099" w:rsidRDefault="0092206E">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B57099">
              <w:rPr>
                <w:rFonts w:ascii="Arial" w:eastAsia="Arial" w:hAnsi="Arial" w:cs="Arial"/>
                <w:b/>
                <w:color w:val="000000"/>
                <w:sz w:val="24"/>
                <w:szCs w:val="24"/>
              </w:rPr>
              <w:t>For and on behalf of the Buyer:</w:t>
            </w:r>
          </w:p>
        </w:tc>
      </w:tr>
      <w:tr w:rsidR="008A5197" w:rsidRPr="00B57099" w14:paraId="5BFCA346" w14:textId="77777777" w:rsidTr="008A519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B8B09B1" w14:textId="77777777" w:rsidR="008A5197" w:rsidRPr="00B57099" w:rsidRDefault="0092206E">
            <w:pPr>
              <w:keepNext/>
              <w:pBdr>
                <w:top w:val="nil"/>
                <w:left w:val="nil"/>
                <w:bottom w:val="nil"/>
                <w:right w:val="nil"/>
                <w:between w:val="nil"/>
              </w:pBdr>
              <w:spacing w:before="240" w:after="120"/>
              <w:rPr>
                <w:rFonts w:ascii="Arial" w:eastAsia="Arial" w:hAnsi="Arial" w:cs="Arial"/>
                <w:color w:val="000000"/>
                <w:sz w:val="24"/>
                <w:szCs w:val="24"/>
              </w:rPr>
            </w:pPr>
            <w:r w:rsidRPr="00B57099">
              <w:rPr>
                <w:rFonts w:ascii="Arial" w:eastAsia="Arial" w:hAnsi="Arial" w:cs="Arial"/>
                <w:color w:val="000000"/>
                <w:sz w:val="24"/>
                <w:szCs w:val="24"/>
              </w:rPr>
              <w:t>Signature:</w:t>
            </w:r>
          </w:p>
        </w:tc>
        <w:tc>
          <w:tcPr>
            <w:tcW w:w="2980" w:type="dxa"/>
          </w:tcPr>
          <w:p w14:paraId="6FFF8CC9" w14:textId="02332DD6" w:rsidR="008A5197" w:rsidRPr="00662A64" w:rsidRDefault="00662A64" w:rsidP="00662A64">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9C8F1C8" w14:textId="77777777" w:rsidR="008A5197" w:rsidRPr="00B57099" w:rsidRDefault="0092206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7099">
              <w:rPr>
                <w:rFonts w:ascii="Arial" w:eastAsia="Arial" w:hAnsi="Arial" w:cs="Arial"/>
                <w:color w:val="000000"/>
                <w:sz w:val="24"/>
                <w:szCs w:val="24"/>
              </w:rPr>
              <w:t>Signature:</w:t>
            </w:r>
          </w:p>
        </w:tc>
        <w:tc>
          <w:tcPr>
            <w:tcW w:w="3108" w:type="dxa"/>
          </w:tcPr>
          <w:p w14:paraId="6CF05BBF" w14:textId="31E79F95" w:rsidR="008A5197" w:rsidRPr="00662A64" w:rsidRDefault="00662A64" w:rsidP="00662A64">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p>
        </w:tc>
      </w:tr>
      <w:tr w:rsidR="008A5197" w:rsidRPr="00B57099" w14:paraId="63D103EC" w14:textId="77777777" w:rsidTr="008A519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6109C0F" w14:textId="77777777" w:rsidR="008A5197" w:rsidRPr="00B57099" w:rsidRDefault="0092206E">
            <w:pPr>
              <w:keepNext/>
              <w:pBdr>
                <w:top w:val="nil"/>
                <w:left w:val="nil"/>
                <w:bottom w:val="nil"/>
                <w:right w:val="nil"/>
                <w:between w:val="nil"/>
              </w:pBdr>
              <w:spacing w:before="240" w:after="120"/>
              <w:rPr>
                <w:rFonts w:ascii="Arial" w:eastAsia="Arial" w:hAnsi="Arial" w:cs="Arial"/>
                <w:color w:val="000000"/>
                <w:sz w:val="24"/>
                <w:szCs w:val="24"/>
              </w:rPr>
            </w:pPr>
            <w:r w:rsidRPr="00B57099">
              <w:rPr>
                <w:rFonts w:ascii="Arial" w:eastAsia="Arial" w:hAnsi="Arial" w:cs="Arial"/>
                <w:color w:val="000000"/>
                <w:sz w:val="24"/>
                <w:szCs w:val="24"/>
              </w:rPr>
              <w:t>Name:</w:t>
            </w:r>
          </w:p>
        </w:tc>
        <w:tc>
          <w:tcPr>
            <w:tcW w:w="2980" w:type="dxa"/>
          </w:tcPr>
          <w:p w14:paraId="463FA6F1" w14:textId="4781822F" w:rsidR="008A5197" w:rsidRPr="00662A64" w:rsidRDefault="00662A64" w:rsidP="00662A64">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p>
        </w:tc>
        <w:tc>
          <w:tcPr>
            <w:cnfStyle w:val="000010000000" w:firstRow="0" w:lastRow="0" w:firstColumn="0" w:lastColumn="0" w:oddVBand="1" w:evenVBand="0" w:oddHBand="0" w:evenHBand="0" w:firstRowFirstColumn="0" w:firstRowLastColumn="0" w:lastRowFirstColumn="0" w:lastRowLastColumn="0"/>
            <w:tcW w:w="1556" w:type="dxa"/>
          </w:tcPr>
          <w:p w14:paraId="12F44DEF" w14:textId="77777777" w:rsidR="008A5197" w:rsidRPr="00B57099" w:rsidRDefault="0092206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7099">
              <w:rPr>
                <w:rFonts w:ascii="Arial" w:eastAsia="Arial" w:hAnsi="Arial" w:cs="Arial"/>
                <w:color w:val="000000"/>
                <w:sz w:val="24"/>
                <w:szCs w:val="24"/>
              </w:rPr>
              <w:t>Name:</w:t>
            </w:r>
          </w:p>
        </w:tc>
        <w:tc>
          <w:tcPr>
            <w:tcW w:w="3108" w:type="dxa"/>
          </w:tcPr>
          <w:p w14:paraId="00A3A9BA" w14:textId="77777777" w:rsidR="00662A64" w:rsidRPr="00B57099" w:rsidRDefault="00662A64" w:rsidP="00662A64">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p>
          <w:p w14:paraId="415E9042" w14:textId="77777777" w:rsidR="008A5197" w:rsidRPr="00B57099" w:rsidRDefault="008A51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A5197" w:rsidRPr="00B57099" w14:paraId="6C5EBBD7" w14:textId="77777777" w:rsidTr="008A519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4906DAB" w14:textId="77777777" w:rsidR="008A5197" w:rsidRPr="00B57099" w:rsidRDefault="0092206E">
            <w:pPr>
              <w:keepNext/>
              <w:pBdr>
                <w:top w:val="nil"/>
                <w:left w:val="nil"/>
                <w:bottom w:val="nil"/>
                <w:right w:val="nil"/>
                <w:between w:val="nil"/>
              </w:pBdr>
              <w:spacing w:before="240" w:after="120"/>
              <w:rPr>
                <w:rFonts w:ascii="Arial" w:eastAsia="Arial" w:hAnsi="Arial" w:cs="Arial"/>
                <w:color w:val="000000"/>
                <w:sz w:val="24"/>
                <w:szCs w:val="24"/>
              </w:rPr>
            </w:pPr>
            <w:r w:rsidRPr="00B57099">
              <w:rPr>
                <w:rFonts w:ascii="Arial" w:eastAsia="Arial" w:hAnsi="Arial" w:cs="Arial"/>
                <w:color w:val="000000"/>
                <w:sz w:val="24"/>
                <w:szCs w:val="24"/>
              </w:rPr>
              <w:t>Role:</w:t>
            </w:r>
          </w:p>
        </w:tc>
        <w:tc>
          <w:tcPr>
            <w:tcW w:w="2980" w:type="dxa"/>
          </w:tcPr>
          <w:p w14:paraId="13CC1968" w14:textId="01EEF6DF" w:rsidR="008A5197" w:rsidRPr="00662A64" w:rsidRDefault="00662A64" w:rsidP="00662A64">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p>
        </w:tc>
        <w:tc>
          <w:tcPr>
            <w:cnfStyle w:val="000010000000" w:firstRow="0" w:lastRow="0" w:firstColumn="0" w:lastColumn="0" w:oddVBand="1" w:evenVBand="0" w:oddHBand="0" w:evenHBand="0" w:firstRowFirstColumn="0" w:firstRowLastColumn="0" w:lastRowFirstColumn="0" w:lastRowLastColumn="0"/>
            <w:tcW w:w="1556" w:type="dxa"/>
          </w:tcPr>
          <w:p w14:paraId="17F76DEB" w14:textId="77777777" w:rsidR="008A5197" w:rsidRPr="00B57099" w:rsidRDefault="0092206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7099">
              <w:rPr>
                <w:rFonts w:ascii="Arial" w:eastAsia="Arial" w:hAnsi="Arial" w:cs="Arial"/>
                <w:color w:val="000000"/>
                <w:sz w:val="24"/>
                <w:szCs w:val="24"/>
              </w:rPr>
              <w:t>Role:</w:t>
            </w:r>
          </w:p>
        </w:tc>
        <w:tc>
          <w:tcPr>
            <w:tcW w:w="3108" w:type="dxa"/>
          </w:tcPr>
          <w:p w14:paraId="0A40A09F" w14:textId="5AEAEF66" w:rsidR="008A5197" w:rsidRPr="00662A64" w:rsidRDefault="00662A64" w:rsidP="00662A64">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E41D1">
              <w:rPr>
                <w:rFonts w:ascii="Arial" w:eastAsia="Arial" w:hAnsi="Arial" w:cs="Arial"/>
                <w:sz w:val="24"/>
                <w:szCs w:val="24"/>
              </w:rPr>
              <w:t>Redacted Text Under FOIA Section 40, Personal</w:t>
            </w:r>
            <w:r>
              <w:rPr>
                <w:rFonts w:ascii="Arial" w:eastAsia="Arial" w:hAnsi="Arial" w:cs="Arial"/>
                <w:sz w:val="24"/>
                <w:szCs w:val="24"/>
              </w:rPr>
              <w:t xml:space="preserve"> Information</w:t>
            </w:r>
          </w:p>
        </w:tc>
      </w:tr>
      <w:tr w:rsidR="008A5197" w:rsidRPr="00B57099" w14:paraId="2569C3F4" w14:textId="77777777" w:rsidTr="008A519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9591D45" w14:textId="77777777" w:rsidR="008A5197" w:rsidRPr="00B57099" w:rsidRDefault="0092206E">
            <w:pPr>
              <w:keepNext/>
              <w:pBdr>
                <w:top w:val="nil"/>
                <w:left w:val="nil"/>
                <w:bottom w:val="nil"/>
                <w:right w:val="nil"/>
                <w:between w:val="nil"/>
              </w:pBdr>
              <w:spacing w:before="240" w:after="120"/>
              <w:rPr>
                <w:rFonts w:ascii="Arial" w:eastAsia="Arial" w:hAnsi="Arial" w:cs="Arial"/>
                <w:color w:val="000000"/>
                <w:sz w:val="24"/>
                <w:szCs w:val="24"/>
              </w:rPr>
            </w:pPr>
            <w:r w:rsidRPr="00B57099">
              <w:rPr>
                <w:rFonts w:ascii="Arial" w:eastAsia="Arial" w:hAnsi="Arial" w:cs="Arial"/>
                <w:color w:val="000000"/>
                <w:sz w:val="24"/>
                <w:szCs w:val="24"/>
              </w:rPr>
              <w:t>Date:</w:t>
            </w:r>
          </w:p>
        </w:tc>
        <w:tc>
          <w:tcPr>
            <w:tcW w:w="2980" w:type="dxa"/>
          </w:tcPr>
          <w:p w14:paraId="3AC4A4C7" w14:textId="77777777" w:rsidR="008A5197" w:rsidRPr="00B57099" w:rsidRDefault="008A51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4F22F6D" w14:textId="77777777" w:rsidR="008A5197" w:rsidRPr="00B57099" w:rsidRDefault="0092206E">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7099">
              <w:rPr>
                <w:rFonts w:ascii="Arial" w:eastAsia="Arial" w:hAnsi="Arial" w:cs="Arial"/>
                <w:color w:val="000000"/>
                <w:sz w:val="24"/>
                <w:szCs w:val="24"/>
              </w:rPr>
              <w:t>Date:</w:t>
            </w:r>
          </w:p>
        </w:tc>
        <w:tc>
          <w:tcPr>
            <w:tcW w:w="3108" w:type="dxa"/>
          </w:tcPr>
          <w:p w14:paraId="7A1226DC" w14:textId="77777777" w:rsidR="008A5197" w:rsidRPr="00B57099" w:rsidRDefault="008A51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658F2F32" w14:textId="5002CBBC" w:rsidR="006E4998" w:rsidRPr="00B57099" w:rsidRDefault="006E4998">
      <w:pPr>
        <w:rPr>
          <w:rFonts w:ascii="Arial" w:eastAsia="Arial" w:hAnsi="Arial" w:cs="Arial"/>
        </w:rPr>
      </w:pPr>
    </w:p>
    <w:p w14:paraId="164ED2A0" w14:textId="77777777" w:rsidR="006E4998" w:rsidRPr="00B57099" w:rsidRDefault="006E4998">
      <w:pPr>
        <w:rPr>
          <w:rFonts w:ascii="Arial" w:eastAsia="Arial" w:hAnsi="Arial" w:cs="Arial"/>
        </w:rPr>
      </w:pPr>
      <w:r w:rsidRPr="00B57099">
        <w:rPr>
          <w:rFonts w:ascii="Arial" w:eastAsia="Arial" w:hAnsi="Arial" w:cs="Arial"/>
        </w:rPr>
        <w:br w:type="page"/>
      </w:r>
    </w:p>
    <w:p w14:paraId="638E5F51" w14:textId="77777777" w:rsidR="006E4998" w:rsidRPr="00B57099" w:rsidRDefault="006E4998" w:rsidP="006E4998">
      <w:pPr>
        <w:rPr>
          <w:rFonts w:ascii="Arial" w:hAnsi="Arial" w:cs="Arial"/>
          <w:b/>
          <w:sz w:val="36"/>
        </w:rPr>
      </w:pPr>
      <w:r w:rsidRPr="00B57099">
        <w:rPr>
          <w:rFonts w:ascii="Arial" w:hAnsi="Arial" w:cs="Arial"/>
          <w:b/>
          <w:sz w:val="36"/>
        </w:rPr>
        <w:lastRenderedPageBreak/>
        <w:t>Joint Schedule 2 (Variation Form)</w:t>
      </w:r>
    </w:p>
    <w:p w14:paraId="67EB9ED5" w14:textId="77777777" w:rsidR="006E4998" w:rsidRPr="00B57099" w:rsidRDefault="006E4998" w:rsidP="006E4998">
      <w:pPr>
        <w:rPr>
          <w:rFonts w:ascii="Arial" w:hAnsi="Arial" w:cs="Arial"/>
          <w:sz w:val="24"/>
        </w:rPr>
      </w:pPr>
      <w:r w:rsidRPr="00B57099">
        <w:rPr>
          <w:rFonts w:ascii="Arial" w:hAnsi="Arial" w:cs="Arial"/>
          <w:sz w:val="24"/>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6E4998" w:rsidRPr="00B57099" w14:paraId="126339A8" w14:textId="77777777" w:rsidTr="006E4998">
        <w:tc>
          <w:tcPr>
            <w:tcW w:w="8982" w:type="dxa"/>
            <w:gridSpan w:val="3"/>
            <w:tcBorders>
              <w:top w:val="single" w:sz="4" w:space="0" w:color="auto"/>
              <w:left w:val="single" w:sz="4" w:space="0" w:color="auto"/>
              <w:bottom w:val="single" w:sz="4" w:space="0" w:color="auto"/>
              <w:right w:val="single" w:sz="4" w:space="0" w:color="auto"/>
            </w:tcBorders>
            <w:hideMark/>
          </w:tcPr>
          <w:p w14:paraId="55394D9C" w14:textId="77777777" w:rsidR="006E4998" w:rsidRPr="00B57099" w:rsidRDefault="006E4998">
            <w:pPr>
              <w:pStyle w:val="TableNormal1"/>
              <w:jc w:val="center"/>
              <w:rPr>
                <w:rFonts w:ascii="Arial" w:hAnsi="Arial"/>
                <w:b/>
                <w:highlight w:val="green"/>
              </w:rPr>
            </w:pPr>
            <w:r w:rsidRPr="00B57099">
              <w:rPr>
                <w:rFonts w:ascii="Arial" w:hAnsi="Arial"/>
                <w:b/>
              </w:rPr>
              <w:t xml:space="preserve">Contract Details </w:t>
            </w:r>
          </w:p>
        </w:tc>
      </w:tr>
      <w:tr w:rsidR="006E4998" w:rsidRPr="00B57099" w14:paraId="33D2479C" w14:textId="77777777" w:rsidTr="006E4998">
        <w:trPr>
          <w:trHeight w:val="1174"/>
        </w:trPr>
        <w:tc>
          <w:tcPr>
            <w:tcW w:w="2938" w:type="dxa"/>
            <w:tcBorders>
              <w:top w:val="single" w:sz="4" w:space="0" w:color="auto"/>
              <w:left w:val="single" w:sz="4" w:space="0" w:color="auto"/>
              <w:bottom w:val="single" w:sz="4" w:space="0" w:color="auto"/>
              <w:right w:val="single" w:sz="4" w:space="0" w:color="auto"/>
            </w:tcBorders>
            <w:hideMark/>
          </w:tcPr>
          <w:p w14:paraId="03A7AFA9" w14:textId="77777777" w:rsidR="006E4998" w:rsidRPr="00B57099" w:rsidRDefault="006E4998">
            <w:pPr>
              <w:pStyle w:val="TableNormal1"/>
              <w:ind w:left="0"/>
              <w:rPr>
                <w:rFonts w:ascii="Arial" w:hAnsi="Arial"/>
              </w:rPr>
            </w:pPr>
            <w:r w:rsidRPr="00B57099">
              <w:rPr>
                <w:rFonts w:ascii="Arial" w:hAnsi="Arial"/>
              </w:rPr>
              <w:t>This variation is between:</w:t>
            </w:r>
          </w:p>
        </w:tc>
        <w:tc>
          <w:tcPr>
            <w:tcW w:w="6044" w:type="dxa"/>
            <w:gridSpan w:val="2"/>
            <w:tcBorders>
              <w:top w:val="single" w:sz="4" w:space="0" w:color="auto"/>
              <w:left w:val="single" w:sz="4" w:space="0" w:color="auto"/>
              <w:bottom w:val="single" w:sz="4" w:space="0" w:color="auto"/>
              <w:right w:val="single" w:sz="4" w:space="0" w:color="auto"/>
            </w:tcBorders>
            <w:hideMark/>
          </w:tcPr>
          <w:p w14:paraId="530AA0C3" w14:textId="19DA3D94" w:rsidR="006E4998" w:rsidRPr="00B57099" w:rsidRDefault="00CD12C6">
            <w:pPr>
              <w:pStyle w:val="TableNormal1"/>
              <w:rPr>
                <w:rFonts w:ascii="Arial" w:hAnsi="Arial"/>
              </w:rPr>
            </w:pPr>
            <w:r w:rsidRPr="00B57099">
              <w:rPr>
                <w:rFonts w:ascii="Arial" w:hAnsi="Arial"/>
                <w:b/>
              </w:rPr>
              <w:t>Cabinet Office</w:t>
            </w:r>
            <w:r w:rsidR="006E4998" w:rsidRPr="00B57099">
              <w:rPr>
                <w:rFonts w:ascii="Arial" w:hAnsi="Arial"/>
              </w:rPr>
              <w:t xml:space="preserve"> (</w:t>
            </w:r>
            <w:r w:rsidR="006E4998" w:rsidRPr="00B57099">
              <w:rPr>
                <w:rFonts w:ascii="Arial" w:hAnsi="Arial"/>
                <w:b/>
                <w:bCs/>
              </w:rPr>
              <w:t>“the Buyer"</w:t>
            </w:r>
            <w:r w:rsidR="006E4998" w:rsidRPr="00B57099">
              <w:rPr>
                <w:rFonts w:ascii="Arial" w:hAnsi="Arial"/>
              </w:rPr>
              <w:t>)</w:t>
            </w:r>
          </w:p>
          <w:p w14:paraId="59C645C9" w14:textId="77777777" w:rsidR="006E4998" w:rsidRPr="00B57099" w:rsidRDefault="006E4998">
            <w:pPr>
              <w:pStyle w:val="TableNormal1"/>
              <w:ind w:left="0"/>
              <w:rPr>
                <w:rFonts w:ascii="Arial" w:hAnsi="Arial"/>
              </w:rPr>
            </w:pPr>
            <w:r w:rsidRPr="00B57099">
              <w:rPr>
                <w:rFonts w:ascii="Arial" w:hAnsi="Arial"/>
              </w:rPr>
              <w:t xml:space="preserve">And </w:t>
            </w:r>
          </w:p>
          <w:p w14:paraId="26700DE8" w14:textId="06462292" w:rsidR="006E4998" w:rsidRPr="00B57099" w:rsidRDefault="005C1D0A">
            <w:pPr>
              <w:pStyle w:val="TableNormal1"/>
              <w:ind w:left="0"/>
              <w:rPr>
                <w:rFonts w:ascii="Arial" w:hAnsi="Arial"/>
              </w:rPr>
            </w:pPr>
            <w:r w:rsidRPr="005C1D0A">
              <w:rPr>
                <w:rFonts w:ascii="Arial" w:eastAsia="Arial" w:hAnsi="Arial"/>
                <w:b/>
                <w:szCs w:val="24"/>
              </w:rPr>
              <w:t>Global Disability Innovation Hub C.I.C</w:t>
            </w:r>
            <w:r w:rsidR="006E4998" w:rsidRPr="005C1D0A">
              <w:rPr>
                <w:rFonts w:ascii="Arial" w:hAnsi="Arial"/>
                <w:sz w:val="16"/>
              </w:rPr>
              <w:t xml:space="preserve"> </w:t>
            </w:r>
            <w:r w:rsidR="006E4998" w:rsidRPr="00B57099">
              <w:rPr>
                <w:rFonts w:ascii="Arial" w:hAnsi="Arial"/>
              </w:rPr>
              <w:t>(</w:t>
            </w:r>
            <w:r w:rsidR="006E4998" w:rsidRPr="00B57099">
              <w:rPr>
                <w:rFonts w:ascii="Arial" w:hAnsi="Arial"/>
                <w:b/>
              </w:rPr>
              <w:t>"the Supplier"</w:t>
            </w:r>
            <w:r w:rsidR="006E4998" w:rsidRPr="00B57099">
              <w:rPr>
                <w:rFonts w:ascii="Arial" w:hAnsi="Arial"/>
              </w:rPr>
              <w:t>)</w:t>
            </w:r>
          </w:p>
        </w:tc>
      </w:tr>
      <w:tr w:rsidR="006E4998" w:rsidRPr="00B57099" w14:paraId="45314D3C"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25120CB5" w14:textId="77777777" w:rsidR="006E4998" w:rsidRPr="00B57099" w:rsidRDefault="006E4998">
            <w:pPr>
              <w:pStyle w:val="TableNormal1"/>
              <w:ind w:left="0"/>
              <w:rPr>
                <w:rFonts w:ascii="Arial" w:hAnsi="Arial"/>
              </w:rPr>
            </w:pPr>
            <w:r w:rsidRPr="00B57099">
              <w:rPr>
                <w:rFonts w:ascii="Arial" w:hAnsi="Arial"/>
              </w:rPr>
              <w:t>Contract name:</w:t>
            </w:r>
          </w:p>
        </w:tc>
        <w:tc>
          <w:tcPr>
            <w:tcW w:w="6044" w:type="dxa"/>
            <w:gridSpan w:val="2"/>
            <w:tcBorders>
              <w:top w:val="single" w:sz="4" w:space="0" w:color="auto"/>
              <w:left w:val="single" w:sz="4" w:space="0" w:color="auto"/>
              <w:bottom w:val="single" w:sz="4" w:space="0" w:color="auto"/>
              <w:right w:val="single" w:sz="4" w:space="0" w:color="auto"/>
            </w:tcBorders>
            <w:hideMark/>
          </w:tcPr>
          <w:p w14:paraId="407E37D9" w14:textId="77777777" w:rsidR="006E4998" w:rsidRPr="00B57099" w:rsidRDefault="006E4998">
            <w:pPr>
              <w:pStyle w:val="TableNormal1"/>
              <w:ind w:left="0"/>
              <w:rPr>
                <w:rFonts w:ascii="Arial" w:hAnsi="Arial"/>
              </w:rPr>
            </w:pPr>
            <w:r w:rsidRPr="00B57099">
              <w:rPr>
                <w:rFonts w:ascii="Arial" w:hAnsi="Arial"/>
                <w:b/>
              </w:rPr>
              <w:t xml:space="preserve">[insert </w:t>
            </w:r>
            <w:r w:rsidRPr="00B57099">
              <w:rPr>
                <w:rFonts w:ascii="Arial" w:hAnsi="Arial"/>
              </w:rPr>
              <w:t xml:space="preserve">name of contract to be changed] </w:t>
            </w:r>
            <w:r w:rsidRPr="00B57099">
              <w:rPr>
                <w:rFonts w:ascii="Arial" w:hAnsi="Arial"/>
                <w:b/>
              </w:rPr>
              <w:t>(“the Contract”)</w:t>
            </w:r>
          </w:p>
        </w:tc>
      </w:tr>
      <w:tr w:rsidR="006E4998" w:rsidRPr="00B57099" w14:paraId="137A5A4E"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0F6CC2A1" w14:textId="77777777" w:rsidR="006E4998" w:rsidRPr="00B57099" w:rsidRDefault="006E4998">
            <w:pPr>
              <w:pStyle w:val="TableNormal1"/>
              <w:ind w:left="0"/>
              <w:rPr>
                <w:rFonts w:ascii="Arial" w:hAnsi="Arial"/>
              </w:rPr>
            </w:pPr>
            <w:r w:rsidRPr="00B57099">
              <w:rPr>
                <w:rFonts w:ascii="Arial" w:hAnsi="Arial"/>
              </w:rPr>
              <w:t>Contract reference number:</w:t>
            </w:r>
          </w:p>
        </w:tc>
        <w:tc>
          <w:tcPr>
            <w:tcW w:w="6044" w:type="dxa"/>
            <w:gridSpan w:val="2"/>
            <w:tcBorders>
              <w:top w:val="single" w:sz="4" w:space="0" w:color="auto"/>
              <w:left w:val="single" w:sz="4" w:space="0" w:color="auto"/>
              <w:bottom w:val="single" w:sz="4" w:space="0" w:color="auto"/>
              <w:right w:val="single" w:sz="4" w:space="0" w:color="auto"/>
            </w:tcBorders>
            <w:hideMark/>
          </w:tcPr>
          <w:p w14:paraId="5A734712" w14:textId="77777777" w:rsidR="006E4998" w:rsidRPr="00B57099" w:rsidRDefault="006E4998">
            <w:pPr>
              <w:pStyle w:val="TableNormal1"/>
              <w:ind w:left="0"/>
              <w:rPr>
                <w:rFonts w:ascii="Arial" w:hAnsi="Arial"/>
              </w:rPr>
            </w:pPr>
            <w:r w:rsidRPr="00B57099">
              <w:rPr>
                <w:rFonts w:ascii="Arial" w:hAnsi="Arial"/>
                <w:b/>
              </w:rPr>
              <w:t xml:space="preserve">[insert </w:t>
            </w:r>
            <w:r w:rsidRPr="00B57099">
              <w:rPr>
                <w:rFonts w:ascii="Arial" w:hAnsi="Arial"/>
              </w:rPr>
              <w:t>contract reference number]</w:t>
            </w:r>
          </w:p>
        </w:tc>
      </w:tr>
      <w:tr w:rsidR="006E4998" w:rsidRPr="00B57099" w14:paraId="567EE6C5" w14:textId="77777777" w:rsidTr="006E4998">
        <w:tc>
          <w:tcPr>
            <w:tcW w:w="8982" w:type="dxa"/>
            <w:gridSpan w:val="3"/>
            <w:tcBorders>
              <w:top w:val="single" w:sz="4" w:space="0" w:color="auto"/>
              <w:left w:val="single" w:sz="4" w:space="0" w:color="auto"/>
              <w:bottom w:val="single" w:sz="4" w:space="0" w:color="auto"/>
              <w:right w:val="single" w:sz="4" w:space="0" w:color="auto"/>
            </w:tcBorders>
            <w:hideMark/>
          </w:tcPr>
          <w:p w14:paraId="57E710DE" w14:textId="77777777" w:rsidR="006E4998" w:rsidRPr="00B57099" w:rsidRDefault="006E4998">
            <w:pPr>
              <w:pStyle w:val="TableNormal1"/>
              <w:jc w:val="center"/>
              <w:rPr>
                <w:rFonts w:ascii="Arial" w:hAnsi="Arial"/>
              </w:rPr>
            </w:pPr>
            <w:r w:rsidRPr="00B57099">
              <w:rPr>
                <w:rFonts w:ascii="Arial" w:hAnsi="Arial"/>
                <w:b/>
              </w:rPr>
              <w:t>Details of Proposed Variation</w:t>
            </w:r>
          </w:p>
        </w:tc>
      </w:tr>
      <w:tr w:rsidR="006E4998" w:rsidRPr="00B57099" w14:paraId="4A4C4728"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5D67F067" w14:textId="77777777" w:rsidR="006E4998" w:rsidRPr="00B57099" w:rsidRDefault="006E4998">
            <w:pPr>
              <w:pStyle w:val="TableNormal1"/>
              <w:ind w:left="0"/>
              <w:rPr>
                <w:rFonts w:ascii="Arial" w:hAnsi="Arial"/>
              </w:rPr>
            </w:pPr>
            <w:r w:rsidRPr="00B57099">
              <w:rPr>
                <w:rFonts w:ascii="Arial" w:hAnsi="Arial"/>
              </w:rPr>
              <w:t>Variation initiated by:</w:t>
            </w:r>
          </w:p>
        </w:tc>
        <w:tc>
          <w:tcPr>
            <w:tcW w:w="6044" w:type="dxa"/>
            <w:gridSpan w:val="2"/>
            <w:tcBorders>
              <w:top w:val="single" w:sz="4" w:space="0" w:color="auto"/>
              <w:left w:val="single" w:sz="4" w:space="0" w:color="auto"/>
              <w:bottom w:val="single" w:sz="4" w:space="0" w:color="auto"/>
              <w:right w:val="single" w:sz="4" w:space="0" w:color="auto"/>
            </w:tcBorders>
            <w:hideMark/>
          </w:tcPr>
          <w:p w14:paraId="777E7B47" w14:textId="77777777" w:rsidR="006E4998" w:rsidRPr="00B57099" w:rsidRDefault="006E4998">
            <w:pPr>
              <w:pStyle w:val="TableNormal1"/>
              <w:ind w:left="0"/>
              <w:rPr>
                <w:rFonts w:ascii="Arial" w:hAnsi="Arial"/>
              </w:rPr>
            </w:pPr>
            <w:r w:rsidRPr="00B57099">
              <w:rPr>
                <w:rFonts w:ascii="Arial" w:hAnsi="Arial"/>
                <w:b/>
              </w:rPr>
              <w:t>[delete</w:t>
            </w:r>
            <w:r w:rsidRPr="00B57099">
              <w:rPr>
                <w:rFonts w:ascii="Arial" w:hAnsi="Arial"/>
              </w:rPr>
              <w:t xml:space="preserve"> as applicable: CCS/Buyer/Supplier]</w:t>
            </w:r>
          </w:p>
        </w:tc>
      </w:tr>
      <w:tr w:rsidR="006E4998" w:rsidRPr="00B57099" w14:paraId="2BDBFC70"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6B52A6D1" w14:textId="77777777" w:rsidR="006E4998" w:rsidRPr="00B57099" w:rsidRDefault="006E4998">
            <w:pPr>
              <w:pStyle w:val="TableNormal1"/>
              <w:ind w:left="0"/>
              <w:rPr>
                <w:rFonts w:ascii="Arial" w:hAnsi="Arial"/>
              </w:rPr>
            </w:pPr>
            <w:r w:rsidRPr="00B57099">
              <w:rPr>
                <w:rFonts w:ascii="Arial" w:hAnsi="Arial"/>
              </w:rPr>
              <w:t>Variation number:</w:t>
            </w:r>
          </w:p>
        </w:tc>
        <w:tc>
          <w:tcPr>
            <w:tcW w:w="6044" w:type="dxa"/>
            <w:gridSpan w:val="2"/>
            <w:tcBorders>
              <w:top w:val="single" w:sz="4" w:space="0" w:color="auto"/>
              <w:left w:val="single" w:sz="4" w:space="0" w:color="auto"/>
              <w:bottom w:val="single" w:sz="4" w:space="0" w:color="auto"/>
              <w:right w:val="single" w:sz="4" w:space="0" w:color="auto"/>
            </w:tcBorders>
            <w:hideMark/>
          </w:tcPr>
          <w:p w14:paraId="5CD67F3C" w14:textId="77777777" w:rsidR="006E4998" w:rsidRPr="00B57099" w:rsidRDefault="006E4998">
            <w:pPr>
              <w:pStyle w:val="TableNormal1"/>
              <w:ind w:left="0"/>
              <w:rPr>
                <w:rFonts w:ascii="Arial" w:hAnsi="Arial"/>
              </w:rPr>
            </w:pPr>
            <w:r w:rsidRPr="00B57099">
              <w:rPr>
                <w:rFonts w:ascii="Arial" w:hAnsi="Arial"/>
                <w:b/>
              </w:rPr>
              <w:t xml:space="preserve">[insert </w:t>
            </w:r>
            <w:r w:rsidRPr="00B57099">
              <w:rPr>
                <w:rFonts w:ascii="Arial" w:hAnsi="Arial"/>
              </w:rPr>
              <w:t>variation number]</w:t>
            </w:r>
          </w:p>
        </w:tc>
      </w:tr>
      <w:tr w:rsidR="006E4998" w:rsidRPr="00B57099" w14:paraId="14C8FDA7"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31700DC9" w14:textId="77777777" w:rsidR="006E4998" w:rsidRPr="00B57099" w:rsidRDefault="006E4998">
            <w:pPr>
              <w:pStyle w:val="TableNormal1"/>
              <w:ind w:left="0"/>
              <w:rPr>
                <w:rFonts w:ascii="Arial" w:hAnsi="Arial"/>
              </w:rPr>
            </w:pPr>
            <w:r w:rsidRPr="00B57099">
              <w:rPr>
                <w:rFonts w:ascii="Arial" w:hAnsi="Arial"/>
              </w:rPr>
              <w:t>Date variation is raised:</w:t>
            </w:r>
          </w:p>
        </w:tc>
        <w:tc>
          <w:tcPr>
            <w:tcW w:w="6044" w:type="dxa"/>
            <w:gridSpan w:val="2"/>
            <w:tcBorders>
              <w:top w:val="single" w:sz="4" w:space="0" w:color="auto"/>
              <w:left w:val="single" w:sz="4" w:space="0" w:color="auto"/>
              <w:bottom w:val="single" w:sz="4" w:space="0" w:color="auto"/>
              <w:right w:val="single" w:sz="4" w:space="0" w:color="auto"/>
            </w:tcBorders>
            <w:hideMark/>
          </w:tcPr>
          <w:p w14:paraId="32CD9B3B" w14:textId="77777777" w:rsidR="006E4998" w:rsidRPr="00B57099" w:rsidRDefault="006E4998">
            <w:pPr>
              <w:pStyle w:val="TableNormal1"/>
              <w:ind w:left="0"/>
              <w:rPr>
                <w:rFonts w:ascii="Arial" w:hAnsi="Arial"/>
              </w:rPr>
            </w:pPr>
            <w:r w:rsidRPr="00B57099">
              <w:rPr>
                <w:rFonts w:ascii="Arial" w:hAnsi="Arial"/>
                <w:b/>
              </w:rPr>
              <w:t xml:space="preserve">[insert </w:t>
            </w:r>
            <w:r w:rsidRPr="00B57099">
              <w:rPr>
                <w:rFonts w:ascii="Arial" w:hAnsi="Arial"/>
              </w:rPr>
              <w:t>date]</w:t>
            </w:r>
          </w:p>
        </w:tc>
      </w:tr>
      <w:tr w:rsidR="006E4998" w:rsidRPr="00B57099" w14:paraId="5493F605"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7DB7B3A0" w14:textId="77777777" w:rsidR="006E4998" w:rsidRPr="00B57099" w:rsidRDefault="006E4998">
            <w:pPr>
              <w:pStyle w:val="TableNormal1"/>
              <w:ind w:left="0"/>
              <w:rPr>
                <w:rFonts w:ascii="Arial" w:hAnsi="Arial"/>
              </w:rPr>
            </w:pPr>
            <w:r w:rsidRPr="00B57099">
              <w:rPr>
                <w:rFonts w:ascii="Arial" w:hAnsi="Arial"/>
              </w:rPr>
              <w:t>Proposed variation</w:t>
            </w:r>
          </w:p>
        </w:tc>
        <w:tc>
          <w:tcPr>
            <w:tcW w:w="6044" w:type="dxa"/>
            <w:gridSpan w:val="2"/>
            <w:tcBorders>
              <w:top w:val="single" w:sz="4" w:space="0" w:color="auto"/>
              <w:left w:val="single" w:sz="4" w:space="0" w:color="auto"/>
              <w:bottom w:val="single" w:sz="4" w:space="0" w:color="auto"/>
              <w:right w:val="single" w:sz="4" w:space="0" w:color="auto"/>
            </w:tcBorders>
          </w:tcPr>
          <w:p w14:paraId="0B72F7AA" w14:textId="77777777" w:rsidR="006E4998" w:rsidRPr="00B57099" w:rsidRDefault="006E4998">
            <w:pPr>
              <w:pStyle w:val="TableNormal1"/>
              <w:ind w:left="0"/>
              <w:rPr>
                <w:rFonts w:ascii="Arial" w:hAnsi="Arial"/>
              </w:rPr>
            </w:pPr>
          </w:p>
        </w:tc>
      </w:tr>
      <w:tr w:rsidR="006E4998" w:rsidRPr="00B57099" w14:paraId="22CD4A15"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4B51FFAC" w14:textId="77777777" w:rsidR="006E4998" w:rsidRPr="00B57099" w:rsidRDefault="006E4998">
            <w:pPr>
              <w:pStyle w:val="TableNormal1"/>
              <w:ind w:left="0"/>
              <w:rPr>
                <w:rFonts w:ascii="Arial" w:hAnsi="Arial"/>
              </w:rPr>
            </w:pPr>
            <w:r w:rsidRPr="00B57099">
              <w:rPr>
                <w:rFonts w:ascii="Arial" w:hAnsi="Arial"/>
              </w:rPr>
              <w:t>Reason for the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23CA4BDE" w14:textId="77777777" w:rsidR="006E4998" w:rsidRPr="00B57099" w:rsidRDefault="006E4998">
            <w:pPr>
              <w:pStyle w:val="TableNormal1"/>
              <w:ind w:left="0"/>
              <w:rPr>
                <w:rFonts w:ascii="Arial" w:hAnsi="Arial"/>
              </w:rPr>
            </w:pPr>
            <w:r w:rsidRPr="00B57099">
              <w:rPr>
                <w:rFonts w:ascii="Arial" w:hAnsi="Arial"/>
                <w:b/>
              </w:rPr>
              <w:t xml:space="preserve">[insert </w:t>
            </w:r>
            <w:r w:rsidRPr="00B57099">
              <w:rPr>
                <w:rFonts w:ascii="Arial" w:hAnsi="Arial"/>
              </w:rPr>
              <w:t>reason]</w:t>
            </w:r>
          </w:p>
        </w:tc>
      </w:tr>
      <w:tr w:rsidR="006E4998" w:rsidRPr="00B57099" w14:paraId="090B9287" w14:textId="77777777" w:rsidTr="006E4998">
        <w:trPr>
          <w:trHeight w:val="718"/>
        </w:trPr>
        <w:tc>
          <w:tcPr>
            <w:tcW w:w="2938" w:type="dxa"/>
            <w:tcBorders>
              <w:top w:val="single" w:sz="4" w:space="0" w:color="auto"/>
              <w:left w:val="single" w:sz="4" w:space="0" w:color="auto"/>
              <w:bottom w:val="single" w:sz="4" w:space="0" w:color="auto"/>
              <w:right w:val="single" w:sz="4" w:space="0" w:color="auto"/>
            </w:tcBorders>
            <w:hideMark/>
          </w:tcPr>
          <w:p w14:paraId="389FD794" w14:textId="77777777" w:rsidR="006E4998" w:rsidRPr="00B57099" w:rsidRDefault="006E4998">
            <w:pPr>
              <w:pStyle w:val="TableNormal1"/>
              <w:ind w:left="0"/>
              <w:rPr>
                <w:rFonts w:ascii="Arial" w:hAnsi="Arial"/>
              </w:rPr>
            </w:pPr>
            <w:r w:rsidRPr="00B57099">
              <w:rPr>
                <w:rFonts w:ascii="Arial" w:hAnsi="Arial"/>
              </w:rPr>
              <w:t>An Impact Assessment shall be provided within:</w:t>
            </w:r>
          </w:p>
        </w:tc>
        <w:tc>
          <w:tcPr>
            <w:tcW w:w="6044" w:type="dxa"/>
            <w:gridSpan w:val="2"/>
            <w:tcBorders>
              <w:top w:val="single" w:sz="4" w:space="0" w:color="auto"/>
              <w:left w:val="single" w:sz="4" w:space="0" w:color="auto"/>
              <w:bottom w:val="single" w:sz="4" w:space="0" w:color="auto"/>
              <w:right w:val="single" w:sz="4" w:space="0" w:color="auto"/>
            </w:tcBorders>
            <w:hideMark/>
          </w:tcPr>
          <w:p w14:paraId="671E1B56" w14:textId="77777777" w:rsidR="006E4998" w:rsidRPr="00B57099" w:rsidRDefault="006E4998">
            <w:pPr>
              <w:pStyle w:val="TableNormal1"/>
              <w:ind w:left="0"/>
              <w:rPr>
                <w:rFonts w:ascii="Arial" w:hAnsi="Arial"/>
              </w:rPr>
            </w:pPr>
            <w:r w:rsidRPr="00B57099">
              <w:rPr>
                <w:rFonts w:ascii="Arial" w:hAnsi="Arial"/>
                <w:b/>
              </w:rPr>
              <w:t xml:space="preserve">[insert </w:t>
            </w:r>
            <w:r w:rsidRPr="00B57099">
              <w:rPr>
                <w:rFonts w:ascii="Arial" w:hAnsi="Arial"/>
              </w:rPr>
              <w:t>number] days</w:t>
            </w:r>
          </w:p>
        </w:tc>
      </w:tr>
      <w:tr w:rsidR="006E4998" w:rsidRPr="00B57099" w14:paraId="6EA39CF5" w14:textId="77777777" w:rsidTr="006E4998">
        <w:trPr>
          <w:trHeight w:val="285"/>
        </w:trPr>
        <w:tc>
          <w:tcPr>
            <w:tcW w:w="8982" w:type="dxa"/>
            <w:gridSpan w:val="3"/>
            <w:tcBorders>
              <w:top w:val="single" w:sz="4" w:space="0" w:color="auto"/>
              <w:left w:val="single" w:sz="4" w:space="0" w:color="auto"/>
              <w:bottom w:val="single" w:sz="4" w:space="0" w:color="auto"/>
              <w:right w:val="single" w:sz="4" w:space="0" w:color="auto"/>
            </w:tcBorders>
            <w:hideMark/>
          </w:tcPr>
          <w:p w14:paraId="1C01082E" w14:textId="77777777" w:rsidR="006E4998" w:rsidRPr="00B57099" w:rsidRDefault="006E4998">
            <w:pPr>
              <w:pStyle w:val="TableNormal1"/>
              <w:ind w:left="0"/>
              <w:jc w:val="center"/>
              <w:rPr>
                <w:rFonts w:ascii="Arial" w:hAnsi="Arial"/>
              </w:rPr>
            </w:pPr>
            <w:r w:rsidRPr="00B57099">
              <w:rPr>
                <w:rFonts w:ascii="Arial" w:hAnsi="Arial"/>
                <w:b/>
              </w:rPr>
              <w:t>Impact of Variation</w:t>
            </w:r>
          </w:p>
        </w:tc>
      </w:tr>
      <w:tr w:rsidR="006E4998" w:rsidRPr="00B57099" w14:paraId="15924A25"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15C95173" w14:textId="77777777" w:rsidR="006E4998" w:rsidRPr="00B57099" w:rsidRDefault="006E4998">
            <w:pPr>
              <w:pStyle w:val="TableNormal1"/>
              <w:ind w:left="0"/>
              <w:rPr>
                <w:rFonts w:ascii="Arial" w:hAnsi="Arial"/>
              </w:rPr>
            </w:pPr>
            <w:r w:rsidRPr="00B57099">
              <w:rPr>
                <w:rFonts w:ascii="Arial" w:hAnsi="Arial"/>
              </w:rPr>
              <w:t>Likely impact of the proposed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674678B9" w14:textId="77777777" w:rsidR="006E4998" w:rsidRPr="00B57099" w:rsidRDefault="006E4998">
            <w:pPr>
              <w:pStyle w:val="TableNormal1"/>
              <w:ind w:left="0"/>
              <w:rPr>
                <w:rFonts w:ascii="Arial" w:hAnsi="Arial"/>
              </w:rPr>
            </w:pPr>
            <w:r w:rsidRPr="00B57099">
              <w:rPr>
                <w:rFonts w:ascii="Arial" w:hAnsi="Arial"/>
                <w:b/>
              </w:rPr>
              <w:t xml:space="preserve">[Supplier to insert </w:t>
            </w:r>
            <w:r w:rsidRPr="00B57099">
              <w:rPr>
                <w:rFonts w:ascii="Arial" w:hAnsi="Arial"/>
              </w:rPr>
              <w:t xml:space="preserve">assessment of impact] </w:t>
            </w:r>
          </w:p>
        </w:tc>
      </w:tr>
      <w:tr w:rsidR="006E4998" w:rsidRPr="00B57099" w14:paraId="4D79DDEC" w14:textId="77777777" w:rsidTr="006E4998">
        <w:trPr>
          <w:trHeight w:val="469"/>
        </w:trPr>
        <w:tc>
          <w:tcPr>
            <w:tcW w:w="8982" w:type="dxa"/>
            <w:gridSpan w:val="3"/>
            <w:tcBorders>
              <w:top w:val="single" w:sz="4" w:space="0" w:color="auto"/>
              <w:left w:val="single" w:sz="4" w:space="0" w:color="auto"/>
              <w:bottom w:val="single" w:sz="4" w:space="0" w:color="auto"/>
              <w:right w:val="single" w:sz="4" w:space="0" w:color="auto"/>
            </w:tcBorders>
            <w:hideMark/>
          </w:tcPr>
          <w:p w14:paraId="2833275D" w14:textId="77777777" w:rsidR="006E4998" w:rsidRPr="00B57099" w:rsidRDefault="006E4998">
            <w:pPr>
              <w:pStyle w:val="TableNormal1"/>
              <w:ind w:left="0"/>
              <w:jc w:val="center"/>
              <w:rPr>
                <w:rFonts w:ascii="Arial" w:hAnsi="Arial"/>
              </w:rPr>
            </w:pPr>
            <w:r w:rsidRPr="00B57099">
              <w:rPr>
                <w:rFonts w:ascii="Arial" w:hAnsi="Arial"/>
                <w:b/>
              </w:rPr>
              <w:t>Outcome of Variation</w:t>
            </w:r>
          </w:p>
        </w:tc>
      </w:tr>
      <w:tr w:rsidR="006E4998" w:rsidRPr="00B57099" w14:paraId="7DF27C84" w14:textId="77777777" w:rsidTr="006E4998">
        <w:tc>
          <w:tcPr>
            <w:tcW w:w="2938" w:type="dxa"/>
            <w:tcBorders>
              <w:top w:val="single" w:sz="4" w:space="0" w:color="auto"/>
              <w:left w:val="single" w:sz="4" w:space="0" w:color="auto"/>
              <w:bottom w:val="single" w:sz="4" w:space="0" w:color="auto"/>
              <w:right w:val="single" w:sz="4" w:space="0" w:color="auto"/>
            </w:tcBorders>
            <w:hideMark/>
          </w:tcPr>
          <w:p w14:paraId="574376FB" w14:textId="77777777" w:rsidR="006E4998" w:rsidRPr="00B57099" w:rsidRDefault="006E4998">
            <w:pPr>
              <w:pStyle w:val="TableNormal1"/>
              <w:ind w:left="0"/>
              <w:rPr>
                <w:rFonts w:ascii="Arial" w:hAnsi="Arial"/>
              </w:rPr>
            </w:pPr>
            <w:r w:rsidRPr="00B57099">
              <w:rPr>
                <w:rFonts w:ascii="Arial" w:hAnsi="Arial"/>
              </w:rPr>
              <w:t>Contract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523869A1" w14:textId="77777777" w:rsidR="006E4998" w:rsidRPr="00B57099" w:rsidRDefault="006E4998">
            <w:pPr>
              <w:pStyle w:val="MarginText"/>
              <w:spacing w:before="0"/>
              <w:ind w:left="0"/>
              <w:rPr>
                <w:rFonts w:cs="Arial"/>
                <w:sz w:val="20"/>
                <w:szCs w:val="20"/>
              </w:rPr>
            </w:pPr>
            <w:r w:rsidRPr="00B57099">
              <w:rPr>
                <w:rFonts w:cs="Arial"/>
                <w:sz w:val="20"/>
                <w:szCs w:val="20"/>
              </w:rPr>
              <w:t xml:space="preserve">This Contract detailed above </w:t>
            </w:r>
            <w:r w:rsidRPr="00B57099">
              <w:rPr>
                <w:rFonts w:eastAsia="Calibri" w:cs="Arial"/>
                <w:sz w:val="20"/>
                <w:szCs w:val="20"/>
              </w:rPr>
              <w:t xml:space="preserve">is </w:t>
            </w:r>
            <w:r w:rsidRPr="00B57099">
              <w:rPr>
                <w:rFonts w:cs="Arial"/>
                <w:sz w:val="20"/>
                <w:szCs w:val="20"/>
              </w:rPr>
              <w:t>varied as follows:</w:t>
            </w:r>
          </w:p>
          <w:p w14:paraId="59391549" w14:textId="77777777" w:rsidR="006E4998" w:rsidRPr="00B57099" w:rsidRDefault="006E4998" w:rsidP="00E93E99">
            <w:pPr>
              <w:pStyle w:val="TableNormal1"/>
              <w:numPr>
                <w:ilvl w:val="0"/>
                <w:numId w:val="4"/>
              </w:numPr>
              <w:rPr>
                <w:rFonts w:ascii="Arial" w:hAnsi="Arial"/>
              </w:rPr>
            </w:pPr>
            <w:r w:rsidRPr="00B57099">
              <w:rPr>
                <w:rFonts w:ascii="Arial" w:hAnsi="Arial"/>
                <w:b/>
              </w:rPr>
              <w:t xml:space="preserve">[CCS/Buyer to insert </w:t>
            </w:r>
            <w:r w:rsidRPr="00B57099">
              <w:rPr>
                <w:rFonts w:ascii="Arial" w:hAnsi="Arial"/>
              </w:rPr>
              <w:t>original Clauses or Paragraphs to be varied and the changed clause]</w:t>
            </w:r>
          </w:p>
        </w:tc>
      </w:tr>
      <w:tr w:rsidR="006E4998" w:rsidRPr="00B57099" w14:paraId="12170A33" w14:textId="77777777" w:rsidTr="006E4998">
        <w:tc>
          <w:tcPr>
            <w:tcW w:w="2938" w:type="dxa"/>
            <w:vMerge w:val="restart"/>
            <w:tcBorders>
              <w:top w:val="single" w:sz="4" w:space="0" w:color="auto"/>
              <w:left w:val="single" w:sz="4" w:space="0" w:color="auto"/>
              <w:bottom w:val="single" w:sz="4" w:space="0" w:color="auto"/>
              <w:right w:val="single" w:sz="4" w:space="0" w:color="auto"/>
            </w:tcBorders>
            <w:hideMark/>
          </w:tcPr>
          <w:p w14:paraId="5A9FBC7A" w14:textId="77777777" w:rsidR="006E4998" w:rsidRPr="00B57099" w:rsidRDefault="006E4998">
            <w:pPr>
              <w:pStyle w:val="TableNormal1"/>
              <w:ind w:left="0"/>
              <w:rPr>
                <w:rFonts w:ascii="Arial" w:hAnsi="Arial"/>
              </w:rPr>
            </w:pPr>
            <w:r w:rsidRPr="00B57099">
              <w:rPr>
                <w:rFonts w:ascii="Arial" w:hAnsi="Arial"/>
              </w:rPr>
              <w:t>Financial variation:</w:t>
            </w:r>
          </w:p>
        </w:tc>
        <w:tc>
          <w:tcPr>
            <w:tcW w:w="3022" w:type="dxa"/>
            <w:tcBorders>
              <w:top w:val="single" w:sz="4" w:space="0" w:color="auto"/>
              <w:left w:val="single" w:sz="4" w:space="0" w:color="auto"/>
              <w:bottom w:val="single" w:sz="4" w:space="0" w:color="auto"/>
              <w:right w:val="single" w:sz="4" w:space="0" w:color="auto"/>
            </w:tcBorders>
            <w:hideMark/>
          </w:tcPr>
          <w:p w14:paraId="3D0E7D25" w14:textId="77777777" w:rsidR="006E4998" w:rsidRPr="00B57099" w:rsidRDefault="006E4998">
            <w:pPr>
              <w:pStyle w:val="MarginText"/>
              <w:spacing w:before="0"/>
              <w:ind w:left="0"/>
              <w:jc w:val="left"/>
              <w:rPr>
                <w:rFonts w:cs="Arial"/>
                <w:sz w:val="20"/>
                <w:szCs w:val="20"/>
              </w:rPr>
            </w:pPr>
            <w:r w:rsidRPr="00B57099">
              <w:rPr>
                <w:rFonts w:cs="Arial"/>
                <w:sz w:val="20"/>
                <w:szCs w:val="20"/>
              </w:rPr>
              <w:t>Original Contract Value:</w:t>
            </w:r>
          </w:p>
        </w:tc>
        <w:tc>
          <w:tcPr>
            <w:tcW w:w="3022" w:type="dxa"/>
            <w:tcBorders>
              <w:top w:val="single" w:sz="4" w:space="0" w:color="auto"/>
              <w:left w:val="single" w:sz="4" w:space="0" w:color="auto"/>
              <w:bottom w:val="single" w:sz="4" w:space="0" w:color="auto"/>
              <w:right w:val="single" w:sz="4" w:space="0" w:color="auto"/>
            </w:tcBorders>
            <w:hideMark/>
          </w:tcPr>
          <w:p w14:paraId="6FE3D2B3" w14:textId="77777777" w:rsidR="006E4998" w:rsidRPr="00B57099" w:rsidRDefault="006E4998">
            <w:pPr>
              <w:pStyle w:val="MarginText"/>
              <w:spacing w:before="0"/>
              <w:ind w:left="0"/>
              <w:rPr>
                <w:rFonts w:cs="Arial"/>
                <w:sz w:val="20"/>
                <w:szCs w:val="20"/>
              </w:rPr>
            </w:pPr>
            <w:r w:rsidRPr="00B57099">
              <w:rPr>
                <w:rFonts w:cs="Arial"/>
                <w:sz w:val="20"/>
                <w:szCs w:val="20"/>
              </w:rPr>
              <w:t xml:space="preserve">£ </w:t>
            </w:r>
            <w:r w:rsidRPr="00B57099">
              <w:rPr>
                <w:rFonts w:cs="Arial"/>
                <w:b/>
                <w:sz w:val="20"/>
                <w:szCs w:val="20"/>
              </w:rPr>
              <w:t xml:space="preserve">[insert </w:t>
            </w:r>
            <w:r w:rsidRPr="00B57099">
              <w:rPr>
                <w:rFonts w:cs="Arial"/>
                <w:sz w:val="20"/>
                <w:szCs w:val="20"/>
              </w:rPr>
              <w:t>amount]</w:t>
            </w:r>
          </w:p>
        </w:tc>
      </w:tr>
      <w:tr w:rsidR="006E4998" w:rsidRPr="00B57099" w14:paraId="6E8C8957" w14:textId="77777777" w:rsidTr="006E4998">
        <w:tc>
          <w:tcPr>
            <w:tcW w:w="8982" w:type="dxa"/>
            <w:vMerge/>
            <w:tcBorders>
              <w:top w:val="single" w:sz="4" w:space="0" w:color="auto"/>
              <w:left w:val="single" w:sz="4" w:space="0" w:color="auto"/>
              <w:bottom w:val="single" w:sz="4" w:space="0" w:color="auto"/>
              <w:right w:val="single" w:sz="4" w:space="0" w:color="auto"/>
            </w:tcBorders>
            <w:vAlign w:val="center"/>
            <w:hideMark/>
          </w:tcPr>
          <w:p w14:paraId="18EF1308" w14:textId="77777777" w:rsidR="006E4998" w:rsidRPr="00B57099" w:rsidRDefault="006E4998">
            <w:pPr>
              <w:rPr>
                <w:rFonts w:ascii="Arial" w:eastAsia="Times New Roman" w:hAnsi="Arial" w:cs="Arial"/>
                <w:lang w:eastAsia="en-US"/>
              </w:rPr>
            </w:pPr>
          </w:p>
        </w:tc>
        <w:tc>
          <w:tcPr>
            <w:tcW w:w="3022" w:type="dxa"/>
            <w:tcBorders>
              <w:top w:val="single" w:sz="4" w:space="0" w:color="auto"/>
              <w:left w:val="single" w:sz="4" w:space="0" w:color="auto"/>
              <w:bottom w:val="single" w:sz="4" w:space="0" w:color="auto"/>
              <w:right w:val="single" w:sz="4" w:space="0" w:color="auto"/>
            </w:tcBorders>
            <w:hideMark/>
          </w:tcPr>
          <w:p w14:paraId="26B9DED8" w14:textId="77777777" w:rsidR="006E4998" w:rsidRPr="00B57099" w:rsidRDefault="006E4998">
            <w:pPr>
              <w:pStyle w:val="MarginText"/>
              <w:spacing w:before="0"/>
              <w:ind w:left="0"/>
              <w:jc w:val="left"/>
              <w:rPr>
                <w:rFonts w:cs="Arial"/>
                <w:sz w:val="20"/>
                <w:szCs w:val="20"/>
              </w:rPr>
            </w:pPr>
            <w:r w:rsidRPr="00B57099">
              <w:rPr>
                <w:rFonts w:cs="Arial"/>
                <w:sz w:val="20"/>
                <w:szCs w:val="20"/>
              </w:rPr>
              <w:t>Additional cost due to variation:</w:t>
            </w:r>
          </w:p>
        </w:tc>
        <w:tc>
          <w:tcPr>
            <w:tcW w:w="3022" w:type="dxa"/>
            <w:tcBorders>
              <w:top w:val="single" w:sz="4" w:space="0" w:color="auto"/>
              <w:left w:val="single" w:sz="4" w:space="0" w:color="auto"/>
              <w:bottom w:val="single" w:sz="4" w:space="0" w:color="auto"/>
              <w:right w:val="single" w:sz="4" w:space="0" w:color="auto"/>
            </w:tcBorders>
            <w:hideMark/>
          </w:tcPr>
          <w:p w14:paraId="43A6BC24" w14:textId="77777777" w:rsidR="006E4998" w:rsidRPr="00B57099" w:rsidRDefault="006E4998">
            <w:pPr>
              <w:pStyle w:val="MarginText"/>
              <w:spacing w:before="0"/>
              <w:ind w:left="0"/>
              <w:rPr>
                <w:rFonts w:cs="Arial"/>
                <w:sz w:val="22"/>
              </w:rPr>
            </w:pPr>
            <w:r w:rsidRPr="00B57099">
              <w:rPr>
                <w:rFonts w:cs="Arial"/>
                <w:sz w:val="20"/>
                <w:szCs w:val="20"/>
              </w:rPr>
              <w:t xml:space="preserve">£ </w:t>
            </w:r>
            <w:r w:rsidRPr="00B57099">
              <w:rPr>
                <w:rFonts w:cs="Arial"/>
                <w:b/>
                <w:sz w:val="20"/>
                <w:szCs w:val="20"/>
              </w:rPr>
              <w:t xml:space="preserve">[insert </w:t>
            </w:r>
            <w:r w:rsidRPr="00B57099">
              <w:rPr>
                <w:rFonts w:cs="Arial"/>
                <w:sz w:val="20"/>
                <w:szCs w:val="20"/>
              </w:rPr>
              <w:t>amount]</w:t>
            </w:r>
          </w:p>
        </w:tc>
      </w:tr>
      <w:tr w:rsidR="006E4998" w:rsidRPr="00B57099" w14:paraId="2AEB04B2" w14:textId="77777777" w:rsidTr="006E4998">
        <w:tc>
          <w:tcPr>
            <w:tcW w:w="8982" w:type="dxa"/>
            <w:vMerge/>
            <w:tcBorders>
              <w:top w:val="single" w:sz="4" w:space="0" w:color="auto"/>
              <w:left w:val="single" w:sz="4" w:space="0" w:color="auto"/>
              <w:bottom w:val="single" w:sz="4" w:space="0" w:color="auto"/>
              <w:right w:val="single" w:sz="4" w:space="0" w:color="auto"/>
            </w:tcBorders>
            <w:vAlign w:val="center"/>
            <w:hideMark/>
          </w:tcPr>
          <w:p w14:paraId="207DCDC3" w14:textId="77777777" w:rsidR="006E4998" w:rsidRPr="00B57099" w:rsidRDefault="006E4998">
            <w:pPr>
              <w:rPr>
                <w:rFonts w:ascii="Arial" w:eastAsia="Times New Roman" w:hAnsi="Arial" w:cs="Arial"/>
                <w:lang w:eastAsia="en-US"/>
              </w:rPr>
            </w:pPr>
          </w:p>
        </w:tc>
        <w:tc>
          <w:tcPr>
            <w:tcW w:w="3022" w:type="dxa"/>
            <w:tcBorders>
              <w:top w:val="single" w:sz="4" w:space="0" w:color="auto"/>
              <w:left w:val="single" w:sz="4" w:space="0" w:color="auto"/>
              <w:bottom w:val="single" w:sz="4" w:space="0" w:color="auto"/>
              <w:right w:val="single" w:sz="4" w:space="0" w:color="auto"/>
            </w:tcBorders>
            <w:hideMark/>
          </w:tcPr>
          <w:p w14:paraId="154B6EC2" w14:textId="77777777" w:rsidR="006E4998" w:rsidRPr="00B57099" w:rsidRDefault="006E4998">
            <w:pPr>
              <w:pStyle w:val="MarginText"/>
              <w:spacing w:before="0"/>
              <w:ind w:left="0"/>
              <w:jc w:val="left"/>
              <w:rPr>
                <w:rFonts w:cs="Arial"/>
                <w:sz w:val="20"/>
                <w:szCs w:val="20"/>
              </w:rPr>
            </w:pPr>
            <w:r w:rsidRPr="00B57099">
              <w:rPr>
                <w:rFonts w:cs="Arial"/>
                <w:sz w:val="20"/>
                <w:szCs w:val="20"/>
              </w:rPr>
              <w:t>New Contract value:</w:t>
            </w:r>
          </w:p>
        </w:tc>
        <w:tc>
          <w:tcPr>
            <w:tcW w:w="3022" w:type="dxa"/>
            <w:tcBorders>
              <w:top w:val="single" w:sz="4" w:space="0" w:color="auto"/>
              <w:left w:val="single" w:sz="4" w:space="0" w:color="auto"/>
              <w:bottom w:val="single" w:sz="4" w:space="0" w:color="auto"/>
              <w:right w:val="single" w:sz="4" w:space="0" w:color="auto"/>
            </w:tcBorders>
            <w:hideMark/>
          </w:tcPr>
          <w:p w14:paraId="09E4D5CE" w14:textId="77777777" w:rsidR="006E4998" w:rsidRPr="00B57099" w:rsidRDefault="006E4998">
            <w:pPr>
              <w:pStyle w:val="MarginText"/>
              <w:spacing w:before="0"/>
              <w:ind w:left="0"/>
              <w:rPr>
                <w:rFonts w:cs="Arial"/>
                <w:sz w:val="20"/>
                <w:szCs w:val="20"/>
              </w:rPr>
            </w:pPr>
            <w:r w:rsidRPr="00B57099">
              <w:rPr>
                <w:rFonts w:cs="Arial"/>
                <w:sz w:val="20"/>
                <w:szCs w:val="20"/>
              </w:rPr>
              <w:t xml:space="preserve">£ </w:t>
            </w:r>
            <w:r w:rsidRPr="00B57099">
              <w:rPr>
                <w:rFonts w:cs="Arial"/>
                <w:b/>
                <w:sz w:val="20"/>
                <w:szCs w:val="20"/>
              </w:rPr>
              <w:t xml:space="preserve">[insert </w:t>
            </w:r>
            <w:r w:rsidRPr="00B57099">
              <w:rPr>
                <w:rFonts w:cs="Arial"/>
                <w:sz w:val="20"/>
                <w:szCs w:val="20"/>
              </w:rPr>
              <w:t>amount]</w:t>
            </w:r>
          </w:p>
        </w:tc>
      </w:tr>
    </w:tbl>
    <w:p w14:paraId="151FF7BC" w14:textId="28BA549D" w:rsidR="006E4998" w:rsidRPr="00B57099" w:rsidRDefault="006E4998" w:rsidP="00E93E99">
      <w:pPr>
        <w:pStyle w:val="MarginText"/>
        <w:numPr>
          <w:ilvl w:val="0"/>
          <w:numId w:val="5"/>
        </w:numPr>
        <w:ind w:left="567" w:hanging="425"/>
        <w:rPr>
          <w:rFonts w:cs="Arial"/>
          <w:sz w:val="20"/>
          <w:szCs w:val="20"/>
        </w:rPr>
      </w:pPr>
      <w:r w:rsidRPr="00B57099">
        <w:rPr>
          <w:rFonts w:cs="Arial"/>
          <w:sz w:val="20"/>
          <w:szCs w:val="20"/>
        </w:rPr>
        <w:t xml:space="preserve">This Variation must be agreed and signed by both Parties to the Contract and shall only be effective from the date it is signed </w:t>
      </w:r>
      <w:r w:rsidR="00E26B41" w:rsidRPr="00B57099">
        <w:rPr>
          <w:rFonts w:cs="Arial"/>
          <w:sz w:val="20"/>
          <w:szCs w:val="20"/>
        </w:rPr>
        <w:t>by</w:t>
      </w:r>
      <w:r w:rsidRPr="00B57099">
        <w:rPr>
          <w:rFonts w:cs="Arial"/>
          <w:sz w:val="20"/>
          <w:szCs w:val="20"/>
        </w:rPr>
        <w:t xml:space="preserve"> Buyer</w:t>
      </w:r>
    </w:p>
    <w:p w14:paraId="066F9D53" w14:textId="77777777" w:rsidR="006E4998" w:rsidRPr="00B57099" w:rsidRDefault="006E4998" w:rsidP="00E93E99">
      <w:pPr>
        <w:pStyle w:val="MarginText"/>
        <w:numPr>
          <w:ilvl w:val="0"/>
          <w:numId w:val="5"/>
        </w:numPr>
        <w:ind w:left="567" w:hanging="425"/>
        <w:rPr>
          <w:rFonts w:cs="Arial"/>
          <w:sz w:val="20"/>
          <w:szCs w:val="20"/>
        </w:rPr>
      </w:pPr>
      <w:r w:rsidRPr="00B57099">
        <w:rPr>
          <w:rFonts w:cs="Arial"/>
          <w:sz w:val="20"/>
          <w:szCs w:val="20"/>
        </w:rPr>
        <w:t xml:space="preserve">Words and expressions in this Variation shall have the meanings given to them in the Contract. </w:t>
      </w:r>
    </w:p>
    <w:p w14:paraId="02F32B35" w14:textId="77777777" w:rsidR="006E4998" w:rsidRPr="00B57099" w:rsidRDefault="006E4998" w:rsidP="00E93E99">
      <w:pPr>
        <w:pStyle w:val="MarginText"/>
        <w:numPr>
          <w:ilvl w:val="0"/>
          <w:numId w:val="5"/>
        </w:numPr>
        <w:adjustRightInd/>
        <w:spacing w:after="200" w:line="276" w:lineRule="auto"/>
        <w:ind w:left="567" w:hanging="425"/>
        <w:jc w:val="left"/>
        <w:rPr>
          <w:rFonts w:cs="Arial"/>
          <w:sz w:val="20"/>
          <w:szCs w:val="20"/>
        </w:rPr>
      </w:pPr>
      <w:r w:rsidRPr="00B57099">
        <w:rPr>
          <w:rFonts w:cs="Arial"/>
          <w:sz w:val="20"/>
          <w:szCs w:val="20"/>
        </w:rPr>
        <w:t>The Contract, including any previous Variations, shall remain effective and unaltered except as amended by this Variation.</w:t>
      </w:r>
      <w:r w:rsidRPr="00B57099">
        <w:rPr>
          <w:rFonts w:cs="Arial"/>
          <w:sz w:val="20"/>
          <w:szCs w:val="20"/>
        </w:rPr>
        <w:br w:type="page"/>
      </w:r>
    </w:p>
    <w:p w14:paraId="45CD509E" w14:textId="77777777" w:rsidR="006E4998" w:rsidRPr="00B57099" w:rsidRDefault="006E4998" w:rsidP="006E4998">
      <w:pPr>
        <w:pStyle w:val="TableNormal1"/>
        <w:rPr>
          <w:rFonts w:ascii="Arial" w:hAnsi="Arial"/>
          <w:bCs/>
          <w:sz w:val="20"/>
          <w:szCs w:val="20"/>
        </w:rPr>
      </w:pPr>
      <w:r w:rsidRPr="00B57099">
        <w:rPr>
          <w:rFonts w:ascii="Arial" w:hAnsi="Arial"/>
          <w:sz w:val="20"/>
          <w:szCs w:val="20"/>
        </w:rPr>
        <w:lastRenderedPageBreak/>
        <w:t xml:space="preserve">Signed by an authorised signatory for and on behalf of the </w:t>
      </w:r>
      <w:r w:rsidRPr="00B57099">
        <w:rPr>
          <w:rFonts w:ascii="Arial" w:hAnsi="Arial"/>
          <w:b/>
          <w:sz w:val="20"/>
          <w:szCs w:val="20"/>
        </w:rPr>
        <w:t xml:space="preserve">[delete </w:t>
      </w:r>
      <w:r w:rsidRPr="00B57099">
        <w:rPr>
          <w:rFonts w:ascii="Arial" w:hAnsi="Arial"/>
          <w:sz w:val="20"/>
          <w:szCs w:val="20"/>
        </w:rPr>
        <w:t>as applicable:</w:t>
      </w:r>
      <w:r w:rsidRPr="00B57099">
        <w:rPr>
          <w:rFonts w:ascii="Arial" w:hAnsi="Arial"/>
          <w:b/>
          <w:sz w:val="20"/>
          <w:szCs w:val="20"/>
        </w:rPr>
        <w:t xml:space="preserve"> </w:t>
      </w:r>
      <w:r w:rsidRPr="00B57099">
        <w:rPr>
          <w:rFonts w:ascii="Arial" w:hAnsi="Arial"/>
          <w:sz w:val="20"/>
          <w:szCs w:val="20"/>
        </w:rPr>
        <w:t>CCS / Buyer</w:t>
      </w:r>
      <w:r w:rsidRPr="00B57099">
        <w:rPr>
          <w:rFonts w:ascii="Arial" w:hAnsi="Arial"/>
          <w:b/>
          <w:sz w:val="20"/>
          <w:szCs w:val="20"/>
        </w:rPr>
        <w:t>]</w:t>
      </w:r>
    </w:p>
    <w:tbl>
      <w:tblPr>
        <w:tblW w:w="0" w:type="auto"/>
        <w:tblBorders>
          <w:bottom w:val="dotted" w:sz="4" w:space="0" w:color="auto"/>
          <w:insideH w:val="dotted" w:sz="4" w:space="0" w:color="auto"/>
        </w:tblBorders>
        <w:tblLook w:val="04A0" w:firstRow="1" w:lastRow="0" w:firstColumn="1" w:lastColumn="0" w:noHBand="0" w:noVBand="1"/>
      </w:tblPr>
      <w:tblGrid>
        <w:gridCol w:w="2210"/>
        <w:gridCol w:w="5940"/>
      </w:tblGrid>
      <w:tr w:rsidR="006E4998" w:rsidRPr="00B57099" w14:paraId="61F3016C" w14:textId="77777777" w:rsidTr="006E4998">
        <w:tc>
          <w:tcPr>
            <w:tcW w:w="2210" w:type="dxa"/>
            <w:tcBorders>
              <w:top w:val="nil"/>
              <w:left w:val="nil"/>
              <w:bottom w:val="nil"/>
              <w:right w:val="nil"/>
            </w:tcBorders>
            <w:hideMark/>
          </w:tcPr>
          <w:p w14:paraId="709A985C" w14:textId="77777777" w:rsidR="006E4998" w:rsidRPr="00B57099" w:rsidRDefault="006E4998">
            <w:pPr>
              <w:pStyle w:val="TableNormal1"/>
              <w:spacing w:line="276" w:lineRule="auto"/>
              <w:rPr>
                <w:rFonts w:ascii="Arial" w:hAnsi="Arial"/>
                <w:sz w:val="20"/>
                <w:szCs w:val="20"/>
              </w:rPr>
            </w:pPr>
            <w:r w:rsidRPr="00B57099">
              <w:rPr>
                <w:rFonts w:ascii="Arial" w:hAnsi="Arial"/>
                <w:sz w:val="20"/>
                <w:szCs w:val="20"/>
              </w:rPr>
              <w:t>Signature</w:t>
            </w:r>
          </w:p>
        </w:tc>
        <w:tc>
          <w:tcPr>
            <w:tcW w:w="5940" w:type="dxa"/>
            <w:tcBorders>
              <w:top w:val="nil"/>
              <w:left w:val="nil"/>
              <w:bottom w:val="dotted" w:sz="4" w:space="0" w:color="auto"/>
              <w:right w:val="nil"/>
            </w:tcBorders>
          </w:tcPr>
          <w:p w14:paraId="75D405E4" w14:textId="77777777" w:rsidR="006E4998" w:rsidRPr="00B57099" w:rsidRDefault="006E4998">
            <w:pPr>
              <w:pStyle w:val="TSOLScheduleNormalLeft"/>
              <w:spacing w:line="276" w:lineRule="auto"/>
              <w:rPr>
                <w:rFonts w:ascii="Arial" w:hAnsi="Arial"/>
                <w:sz w:val="20"/>
                <w:szCs w:val="20"/>
              </w:rPr>
            </w:pPr>
          </w:p>
        </w:tc>
      </w:tr>
    </w:tbl>
    <w:p w14:paraId="639C5E9A" w14:textId="77777777" w:rsidR="00CB585C" w:rsidRPr="00B57099" w:rsidRDefault="00CB585C">
      <w:pPr>
        <w:rPr>
          <w:rFonts w:ascii="Arial" w:hAnsi="Arial" w:cs="Arial"/>
        </w:rPr>
      </w:pPr>
    </w:p>
    <w:p w14:paraId="18241A14" w14:textId="77777777" w:rsidR="00CB585C" w:rsidRPr="00B57099" w:rsidRDefault="00CB585C">
      <w:pPr>
        <w:rPr>
          <w:rFonts w:ascii="Arial" w:hAnsi="Arial" w:cs="Arial"/>
        </w:rPr>
      </w:pPr>
      <w:r w:rsidRPr="00B57099">
        <w:rPr>
          <w:rFonts w:ascii="Arial" w:hAnsi="Arial" w:cs="Arial"/>
        </w:rPr>
        <w:br w:type="page"/>
      </w:r>
    </w:p>
    <w:p w14:paraId="018ADF10" w14:textId="4F3C838D" w:rsidR="007435C1" w:rsidRPr="00B57099" w:rsidRDefault="007435C1">
      <w:pPr>
        <w:rPr>
          <w:rFonts w:ascii="Arial" w:hAnsi="Arial" w:cs="Arial"/>
          <w:b/>
          <w:sz w:val="20"/>
        </w:rPr>
      </w:pPr>
    </w:p>
    <w:p w14:paraId="52302EA0" w14:textId="77777777" w:rsidR="006B3C59" w:rsidRPr="00B57099" w:rsidRDefault="006B3C59" w:rsidP="006B3C59">
      <w:pPr>
        <w:spacing w:after="15" w:line="256" w:lineRule="auto"/>
        <w:rPr>
          <w:rFonts w:ascii="Arial" w:hAnsi="Arial" w:cs="Arial"/>
        </w:rPr>
      </w:pPr>
      <w:r w:rsidRPr="00B57099">
        <w:rPr>
          <w:rFonts w:ascii="Arial" w:hAnsi="Arial" w:cs="Arial"/>
          <w:b/>
          <w:sz w:val="36"/>
        </w:rPr>
        <w:t xml:space="preserve">Joint Schedule 3 (Insurance Requirements) </w:t>
      </w:r>
    </w:p>
    <w:p w14:paraId="2B0C8B25" w14:textId="77777777" w:rsidR="001064EF" w:rsidRDefault="001064EF" w:rsidP="006B3C59">
      <w:pPr>
        <w:pStyle w:val="Heading1"/>
        <w:spacing w:before="0" w:after="218" w:line="256" w:lineRule="auto"/>
        <w:ind w:left="345" w:hanging="360"/>
        <w:rPr>
          <w:rFonts w:ascii="Arial" w:hAnsi="Arial" w:cs="Arial"/>
          <w:sz w:val="28"/>
        </w:rPr>
      </w:pPr>
    </w:p>
    <w:p w14:paraId="1D7985C5" w14:textId="52D4068F" w:rsidR="006B3C59" w:rsidRPr="001064EF" w:rsidRDefault="006B3C59" w:rsidP="006B3C59">
      <w:pPr>
        <w:pStyle w:val="Heading1"/>
        <w:spacing w:before="0" w:after="218" w:line="256" w:lineRule="auto"/>
        <w:ind w:left="345" w:hanging="360"/>
        <w:rPr>
          <w:rFonts w:ascii="Arial" w:hAnsi="Arial" w:cs="Arial"/>
          <w:sz w:val="28"/>
        </w:rPr>
      </w:pPr>
      <w:r w:rsidRPr="001064EF">
        <w:rPr>
          <w:rFonts w:ascii="Arial" w:hAnsi="Arial" w:cs="Arial"/>
          <w:sz w:val="28"/>
        </w:rPr>
        <w:t xml:space="preserve">The insurance you need to have </w:t>
      </w:r>
    </w:p>
    <w:p w14:paraId="5A0DA1A5" w14:textId="77777777" w:rsidR="006B3C59" w:rsidRPr="00B57099" w:rsidRDefault="006B3C59" w:rsidP="006B3C59">
      <w:pPr>
        <w:ind w:left="895"/>
        <w:rPr>
          <w:rFonts w:ascii="Arial" w:hAnsi="Arial" w:cs="Arial"/>
        </w:rPr>
      </w:pPr>
      <w:r w:rsidRPr="00B57099">
        <w:rPr>
          <w:rFonts w:ascii="Arial" w:hAnsi="Arial" w:cs="Arial"/>
        </w:rPr>
        <w:t>1.1 The Supplier shall take out and maintain, or procure the taking out and maintenance of the insurances as set out in the Annex to this Schedule, any additional insurances required under an Order Contract (specified in the applicable Order Form) ("</w:t>
      </w:r>
      <w:r w:rsidRPr="00B57099">
        <w:rPr>
          <w:rFonts w:ascii="Arial" w:hAnsi="Arial" w:cs="Arial"/>
          <w:b/>
        </w:rPr>
        <w:t>Additional Insurances</w:t>
      </w:r>
      <w:r w:rsidRPr="00B57099">
        <w:rPr>
          <w:rFonts w:ascii="Arial" w:hAnsi="Arial" w:cs="Arial"/>
        </w:rPr>
        <w:t>") and any other insurances as may be required by applicable Law (together the “</w:t>
      </w:r>
      <w:r w:rsidRPr="00B57099">
        <w:rPr>
          <w:rFonts w:ascii="Arial" w:hAnsi="Arial" w:cs="Arial"/>
          <w:b/>
        </w:rPr>
        <w:t>Insurances</w:t>
      </w:r>
      <w:r w:rsidRPr="00B57099">
        <w:rPr>
          <w:rFonts w:ascii="Arial" w:hAnsi="Arial" w:cs="Arial"/>
        </w:rPr>
        <w:t xml:space="preserve">”).  The Supplier shall ensure that each of the Insurances is effective no later than:  </w:t>
      </w:r>
    </w:p>
    <w:p w14:paraId="57FF10EE" w14:textId="77777777" w:rsidR="006B3C59" w:rsidRPr="00B57099" w:rsidRDefault="006B3C59" w:rsidP="006B3C59">
      <w:pPr>
        <w:ind w:left="1620" w:hanging="720"/>
        <w:rPr>
          <w:rFonts w:ascii="Arial" w:hAnsi="Arial" w:cs="Arial"/>
        </w:rPr>
      </w:pPr>
      <w:r w:rsidRPr="00B57099">
        <w:rPr>
          <w:rFonts w:ascii="Arial" w:hAnsi="Arial" w:cs="Arial"/>
        </w:rPr>
        <w:t xml:space="preserve">1.1.1 </w:t>
      </w:r>
      <w:r w:rsidRPr="00B57099">
        <w:rPr>
          <w:rFonts w:ascii="Arial" w:hAnsi="Arial" w:cs="Arial"/>
        </w:rPr>
        <w:tab/>
        <w:t xml:space="preserve">the DPS Start Date in respect of those Insurances set out in the Annex to this Schedule and those required by applicable Law; and  </w:t>
      </w:r>
    </w:p>
    <w:p w14:paraId="6F395A11" w14:textId="77777777" w:rsidR="006B3C59" w:rsidRPr="00B57099" w:rsidRDefault="006B3C59" w:rsidP="006B3C59">
      <w:pPr>
        <w:ind w:left="1620" w:hanging="720"/>
        <w:rPr>
          <w:rFonts w:ascii="Arial" w:hAnsi="Arial" w:cs="Arial"/>
        </w:rPr>
      </w:pPr>
      <w:r w:rsidRPr="00B57099">
        <w:rPr>
          <w:rFonts w:ascii="Arial" w:hAnsi="Arial" w:cs="Arial"/>
        </w:rPr>
        <w:t xml:space="preserve">1.1.2 </w:t>
      </w:r>
      <w:r w:rsidRPr="00B57099">
        <w:rPr>
          <w:rFonts w:ascii="Arial" w:hAnsi="Arial" w:cs="Arial"/>
        </w:rPr>
        <w:tab/>
        <w:t xml:space="preserve">the Order Contract Effective Date in respect of the Additional Insurances. </w:t>
      </w:r>
    </w:p>
    <w:p w14:paraId="064135B1" w14:textId="77777777" w:rsidR="006B3C59" w:rsidRPr="00B57099" w:rsidRDefault="006B3C59" w:rsidP="006B3C59">
      <w:pPr>
        <w:ind w:left="345"/>
        <w:rPr>
          <w:rFonts w:ascii="Arial" w:hAnsi="Arial" w:cs="Arial"/>
        </w:rPr>
      </w:pPr>
      <w:r w:rsidRPr="00B57099">
        <w:rPr>
          <w:rFonts w:ascii="Arial" w:hAnsi="Arial" w:cs="Arial"/>
        </w:rPr>
        <w:t xml:space="preserve">1.2 The Insurances shall be:  </w:t>
      </w:r>
    </w:p>
    <w:p w14:paraId="0EB56FFD" w14:textId="77777777" w:rsidR="006B3C59" w:rsidRPr="00B57099" w:rsidRDefault="006B3C59" w:rsidP="006B3C59">
      <w:pPr>
        <w:tabs>
          <w:tab w:val="center" w:pos="1124"/>
          <w:tab w:val="center" w:pos="4520"/>
        </w:tabs>
        <w:rPr>
          <w:rFonts w:ascii="Arial" w:hAnsi="Arial" w:cs="Arial"/>
        </w:rPr>
      </w:pPr>
      <w:r w:rsidRPr="00B57099">
        <w:rPr>
          <w:rFonts w:ascii="Arial" w:hAnsi="Arial" w:cs="Arial"/>
        </w:rPr>
        <w:tab/>
        <w:t xml:space="preserve">1.2.1 </w:t>
      </w:r>
      <w:r w:rsidRPr="00B57099">
        <w:rPr>
          <w:rFonts w:ascii="Arial" w:hAnsi="Arial" w:cs="Arial"/>
        </w:rPr>
        <w:tab/>
        <w:t xml:space="preserve">maintained in accordance with Good Industry Practice;  </w:t>
      </w:r>
    </w:p>
    <w:p w14:paraId="61960896" w14:textId="77777777" w:rsidR="006B3C59" w:rsidRPr="00B57099" w:rsidRDefault="006B3C59" w:rsidP="006B3C59">
      <w:pPr>
        <w:ind w:left="1620" w:hanging="720"/>
        <w:rPr>
          <w:rFonts w:ascii="Arial" w:hAnsi="Arial" w:cs="Arial"/>
        </w:rPr>
      </w:pPr>
      <w:r w:rsidRPr="00B57099">
        <w:rPr>
          <w:rFonts w:ascii="Arial" w:hAnsi="Arial" w:cs="Arial"/>
        </w:rPr>
        <w:t xml:space="preserve">1.2.2 </w:t>
      </w:r>
      <w:r w:rsidRPr="00B57099">
        <w:rPr>
          <w:rFonts w:ascii="Arial" w:hAnsi="Arial" w:cs="Arial"/>
        </w:rPr>
        <w:tab/>
        <w:t xml:space="preserve">(so far as is reasonably practicable) on terms no less favourable than those generally available to a prudent contractor in respect of risks insured in the international insurance market from time to time; </w:t>
      </w:r>
    </w:p>
    <w:p w14:paraId="53D44DDD" w14:textId="77777777" w:rsidR="006B3C59" w:rsidRPr="00B57099" w:rsidRDefault="006B3C59" w:rsidP="006B3C59">
      <w:pPr>
        <w:ind w:left="1620" w:hanging="720"/>
        <w:rPr>
          <w:rFonts w:ascii="Arial" w:hAnsi="Arial" w:cs="Arial"/>
        </w:rPr>
      </w:pPr>
      <w:r w:rsidRPr="00B57099">
        <w:rPr>
          <w:rFonts w:ascii="Arial" w:hAnsi="Arial" w:cs="Arial"/>
        </w:rPr>
        <w:t xml:space="preserve">1.2.3 </w:t>
      </w:r>
      <w:r w:rsidRPr="00B57099">
        <w:rPr>
          <w:rFonts w:ascii="Arial" w:hAnsi="Arial" w:cs="Arial"/>
        </w:rPr>
        <w:tab/>
        <w:t xml:space="preserve">taken out and maintained with insurers of good financial standing and good repute in the international insurance market; and </w:t>
      </w:r>
    </w:p>
    <w:p w14:paraId="12BBFC4B" w14:textId="77777777" w:rsidR="006B3C59" w:rsidRPr="00B57099" w:rsidRDefault="006B3C59" w:rsidP="006B3C59">
      <w:pPr>
        <w:tabs>
          <w:tab w:val="center" w:pos="1124"/>
          <w:tab w:val="center" w:pos="4527"/>
        </w:tabs>
        <w:rPr>
          <w:rFonts w:ascii="Arial" w:hAnsi="Arial" w:cs="Arial"/>
        </w:rPr>
      </w:pPr>
      <w:r w:rsidRPr="00B57099">
        <w:rPr>
          <w:rFonts w:ascii="Arial" w:hAnsi="Arial" w:cs="Arial"/>
        </w:rPr>
        <w:tab/>
        <w:t xml:space="preserve">1.2.4 </w:t>
      </w:r>
      <w:r w:rsidRPr="00B57099">
        <w:rPr>
          <w:rFonts w:ascii="Arial" w:hAnsi="Arial" w:cs="Arial"/>
        </w:rPr>
        <w:tab/>
        <w:t xml:space="preserve">maintained for at least six (6) years after the End Date. </w:t>
      </w:r>
    </w:p>
    <w:p w14:paraId="50CA7707" w14:textId="77777777" w:rsidR="006B3C59" w:rsidRPr="00B57099" w:rsidRDefault="006B3C59" w:rsidP="006B3C59">
      <w:pPr>
        <w:spacing w:after="149"/>
        <w:ind w:left="895"/>
        <w:rPr>
          <w:rFonts w:ascii="Arial" w:hAnsi="Arial" w:cs="Arial"/>
        </w:rPr>
      </w:pPr>
      <w:r w:rsidRPr="00B57099">
        <w:rPr>
          <w:rFonts w:ascii="Arial" w:hAnsi="Arial" w:cs="Arial"/>
        </w:rPr>
        <w:t xml:space="preserve">1.3 The Supplier shall ensure that the public and products liability policy contain an indemnity to </w:t>
      </w:r>
      <w:proofErr w:type="gramStart"/>
      <w:r w:rsidRPr="00B57099">
        <w:rPr>
          <w:rFonts w:ascii="Arial" w:hAnsi="Arial" w:cs="Arial"/>
        </w:rPr>
        <w:t>principals</w:t>
      </w:r>
      <w:proofErr w:type="gramEnd"/>
      <w:r w:rsidRPr="00B57099">
        <w:rPr>
          <w:rFonts w:ascii="Arial" w:hAnsi="Arial" w:cs="Arial"/>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024520B6" w14:textId="77777777" w:rsidR="006B3C59" w:rsidRPr="001064EF" w:rsidRDefault="006B3C59" w:rsidP="006B3C59">
      <w:pPr>
        <w:pStyle w:val="Heading1"/>
        <w:spacing w:before="0" w:after="218" w:line="256" w:lineRule="auto"/>
        <w:ind w:left="345" w:hanging="360"/>
        <w:rPr>
          <w:rFonts w:ascii="Arial" w:hAnsi="Arial" w:cs="Arial"/>
          <w:sz w:val="32"/>
        </w:rPr>
      </w:pPr>
      <w:r w:rsidRPr="001064EF">
        <w:rPr>
          <w:rFonts w:ascii="Arial" w:hAnsi="Arial" w:cs="Arial"/>
          <w:sz w:val="32"/>
        </w:rPr>
        <w:t xml:space="preserve">How to manage the insurance </w:t>
      </w:r>
    </w:p>
    <w:p w14:paraId="31049F70" w14:textId="77777777" w:rsidR="006B3C59" w:rsidRPr="00B57099" w:rsidRDefault="006B3C59" w:rsidP="006B3C59">
      <w:pPr>
        <w:ind w:left="345"/>
        <w:rPr>
          <w:rFonts w:ascii="Arial" w:hAnsi="Arial" w:cs="Arial"/>
        </w:rPr>
      </w:pPr>
      <w:r w:rsidRPr="00B57099">
        <w:rPr>
          <w:rFonts w:ascii="Arial" w:hAnsi="Arial" w:cs="Arial"/>
        </w:rPr>
        <w:t xml:space="preserve">2.1 Without limiting the other provisions of this Contract, the Supplier shall: </w:t>
      </w:r>
    </w:p>
    <w:p w14:paraId="196563CF" w14:textId="77777777" w:rsidR="006B3C59" w:rsidRPr="00B57099" w:rsidRDefault="006B3C59" w:rsidP="006B3C59">
      <w:pPr>
        <w:ind w:left="1620" w:hanging="720"/>
        <w:rPr>
          <w:rFonts w:ascii="Arial" w:hAnsi="Arial" w:cs="Arial"/>
        </w:rPr>
      </w:pPr>
      <w:r w:rsidRPr="00B57099">
        <w:rPr>
          <w:rFonts w:ascii="Arial" w:hAnsi="Arial" w:cs="Arial"/>
        </w:rPr>
        <w:t xml:space="preserve">2.1.1 </w:t>
      </w:r>
      <w:r w:rsidRPr="00B57099">
        <w:rPr>
          <w:rFonts w:ascii="Arial" w:hAnsi="Arial" w:cs="Arial"/>
        </w:rPr>
        <w:tab/>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61B2B7B1" w14:textId="77777777" w:rsidR="006B3C59" w:rsidRPr="00B57099" w:rsidRDefault="006B3C59" w:rsidP="006B3C59">
      <w:pPr>
        <w:ind w:left="1620" w:hanging="720"/>
        <w:rPr>
          <w:rFonts w:ascii="Arial" w:hAnsi="Arial" w:cs="Arial"/>
        </w:rPr>
      </w:pPr>
      <w:r w:rsidRPr="00B57099">
        <w:rPr>
          <w:rFonts w:ascii="Arial" w:hAnsi="Arial" w:cs="Arial"/>
        </w:rPr>
        <w:t xml:space="preserve">2.1.2 </w:t>
      </w:r>
      <w:r w:rsidRPr="00B57099">
        <w:rPr>
          <w:rFonts w:ascii="Arial" w:hAnsi="Arial" w:cs="Arial"/>
        </w:rPr>
        <w:tab/>
        <w:t xml:space="preserve">promptly notify the insurers in writing of any relevant material fact under any Insurances of which the Supplier is or becomes aware; and </w:t>
      </w:r>
    </w:p>
    <w:p w14:paraId="203DE3AF" w14:textId="77777777" w:rsidR="006B3C59" w:rsidRPr="00B57099" w:rsidRDefault="006B3C59" w:rsidP="006B3C59">
      <w:pPr>
        <w:ind w:left="1620" w:hanging="720"/>
        <w:rPr>
          <w:rFonts w:ascii="Arial" w:hAnsi="Arial" w:cs="Arial"/>
        </w:rPr>
      </w:pPr>
      <w:r w:rsidRPr="00B57099">
        <w:rPr>
          <w:rFonts w:ascii="Arial" w:hAnsi="Arial" w:cs="Arial"/>
        </w:rPr>
        <w:lastRenderedPageBreak/>
        <w:t xml:space="preserve">2.1.3 </w:t>
      </w:r>
      <w:r w:rsidRPr="00B57099">
        <w:rPr>
          <w:rFonts w:ascii="Arial" w:hAnsi="Arial" w:cs="Arial"/>
        </w:rPr>
        <w:tab/>
        <w:t xml:space="preserve">hold all policies in respect of the Insurances and cause any insurance broker effecting the Insurances to hold any insurance slips and other evidence of placing cover representing any of the Insurances to which it is a party. </w:t>
      </w:r>
    </w:p>
    <w:p w14:paraId="01547703" w14:textId="77777777" w:rsidR="006B3C59" w:rsidRPr="001064EF" w:rsidRDefault="006B3C59" w:rsidP="006B3C59">
      <w:pPr>
        <w:pStyle w:val="Heading1"/>
        <w:spacing w:before="0" w:after="218" w:line="256" w:lineRule="auto"/>
        <w:ind w:left="360" w:hanging="360"/>
        <w:rPr>
          <w:rFonts w:ascii="Arial" w:hAnsi="Arial" w:cs="Arial"/>
          <w:sz w:val="32"/>
        </w:rPr>
      </w:pPr>
      <w:r w:rsidRPr="001064EF">
        <w:rPr>
          <w:rFonts w:ascii="Arial" w:hAnsi="Arial" w:cs="Arial"/>
          <w:sz w:val="32"/>
        </w:rPr>
        <w:t xml:space="preserve">What happens if you aren’t insured </w:t>
      </w:r>
    </w:p>
    <w:p w14:paraId="206657AD" w14:textId="77777777" w:rsidR="006B3C59" w:rsidRPr="00B57099" w:rsidRDefault="006B3C59" w:rsidP="006B3C59">
      <w:pPr>
        <w:ind w:left="895"/>
        <w:rPr>
          <w:rFonts w:ascii="Arial" w:hAnsi="Arial" w:cs="Arial"/>
        </w:rPr>
      </w:pPr>
      <w:r w:rsidRPr="00B57099">
        <w:rPr>
          <w:rFonts w:ascii="Arial" w:hAnsi="Arial" w:cs="Arial"/>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113E5A6C" w14:textId="77777777" w:rsidR="006B3C59" w:rsidRPr="00B57099" w:rsidRDefault="006B3C59" w:rsidP="006B3C59">
      <w:pPr>
        <w:spacing w:after="150"/>
        <w:ind w:left="895"/>
        <w:rPr>
          <w:rFonts w:ascii="Arial" w:hAnsi="Arial" w:cs="Arial"/>
        </w:rPr>
      </w:pPr>
      <w:r w:rsidRPr="00B57099">
        <w:rPr>
          <w:rFonts w:ascii="Arial" w:hAnsi="Arial" w:cs="Arial"/>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201FA6A8" w14:textId="77777777" w:rsidR="006B3C59" w:rsidRPr="001064EF" w:rsidRDefault="006B3C59" w:rsidP="006B3C59">
      <w:pPr>
        <w:pStyle w:val="Heading1"/>
        <w:spacing w:before="0" w:after="218" w:line="256" w:lineRule="auto"/>
        <w:ind w:left="345" w:hanging="360"/>
        <w:rPr>
          <w:rFonts w:ascii="Arial" w:hAnsi="Arial" w:cs="Arial"/>
          <w:sz w:val="32"/>
        </w:rPr>
      </w:pPr>
      <w:r w:rsidRPr="001064EF">
        <w:rPr>
          <w:rFonts w:ascii="Arial" w:hAnsi="Arial" w:cs="Arial"/>
          <w:sz w:val="32"/>
        </w:rPr>
        <w:t xml:space="preserve">Evidence of insurance you must provide </w:t>
      </w:r>
    </w:p>
    <w:p w14:paraId="79494CD0" w14:textId="77777777" w:rsidR="006B3C59" w:rsidRPr="00B57099" w:rsidRDefault="006B3C59" w:rsidP="006B3C59">
      <w:pPr>
        <w:spacing w:after="151"/>
        <w:ind w:left="895"/>
        <w:rPr>
          <w:rFonts w:ascii="Arial" w:hAnsi="Arial" w:cs="Arial"/>
        </w:rPr>
      </w:pPr>
      <w:r w:rsidRPr="00B57099">
        <w:rPr>
          <w:rFonts w:ascii="Arial" w:hAnsi="Arial" w:cs="Arial"/>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0C14BE97" w14:textId="77777777" w:rsidR="006B3C59" w:rsidRPr="001064EF" w:rsidRDefault="006B3C59" w:rsidP="006B3C59">
      <w:pPr>
        <w:pStyle w:val="Heading1"/>
        <w:spacing w:before="0" w:after="218" w:line="256" w:lineRule="auto"/>
        <w:ind w:left="345" w:hanging="360"/>
        <w:rPr>
          <w:rFonts w:ascii="Arial" w:hAnsi="Arial" w:cs="Arial"/>
          <w:sz w:val="36"/>
        </w:rPr>
      </w:pPr>
      <w:r w:rsidRPr="001064EF">
        <w:rPr>
          <w:rFonts w:ascii="Arial" w:hAnsi="Arial" w:cs="Arial"/>
          <w:sz w:val="36"/>
        </w:rPr>
        <w:t xml:space="preserve">Making sure you are insured to the required amount </w:t>
      </w:r>
    </w:p>
    <w:p w14:paraId="12E05BD5" w14:textId="77777777" w:rsidR="006B3C59" w:rsidRPr="00B57099" w:rsidRDefault="006B3C59" w:rsidP="006B3C59">
      <w:pPr>
        <w:spacing w:after="148"/>
        <w:ind w:left="895"/>
        <w:rPr>
          <w:rFonts w:ascii="Arial" w:hAnsi="Arial" w:cs="Arial"/>
        </w:rPr>
      </w:pPr>
      <w:r w:rsidRPr="00B57099">
        <w:rPr>
          <w:rFonts w:ascii="Arial" w:hAnsi="Arial" w:cs="Arial"/>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442FBDF7" w14:textId="77777777" w:rsidR="006B3C59" w:rsidRPr="001064EF" w:rsidRDefault="006B3C59" w:rsidP="006B3C59">
      <w:pPr>
        <w:pStyle w:val="Heading1"/>
        <w:spacing w:before="0" w:after="218" w:line="256" w:lineRule="auto"/>
        <w:ind w:left="345" w:hanging="360"/>
        <w:rPr>
          <w:rFonts w:ascii="Arial" w:hAnsi="Arial" w:cs="Arial"/>
          <w:sz w:val="36"/>
        </w:rPr>
      </w:pPr>
      <w:r w:rsidRPr="001064EF">
        <w:rPr>
          <w:rFonts w:ascii="Arial" w:hAnsi="Arial" w:cs="Arial"/>
          <w:sz w:val="36"/>
        </w:rPr>
        <w:t xml:space="preserve">Cancelled Insurance </w:t>
      </w:r>
    </w:p>
    <w:p w14:paraId="7697806C" w14:textId="77777777" w:rsidR="006B3C59" w:rsidRPr="00B57099" w:rsidRDefault="006B3C59" w:rsidP="006B3C59">
      <w:pPr>
        <w:ind w:left="895" w:right="225"/>
        <w:rPr>
          <w:rFonts w:ascii="Arial" w:hAnsi="Arial" w:cs="Arial"/>
        </w:rPr>
      </w:pPr>
      <w:r w:rsidRPr="00B57099">
        <w:rPr>
          <w:rFonts w:ascii="Arial" w:hAnsi="Arial" w:cs="Arial"/>
        </w:rPr>
        <w:t xml:space="preserve">6.1 The Supplier shall notify the Relevant Authority in writing at least five (5) Working Days prior to the cancellation, suspension, termination or nonrenewal of any of the Insurances. </w:t>
      </w:r>
    </w:p>
    <w:p w14:paraId="2D26AB51" w14:textId="77777777" w:rsidR="006B3C59" w:rsidRPr="00B57099" w:rsidRDefault="006B3C59" w:rsidP="006B3C59">
      <w:pPr>
        <w:spacing w:after="148"/>
        <w:ind w:left="895"/>
        <w:rPr>
          <w:rFonts w:ascii="Arial" w:hAnsi="Arial" w:cs="Arial"/>
        </w:rPr>
      </w:pPr>
      <w:r w:rsidRPr="00B57099">
        <w:rPr>
          <w:rFonts w:ascii="Arial" w:hAnsi="Arial" w:cs="Arial"/>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3F871479" w14:textId="77777777" w:rsidR="006B3C59" w:rsidRPr="001064EF" w:rsidRDefault="006B3C59" w:rsidP="006B3C59">
      <w:pPr>
        <w:pStyle w:val="Heading1"/>
        <w:spacing w:before="0" w:after="218" w:line="256" w:lineRule="auto"/>
        <w:ind w:left="345" w:hanging="360"/>
        <w:rPr>
          <w:rFonts w:ascii="Arial" w:hAnsi="Arial" w:cs="Arial"/>
          <w:sz w:val="36"/>
        </w:rPr>
      </w:pPr>
      <w:r w:rsidRPr="001064EF">
        <w:rPr>
          <w:rFonts w:ascii="Arial" w:hAnsi="Arial" w:cs="Arial"/>
          <w:sz w:val="36"/>
        </w:rPr>
        <w:lastRenderedPageBreak/>
        <w:t xml:space="preserve">Insurance claims </w:t>
      </w:r>
    </w:p>
    <w:p w14:paraId="3C293BD3" w14:textId="77777777" w:rsidR="006B3C59" w:rsidRPr="00B57099" w:rsidRDefault="006B3C59" w:rsidP="006B3C59">
      <w:pPr>
        <w:ind w:left="895"/>
        <w:rPr>
          <w:rFonts w:ascii="Arial" w:hAnsi="Arial" w:cs="Arial"/>
        </w:rPr>
      </w:pPr>
      <w:r w:rsidRPr="00B57099">
        <w:rPr>
          <w:rFonts w:ascii="Arial" w:hAnsi="Arial" w:cs="Arial"/>
        </w:rPr>
        <w:t xml:space="preserve">7.1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 </w:t>
      </w:r>
    </w:p>
    <w:p w14:paraId="14E8EDA3" w14:textId="77777777" w:rsidR="006B3C59" w:rsidRPr="00B57099" w:rsidRDefault="006B3C59" w:rsidP="006B3C59">
      <w:pPr>
        <w:ind w:left="895"/>
        <w:rPr>
          <w:rFonts w:ascii="Arial" w:hAnsi="Arial" w:cs="Arial"/>
        </w:rPr>
      </w:pPr>
      <w:r w:rsidRPr="00B57099">
        <w:rPr>
          <w:rFonts w:ascii="Arial" w:hAnsi="Arial" w:cs="Arial"/>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46F153D7" w14:textId="77777777" w:rsidR="006B3C59" w:rsidRPr="00B57099" w:rsidRDefault="006B3C59" w:rsidP="006B3C59">
      <w:pPr>
        <w:ind w:left="895"/>
        <w:rPr>
          <w:rFonts w:ascii="Arial" w:hAnsi="Arial" w:cs="Arial"/>
        </w:rPr>
      </w:pPr>
      <w:r w:rsidRPr="00B57099">
        <w:rPr>
          <w:rFonts w:ascii="Arial" w:hAnsi="Arial" w:cs="Arial"/>
        </w:rPr>
        <w:t xml:space="preserve">7.3 Where any Insurance requires payment of a premium, the Supplier shall be liable for and shall promptly pay such premium. </w:t>
      </w:r>
    </w:p>
    <w:p w14:paraId="332A3FD7" w14:textId="77777777" w:rsidR="006B3C59" w:rsidRPr="00B57099" w:rsidRDefault="006B3C59" w:rsidP="006B3C59">
      <w:pPr>
        <w:ind w:left="895"/>
        <w:rPr>
          <w:rFonts w:ascii="Arial" w:hAnsi="Arial" w:cs="Arial"/>
        </w:rPr>
      </w:pPr>
      <w:r w:rsidRPr="00B57099">
        <w:rPr>
          <w:rFonts w:ascii="Arial" w:hAnsi="Arial" w:cs="Arial"/>
        </w:rP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r w:rsidRPr="00B57099">
        <w:rPr>
          <w:rFonts w:ascii="Arial" w:hAnsi="Arial" w:cs="Arial"/>
        </w:rPr>
        <w:br w:type="page"/>
      </w:r>
    </w:p>
    <w:p w14:paraId="76DFE1AF" w14:textId="77777777" w:rsidR="006B3C59" w:rsidRPr="00B57099" w:rsidRDefault="006B3C59" w:rsidP="006B3C59">
      <w:pPr>
        <w:spacing w:after="98" w:line="256" w:lineRule="auto"/>
        <w:ind w:left="648"/>
        <w:rPr>
          <w:rFonts w:ascii="Arial" w:hAnsi="Arial" w:cs="Arial"/>
        </w:rPr>
      </w:pPr>
      <w:r w:rsidRPr="00B57099">
        <w:rPr>
          <w:rFonts w:ascii="Arial" w:hAnsi="Arial" w:cs="Arial"/>
          <w:b/>
        </w:rPr>
        <w:lastRenderedPageBreak/>
        <w:t xml:space="preserve">ANNEX: REQUIRED INSURANCES </w:t>
      </w:r>
    </w:p>
    <w:p w14:paraId="05E1FAD4" w14:textId="77777777" w:rsidR="006B3C59" w:rsidRPr="00B57099" w:rsidRDefault="006B3C59" w:rsidP="00E66875">
      <w:pPr>
        <w:numPr>
          <w:ilvl w:val="0"/>
          <w:numId w:val="15"/>
        </w:numPr>
        <w:spacing w:after="230" w:line="249" w:lineRule="auto"/>
        <w:ind w:hanging="360"/>
        <w:rPr>
          <w:rFonts w:ascii="Arial" w:hAnsi="Arial" w:cs="Arial"/>
        </w:rPr>
      </w:pPr>
      <w:r w:rsidRPr="00B57099">
        <w:rPr>
          <w:rFonts w:ascii="Arial" w:hAnsi="Arial" w:cs="Arial"/>
        </w:rPr>
        <w:t xml:space="preserve">The Supplier shall hold the following [standard] insurance cover from the DPS Start Date in accordance with this Schedule: </w:t>
      </w:r>
    </w:p>
    <w:p w14:paraId="49603B0E" w14:textId="77777777" w:rsidR="006B3C59" w:rsidRPr="00B57099" w:rsidRDefault="006B3C59" w:rsidP="00E66875">
      <w:pPr>
        <w:numPr>
          <w:ilvl w:val="1"/>
          <w:numId w:val="15"/>
        </w:numPr>
        <w:spacing w:after="114" w:line="249" w:lineRule="auto"/>
        <w:ind w:hanging="540"/>
        <w:rPr>
          <w:rFonts w:ascii="Arial" w:hAnsi="Arial" w:cs="Arial"/>
        </w:rPr>
      </w:pPr>
      <w:r w:rsidRPr="00B57099">
        <w:rPr>
          <w:rFonts w:ascii="Arial" w:hAnsi="Arial" w:cs="Arial"/>
        </w:rPr>
        <w:t xml:space="preserve">professional indemnity insurance [with cover (for a single event or a series of related events and in the aggregate) of not less than] one million pounds (£1,000,000);  </w:t>
      </w:r>
    </w:p>
    <w:p w14:paraId="0BC67017" w14:textId="77777777" w:rsidR="006B3C59" w:rsidRPr="00B57099" w:rsidRDefault="006B3C59" w:rsidP="00E66875">
      <w:pPr>
        <w:numPr>
          <w:ilvl w:val="1"/>
          <w:numId w:val="15"/>
        </w:numPr>
        <w:spacing w:after="151" w:line="249" w:lineRule="auto"/>
        <w:ind w:hanging="540"/>
        <w:rPr>
          <w:rFonts w:ascii="Arial" w:hAnsi="Arial" w:cs="Arial"/>
        </w:rPr>
      </w:pPr>
      <w:r w:rsidRPr="00B57099">
        <w:rPr>
          <w:rFonts w:ascii="Arial" w:hAnsi="Arial" w:cs="Arial"/>
        </w:rPr>
        <w:t xml:space="preserve">public liability insurance [with cover (for a single event or a series of related events and in the aggregate)] of not less than one million pounds (£1,000,000); and </w:t>
      </w:r>
    </w:p>
    <w:p w14:paraId="56C6DA53" w14:textId="03177600" w:rsidR="006B3C59" w:rsidRPr="00B57099" w:rsidRDefault="006B3C59" w:rsidP="00E66875">
      <w:pPr>
        <w:numPr>
          <w:ilvl w:val="1"/>
          <w:numId w:val="15"/>
        </w:numPr>
        <w:spacing w:after="114" w:line="249" w:lineRule="auto"/>
        <w:ind w:hanging="540"/>
        <w:rPr>
          <w:rFonts w:ascii="Arial" w:hAnsi="Arial" w:cs="Arial"/>
        </w:rPr>
      </w:pPr>
      <w:r w:rsidRPr="00B57099">
        <w:rPr>
          <w:rFonts w:ascii="Arial" w:hAnsi="Arial" w:cs="Arial"/>
        </w:rPr>
        <w:t xml:space="preserve">employers’ liability insurance [with cover (for a single event or a series of related events and in the aggregate) of not less than] five million pounds (£5,000,000).  </w:t>
      </w:r>
    </w:p>
    <w:p w14:paraId="36168D81" w14:textId="77777777" w:rsidR="006B3C59" w:rsidRPr="00B57099" w:rsidRDefault="006B3C59">
      <w:pPr>
        <w:rPr>
          <w:rFonts w:ascii="Arial" w:hAnsi="Arial" w:cs="Arial"/>
        </w:rPr>
      </w:pPr>
      <w:r w:rsidRPr="00B57099">
        <w:rPr>
          <w:rFonts w:ascii="Arial" w:hAnsi="Arial" w:cs="Arial"/>
        </w:rPr>
        <w:br w:type="page"/>
      </w:r>
    </w:p>
    <w:p w14:paraId="1B94EC4E" w14:textId="77777777" w:rsidR="006B3C59" w:rsidRPr="00B57099" w:rsidRDefault="006B3C59" w:rsidP="006B3C59">
      <w:pPr>
        <w:rPr>
          <w:rFonts w:ascii="Arial" w:hAnsi="Arial" w:cs="Arial"/>
          <w:b/>
          <w:sz w:val="36"/>
          <w:szCs w:val="20"/>
        </w:rPr>
      </w:pPr>
      <w:r w:rsidRPr="00B57099">
        <w:rPr>
          <w:rFonts w:ascii="Arial" w:hAnsi="Arial" w:cs="Arial"/>
          <w:b/>
          <w:sz w:val="36"/>
          <w:szCs w:val="20"/>
        </w:rPr>
        <w:lastRenderedPageBreak/>
        <w:t>Joint Schedule 4 (Commercially Sensitive Information)</w:t>
      </w:r>
    </w:p>
    <w:p w14:paraId="3B3A1C11" w14:textId="77777777" w:rsidR="006B3C59" w:rsidRPr="00B57099" w:rsidRDefault="006B3C59" w:rsidP="00E66875">
      <w:pPr>
        <w:pStyle w:val="GPSL1SCHEDULEHeading"/>
        <w:numPr>
          <w:ilvl w:val="0"/>
          <w:numId w:val="16"/>
        </w:numPr>
        <w:rPr>
          <w:rFonts w:ascii="Arial" w:hAnsi="Arial"/>
          <w:sz w:val="24"/>
        </w:rPr>
      </w:pPr>
      <w:r w:rsidRPr="00B57099">
        <w:rPr>
          <w:rFonts w:ascii="Arial" w:hAnsi="Arial"/>
          <w:caps w:val="0"/>
          <w:sz w:val="24"/>
        </w:rPr>
        <w:t>What is the Commercially Sensitive Information?</w:t>
      </w:r>
    </w:p>
    <w:p w14:paraId="3F5386B3" w14:textId="77777777" w:rsidR="006B3C59" w:rsidRPr="00B57099" w:rsidRDefault="006B3C59" w:rsidP="00E66875">
      <w:pPr>
        <w:pStyle w:val="GPSL2Numbered"/>
        <w:numPr>
          <w:ilvl w:val="1"/>
          <w:numId w:val="16"/>
        </w:numPr>
        <w:tabs>
          <w:tab w:val="clear" w:pos="709"/>
          <w:tab w:val="clear" w:pos="1134"/>
        </w:tabs>
        <w:ind w:left="936" w:hanging="576"/>
        <w:rPr>
          <w:rFonts w:ascii="Arial" w:hAnsi="Arial"/>
          <w:sz w:val="24"/>
        </w:rPr>
      </w:pPr>
      <w:r w:rsidRPr="00B57099">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026368A8" w14:textId="77777777" w:rsidR="006B3C59" w:rsidRPr="00B57099" w:rsidRDefault="006B3C59" w:rsidP="00E66875">
      <w:pPr>
        <w:pStyle w:val="GPSL2Numbered"/>
        <w:numPr>
          <w:ilvl w:val="1"/>
          <w:numId w:val="16"/>
        </w:numPr>
        <w:tabs>
          <w:tab w:val="clear" w:pos="709"/>
          <w:tab w:val="clear" w:pos="1134"/>
        </w:tabs>
        <w:ind w:left="936" w:hanging="576"/>
        <w:rPr>
          <w:rFonts w:ascii="Arial" w:hAnsi="Arial"/>
          <w:sz w:val="24"/>
        </w:rPr>
      </w:pPr>
      <w:r w:rsidRPr="00B57099">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AB2B086" w14:textId="77777777" w:rsidR="006B3C59" w:rsidRPr="00B57099" w:rsidRDefault="006B3C59" w:rsidP="00E66875">
      <w:pPr>
        <w:pStyle w:val="GPSL2Numbered"/>
        <w:numPr>
          <w:ilvl w:val="1"/>
          <w:numId w:val="16"/>
        </w:numPr>
        <w:tabs>
          <w:tab w:val="clear" w:pos="709"/>
          <w:tab w:val="clear" w:pos="1134"/>
        </w:tabs>
        <w:ind w:left="936" w:hanging="576"/>
        <w:rPr>
          <w:rFonts w:ascii="Arial" w:hAnsi="Arial"/>
          <w:sz w:val="24"/>
        </w:rPr>
      </w:pPr>
      <w:r w:rsidRPr="00B57099">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42AE70F" w14:textId="77777777" w:rsidR="006B3C59" w:rsidRPr="00B57099" w:rsidRDefault="006B3C59" w:rsidP="006B3C59">
      <w:pPr>
        <w:pStyle w:val="GPSL2Numbered"/>
        <w:ind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6B3C59" w:rsidRPr="00B57099" w14:paraId="1B99C3C5" w14:textId="77777777" w:rsidTr="006B3C59">
        <w:trPr>
          <w:tblHeader/>
        </w:trPr>
        <w:tc>
          <w:tcPr>
            <w:tcW w:w="990" w:type="dxa"/>
            <w:tcBorders>
              <w:top w:val="single" w:sz="4" w:space="0" w:color="auto"/>
              <w:left w:val="single" w:sz="4" w:space="0" w:color="auto"/>
              <w:bottom w:val="single" w:sz="4" w:space="0" w:color="auto"/>
              <w:right w:val="single" w:sz="4" w:space="0" w:color="auto"/>
            </w:tcBorders>
            <w:hideMark/>
          </w:tcPr>
          <w:p w14:paraId="2CEF2E40" w14:textId="77777777" w:rsidR="006B3C59" w:rsidRPr="00B57099" w:rsidRDefault="006B3C59">
            <w:pPr>
              <w:pStyle w:val="MarginText"/>
              <w:overflowPunct w:val="0"/>
              <w:autoSpaceDE w:val="0"/>
              <w:autoSpaceDN w:val="0"/>
              <w:spacing w:line="276" w:lineRule="auto"/>
              <w:jc w:val="center"/>
              <w:textAlignment w:val="baseline"/>
              <w:rPr>
                <w:rFonts w:cs="Arial"/>
                <w:b/>
                <w:sz w:val="24"/>
                <w:szCs w:val="22"/>
              </w:rPr>
            </w:pPr>
            <w:r w:rsidRPr="00B57099">
              <w:rPr>
                <w:rFonts w:cs="Arial"/>
                <w:b/>
                <w:sz w:val="24"/>
                <w:szCs w:val="22"/>
              </w:rPr>
              <w:t>No.</w:t>
            </w:r>
          </w:p>
        </w:tc>
        <w:tc>
          <w:tcPr>
            <w:tcW w:w="1710" w:type="dxa"/>
            <w:tcBorders>
              <w:top w:val="single" w:sz="4" w:space="0" w:color="auto"/>
              <w:left w:val="single" w:sz="4" w:space="0" w:color="auto"/>
              <w:bottom w:val="single" w:sz="4" w:space="0" w:color="auto"/>
              <w:right w:val="single" w:sz="4" w:space="0" w:color="auto"/>
            </w:tcBorders>
            <w:hideMark/>
          </w:tcPr>
          <w:p w14:paraId="6ECE1434" w14:textId="77777777" w:rsidR="006B3C59" w:rsidRPr="00B57099" w:rsidRDefault="006B3C59">
            <w:pPr>
              <w:pStyle w:val="MarginText"/>
              <w:overflowPunct w:val="0"/>
              <w:autoSpaceDE w:val="0"/>
              <w:autoSpaceDN w:val="0"/>
              <w:spacing w:line="276" w:lineRule="auto"/>
              <w:jc w:val="center"/>
              <w:textAlignment w:val="baseline"/>
              <w:rPr>
                <w:rFonts w:cs="Arial"/>
                <w:b/>
                <w:sz w:val="24"/>
                <w:szCs w:val="22"/>
              </w:rPr>
            </w:pPr>
            <w:r w:rsidRPr="00B57099">
              <w:rPr>
                <w:rFonts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72EA0F9D" w14:textId="77777777" w:rsidR="006B3C59" w:rsidRPr="00B57099" w:rsidRDefault="006B3C59">
            <w:pPr>
              <w:pStyle w:val="MarginText"/>
              <w:overflowPunct w:val="0"/>
              <w:autoSpaceDE w:val="0"/>
              <w:autoSpaceDN w:val="0"/>
              <w:spacing w:line="276" w:lineRule="auto"/>
              <w:jc w:val="center"/>
              <w:textAlignment w:val="baseline"/>
              <w:rPr>
                <w:rFonts w:cs="Arial"/>
                <w:b/>
                <w:sz w:val="24"/>
                <w:szCs w:val="22"/>
              </w:rPr>
            </w:pPr>
            <w:r w:rsidRPr="00B57099">
              <w:rPr>
                <w:rFonts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1865FCA3" w14:textId="77777777" w:rsidR="006B3C59" w:rsidRPr="00B57099" w:rsidRDefault="006B3C59">
            <w:pPr>
              <w:pStyle w:val="MarginText"/>
              <w:overflowPunct w:val="0"/>
              <w:autoSpaceDE w:val="0"/>
              <w:autoSpaceDN w:val="0"/>
              <w:spacing w:line="276" w:lineRule="auto"/>
              <w:jc w:val="center"/>
              <w:textAlignment w:val="baseline"/>
              <w:rPr>
                <w:rFonts w:cs="Arial"/>
                <w:b/>
                <w:sz w:val="24"/>
                <w:szCs w:val="22"/>
              </w:rPr>
            </w:pPr>
            <w:r w:rsidRPr="00B57099">
              <w:rPr>
                <w:rFonts w:cs="Arial"/>
                <w:b/>
                <w:sz w:val="24"/>
                <w:szCs w:val="22"/>
              </w:rPr>
              <w:t>Duration of Confidentiality</w:t>
            </w:r>
          </w:p>
        </w:tc>
      </w:tr>
      <w:tr w:rsidR="006B3C59" w:rsidRPr="00B57099" w14:paraId="201299D1" w14:textId="77777777" w:rsidTr="006B3C59">
        <w:tc>
          <w:tcPr>
            <w:tcW w:w="990" w:type="dxa"/>
            <w:tcBorders>
              <w:top w:val="single" w:sz="4" w:space="0" w:color="auto"/>
              <w:left w:val="single" w:sz="4" w:space="0" w:color="auto"/>
              <w:bottom w:val="single" w:sz="4" w:space="0" w:color="auto"/>
              <w:right w:val="single" w:sz="4" w:space="0" w:color="auto"/>
            </w:tcBorders>
          </w:tcPr>
          <w:p w14:paraId="74F82C23" w14:textId="7D2D1CB4" w:rsidR="006B3C59" w:rsidRPr="00B57099" w:rsidRDefault="00794C4A">
            <w:pPr>
              <w:pStyle w:val="MarginText"/>
              <w:overflowPunct w:val="0"/>
              <w:autoSpaceDE w:val="0"/>
              <w:autoSpaceDN w:val="0"/>
              <w:spacing w:line="276" w:lineRule="auto"/>
              <w:textAlignment w:val="baseline"/>
              <w:rPr>
                <w:rFonts w:cs="Arial"/>
                <w:sz w:val="24"/>
                <w:szCs w:val="22"/>
              </w:rPr>
            </w:pPr>
            <w:r w:rsidRPr="00B57099">
              <w:rPr>
                <w:rFonts w:cs="Arial"/>
                <w:sz w:val="24"/>
                <w:szCs w:val="22"/>
              </w:rPr>
              <w:t>1</w:t>
            </w:r>
          </w:p>
        </w:tc>
        <w:tc>
          <w:tcPr>
            <w:tcW w:w="1710" w:type="dxa"/>
            <w:tcBorders>
              <w:top w:val="single" w:sz="4" w:space="0" w:color="auto"/>
              <w:left w:val="single" w:sz="4" w:space="0" w:color="auto"/>
              <w:bottom w:val="single" w:sz="4" w:space="0" w:color="auto"/>
              <w:right w:val="single" w:sz="4" w:space="0" w:color="auto"/>
            </w:tcBorders>
            <w:hideMark/>
          </w:tcPr>
          <w:p w14:paraId="6FC2372B" w14:textId="7060C498" w:rsidR="006B3C59" w:rsidRPr="00B57099" w:rsidRDefault="005C1D0A">
            <w:pPr>
              <w:pStyle w:val="MarginText"/>
              <w:overflowPunct w:val="0"/>
              <w:autoSpaceDE w:val="0"/>
              <w:autoSpaceDN w:val="0"/>
              <w:spacing w:line="276" w:lineRule="auto"/>
              <w:textAlignment w:val="baseline"/>
              <w:rPr>
                <w:rFonts w:cs="Arial"/>
                <w:sz w:val="24"/>
                <w:szCs w:val="22"/>
              </w:rPr>
            </w:pPr>
            <w:r>
              <w:rPr>
                <w:rFonts w:cs="Arial"/>
                <w:sz w:val="24"/>
                <w:szCs w:val="22"/>
              </w:rPr>
              <w:t>17/10/22</w:t>
            </w:r>
          </w:p>
        </w:tc>
        <w:tc>
          <w:tcPr>
            <w:tcW w:w="3011" w:type="dxa"/>
            <w:tcBorders>
              <w:top w:val="single" w:sz="4" w:space="0" w:color="auto"/>
              <w:left w:val="single" w:sz="4" w:space="0" w:color="auto"/>
              <w:bottom w:val="single" w:sz="4" w:space="0" w:color="auto"/>
              <w:right w:val="single" w:sz="4" w:space="0" w:color="auto"/>
            </w:tcBorders>
            <w:hideMark/>
          </w:tcPr>
          <w:p w14:paraId="08CB6196" w14:textId="1014A285" w:rsidR="006B3C59" w:rsidRPr="00B57099" w:rsidRDefault="005C1D0A">
            <w:pPr>
              <w:pStyle w:val="MarginText"/>
              <w:overflowPunct w:val="0"/>
              <w:autoSpaceDE w:val="0"/>
              <w:autoSpaceDN w:val="0"/>
              <w:spacing w:line="276" w:lineRule="auto"/>
              <w:textAlignment w:val="baseline"/>
              <w:rPr>
                <w:rFonts w:cs="Arial"/>
                <w:sz w:val="24"/>
                <w:szCs w:val="22"/>
              </w:rPr>
            </w:pPr>
            <w:r>
              <w:rPr>
                <w:rFonts w:cs="Arial"/>
                <w:sz w:val="24"/>
                <w:szCs w:val="22"/>
              </w:rPr>
              <w:t>Commercial bid submission (including pricing)</w:t>
            </w:r>
          </w:p>
        </w:tc>
        <w:tc>
          <w:tcPr>
            <w:tcW w:w="2238" w:type="dxa"/>
            <w:tcBorders>
              <w:top w:val="single" w:sz="4" w:space="0" w:color="auto"/>
              <w:left w:val="single" w:sz="4" w:space="0" w:color="auto"/>
              <w:bottom w:val="single" w:sz="4" w:space="0" w:color="auto"/>
              <w:right w:val="single" w:sz="4" w:space="0" w:color="auto"/>
            </w:tcBorders>
            <w:hideMark/>
          </w:tcPr>
          <w:p w14:paraId="7D6B7FCB" w14:textId="23A73AE4" w:rsidR="006B3C59" w:rsidRPr="00B57099" w:rsidRDefault="003C7FD5">
            <w:pPr>
              <w:pStyle w:val="MarginText"/>
              <w:overflowPunct w:val="0"/>
              <w:autoSpaceDE w:val="0"/>
              <w:autoSpaceDN w:val="0"/>
              <w:spacing w:line="276" w:lineRule="auto"/>
              <w:textAlignment w:val="baseline"/>
              <w:rPr>
                <w:rFonts w:cs="Arial"/>
                <w:sz w:val="24"/>
                <w:szCs w:val="22"/>
              </w:rPr>
            </w:pPr>
            <w:r>
              <w:rPr>
                <w:rFonts w:cs="Arial"/>
                <w:sz w:val="24"/>
                <w:szCs w:val="22"/>
              </w:rPr>
              <w:t>To be confirmed</w:t>
            </w:r>
          </w:p>
        </w:tc>
      </w:tr>
    </w:tbl>
    <w:p w14:paraId="234AAE8F" w14:textId="77777777" w:rsidR="006B3C59" w:rsidRPr="00B57099" w:rsidRDefault="006B3C59" w:rsidP="006B3C59">
      <w:pPr>
        <w:spacing w:after="114" w:line="249" w:lineRule="auto"/>
        <w:rPr>
          <w:rFonts w:ascii="Arial" w:hAnsi="Arial" w:cs="Arial"/>
        </w:rPr>
      </w:pPr>
    </w:p>
    <w:p w14:paraId="25B2964B" w14:textId="77777777" w:rsidR="006B3C59" w:rsidRPr="00B57099" w:rsidRDefault="006B3C59" w:rsidP="006B3C59">
      <w:pPr>
        <w:spacing w:after="0" w:line="448" w:lineRule="auto"/>
        <w:ind w:right="8419"/>
        <w:rPr>
          <w:rFonts w:ascii="Arial" w:hAnsi="Arial" w:cs="Arial"/>
        </w:rPr>
      </w:pPr>
      <w:r w:rsidRPr="00B57099">
        <w:rPr>
          <w:rFonts w:ascii="Arial" w:hAnsi="Arial" w:cs="Arial"/>
        </w:rPr>
        <w:t xml:space="preserve">  </w:t>
      </w:r>
    </w:p>
    <w:p w14:paraId="23840EBC" w14:textId="77777777" w:rsidR="006B3C59" w:rsidRPr="00B57099" w:rsidRDefault="006B3C59">
      <w:pPr>
        <w:rPr>
          <w:rFonts w:ascii="Arial" w:hAnsi="Arial" w:cs="Arial"/>
          <w:b/>
          <w:sz w:val="48"/>
          <w:szCs w:val="48"/>
        </w:rPr>
      </w:pPr>
      <w:r w:rsidRPr="00B57099">
        <w:rPr>
          <w:rFonts w:ascii="Arial" w:hAnsi="Arial" w:cs="Arial"/>
        </w:rPr>
        <w:br w:type="page"/>
      </w:r>
    </w:p>
    <w:p w14:paraId="4D6E1BBF" w14:textId="5F8F9CED" w:rsidR="00CB585C" w:rsidRPr="00B57099" w:rsidRDefault="00CB585C" w:rsidP="00CB585C">
      <w:pPr>
        <w:pStyle w:val="Heading1"/>
        <w:rPr>
          <w:rFonts w:ascii="Arial" w:hAnsi="Arial" w:cs="Arial"/>
        </w:rPr>
      </w:pPr>
      <w:r w:rsidRPr="00B57099">
        <w:rPr>
          <w:rFonts w:ascii="Arial" w:hAnsi="Arial" w:cs="Arial"/>
        </w:rPr>
        <w:lastRenderedPageBreak/>
        <w:t>Joint Schedule 6 (Key Subcontractors)</w:t>
      </w:r>
      <w:r w:rsidRPr="00B57099">
        <w:rPr>
          <w:rFonts w:ascii="Arial" w:hAnsi="Arial" w:cs="Arial"/>
          <w:b w:val="0"/>
          <w:sz w:val="20"/>
        </w:rPr>
        <w:t xml:space="preserve"> </w:t>
      </w:r>
    </w:p>
    <w:p w14:paraId="142B3DE3" w14:textId="77777777" w:rsidR="00CB585C" w:rsidRPr="00B57099" w:rsidRDefault="00CB585C" w:rsidP="00E66875">
      <w:pPr>
        <w:numPr>
          <w:ilvl w:val="0"/>
          <w:numId w:val="11"/>
        </w:numPr>
        <w:spacing w:after="218" w:line="256" w:lineRule="auto"/>
        <w:ind w:hanging="360"/>
        <w:rPr>
          <w:rFonts w:ascii="Arial" w:hAnsi="Arial" w:cs="Arial"/>
        </w:rPr>
      </w:pPr>
      <w:r w:rsidRPr="00B57099">
        <w:rPr>
          <w:rFonts w:ascii="Arial" w:hAnsi="Arial" w:cs="Arial"/>
          <w:b/>
        </w:rPr>
        <w:t xml:space="preserve">Restrictions on certain subcontractors </w:t>
      </w:r>
    </w:p>
    <w:p w14:paraId="59F1FC96" w14:textId="77777777" w:rsidR="00CB585C" w:rsidRPr="00B57099" w:rsidRDefault="00CB585C" w:rsidP="00E66875">
      <w:pPr>
        <w:numPr>
          <w:ilvl w:val="1"/>
          <w:numId w:val="11"/>
        </w:numPr>
        <w:spacing w:after="112" w:line="249" w:lineRule="auto"/>
        <w:ind w:hanging="540"/>
        <w:rPr>
          <w:rFonts w:ascii="Arial" w:hAnsi="Arial" w:cs="Arial"/>
        </w:rPr>
      </w:pPr>
      <w:r w:rsidRPr="00B57099">
        <w:rPr>
          <w:rFonts w:ascii="Arial" w:hAnsi="Arial" w:cs="Arial"/>
        </w:rPr>
        <w:t xml:space="preserve">The Supplier is entitled to sub-contract its obligations under the DPS Contract to the Key Subcontractors identified on the Platform. </w:t>
      </w:r>
      <w:r w:rsidRPr="00B57099">
        <w:rPr>
          <w:rFonts w:ascii="Arial" w:hAnsi="Arial" w:cs="Arial"/>
          <w:b/>
        </w:rPr>
        <w:t xml:space="preserve"> </w:t>
      </w:r>
    </w:p>
    <w:p w14:paraId="3373FF81" w14:textId="77777777" w:rsidR="00CB585C" w:rsidRPr="00B57099" w:rsidRDefault="00CB585C" w:rsidP="00E66875">
      <w:pPr>
        <w:numPr>
          <w:ilvl w:val="1"/>
          <w:numId w:val="11"/>
        </w:numPr>
        <w:spacing w:after="112" w:line="249" w:lineRule="auto"/>
        <w:ind w:hanging="540"/>
        <w:rPr>
          <w:rFonts w:ascii="Arial" w:hAnsi="Arial" w:cs="Arial"/>
        </w:rPr>
      </w:pPr>
      <w:r w:rsidRPr="00B57099">
        <w:rPr>
          <w:rFonts w:ascii="Arial" w:hAnsi="Arial" w:cs="Arial"/>
        </w:rPr>
        <w:t>The Supplier is entitled to sub-contract its obligations under an Order Contract to Key Subcontractors listed on the Platform who are specifically nominated in the Order Form.</w:t>
      </w:r>
      <w:r w:rsidRPr="00B57099">
        <w:rPr>
          <w:rFonts w:ascii="Arial" w:hAnsi="Arial" w:cs="Arial"/>
          <w:b/>
        </w:rPr>
        <w:t xml:space="preserve"> </w:t>
      </w:r>
    </w:p>
    <w:p w14:paraId="041DB8C1" w14:textId="77777777" w:rsidR="00CB585C" w:rsidRPr="00B57099" w:rsidRDefault="00CB585C" w:rsidP="00E66875">
      <w:pPr>
        <w:numPr>
          <w:ilvl w:val="1"/>
          <w:numId w:val="11"/>
        </w:numPr>
        <w:spacing w:after="112" w:line="249" w:lineRule="auto"/>
        <w:ind w:hanging="540"/>
        <w:rPr>
          <w:rFonts w:ascii="Arial" w:hAnsi="Arial" w:cs="Arial"/>
        </w:rPr>
      </w:pPr>
      <w:r w:rsidRPr="00B57099">
        <w:rPr>
          <w:rFonts w:ascii="Arial" w:hAnsi="Arial" w:cs="Arial"/>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the Platform.  Where the Buyer consents to the appointment of a new Key Subcontractor then they will be added to the Key Subcontractor section of the Order Form.  CCS and the Buyer may reasonably withhold their consent to the appointment of a Key Subcontractor if it considers that:</w:t>
      </w:r>
      <w:r w:rsidRPr="00B57099">
        <w:rPr>
          <w:rFonts w:ascii="Arial" w:hAnsi="Arial" w:cs="Arial"/>
          <w:b/>
        </w:rPr>
        <w:t xml:space="preserve"> </w:t>
      </w:r>
    </w:p>
    <w:p w14:paraId="03458322"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the appointment of a proposed Key Subcontractor may prejudice the provision of the Deliverables or may be contrary to its interests; </w:t>
      </w:r>
    </w:p>
    <w:p w14:paraId="1CC4599D"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the proposed Key Subcontractor is unreliable and/or has not provided reliable goods and or reasonable services to its other customers; and/or </w:t>
      </w:r>
    </w:p>
    <w:p w14:paraId="33AEA099"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the proposed Key Subcontractor employs unfit persons. </w:t>
      </w:r>
    </w:p>
    <w:p w14:paraId="4D53DFC7" w14:textId="77777777" w:rsidR="00CB585C" w:rsidRPr="00B57099" w:rsidRDefault="00CB585C" w:rsidP="00E66875">
      <w:pPr>
        <w:numPr>
          <w:ilvl w:val="1"/>
          <w:numId w:val="11"/>
        </w:numPr>
        <w:spacing w:after="149" w:line="249" w:lineRule="auto"/>
        <w:ind w:hanging="540"/>
        <w:rPr>
          <w:rFonts w:ascii="Arial" w:hAnsi="Arial" w:cs="Arial"/>
        </w:rPr>
      </w:pPr>
      <w:r w:rsidRPr="00B57099">
        <w:rPr>
          <w:rFonts w:ascii="Arial" w:hAnsi="Arial" w:cs="Arial"/>
        </w:rPr>
        <w:t>The Supplier shall provide CCS and the Buyer with the following information in respect of the proposed Key Subcontractor:</w:t>
      </w:r>
      <w:r w:rsidRPr="00B57099">
        <w:rPr>
          <w:rFonts w:ascii="Arial" w:hAnsi="Arial" w:cs="Arial"/>
          <w:b/>
        </w:rPr>
        <w:t xml:space="preserve"> </w:t>
      </w:r>
    </w:p>
    <w:p w14:paraId="25BCB919"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the proposed Key Subcontractor’s name, registered office and company registration number; </w:t>
      </w:r>
    </w:p>
    <w:p w14:paraId="5415CBD2"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the scope/description of any Deliverables to be provided by the proposed Key Subcontractor;  </w:t>
      </w:r>
    </w:p>
    <w:p w14:paraId="63392C07"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where the proposed Key Subcontractor is an Affiliate of the Supplier, evidence that demonstrates to the reasonable satisfaction of the CCS and the Buyer that the proposed Key Sub-Contract has been agreed on "arm’s-length" terms; </w:t>
      </w:r>
    </w:p>
    <w:p w14:paraId="235AE23C"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for CCS, the Key Sub-Contract price expressed as a percentage of the total projected DPS Price over the DPS Contract Period;  </w:t>
      </w:r>
    </w:p>
    <w:p w14:paraId="70A5DB88"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for the Buyer, the Key Sub-Contract price expressed as a percentage of the total projected Charges over the Order Contract Period; and </w:t>
      </w:r>
    </w:p>
    <w:p w14:paraId="25E3D20A" w14:textId="77777777" w:rsidR="00CB585C" w:rsidRPr="00B57099" w:rsidRDefault="00CB585C" w:rsidP="00E66875">
      <w:pPr>
        <w:numPr>
          <w:ilvl w:val="2"/>
          <w:numId w:val="11"/>
        </w:numPr>
        <w:spacing w:after="556" w:line="249" w:lineRule="auto"/>
        <w:ind w:hanging="850"/>
        <w:rPr>
          <w:rFonts w:ascii="Arial" w:hAnsi="Arial" w:cs="Arial"/>
        </w:rPr>
      </w:pPr>
      <w:r w:rsidRPr="00B57099">
        <w:rPr>
          <w:rFonts w:ascii="Arial" w:hAnsi="Arial" w:cs="Arial"/>
        </w:rPr>
        <w:t xml:space="preserve">(where applicable) Credit Rating Threshold (as defined in Joint Schedule 7 (Financial Distress)) of the Key Subcontractor. </w:t>
      </w:r>
    </w:p>
    <w:p w14:paraId="2FFD972F" w14:textId="77777777" w:rsidR="00CB585C" w:rsidRPr="00B57099" w:rsidRDefault="00CB585C" w:rsidP="00CB585C">
      <w:pPr>
        <w:tabs>
          <w:tab w:val="center" w:pos="4513"/>
        </w:tabs>
        <w:spacing w:after="3" w:line="256" w:lineRule="auto"/>
        <w:ind w:left="-15"/>
        <w:rPr>
          <w:rFonts w:ascii="Arial" w:hAnsi="Arial" w:cs="Arial"/>
        </w:rPr>
      </w:pPr>
      <w:r w:rsidRPr="00B57099">
        <w:rPr>
          <w:rFonts w:ascii="Arial" w:hAnsi="Arial" w:cs="Arial"/>
          <w:sz w:val="20"/>
        </w:rPr>
        <w:t xml:space="preserve">RM6126 - Research &amp; Insights DPS </w:t>
      </w:r>
      <w:r w:rsidRPr="00B57099">
        <w:rPr>
          <w:rFonts w:ascii="Arial" w:hAnsi="Arial" w:cs="Arial"/>
          <w:sz w:val="20"/>
        </w:rPr>
        <w:tab/>
        <w:t xml:space="preserve"> </w:t>
      </w:r>
    </w:p>
    <w:p w14:paraId="2E9DBFD7" w14:textId="77777777" w:rsidR="00CB585C" w:rsidRPr="00B57099" w:rsidRDefault="00CB585C" w:rsidP="00CB585C">
      <w:pPr>
        <w:tabs>
          <w:tab w:val="center" w:pos="4513"/>
          <w:tab w:val="right" w:pos="9026"/>
        </w:tabs>
        <w:spacing w:after="3" w:line="256" w:lineRule="auto"/>
        <w:ind w:left="-15"/>
        <w:rPr>
          <w:rFonts w:ascii="Arial" w:hAnsi="Arial" w:cs="Arial"/>
        </w:rPr>
      </w:pPr>
      <w:r w:rsidRPr="00B57099">
        <w:rPr>
          <w:rFonts w:ascii="Arial" w:hAnsi="Arial" w:cs="Arial"/>
          <w:sz w:val="20"/>
        </w:rPr>
        <w:t xml:space="preserve">Project Version: v1.0 </w:t>
      </w:r>
      <w:r w:rsidRPr="00B57099">
        <w:rPr>
          <w:rFonts w:ascii="Arial" w:hAnsi="Arial" w:cs="Arial"/>
          <w:sz w:val="20"/>
        </w:rPr>
        <w:tab/>
        <w:t xml:space="preserve"> </w:t>
      </w:r>
      <w:r w:rsidRPr="00B57099">
        <w:rPr>
          <w:rFonts w:ascii="Arial" w:hAnsi="Arial" w:cs="Arial"/>
          <w:sz w:val="20"/>
        </w:rPr>
        <w:tab/>
        <w:t xml:space="preserve"> 1 </w:t>
      </w:r>
    </w:p>
    <w:p w14:paraId="74D565CE" w14:textId="77777777" w:rsidR="00CB585C" w:rsidRPr="00B57099" w:rsidRDefault="00CB585C" w:rsidP="00CB585C">
      <w:pPr>
        <w:tabs>
          <w:tab w:val="center" w:pos="2160"/>
          <w:tab w:val="center" w:pos="2881"/>
          <w:tab w:val="center" w:pos="3601"/>
        </w:tabs>
        <w:spacing w:after="3" w:line="256" w:lineRule="auto"/>
        <w:ind w:left="-15"/>
        <w:rPr>
          <w:rFonts w:ascii="Arial" w:hAnsi="Arial" w:cs="Arial"/>
        </w:rPr>
      </w:pPr>
      <w:r w:rsidRPr="00B57099">
        <w:rPr>
          <w:rFonts w:ascii="Arial" w:hAnsi="Arial" w:cs="Arial"/>
          <w:sz w:val="20"/>
        </w:rPr>
        <w:t xml:space="preserve">Model Version: v1.1 </w:t>
      </w:r>
      <w:r w:rsidRPr="00B57099">
        <w:rPr>
          <w:rFonts w:ascii="Arial" w:hAnsi="Arial" w:cs="Arial"/>
          <w:sz w:val="20"/>
        </w:rPr>
        <w:tab/>
      </w:r>
      <w:r w:rsidRPr="00B57099">
        <w:rPr>
          <w:rFonts w:ascii="Arial" w:hAnsi="Arial" w:cs="Arial"/>
          <w:color w:val="BFBFBF"/>
          <w:sz w:val="20"/>
        </w:rPr>
        <w:t xml:space="preserve"> </w:t>
      </w:r>
      <w:r w:rsidRPr="00B57099">
        <w:rPr>
          <w:rFonts w:ascii="Arial" w:hAnsi="Arial" w:cs="Arial"/>
          <w:color w:val="BFBFBF"/>
          <w:sz w:val="20"/>
        </w:rPr>
        <w:tab/>
        <w:t xml:space="preserve"> </w:t>
      </w:r>
      <w:r w:rsidRPr="00B57099">
        <w:rPr>
          <w:rFonts w:ascii="Arial" w:hAnsi="Arial" w:cs="Arial"/>
          <w:color w:val="BFBFBF"/>
          <w:sz w:val="20"/>
        </w:rPr>
        <w:tab/>
        <w:t xml:space="preserve"> </w:t>
      </w:r>
    </w:p>
    <w:p w14:paraId="39AF93B6" w14:textId="77777777" w:rsidR="00CB585C" w:rsidRPr="00B57099" w:rsidRDefault="00CB585C" w:rsidP="00CB585C">
      <w:pPr>
        <w:spacing w:after="7"/>
        <w:ind w:left="-5" w:right="4715" w:hanging="10"/>
        <w:rPr>
          <w:rFonts w:ascii="Arial" w:hAnsi="Arial" w:cs="Arial"/>
        </w:rPr>
      </w:pPr>
      <w:r w:rsidRPr="00B57099">
        <w:rPr>
          <w:rFonts w:ascii="Arial" w:hAnsi="Arial" w:cs="Arial"/>
          <w:b/>
          <w:sz w:val="20"/>
        </w:rPr>
        <w:lastRenderedPageBreak/>
        <w:t xml:space="preserve">Joint Schedule 6 (Key Subcontractors) </w:t>
      </w:r>
    </w:p>
    <w:p w14:paraId="1FC27AF8" w14:textId="77777777" w:rsidR="00CB585C" w:rsidRPr="00B57099" w:rsidRDefault="00CB585C" w:rsidP="00CB585C">
      <w:pPr>
        <w:spacing w:after="293" w:line="256" w:lineRule="auto"/>
        <w:ind w:left="-5" w:hanging="10"/>
        <w:rPr>
          <w:rFonts w:ascii="Arial" w:hAnsi="Arial" w:cs="Arial"/>
        </w:rPr>
      </w:pPr>
      <w:r w:rsidRPr="00B57099">
        <w:rPr>
          <w:rFonts w:ascii="Arial" w:hAnsi="Arial" w:cs="Arial"/>
          <w:sz w:val="20"/>
        </w:rPr>
        <w:t xml:space="preserve">Crown Copyright 2021 </w:t>
      </w:r>
    </w:p>
    <w:p w14:paraId="02F44B5F" w14:textId="77777777" w:rsidR="00CB585C" w:rsidRPr="00B57099" w:rsidRDefault="00CB585C" w:rsidP="00E66875">
      <w:pPr>
        <w:numPr>
          <w:ilvl w:val="1"/>
          <w:numId w:val="11"/>
        </w:numPr>
        <w:spacing w:after="112" w:line="249" w:lineRule="auto"/>
        <w:ind w:hanging="540"/>
        <w:rPr>
          <w:rFonts w:ascii="Arial" w:hAnsi="Arial" w:cs="Arial"/>
        </w:rPr>
      </w:pPr>
      <w:r w:rsidRPr="00B57099">
        <w:rPr>
          <w:rFonts w:ascii="Arial" w:hAnsi="Arial" w:cs="Arial"/>
        </w:rPr>
        <w:t>If requested by CCS and/or the Buyer, within ten (10) Working Days of receipt of the information provided by the Supplier pursuant to Paragraph 1.4, the Supplier shall also provide:</w:t>
      </w:r>
      <w:r w:rsidRPr="00B57099">
        <w:rPr>
          <w:rFonts w:ascii="Arial" w:hAnsi="Arial" w:cs="Arial"/>
          <w:b/>
        </w:rPr>
        <w:t xml:space="preserve"> </w:t>
      </w:r>
    </w:p>
    <w:p w14:paraId="70FC35BA"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a copy of the proposed Key Sub-Contract; and  </w:t>
      </w:r>
    </w:p>
    <w:p w14:paraId="16A625F3"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any further information reasonably requested by CCS and/or the Buyer. </w:t>
      </w:r>
    </w:p>
    <w:p w14:paraId="7F0A8BC1" w14:textId="77777777" w:rsidR="00CB585C" w:rsidRPr="00B57099" w:rsidRDefault="00CB585C" w:rsidP="00E66875">
      <w:pPr>
        <w:numPr>
          <w:ilvl w:val="1"/>
          <w:numId w:val="11"/>
        </w:numPr>
        <w:spacing w:after="112" w:line="249" w:lineRule="auto"/>
        <w:ind w:hanging="540"/>
        <w:rPr>
          <w:rFonts w:ascii="Arial" w:hAnsi="Arial" w:cs="Arial"/>
        </w:rPr>
      </w:pPr>
      <w:r w:rsidRPr="00B57099">
        <w:rPr>
          <w:rFonts w:ascii="Arial" w:hAnsi="Arial" w:cs="Arial"/>
        </w:rPr>
        <w:t xml:space="preserve">The Supplier shall ensure that each new or replacement Key Sub-Contract shall include: </w:t>
      </w:r>
      <w:r w:rsidRPr="00B57099">
        <w:rPr>
          <w:rFonts w:ascii="Arial" w:hAnsi="Arial" w:cs="Arial"/>
          <w:b/>
        </w:rPr>
        <w:t xml:space="preserve"> </w:t>
      </w:r>
    </w:p>
    <w:p w14:paraId="52A058F5"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provisions which will enable the Supplier to discharge its obligations under the Contracts; </w:t>
      </w:r>
    </w:p>
    <w:p w14:paraId="6C8193EE"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a right under CRTPA for CCS and the Buyer to enforce any provisions under the Key Sub-Contract which confer a benefit upon CCS and the Buyer respectively; </w:t>
      </w:r>
    </w:p>
    <w:p w14:paraId="42150500"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a provision enabling CCS and the Buyer to enforce the Key Sub-Contract as if it were the Supplier;  </w:t>
      </w:r>
    </w:p>
    <w:p w14:paraId="3B6DAE70"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a provision enabling the Supplier to assign, novate or otherwise transfer any of its rights and/or obligations under the Key Sub-Contract to CCS and/or the Buyer;  </w:t>
      </w:r>
    </w:p>
    <w:p w14:paraId="79C9C591"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obligations no less onerous on the Key Subcontractor than those imposed on the Supplier under the DPS Contract in respect of: </w:t>
      </w:r>
    </w:p>
    <w:p w14:paraId="4CAD456F" w14:textId="77777777" w:rsidR="00CB585C" w:rsidRPr="00B57099" w:rsidRDefault="00CB585C" w:rsidP="00E66875">
      <w:pPr>
        <w:numPr>
          <w:ilvl w:val="3"/>
          <w:numId w:val="11"/>
        </w:numPr>
        <w:spacing w:after="112" w:line="249" w:lineRule="auto"/>
        <w:ind w:hanging="853"/>
        <w:rPr>
          <w:rFonts w:ascii="Arial" w:hAnsi="Arial" w:cs="Arial"/>
        </w:rPr>
      </w:pPr>
      <w:r w:rsidRPr="00B57099">
        <w:rPr>
          <w:rFonts w:ascii="Arial" w:hAnsi="Arial" w:cs="Arial"/>
        </w:rPr>
        <w:t xml:space="preserve">the data protection requirements set out in Clause 14 (Data protection); </w:t>
      </w:r>
    </w:p>
    <w:p w14:paraId="2E4D939C" w14:textId="77777777" w:rsidR="00CB585C" w:rsidRPr="00B57099" w:rsidRDefault="00CB585C" w:rsidP="00E66875">
      <w:pPr>
        <w:numPr>
          <w:ilvl w:val="3"/>
          <w:numId w:val="11"/>
        </w:numPr>
        <w:spacing w:after="10" w:line="249" w:lineRule="auto"/>
        <w:ind w:hanging="853"/>
        <w:rPr>
          <w:rFonts w:ascii="Arial" w:hAnsi="Arial" w:cs="Arial"/>
        </w:rPr>
      </w:pPr>
      <w:r w:rsidRPr="00B57099">
        <w:rPr>
          <w:rFonts w:ascii="Arial" w:hAnsi="Arial" w:cs="Arial"/>
        </w:rPr>
        <w:t xml:space="preserve">the FOIA and other access request requirements set out in </w:t>
      </w:r>
    </w:p>
    <w:p w14:paraId="71248ACE" w14:textId="77777777" w:rsidR="00CB585C" w:rsidRPr="00B57099" w:rsidRDefault="00CB585C" w:rsidP="00CB585C">
      <w:pPr>
        <w:ind w:left="2564"/>
        <w:rPr>
          <w:rFonts w:ascii="Arial" w:hAnsi="Arial" w:cs="Arial"/>
        </w:rPr>
      </w:pPr>
      <w:r w:rsidRPr="00B57099">
        <w:rPr>
          <w:rFonts w:ascii="Arial" w:hAnsi="Arial" w:cs="Arial"/>
        </w:rPr>
        <w:t xml:space="preserve">Clause 16 (When you can share information); </w:t>
      </w:r>
    </w:p>
    <w:p w14:paraId="21EDF773" w14:textId="77777777" w:rsidR="00CB585C" w:rsidRPr="00B57099" w:rsidRDefault="00CB585C" w:rsidP="00E66875">
      <w:pPr>
        <w:numPr>
          <w:ilvl w:val="3"/>
          <w:numId w:val="11"/>
        </w:numPr>
        <w:spacing w:after="112" w:line="249" w:lineRule="auto"/>
        <w:ind w:hanging="853"/>
        <w:rPr>
          <w:rFonts w:ascii="Arial" w:hAnsi="Arial" w:cs="Arial"/>
        </w:rPr>
      </w:pPr>
      <w:r w:rsidRPr="00B57099">
        <w:rPr>
          <w:rFonts w:ascii="Arial" w:hAnsi="Arial" w:cs="Arial"/>
        </w:rPr>
        <w:t xml:space="preserve">the obligation not to embarrass CCS or the Buyer or otherwise bring CCS or the Buyer into disrepute;  </w:t>
      </w:r>
    </w:p>
    <w:p w14:paraId="413ABEEF" w14:textId="77777777" w:rsidR="00CB585C" w:rsidRPr="00B57099" w:rsidRDefault="00CB585C" w:rsidP="00E66875">
      <w:pPr>
        <w:numPr>
          <w:ilvl w:val="3"/>
          <w:numId w:val="11"/>
        </w:numPr>
        <w:spacing w:after="112" w:line="249" w:lineRule="auto"/>
        <w:ind w:hanging="853"/>
        <w:rPr>
          <w:rFonts w:ascii="Arial" w:hAnsi="Arial" w:cs="Arial"/>
        </w:rPr>
      </w:pPr>
      <w:r w:rsidRPr="00B57099">
        <w:rPr>
          <w:rFonts w:ascii="Arial" w:hAnsi="Arial" w:cs="Arial"/>
        </w:rPr>
        <w:t xml:space="preserve">the keeping of records in respect of the goods and/or services being provided under the Key Sub-Contract, including the maintenance of Open Book Data; and </w:t>
      </w:r>
    </w:p>
    <w:p w14:paraId="05BBAD98" w14:textId="77777777" w:rsidR="00CB585C" w:rsidRPr="00B57099" w:rsidRDefault="00CB585C" w:rsidP="00E66875">
      <w:pPr>
        <w:numPr>
          <w:ilvl w:val="3"/>
          <w:numId w:val="11"/>
        </w:numPr>
        <w:spacing w:after="112" w:line="249" w:lineRule="auto"/>
        <w:ind w:hanging="853"/>
        <w:rPr>
          <w:rFonts w:ascii="Arial" w:hAnsi="Arial" w:cs="Arial"/>
        </w:rPr>
      </w:pPr>
      <w:r w:rsidRPr="00B57099">
        <w:rPr>
          <w:rFonts w:ascii="Arial" w:hAnsi="Arial" w:cs="Arial"/>
        </w:rPr>
        <w:t xml:space="preserve">the conduct of audits set out in Clause 6 (Record keeping and reporting); </w:t>
      </w:r>
    </w:p>
    <w:p w14:paraId="0BFF60BC" w14:textId="77777777" w:rsidR="00CB585C"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 </w:t>
      </w:r>
    </w:p>
    <w:p w14:paraId="5F2ECED5" w14:textId="011BB902" w:rsidR="00664182" w:rsidRPr="00B57099" w:rsidRDefault="00CB585C" w:rsidP="00E66875">
      <w:pPr>
        <w:numPr>
          <w:ilvl w:val="2"/>
          <w:numId w:val="11"/>
        </w:numPr>
        <w:spacing w:after="112" w:line="249" w:lineRule="auto"/>
        <w:ind w:hanging="850"/>
        <w:rPr>
          <w:rFonts w:ascii="Arial" w:hAnsi="Arial" w:cs="Arial"/>
        </w:rPr>
      </w:pPr>
      <w:r w:rsidRPr="00B57099">
        <w:rPr>
          <w:rFonts w:ascii="Arial" w:hAnsi="Arial" w:cs="Arial"/>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1F9527CB" w14:textId="77777777" w:rsidR="00664182" w:rsidRPr="00B57099" w:rsidRDefault="00664182">
      <w:pPr>
        <w:rPr>
          <w:rFonts w:ascii="Arial" w:hAnsi="Arial" w:cs="Arial"/>
        </w:rPr>
      </w:pPr>
      <w:r w:rsidRPr="00B57099">
        <w:rPr>
          <w:rFonts w:ascii="Arial" w:hAnsi="Arial" w:cs="Arial"/>
        </w:rPr>
        <w:br w:type="page"/>
      </w:r>
    </w:p>
    <w:p w14:paraId="1869B2E4" w14:textId="77777777" w:rsidR="00664182" w:rsidRPr="00B57099" w:rsidRDefault="00664182" w:rsidP="00664182">
      <w:pPr>
        <w:rPr>
          <w:rFonts w:ascii="Arial" w:hAnsi="Arial" w:cs="Arial"/>
          <w:b/>
          <w:sz w:val="36"/>
          <w:szCs w:val="20"/>
        </w:rPr>
      </w:pPr>
      <w:r w:rsidRPr="00B57099">
        <w:rPr>
          <w:rFonts w:ascii="Arial" w:hAnsi="Arial" w:cs="Arial"/>
          <w:b/>
          <w:sz w:val="36"/>
          <w:szCs w:val="20"/>
        </w:rPr>
        <w:lastRenderedPageBreak/>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4182" w:rsidRPr="00B57099" w14:paraId="0C3C17C8" w14:textId="77777777" w:rsidTr="00664182">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A00963E" w14:textId="77777777" w:rsidR="00664182" w:rsidRPr="00B57099" w:rsidRDefault="00664182">
            <w:pPr>
              <w:jc w:val="center"/>
              <w:rPr>
                <w:rFonts w:ascii="Arial" w:hAnsi="Arial" w:cs="Arial"/>
                <w:b/>
                <w:sz w:val="24"/>
                <w:szCs w:val="24"/>
              </w:rPr>
            </w:pPr>
            <w:bookmarkStart w:id="1" w:name="_Hlt365648931"/>
            <w:bookmarkStart w:id="2" w:name="_Hlt365630092"/>
            <w:bookmarkStart w:id="3" w:name="_Hlt359519846"/>
            <w:bookmarkStart w:id="4" w:name="_Hlt359519055"/>
            <w:bookmarkStart w:id="5" w:name="_Hlt359343263"/>
            <w:bookmarkStart w:id="6" w:name="_Hlt360696975"/>
            <w:bookmarkStart w:id="7" w:name="_Hlt359518672"/>
            <w:bookmarkStart w:id="8" w:name="_Hlt359518670"/>
            <w:bookmarkStart w:id="9" w:name="_Hlt359518665"/>
            <w:bookmarkStart w:id="10" w:name="_Hlt358390397"/>
            <w:bookmarkStart w:id="11" w:name="_Hlt359518663"/>
            <w:bookmarkStart w:id="12" w:name="_Hlt359518637"/>
            <w:bookmarkStart w:id="13" w:name="_Hlt359518647"/>
            <w:bookmarkStart w:id="14" w:name="_Hlt359518643"/>
            <w:bookmarkStart w:id="15" w:name="_Hlt359518634"/>
            <w:bookmarkStart w:id="16" w:name="_Hlt359518654"/>
            <w:bookmarkStart w:id="17" w:name="_Hlt359518600"/>
            <w:bookmarkStart w:id="18" w:name="_Hlt359518596"/>
            <w:bookmarkStart w:id="19" w:name="_Hlt359518593"/>
            <w:bookmarkStart w:id="20" w:name="_Hlt359518668"/>
            <w:bookmarkStart w:id="21" w:name="_Hlt359518645"/>
            <w:bookmarkStart w:id="22" w:name="_Hlt359518640"/>
            <w:bookmarkStart w:id="23" w:name="_Hlt359518632"/>
            <w:bookmarkStart w:id="24" w:name="_Hlt359518628"/>
            <w:bookmarkStart w:id="25" w:name="_Hlt359518623"/>
            <w:bookmarkStart w:id="26" w:name="_Hlt359518618"/>
            <w:bookmarkStart w:id="27" w:name="_Hlt359518614"/>
            <w:bookmarkStart w:id="28" w:name="_Hlt359518611"/>
            <w:bookmarkStart w:id="29" w:name="_Hlt359518608"/>
            <w:bookmarkStart w:id="30" w:name="_Hlt359518591"/>
            <w:bookmarkStart w:id="31" w:name="_Hlt359518630"/>
            <w:bookmarkStart w:id="32" w:name="_Hlt359518625"/>
            <w:bookmarkStart w:id="33" w:name="_Hlt359518621"/>
            <w:bookmarkStart w:id="34" w:name="_Hlt359518616"/>
            <w:bookmarkStart w:id="35" w:name="_Hlt359518605"/>
            <w:bookmarkStart w:id="36" w:name="_Hlt359518577"/>
            <w:bookmarkStart w:id="37" w:name="_Hlt365648611"/>
            <w:bookmarkStart w:id="38" w:name="_Hlt365627374"/>
            <w:bookmarkStart w:id="39" w:name="_Hlt365627344"/>
            <w:bookmarkStart w:id="40" w:name="_Hlt36251648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39091F3" w14:textId="77777777" w:rsidR="00664182" w:rsidRPr="00B57099" w:rsidRDefault="00664182">
            <w:pPr>
              <w:jc w:val="center"/>
              <w:rPr>
                <w:rFonts w:ascii="Arial" w:hAnsi="Arial" w:cs="Arial"/>
                <w:b/>
                <w:sz w:val="24"/>
                <w:szCs w:val="24"/>
              </w:rPr>
            </w:pPr>
            <w:r w:rsidRPr="00B57099">
              <w:rPr>
                <w:rFonts w:ascii="Arial" w:hAnsi="Arial" w:cs="Arial"/>
                <w:b/>
                <w:sz w:val="24"/>
                <w:szCs w:val="24"/>
              </w:rPr>
              <w:t>Request for [Revised] Rectification Plan</w:t>
            </w:r>
          </w:p>
        </w:tc>
      </w:tr>
      <w:tr w:rsidR="00664182" w:rsidRPr="00B57099" w14:paraId="1F8A73DB" w14:textId="77777777" w:rsidTr="00664182">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691AE9" w14:textId="77777777" w:rsidR="00664182" w:rsidRPr="00B57099" w:rsidRDefault="00664182">
            <w:pPr>
              <w:rPr>
                <w:rFonts w:ascii="Arial" w:hAnsi="Arial" w:cs="Arial"/>
                <w:sz w:val="24"/>
                <w:szCs w:val="24"/>
              </w:rPr>
            </w:pPr>
            <w:r w:rsidRPr="00B57099">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3A52E1" w14:textId="77777777" w:rsidR="00664182" w:rsidRPr="00B57099" w:rsidRDefault="00664182">
            <w:pPr>
              <w:rPr>
                <w:rFonts w:ascii="Arial" w:hAnsi="Arial" w:cs="Arial"/>
                <w:sz w:val="24"/>
                <w:szCs w:val="24"/>
              </w:rPr>
            </w:pPr>
            <w:r w:rsidRPr="00B57099">
              <w:rPr>
                <w:rFonts w:ascii="Arial" w:hAnsi="Arial" w:cs="Arial"/>
                <w:sz w:val="24"/>
                <w:szCs w:val="24"/>
              </w:rPr>
              <w:t>[</w:t>
            </w:r>
            <w:r w:rsidRPr="00B57099">
              <w:rPr>
                <w:rFonts w:ascii="Arial" w:hAnsi="Arial" w:cs="Arial"/>
                <w:b/>
                <w:sz w:val="24"/>
                <w:szCs w:val="24"/>
              </w:rPr>
              <w:t>Guidance:</w:t>
            </w:r>
            <w:r w:rsidRPr="00B57099">
              <w:rPr>
                <w:rFonts w:ascii="Arial" w:hAnsi="Arial" w:cs="Arial"/>
                <w:sz w:val="24"/>
                <w:szCs w:val="24"/>
              </w:rPr>
              <w:t xml:space="preserve"> Explain the Default, with clear schedule and clause references as appropriate]</w:t>
            </w:r>
          </w:p>
        </w:tc>
      </w:tr>
      <w:tr w:rsidR="00664182" w:rsidRPr="00B57099" w14:paraId="0E7E8249" w14:textId="77777777" w:rsidTr="00664182">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8B649D" w14:textId="77777777" w:rsidR="00664182" w:rsidRPr="00B57099" w:rsidRDefault="00664182">
            <w:pPr>
              <w:rPr>
                <w:rFonts w:ascii="Arial" w:hAnsi="Arial" w:cs="Arial"/>
                <w:sz w:val="24"/>
                <w:szCs w:val="24"/>
              </w:rPr>
            </w:pPr>
            <w:r w:rsidRPr="00B57099">
              <w:rPr>
                <w:rFonts w:ascii="Arial" w:hAnsi="Arial" w:cs="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F9C87" w14:textId="77777777" w:rsidR="00664182" w:rsidRPr="00B57099" w:rsidRDefault="00664182">
            <w:pPr>
              <w:rPr>
                <w:rFonts w:ascii="Arial" w:hAnsi="Arial" w:cs="Arial"/>
                <w:sz w:val="24"/>
                <w:szCs w:val="24"/>
              </w:rPr>
            </w:pPr>
            <w:r w:rsidRPr="00B57099">
              <w:rPr>
                <w:rFonts w:ascii="Arial" w:hAnsi="Arial" w:cs="Arial"/>
                <w:sz w:val="24"/>
                <w:szCs w:val="24"/>
              </w:rPr>
              <w:t>[</w:t>
            </w:r>
            <w:r w:rsidRPr="00B57099">
              <w:rPr>
                <w:rFonts w:ascii="Arial" w:hAnsi="Arial" w:cs="Arial"/>
                <w:b/>
                <w:sz w:val="24"/>
                <w:szCs w:val="24"/>
              </w:rPr>
              <w:t>add</w:t>
            </w:r>
            <w:r w:rsidRPr="00B57099">
              <w:rPr>
                <w:rFonts w:ascii="Arial" w:hAnsi="Arial" w:cs="Arial"/>
                <w:sz w:val="24"/>
                <w:szCs w:val="24"/>
              </w:rPr>
              <w:t xml:space="preserve"> date (minimum 10 days from request)]</w:t>
            </w:r>
          </w:p>
          <w:p w14:paraId="11449115" w14:textId="77777777" w:rsidR="00664182" w:rsidRPr="00B57099" w:rsidRDefault="00664182">
            <w:pPr>
              <w:rPr>
                <w:rFonts w:ascii="Arial" w:hAnsi="Arial" w:cs="Arial"/>
                <w:sz w:val="24"/>
                <w:szCs w:val="24"/>
              </w:rPr>
            </w:pPr>
          </w:p>
        </w:tc>
      </w:tr>
      <w:tr w:rsidR="00664182" w:rsidRPr="00B57099" w14:paraId="47F49BC6" w14:textId="77777777" w:rsidTr="00664182">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8F214" w14:textId="21AADBB6" w:rsidR="00664182" w:rsidRPr="00B57099" w:rsidRDefault="00664182">
            <w:pPr>
              <w:rPr>
                <w:rFonts w:ascii="Arial" w:hAnsi="Arial" w:cs="Arial"/>
                <w:sz w:val="24"/>
                <w:szCs w:val="24"/>
              </w:rPr>
            </w:pPr>
            <w:r w:rsidRPr="00B57099">
              <w:rPr>
                <w:rFonts w:ascii="Arial" w:hAnsi="Arial" w:cs="Arial"/>
                <w:sz w:val="24"/>
                <w:szCs w:val="24"/>
              </w:rPr>
              <w:t xml:space="preserve">Signed by </w:t>
            </w:r>
            <w:proofErr w:type="gramStart"/>
            <w:r w:rsidRPr="00B57099">
              <w:rPr>
                <w:rFonts w:ascii="Arial" w:hAnsi="Arial" w:cs="Arial"/>
                <w:sz w:val="24"/>
                <w:szCs w:val="24"/>
              </w:rPr>
              <w:t>Buyer :</w:t>
            </w:r>
            <w:proofErr w:type="gramEnd"/>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4BAEA6" w14:textId="77777777" w:rsidR="00664182" w:rsidRPr="00B57099" w:rsidRDefault="00664182">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77F7CA" w14:textId="77777777" w:rsidR="00664182" w:rsidRPr="00B57099" w:rsidRDefault="00664182">
            <w:pPr>
              <w:rPr>
                <w:rFonts w:ascii="Arial" w:hAnsi="Arial" w:cs="Arial"/>
                <w:sz w:val="24"/>
                <w:szCs w:val="24"/>
              </w:rPr>
            </w:pPr>
            <w:r w:rsidRPr="00B57099">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69BFEC" w14:textId="77777777" w:rsidR="00664182" w:rsidRPr="00B57099" w:rsidRDefault="00664182">
            <w:pPr>
              <w:rPr>
                <w:rFonts w:ascii="Arial" w:hAnsi="Arial" w:cs="Arial"/>
                <w:sz w:val="24"/>
                <w:szCs w:val="24"/>
              </w:rPr>
            </w:pPr>
          </w:p>
        </w:tc>
      </w:tr>
      <w:tr w:rsidR="00664182" w:rsidRPr="00B57099" w14:paraId="02140F8C" w14:textId="77777777" w:rsidTr="00664182">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E08C902" w14:textId="77777777" w:rsidR="00664182" w:rsidRPr="00B57099" w:rsidRDefault="00664182">
            <w:pPr>
              <w:jc w:val="center"/>
              <w:rPr>
                <w:rFonts w:ascii="Arial" w:hAnsi="Arial" w:cs="Arial"/>
                <w:sz w:val="24"/>
                <w:szCs w:val="24"/>
              </w:rPr>
            </w:pPr>
            <w:r w:rsidRPr="00B57099">
              <w:rPr>
                <w:rFonts w:ascii="Arial" w:hAnsi="Arial" w:cs="Arial"/>
                <w:b/>
                <w:sz w:val="24"/>
                <w:szCs w:val="24"/>
              </w:rPr>
              <w:t>Supplier [Revised] Rectification Plan</w:t>
            </w:r>
          </w:p>
        </w:tc>
      </w:tr>
      <w:tr w:rsidR="00664182" w:rsidRPr="00B57099" w14:paraId="05A1489B" w14:textId="77777777" w:rsidTr="00664182">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A51BB7" w14:textId="77777777" w:rsidR="00664182" w:rsidRPr="00B57099" w:rsidRDefault="00664182">
            <w:pPr>
              <w:rPr>
                <w:rFonts w:ascii="Arial" w:hAnsi="Arial" w:cs="Arial"/>
                <w:sz w:val="24"/>
                <w:szCs w:val="24"/>
              </w:rPr>
            </w:pPr>
            <w:r w:rsidRPr="00B57099">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251B9E" w14:textId="77777777" w:rsidR="00664182" w:rsidRPr="00B57099" w:rsidRDefault="00664182">
            <w:pPr>
              <w:rPr>
                <w:rFonts w:ascii="Arial" w:hAnsi="Arial" w:cs="Arial"/>
                <w:sz w:val="24"/>
                <w:szCs w:val="24"/>
              </w:rPr>
            </w:pPr>
            <w:r w:rsidRPr="00B57099">
              <w:rPr>
                <w:rFonts w:ascii="Arial" w:hAnsi="Arial" w:cs="Arial"/>
                <w:sz w:val="24"/>
                <w:szCs w:val="24"/>
              </w:rPr>
              <w:t>[</w:t>
            </w:r>
            <w:r w:rsidRPr="00B57099">
              <w:rPr>
                <w:rFonts w:ascii="Arial" w:hAnsi="Arial" w:cs="Arial"/>
                <w:b/>
                <w:sz w:val="24"/>
                <w:szCs w:val="24"/>
              </w:rPr>
              <w:t>add</w:t>
            </w:r>
            <w:r w:rsidRPr="00B57099">
              <w:rPr>
                <w:rFonts w:ascii="Arial" w:hAnsi="Arial" w:cs="Arial"/>
                <w:sz w:val="24"/>
                <w:szCs w:val="24"/>
              </w:rPr>
              <w:t xml:space="preserve"> cause]</w:t>
            </w:r>
          </w:p>
        </w:tc>
      </w:tr>
      <w:tr w:rsidR="00664182" w:rsidRPr="00B57099" w14:paraId="15B98DE4" w14:textId="77777777" w:rsidTr="00664182">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6B0B5F" w14:textId="77777777" w:rsidR="00664182" w:rsidRPr="00B57099" w:rsidRDefault="00664182">
            <w:pPr>
              <w:rPr>
                <w:rFonts w:ascii="Arial" w:hAnsi="Arial" w:cs="Arial"/>
                <w:sz w:val="24"/>
                <w:szCs w:val="24"/>
              </w:rPr>
            </w:pPr>
            <w:r w:rsidRPr="00B57099">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A003AC" w14:textId="77777777" w:rsidR="00664182" w:rsidRPr="00B57099" w:rsidRDefault="00664182">
            <w:pPr>
              <w:rPr>
                <w:rFonts w:ascii="Arial" w:hAnsi="Arial" w:cs="Arial"/>
                <w:sz w:val="24"/>
                <w:szCs w:val="24"/>
              </w:rPr>
            </w:pPr>
            <w:r w:rsidRPr="00B57099">
              <w:rPr>
                <w:rFonts w:ascii="Arial" w:hAnsi="Arial" w:cs="Arial"/>
                <w:sz w:val="24"/>
                <w:szCs w:val="24"/>
              </w:rPr>
              <w:t>[</w:t>
            </w:r>
            <w:r w:rsidRPr="00B57099">
              <w:rPr>
                <w:rFonts w:ascii="Arial" w:hAnsi="Arial" w:cs="Arial"/>
                <w:b/>
                <w:sz w:val="24"/>
                <w:szCs w:val="24"/>
              </w:rPr>
              <w:t>add</w:t>
            </w:r>
            <w:r w:rsidRPr="00B57099">
              <w:rPr>
                <w:rFonts w:ascii="Arial" w:hAnsi="Arial" w:cs="Arial"/>
                <w:sz w:val="24"/>
                <w:szCs w:val="24"/>
              </w:rPr>
              <w:t xml:space="preserve"> impact]</w:t>
            </w:r>
          </w:p>
        </w:tc>
      </w:tr>
      <w:tr w:rsidR="00664182" w:rsidRPr="00B57099" w14:paraId="394FA43E" w14:textId="77777777" w:rsidTr="00664182">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852459" w14:textId="77777777" w:rsidR="00664182" w:rsidRPr="00B57099" w:rsidRDefault="00664182">
            <w:pPr>
              <w:rPr>
                <w:rFonts w:ascii="Arial" w:hAnsi="Arial" w:cs="Arial"/>
                <w:sz w:val="24"/>
                <w:szCs w:val="24"/>
              </w:rPr>
            </w:pPr>
            <w:r w:rsidRPr="00B57099">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D01202" w14:textId="77777777" w:rsidR="00664182" w:rsidRPr="00B57099" w:rsidRDefault="00664182">
            <w:pPr>
              <w:rPr>
                <w:rFonts w:ascii="Arial" w:hAnsi="Arial" w:cs="Arial"/>
                <w:sz w:val="24"/>
                <w:szCs w:val="24"/>
              </w:rPr>
            </w:pPr>
            <w:r w:rsidRPr="00B57099">
              <w:rPr>
                <w:rFonts w:ascii="Arial" w:hAnsi="Arial" w:cs="Arial"/>
                <w:sz w:val="24"/>
                <w:szCs w:val="24"/>
              </w:rPr>
              <w:t>[</w:t>
            </w:r>
            <w:r w:rsidRPr="00B57099">
              <w:rPr>
                <w:rFonts w:ascii="Arial" w:hAnsi="Arial" w:cs="Arial"/>
                <w:b/>
                <w:sz w:val="24"/>
                <w:szCs w:val="24"/>
              </w:rPr>
              <w:t>add</w:t>
            </w:r>
            <w:r w:rsidRPr="00B57099">
              <w:rPr>
                <w:rFonts w:ascii="Arial" w:hAnsi="Arial" w:cs="Arial"/>
                <w:sz w:val="24"/>
                <w:szCs w:val="24"/>
              </w:rPr>
              <w:t xml:space="preserve"> effect]</w:t>
            </w:r>
          </w:p>
        </w:tc>
      </w:tr>
      <w:tr w:rsidR="00664182" w:rsidRPr="00B57099" w14:paraId="739032EE" w14:textId="77777777" w:rsidTr="00664182">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5CA19F" w14:textId="77777777" w:rsidR="00664182" w:rsidRPr="00B57099" w:rsidRDefault="00664182">
            <w:pPr>
              <w:rPr>
                <w:rFonts w:ascii="Arial" w:hAnsi="Arial" w:cs="Arial"/>
                <w:sz w:val="24"/>
                <w:szCs w:val="24"/>
              </w:rPr>
            </w:pPr>
            <w:r w:rsidRPr="00B57099">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B130AB" w14:textId="77777777" w:rsidR="00664182" w:rsidRPr="00B57099" w:rsidRDefault="00664182">
            <w:pPr>
              <w:rPr>
                <w:rFonts w:ascii="Arial" w:hAnsi="Arial" w:cs="Arial"/>
                <w:b/>
                <w:sz w:val="24"/>
                <w:szCs w:val="24"/>
              </w:rPr>
            </w:pPr>
            <w:r w:rsidRPr="00B57099">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A4FD25" w14:textId="77777777" w:rsidR="00664182" w:rsidRPr="00B57099" w:rsidRDefault="00664182">
            <w:pPr>
              <w:rPr>
                <w:rFonts w:ascii="Arial" w:hAnsi="Arial" w:cs="Arial"/>
                <w:b/>
                <w:sz w:val="24"/>
                <w:szCs w:val="24"/>
              </w:rPr>
            </w:pPr>
            <w:r w:rsidRPr="00B57099">
              <w:rPr>
                <w:rFonts w:ascii="Arial" w:hAnsi="Arial" w:cs="Arial"/>
                <w:b/>
                <w:sz w:val="24"/>
                <w:szCs w:val="24"/>
              </w:rPr>
              <w:t xml:space="preserve">Timescale </w:t>
            </w:r>
          </w:p>
        </w:tc>
      </w:tr>
      <w:tr w:rsidR="00664182" w:rsidRPr="00B57099" w14:paraId="3099678F" w14:textId="77777777" w:rsidTr="0066418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DFEC107"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403164" w14:textId="77777777" w:rsidR="00664182" w:rsidRPr="00B57099" w:rsidRDefault="00664182">
            <w:pPr>
              <w:rPr>
                <w:rFonts w:ascii="Arial" w:hAnsi="Arial" w:cs="Arial"/>
                <w:sz w:val="24"/>
                <w:szCs w:val="24"/>
              </w:rPr>
            </w:pPr>
            <w:r w:rsidRPr="00B57099">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B388F2"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53E81E8F" w14:textId="77777777" w:rsidTr="0066418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26A2E8"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445C79" w14:textId="77777777" w:rsidR="00664182" w:rsidRPr="00B57099" w:rsidRDefault="00664182">
            <w:pPr>
              <w:rPr>
                <w:rFonts w:ascii="Arial" w:hAnsi="Arial" w:cs="Arial"/>
                <w:sz w:val="24"/>
                <w:szCs w:val="24"/>
              </w:rPr>
            </w:pPr>
            <w:r w:rsidRPr="00B57099">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9C5EA7"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0C4DFA48" w14:textId="77777777" w:rsidTr="0066418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E93163"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1869D9" w14:textId="77777777" w:rsidR="00664182" w:rsidRPr="00B57099" w:rsidRDefault="00664182">
            <w:pPr>
              <w:rPr>
                <w:rFonts w:ascii="Arial" w:hAnsi="Arial" w:cs="Arial"/>
                <w:sz w:val="24"/>
                <w:szCs w:val="24"/>
              </w:rPr>
            </w:pPr>
            <w:r w:rsidRPr="00B57099">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A17D3A"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0622B14A" w14:textId="77777777" w:rsidTr="0066418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6875853"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543C86" w14:textId="77777777" w:rsidR="00664182" w:rsidRPr="00B57099" w:rsidRDefault="00664182">
            <w:pPr>
              <w:rPr>
                <w:rFonts w:ascii="Arial" w:hAnsi="Arial" w:cs="Arial"/>
                <w:sz w:val="24"/>
                <w:szCs w:val="24"/>
              </w:rPr>
            </w:pPr>
            <w:r w:rsidRPr="00B57099">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A2A864"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0ABCCE98" w14:textId="77777777" w:rsidTr="0066418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BF816C1"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8DF720" w14:textId="77777777" w:rsidR="00664182" w:rsidRPr="00B57099" w:rsidRDefault="00664182">
            <w:pPr>
              <w:rPr>
                <w:rFonts w:ascii="Arial" w:hAnsi="Arial" w:cs="Arial"/>
                <w:sz w:val="24"/>
                <w:szCs w:val="24"/>
              </w:rPr>
            </w:pPr>
            <w:r w:rsidRPr="00B57099">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4E8123"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04BC0DF0" w14:textId="77777777" w:rsidTr="00664182">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4E5D83" w14:textId="77777777" w:rsidR="00664182" w:rsidRPr="00B57099" w:rsidRDefault="00664182">
            <w:pPr>
              <w:rPr>
                <w:rFonts w:ascii="Arial" w:hAnsi="Arial" w:cs="Arial"/>
                <w:sz w:val="24"/>
                <w:szCs w:val="24"/>
              </w:rPr>
            </w:pPr>
            <w:r w:rsidRPr="00B57099">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661839" w14:textId="77777777" w:rsidR="00664182" w:rsidRPr="00B57099" w:rsidRDefault="00664182">
            <w:pPr>
              <w:rPr>
                <w:rFonts w:ascii="Arial" w:hAnsi="Arial" w:cs="Arial"/>
                <w:sz w:val="24"/>
                <w:szCs w:val="24"/>
              </w:rPr>
            </w:pPr>
            <w:r w:rsidRPr="00B57099">
              <w:rPr>
                <w:rFonts w:ascii="Arial" w:hAnsi="Arial" w:cs="Arial"/>
                <w:sz w:val="24"/>
                <w:szCs w:val="24"/>
              </w:rPr>
              <w:t xml:space="preserve">[X] Working Days </w:t>
            </w:r>
          </w:p>
        </w:tc>
      </w:tr>
      <w:tr w:rsidR="00664182" w:rsidRPr="00B57099" w14:paraId="7C89BE9A" w14:textId="77777777" w:rsidTr="00664182">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F71C0" w14:textId="77777777" w:rsidR="00664182" w:rsidRPr="00B57099" w:rsidRDefault="00664182">
            <w:pPr>
              <w:rPr>
                <w:rFonts w:ascii="Arial" w:hAnsi="Arial" w:cs="Arial"/>
                <w:sz w:val="24"/>
                <w:szCs w:val="24"/>
              </w:rPr>
            </w:pPr>
            <w:r w:rsidRPr="00B57099">
              <w:rPr>
                <w:rFonts w:ascii="Arial" w:hAnsi="Arial" w:cs="Arial"/>
                <w:sz w:val="24"/>
                <w:szCs w:val="24"/>
              </w:rPr>
              <w:t>Steps taken to prevent recurrence of Default</w:t>
            </w:r>
          </w:p>
          <w:p w14:paraId="776BAA1D" w14:textId="77777777" w:rsidR="00664182" w:rsidRPr="00B57099" w:rsidRDefault="00664182">
            <w:pPr>
              <w:rPr>
                <w:rFonts w:ascii="Arial" w:hAnsi="Arial" w:cs="Arial"/>
                <w:sz w:val="24"/>
                <w:szCs w:val="24"/>
              </w:rPr>
            </w:pPr>
          </w:p>
          <w:p w14:paraId="786A12CB" w14:textId="77777777" w:rsidR="00664182" w:rsidRPr="00B57099" w:rsidRDefault="00664182">
            <w:pPr>
              <w:rPr>
                <w:rFonts w:ascii="Arial" w:hAnsi="Arial" w:cs="Arial"/>
                <w:sz w:val="24"/>
                <w:szCs w:val="24"/>
              </w:rPr>
            </w:pPr>
          </w:p>
          <w:p w14:paraId="185FE41E" w14:textId="77777777" w:rsidR="00664182" w:rsidRPr="00B57099" w:rsidRDefault="00664182">
            <w:pPr>
              <w:rPr>
                <w:rFonts w:ascii="Arial" w:hAnsi="Arial" w:cs="Arial"/>
                <w:sz w:val="24"/>
                <w:szCs w:val="24"/>
              </w:rPr>
            </w:pPr>
          </w:p>
          <w:p w14:paraId="31BF1BCE" w14:textId="77777777" w:rsidR="00664182" w:rsidRPr="00B57099" w:rsidRDefault="00664182">
            <w:pPr>
              <w:rPr>
                <w:rFonts w:ascii="Arial" w:hAnsi="Arial" w:cs="Arial"/>
                <w:sz w:val="24"/>
                <w:szCs w:val="24"/>
              </w:rPr>
            </w:pPr>
          </w:p>
          <w:p w14:paraId="0B9A7D90" w14:textId="77777777" w:rsidR="00664182" w:rsidRPr="00B57099" w:rsidRDefault="00664182">
            <w:pPr>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CFBAFB" w14:textId="77777777" w:rsidR="00664182" w:rsidRPr="00B57099" w:rsidRDefault="00664182">
            <w:pPr>
              <w:rPr>
                <w:rFonts w:ascii="Arial" w:hAnsi="Arial" w:cs="Arial"/>
                <w:sz w:val="24"/>
                <w:szCs w:val="24"/>
              </w:rPr>
            </w:pPr>
            <w:r w:rsidRPr="00B57099">
              <w:rPr>
                <w:rFonts w:ascii="Arial" w:hAnsi="Arial" w:cs="Arial"/>
                <w:b/>
                <w:sz w:val="24"/>
                <w:szCs w:val="24"/>
              </w:rPr>
              <w:lastRenderedPageBreak/>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44F577" w14:textId="77777777" w:rsidR="00664182" w:rsidRPr="00B57099" w:rsidRDefault="00664182">
            <w:pPr>
              <w:rPr>
                <w:rFonts w:ascii="Arial" w:hAnsi="Arial" w:cs="Arial"/>
                <w:sz w:val="24"/>
                <w:szCs w:val="24"/>
              </w:rPr>
            </w:pPr>
            <w:r w:rsidRPr="00B57099">
              <w:rPr>
                <w:rFonts w:ascii="Arial" w:hAnsi="Arial" w:cs="Arial"/>
                <w:b/>
                <w:sz w:val="24"/>
                <w:szCs w:val="24"/>
              </w:rPr>
              <w:t xml:space="preserve">Timescale </w:t>
            </w:r>
          </w:p>
        </w:tc>
      </w:tr>
      <w:tr w:rsidR="00664182" w:rsidRPr="00B57099" w14:paraId="654A3B12" w14:textId="77777777" w:rsidTr="0066418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B621B32"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BA33BF" w14:textId="77777777" w:rsidR="00664182" w:rsidRPr="00B57099" w:rsidRDefault="00664182">
            <w:pPr>
              <w:rPr>
                <w:rFonts w:ascii="Arial" w:hAnsi="Arial" w:cs="Arial"/>
                <w:sz w:val="24"/>
                <w:szCs w:val="24"/>
              </w:rPr>
            </w:pPr>
            <w:r w:rsidRPr="00B57099">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5FCD0D"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0E01217A" w14:textId="77777777" w:rsidTr="0066418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C90916"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6E923F" w14:textId="77777777" w:rsidR="00664182" w:rsidRPr="00B57099" w:rsidRDefault="00664182">
            <w:pPr>
              <w:rPr>
                <w:rFonts w:ascii="Arial" w:hAnsi="Arial" w:cs="Arial"/>
                <w:sz w:val="24"/>
                <w:szCs w:val="24"/>
              </w:rPr>
            </w:pPr>
            <w:r w:rsidRPr="00B57099">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EED3B1A"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611A9B32" w14:textId="77777777" w:rsidTr="0066418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C6DEE4E"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5C0DE4" w14:textId="77777777" w:rsidR="00664182" w:rsidRPr="00B57099" w:rsidRDefault="00664182">
            <w:pPr>
              <w:rPr>
                <w:rFonts w:ascii="Arial" w:hAnsi="Arial" w:cs="Arial"/>
                <w:sz w:val="24"/>
                <w:szCs w:val="24"/>
              </w:rPr>
            </w:pPr>
            <w:r w:rsidRPr="00B57099">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8D985A"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5D661FD6" w14:textId="77777777" w:rsidTr="0066418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4C0C7F8"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C46A23" w14:textId="77777777" w:rsidR="00664182" w:rsidRPr="00B57099" w:rsidRDefault="00664182">
            <w:pPr>
              <w:rPr>
                <w:rFonts w:ascii="Arial" w:hAnsi="Arial" w:cs="Arial"/>
                <w:sz w:val="24"/>
                <w:szCs w:val="24"/>
              </w:rPr>
            </w:pPr>
            <w:r w:rsidRPr="00B57099">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28698D"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623C93E7" w14:textId="77777777" w:rsidTr="0066418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E04EE0" w14:textId="77777777" w:rsidR="00664182" w:rsidRPr="00B57099" w:rsidRDefault="00664182">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3EC411" w14:textId="77777777" w:rsidR="00664182" w:rsidRPr="00B57099" w:rsidRDefault="00664182">
            <w:pPr>
              <w:rPr>
                <w:rFonts w:ascii="Arial" w:hAnsi="Arial" w:cs="Arial"/>
                <w:sz w:val="24"/>
                <w:szCs w:val="24"/>
              </w:rPr>
            </w:pPr>
            <w:r w:rsidRPr="00B57099">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67BD" w14:textId="77777777" w:rsidR="00664182" w:rsidRPr="00B57099" w:rsidRDefault="00664182">
            <w:pPr>
              <w:rPr>
                <w:rFonts w:ascii="Arial" w:hAnsi="Arial" w:cs="Arial"/>
                <w:sz w:val="24"/>
                <w:szCs w:val="24"/>
              </w:rPr>
            </w:pPr>
            <w:r w:rsidRPr="00B57099">
              <w:rPr>
                <w:rFonts w:ascii="Arial" w:hAnsi="Arial" w:cs="Arial"/>
                <w:sz w:val="24"/>
                <w:szCs w:val="24"/>
              </w:rPr>
              <w:t>[date]</w:t>
            </w:r>
          </w:p>
        </w:tc>
      </w:tr>
      <w:tr w:rsidR="00664182" w:rsidRPr="00B57099" w14:paraId="700EF5A0" w14:textId="77777777" w:rsidTr="00664182">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02E161" w14:textId="77777777" w:rsidR="00664182" w:rsidRPr="00B57099" w:rsidRDefault="00664182">
            <w:pPr>
              <w:rPr>
                <w:rFonts w:ascii="Arial" w:hAnsi="Arial" w:cs="Arial"/>
                <w:sz w:val="24"/>
                <w:szCs w:val="24"/>
              </w:rPr>
            </w:pPr>
          </w:p>
          <w:p w14:paraId="0E8D25A0" w14:textId="77777777" w:rsidR="00664182" w:rsidRPr="00B57099" w:rsidRDefault="00664182">
            <w:pPr>
              <w:rPr>
                <w:rFonts w:ascii="Arial" w:hAnsi="Arial" w:cs="Arial"/>
                <w:sz w:val="24"/>
                <w:szCs w:val="24"/>
              </w:rPr>
            </w:pPr>
            <w:r w:rsidRPr="00B57099">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9275E" w14:textId="77777777" w:rsidR="00664182" w:rsidRPr="00B57099" w:rsidRDefault="00664182">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981C7D" w14:textId="77777777" w:rsidR="00664182" w:rsidRPr="00B57099" w:rsidRDefault="00664182">
            <w:pPr>
              <w:rPr>
                <w:rFonts w:ascii="Arial" w:hAnsi="Arial" w:cs="Arial"/>
                <w:sz w:val="24"/>
                <w:szCs w:val="24"/>
              </w:rPr>
            </w:pPr>
          </w:p>
          <w:p w14:paraId="3489AAFF" w14:textId="77777777" w:rsidR="00664182" w:rsidRPr="00B57099" w:rsidRDefault="00664182">
            <w:pPr>
              <w:rPr>
                <w:rFonts w:ascii="Arial" w:hAnsi="Arial" w:cs="Arial"/>
                <w:sz w:val="24"/>
                <w:szCs w:val="24"/>
              </w:rPr>
            </w:pPr>
            <w:r w:rsidRPr="00B57099">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1CC55" w14:textId="77777777" w:rsidR="00664182" w:rsidRPr="00B57099" w:rsidRDefault="00664182">
            <w:pPr>
              <w:rPr>
                <w:rFonts w:ascii="Arial" w:hAnsi="Arial" w:cs="Arial"/>
                <w:sz w:val="24"/>
                <w:szCs w:val="24"/>
                <w:highlight w:val="yellow"/>
              </w:rPr>
            </w:pPr>
          </w:p>
          <w:p w14:paraId="48B8AE99" w14:textId="77777777" w:rsidR="00664182" w:rsidRPr="00B57099" w:rsidRDefault="00664182">
            <w:pPr>
              <w:rPr>
                <w:rFonts w:ascii="Arial" w:hAnsi="Arial" w:cs="Arial"/>
                <w:sz w:val="24"/>
                <w:szCs w:val="24"/>
                <w:highlight w:val="yellow"/>
              </w:rPr>
            </w:pPr>
          </w:p>
        </w:tc>
      </w:tr>
      <w:tr w:rsidR="00664182" w:rsidRPr="00B57099" w14:paraId="45AB3E31" w14:textId="77777777" w:rsidTr="00664182">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8F1F75C" w14:textId="75B37CF5" w:rsidR="00664182" w:rsidRPr="00B57099" w:rsidRDefault="00664182">
            <w:pPr>
              <w:jc w:val="center"/>
              <w:rPr>
                <w:rFonts w:ascii="Arial" w:hAnsi="Arial" w:cs="Arial"/>
                <w:sz w:val="24"/>
                <w:szCs w:val="24"/>
              </w:rPr>
            </w:pPr>
            <w:r w:rsidRPr="00B57099">
              <w:rPr>
                <w:rFonts w:ascii="Arial" w:hAnsi="Arial" w:cs="Arial"/>
                <w:b/>
                <w:sz w:val="24"/>
                <w:szCs w:val="24"/>
              </w:rPr>
              <w:t xml:space="preserve">Review of Rectification Plan </w:t>
            </w:r>
            <w:r w:rsidRPr="00B57099">
              <w:rPr>
                <w:rFonts w:ascii="Arial" w:hAnsi="Arial" w:cs="Arial"/>
                <w:sz w:val="24"/>
                <w:szCs w:val="24"/>
              </w:rPr>
              <w:t>Buyer</w:t>
            </w:r>
          </w:p>
        </w:tc>
      </w:tr>
      <w:tr w:rsidR="00664182" w:rsidRPr="00B57099" w14:paraId="65CD541F" w14:textId="77777777" w:rsidTr="00664182">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7DB95D" w14:textId="77777777" w:rsidR="00664182" w:rsidRPr="00B57099" w:rsidRDefault="00664182">
            <w:pPr>
              <w:rPr>
                <w:rFonts w:ascii="Arial" w:hAnsi="Arial" w:cs="Arial"/>
                <w:sz w:val="24"/>
                <w:szCs w:val="24"/>
              </w:rPr>
            </w:pPr>
            <w:r w:rsidRPr="00B57099">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3CFD46" w14:textId="77777777" w:rsidR="00664182" w:rsidRPr="00B57099" w:rsidRDefault="00664182">
            <w:pPr>
              <w:rPr>
                <w:rFonts w:ascii="Arial" w:hAnsi="Arial" w:cs="Arial"/>
                <w:sz w:val="24"/>
                <w:szCs w:val="24"/>
              </w:rPr>
            </w:pPr>
            <w:r w:rsidRPr="00B57099">
              <w:rPr>
                <w:rFonts w:ascii="Arial" w:hAnsi="Arial" w:cs="Arial"/>
                <w:sz w:val="24"/>
                <w:szCs w:val="24"/>
              </w:rPr>
              <w:t>[Plan Accepted] [Plan Rejected] [Revised Plan Requested]</w:t>
            </w:r>
          </w:p>
        </w:tc>
      </w:tr>
      <w:tr w:rsidR="00664182" w:rsidRPr="00B57099" w14:paraId="4C436AAE" w14:textId="77777777" w:rsidTr="00664182">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212678" w14:textId="77777777" w:rsidR="00664182" w:rsidRPr="00B57099" w:rsidRDefault="00664182">
            <w:pPr>
              <w:rPr>
                <w:rFonts w:ascii="Arial" w:hAnsi="Arial" w:cs="Arial"/>
                <w:sz w:val="24"/>
                <w:szCs w:val="24"/>
              </w:rPr>
            </w:pPr>
            <w:r w:rsidRPr="00B57099">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CD9113" w14:textId="77777777" w:rsidR="00664182" w:rsidRPr="00B57099" w:rsidRDefault="00664182">
            <w:pPr>
              <w:rPr>
                <w:rFonts w:ascii="Arial" w:hAnsi="Arial" w:cs="Arial"/>
                <w:sz w:val="24"/>
                <w:szCs w:val="24"/>
              </w:rPr>
            </w:pPr>
            <w:r w:rsidRPr="00B57099">
              <w:rPr>
                <w:rFonts w:ascii="Arial" w:hAnsi="Arial" w:cs="Arial"/>
                <w:sz w:val="24"/>
                <w:szCs w:val="24"/>
              </w:rPr>
              <w:t>[</w:t>
            </w:r>
            <w:r w:rsidRPr="00B57099">
              <w:rPr>
                <w:rFonts w:ascii="Arial" w:hAnsi="Arial" w:cs="Arial"/>
                <w:b/>
                <w:sz w:val="24"/>
                <w:szCs w:val="24"/>
              </w:rPr>
              <w:t>add</w:t>
            </w:r>
            <w:r w:rsidRPr="00B57099">
              <w:rPr>
                <w:rFonts w:ascii="Arial" w:hAnsi="Arial" w:cs="Arial"/>
                <w:sz w:val="24"/>
                <w:szCs w:val="24"/>
              </w:rPr>
              <w:t xml:space="preserve"> reasons]</w:t>
            </w:r>
            <w:bookmarkStart w:id="41" w:name="LASTCURSORPOSITION"/>
            <w:bookmarkEnd w:id="41"/>
          </w:p>
        </w:tc>
      </w:tr>
      <w:tr w:rsidR="00664182" w:rsidRPr="00B57099" w14:paraId="0D8707FD" w14:textId="77777777" w:rsidTr="00664182">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607AD0" w14:textId="390B602D" w:rsidR="00664182" w:rsidRPr="00B57099" w:rsidRDefault="00664182">
            <w:pPr>
              <w:rPr>
                <w:rFonts w:ascii="Arial" w:hAnsi="Arial" w:cs="Arial"/>
                <w:sz w:val="24"/>
                <w:szCs w:val="24"/>
              </w:rPr>
            </w:pPr>
            <w:r w:rsidRPr="00B57099">
              <w:rPr>
                <w:rFonts w:ascii="Arial" w:hAnsi="Arial" w:cs="Arial"/>
                <w:sz w:val="24"/>
                <w:szCs w:val="24"/>
              </w:rPr>
              <w:t>Signed by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546316" w14:textId="77777777" w:rsidR="00664182" w:rsidRPr="00B57099" w:rsidRDefault="00664182">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6A47EB" w14:textId="77777777" w:rsidR="00664182" w:rsidRPr="00B57099" w:rsidRDefault="00664182">
            <w:pPr>
              <w:rPr>
                <w:rFonts w:ascii="Arial" w:hAnsi="Arial" w:cs="Arial"/>
                <w:sz w:val="24"/>
                <w:szCs w:val="24"/>
              </w:rPr>
            </w:pPr>
            <w:r w:rsidRPr="00B57099">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55BED6" w14:textId="77777777" w:rsidR="00664182" w:rsidRPr="00B57099" w:rsidRDefault="00664182">
            <w:pPr>
              <w:rPr>
                <w:rFonts w:ascii="Arial" w:hAnsi="Arial" w:cs="Arial"/>
                <w:sz w:val="24"/>
                <w:szCs w:val="24"/>
                <w:highlight w:val="yellow"/>
              </w:rPr>
            </w:pPr>
          </w:p>
        </w:tc>
      </w:tr>
    </w:tbl>
    <w:p w14:paraId="104A2C49" w14:textId="77777777" w:rsidR="00664182" w:rsidRPr="00B57099" w:rsidRDefault="00664182" w:rsidP="00664182">
      <w:pPr>
        <w:tabs>
          <w:tab w:val="left" w:pos="426"/>
        </w:tabs>
        <w:spacing w:before="240"/>
        <w:rPr>
          <w:rFonts w:ascii="Arial" w:hAnsi="Arial" w:cs="Arial"/>
          <w:b/>
          <w:sz w:val="24"/>
          <w:szCs w:val="24"/>
          <w:lang w:eastAsia="zh-CN"/>
        </w:rPr>
      </w:pPr>
    </w:p>
    <w:p w14:paraId="2754F3DA" w14:textId="77777777" w:rsidR="00CB585C" w:rsidRPr="00B57099" w:rsidRDefault="00CB585C" w:rsidP="00664182">
      <w:pPr>
        <w:spacing w:after="112" w:line="249" w:lineRule="auto"/>
        <w:rPr>
          <w:rFonts w:ascii="Arial" w:hAnsi="Arial" w:cs="Arial"/>
        </w:rPr>
      </w:pPr>
    </w:p>
    <w:p w14:paraId="21C1A69C" w14:textId="77777777" w:rsidR="00CB585C" w:rsidRPr="00B57099" w:rsidRDefault="00CB585C" w:rsidP="00CB585C">
      <w:pPr>
        <w:spacing w:after="703" w:line="256" w:lineRule="auto"/>
        <w:ind w:left="1138"/>
        <w:rPr>
          <w:rFonts w:ascii="Arial" w:hAnsi="Arial" w:cs="Arial"/>
        </w:rPr>
      </w:pPr>
      <w:r w:rsidRPr="00B57099">
        <w:rPr>
          <w:rFonts w:ascii="Arial" w:hAnsi="Arial" w:cs="Arial"/>
        </w:rPr>
        <w:t xml:space="preserve"> </w:t>
      </w:r>
    </w:p>
    <w:p w14:paraId="44B0A284" w14:textId="00962249" w:rsidR="00CB585C" w:rsidRPr="00B57099" w:rsidRDefault="00CB585C" w:rsidP="00CB585C">
      <w:pPr>
        <w:tabs>
          <w:tab w:val="center" w:pos="2160"/>
          <w:tab w:val="center" w:pos="2881"/>
          <w:tab w:val="center" w:pos="3601"/>
        </w:tabs>
        <w:spacing w:after="3" w:line="256" w:lineRule="auto"/>
        <w:ind w:left="-15"/>
        <w:rPr>
          <w:rFonts w:ascii="Arial" w:hAnsi="Arial" w:cs="Arial"/>
        </w:rPr>
      </w:pPr>
      <w:r w:rsidRPr="00B57099">
        <w:rPr>
          <w:rFonts w:ascii="Arial" w:hAnsi="Arial" w:cs="Arial"/>
          <w:sz w:val="20"/>
        </w:rPr>
        <w:tab/>
      </w:r>
      <w:r w:rsidRPr="00B57099">
        <w:rPr>
          <w:rFonts w:ascii="Arial" w:hAnsi="Arial" w:cs="Arial"/>
          <w:color w:val="BFBFBF"/>
          <w:sz w:val="20"/>
        </w:rPr>
        <w:t xml:space="preserve"> </w:t>
      </w:r>
      <w:r w:rsidRPr="00B57099">
        <w:rPr>
          <w:rFonts w:ascii="Arial" w:hAnsi="Arial" w:cs="Arial"/>
          <w:color w:val="BFBFBF"/>
          <w:sz w:val="20"/>
        </w:rPr>
        <w:tab/>
        <w:t xml:space="preserve"> </w:t>
      </w:r>
      <w:r w:rsidRPr="00B57099">
        <w:rPr>
          <w:rFonts w:ascii="Arial" w:hAnsi="Arial" w:cs="Arial"/>
          <w:color w:val="BFBFBF"/>
          <w:sz w:val="20"/>
        </w:rPr>
        <w:tab/>
        <w:t xml:space="preserve"> </w:t>
      </w:r>
    </w:p>
    <w:p w14:paraId="00D32404" w14:textId="00E624F2" w:rsidR="00CB585C" w:rsidRPr="00B57099" w:rsidRDefault="00CB585C">
      <w:pPr>
        <w:rPr>
          <w:rFonts w:ascii="Arial" w:hAnsi="Arial" w:cs="Arial"/>
        </w:rPr>
      </w:pPr>
      <w:r w:rsidRPr="00B57099">
        <w:rPr>
          <w:rFonts w:ascii="Arial" w:hAnsi="Arial" w:cs="Arial"/>
        </w:rPr>
        <w:br w:type="page"/>
      </w:r>
    </w:p>
    <w:p w14:paraId="729EA218" w14:textId="77777777" w:rsidR="00CB585C" w:rsidRPr="00B57099" w:rsidRDefault="00CB585C" w:rsidP="00CB585C">
      <w:pPr>
        <w:tabs>
          <w:tab w:val="center" w:pos="4513"/>
          <w:tab w:val="right" w:pos="9026"/>
        </w:tabs>
        <w:spacing w:after="0" w:line="240" w:lineRule="auto"/>
        <w:rPr>
          <w:rFonts w:ascii="Arial" w:eastAsia="Arial" w:hAnsi="Arial" w:cs="Arial"/>
          <w:b/>
          <w:color w:val="000000"/>
          <w:sz w:val="36"/>
          <w:szCs w:val="36"/>
        </w:rPr>
      </w:pPr>
      <w:r w:rsidRPr="00B57099">
        <w:rPr>
          <w:rFonts w:ascii="Arial" w:eastAsia="Arial" w:hAnsi="Arial" w:cs="Arial"/>
          <w:b/>
          <w:color w:val="000000"/>
          <w:sz w:val="36"/>
          <w:szCs w:val="36"/>
        </w:rPr>
        <w:lastRenderedPageBreak/>
        <w:t>Joint Schedule 11 (Processing Data)</w:t>
      </w:r>
    </w:p>
    <w:p w14:paraId="4ABD5F97" w14:textId="77777777" w:rsidR="00CB585C" w:rsidRPr="00B57099" w:rsidRDefault="00CB585C" w:rsidP="00CB585C">
      <w:pPr>
        <w:tabs>
          <w:tab w:val="center" w:pos="4513"/>
          <w:tab w:val="right" w:pos="9026"/>
        </w:tabs>
        <w:spacing w:after="0" w:line="240" w:lineRule="auto"/>
        <w:rPr>
          <w:rFonts w:ascii="Arial" w:eastAsia="Arial" w:hAnsi="Arial" w:cs="Arial"/>
          <w:b/>
          <w:color w:val="000000"/>
          <w:sz w:val="36"/>
          <w:szCs w:val="36"/>
        </w:rPr>
      </w:pPr>
    </w:p>
    <w:p w14:paraId="5E08FAD9" w14:textId="77777777" w:rsidR="00CB585C" w:rsidRPr="00B57099" w:rsidRDefault="00CB585C" w:rsidP="00CB585C">
      <w:pPr>
        <w:keepNext/>
        <w:spacing w:after="220" w:line="240" w:lineRule="auto"/>
        <w:jc w:val="both"/>
        <w:rPr>
          <w:rFonts w:ascii="Arial" w:eastAsia="Arial" w:hAnsi="Arial" w:cs="Arial"/>
          <w:b/>
          <w:color w:val="000000"/>
          <w:sz w:val="24"/>
          <w:szCs w:val="24"/>
        </w:rPr>
      </w:pPr>
      <w:r w:rsidRPr="00B57099">
        <w:rPr>
          <w:rFonts w:ascii="Arial" w:eastAsia="Arial" w:hAnsi="Arial" w:cs="Arial"/>
          <w:b/>
          <w:color w:val="000000"/>
          <w:sz w:val="24"/>
          <w:szCs w:val="24"/>
        </w:rPr>
        <w:t>Definitions</w:t>
      </w:r>
    </w:p>
    <w:p w14:paraId="198C2C41" w14:textId="77777777" w:rsidR="00CB585C" w:rsidRPr="00B57099" w:rsidRDefault="00CB585C" w:rsidP="00E93E99">
      <w:pPr>
        <w:numPr>
          <w:ilvl w:val="1"/>
          <w:numId w:val="9"/>
        </w:numPr>
        <w:spacing w:before="280" w:after="120" w:line="240" w:lineRule="auto"/>
        <w:jc w:val="both"/>
        <w:rPr>
          <w:rFonts w:ascii="Arial" w:eastAsia="Arial" w:hAnsi="Arial" w:cs="Arial"/>
          <w:b/>
          <w:sz w:val="24"/>
          <w:szCs w:val="24"/>
        </w:rPr>
      </w:pPr>
      <w:r w:rsidRPr="00B57099">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CB585C" w:rsidRPr="00B57099" w14:paraId="471E12FF" w14:textId="77777777" w:rsidTr="00CB585C">
        <w:tc>
          <w:tcPr>
            <w:tcW w:w="2263" w:type="dxa"/>
            <w:tcBorders>
              <w:top w:val="nil"/>
              <w:left w:val="nil"/>
              <w:bottom w:val="nil"/>
              <w:right w:val="nil"/>
            </w:tcBorders>
            <w:hideMark/>
          </w:tcPr>
          <w:p w14:paraId="318A6FCA" w14:textId="77777777" w:rsidR="00CB585C" w:rsidRPr="00B57099" w:rsidRDefault="00CB585C">
            <w:pPr>
              <w:keepNext/>
              <w:spacing w:after="220"/>
              <w:jc w:val="both"/>
              <w:rPr>
                <w:rFonts w:ascii="Arial" w:eastAsia="Arial" w:hAnsi="Arial" w:cs="Arial"/>
                <w:b/>
                <w:sz w:val="24"/>
                <w:szCs w:val="24"/>
              </w:rPr>
            </w:pPr>
            <w:r w:rsidRPr="00B57099">
              <w:rPr>
                <w:rFonts w:ascii="Arial" w:eastAsia="Arial" w:hAnsi="Arial" w:cs="Arial"/>
                <w:b/>
                <w:color w:val="000000"/>
                <w:sz w:val="24"/>
                <w:szCs w:val="24"/>
              </w:rPr>
              <w:t>“Processor Personnel”</w:t>
            </w:r>
          </w:p>
        </w:tc>
        <w:tc>
          <w:tcPr>
            <w:tcW w:w="6753" w:type="dxa"/>
            <w:tcBorders>
              <w:top w:val="nil"/>
              <w:left w:val="nil"/>
              <w:bottom w:val="nil"/>
              <w:right w:val="nil"/>
            </w:tcBorders>
            <w:hideMark/>
          </w:tcPr>
          <w:p w14:paraId="26EF5860" w14:textId="77777777" w:rsidR="00CB585C" w:rsidRPr="00B57099" w:rsidRDefault="00CB585C">
            <w:pPr>
              <w:keepNext/>
              <w:spacing w:after="220"/>
              <w:jc w:val="both"/>
              <w:rPr>
                <w:rFonts w:ascii="Arial" w:eastAsia="Arial" w:hAnsi="Arial" w:cs="Arial"/>
                <w:b/>
                <w:sz w:val="24"/>
                <w:szCs w:val="24"/>
              </w:rPr>
            </w:pPr>
            <w:r w:rsidRPr="00B57099">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bl>
    <w:p w14:paraId="67CB9C59" w14:textId="77777777" w:rsidR="00CB585C" w:rsidRPr="00B57099" w:rsidRDefault="00CB585C" w:rsidP="00CB585C">
      <w:pPr>
        <w:keepNext/>
        <w:spacing w:after="220" w:line="240" w:lineRule="auto"/>
        <w:jc w:val="both"/>
        <w:rPr>
          <w:rFonts w:ascii="Arial" w:eastAsia="Arial" w:hAnsi="Arial" w:cs="Arial"/>
          <w:b/>
          <w:color w:val="000000"/>
          <w:sz w:val="24"/>
          <w:szCs w:val="24"/>
        </w:rPr>
      </w:pPr>
      <w:r w:rsidRPr="00B57099">
        <w:rPr>
          <w:rFonts w:ascii="Arial" w:eastAsia="Arial" w:hAnsi="Arial" w:cs="Arial"/>
          <w:b/>
          <w:color w:val="000000"/>
          <w:sz w:val="24"/>
          <w:szCs w:val="24"/>
        </w:rPr>
        <w:t>Status of the Controller</w:t>
      </w:r>
    </w:p>
    <w:p w14:paraId="0939E8C3"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DA33FEF"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“Controller” in respect of the other Party who is “Processor”;</w:t>
      </w:r>
    </w:p>
    <w:p w14:paraId="4AD8650D"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“Processor” in respect of the other Party who is “Controller”;</w:t>
      </w:r>
    </w:p>
    <w:p w14:paraId="6AA98A86"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“Joint Controller” with the other Party; </w:t>
      </w:r>
    </w:p>
    <w:p w14:paraId="0534189D"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“Independent Controller” of the Personal Data where the other Party is also “Controller”,</w:t>
      </w:r>
    </w:p>
    <w:p w14:paraId="3AA10206" w14:textId="77777777" w:rsidR="00CB585C" w:rsidRPr="00B57099" w:rsidRDefault="00CB585C" w:rsidP="00CB585C">
      <w:pPr>
        <w:spacing w:before="280" w:after="120"/>
        <w:ind w:left="809"/>
        <w:rPr>
          <w:rFonts w:ascii="Arial" w:eastAsia="Arial" w:hAnsi="Arial" w:cs="Arial"/>
          <w:sz w:val="24"/>
          <w:szCs w:val="24"/>
        </w:rPr>
      </w:pPr>
      <w:r w:rsidRPr="00B57099">
        <w:rPr>
          <w:rFonts w:ascii="Arial" w:eastAsia="Arial" w:hAnsi="Arial" w:cs="Arial"/>
          <w:sz w:val="24"/>
          <w:szCs w:val="24"/>
        </w:rPr>
        <w:t xml:space="preserve">in respect of certain Personal Data under a Contract and shall specify in Annex 1 </w:t>
      </w:r>
      <w:r w:rsidRPr="00B57099">
        <w:rPr>
          <w:rFonts w:ascii="Arial" w:eastAsia="Arial" w:hAnsi="Arial" w:cs="Arial"/>
          <w:i/>
          <w:sz w:val="24"/>
          <w:szCs w:val="24"/>
        </w:rPr>
        <w:t>(Processing Personal Data)</w:t>
      </w:r>
      <w:r w:rsidRPr="00B57099">
        <w:rPr>
          <w:rFonts w:ascii="Arial" w:eastAsia="Arial" w:hAnsi="Arial" w:cs="Arial"/>
          <w:sz w:val="24"/>
          <w:szCs w:val="24"/>
        </w:rPr>
        <w:t xml:space="preserve"> which scenario they think shall apply in each situation. </w:t>
      </w:r>
    </w:p>
    <w:p w14:paraId="4DD7627E" w14:textId="77777777" w:rsidR="00CB585C" w:rsidRPr="00B57099" w:rsidRDefault="00CB585C" w:rsidP="00CB585C">
      <w:pPr>
        <w:keepNext/>
        <w:spacing w:after="220" w:line="240" w:lineRule="auto"/>
        <w:jc w:val="both"/>
        <w:rPr>
          <w:rFonts w:ascii="Arial" w:eastAsia="Arial" w:hAnsi="Arial" w:cs="Arial"/>
          <w:b/>
          <w:color w:val="000000"/>
          <w:sz w:val="24"/>
          <w:szCs w:val="24"/>
        </w:rPr>
      </w:pPr>
      <w:r w:rsidRPr="00B57099">
        <w:rPr>
          <w:rFonts w:ascii="Arial" w:eastAsia="Arial" w:hAnsi="Arial" w:cs="Arial"/>
          <w:b/>
          <w:color w:val="000000"/>
          <w:sz w:val="24"/>
          <w:szCs w:val="24"/>
        </w:rPr>
        <w:t xml:space="preserve">Where one Party is Controller and the other Party its Processor </w:t>
      </w:r>
    </w:p>
    <w:p w14:paraId="5AEA4C18"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Where a Party is a Processor, the only Processing that it is authorised to do is listed in Annex 1 </w:t>
      </w:r>
      <w:r w:rsidRPr="00B57099">
        <w:rPr>
          <w:rFonts w:ascii="Arial" w:eastAsia="Arial" w:hAnsi="Arial" w:cs="Arial"/>
          <w:i/>
          <w:sz w:val="24"/>
          <w:szCs w:val="24"/>
        </w:rPr>
        <w:t>(Processing Personal Data</w:t>
      </w:r>
      <w:r w:rsidRPr="00B57099">
        <w:rPr>
          <w:rFonts w:ascii="Arial" w:eastAsia="Arial" w:hAnsi="Arial" w:cs="Arial"/>
          <w:sz w:val="24"/>
          <w:szCs w:val="24"/>
        </w:rPr>
        <w:t xml:space="preserve">) by the Controller. </w:t>
      </w:r>
    </w:p>
    <w:p w14:paraId="69762A21"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The Processor shall notify the Controller immediately if it considers that any of the Controller’s instructions infringe the Data Protection Legislation.</w:t>
      </w:r>
    </w:p>
    <w:p w14:paraId="753B2607"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792EC5E9"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a systematic description of the envisaged Processing and the purpose of the Processing;</w:t>
      </w:r>
    </w:p>
    <w:p w14:paraId="126B8717"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an assessment of the necessity and proportionality of the Processing in relation to the Deliverables;</w:t>
      </w:r>
    </w:p>
    <w:p w14:paraId="422A322E"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lastRenderedPageBreak/>
        <w:t>an assessment of the risks to the rights and freedoms of Data Subjects; and</w:t>
      </w:r>
    </w:p>
    <w:p w14:paraId="67D3EAB9"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the measures envisaged to address the risks, including safeguards, security measures and mechanisms to ensure the protection of Personal Data.</w:t>
      </w:r>
    </w:p>
    <w:p w14:paraId="47E09725"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bookmarkStart w:id="42" w:name="bookmark=id.30j0zll"/>
      <w:bookmarkEnd w:id="42"/>
      <w:r w:rsidRPr="00B57099">
        <w:rPr>
          <w:rFonts w:ascii="Arial" w:eastAsia="Arial" w:hAnsi="Arial" w:cs="Arial"/>
          <w:sz w:val="24"/>
          <w:szCs w:val="24"/>
        </w:rPr>
        <w:t>The Processor shall, in relation to any Personal Data Processed in connection with its obligations under the Contract:</w:t>
      </w:r>
    </w:p>
    <w:p w14:paraId="0E133B6A"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bookmarkStart w:id="43" w:name="bookmark=id.1fob9te"/>
      <w:bookmarkEnd w:id="43"/>
      <w:r w:rsidRPr="00B57099">
        <w:rPr>
          <w:rFonts w:ascii="Arial" w:eastAsia="Arial" w:hAnsi="Arial" w:cs="Arial"/>
          <w:sz w:val="24"/>
          <w:szCs w:val="24"/>
        </w:rPr>
        <w:t xml:space="preserve">Process that Personal Data only in accordance with Annex 1 </w:t>
      </w:r>
      <w:r w:rsidRPr="00B57099">
        <w:rPr>
          <w:rFonts w:ascii="Arial" w:eastAsia="Arial" w:hAnsi="Arial" w:cs="Arial"/>
          <w:i/>
          <w:sz w:val="24"/>
          <w:szCs w:val="24"/>
        </w:rPr>
        <w:t>(Processing Personal Data</w:t>
      </w:r>
      <w:r w:rsidRPr="00B57099">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12DB043D"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bookmarkStart w:id="44" w:name="bookmark=id.3znysh7"/>
      <w:bookmarkEnd w:id="44"/>
      <w:r w:rsidRPr="00B57099">
        <w:rPr>
          <w:rFonts w:ascii="Arial" w:eastAsia="Arial" w:hAnsi="Arial" w:cs="Arial"/>
          <w:sz w:val="24"/>
          <w:szCs w:val="24"/>
        </w:rPr>
        <w:t>ensure that it has in place Protective Measures, including in the case of the Supplier the measures set out in Clause 14.3 of the Core Terms</w:t>
      </w:r>
      <w:r w:rsidRPr="00B57099">
        <w:rPr>
          <w:rFonts w:ascii="Arial" w:eastAsia="Arial" w:hAnsi="Arial" w:cs="Arial"/>
          <w:i/>
          <w:sz w:val="24"/>
          <w:szCs w:val="24"/>
        </w:rPr>
        <w:t>,</w:t>
      </w:r>
      <w:r w:rsidRPr="00B57099">
        <w:rPr>
          <w:rFonts w:ascii="Arial" w:eastAsia="Arial" w:hAnsi="Arial" w:cs="Arial"/>
          <w:sz w:val="24"/>
          <w:szCs w:val="24"/>
        </w:rPr>
        <w:t xml:space="preserve"> </w:t>
      </w:r>
      <w:proofErr w:type="gramStart"/>
      <w:r w:rsidRPr="00B57099">
        <w:rPr>
          <w:rFonts w:ascii="Arial" w:eastAsia="Arial" w:hAnsi="Arial" w:cs="Arial"/>
          <w:sz w:val="24"/>
          <w:szCs w:val="24"/>
        </w:rPr>
        <w:t>which  the</w:t>
      </w:r>
      <w:proofErr w:type="gramEnd"/>
      <w:r w:rsidRPr="00B57099">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73E4A82"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r w:rsidRPr="00B57099">
        <w:rPr>
          <w:rFonts w:ascii="Arial" w:eastAsia="Arial" w:hAnsi="Arial" w:cs="Arial"/>
          <w:sz w:val="24"/>
          <w:szCs w:val="24"/>
        </w:rPr>
        <w:t>nature of the data to be protected;</w:t>
      </w:r>
      <w:bookmarkStart w:id="45" w:name="bookmark=id.2et92p0"/>
      <w:bookmarkEnd w:id="45"/>
    </w:p>
    <w:p w14:paraId="2BBD5FD4"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r w:rsidRPr="00B57099">
        <w:rPr>
          <w:rFonts w:ascii="Arial" w:eastAsia="Arial" w:hAnsi="Arial" w:cs="Arial"/>
          <w:sz w:val="24"/>
          <w:szCs w:val="24"/>
        </w:rPr>
        <w:t>harm that might result from a Personal Data Breach;</w:t>
      </w:r>
    </w:p>
    <w:p w14:paraId="1B121292"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r w:rsidRPr="00B57099">
        <w:rPr>
          <w:rFonts w:ascii="Arial" w:eastAsia="Arial" w:hAnsi="Arial" w:cs="Arial"/>
          <w:sz w:val="24"/>
          <w:szCs w:val="24"/>
        </w:rPr>
        <w:t>state of technological development; and</w:t>
      </w:r>
    </w:p>
    <w:p w14:paraId="1F5F3A9D"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r w:rsidRPr="00B57099">
        <w:rPr>
          <w:rFonts w:ascii="Arial" w:eastAsia="Arial" w:hAnsi="Arial" w:cs="Arial"/>
          <w:sz w:val="24"/>
          <w:szCs w:val="24"/>
        </w:rPr>
        <w:t xml:space="preserve">cost of implementing any measures; </w:t>
      </w:r>
    </w:p>
    <w:p w14:paraId="23586F21"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bookmarkStart w:id="46" w:name="bookmark=id.tyjcwt"/>
      <w:bookmarkEnd w:id="46"/>
      <w:r w:rsidRPr="00B57099">
        <w:rPr>
          <w:rFonts w:ascii="Arial" w:eastAsia="Arial" w:hAnsi="Arial" w:cs="Arial"/>
          <w:sz w:val="24"/>
          <w:szCs w:val="24"/>
        </w:rPr>
        <w:t xml:space="preserve">ensure </w:t>
      </w:r>
      <w:proofErr w:type="gramStart"/>
      <w:r w:rsidRPr="00B57099">
        <w:rPr>
          <w:rFonts w:ascii="Arial" w:eastAsia="Arial" w:hAnsi="Arial" w:cs="Arial"/>
          <w:sz w:val="24"/>
          <w:szCs w:val="24"/>
        </w:rPr>
        <w:t>that :</w:t>
      </w:r>
      <w:proofErr w:type="gramEnd"/>
    </w:p>
    <w:p w14:paraId="12AC1384"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r w:rsidRPr="00B57099">
        <w:rPr>
          <w:rFonts w:ascii="Arial" w:eastAsia="Arial" w:hAnsi="Arial" w:cs="Arial"/>
          <w:sz w:val="24"/>
          <w:szCs w:val="24"/>
        </w:rPr>
        <w:t>the Processor Personnel do not Process Personal Data except in accordance with the Contract (and in particular Annex 1</w:t>
      </w:r>
      <w:r w:rsidRPr="00B57099">
        <w:rPr>
          <w:rFonts w:ascii="Arial" w:eastAsia="Arial" w:hAnsi="Arial" w:cs="Arial"/>
          <w:i/>
          <w:sz w:val="24"/>
          <w:szCs w:val="24"/>
        </w:rPr>
        <w:t xml:space="preserve"> (Processing Personal Data</w:t>
      </w:r>
      <w:r w:rsidRPr="00B57099">
        <w:rPr>
          <w:rFonts w:ascii="Arial" w:eastAsia="Arial" w:hAnsi="Arial" w:cs="Arial"/>
          <w:sz w:val="24"/>
          <w:szCs w:val="24"/>
        </w:rPr>
        <w:t>));</w:t>
      </w:r>
    </w:p>
    <w:p w14:paraId="6E757037"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r w:rsidRPr="00B57099">
        <w:rPr>
          <w:rFonts w:ascii="Arial" w:eastAsia="Arial" w:hAnsi="Arial" w:cs="Arial"/>
          <w:sz w:val="24"/>
          <w:szCs w:val="24"/>
        </w:rPr>
        <w:t>it takes all reasonable steps to ensure the reliability and integrity of any Processor Personnel who have access to the Personal Data and ensure that they:</w:t>
      </w:r>
    </w:p>
    <w:p w14:paraId="2A5ECFD7" w14:textId="77777777" w:rsidR="00CB585C" w:rsidRPr="00B57099" w:rsidRDefault="00CB585C" w:rsidP="00E93E99">
      <w:pPr>
        <w:numPr>
          <w:ilvl w:val="4"/>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are aware of and comply with the Processor’s duties under this Joint Schedule 11, Clauses 14 (</w:t>
      </w:r>
      <w:r w:rsidRPr="00B57099">
        <w:rPr>
          <w:rFonts w:ascii="Arial" w:eastAsia="Arial" w:hAnsi="Arial" w:cs="Arial"/>
          <w:i/>
          <w:sz w:val="24"/>
          <w:szCs w:val="24"/>
        </w:rPr>
        <w:t>Data protection</w:t>
      </w:r>
      <w:r w:rsidRPr="00B57099">
        <w:rPr>
          <w:rFonts w:ascii="Arial" w:eastAsia="Arial" w:hAnsi="Arial" w:cs="Arial"/>
          <w:sz w:val="24"/>
          <w:szCs w:val="24"/>
        </w:rPr>
        <w:t>), 15 (</w:t>
      </w:r>
      <w:r w:rsidRPr="00B57099">
        <w:rPr>
          <w:rFonts w:ascii="Arial" w:eastAsia="Arial" w:hAnsi="Arial" w:cs="Arial"/>
          <w:i/>
          <w:sz w:val="24"/>
          <w:szCs w:val="24"/>
        </w:rPr>
        <w:t>What you must keep confidential</w:t>
      </w:r>
      <w:r w:rsidRPr="00B57099">
        <w:rPr>
          <w:rFonts w:ascii="Arial" w:eastAsia="Arial" w:hAnsi="Arial" w:cs="Arial"/>
          <w:sz w:val="24"/>
          <w:szCs w:val="24"/>
        </w:rPr>
        <w:t>) and 16 (</w:t>
      </w:r>
      <w:r w:rsidRPr="00B57099">
        <w:rPr>
          <w:rFonts w:ascii="Arial" w:eastAsia="Arial" w:hAnsi="Arial" w:cs="Arial"/>
          <w:i/>
          <w:sz w:val="24"/>
          <w:szCs w:val="24"/>
        </w:rPr>
        <w:t>When you can share information</w:t>
      </w:r>
      <w:r w:rsidRPr="00B57099">
        <w:rPr>
          <w:rFonts w:ascii="Arial" w:eastAsia="Arial" w:hAnsi="Arial" w:cs="Arial"/>
          <w:sz w:val="24"/>
          <w:szCs w:val="24"/>
        </w:rPr>
        <w:t>);</w:t>
      </w:r>
    </w:p>
    <w:p w14:paraId="12582747" w14:textId="77777777" w:rsidR="00CB585C" w:rsidRPr="00B57099" w:rsidRDefault="00CB585C" w:rsidP="00E93E99">
      <w:pPr>
        <w:numPr>
          <w:ilvl w:val="4"/>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are subject to appropriate confidentiality undertakings with the Processor or any Subprocessor;</w:t>
      </w:r>
    </w:p>
    <w:p w14:paraId="5AE77CCC" w14:textId="77777777" w:rsidR="00CB585C" w:rsidRPr="00B57099" w:rsidRDefault="00CB585C" w:rsidP="00E93E99">
      <w:pPr>
        <w:numPr>
          <w:ilvl w:val="4"/>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7DAB8C2D" w14:textId="77777777" w:rsidR="00CB585C" w:rsidRPr="00B57099" w:rsidRDefault="00CB585C" w:rsidP="00E93E99">
      <w:pPr>
        <w:numPr>
          <w:ilvl w:val="4"/>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 xml:space="preserve">have undergone adequate training in the use, care, protection and handling of Personal Data; </w:t>
      </w:r>
    </w:p>
    <w:p w14:paraId="392D9408"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bookmarkStart w:id="47" w:name="bookmark=id.3dy6vkm"/>
      <w:bookmarkEnd w:id="47"/>
      <w:r w:rsidRPr="00B57099">
        <w:rPr>
          <w:rFonts w:ascii="Arial" w:eastAsia="Arial" w:hAnsi="Arial" w:cs="Arial"/>
          <w:sz w:val="24"/>
          <w:szCs w:val="24"/>
        </w:rPr>
        <w:t>not transfer Personal Data outside of the UK or EU unless the prior written consent of the Controller has been obtained and the following conditions are fulfilled:</w:t>
      </w:r>
    </w:p>
    <w:p w14:paraId="2494D026"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bookmarkStart w:id="48" w:name="bookmark=id.1t3h5sf"/>
      <w:bookmarkEnd w:id="48"/>
      <w:r w:rsidRPr="00B57099">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7C020217"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bookmarkStart w:id="49" w:name="bookmark=id.4d34og8"/>
      <w:bookmarkEnd w:id="49"/>
      <w:r w:rsidRPr="00B57099">
        <w:rPr>
          <w:rFonts w:ascii="Arial" w:eastAsia="Arial" w:hAnsi="Arial" w:cs="Arial"/>
          <w:sz w:val="24"/>
          <w:szCs w:val="24"/>
        </w:rPr>
        <w:t>the Data Subject has enforceable rights and effective legal remedies;</w:t>
      </w:r>
    </w:p>
    <w:p w14:paraId="741726B6"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bookmarkStart w:id="50" w:name="bookmark=id.2s8eyo1"/>
      <w:bookmarkEnd w:id="50"/>
      <w:r w:rsidRPr="00B57099">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73505C9" w14:textId="77777777" w:rsidR="00CB585C" w:rsidRPr="00B57099" w:rsidRDefault="00CB585C" w:rsidP="00E93E99">
      <w:pPr>
        <w:numPr>
          <w:ilvl w:val="3"/>
          <w:numId w:val="9"/>
        </w:numPr>
        <w:tabs>
          <w:tab w:val="left" w:pos="2261"/>
        </w:tabs>
        <w:spacing w:after="120" w:line="240" w:lineRule="auto"/>
        <w:ind w:hanging="707"/>
        <w:jc w:val="both"/>
        <w:rPr>
          <w:rFonts w:ascii="Arial" w:eastAsia="Arial" w:hAnsi="Arial" w:cs="Arial"/>
          <w:sz w:val="24"/>
          <w:szCs w:val="24"/>
        </w:rPr>
      </w:pPr>
      <w:bookmarkStart w:id="51" w:name="bookmark=id.17dp8vu"/>
      <w:bookmarkEnd w:id="51"/>
      <w:r w:rsidRPr="00B57099">
        <w:rPr>
          <w:rFonts w:ascii="Arial" w:eastAsia="Arial" w:hAnsi="Arial" w:cs="Arial"/>
          <w:sz w:val="24"/>
          <w:szCs w:val="24"/>
        </w:rPr>
        <w:t>the Processor complies with any reasonable instructions notified to it in advance by the Controller with respect to the Processing of the Personal Data; and</w:t>
      </w:r>
    </w:p>
    <w:p w14:paraId="082BB8A1"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bookmarkStart w:id="52" w:name="bookmark=id.3rdcrjn"/>
      <w:bookmarkEnd w:id="52"/>
      <w:r w:rsidRPr="00B57099">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1056AC58"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bookmarkStart w:id="53" w:name="bookmark=id.26in1rg"/>
      <w:bookmarkEnd w:id="53"/>
      <w:r w:rsidRPr="00B57099">
        <w:rPr>
          <w:rFonts w:ascii="Arial" w:eastAsia="Arial" w:hAnsi="Arial" w:cs="Arial"/>
          <w:sz w:val="24"/>
          <w:szCs w:val="24"/>
        </w:rPr>
        <w:t xml:space="preserve">Subject to paragraph 7 of this Joint Schedule 11, the </w:t>
      </w:r>
      <w:proofErr w:type="gramStart"/>
      <w:r w:rsidRPr="00B57099">
        <w:rPr>
          <w:rFonts w:ascii="Arial" w:eastAsia="Arial" w:hAnsi="Arial" w:cs="Arial"/>
          <w:sz w:val="24"/>
          <w:szCs w:val="24"/>
        </w:rPr>
        <w:t>Processor  shall</w:t>
      </w:r>
      <w:proofErr w:type="gramEnd"/>
      <w:r w:rsidRPr="00B57099">
        <w:rPr>
          <w:rFonts w:ascii="Arial" w:eastAsia="Arial" w:hAnsi="Arial" w:cs="Arial"/>
          <w:sz w:val="24"/>
          <w:szCs w:val="24"/>
        </w:rPr>
        <w:t xml:space="preserve"> notify the Controller immediately if in relation to it Processing Personal Data under or in connection with the Contract it:</w:t>
      </w:r>
    </w:p>
    <w:p w14:paraId="681E53C1"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receives a Data Subject Access Request (or purported Data Subject Access Request);</w:t>
      </w:r>
    </w:p>
    <w:p w14:paraId="6E7FFE42"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 xml:space="preserve">receives a request to rectify, block or erase any Personal Data; </w:t>
      </w:r>
    </w:p>
    <w:p w14:paraId="3F4A2070"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 xml:space="preserve">receives any other request, complaint or communication relating to either Party's obligations under the Data Protection Legislation; </w:t>
      </w:r>
    </w:p>
    <w:p w14:paraId="19CB4946"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26C6BB14"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receives a request from any third Party for disclosure of Personal Data where compliance with such request is required or purported to be required by Law; or</w:t>
      </w:r>
    </w:p>
    <w:p w14:paraId="3103AE08"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becomes aware of a Personal Data Breach.</w:t>
      </w:r>
    </w:p>
    <w:p w14:paraId="7538327C"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07F5A720"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761935A3"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lastRenderedPageBreak/>
        <w:t>the Controller with full details and copies of the complaint, communication or request;</w:t>
      </w:r>
    </w:p>
    <w:p w14:paraId="402BA534"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656D8073"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 xml:space="preserve">the Controller, at its request, with any Personal Data it holds in relation to a Data Subject; </w:t>
      </w:r>
    </w:p>
    <w:p w14:paraId="34E59D56"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 xml:space="preserve">assistance as requested by the Controller following any Personal Data </w:t>
      </w:r>
      <w:proofErr w:type="gramStart"/>
      <w:r w:rsidRPr="00B57099">
        <w:rPr>
          <w:rFonts w:ascii="Arial" w:eastAsia="Arial" w:hAnsi="Arial" w:cs="Arial"/>
          <w:sz w:val="24"/>
          <w:szCs w:val="24"/>
        </w:rPr>
        <w:t>Breach;  and</w:t>
      </w:r>
      <w:proofErr w:type="gramEnd"/>
      <w:r w:rsidRPr="00B57099">
        <w:rPr>
          <w:rFonts w:ascii="Arial" w:eastAsia="Arial" w:hAnsi="Arial" w:cs="Arial"/>
          <w:sz w:val="24"/>
          <w:szCs w:val="24"/>
        </w:rPr>
        <w:t>/or</w:t>
      </w:r>
    </w:p>
    <w:p w14:paraId="67D1B2BF"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2C346AA"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87ADC92"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the Controller determines that the Processing is not occasional;</w:t>
      </w:r>
    </w:p>
    <w:p w14:paraId="2C6CADC6"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0534B83"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the Controller determines that the Processing is likely to result in a risk to the rights and freedoms of Data Subjects.</w:t>
      </w:r>
    </w:p>
    <w:p w14:paraId="7684BE79"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bookmarkStart w:id="54" w:name="bookmark=id.lnxbz9"/>
      <w:bookmarkEnd w:id="54"/>
      <w:r w:rsidRPr="00B57099">
        <w:rPr>
          <w:rFonts w:ascii="Arial" w:eastAsia="Arial" w:hAnsi="Arial" w:cs="Arial"/>
          <w:sz w:val="24"/>
          <w:szCs w:val="24"/>
        </w:rPr>
        <w:t>The Processor shall allow for audits of its Data Processing activity by the Controller or the Controller’s designated auditor.</w:t>
      </w:r>
    </w:p>
    <w:p w14:paraId="5D8C18A6"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The Parties shall designate a Data Protection Officer if required by the Data Protection Legislation. </w:t>
      </w:r>
    </w:p>
    <w:p w14:paraId="629A7956"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Before allowing any Subprocessor to Process any Personal Data related to the Contract, the Processor must:</w:t>
      </w:r>
    </w:p>
    <w:p w14:paraId="5B2DBAB2"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notify the Controller in writing of the intended Subprocessor and Processing;</w:t>
      </w:r>
    </w:p>
    <w:p w14:paraId="0460326F"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 xml:space="preserve">obtain the written consent of the Controller; </w:t>
      </w:r>
    </w:p>
    <w:p w14:paraId="797B71C9"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enter into a written agreement with the Subprocessor which give effect to the terms set out in this Joint Schedule 11 such that they apply to the Subprocessor; and</w:t>
      </w:r>
    </w:p>
    <w:p w14:paraId="0FC92555" w14:textId="77777777" w:rsidR="00CB585C" w:rsidRPr="00B57099" w:rsidRDefault="00CB585C" w:rsidP="00E93E99">
      <w:pPr>
        <w:numPr>
          <w:ilvl w:val="2"/>
          <w:numId w:val="9"/>
        </w:numPr>
        <w:spacing w:after="120" w:line="240" w:lineRule="auto"/>
        <w:jc w:val="both"/>
        <w:rPr>
          <w:rFonts w:ascii="Arial" w:eastAsia="Arial" w:hAnsi="Arial" w:cs="Arial"/>
          <w:sz w:val="24"/>
          <w:szCs w:val="24"/>
        </w:rPr>
      </w:pPr>
      <w:r w:rsidRPr="00B57099">
        <w:rPr>
          <w:rFonts w:ascii="Arial" w:eastAsia="Arial" w:hAnsi="Arial" w:cs="Arial"/>
          <w:sz w:val="24"/>
          <w:szCs w:val="24"/>
        </w:rPr>
        <w:t>provide the Controller with such information regarding the Subprocessor as the Controller may reasonably require.</w:t>
      </w:r>
    </w:p>
    <w:p w14:paraId="32A9E45A"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The Processor shall remain fully liable for all acts or omissions of any of its Subprocessors.</w:t>
      </w:r>
    </w:p>
    <w:p w14:paraId="3AAA2C8F"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bookmarkStart w:id="55" w:name="bookmark=id.35nkun2"/>
      <w:bookmarkEnd w:id="55"/>
      <w:r w:rsidRPr="00B57099">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sidRPr="00B57099">
        <w:rPr>
          <w:rFonts w:ascii="Arial" w:eastAsia="Arial" w:hAnsi="Arial" w:cs="Arial"/>
          <w:sz w:val="24"/>
          <w:szCs w:val="24"/>
        </w:rPr>
        <w:lastRenderedPageBreak/>
        <w:t>applicable certification scheme (which shall apply when incorporated by attachment to the Contract).</w:t>
      </w:r>
    </w:p>
    <w:p w14:paraId="2D7C37F3"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17B427E" w14:textId="77777777" w:rsidR="00CB585C" w:rsidRPr="00B57099" w:rsidRDefault="00CB585C" w:rsidP="00CB585C">
      <w:pPr>
        <w:keepNext/>
        <w:spacing w:after="220" w:line="240" w:lineRule="auto"/>
        <w:jc w:val="both"/>
        <w:rPr>
          <w:rFonts w:ascii="Arial" w:eastAsia="Arial" w:hAnsi="Arial" w:cs="Arial"/>
          <w:b/>
          <w:color w:val="000000"/>
          <w:sz w:val="24"/>
          <w:szCs w:val="24"/>
        </w:rPr>
      </w:pPr>
      <w:r w:rsidRPr="00B57099">
        <w:rPr>
          <w:rFonts w:ascii="Arial" w:eastAsia="Arial" w:hAnsi="Arial" w:cs="Arial"/>
          <w:b/>
          <w:color w:val="000000"/>
          <w:sz w:val="24"/>
          <w:szCs w:val="24"/>
        </w:rPr>
        <w:t xml:space="preserve">Where the Parties are Joint Controllers of Personal Data </w:t>
      </w:r>
    </w:p>
    <w:p w14:paraId="40B28DC0"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1CF4DE83" w14:textId="77777777" w:rsidR="00CB585C" w:rsidRPr="00B57099" w:rsidRDefault="00CB585C" w:rsidP="00CB585C">
      <w:pPr>
        <w:keepNext/>
        <w:spacing w:after="220" w:line="240" w:lineRule="auto"/>
        <w:jc w:val="both"/>
        <w:rPr>
          <w:rFonts w:ascii="Arial" w:eastAsia="Arial" w:hAnsi="Arial" w:cs="Arial"/>
          <w:b/>
          <w:color w:val="000000"/>
          <w:sz w:val="24"/>
          <w:szCs w:val="24"/>
        </w:rPr>
      </w:pPr>
      <w:r w:rsidRPr="00B57099">
        <w:rPr>
          <w:rFonts w:ascii="Arial" w:eastAsia="Arial" w:hAnsi="Arial" w:cs="Arial"/>
          <w:b/>
          <w:color w:val="000000"/>
          <w:sz w:val="24"/>
          <w:szCs w:val="24"/>
        </w:rPr>
        <w:t xml:space="preserve">Independent Controllers of Personal Data </w:t>
      </w:r>
    </w:p>
    <w:p w14:paraId="7909004F"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95DC3CB"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D2D2E91"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59605920"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60480268"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The Parties shall only provide Personal Data to each other:</w:t>
      </w:r>
    </w:p>
    <w:p w14:paraId="45912B32"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to the extent necessary to perform their respective obligations under the Contract;</w:t>
      </w:r>
    </w:p>
    <w:p w14:paraId="6D32E7B7"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54F04D6B"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where it has recorded it in Annex 1 </w:t>
      </w:r>
      <w:r w:rsidRPr="00B57099">
        <w:rPr>
          <w:rFonts w:ascii="Arial" w:eastAsia="Arial" w:hAnsi="Arial" w:cs="Arial"/>
          <w:i/>
          <w:sz w:val="24"/>
          <w:szCs w:val="24"/>
        </w:rPr>
        <w:t>(Processing Personal Data).</w:t>
      </w:r>
    </w:p>
    <w:p w14:paraId="21D6D81E"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sidRPr="00B57099">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A2DACFF"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5529205"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B57099">
        <w:rPr>
          <w:rFonts w:ascii="Arial" w:eastAsia="Arial" w:hAnsi="Arial" w:cs="Arial"/>
          <w:b/>
          <w:sz w:val="24"/>
          <w:szCs w:val="24"/>
        </w:rPr>
        <w:t>(“Request Recipient”)</w:t>
      </w:r>
      <w:r w:rsidRPr="00B57099">
        <w:rPr>
          <w:rFonts w:ascii="Arial" w:eastAsia="Arial" w:hAnsi="Arial" w:cs="Arial"/>
          <w:sz w:val="24"/>
          <w:szCs w:val="24"/>
        </w:rPr>
        <w:t>:</w:t>
      </w:r>
    </w:p>
    <w:p w14:paraId="5BB8AC6C"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6BB8692"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sidRPr="00B57099">
        <w:rPr>
          <w:rFonts w:ascii="Arial" w:eastAsia="Arial" w:hAnsi="Arial" w:cs="Arial"/>
          <w:sz w:val="24"/>
          <w:szCs w:val="24"/>
        </w:rPr>
        <w:t>Recipient  will</w:t>
      </w:r>
      <w:proofErr w:type="gramEnd"/>
      <w:r w:rsidRPr="00B57099">
        <w:rPr>
          <w:rFonts w:ascii="Arial" w:eastAsia="Arial" w:hAnsi="Arial" w:cs="Arial"/>
          <w:sz w:val="24"/>
          <w:szCs w:val="24"/>
        </w:rPr>
        <w:t>:</w:t>
      </w:r>
    </w:p>
    <w:p w14:paraId="732678FC" w14:textId="77777777" w:rsidR="00CB585C" w:rsidRPr="00B57099" w:rsidRDefault="00CB585C" w:rsidP="00E93E99">
      <w:pPr>
        <w:numPr>
          <w:ilvl w:val="3"/>
          <w:numId w:val="9"/>
        </w:numPr>
        <w:spacing w:before="280" w:after="120" w:line="240" w:lineRule="auto"/>
        <w:ind w:hanging="707"/>
        <w:jc w:val="both"/>
        <w:rPr>
          <w:rFonts w:ascii="Arial" w:eastAsia="Arial" w:hAnsi="Arial" w:cs="Arial"/>
          <w:sz w:val="24"/>
          <w:szCs w:val="24"/>
        </w:rPr>
      </w:pPr>
      <w:r w:rsidRPr="00B57099">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5FC559B" w14:textId="77777777" w:rsidR="00CB585C" w:rsidRPr="00B57099" w:rsidRDefault="00CB585C" w:rsidP="00E93E99">
      <w:pPr>
        <w:numPr>
          <w:ilvl w:val="3"/>
          <w:numId w:val="9"/>
        </w:numPr>
        <w:spacing w:before="280" w:after="120" w:line="240" w:lineRule="auto"/>
        <w:ind w:hanging="707"/>
        <w:jc w:val="both"/>
        <w:rPr>
          <w:rFonts w:ascii="Arial" w:eastAsia="Arial" w:hAnsi="Arial" w:cs="Arial"/>
          <w:sz w:val="24"/>
          <w:szCs w:val="24"/>
        </w:rPr>
      </w:pPr>
      <w:r w:rsidRPr="00B57099">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5C6CF11A"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A6A4B75"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do all such things as reasonably necessary to assist the other Party in mitigating the effects of the Personal Data Breach; </w:t>
      </w:r>
    </w:p>
    <w:p w14:paraId="3ADDBF9D"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implement any measures necessary to restore the security of any compromised Personal Data; </w:t>
      </w:r>
    </w:p>
    <w:p w14:paraId="680CCA64"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DBD4ECC" w14:textId="77777777" w:rsidR="00CB585C" w:rsidRPr="00B57099" w:rsidRDefault="00CB585C" w:rsidP="00E93E99">
      <w:pPr>
        <w:numPr>
          <w:ilvl w:val="2"/>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7284B43C"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sidRPr="00B57099">
        <w:rPr>
          <w:rFonts w:ascii="Arial" w:eastAsia="Arial" w:hAnsi="Arial" w:cs="Arial"/>
          <w:i/>
          <w:sz w:val="24"/>
          <w:szCs w:val="24"/>
        </w:rPr>
        <w:t>(Processing Personal Data).</w:t>
      </w:r>
      <w:r w:rsidRPr="00B57099">
        <w:rPr>
          <w:rFonts w:ascii="Arial" w:eastAsia="Arial" w:hAnsi="Arial" w:cs="Arial"/>
          <w:sz w:val="24"/>
          <w:szCs w:val="24"/>
        </w:rPr>
        <w:t xml:space="preserve"> </w:t>
      </w:r>
    </w:p>
    <w:p w14:paraId="6803509D"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B57099">
        <w:rPr>
          <w:rFonts w:ascii="Arial" w:eastAsia="Arial" w:hAnsi="Arial" w:cs="Arial"/>
          <w:i/>
          <w:sz w:val="24"/>
          <w:szCs w:val="24"/>
        </w:rPr>
        <w:t>(Processing Personal Data)</w:t>
      </w:r>
      <w:r w:rsidRPr="00B57099">
        <w:rPr>
          <w:rFonts w:ascii="Arial" w:eastAsia="Arial" w:hAnsi="Arial" w:cs="Arial"/>
          <w:sz w:val="24"/>
          <w:szCs w:val="24"/>
        </w:rPr>
        <w:t xml:space="preserve">. </w:t>
      </w:r>
    </w:p>
    <w:p w14:paraId="623889C0" w14:textId="77777777" w:rsidR="00CB585C" w:rsidRPr="00B57099" w:rsidRDefault="00CB585C" w:rsidP="00E93E99">
      <w:pPr>
        <w:numPr>
          <w:ilvl w:val="1"/>
          <w:numId w:val="9"/>
        </w:numPr>
        <w:spacing w:before="280" w:after="120" w:line="240" w:lineRule="auto"/>
        <w:jc w:val="both"/>
        <w:rPr>
          <w:rFonts w:ascii="Arial" w:eastAsia="Arial" w:hAnsi="Arial" w:cs="Arial"/>
          <w:sz w:val="24"/>
          <w:szCs w:val="24"/>
        </w:rPr>
      </w:pPr>
      <w:r w:rsidRPr="00B57099">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2E09681D" w14:textId="77777777" w:rsidR="00CB585C" w:rsidRPr="00B57099" w:rsidRDefault="00CB585C" w:rsidP="00CB585C">
      <w:pPr>
        <w:spacing w:before="280" w:after="120"/>
        <w:ind w:left="709"/>
        <w:rPr>
          <w:rFonts w:ascii="Arial" w:eastAsia="Arial" w:hAnsi="Arial" w:cs="Arial"/>
          <w:sz w:val="24"/>
          <w:szCs w:val="24"/>
        </w:rPr>
      </w:pPr>
    </w:p>
    <w:p w14:paraId="39EBE073" w14:textId="77777777" w:rsidR="00CB585C" w:rsidRPr="00B57099" w:rsidRDefault="00CB585C" w:rsidP="00CB585C">
      <w:pPr>
        <w:pStyle w:val="Heading2"/>
        <w:spacing w:before="0" w:after="240"/>
        <w:ind w:left="709" w:hanging="709"/>
        <w:rPr>
          <w:rFonts w:ascii="Arial" w:eastAsia="Arial" w:hAnsi="Arial" w:cs="Arial"/>
          <w:sz w:val="24"/>
          <w:szCs w:val="24"/>
        </w:rPr>
      </w:pPr>
      <w:r w:rsidRPr="00B57099">
        <w:rPr>
          <w:rFonts w:ascii="Arial" w:eastAsia="Cambria" w:hAnsi="Arial" w:cs="Arial"/>
          <w:b w:val="0"/>
          <w:color w:val="000000"/>
          <w:sz w:val="26"/>
          <w:szCs w:val="26"/>
        </w:rPr>
        <w:br w:type="page"/>
      </w:r>
      <w:r w:rsidRPr="00B57099">
        <w:rPr>
          <w:rFonts w:ascii="Arial" w:eastAsia="Arial" w:hAnsi="Arial" w:cs="Arial"/>
          <w:b w:val="0"/>
          <w:sz w:val="24"/>
          <w:szCs w:val="24"/>
        </w:rPr>
        <w:lastRenderedPageBreak/>
        <w:t>Annex 1 - Processing Personal Data</w:t>
      </w:r>
    </w:p>
    <w:p w14:paraId="290E734C" w14:textId="77777777" w:rsidR="00CB585C" w:rsidRPr="00B57099" w:rsidRDefault="00CB585C" w:rsidP="00CB585C">
      <w:pPr>
        <w:rPr>
          <w:rFonts w:ascii="Arial" w:eastAsia="Arial" w:hAnsi="Arial" w:cs="Arial"/>
          <w:sz w:val="24"/>
          <w:szCs w:val="24"/>
        </w:rPr>
      </w:pPr>
      <w:r w:rsidRPr="00B57099">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A69E415" w14:textId="04629CAF" w:rsidR="00CB585C" w:rsidRPr="00B57099" w:rsidRDefault="00CB585C" w:rsidP="00E93E99">
      <w:pPr>
        <w:keepNext/>
        <w:numPr>
          <w:ilvl w:val="3"/>
          <w:numId w:val="10"/>
        </w:numPr>
        <w:spacing w:after="0" w:line="240" w:lineRule="auto"/>
        <w:jc w:val="both"/>
        <w:rPr>
          <w:rFonts w:ascii="Arial" w:eastAsia="Arial" w:hAnsi="Arial" w:cs="Arial"/>
          <w:sz w:val="24"/>
          <w:szCs w:val="24"/>
        </w:rPr>
      </w:pPr>
      <w:r w:rsidRPr="00B57099">
        <w:rPr>
          <w:rFonts w:ascii="Arial" w:eastAsia="Arial" w:hAnsi="Arial" w:cs="Arial"/>
          <w:sz w:val="24"/>
          <w:szCs w:val="24"/>
        </w:rPr>
        <w:t xml:space="preserve">The contact details of the Relevant Authority’s Data Protection Officer are: </w:t>
      </w:r>
      <w:r w:rsidR="00E57D4F" w:rsidRPr="00E57D4F">
        <w:rPr>
          <w:rFonts w:ascii="Arial" w:eastAsia="Arial" w:hAnsi="Arial" w:cs="Arial"/>
          <w:sz w:val="24"/>
          <w:szCs w:val="24"/>
        </w:rPr>
        <w:t>Redacted Text Under FOIA Section 40, Personal Information</w:t>
      </w:r>
    </w:p>
    <w:p w14:paraId="3A492767" w14:textId="607DEA77" w:rsidR="00E57D4F" w:rsidRDefault="00CB585C" w:rsidP="00E47B6B">
      <w:pPr>
        <w:keepNext/>
        <w:numPr>
          <w:ilvl w:val="3"/>
          <w:numId w:val="10"/>
        </w:numPr>
        <w:spacing w:after="0" w:line="240" w:lineRule="auto"/>
        <w:jc w:val="both"/>
        <w:rPr>
          <w:rFonts w:ascii="Arial" w:eastAsia="Arial" w:hAnsi="Arial" w:cs="Arial"/>
          <w:sz w:val="24"/>
          <w:szCs w:val="24"/>
        </w:rPr>
      </w:pPr>
      <w:r w:rsidRPr="00D32424">
        <w:rPr>
          <w:rFonts w:ascii="Arial" w:eastAsia="Arial" w:hAnsi="Arial" w:cs="Arial"/>
          <w:sz w:val="24"/>
          <w:szCs w:val="24"/>
        </w:rPr>
        <w:t xml:space="preserve">The contact details of the Supplier’s Data Protection Officer are: </w:t>
      </w:r>
      <w:r w:rsidR="00E57D4F" w:rsidRPr="00E57D4F">
        <w:rPr>
          <w:rFonts w:ascii="Arial" w:eastAsia="Arial" w:hAnsi="Arial" w:cs="Arial"/>
          <w:sz w:val="24"/>
          <w:szCs w:val="24"/>
        </w:rPr>
        <w:t xml:space="preserve">Redacted Text Under FOIA Section 40, Personal Information </w:t>
      </w:r>
    </w:p>
    <w:p w14:paraId="62554166" w14:textId="01DA99C1" w:rsidR="00CB585C" w:rsidRPr="00D32424" w:rsidRDefault="00CB585C" w:rsidP="00E47B6B">
      <w:pPr>
        <w:keepNext/>
        <w:numPr>
          <w:ilvl w:val="3"/>
          <w:numId w:val="10"/>
        </w:numPr>
        <w:spacing w:after="0" w:line="240" w:lineRule="auto"/>
        <w:jc w:val="both"/>
        <w:rPr>
          <w:rFonts w:ascii="Arial" w:eastAsia="Arial" w:hAnsi="Arial" w:cs="Arial"/>
          <w:sz w:val="24"/>
          <w:szCs w:val="24"/>
        </w:rPr>
      </w:pPr>
      <w:r w:rsidRPr="00D32424">
        <w:rPr>
          <w:rFonts w:ascii="Arial" w:eastAsia="Arial" w:hAnsi="Arial" w:cs="Arial"/>
          <w:sz w:val="24"/>
          <w:szCs w:val="24"/>
        </w:rPr>
        <w:t>The Processor shall comply with any further written instructions with respect to Processing by the Controller.</w:t>
      </w:r>
    </w:p>
    <w:p w14:paraId="7BBAD23F" w14:textId="77777777" w:rsidR="00CB585C" w:rsidRPr="00B57099" w:rsidRDefault="00CB585C" w:rsidP="00E93E99">
      <w:pPr>
        <w:keepNext/>
        <w:numPr>
          <w:ilvl w:val="3"/>
          <w:numId w:val="10"/>
        </w:numPr>
        <w:spacing w:after="0" w:line="240" w:lineRule="auto"/>
        <w:jc w:val="both"/>
        <w:rPr>
          <w:rFonts w:ascii="Arial" w:eastAsia="Arial" w:hAnsi="Arial" w:cs="Arial"/>
          <w:sz w:val="24"/>
          <w:szCs w:val="24"/>
        </w:rPr>
      </w:pPr>
      <w:r w:rsidRPr="00B57099">
        <w:rPr>
          <w:rFonts w:ascii="Arial" w:eastAsia="Arial" w:hAnsi="Arial" w:cs="Arial"/>
          <w:sz w:val="24"/>
          <w:szCs w:val="24"/>
        </w:rPr>
        <w:t>Any such further instructions shall be incorporated into this Annex.</w:t>
      </w:r>
    </w:p>
    <w:p w14:paraId="4920C62E" w14:textId="77777777" w:rsidR="00CB585C" w:rsidRPr="00B57099" w:rsidRDefault="00CB585C" w:rsidP="00CB585C">
      <w:pPr>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CB585C" w:rsidRPr="00B57099" w14:paraId="7454A2F2" w14:textId="77777777" w:rsidTr="00D32424">
        <w:trPr>
          <w:trHeight w:val="700"/>
        </w:trPr>
        <w:tc>
          <w:tcPr>
            <w:tcW w:w="226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95F9FF7" w14:textId="77777777" w:rsidR="00CB585C" w:rsidRPr="00B57099" w:rsidRDefault="00CB585C">
            <w:pPr>
              <w:rPr>
                <w:rFonts w:ascii="Arial" w:eastAsia="Arial" w:hAnsi="Arial" w:cs="Arial"/>
                <w:b/>
                <w:sz w:val="24"/>
                <w:szCs w:val="24"/>
              </w:rPr>
            </w:pPr>
            <w:r w:rsidRPr="00B57099">
              <w:rPr>
                <w:rFonts w:ascii="Arial" w:eastAsia="Arial" w:hAnsi="Arial" w:cs="Arial"/>
                <w:b/>
                <w:sz w:val="24"/>
                <w:szCs w:val="24"/>
              </w:rPr>
              <w:t>Description</w:t>
            </w:r>
          </w:p>
        </w:tc>
        <w:tc>
          <w:tcPr>
            <w:tcW w:w="74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488849F" w14:textId="77777777" w:rsidR="00CB585C" w:rsidRPr="00B57099" w:rsidRDefault="00CB585C">
            <w:pPr>
              <w:jc w:val="center"/>
              <w:rPr>
                <w:rFonts w:ascii="Arial" w:eastAsia="Arial" w:hAnsi="Arial" w:cs="Arial"/>
                <w:b/>
                <w:sz w:val="24"/>
                <w:szCs w:val="24"/>
              </w:rPr>
            </w:pPr>
            <w:r w:rsidRPr="00B57099">
              <w:rPr>
                <w:rFonts w:ascii="Arial" w:eastAsia="Arial" w:hAnsi="Arial" w:cs="Arial"/>
                <w:b/>
                <w:sz w:val="24"/>
                <w:szCs w:val="24"/>
              </w:rPr>
              <w:t>Details</w:t>
            </w:r>
          </w:p>
        </w:tc>
      </w:tr>
      <w:tr w:rsidR="00F952A6" w:rsidRPr="00B57099" w14:paraId="4440B040" w14:textId="77777777" w:rsidTr="00D32424">
        <w:trPr>
          <w:trHeight w:val="1620"/>
        </w:trPr>
        <w:tc>
          <w:tcPr>
            <w:tcW w:w="2264" w:type="dxa"/>
            <w:tcBorders>
              <w:top w:val="single" w:sz="4" w:space="0" w:color="000000"/>
              <w:left w:val="single" w:sz="4" w:space="0" w:color="000000"/>
              <w:bottom w:val="single" w:sz="4" w:space="0" w:color="000000"/>
              <w:right w:val="single" w:sz="4" w:space="0" w:color="000000"/>
            </w:tcBorders>
            <w:hideMark/>
          </w:tcPr>
          <w:p w14:paraId="6DFC2049" w14:textId="77777777" w:rsidR="00F952A6" w:rsidRPr="00B57099" w:rsidRDefault="00F952A6" w:rsidP="00F952A6">
            <w:pPr>
              <w:rPr>
                <w:rFonts w:ascii="Arial" w:eastAsia="Arial" w:hAnsi="Arial" w:cs="Arial"/>
                <w:sz w:val="24"/>
                <w:szCs w:val="24"/>
              </w:rPr>
            </w:pPr>
            <w:r w:rsidRPr="00B57099">
              <w:rPr>
                <w:rFonts w:ascii="Arial" w:eastAsia="Arial" w:hAnsi="Arial" w:cs="Arial"/>
                <w:sz w:val="24"/>
                <w:szCs w:val="24"/>
              </w:rPr>
              <w:t>Identity of Controller for each Category of Personal Data</w:t>
            </w:r>
          </w:p>
        </w:tc>
        <w:tc>
          <w:tcPr>
            <w:tcW w:w="7426" w:type="dxa"/>
            <w:tcBorders>
              <w:top w:val="single" w:sz="4" w:space="0" w:color="000000"/>
              <w:left w:val="single" w:sz="4" w:space="0" w:color="000000"/>
              <w:bottom w:val="single" w:sz="4" w:space="0" w:color="000000"/>
              <w:right w:val="single" w:sz="4" w:space="0" w:color="000000"/>
            </w:tcBorders>
          </w:tcPr>
          <w:p w14:paraId="154724D9" w14:textId="77777777" w:rsidR="00F952A6" w:rsidRPr="00B57099" w:rsidRDefault="00F952A6" w:rsidP="00F952A6">
            <w:pPr>
              <w:rPr>
                <w:rFonts w:ascii="Arial" w:eastAsia="Arial" w:hAnsi="Arial" w:cs="Arial"/>
                <w:b/>
                <w:sz w:val="24"/>
                <w:szCs w:val="24"/>
              </w:rPr>
            </w:pPr>
            <w:r w:rsidRPr="00B57099">
              <w:rPr>
                <w:rFonts w:ascii="Arial" w:eastAsia="Arial" w:hAnsi="Arial" w:cs="Arial"/>
                <w:b/>
                <w:sz w:val="24"/>
                <w:szCs w:val="24"/>
              </w:rPr>
              <w:t>The Relevant Authority is Controller and the Supplier is Processor</w:t>
            </w:r>
          </w:p>
          <w:p w14:paraId="3F6C9945" w14:textId="655D554C" w:rsidR="00F952A6" w:rsidRPr="00B57099" w:rsidRDefault="00F952A6" w:rsidP="00F952A6">
            <w:pPr>
              <w:rPr>
                <w:rFonts w:ascii="Arial" w:eastAsia="Arial" w:hAnsi="Arial" w:cs="Arial"/>
                <w:sz w:val="24"/>
                <w:szCs w:val="24"/>
              </w:rPr>
            </w:pPr>
            <w:r w:rsidRPr="00B57099">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w:t>
            </w:r>
          </w:p>
        </w:tc>
      </w:tr>
      <w:tr w:rsidR="00F952A6" w:rsidRPr="00B57099" w14:paraId="0B1FCE89" w14:textId="77777777" w:rsidTr="00D32424">
        <w:trPr>
          <w:trHeight w:val="1460"/>
        </w:trPr>
        <w:tc>
          <w:tcPr>
            <w:tcW w:w="2264" w:type="dxa"/>
            <w:tcBorders>
              <w:top w:val="single" w:sz="4" w:space="0" w:color="000000"/>
              <w:left w:val="single" w:sz="4" w:space="0" w:color="000000"/>
              <w:bottom w:val="single" w:sz="4" w:space="0" w:color="000000"/>
              <w:right w:val="single" w:sz="4" w:space="0" w:color="000000"/>
            </w:tcBorders>
            <w:hideMark/>
          </w:tcPr>
          <w:p w14:paraId="00B66C55" w14:textId="77777777" w:rsidR="00F952A6" w:rsidRPr="00B57099" w:rsidRDefault="00F952A6" w:rsidP="00F952A6">
            <w:pPr>
              <w:rPr>
                <w:rFonts w:ascii="Arial" w:eastAsia="Arial" w:hAnsi="Arial" w:cs="Arial"/>
                <w:sz w:val="24"/>
                <w:szCs w:val="24"/>
              </w:rPr>
            </w:pPr>
            <w:r w:rsidRPr="00B57099">
              <w:rPr>
                <w:rFonts w:ascii="Arial" w:eastAsia="Arial" w:hAnsi="Arial" w:cs="Arial"/>
                <w:sz w:val="24"/>
                <w:szCs w:val="24"/>
              </w:rPr>
              <w:t>Duration of the Processing</w:t>
            </w:r>
          </w:p>
        </w:tc>
        <w:tc>
          <w:tcPr>
            <w:tcW w:w="7426" w:type="dxa"/>
            <w:tcBorders>
              <w:top w:val="single" w:sz="4" w:space="0" w:color="000000"/>
              <w:left w:val="single" w:sz="4" w:space="0" w:color="000000"/>
              <w:bottom w:val="single" w:sz="4" w:space="0" w:color="000000"/>
              <w:right w:val="single" w:sz="4" w:space="0" w:color="000000"/>
            </w:tcBorders>
            <w:hideMark/>
          </w:tcPr>
          <w:p w14:paraId="7166ADA0" w14:textId="785E6CC7" w:rsidR="00F952A6" w:rsidRPr="00B57099" w:rsidRDefault="00F952A6" w:rsidP="00F952A6">
            <w:pPr>
              <w:rPr>
                <w:rFonts w:ascii="Arial" w:eastAsia="Arial" w:hAnsi="Arial" w:cs="Arial"/>
                <w:iCs/>
                <w:sz w:val="24"/>
                <w:szCs w:val="24"/>
              </w:rPr>
            </w:pPr>
            <w:r w:rsidRPr="00B57099">
              <w:rPr>
                <w:rFonts w:ascii="Arial" w:eastAsia="Arial" w:hAnsi="Arial" w:cs="Arial"/>
                <w:iCs/>
                <w:sz w:val="24"/>
                <w:szCs w:val="24"/>
              </w:rPr>
              <w:t>Duration of the contract</w:t>
            </w:r>
          </w:p>
        </w:tc>
      </w:tr>
      <w:tr w:rsidR="00F952A6" w:rsidRPr="00B57099" w14:paraId="69EDF61A" w14:textId="77777777" w:rsidTr="00D32424">
        <w:trPr>
          <w:trHeight w:val="1520"/>
        </w:trPr>
        <w:tc>
          <w:tcPr>
            <w:tcW w:w="2264" w:type="dxa"/>
            <w:tcBorders>
              <w:top w:val="single" w:sz="4" w:space="0" w:color="000000"/>
              <w:left w:val="single" w:sz="4" w:space="0" w:color="000000"/>
              <w:bottom w:val="single" w:sz="4" w:space="0" w:color="000000"/>
              <w:right w:val="single" w:sz="4" w:space="0" w:color="000000"/>
            </w:tcBorders>
            <w:hideMark/>
          </w:tcPr>
          <w:p w14:paraId="5E432314" w14:textId="77777777" w:rsidR="00F952A6" w:rsidRPr="00B57099" w:rsidRDefault="00F952A6" w:rsidP="00F952A6">
            <w:pPr>
              <w:rPr>
                <w:rFonts w:ascii="Arial" w:eastAsia="Arial" w:hAnsi="Arial" w:cs="Arial"/>
                <w:sz w:val="24"/>
                <w:szCs w:val="24"/>
              </w:rPr>
            </w:pPr>
            <w:r w:rsidRPr="00B57099">
              <w:rPr>
                <w:rFonts w:ascii="Arial" w:eastAsia="Arial" w:hAnsi="Arial" w:cs="Arial"/>
                <w:sz w:val="24"/>
                <w:szCs w:val="24"/>
              </w:rPr>
              <w:t>Nature and purposes of the Processing</w:t>
            </w:r>
          </w:p>
        </w:tc>
        <w:tc>
          <w:tcPr>
            <w:tcW w:w="7426" w:type="dxa"/>
            <w:tcBorders>
              <w:top w:val="single" w:sz="4" w:space="0" w:color="000000"/>
              <w:left w:val="single" w:sz="4" w:space="0" w:color="000000"/>
              <w:bottom w:val="single" w:sz="4" w:space="0" w:color="000000"/>
              <w:right w:val="single" w:sz="4" w:space="0" w:color="000000"/>
            </w:tcBorders>
            <w:hideMark/>
          </w:tcPr>
          <w:p w14:paraId="1FF8587A" w14:textId="77777777" w:rsidR="00F952A6" w:rsidRPr="00B57099" w:rsidRDefault="00F952A6" w:rsidP="00F952A6">
            <w:pPr>
              <w:rPr>
                <w:rFonts w:ascii="Arial" w:hAnsi="Arial" w:cs="Arial"/>
              </w:rPr>
            </w:pPr>
            <w:r w:rsidRPr="00B57099">
              <w:rPr>
                <w:rFonts w:ascii="Arial" w:hAnsi="Arial" w:cs="Arial"/>
                <w:color w:val="222222"/>
                <w:shd w:val="clear" w:color="auto" w:fill="FFFFFF"/>
              </w:rPr>
              <w:t>To design and manage an online survey which will include the following primary questions:</w:t>
            </w:r>
          </w:p>
          <w:p w14:paraId="1566FAEB" w14:textId="77777777" w:rsidR="00F952A6" w:rsidRPr="00B57099" w:rsidRDefault="00F952A6" w:rsidP="00F952A6">
            <w:pPr>
              <w:numPr>
                <w:ilvl w:val="0"/>
                <w:numId w:val="13"/>
              </w:numPr>
              <w:shd w:val="clear" w:color="auto" w:fill="FFFFFF"/>
              <w:spacing w:before="100" w:beforeAutospacing="1" w:after="100" w:afterAutospacing="1"/>
              <w:ind w:left="945"/>
              <w:rPr>
                <w:rFonts w:ascii="Arial" w:hAnsi="Arial" w:cs="Arial"/>
                <w:color w:val="222222"/>
              </w:rPr>
            </w:pPr>
            <w:r w:rsidRPr="00B57099">
              <w:rPr>
                <w:rFonts w:ascii="Arial" w:hAnsi="Arial" w:cs="Arial"/>
                <w:color w:val="222222"/>
              </w:rPr>
              <w:t>What are the met and unmet population needs in terms of access to assistive technology?</w:t>
            </w:r>
          </w:p>
          <w:p w14:paraId="2AB4BE7F" w14:textId="77777777" w:rsidR="00F952A6" w:rsidRPr="00B57099" w:rsidRDefault="00F952A6" w:rsidP="00F952A6">
            <w:pPr>
              <w:numPr>
                <w:ilvl w:val="0"/>
                <w:numId w:val="13"/>
              </w:numPr>
              <w:shd w:val="clear" w:color="auto" w:fill="FFFFFF"/>
              <w:spacing w:before="100" w:beforeAutospacing="1" w:after="100" w:afterAutospacing="1"/>
              <w:ind w:left="945"/>
              <w:rPr>
                <w:rFonts w:ascii="Arial" w:hAnsi="Arial" w:cs="Arial"/>
                <w:color w:val="222222"/>
              </w:rPr>
            </w:pPr>
            <w:r w:rsidRPr="00B57099">
              <w:rPr>
                <w:rFonts w:ascii="Arial" w:hAnsi="Arial" w:cs="Arial"/>
                <w:color w:val="222222"/>
              </w:rPr>
              <w:t>What is the country’s capacity to meet the identified unmet need?</w:t>
            </w:r>
          </w:p>
          <w:p w14:paraId="72FCDFA8" w14:textId="77777777" w:rsidR="00F952A6" w:rsidRPr="00B57099" w:rsidRDefault="00F952A6" w:rsidP="00F952A6">
            <w:pPr>
              <w:numPr>
                <w:ilvl w:val="0"/>
                <w:numId w:val="13"/>
              </w:numPr>
              <w:shd w:val="clear" w:color="auto" w:fill="FFFFFF"/>
              <w:spacing w:before="100" w:beforeAutospacing="1" w:after="100" w:afterAutospacing="1"/>
              <w:ind w:left="945"/>
              <w:rPr>
                <w:rFonts w:ascii="Arial" w:hAnsi="Arial" w:cs="Arial"/>
                <w:color w:val="222222"/>
              </w:rPr>
            </w:pPr>
            <w:r w:rsidRPr="00B57099">
              <w:rPr>
                <w:rFonts w:ascii="Arial" w:hAnsi="Arial" w:cs="Arial"/>
                <w:color w:val="222222"/>
              </w:rPr>
              <w:t>What is the impact of assistive technology on the people who use it?</w:t>
            </w:r>
          </w:p>
          <w:p w14:paraId="6A1D21D8" w14:textId="77777777" w:rsidR="00F952A6" w:rsidRPr="00B57099" w:rsidRDefault="00F952A6" w:rsidP="00F952A6">
            <w:pPr>
              <w:spacing w:after="0"/>
              <w:rPr>
                <w:rFonts w:ascii="Arial" w:hAnsi="Arial" w:cs="Arial"/>
              </w:rPr>
            </w:pPr>
            <w:r w:rsidRPr="00B57099">
              <w:rPr>
                <w:rFonts w:ascii="Arial" w:hAnsi="Arial" w:cs="Arial"/>
                <w:color w:val="222222"/>
                <w:shd w:val="clear" w:color="auto" w:fill="FFFFFF"/>
              </w:rPr>
              <w:t>This research must comprise an online survey which is as accessible as possible for 5,000-10,000 disabled people, with three components parts:</w:t>
            </w:r>
          </w:p>
          <w:p w14:paraId="7AA8585F" w14:textId="77777777" w:rsidR="00F952A6" w:rsidRPr="00B57099" w:rsidRDefault="00F952A6" w:rsidP="00F952A6">
            <w:pPr>
              <w:numPr>
                <w:ilvl w:val="0"/>
                <w:numId w:val="14"/>
              </w:numPr>
              <w:shd w:val="clear" w:color="auto" w:fill="FFFFFF"/>
              <w:spacing w:before="100" w:beforeAutospacing="1" w:after="100" w:afterAutospacing="1"/>
              <w:ind w:left="945"/>
              <w:rPr>
                <w:rFonts w:ascii="Arial" w:hAnsi="Arial" w:cs="Arial"/>
                <w:color w:val="222222"/>
              </w:rPr>
            </w:pPr>
            <w:r w:rsidRPr="00B57099">
              <w:rPr>
                <w:rFonts w:ascii="Arial" w:hAnsi="Arial" w:cs="Arial"/>
                <w:color w:val="222222"/>
              </w:rPr>
              <w:t>A rapid assistive technology assessment survey to measure the need, demand and barriers to accessing assistive technology.</w:t>
            </w:r>
          </w:p>
          <w:p w14:paraId="27532CD9" w14:textId="77777777" w:rsidR="00F952A6" w:rsidRPr="00B57099" w:rsidRDefault="00F952A6" w:rsidP="00F952A6">
            <w:pPr>
              <w:numPr>
                <w:ilvl w:val="0"/>
                <w:numId w:val="14"/>
              </w:numPr>
              <w:shd w:val="clear" w:color="auto" w:fill="FFFFFF"/>
              <w:spacing w:before="100" w:beforeAutospacing="1" w:after="100" w:afterAutospacing="1"/>
              <w:ind w:left="945"/>
              <w:rPr>
                <w:rFonts w:ascii="Arial" w:hAnsi="Arial" w:cs="Arial"/>
                <w:color w:val="222222"/>
              </w:rPr>
            </w:pPr>
            <w:r w:rsidRPr="00B57099">
              <w:rPr>
                <w:rFonts w:ascii="Arial" w:hAnsi="Arial" w:cs="Arial"/>
                <w:color w:val="222222"/>
              </w:rPr>
              <w:t>An Assistive Products List survey: which asks disabled people to report which are the most essential assistive products in their daily lives.</w:t>
            </w:r>
          </w:p>
          <w:p w14:paraId="3CEC4FE2" w14:textId="77777777" w:rsidR="00F952A6" w:rsidRPr="00B57099" w:rsidRDefault="00F952A6" w:rsidP="00F952A6">
            <w:pPr>
              <w:numPr>
                <w:ilvl w:val="0"/>
                <w:numId w:val="14"/>
              </w:numPr>
              <w:shd w:val="clear" w:color="auto" w:fill="FFFFFF"/>
              <w:spacing w:before="100" w:beforeAutospacing="1" w:after="100" w:afterAutospacing="1"/>
              <w:ind w:left="945"/>
              <w:rPr>
                <w:rFonts w:ascii="Arial" w:hAnsi="Arial" w:cs="Arial"/>
                <w:color w:val="222222"/>
              </w:rPr>
            </w:pPr>
            <w:r w:rsidRPr="00B57099">
              <w:rPr>
                <w:rFonts w:ascii="Arial" w:hAnsi="Arial" w:cs="Arial"/>
                <w:color w:val="222222"/>
              </w:rPr>
              <w:lastRenderedPageBreak/>
              <w:t>Using an assistive technology impact assessment tool to measure the impact of assistive technology on individuals.</w:t>
            </w:r>
          </w:p>
          <w:p w14:paraId="4ED55A17" w14:textId="59800979" w:rsidR="00F952A6" w:rsidRPr="00B57099" w:rsidRDefault="00F952A6" w:rsidP="00F952A6">
            <w:pPr>
              <w:rPr>
                <w:rFonts w:ascii="Arial" w:eastAsia="Arial" w:hAnsi="Arial" w:cs="Arial"/>
                <w:sz w:val="24"/>
                <w:szCs w:val="24"/>
              </w:rPr>
            </w:pPr>
          </w:p>
        </w:tc>
      </w:tr>
      <w:tr w:rsidR="00F952A6" w:rsidRPr="00B57099" w14:paraId="4D6E6CAD" w14:textId="77777777" w:rsidTr="00D32424">
        <w:trPr>
          <w:trHeight w:val="1400"/>
        </w:trPr>
        <w:tc>
          <w:tcPr>
            <w:tcW w:w="2264" w:type="dxa"/>
            <w:tcBorders>
              <w:top w:val="single" w:sz="4" w:space="0" w:color="000000"/>
              <w:left w:val="single" w:sz="4" w:space="0" w:color="000000"/>
              <w:bottom w:val="single" w:sz="4" w:space="0" w:color="000000"/>
              <w:right w:val="single" w:sz="4" w:space="0" w:color="000000"/>
            </w:tcBorders>
            <w:hideMark/>
          </w:tcPr>
          <w:p w14:paraId="690723CD" w14:textId="77777777" w:rsidR="00F952A6" w:rsidRPr="00B57099" w:rsidRDefault="00F952A6" w:rsidP="00F952A6">
            <w:pPr>
              <w:rPr>
                <w:rFonts w:ascii="Arial" w:eastAsia="Arial" w:hAnsi="Arial" w:cs="Arial"/>
                <w:sz w:val="24"/>
                <w:szCs w:val="24"/>
              </w:rPr>
            </w:pPr>
            <w:r w:rsidRPr="00B57099">
              <w:rPr>
                <w:rFonts w:ascii="Arial" w:eastAsia="Arial" w:hAnsi="Arial" w:cs="Arial"/>
                <w:sz w:val="24"/>
                <w:szCs w:val="24"/>
              </w:rPr>
              <w:lastRenderedPageBreak/>
              <w:t>Type of Personal Data</w:t>
            </w:r>
          </w:p>
        </w:tc>
        <w:tc>
          <w:tcPr>
            <w:tcW w:w="7426" w:type="dxa"/>
            <w:tcBorders>
              <w:top w:val="single" w:sz="4" w:space="0" w:color="000000"/>
              <w:left w:val="single" w:sz="4" w:space="0" w:color="000000"/>
              <w:bottom w:val="single" w:sz="4" w:space="0" w:color="000000"/>
              <w:right w:val="single" w:sz="4" w:space="0" w:color="000000"/>
            </w:tcBorders>
            <w:hideMark/>
          </w:tcPr>
          <w:p w14:paraId="51F55FF0" w14:textId="251129AB" w:rsidR="00F952A6" w:rsidRPr="00B57099" w:rsidRDefault="00F952A6" w:rsidP="00F952A6">
            <w:pPr>
              <w:widowControl w:val="0"/>
              <w:pBdr>
                <w:top w:val="nil"/>
                <w:left w:val="nil"/>
                <w:bottom w:val="nil"/>
                <w:right w:val="nil"/>
                <w:between w:val="nil"/>
              </w:pBdr>
              <w:rPr>
                <w:rFonts w:ascii="Arial" w:eastAsia="Arial" w:hAnsi="Arial" w:cs="Arial"/>
                <w:iCs/>
                <w:sz w:val="24"/>
                <w:szCs w:val="24"/>
              </w:rPr>
            </w:pPr>
            <w:r w:rsidRPr="00B57099">
              <w:rPr>
                <w:rFonts w:ascii="Arial" w:eastAsia="Arial" w:hAnsi="Arial" w:cs="Arial"/>
                <w:iCs/>
                <w:sz w:val="24"/>
                <w:szCs w:val="24"/>
              </w:rPr>
              <w:t>Contact details, Disability data, Racial/ethnic origins data, Sex/gender data and</w:t>
            </w:r>
            <w:r w:rsidRPr="00B57099" w:rsidDel="001F71E8">
              <w:rPr>
                <w:rFonts w:ascii="Arial" w:eastAsia="Arial" w:hAnsi="Arial" w:cs="Arial"/>
                <w:iCs/>
                <w:sz w:val="24"/>
                <w:szCs w:val="24"/>
              </w:rPr>
              <w:t xml:space="preserve"> </w:t>
            </w:r>
            <w:r w:rsidRPr="00B57099">
              <w:rPr>
                <w:rFonts w:ascii="Arial" w:eastAsia="Arial" w:hAnsi="Arial" w:cs="Arial"/>
                <w:iCs/>
                <w:sz w:val="24"/>
                <w:szCs w:val="24"/>
              </w:rPr>
              <w:t>opinions</w:t>
            </w:r>
          </w:p>
        </w:tc>
      </w:tr>
      <w:tr w:rsidR="00F952A6" w:rsidRPr="00B57099" w14:paraId="5DD26A72" w14:textId="77777777" w:rsidTr="00D32424">
        <w:trPr>
          <w:trHeight w:val="1560"/>
        </w:trPr>
        <w:tc>
          <w:tcPr>
            <w:tcW w:w="2264" w:type="dxa"/>
            <w:tcBorders>
              <w:top w:val="single" w:sz="4" w:space="0" w:color="000000"/>
              <w:left w:val="single" w:sz="4" w:space="0" w:color="000000"/>
              <w:bottom w:val="single" w:sz="4" w:space="0" w:color="000000"/>
              <w:right w:val="single" w:sz="4" w:space="0" w:color="000000"/>
            </w:tcBorders>
            <w:hideMark/>
          </w:tcPr>
          <w:p w14:paraId="204C17AB" w14:textId="77777777" w:rsidR="00F952A6" w:rsidRPr="00B57099" w:rsidRDefault="00F952A6" w:rsidP="00F952A6">
            <w:pPr>
              <w:rPr>
                <w:rFonts w:ascii="Arial" w:eastAsia="Arial" w:hAnsi="Arial" w:cs="Arial"/>
                <w:sz w:val="24"/>
                <w:szCs w:val="24"/>
              </w:rPr>
            </w:pPr>
            <w:r w:rsidRPr="00B57099">
              <w:rPr>
                <w:rFonts w:ascii="Arial" w:eastAsia="Arial" w:hAnsi="Arial" w:cs="Arial"/>
                <w:sz w:val="24"/>
                <w:szCs w:val="24"/>
              </w:rPr>
              <w:t>Categories of Data Subject</w:t>
            </w:r>
          </w:p>
        </w:tc>
        <w:tc>
          <w:tcPr>
            <w:tcW w:w="7426" w:type="dxa"/>
            <w:tcBorders>
              <w:top w:val="single" w:sz="4" w:space="0" w:color="000000"/>
              <w:left w:val="single" w:sz="4" w:space="0" w:color="000000"/>
              <w:bottom w:val="single" w:sz="4" w:space="0" w:color="000000"/>
              <w:right w:val="single" w:sz="4" w:space="0" w:color="000000"/>
            </w:tcBorders>
            <w:hideMark/>
          </w:tcPr>
          <w:p w14:paraId="2234C766" w14:textId="06CC63FD" w:rsidR="00F952A6" w:rsidRPr="00B57099" w:rsidRDefault="00F952A6" w:rsidP="00F952A6">
            <w:pPr>
              <w:rPr>
                <w:rFonts w:ascii="Arial" w:eastAsia="Arial" w:hAnsi="Arial" w:cs="Arial"/>
                <w:iCs/>
                <w:sz w:val="24"/>
                <w:szCs w:val="24"/>
              </w:rPr>
            </w:pPr>
            <w:r w:rsidRPr="00B57099">
              <w:rPr>
                <w:rFonts w:ascii="Arial" w:eastAsia="Arial" w:hAnsi="Arial" w:cs="Arial"/>
                <w:iCs/>
                <w:sz w:val="24"/>
                <w:szCs w:val="24"/>
              </w:rPr>
              <w:t>Members of the public</w:t>
            </w:r>
          </w:p>
        </w:tc>
      </w:tr>
      <w:tr w:rsidR="00E57D4F" w:rsidRPr="00B57099" w14:paraId="5993568D" w14:textId="77777777" w:rsidTr="00D32424">
        <w:trPr>
          <w:trHeight w:val="1660"/>
        </w:trPr>
        <w:tc>
          <w:tcPr>
            <w:tcW w:w="2264" w:type="dxa"/>
            <w:tcBorders>
              <w:top w:val="single" w:sz="4" w:space="0" w:color="000000"/>
              <w:left w:val="single" w:sz="4" w:space="0" w:color="000000"/>
              <w:bottom w:val="single" w:sz="4" w:space="0" w:color="000000"/>
              <w:right w:val="single" w:sz="4" w:space="0" w:color="000000"/>
            </w:tcBorders>
            <w:hideMark/>
          </w:tcPr>
          <w:p w14:paraId="6C4A81CF" w14:textId="77777777" w:rsidR="00E57D4F" w:rsidRPr="00B57099" w:rsidRDefault="00E57D4F" w:rsidP="00E57D4F">
            <w:pPr>
              <w:rPr>
                <w:rFonts w:ascii="Arial" w:eastAsia="Arial" w:hAnsi="Arial" w:cs="Arial"/>
                <w:sz w:val="24"/>
                <w:szCs w:val="24"/>
              </w:rPr>
            </w:pPr>
            <w:r w:rsidRPr="00B57099">
              <w:rPr>
                <w:rFonts w:ascii="Arial" w:eastAsia="Arial" w:hAnsi="Arial" w:cs="Arial"/>
                <w:sz w:val="24"/>
                <w:szCs w:val="24"/>
              </w:rPr>
              <w:t>Plan for return and destruction of the data once the Processing is complete</w:t>
            </w:r>
          </w:p>
          <w:p w14:paraId="0162DFB5" w14:textId="36A6689C" w:rsidR="00E57D4F" w:rsidRPr="00B57099" w:rsidRDefault="00E57D4F" w:rsidP="00E57D4F">
            <w:pPr>
              <w:rPr>
                <w:rFonts w:ascii="Arial" w:eastAsia="Arial" w:hAnsi="Arial" w:cs="Arial"/>
                <w:sz w:val="24"/>
                <w:szCs w:val="24"/>
              </w:rPr>
            </w:pPr>
          </w:p>
        </w:tc>
        <w:tc>
          <w:tcPr>
            <w:tcW w:w="7426" w:type="dxa"/>
            <w:tcBorders>
              <w:top w:val="single" w:sz="4" w:space="0" w:color="000000"/>
              <w:left w:val="single" w:sz="4" w:space="0" w:color="000000"/>
              <w:bottom w:val="single" w:sz="4" w:space="0" w:color="000000"/>
              <w:right w:val="single" w:sz="4" w:space="0" w:color="000000"/>
            </w:tcBorders>
            <w:hideMark/>
          </w:tcPr>
          <w:p w14:paraId="492CDFD2" w14:textId="727D6C96" w:rsidR="00E57D4F" w:rsidRPr="00B57099" w:rsidRDefault="00F952A6" w:rsidP="00E57D4F">
            <w:pPr>
              <w:rPr>
                <w:rFonts w:ascii="Arial" w:eastAsia="Arial" w:hAnsi="Arial" w:cs="Arial"/>
                <w:sz w:val="24"/>
                <w:szCs w:val="24"/>
              </w:rPr>
            </w:pPr>
            <w:r w:rsidRPr="00B57099">
              <w:rPr>
                <w:rFonts w:ascii="Arial" w:eastAsia="Arial" w:hAnsi="Arial" w:cs="Arial"/>
                <w:i/>
                <w:sz w:val="24"/>
                <w:szCs w:val="24"/>
              </w:rPr>
              <w:t>All analysis, reports and data collected will be returned/provided to the Disability Unit at the end of this project (excluding personal data – which should be deleted by the supplier first).</w:t>
            </w:r>
          </w:p>
        </w:tc>
      </w:tr>
    </w:tbl>
    <w:p w14:paraId="046C4DAC" w14:textId="77777777" w:rsidR="00CB585C" w:rsidRPr="00B57099" w:rsidRDefault="00CB585C" w:rsidP="00CB585C">
      <w:pPr>
        <w:rPr>
          <w:rFonts w:ascii="Arial" w:eastAsia="Arial" w:hAnsi="Arial" w:cs="Arial"/>
          <w:b/>
          <w:sz w:val="24"/>
          <w:szCs w:val="24"/>
        </w:rPr>
      </w:pPr>
    </w:p>
    <w:p w14:paraId="49EC68EB" w14:textId="77777777" w:rsidR="00CB585C" w:rsidRPr="00B57099" w:rsidRDefault="00CB585C" w:rsidP="00CB585C">
      <w:pPr>
        <w:rPr>
          <w:rFonts w:ascii="Arial" w:eastAsia="Arial" w:hAnsi="Arial" w:cs="Arial"/>
          <w:b/>
          <w:sz w:val="24"/>
          <w:szCs w:val="24"/>
        </w:rPr>
      </w:pPr>
      <w:r w:rsidRPr="00B57099">
        <w:rPr>
          <w:rFonts w:ascii="Arial" w:hAnsi="Arial" w:cs="Arial"/>
        </w:rPr>
        <w:br w:type="page"/>
      </w:r>
    </w:p>
    <w:p w14:paraId="0D81EA5F" w14:textId="77777777" w:rsidR="00CB585C" w:rsidRPr="00B57099" w:rsidRDefault="00CB585C" w:rsidP="00CB585C">
      <w:pPr>
        <w:rPr>
          <w:rFonts w:ascii="Arial" w:eastAsia="Arial" w:hAnsi="Arial" w:cs="Arial"/>
          <w:sz w:val="24"/>
          <w:szCs w:val="24"/>
        </w:rPr>
      </w:pPr>
      <w:r w:rsidRPr="00B57099">
        <w:rPr>
          <w:rFonts w:ascii="Arial" w:eastAsia="Arial" w:hAnsi="Arial" w:cs="Arial"/>
          <w:b/>
          <w:sz w:val="24"/>
          <w:szCs w:val="24"/>
        </w:rPr>
        <w:lastRenderedPageBreak/>
        <w:t>Annex 2 - Joint Controller Agreement</w:t>
      </w:r>
    </w:p>
    <w:p w14:paraId="226A11CB" w14:textId="77777777" w:rsidR="00C332F5" w:rsidRPr="00B57099" w:rsidRDefault="00C332F5" w:rsidP="00CB585C">
      <w:pPr>
        <w:keepNext/>
        <w:rPr>
          <w:rFonts w:ascii="Arial" w:eastAsia="Arial" w:hAnsi="Arial" w:cs="Arial"/>
          <w:b/>
          <w:sz w:val="24"/>
          <w:szCs w:val="24"/>
        </w:rPr>
      </w:pPr>
      <w:r w:rsidRPr="00B57099">
        <w:rPr>
          <w:rFonts w:ascii="Arial" w:eastAsia="Arial" w:hAnsi="Arial" w:cs="Arial"/>
          <w:b/>
          <w:sz w:val="24"/>
          <w:szCs w:val="24"/>
        </w:rPr>
        <w:t>NOT USED</w:t>
      </w:r>
    </w:p>
    <w:p w14:paraId="64CBE5C1" w14:textId="3F43734F" w:rsidR="00C90CF3" w:rsidRPr="00B57099" w:rsidRDefault="00C90CF3" w:rsidP="00CB585C">
      <w:pPr>
        <w:keepNext/>
        <w:rPr>
          <w:rFonts w:ascii="Arial" w:eastAsia="Arial" w:hAnsi="Arial" w:cs="Arial"/>
          <w:b/>
          <w:sz w:val="24"/>
          <w:szCs w:val="24"/>
        </w:rPr>
      </w:pPr>
    </w:p>
    <w:p w14:paraId="19AB7DE9" w14:textId="77777777" w:rsidR="00C90CF3" w:rsidRPr="00B57099" w:rsidRDefault="00C90CF3">
      <w:pPr>
        <w:rPr>
          <w:rFonts w:ascii="Arial" w:eastAsia="Arial" w:hAnsi="Arial" w:cs="Arial"/>
          <w:b/>
          <w:sz w:val="24"/>
          <w:szCs w:val="24"/>
        </w:rPr>
      </w:pPr>
      <w:r w:rsidRPr="00B57099">
        <w:rPr>
          <w:rFonts w:ascii="Arial" w:eastAsia="Arial" w:hAnsi="Arial" w:cs="Arial"/>
          <w:b/>
          <w:sz w:val="24"/>
          <w:szCs w:val="24"/>
        </w:rPr>
        <w:br w:type="page"/>
      </w:r>
    </w:p>
    <w:p w14:paraId="647D6318" w14:textId="77777777" w:rsidR="00C90CF3" w:rsidRPr="00B57099" w:rsidRDefault="00C90CF3" w:rsidP="00C90CF3">
      <w:pPr>
        <w:rPr>
          <w:rFonts w:ascii="Arial" w:hAnsi="Arial" w:cs="Arial"/>
          <w:b/>
          <w:sz w:val="36"/>
          <w:szCs w:val="36"/>
        </w:rPr>
      </w:pPr>
      <w:r w:rsidRPr="00B57099">
        <w:rPr>
          <w:rFonts w:ascii="Arial" w:hAnsi="Arial" w:cs="Arial"/>
          <w:b/>
          <w:sz w:val="36"/>
          <w:szCs w:val="36"/>
        </w:rPr>
        <w:lastRenderedPageBreak/>
        <w:t>Joint Schedule 12 (Supply Chain Visibility)</w:t>
      </w:r>
    </w:p>
    <w:p w14:paraId="394F6ECE" w14:textId="77777777" w:rsidR="00C90CF3" w:rsidRPr="00B57099" w:rsidRDefault="00C90CF3" w:rsidP="00E66875">
      <w:pPr>
        <w:pStyle w:val="ListParagraph"/>
        <w:numPr>
          <w:ilvl w:val="0"/>
          <w:numId w:val="17"/>
        </w:numPr>
        <w:ind w:hanging="720"/>
        <w:rPr>
          <w:rFonts w:ascii="Arial" w:hAnsi="Arial" w:cs="Arial"/>
          <w:b/>
          <w:sz w:val="24"/>
          <w:szCs w:val="24"/>
        </w:rPr>
      </w:pPr>
      <w:r w:rsidRPr="00B57099">
        <w:rPr>
          <w:rFonts w:ascii="Arial" w:hAnsi="Arial" w:cs="Arial"/>
          <w:b/>
          <w:sz w:val="24"/>
          <w:szCs w:val="24"/>
        </w:rPr>
        <w:t xml:space="preserve">Definitions </w:t>
      </w:r>
    </w:p>
    <w:p w14:paraId="375A9B92" w14:textId="77777777" w:rsidR="00C90CF3" w:rsidRPr="00B57099" w:rsidRDefault="00C90CF3" w:rsidP="00C90CF3">
      <w:pPr>
        <w:pStyle w:val="ListParagraph"/>
        <w:rPr>
          <w:rFonts w:ascii="Arial" w:hAnsi="Arial" w:cs="Arial"/>
          <w:b/>
          <w:sz w:val="24"/>
          <w:szCs w:val="24"/>
        </w:rPr>
      </w:pPr>
    </w:p>
    <w:p w14:paraId="2A0EF580" w14:textId="77777777" w:rsidR="00C90CF3" w:rsidRPr="00B57099" w:rsidRDefault="00C90CF3" w:rsidP="00C90CF3">
      <w:pPr>
        <w:pStyle w:val="ListParagraph"/>
        <w:ind w:hanging="436"/>
        <w:rPr>
          <w:rFonts w:ascii="Arial" w:hAnsi="Arial" w:cs="Arial"/>
          <w:sz w:val="24"/>
          <w:szCs w:val="24"/>
        </w:rPr>
      </w:pPr>
      <w:r w:rsidRPr="00B57099">
        <w:rPr>
          <w:rFonts w:ascii="Arial" w:hAnsi="Arial" w:cs="Arial"/>
          <w:sz w:val="24"/>
          <w:szCs w:val="24"/>
        </w:rPr>
        <w:t>1.1</w:t>
      </w:r>
      <w:r w:rsidRPr="00B57099">
        <w:rPr>
          <w:rFonts w:ascii="Arial" w:hAnsi="Arial" w:cs="Arial"/>
          <w:b/>
          <w:sz w:val="24"/>
          <w:szCs w:val="24"/>
        </w:rPr>
        <w:t xml:space="preserve"> </w:t>
      </w:r>
      <w:r w:rsidRPr="00B5709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90CF3" w:rsidRPr="00B57099" w14:paraId="178DFDD8" w14:textId="77777777" w:rsidTr="00C90CF3">
        <w:trPr>
          <w:trHeight w:val="20"/>
        </w:trPr>
        <w:tc>
          <w:tcPr>
            <w:tcW w:w="3342" w:type="dxa"/>
            <w:hideMark/>
          </w:tcPr>
          <w:p w14:paraId="1AECF197" w14:textId="77777777" w:rsidR="00C90CF3" w:rsidRPr="00B57099" w:rsidRDefault="00C90CF3">
            <w:pPr>
              <w:pStyle w:val="GPSL2Numbered"/>
              <w:ind w:firstLine="0"/>
              <w:rPr>
                <w:rFonts w:ascii="Arial" w:hAnsi="Arial"/>
                <w:b/>
                <w:sz w:val="24"/>
                <w:szCs w:val="24"/>
              </w:rPr>
            </w:pPr>
            <w:r w:rsidRPr="00B57099">
              <w:rPr>
                <w:rFonts w:ascii="Arial" w:hAnsi="Arial"/>
                <w:b/>
                <w:sz w:val="24"/>
                <w:szCs w:val="24"/>
              </w:rPr>
              <w:t>"Contracts Finder"</w:t>
            </w:r>
          </w:p>
        </w:tc>
        <w:tc>
          <w:tcPr>
            <w:tcW w:w="4856" w:type="dxa"/>
            <w:hideMark/>
          </w:tcPr>
          <w:p w14:paraId="0EFCE947" w14:textId="77777777" w:rsidR="00C90CF3" w:rsidRPr="00B57099" w:rsidRDefault="00C90CF3">
            <w:pPr>
              <w:pStyle w:val="GPSL2Numbered"/>
              <w:ind w:firstLine="0"/>
              <w:rPr>
                <w:rFonts w:ascii="Arial" w:hAnsi="Arial"/>
                <w:sz w:val="24"/>
                <w:szCs w:val="24"/>
              </w:rPr>
            </w:pPr>
            <w:r w:rsidRPr="00B57099">
              <w:rPr>
                <w:rFonts w:ascii="Arial" w:hAnsi="Arial"/>
                <w:sz w:val="24"/>
                <w:szCs w:val="24"/>
              </w:rPr>
              <w:t xml:space="preserve">the Government’s publishing portal for public sector procurement opportunities; </w:t>
            </w:r>
          </w:p>
        </w:tc>
      </w:tr>
      <w:tr w:rsidR="00C90CF3" w:rsidRPr="00B57099" w14:paraId="272AA535" w14:textId="77777777" w:rsidTr="00C90CF3">
        <w:trPr>
          <w:trHeight w:val="20"/>
        </w:trPr>
        <w:tc>
          <w:tcPr>
            <w:tcW w:w="3342" w:type="dxa"/>
            <w:hideMark/>
          </w:tcPr>
          <w:p w14:paraId="3D501206" w14:textId="77777777" w:rsidR="00C90CF3" w:rsidRPr="00B57099" w:rsidRDefault="00C90CF3">
            <w:pPr>
              <w:pStyle w:val="GPSL2Numbered"/>
              <w:ind w:firstLine="0"/>
              <w:rPr>
                <w:rFonts w:ascii="Arial" w:hAnsi="Arial"/>
                <w:b/>
                <w:sz w:val="24"/>
                <w:szCs w:val="24"/>
              </w:rPr>
            </w:pPr>
            <w:r w:rsidRPr="00B57099">
              <w:rPr>
                <w:rFonts w:ascii="Arial" w:hAnsi="Arial"/>
                <w:b/>
                <w:sz w:val="24"/>
                <w:szCs w:val="24"/>
              </w:rPr>
              <w:t>"SME"</w:t>
            </w:r>
          </w:p>
        </w:tc>
        <w:tc>
          <w:tcPr>
            <w:tcW w:w="4856" w:type="dxa"/>
            <w:hideMark/>
          </w:tcPr>
          <w:p w14:paraId="43D03FC1" w14:textId="77777777" w:rsidR="00C90CF3" w:rsidRPr="00B57099" w:rsidRDefault="00C90CF3">
            <w:pPr>
              <w:pStyle w:val="GPSL2Numbered"/>
              <w:ind w:firstLine="0"/>
              <w:rPr>
                <w:rFonts w:ascii="Arial" w:hAnsi="Arial"/>
                <w:sz w:val="24"/>
                <w:szCs w:val="24"/>
              </w:rPr>
            </w:pPr>
            <w:r w:rsidRPr="00B57099">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C90CF3" w:rsidRPr="00B57099" w14:paraId="7A357E39" w14:textId="77777777" w:rsidTr="00C90CF3">
        <w:trPr>
          <w:trHeight w:val="20"/>
        </w:trPr>
        <w:tc>
          <w:tcPr>
            <w:tcW w:w="3342" w:type="dxa"/>
            <w:hideMark/>
          </w:tcPr>
          <w:p w14:paraId="2A10B0C8" w14:textId="77777777" w:rsidR="00C90CF3" w:rsidRPr="00B57099" w:rsidRDefault="00C90CF3">
            <w:pPr>
              <w:pStyle w:val="GPSL2Numbered"/>
              <w:ind w:firstLine="0"/>
              <w:rPr>
                <w:rFonts w:ascii="Arial" w:hAnsi="Arial"/>
                <w:b/>
                <w:sz w:val="24"/>
                <w:szCs w:val="24"/>
              </w:rPr>
            </w:pPr>
            <w:r w:rsidRPr="00B57099">
              <w:rPr>
                <w:rFonts w:ascii="Arial" w:hAnsi="Arial"/>
                <w:b/>
                <w:sz w:val="24"/>
                <w:szCs w:val="24"/>
              </w:rPr>
              <w:t>“Supply Chain Information Report Template”</w:t>
            </w:r>
          </w:p>
        </w:tc>
        <w:tc>
          <w:tcPr>
            <w:tcW w:w="4856" w:type="dxa"/>
            <w:hideMark/>
          </w:tcPr>
          <w:p w14:paraId="5D5AA9EB" w14:textId="77777777" w:rsidR="00C90CF3" w:rsidRPr="00B57099" w:rsidRDefault="00C90CF3">
            <w:pPr>
              <w:pStyle w:val="GPSL2Numbered"/>
              <w:ind w:firstLine="0"/>
              <w:rPr>
                <w:rFonts w:ascii="Arial" w:hAnsi="Arial"/>
                <w:sz w:val="24"/>
                <w:szCs w:val="24"/>
              </w:rPr>
            </w:pPr>
            <w:r w:rsidRPr="00B57099">
              <w:rPr>
                <w:rFonts w:ascii="Arial" w:hAnsi="Arial"/>
                <w:sz w:val="24"/>
                <w:szCs w:val="24"/>
              </w:rPr>
              <w:t>the document at Annex 1 of this Schedule 12; and</w:t>
            </w:r>
          </w:p>
        </w:tc>
      </w:tr>
      <w:tr w:rsidR="00C90CF3" w:rsidRPr="00B57099" w14:paraId="54FD204C" w14:textId="77777777" w:rsidTr="00C90CF3">
        <w:trPr>
          <w:trHeight w:val="20"/>
        </w:trPr>
        <w:tc>
          <w:tcPr>
            <w:tcW w:w="3342" w:type="dxa"/>
            <w:hideMark/>
          </w:tcPr>
          <w:p w14:paraId="71385973" w14:textId="77777777" w:rsidR="00C90CF3" w:rsidRPr="00B57099" w:rsidRDefault="00C90CF3">
            <w:pPr>
              <w:pStyle w:val="GPSL2Numbered"/>
              <w:ind w:firstLine="0"/>
              <w:rPr>
                <w:rFonts w:ascii="Arial" w:hAnsi="Arial"/>
                <w:b/>
                <w:sz w:val="24"/>
                <w:szCs w:val="24"/>
              </w:rPr>
            </w:pPr>
            <w:r w:rsidRPr="00B57099">
              <w:rPr>
                <w:rFonts w:ascii="Arial" w:hAnsi="Arial"/>
                <w:b/>
                <w:sz w:val="24"/>
                <w:szCs w:val="24"/>
              </w:rPr>
              <w:t>"VCSE"</w:t>
            </w:r>
          </w:p>
        </w:tc>
        <w:tc>
          <w:tcPr>
            <w:tcW w:w="4856" w:type="dxa"/>
            <w:hideMark/>
          </w:tcPr>
          <w:p w14:paraId="19CC7DA7" w14:textId="77777777" w:rsidR="00C90CF3" w:rsidRPr="00B57099" w:rsidRDefault="00C90CF3">
            <w:pPr>
              <w:pStyle w:val="GPSL2Numbered"/>
              <w:ind w:firstLine="0"/>
              <w:rPr>
                <w:rFonts w:ascii="Arial" w:hAnsi="Arial"/>
                <w:sz w:val="24"/>
                <w:szCs w:val="24"/>
              </w:rPr>
            </w:pPr>
            <w:r w:rsidRPr="00B57099">
              <w:rPr>
                <w:rFonts w:ascii="Arial" w:hAnsi="Arial"/>
                <w:sz w:val="24"/>
                <w:szCs w:val="24"/>
              </w:rPr>
              <w:t>a non-governmental organisation that is value-driven and which principally reinvests its surpluses to further social, environmental or cultural objectives.</w:t>
            </w:r>
          </w:p>
        </w:tc>
      </w:tr>
      <w:tr w:rsidR="00C90CF3" w:rsidRPr="00B57099" w14:paraId="78BEEB9D" w14:textId="77777777" w:rsidTr="00C90CF3">
        <w:trPr>
          <w:trHeight w:val="20"/>
        </w:trPr>
        <w:tc>
          <w:tcPr>
            <w:tcW w:w="3342" w:type="dxa"/>
          </w:tcPr>
          <w:p w14:paraId="0DCCD908" w14:textId="77777777" w:rsidR="00C90CF3" w:rsidRPr="00B57099" w:rsidRDefault="00C90CF3">
            <w:pPr>
              <w:pStyle w:val="GPSL2Numbered"/>
              <w:ind w:firstLine="0"/>
              <w:rPr>
                <w:rFonts w:ascii="Arial" w:hAnsi="Arial"/>
                <w:b/>
                <w:sz w:val="24"/>
                <w:szCs w:val="24"/>
              </w:rPr>
            </w:pPr>
          </w:p>
        </w:tc>
        <w:tc>
          <w:tcPr>
            <w:tcW w:w="4856" w:type="dxa"/>
          </w:tcPr>
          <w:p w14:paraId="06AEBE15" w14:textId="77777777" w:rsidR="00C90CF3" w:rsidRPr="00B57099" w:rsidRDefault="00C90CF3">
            <w:pPr>
              <w:pStyle w:val="GPSL2Numbered"/>
              <w:ind w:firstLine="0"/>
              <w:rPr>
                <w:rFonts w:ascii="Arial" w:hAnsi="Arial"/>
                <w:sz w:val="24"/>
                <w:szCs w:val="24"/>
              </w:rPr>
            </w:pPr>
          </w:p>
        </w:tc>
      </w:tr>
    </w:tbl>
    <w:p w14:paraId="4F61EAE2" w14:textId="77777777" w:rsidR="00C90CF3" w:rsidRPr="00B57099" w:rsidRDefault="00C90CF3" w:rsidP="00E66875">
      <w:pPr>
        <w:pStyle w:val="ListParagraph"/>
        <w:numPr>
          <w:ilvl w:val="0"/>
          <w:numId w:val="17"/>
        </w:numPr>
        <w:ind w:hanging="720"/>
        <w:rPr>
          <w:rFonts w:ascii="Arial" w:hAnsi="Arial" w:cs="Arial"/>
          <w:b/>
          <w:sz w:val="24"/>
          <w:szCs w:val="24"/>
          <w:lang w:eastAsia="en-US"/>
        </w:rPr>
      </w:pPr>
      <w:r w:rsidRPr="00B57099">
        <w:rPr>
          <w:rFonts w:ascii="Arial" w:hAnsi="Arial" w:cs="Arial"/>
          <w:b/>
          <w:sz w:val="24"/>
          <w:szCs w:val="24"/>
        </w:rPr>
        <w:t xml:space="preserve">Visibility of Sub-Contract Opportunities in the Supply Chain </w:t>
      </w:r>
    </w:p>
    <w:p w14:paraId="7A7CBBE3" w14:textId="77777777" w:rsidR="00C90CF3" w:rsidRPr="00B57099" w:rsidRDefault="00C90CF3" w:rsidP="00C90CF3">
      <w:pPr>
        <w:pStyle w:val="ListParagraph"/>
        <w:rPr>
          <w:rFonts w:ascii="Arial" w:hAnsi="Arial" w:cs="Arial"/>
          <w:b/>
          <w:sz w:val="24"/>
          <w:szCs w:val="24"/>
        </w:rPr>
      </w:pPr>
    </w:p>
    <w:p w14:paraId="1E40E0DD" w14:textId="77777777" w:rsidR="00C90CF3" w:rsidRPr="00B57099" w:rsidRDefault="00C90CF3" w:rsidP="00E66875">
      <w:pPr>
        <w:pStyle w:val="ListParagraph"/>
        <w:numPr>
          <w:ilvl w:val="1"/>
          <w:numId w:val="17"/>
        </w:numPr>
        <w:ind w:left="993" w:hanging="633"/>
        <w:rPr>
          <w:rFonts w:ascii="Arial" w:hAnsi="Arial" w:cs="Arial"/>
          <w:sz w:val="24"/>
          <w:szCs w:val="24"/>
        </w:rPr>
      </w:pPr>
      <w:r w:rsidRPr="00B57099">
        <w:rPr>
          <w:rFonts w:ascii="Arial" w:hAnsi="Arial" w:cs="Arial"/>
          <w:sz w:val="24"/>
          <w:szCs w:val="24"/>
        </w:rPr>
        <w:t xml:space="preserve"> The Supplier shall:</w:t>
      </w:r>
    </w:p>
    <w:p w14:paraId="39FF3941" w14:textId="77777777" w:rsidR="00C90CF3" w:rsidRPr="00B57099" w:rsidRDefault="00C90CF3" w:rsidP="00C90CF3">
      <w:pPr>
        <w:pStyle w:val="ListParagraph"/>
        <w:rPr>
          <w:rFonts w:ascii="Arial" w:hAnsi="Arial" w:cs="Arial"/>
          <w:sz w:val="24"/>
          <w:szCs w:val="24"/>
        </w:rPr>
      </w:pPr>
    </w:p>
    <w:p w14:paraId="0F444A95" w14:textId="77777777" w:rsidR="00C90CF3" w:rsidRPr="00B57099" w:rsidRDefault="00C90CF3" w:rsidP="00E66875">
      <w:pPr>
        <w:pStyle w:val="ListParagraph"/>
        <w:numPr>
          <w:ilvl w:val="2"/>
          <w:numId w:val="17"/>
        </w:numPr>
        <w:rPr>
          <w:rFonts w:ascii="Arial" w:hAnsi="Arial" w:cs="Arial"/>
          <w:sz w:val="24"/>
          <w:szCs w:val="24"/>
        </w:rPr>
      </w:pPr>
      <w:r w:rsidRPr="00B57099">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49EDF30C" w14:textId="77777777" w:rsidR="00C90CF3" w:rsidRPr="00B57099" w:rsidRDefault="00C90CF3" w:rsidP="00E66875">
      <w:pPr>
        <w:pStyle w:val="ListParagraph"/>
        <w:numPr>
          <w:ilvl w:val="2"/>
          <w:numId w:val="17"/>
        </w:numPr>
        <w:rPr>
          <w:rFonts w:ascii="Arial" w:hAnsi="Arial" w:cs="Arial"/>
          <w:sz w:val="24"/>
          <w:szCs w:val="24"/>
        </w:rPr>
      </w:pPr>
      <w:r w:rsidRPr="00B57099">
        <w:rPr>
          <w:rFonts w:ascii="Arial" w:hAnsi="Arial" w:cs="Arial"/>
          <w:sz w:val="24"/>
          <w:szCs w:val="24"/>
        </w:rPr>
        <w:t xml:space="preserve">within 90 days of awarding a Sub-Contract to a Subcontractor, update the notice on Contract Finder with details of the successful Subcontractor; </w:t>
      </w:r>
    </w:p>
    <w:p w14:paraId="4891E0AF" w14:textId="77777777" w:rsidR="00C90CF3" w:rsidRPr="00B57099" w:rsidRDefault="00C90CF3" w:rsidP="00E66875">
      <w:pPr>
        <w:pStyle w:val="ListParagraph"/>
        <w:numPr>
          <w:ilvl w:val="2"/>
          <w:numId w:val="17"/>
        </w:numPr>
        <w:rPr>
          <w:rFonts w:ascii="Arial" w:hAnsi="Arial" w:cs="Arial"/>
          <w:sz w:val="24"/>
          <w:szCs w:val="24"/>
        </w:rPr>
      </w:pPr>
      <w:r w:rsidRPr="00B57099">
        <w:rPr>
          <w:rFonts w:ascii="Arial" w:hAnsi="Arial" w:cs="Arial"/>
          <w:sz w:val="24"/>
          <w:szCs w:val="24"/>
        </w:rPr>
        <w:t xml:space="preserve">monitor the number, type and value of the Sub-Contract opportunities placed on Contracts Finder advertised and awarded in its supply chain during the Contract Period; </w:t>
      </w:r>
    </w:p>
    <w:p w14:paraId="1F6584CD" w14:textId="77777777" w:rsidR="00C90CF3" w:rsidRPr="00B57099" w:rsidRDefault="00C90CF3" w:rsidP="00E66875">
      <w:pPr>
        <w:pStyle w:val="ListParagraph"/>
        <w:numPr>
          <w:ilvl w:val="2"/>
          <w:numId w:val="17"/>
        </w:numPr>
        <w:rPr>
          <w:rFonts w:ascii="Arial" w:hAnsi="Arial" w:cs="Arial"/>
          <w:sz w:val="24"/>
          <w:szCs w:val="24"/>
        </w:rPr>
      </w:pPr>
      <w:r w:rsidRPr="00B57099">
        <w:rPr>
          <w:rFonts w:ascii="Arial" w:hAnsi="Arial" w:cs="Arial"/>
          <w:sz w:val="24"/>
          <w:szCs w:val="24"/>
        </w:rPr>
        <w:t xml:space="preserve">provide reports on the information at Paragraph 2.1.3 to the Relevant Authority in the format and frequency as reasonably specified by the Relevant Authority; and </w:t>
      </w:r>
    </w:p>
    <w:p w14:paraId="14A45D2E" w14:textId="77777777" w:rsidR="00C90CF3" w:rsidRPr="00B57099" w:rsidRDefault="00C90CF3" w:rsidP="00E66875">
      <w:pPr>
        <w:pStyle w:val="ListParagraph"/>
        <w:numPr>
          <w:ilvl w:val="2"/>
          <w:numId w:val="17"/>
        </w:numPr>
        <w:rPr>
          <w:rFonts w:ascii="Arial" w:hAnsi="Arial" w:cs="Arial"/>
          <w:sz w:val="24"/>
          <w:szCs w:val="24"/>
        </w:rPr>
      </w:pPr>
      <w:r w:rsidRPr="00B57099">
        <w:rPr>
          <w:rFonts w:ascii="Arial" w:hAnsi="Arial" w:cs="Arial"/>
          <w:sz w:val="24"/>
          <w:szCs w:val="24"/>
        </w:rPr>
        <w:lastRenderedPageBreak/>
        <w:t xml:space="preserve">promote Contracts Finder to its suppliers and encourage those organisations to register on Contracts Finder. </w:t>
      </w:r>
    </w:p>
    <w:p w14:paraId="009763BD" w14:textId="77777777" w:rsidR="00C90CF3" w:rsidRPr="00B57099" w:rsidRDefault="00C90CF3" w:rsidP="00C90CF3">
      <w:pPr>
        <w:pStyle w:val="ListParagraph"/>
        <w:ind w:left="1080"/>
        <w:rPr>
          <w:rFonts w:ascii="Arial" w:hAnsi="Arial" w:cs="Arial"/>
          <w:sz w:val="24"/>
          <w:szCs w:val="24"/>
        </w:rPr>
      </w:pPr>
    </w:p>
    <w:p w14:paraId="4AD9FBB6" w14:textId="77777777" w:rsidR="00C90CF3" w:rsidRPr="00B57099" w:rsidRDefault="00C90CF3" w:rsidP="00C90CF3">
      <w:pPr>
        <w:pStyle w:val="ListParagraph"/>
        <w:ind w:left="1080"/>
        <w:rPr>
          <w:rFonts w:ascii="Arial" w:hAnsi="Arial" w:cs="Arial"/>
          <w:sz w:val="24"/>
          <w:szCs w:val="24"/>
        </w:rPr>
      </w:pPr>
    </w:p>
    <w:p w14:paraId="279A5BD9" w14:textId="77777777" w:rsidR="00C90CF3" w:rsidRPr="00B57099" w:rsidRDefault="00C90CF3" w:rsidP="00E66875">
      <w:pPr>
        <w:pStyle w:val="ListParagraph"/>
        <w:numPr>
          <w:ilvl w:val="1"/>
          <w:numId w:val="17"/>
        </w:numPr>
        <w:ind w:left="993" w:hanging="633"/>
        <w:rPr>
          <w:rFonts w:ascii="Arial" w:hAnsi="Arial" w:cs="Arial"/>
          <w:sz w:val="24"/>
          <w:szCs w:val="24"/>
        </w:rPr>
      </w:pPr>
      <w:r w:rsidRPr="00B57099">
        <w:rPr>
          <w:rFonts w:ascii="Arial" w:hAnsi="Arial" w:cs="Arial"/>
          <w:sz w:val="24"/>
          <w:szCs w:val="24"/>
        </w:rPr>
        <w:t xml:space="preserve">Each advert referred to </w:t>
      </w:r>
      <w:proofErr w:type="spellStart"/>
      <w:r w:rsidRPr="00B57099">
        <w:rPr>
          <w:rFonts w:ascii="Arial" w:hAnsi="Arial" w:cs="Arial"/>
          <w:sz w:val="24"/>
          <w:szCs w:val="24"/>
        </w:rPr>
        <w:t>at</w:t>
      </w:r>
      <w:proofErr w:type="spellEnd"/>
      <w:r w:rsidRPr="00B57099">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67C253E5" w14:textId="77777777" w:rsidR="00C90CF3" w:rsidRPr="00B57099" w:rsidRDefault="00C90CF3" w:rsidP="00C90CF3">
      <w:pPr>
        <w:pStyle w:val="ListParagraph"/>
        <w:ind w:left="993" w:hanging="633"/>
        <w:rPr>
          <w:rFonts w:ascii="Arial" w:hAnsi="Arial" w:cs="Arial"/>
          <w:sz w:val="24"/>
          <w:szCs w:val="24"/>
        </w:rPr>
      </w:pPr>
    </w:p>
    <w:p w14:paraId="25195DA5" w14:textId="77777777" w:rsidR="00C90CF3" w:rsidRPr="00B57099" w:rsidRDefault="00C90CF3" w:rsidP="00E66875">
      <w:pPr>
        <w:pStyle w:val="ListParagraph"/>
        <w:numPr>
          <w:ilvl w:val="1"/>
          <w:numId w:val="17"/>
        </w:numPr>
        <w:ind w:left="993" w:hanging="633"/>
        <w:rPr>
          <w:rFonts w:ascii="Arial" w:hAnsi="Arial" w:cs="Arial"/>
          <w:sz w:val="24"/>
          <w:szCs w:val="24"/>
        </w:rPr>
      </w:pPr>
      <w:r w:rsidRPr="00B57099">
        <w:rPr>
          <w:rFonts w:ascii="Arial" w:hAnsi="Arial" w:cs="Arial"/>
          <w:sz w:val="24"/>
          <w:szCs w:val="24"/>
        </w:rPr>
        <w:t>The obligation on the Supplier set out at Paragraph 2.1 shall only apply in respect of Sub-Contract opportunities arising after the Effective Date.</w:t>
      </w:r>
    </w:p>
    <w:p w14:paraId="592A5A88" w14:textId="77777777" w:rsidR="00C90CF3" w:rsidRPr="00B57099" w:rsidRDefault="00C90CF3" w:rsidP="00C90CF3">
      <w:pPr>
        <w:pStyle w:val="ListParagraph"/>
        <w:ind w:left="993" w:hanging="633"/>
        <w:rPr>
          <w:rFonts w:ascii="Arial" w:hAnsi="Arial" w:cs="Arial"/>
          <w:sz w:val="24"/>
          <w:szCs w:val="24"/>
        </w:rPr>
      </w:pPr>
    </w:p>
    <w:p w14:paraId="48DFFA35" w14:textId="77777777" w:rsidR="00C90CF3" w:rsidRPr="00B57099" w:rsidRDefault="00C90CF3" w:rsidP="00E66875">
      <w:pPr>
        <w:pStyle w:val="ListParagraph"/>
        <w:numPr>
          <w:ilvl w:val="1"/>
          <w:numId w:val="17"/>
        </w:numPr>
        <w:ind w:left="993" w:hanging="633"/>
        <w:rPr>
          <w:rFonts w:ascii="Arial" w:hAnsi="Arial" w:cs="Arial"/>
          <w:sz w:val="24"/>
          <w:szCs w:val="24"/>
        </w:rPr>
      </w:pPr>
      <w:r w:rsidRPr="00B57099">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38EA52F" w14:textId="77777777" w:rsidR="00C90CF3" w:rsidRPr="00B57099" w:rsidRDefault="00C90CF3" w:rsidP="00C90CF3">
      <w:pPr>
        <w:pStyle w:val="ListParagraph"/>
        <w:rPr>
          <w:rFonts w:ascii="Arial" w:hAnsi="Arial" w:cs="Arial"/>
          <w:sz w:val="24"/>
          <w:szCs w:val="24"/>
        </w:rPr>
      </w:pPr>
    </w:p>
    <w:p w14:paraId="2263E56D" w14:textId="77777777" w:rsidR="00C90CF3" w:rsidRPr="00B57099" w:rsidRDefault="00C90CF3" w:rsidP="00E66875">
      <w:pPr>
        <w:pStyle w:val="ListParagraph"/>
        <w:numPr>
          <w:ilvl w:val="0"/>
          <w:numId w:val="17"/>
        </w:numPr>
        <w:ind w:hanging="720"/>
        <w:rPr>
          <w:rFonts w:ascii="Arial" w:hAnsi="Arial" w:cs="Arial"/>
          <w:b/>
          <w:sz w:val="24"/>
          <w:szCs w:val="24"/>
        </w:rPr>
      </w:pPr>
      <w:r w:rsidRPr="00B57099">
        <w:rPr>
          <w:rFonts w:ascii="Arial" w:hAnsi="Arial" w:cs="Arial"/>
          <w:b/>
          <w:sz w:val="24"/>
          <w:szCs w:val="24"/>
        </w:rPr>
        <w:t>Visibility of Supply Chain Spend</w:t>
      </w:r>
    </w:p>
    <w:p w14:paraId="6D6548E8" w14:textId="77777777" w:rsidR="00C90CF3" w:rsidRPr="00B57099" w:rsidRDefault="00C90CF3" w:rsidP="00C90CF3">
      <w:pPr>
        <w:pStyle w:val="ListParagraph"/>
        <w:rPr>
          <w:rFonts w:ascii="Arial" w:hAnsi="Arial" w:cs="Arial"/>
          <w:b/>
          <w:sz w:val="24"/>
          <w:szCs w:val="24"/>
        </w:rPr>
      </w:pPr>
    </w:p>
    <w:p w14:paraId="61AAE2F7" w14:textId="77777777" w:rsidR="00C90CF3" w:rsidRPr="00B57099" w:rsidRDefault="00C90CF3" w:rsidP="00E66875">
      <w:pPr>
        <w:pStyle w:val="ListParagraph"/>
        <w:numPr>
          <w:ilvl w:val="1"/>
          <w:numId w:val="17"/>
        </w:numPr>
        <w:ind w:left="993" w:hanging="567"/>
        <w:rPr>
          <w:rFonts w:ascii="Arial" w:hAnsi="Arial" w:cs="Arial"/>
          <w:sz w:val="24"/>
          <w:szCs w:val="24"/>
        </w:rPr>
      </w:pPr>
      <w:r w:rsidRPr="00B57099">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73D21324" w14:textId="77777777" w:rsidR="00C90CF3" w:rsidRPr="00B57099" w:rsidRDefault="00C90CF3" w:rsidP="00E66875">
      <w:pPr>
        <w:pStyle w:val="Sectionheading"/>
        <w:numPr>
          <w:ilvl w:val="0"/>
          <w:numId w:val="18"/>
        </w:numPr>
        <w:rPr>
          <w:rFonts w:ascii="Arial" w:hAnsi="Arial" w:cs="Arial"/>
          <w:b w:val="0"/>
          <w:u w:val="none"/>
        </w:rPr>
      </w:pPr>
      <w:r w:rsidRPr="00B57099">
        <w:rPr>
          <w:rFonts w:ascii="Arial" w:hAnsi="Arial" w:cs="Arial"/>
          <w:b w:val="0"/>
          <w:u w:val="none"/>
        </w:rPr>
        <w:t>the total contract revenue received directly on the Contract;</w:t>
      </w:r>
    </w:p>
    <w:p w14:paraId="5D353E1E" w14:textId="77777777" w:rsidR="00C90CF3" w:rsidRPr="00B57099" w:rsidRDefault="00C90CF3" w:rsidP="00E66875">
      <w:pPr>
        <w:pStyle w:val="Sectionheading"/>
        <w:numPr>
          <w:ilvl w:val="0"/>
          <w:numId w:val="18"/>
        </w:numPr>
        <w:jc w:val="left"/>
        <w:rPr>
          <w:rFonts w:ascii="Arial" w:hAnsi="Arial" w:cs="Arial"/>
          <w:b w:val="0"/>
          <w:u w:val="none"/>
        </w:rPr>
      </w:pPr>
      <w:r w:rsidRPr="00B57099">
        <w:rPr>
          <w:rFonts w:ascii="Arial" w:hAnsi="Arial" w:cs="Arial"/>
          <w:b w:val="0"/>
          <w:u w:val="none"/>
        </w:rPr>
        <w:t>the total value of sub-contracted revenues under the Contract (including revenues for non-SMEs/non-VCSEs); and</w:t>
      </w:r>
    </w:p>
    <w:p w14:paraId="5E9CF06B" w14:textId="77777777" w:rsidR="00C90CF3" w:rsidRPr="00B57099" w:rsidRDefault="00C90CF3" w:rsidP="00E66875">
      <w:pPr>
        <w:pStyle w:val="Sectionheading"/>
        <w:numPr>
          <w:ilvl w:val="0"/>
          <w:numId w:val="18"/>
        </w:numPr>
        <w:rPr>
          <w:rFonts w:ascii="Arial" w:hAnsi="Arial" w:cs="Arial"/>
          <w:b w:val="0"/>
          <w:u w:val="none"/>
        </w:rPr>
      </w:pPr>
      <w:r w:rsidRPr="00B57099">
        <w:rPr>
          <w:rFonts w:ascii="Arial" w:hAnsi="Arial" w:cs="Arial"/>
          <w:b w:val="0"/>
          <w:u w:val="none"/>
        </w:rPr>
        <w:t>the total value of sub-contracted revenues to SMEs and VCSEs.</w:t>
      </w:r>
    </w:p>
    <w:p w14:paraId="45C02BD0" w14:textId="77777777" w:rsidR="00C90CF3" w:rsidRPr="00B57099" w:rsidRDefault="00C90CF3" w:rsidP="00C90CF3">
      <w:pPr>
        <w:pStyle w:val="Sectionheading"/>
        <w:rPr>
          <w:rFonts w:ascii="Arial" w:hAnsi="Arial" w:cs="Arial"/>
          <w:b w:val="0"/>
          <w:u w:val="none"/>
        </w:rPr>
      </w:pPr>
    </w:p>
    <w:p w14:paraId="785D9676" w14:textId="77777777" w:rsidR="00C90CF3" w:rsidRPr="00B57099" w:rsidRDefault="00C90CF3" w:rsidP="00E66875">
      <w:pPr>
        <w:pStyle w:val="ListParagraph"/>
        <w:numPr>
          <w:ilvl w:val="1"/>
          <w:numId w:val="17"/>
        </w:numPr>
        <w:ind w:left="993" w:hanging="633"/>
        <w:rPr>
          <w:rFonts w:ascii="Arial" w:hAnsi="Arial" w:cs="Arial"/>
          <w:sz w:val="24"/>
          <w:szCs w:val="24"/>
        </w:rPr>
      </w:pPr>
      <w:r w:rsidRPr="00B57099">
        <w:rPr>
          <w:rFonts w:ascii="Arial" w:hAnsi="Arial" w:cs="Arial"/>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39622D25" w14:textId="77777777" w:rsidR="00C90CF3" w:rsidRPr="00B57099" w:rsidRDefault="00C90CF3" w:rsidP="00C90CF3">
      <w:pPr>
        <w:pStyle w:val="ListParagraph"/>
        <w:rPr>
          <w:rFonts w:ascii="Arial" w:hAnsi="Arial" w:cs="Arial"/>
          <w:sz w:val="24"/>
          <w:szCs w:val="24"/>
        </w:rPr>
      </w:pPr>
    </w:p>
    <w:p w14:paraId="066ABD16" w14:textId="77777777" w:rsidR="00C90CF3" w:rsidRPr="00B57099" w:rsidRDefault="00C90CF3" w:rsidP="00E66875">
      <w:pPr>
        <w:pStyle w:val="ListParagraph"/>
        <w:numPr>
          <w:ilvl w:val="1"/>
          <w:numId w:val="17"/>
        </w:numPr>
        <w:ind w:left="993" w:hanging="567"/>
        <w:rPr>
          <w:rFonts w:ascii="Arial" w:hAnsi="Arial" w:cs="Arial"/>
          <w:sz w:val="24"/>
          <w:szCs w:val="24"/>
        </w:rPr>
      </w:pPr>
      <w:r w:rsidRPr="00B57099">
        <w:rPr>
          <w:rFonts w:ascii="Arial" w:hAnsi="Arial" w:cs="Arial"/>
          <w:sz w:val="24"/>
          <w:szCs w:val="24"/>
        </w:rPr>
        <w:lastRenderedPageBreak/>
        <w:t xml:space="preserve">The Supplier further agrees and acknowledges that it may not make any amendment to the Supply Chain Information Report Template without the prior Approval of the Authority.  </w:t>
      </w:r>
    </w:p>
    <w:p w14:paraId="47E4A3E6" w14:textId="77777777" w:rsidR="00C90CF3" w:rsidRPr="00B57099" w:rsidRDefault="00C90CF3" w:rsidP="00C90CF3">
      <w:pPr>
        <w:rPr>
          <w:rFonts w:ascii="Arial" w:hAnsi="Arial" w:cs="Arial"/>
          <w:sz w:val="24"/>
          <w:szCs w:val="24"/>
        </w:rPr>
      </w:pPr>
    </w:p>
    <w:p w14:paraId="29707D28" w14:textId="77777777" w:rsidR="00C90CF3" w:rsidRPr="00B57099" w:rsidRDefault="00C90CF3" w:rsidP="00C90CF3">
      <w:pPr>
        <w:ind w:left="360"/>
        <w:jc w:val="center"/>
        <w:rPr>
          <w:rFonts w:ascii="Arial" w:hAnsi="Arial" w:cs="Arial"/>
          <w:b/>
          <w:sz w:val="24"/>
          <w:szCs w:val="24"/>
        </w:rPr>
      </w:pPr>
      <w:r w:rsidRPr="00B57099">
        <w:rPr>
          <w:rFonts w:ascii="Arial" w:hAnsi="Arial" w:cs="Arial"/>
          <w:b/>
          <w:sz w:val="24"/>
          <w:szCs w:val="24"/>
        </w:rPr>
        <w:t>Annex 1</w:t>
      </w:r>
    </w:p>
    <w:p w14:paraId="5B7E2FC3" w14:textId="77777777" w:rsidR="00C90CF3" w:rsidRPr="00B57099" w:rsidRDefault="00C90CF3" w:rsidP="00C90CF3">
      <w:pPr>
        <w:ind w:left="360"/>
        <w:jc w:val="center"/>
        <w:rPr>
          <w:rFonts w:ascii="Arial" w:hAnsi="Arial" w:cs="Arial"/>
          <w:b/>
          <w:sz w:val="24"/>
          <w:szCs w:val="24"/>
        </w:rPr>
      </w:pPr>
      <w:r w:rsidRPr="00B57099">
        <w:rPr>
          <w:rFonts w:ascii="Arial" w:hAnsi="Arial" w:cs="Arial"/>
          <w:b/>
          <w:sz w:val="24"/>
          <w:szCs w:val="24"/>
        </w:rPr>
        <w:t>Supply Chain Information Report template</w:t>
      </w:r>
    </w:p>
    <w:p w14:paraId="12FB2994" w14:textId="77777777" w:rsidR="00C90CF3" w:rsidRPr="00B57099" w:rsidRDefault="00C90CF3" w:rsidP="00C90CF3">
      <w:pPr>
        <w:rPr>
          <w:rFonts w:ascii="Arial" w:hAnsi="Arial" w:cs="Arial"/>
          <w:sz w:val="24"/>
          <w:szCs w:val="24"/>
        </w:rPr>
      </w:pPr>
    </w:p>
    <w:p w14:paraId="4876CF28" w14:textId="77777777" w:rsidR="00C90CF3" w:rsidRPr="00B57099" w:rsidRDefault="00C90CF3" w:rsidP="00C90CF3">
      <w:pPr>
        <w:rPr>
          <w:rFonts w:ascii="Arial" w:hAnsi="Arial" w:cs="Arial"/>
        </w:rPr>
      </w:pPr>
    </w:p>
    <w:p w14:paraId="10F61ACF" w14:textId="77777777" w:rsidR="00C90CF3" w:rsidRPr="00B57099" w:rsidRDefault="00CE498B" w:rsidP="00C90CF3">
      <w:pPr>
        <w:rPr>
          <w:rFonts w:ascii="Arial" w:hAnsi="Arial" w:cs="Arial"/>
          <w:sz w:val="24"/>
          <w:szCs w:val="24"/>
        </w:rPr>
      </w:pPr>
      <w:r w:rsidRPr="00B57099">
        <w:rPr>
          <w:rFonts w:ascii="Arial" w:eastAsiaTheme="minorHAnsi" w:hAnsi="Arial" w:cs="Arial"/>
          <w:noProof/>
          <w:sz w:val="24"/>
          <w:szCs w:val="24"/>
          <w:lang w:eastAsia="en-US"/>
        </w:rPr>
        <w:object w:dxaOrig="2330" w:dyaOrig="1130" w14:anchorId="2694F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65pt;height:56.7pt" o:ole="">
            <v:imagedata r:id="rId10" o:title=""/>
          </v:shape>
          <o:OLEObject Type="Embed" ProgID="Excel.Sheet.12" ShapeID="_x0000_i1025" DrawAspect="Icon" ObjectID="_1729935191" r:id="rId11"/>
        </w:object>
      </w:r>
    </w:p>
    <w:p w14:paraId="3AFE0CF2" w14:textId="5E933639" w:rsidR="00C90CF3" w:rsidRPr="00B57099" w:rsidRDefault="00C90CF3" w:rsidP="00CB585C">
      <w:pPr>
        <w:keepNext/>
        <w:rPr>
          <w:rFonts w:ascii="Arial" w:eastAsia="Arial" w:hAnsi="Arial" w:cs="Arial"/>
          <w:b/>
          <w:sz w:val="24"/>
          <w:szCs w:val="24"/>
        </w:rPr>
      </w:pPr>
    </w:p>
    <w:p w14:paraId="50941E45" w14:textId="77777777" w:rsidR="00C90CF3" w:rsidRPr="00B57099" w:rsidRDefault="00C90CF3">
      <w:pPr>
        <w:rPr>
          <w:rFonts w:ascii="Arial" w:eastAsia="Arial" w:hAnsi="Arial" w:cs="Arial"/>
          <w:b/>
          <w:sz w:val="24"/>
          <w:szCs w:val="24"/>
        </w:rPr>
      </w:pPr>
      <w:r w:rsidRPr="00B57099">
        <w:rPr>
          <w:rFonts w:ascii="Arial" w:eastAsia="Arial" w:hAnsi="Arial" w:cs="Arial"/>
          <w:b/>
          <w:sz w:val="24"/>
          <w:szCs w:val="24"/>
        </w:rPr>
        <w:br w:type="page"/>
      </w:r>
    </w:p>
    <w:p w14:paraId="60F2D2F0" w14:textId="77777777" w:rsidR="00C332F5" w:rsidRPr="00B57099" w:rsidRDefault="00C332F5" w:rsidP="00CB585C">
      <w:pPr>
        <w:keepNext/>
        <w:rPr>
          <w:rFonts w:ascii="Arial" w:eastAsia="Arial" w:hAnsi="Arial" w:cs="Arial"/>
          <w:b/>
          <w:sz w:val="24"/>
          <w:szCs w:val="24"/>
        </w:rPr>
      </w:pPr>
    </w:p>
    <w:p w14:paraId="657663BE" w14:textId="3943505B" w:rsidR="00CB585C" w:rsidRPr="00B57099" w:rsidRDefault="00CB585C">
      <w:pPr>
        <w:rPr>
          <w:rFonts w:ascii="Arial" w:hAnsi="Arial" w:cs="Arial"/>
        </w:rPr>
      </w:pPr>
      <w:bookmarkStart w:id="56" w:name="bookmark=id.1ksv4uv"/>
      <w:bookmarkStart w:id="57" w:name="_heading=h.44sinio"/>
      <w:bookmarkEnd w:id="56"/>
      <w:bookmarkEnd w:id="57"/>
    </w:p>
    <w:p w14:paraId="4B2CC1B2" w14:textId="77777777" w:rsidR="00CB585C" w:rsidRPr="00B57099" w:rsidRDefault="00CB585C">
      <w:pPr>
        <w:rPr>
          <w:rFonts w:ascii="Arial" w:hAnsi="Arial" w:cs="Arial"/>
        </w:rPr>
      </w:pPr>
    </w:p>
    <w:tbl>
      <w:tblPr>
        <w:tblW w:w="0" w:type="auto"/>
        <w:tblBorders>
          <w:bottom w:val="dotted" w:sz="4" w:space="0" w:color="auto"/>
          <w:insideH w:val="dotted" w:sz="4" w:space="0" w:color="auto"/>
        </w:tblBorders>
        <w:tblLook w:val="04A0" w:firstRow="1" w:lastRow="0" w:firstColumn="1" w:lastColumn="0" w:noHBand="0" w:noVBand="1"/>
      </w:tblPr>
      <w:tblGrid>
        <w:gridCol w:w="2210"/>
        <w:gridCol w:w="5940"/>
      </w:tblGrid>
      <w:tr w:rsidR="006E4998" w:rsidRPr="00B57099" w14:paraId="0B276040" w14:textId="77777777" w:rsidTr="006E4998">
        <w:tc>
          <w:tcPr>
            <w:tcW w:w="2210" w:type="dxa"/>
            <w:tcBorders>
              <w:top w:val="nil"/>
              <w:left w:val="nil"/>
              <w:bottom w:val="nil"/>
              <w:right w:val="nil"/>
            </w:tcBorders>
            <w:hideMark/>
          </w:tcPr>
          <w:p w14:paraId="428A8757" w14:textId="1A4915B9" w:rsidR="006E4998" w:rsidRPr="00B57099" w:rsidRDefault="006E4998">
            <w:pPr>
              <w:pStyle w:val="TableNormal1"/>
              <w:spacing w:line="276" w:lineRule="auto"/>
              <w:rPr>
                <w:rFonts w:ascii="Arial" w:hAnsi="Arial"/>
                <w:sz w:val="20"/>
                <w:szCs w:val="20"/>
              </w:rPr>
            </w:pPr>
            <w:r w:rsidRPr="00B57099">
              <w:rPr>
                <w:rFonts w:ascii="Arial" w:hAnsi="Arial"/>
                <w:sz w:val="20"/>
                <w:szCs w:val="20"/>
              </w:rPr>
              <w:t>Date</w:t>
            </w:r>
          </w:p>
        </w:tc>
        <w:tc>
          <w:tcPr>
            <w:tcW w:w="5940" w:type="dxa"/>
            <w:tcBorders>
              <w:top w:val="dotted" w:sz="4" w:space="0" w:color="auto"/>
              <w:left w:val="nil"/>
              <w:bottom w:val="dotted" w:sz="4" w:space="0" w:color="auto"/>
              <w:right w:val="nil"/>
            </w:tcBorders>
          </w:tcPr>
          <w:p w14:paraId="5776FF27" w14:textId="77777777" w:rsidR="006E4998" w:rsidRPr="00B57099" w:rsidRDefault="006E4998">
            <w:pPr>
              <w:pStyle w:val="TSOLScheduleNormalLeft"/>
              <w:spacing w:line="276" w:lineRule="auto"/>
              <w:rPr>
                <w:rFonts w:ascii="Arial" w:hAnsi="Arial"/>
                <w:sz w:val="20"/>
                <w:szCs w:val="20"/>
              </w:rPr>
            </w:pPr>
          </w:p>
        </w:tc>
      </w:tr>
      <w:tr w:rsidR="006E4998" w:rsidRPr="00B57099" w14:paraId="5FB8730E" w14:textId="77777777" w:rsidTr="006E4998">
        <w:tc>
          <w:tcPr>
            <w:tcW w:w="2210" w:type="dxa"/>
            <w:tcBorders>
              <w:top w:val="nil"/>
              <w:left w:val="nil"/>
              <w:bottom w:val="nil"/>
              <w:right w:val="nil"/>
            </w:tcBorders>
            <w:hideMark/>
          </w:tcPr>
          <w:p w14:paraId="00A42C01" w14:textId="77777777" w:rsidR="006E4998" w:rsidRPr="00B57099" w:rsidRDefault="006E4998">
            <w:pPr>
              <w:pStyle w:val="TableNormal1"/>
              <w:spacing w:line="276" w:lineRule="auto"/>
              <w:rPr>
                <w:rFonts w:ascii="Arial" w:hAnsi="Arial"/>
                <w:sz w:val="20"/>
                <w:szCs w:val="20"/>
              </w:rPr>
            </w:pPr>
            <w:r w:rsidRPr="00B57099">
              <w:rPr>
                <w:rFonts w:ascii="Arial" w:hAnsi="Arial"/>
                <w:sz w:val="20"/>
                <w:szCs w:val="20"/>
              </w:rPr>
              <w:t>Name (in Capitals)</w:t>
            </w:r>
          </w:p>
        </w:tc>
        <w:tc>
          <w:tcPr>
            <w:tcW w:w="5940" w:type="dxa"/>
            <w:tcBorders>
              <w:top w:val="dotted" w:sz="4" w:space="0" w:color="auto"/>
              <w:left w:val="nil"/>
              <w:bottom w:val="dotted" w:sz="4" w:space="0" w:color="auto"/>
              <w:right w:val="nil"/>
            </w:tcBorders>
          </w:tcPr>
          <w:p w14:paraId="3538D10B" w14:textId="77777777" w:rsidR="006E4998" w:rsidRPr="00B57099" w:rsidRDefault="006E4998">
            <w:pPr>
              <w:pStyle w:val="TSOLScheduleNormalLeft"/>
              <w:spacing w:line="276" w:lineRule="auto"/>
              <w:rPr>
                <w:rFonts w:ascii="Arial" w:hAnsi="Arial"/>
                <w:sz w:val="20"/>
                <w:szCs w:val="20"/>
              </w:rPr>
            </w:pPr>
          </w:p>
        </w:tc>
      </w:tr>
      <w:tr w:rsidR="006E4998" w:rsidRPr="00B57099" w14:paraId="37287AC3" w14:textId="77777777" w:rsidTr="006E4998">
        <w:tc>
          <w:tcPr>
            <w:tcW w:w="2210" w:type="dxa"/>
            <w:tcBorders>
              <w:top w:val="nil"/>
              <w:left w:val="nil"/>
              <w:bottom w:val="nil"/>
              <w:right w:val="nil"/>
            </w:tcBorders>
            <w:hideMark/>
          </w:tcPr>
          <w:p w14:paraId="4222C02F" w14:textId="77777777" w:rsidR="006E4998" w:rsidRPr="00B57099" w:rsidRDefault="006E4998">
            <w:pPr>
              <w:pStyle w:val="TableNormal1"/>
              <w:spacing w:line="276" w:lineRule="auto"/>
              <w:rPr>
                <w:rFonts w:ascii="Arial" w:hAnsi="Arial"/>
                <w:sz w:val="20"/>
                <w:szCs w:val="20"/>
              </w:rPr>
            </w:pPr>
            <w:r w:rsidRPr="00B57099">
              <w:rPr>
                <w:rFonts w:ascii="Arial" w:hAnsi="Arial"/>
                <w:sz w:val="20"/>
                <w:szCs w:val="20"/>
              </w:rPr>
              <w:t>Address</w:t>
            </w:r>
          </w:p>
        </w:tc>
        <w:tc>
          <w:tcPr>
            <w:tcW w:w="5940" w:type="dxa"/>
            <w:tcBorders>
              <w:top w:val="dotted" w:sz="4" w:space="0" w:color="auto"/>
              <w:left w:val="nil"/>
              <w:bottom w:val="dotted" w:sz="4" w:space="0" w:color="auto"/>
              <w:right w:val="nil"/>
            </w:tcBorders>
          </w:tcPr>
          <w:p w14:paraId="4A339002" w14:textId="77777777" w:rsidR="006E4998" w:rsidRPr="00B57099" w:rsidRDefault="006E4998">
            <w:pPr>
              <w:pStyle w:val="TSOLScheduleNormalLeft"/>
              <w:spacing w:line="276" w:lineRule="auto"/>
              <w:rPr>
                <w:rFonts w:ascii="Arial" w:hAnsi="Arial"/>
                <w:sz w:val="20"/>
                <w:szCs w:val="20"/>
              </w:rPr>
            </w:pPr>
          </w:p>
        </w:tc>
      </w:tr>
      <w:tr w:rsidR="006E4998" w:rsidRPr="00B57099" w14:paraId="44CD5FCA" w14:textId="77777777" w:rsidTr="006E4998">
        <w:tc>
          <w:tcPr>
            <w:tcW w:w="2210" w:type="dxa"/>
            <w:tcBorders>
              <w:top w:val="nil"/>
              <w:left w:val="nil"/>
              <w:bottom w:val="dotted" w:sz="4" w:space="0" w:color="auto"/>
              <w:right w:val="nil"/>
            </w:tcBorders>
          </w:tcPr>
          <w:p w14:paraId="26FA631B" w14:textId="77777777" w:rsidR="006E4998" w:rsidRPr="00B57099" w:rsidRDefault="006E4998">
            <w:pPr>
              <w:pStyle w:val="TSOLScheduleNormalLeft"/>
              <w:spacing w:line="276" w:lineRule="auto"/>
              <w:ind w:left="0"/>
              <w:rPr>
                <w:rFonts w:ascii="Arial" w:hAnsi="Arial"/>
                <w:sz w:val="20"/>
                <w:szCs w:val="20"/>
              </w:rPr>
            </w:pPr>
          </w:p>
        </w:tc>
        <w:tc>
          <w:tcPr>
            <w:tcW w:w="5940" w:type="dxa"/>
            <w:tcBorders>
              <w:top w:val="dotted" w:sz="4" w:space="0" w:color="auto"/>
              <w:left w:val="nil"/>
              <w:bottom w:val="dotted" w:sz="4" w:space="0" w:color="auto"/>
              <w:right w:val="nil"/>
            </w:tcBorders>
          </w:tcPr>
          <w:p w14:paraId="6EB8DB99" w14:textId="77777777" w:rsidR="006E4998" w:rsidRPr="00B57099" w:rsidRDefault="006E4998">
            <w:pPr>
              <w:pStyle w:val="TSOLScheduleNormalLeft"/>
              <w:spacing w:line="276" w:lineRule="auto"/>
              <w:rPr>
                <w:rFonts w:ascii="Arial" w:hAnsi="Arial"/>
                <w:sz w:val="20"/>
                <w:szCs w:val="20"/>
              </w:rPr>
            </w:pPr>
          </w:p>
        </w:tc>
      </w:tr>
    </w:tbl>
    <w:p w14:paraId="15E08EBE" w14:textId="77777777" w:rsidR="006E4998" w:rsidRPr="00B57099" w:rsidRDefault="006E4998" w:rsidP="006E4998">
      <w:pPr>
        <w:pStyle w:val="TableNormal1"/>
        <w:rPr>
          <w:rFonts w:ascii="Arial" w:hAnsi="Arial"/>
          <w:sz w:val="20"/>
          <w:szCs w:val="20"/>
        </w:rPr>
      </w:pPr>
      <w:r w:rsidRPr="00B57099">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4A0" w:firstRow="1" w:lastRow="0" w:firstColumn="1" w:lastColumn="0" w:noHBand="0" w:noVBand="1"/>
      </w:tblPr>
      <w:tblGrid>
        <w:gridCol w:w="2208"/>
        <w:gridCol w:w="5980"/>
      </w:tblGrid>
      <w:tr w:rsidR="006E4998" w:rsidRPr="00B57099" w14:paraId="49C679FE" w14:textId="77777777" w:rsidTr="006E4998">
        <w:tc>
          <w:tcPr>
            <w:tcW w:w="2208" w:type="dxa"/>
            <w:tcBorders>
              <w:top w:val="nil"/>
              <w:left w:val="nil"/>
              <w:bottom w:val="nil"/>
              <w:right w:val="nil"/>
            </w:tcBorders>
            <w:hideMark/>
          </w:tcPr>
          <w:p w14:paraId="62D0D800" w14:textId="77777777" w:rsidR="006E4998" w:rsidRPr="00B57099" w:rsidRDefault="006E4998">
            <w:pPr>
              <w:pStyle w:val="TableNormal1"/>
              <w:spacing w:line="276" w:lineRule="auto"/>
              <w:rPr>
                <w:rFonts w:ascii="Arial" w:hAnsi="Arial"/>
                <w:sz w:val="20"/>
                <w:szCs w:val="20"/>
              </w:rPr>
            </w:pPr>
            <w:r w:rsidRPr="00B57099">
              <w:rPr>
                <w:rFonts w:ascii="Arial" w:hAnsi="Arial"/>
                <w:sz w:val="20"/>
                <w:szCs w:val="20"/>
              </w:rPr>
              <w:t>Signature</w:t>
            </w:r>
          </w:p>
        </w:tc>
        <w:tc>
          <w:tcPr>
            <w:tcW w:w="5980" w:type="dxa"/>
            <w:tcBorders>
              <w:top w:val="nil"/>
              <w:left w:val="nil"/>
              <w:bottom w:val="dotted" w:sz="4" w:space="0" w:color="auto"/>
              <w:right w:val="nil"/>
            </w:tcBorders>
          </w:tcPr>
          <w:p w14:paraId="00FB750F" w14:textId="77777777" w:rsidR="006E4998" w:rsidRPr="00B57099" w:rsidRDefault="006E4998">
            <w:pPr>
              <w:pStyle w:val="TSOLScheduleNormalLeft"/>
              <w:spacing w:line="276" w:lineRule="auto"/>
              <w:rPr>
                <w:rFonts w:ascii="Arial" w:hAnsi="Arial"/>
                <w:sz w:val="20"/>
                <w:szCs w:val="20"/>
              </w:rPr>
            </w:pPr>
          </w:p>
        </w:tc>
      </w:tr>
      <w:tr w:rsidR="006E4998" w:rsidRPr="00B57099" w14:paraId="06D2D3DF" w14:textId="77777777" w:rsidTr="006E4998">
        <w:tc>
          <w:tcPr>
            <w:tcW w:w="2208" w:type="dxa"/>
            <w:tcBorders>
              <w:top w:val="nil"/>
              <w:left w:val="nil"/>
              <w:bottom w:val="nil"/>
              <w:right w:val="nil"/>
            </w:tcBorders>
            <w:hideMark/>
          </w:tcPr>
          <w:p w14:paraId="5E42F24B" w14:textId="77777777" w:rsidR="006E4998" w:rsidRPr="00B57099" w:rsidRDefault="006E4998">
            <w:pPr>
              <w:pStyle w:val="TableNormal1"/>
              <w:spacing w:line="276" w:lineRule="auto"/>
              <w:rPr>
                <w:rFonts w:ascii="Arial" w:hAnsi="Arial"/>
                <w:sz w:val="20"/>
                <w:szCs w:val="20"/>
              </w:rPr>
            </w:pPr>
            <w:r w:rsidRPr="00B57099">
              <w:rPr>
                <w:rFonts w:ascii="Arial" w:hAnsi="Arial"/>
                <w:sz w:val="20"/>
                <w:szCs w:val="20"/>
              </w:rPr>
              <w:t>Date</w:t>
            </w:r>
          </w:p>
        </w:tc>
        <w:tc>
          <w:tcPr>
            <w:tcW w:w="5980" w:type="dxa"/>
            <w:tcBorders>
              <w:top w:val="dotted" w:sz="4" w:space="0" w:color="auto"/>
              <w:left w:val="nil"/>
              <w:bottom w:val="dotted" w:sz="4" w:space="0" w:color="auto"/>
              <w:right w:val="nil"/>
            </w:tcBorders>
          </w:tcPr>
          <w:p w14:paraId="49561790" w14:textId="77777777" w:rsidR="006E4998" w:rsidRPr="00B57099" w:rsidRDefault="006E4998">
            <w:pPr>
              <w:pStyle w:val="TSOLScheduleNormalLeft"/>
              <w:spacing w:line="276" w:lineRule="auto"/>
              <w:rPr>
                <w:rFonts w:ascii="Arial" w:hAnsi="Arial"/>
                <w:sz w:val="20"/>
                <w:szCs w:val="20"/>
              </w:rPr>
            </w:pPr>
          </w:p>
        </w:tc>
      </w:tr>
      <w:tr w:rsidR="006E4998" w:rsidRPr="00B57099" w14:paraId="1C376E5C" w14:textId="77777777" w:rsidTr="006E4998">
        <w:tc>
          <w:tcPr>
            <w:tcW w:w="2208" w:type="dxa"/>
            <w:tcBorders>
              <w:top w:val="nil"/>
              <w:left w:val="nil"/>
              <w:bottom w:val="nil"/>
              <w:right w:val="nil"/>
            </w:tcBorders>
            <w:hideMark/>
          </w:tcPr>
          <w:p w14:paraId="6116BC58" w14:textId="77777777" w:rsidR="006E4998" w:rsidRPr="00B57099" w:rsidRDefault="006E4998">
            <w:pPr>
              <w:pStyle w:val="TableNormal1"/>
              <w:spacing w:line="276" w:lineRule="auto"/>
              <w:rPr>
                <w:rFonts w:ascii="Arial" w:hAnsi="Arial"/>
                <w:sz w:val="20"/>
                <w:szCs w:val="20"/>
              </w:rPr>
            </w:pPr>
            <w:r w:rsidRPr="00B57099">
              <w:rPr>
                <w:rFonts w:ascii="Arial" w:hAnsi="Arial"/>
                <w:sz w:val="20"/>
                <w:szCs w:val="20"/>
              </w:rPr>
              <w:t>Name (in Capitals)</w:t>
            </w:r>
          </w:p>
        </w:tc>
        <w:tc>
          <w:tcPr>
            <w:tcW w:w="5980" w:type="dxa"/>
            <w:tcBorders>
              <w:top w:val="dotted" w:sz="4" w:space="0" w:color="auto"/>
              <w:left w:val="nil"/>
              <w:bottom w:val="dotted" w:sz="4" w:space="0" w:color="auto"/>
              <w:right w:val="nil"/>
            </w:tcBorders>
          </w:tcPr>
          <w:p w14:paraId="40446DDC" w14:textId="77777777" w:rsidR="006E4998" w:rsidRPr="00B57099" w:rsidRDefault="006E4998">
            <w:pPr>
              <w:pStyle w:val="TSOLScheduleNormalLeft"/>
              <w:spacing w:line="276" w:lineRule="auto"/>
              <w:rPr>
                <w:rFonts w:ascii="Arial" w:hAnsi="Arial"/>
                <w:sz w:val="20"/>
                <w:szCs w:val="20"/>
              </w:rPr>
            </w:pPr>
          </w:p>
        </w:tc>
      </w:tr>
      <w:tr w:rsidR="006E4998" w:rsidRPr="00B57099" w14:paraId="6FB2B324" w14:textId="77777777" w:rsidTr="006E4998">
        <w:tc>
          <w:tcPr>
            <w:tcW w:w="2208" w:type="dxa"/>
            <w:tcBorders>
              <w:top w:val="nil"/>
              <w:left w:val="nil"/>
              <w:bottom w:val="nil"/>
              <w:right w:val="nil"/>
            </w:tcBorders>
            <w:hideMark/>
          </w:tcPr>
          <w:p w14:paraId="1591864F" w14:textId="77777777" w:rsidR="006E4998" w:rsidRPr="00B57099" w:rsidRDefault="006E4998">
            <w:pPr>
              <w:pStyle w:val="TableNormal1"/>
              <w:spacing w:line="276" w:lineRule="auto"/>
              <w:rPr>
                <w:rFonts w:ascii="Arial" w:hAnsi="Arial"/>
                <w:sz w:val="20"/>
                <w:szCs w:val="20"/>
              </w:rPr>
            </w:pPr>
            <w:r w:rsidRPr="00B57099">
              <w:rPr>
                <w:rFonts w:ascii="Arial" w:hAnsi="Arial"/>
                <w:sz w:val="20"/>
                <w:szCs w:val="20"/>
              </w:rPr>
              <w:t>Address</w:t>
            </w:r>
          </w:p>
        </w:tc>
        <w:tc>
          <w:tcPr>
            <w:tcW w:w="5980" w:type="dxa"/>
            <w:tcBorders>
              <w:top w:val="dotted" w:sz="4" w:space="0" w:color="auto"/>
              <w:left w:val="nil"/>
              <w:bottom w:val="dotted" w:sz="4" w:space="0" w:color="auto"/>
              <w:right w:val="nil"/>
            </w:tcBorders>
          </w:tcPr>
          <w:p w14:paraId="0ADA31BC" w14:textId="77777777" w:rsidR="006E4998" w:rsidRPr="00B57099" w:rsidRDefault="006E4998">
            <w:pPr>
              <w:pStyle w:val="TSOLScheduleNormalLeft"/>
              <w:spacing w:line="276" w:lineRule="auto"/>
              <w:rPr>
                <w:rFonts w:ascii="Arial" w:hAnsi="Arial"/>
                <w:sz w:val="20"/>
                <w:szCs w:val="20"/>
              </w:rPr>
            </w:pPr>
          </w:p>
        </w:tc>
      </w:tr>
    </w:tbl>
    <w:p w14:paraId="358F4E9C" w14:textId="77777777" w:rsidR="006E4998" w:rsidRPr="00B57099" w:rsidRDefault="006E4998" w:rsidP="006E4998">
      <w:pPr>
        <w:rPr>
          <w:rFonts w:ascii="Arial" w:eastAsia="Times New Roman" w:hAnsi="Arial" w:cs="Arial"/>
          <w:sz w:val="20"/>
          <w:szCs w:val="20"/>
          <w:lang w:eastAsia="en-US"/>
        </w:rPr>
      </w:pPr>
    </w:p>
    <w:p w14:paraId="0CD12EF3" w14:textId="4A35C97A" w:rsidR="00CB585C" w:rsidRPr="00B57099" w:rsidRDefault="00CB585C">
      <w:pPr>
        <w:rPr>
          <w:rFonts w:ascii="Arial" w:eastAsia="Arial" w:hAnsi="Arial" w:cs="Arial"/>
        </w:rPr>
      </w:pPr>
    </w:p>
    <w:p w14:paraId="0C7F237E" w14:textId="77777777" w:rsidR="00CB585C" w:rsidRPr="00B57099" w:rsidRDefault="00CB585C">
      <w:pPr>
        <w:rPr>
          <w:rFonts w:ascii="Arial" w:eastAsia="Arial" w:hAnsi="Arial" w:cs="Arial"/>
        </w:rPr>
      </w:pPr>
      <w:r w:rsidRPr="00B57099">
        <w:rPr>
          <w:rFonts w:ascii="Arial" w:eastAsia="Arial" w:hAnsi="Arial" w:cs="Arial"/>
        </w:rPr>
        <w:br w:type="page"/>
      </w:r>
    </w:p>
    <w:p w14:paraId="615AB435" w14:textId="77777777" w:rsidR="00503877" w:rsidRPr="00B57099" w:rsidRDefault="00503877" w:rsidP="00CB585C">
      <w:pPr>
        <w:rPr>
          <w:rFonts w:ascii="Arial" w:hAnsi="Arial" w:cs="Arial"/>
          <w:b/>
          <w:sz w:val="36"/>
        </w:rPr>
      </w:pPr>
    </w:p>
    <w:p w14:paraId="3F92C713" w14:textId="38B372C6" w:rsidR="00503877" w:rsidRPr="00B57099" w:rsidRDefault="00503877">
      <w:pPr>
        <w:rPr>
          <w:rFonts w:ascii="Arial" w:hAnsi="Arial" w:cs="Arial"/>
          <w:b/>
          <w:sz w:val="36"/>
        </w:rPr>
      </w:pPr>
    </w:p>
    <w:p w14:paraId="39E497AC" w14:textId="002C48F2" w:rsidR="00CB585C" w:rsidRDefault="00CB585C" w:rsidP="00CB585C">
      <w:pPr>
        <w:rPr>
          <w:rFonts w:ascii="Arial" w:hAnsi="Arial" w:cs="Arial"/>
          <w:b/>
          <w:sz w:val="36"/>
        </w:rPr>
      </w:pPr>
      <w:r w:rsidRPr="00B57099">
        <w:rPr>
          <w:rFonts w:ascii="Arial" w:hAnsi="Arial" w:cs="Arial"/>
          <w:b/>
          <w:sz w:val="36"/>
        </w:rPr>
        <w:t xml:space="preserve">Order Schedule 4 (Order Tender) </w:t>
      </w:r>
    </w:p>
    <w:p w14:paraId="3DF71427" w14:textId="4ACCE466" w:rsidR="00D32424" w:rsidRDefault="00D32424" w:rsidP="00CB585C">
      <w:pPr>
        <w:rPr>
          <w:rFonts w:ascii="Arial" w:hAnsi="Arial" w:cs="Arial"/>
          <w:b/>
          <w:sz w:val="36"/>
        </w:rPr>
      </w:pPr>
    </w:p>
    <w:p w14:paraId="311C8385" w14:textId="63890D88" w:rsidR="00CB585C" w:rsidRPr="00B57099" w:rsidRDefault="00F952A6" w:rsidP="00CB585C">
      <w:pPr>
        <w:pStyle w:val="Header"/>
        <w:rPr>
          <w:rFonts w:ascii="Arial" w:hAnsi="Arial" w:cs="Arial"/>
          <w:b/>
          <w:caps/>
          <w:sz w:val="36"/>
          <w:szCs w:val="36"/>
        </w:rPr>
      </w:pPr>
      <w:r>
        <w:rPr>
          <w:rFonts w:ascii="Arial" w:hAnsi="Arial" w:cs="Arial"/>
          <w:color w:val="222222"/>
          <w:shd w:val="clear" w:color="auto" w:fill="FFFFFF"/>
        </w:rPr>
        <w:t xml:space="preserve">Redacted </w:t>
      </w:r>
      <w:proofErr w:type="gramStart"/>
      <w:r>
        <w:rPr>
          <w:rFonts w:ascii="Arial" w:hAnsi="Arial" w:cs="Arial"/>
          <w:color w:val="222222"/>
          <w:shd w:val="clear" w:color="auto" w:fill="FFFFFF"/>
        </w:rPr>
        <w:t>Text  Under</w:t>
      </w:r>
      <w:proofErr w:type="gramEnd"/>
      <w:r>
        <w:rPr>
          <w:rFonts w:ascii="Arial" w:hAnsi="Arial" w:cs="Arial"/>
          <w:color w:val="222222"/>
          <w:shd w:val="clear" w:color="auto" w:fill="FFFFFF"/>
        </w:rPr>
        <w:t xml:space="preserve"> FOIA Section 43, Commercial Interests</w:t>
      </w:r>
    </w:p>
    <w:p w14:paraId="5BE348B0" w14:textId="77777777" w:rsidR="00D32424" w:rsidRDefault="00D32424">
      <w:pPr>
        <w:rPr>
          <w:rFonts w:ascii="Arial" w:hAnsi="Arial" w:cs="Arial"/>
          <w:b/>
          <w:sz w:val="36"/>
          <w:szCs w:val="36"/>
        </w:rPr>
      </w:pPr>
      <w:r>
        <w:rPr>
          <w:rFonts w:ascii="Arial" w:hAnsi="Arial" w:cs="Arial"/>
          <w:b/>
          <w:sz w:val="36"/>
          <w:szCs w:val="36"/>
        </w:rPr>
        <w:br w:type="page"/>
      </w:r>
    </w:p>
    <w:p w14:paraId="2DEE6081" w14:textId="7D7A678B" w:rsidR="00CB585C" w:rsidRPr="00B57099" w:rsidRDefault="00CB585C" w:rsidP="00CB585C">
      <w:pPr>
        <w:pStyle w:val="Header"/>
        <w:tabs>
          <w:tab w:val="left" w:pos="720"/>
        </w:tabs>
        <w:rPr>
          <w:rFonts w:ascii="Arial" w:hAnsi="Arial" w:cs="Arial"/>
          <w:b/>
          <w:caps/>
          <w:sz w:val="36"/>
          <w:szCs w:val="36"/>
        </w:rPr>
      </w:pPr>
      <w:r w:rsidRPr="00B57099">
        <w:rPr>
          <w:rFonts w:ascii="Arial" w:hAnsi="Arial" w:cs="Arial"/>
          <w:b/>
          <w:sz w:val="36"/>
          <w:szCs w:val="36"/>
        </w:rPr>
        <w:lastRenderedPageBreak/>
        <w:t>Order Schedule 5 (Pricing Details)</w:t>
      </w:r>
    </w:p>
    <w:p w14:paraId="2CF910E0" w14:textId="77777777" w:rsidR="00CB585C" w:rsidRPr="00B57099" w:rsidRDefault="00CB585C" w:rsidP="00CB585C">
      <w:pPr>
        <w:pStyle w:val="Header"/>
        <w:tabs>
          <w:tab w:val="left" w:pos="720"/>
        </w:tabs>
        <w:rPr>
          <w:rFonts w:ascii="Arial" w:hAnsi="Arial" w:cs="Arial"/>
          <w:caps/>
          <w:sz w:val="24"/>
        </w:rPr>
      </w:pPr>
    </w:p>
    <w:p w14:paraId="25A794D7" w14:textId="6B60DE8E" w:rsidR="00503877" w:rsidRPr="00B57099" w:rsidRDefault="00F952A6">
      <w:pPr>
        <w:rPr>
          <w:rFonts w:ascii="Arial" w:hAnsi="Arial" w:cs="Arial"/>
          <w:sz w:val="24"/>
        </w:rPr>
      </w:pPr>
      <w:r>
        <w:rPr>
          <w:rFonts w:ascii="Arial" w:hAnsi="Arial" w:cs="Arial"/>
          <w:color w:val="222222"/>
          <w:shd w:val="clear" w:color="auto" w:fill="FFFFFF"/>
        </w:rPr>
        <w:t xml:space="preserve">Redacted </w:t>
      </w:r>
      <w:proofErr w:type="gramStart"/>
      <w:r>
        <w:rPr>
          <w:rFonts w:ascii="Arial" w:hAnsi="Arial" w:cs="Arial"/>
          <w:color w:val="222222"/>
          <w:shd w:val="clear" w:color="auto" w:fill="FFFFFF"/>
        </w:rPr>
        <w:t>Text  Under</w:t>
      </w:r>
      <w:proofErr w:type="gramEnd"/>
      <w:r>
        <w:rPr>
          <w:rFonts w:ascii="Arial" w:hAnsi="Arial" w:cs="Arial"/>
          <w:color w:val="222222"/>
          <w:shd w:val="clear" w:color="auto" w:fill="FFFFFF"/>
        </w:rPr>
        <w:t xml:space="preserve"> FOIA Section 43, Commercial Interests</w:t>
      </w:r>
      <w:r w:rsidR="00503877" w:rsidRPr="00B57099">
        <w:rPr>
          <w:rFonts w:ascii="Arial" w:hAnsi="Arial" w:cs="Arial"/>
          <w:sz w:val="24"/>
        </w:rPr>
        <w:br w:type="page"/>
      </w:r>
    </w:p>
    <w:p w14:paraId="3F573539" w14:textId="77777777" w:rsidR="00503877" w:rsidRPr="00B57099" w:rsidRDefault="00503877" w:rsidP="00503877">
      <w:pPr>
        <w:spacing w:after="120"/>
        <w:rPr>
          <w:rFonts w:ascii="Arial" w:eastAsia="STZhongsong" w:hAnsi="Arial" w:cs="Arial"/>
          <w:b/>
          <w:sz w:val="36"/>
          <w:szCs w:val="24"/>
          <w:lang w:eastAsia="zh-CN"/>
        </w:rPr>
      </w:pPr>
    </w:p>
    <w:p w14:paraId="0FA1B19D" w14:textId="77777777" w:rsidR="00503877" w:rsidRPr="00B57099" w:rsidRDefault="00503877" w:rsidP="00503877">
      <w:pPr>
        <w:spacing w:after="120"/>
        <w:rPr>
          <w:rFonts w:ascii="Arial" w:eastAsia="STZhongsong" w:hAnsi="Arial" w:cs="Arial"/>
          <w:b/>
          <w:sz w:val="36"/>
          <w:szCs w:val="24"/>
          <w:lang w:eastAsia="zh-CN"/>
        </w:rPr>
      </w:pPr>
      <w:r w:rsidRPr="00B57099">
        <w:rPr>
          <w:rFonts w:ascii="Arial" w:eastAsia="STZhongsong" w:hAnsi="Arial" w:cs="Arial"/>
          <w:b/>
          <w:sz w:val="36"/>
          <w:szCs w:val="24"/>
          <w:lang w:eastAsia="zh-CN"/>
        </w:rPr>
        <w:t xml:space="preserve">Order Schedule 7 (Key Supplier Staff) </w:t>
      </w:r>
    </w:p>
    <w:p w14:paraId="492788B6" w14:textId="77777777" w:rsidR="00503877" w:rsidRPr="00B57099" w:rsidRDefault="00503877" w:rsidP="00503877">
      <w:pPr>
        <w:pStyle w:val="GPSL2numberedclause"/>
        <w:ind w:left="567"/>
        <w:jc w:val="left"/>
        <w:rPr>
          <w:rFonts w:ascii="Arial" w:hAnsi="Arial"/>
          <w:sz w:val="24"/>
          <w:szCs w:val="24"/>
        </w:rPr>
      </w:pPr>
      <w:r w:rsidRPr="00B57099">
        <w:rPr>
          <w:rFonts w:ascii="Arial" w:hAnsi="Arial"/>
          <w:sz w:val="24"/>
          <w:szCs w:val="24"/>
        </w:rPr>
        <w:t>1.1</w:t>
      </w:r>
      <w:r w:rsidRPr="00B57099">
        <w:rPr>
          <w:rFonts w:ascii="Arial" w:hAnsi="Arial"/>
          <w:sz w:val="24"/>
          <w:szCs w:val="24"/>
        </w:rPr>
        <w:tab/>
        <w:t>The Annex 1 to this Schedule lists the key roles (“</w:t>
      </w:r>
      <w:r w:rsidRPr="00B57099">
        <w:rPr>
          <w:rFonts w:ascii="Arial" w:hAnsi="Arial"/>
          <w:b/>
          <w:sz w:val="24"/>
          <w:szCs w:val="24"/>
        </w:rPr>
        <w:t>Key Roles</w:t>
      </w:r>
      <w:r w:rsidRPr="00B57099">
        <w:rPr>
          <w:rFonts w:ascii="Arial" w:hAnsi="Arial"/>
          <w:sz w:val="24"/>
          <w:szCs w:val="24"/>
        </w:rPr>
        <w:t xml:space="preserve">”) and names of the persons who the Supplier shall appoint to fill those Key Roles at the Start Date. </w:t>
      </w:r>
    </w:p>
    <w:p w14:paraId="0CB47C32" w14:textId="77777777" w:rsidR="00503877" w:rsidRPr="00B57099" w:rsidRDefault="00503877" w:rsidP="00503877">
      <w:pPr>
        <w:pStyle w:val="GPSL2numberedclause"/>
        <w:ind w:left="567"/>
        <w:jc w:val="left"/>
        <w:rPr>
          <w:rFonts w:ascii="Arial" w:hAnsi="Arial"/>
          <w:sz w:val="24"/>
          <w:szCs w:val="24"/>
        </w:rPr>
      </w:pPr>
    </w:p>
    <w:p w14:paraId="030D47FC" w14:textId="77777777" w:rsidR="00503877" w:rsidRPr="00B57099" w:rsidRDefault="00503877" w:rsidP="00503877">
      <w:pPr>
        <w:pStyle w:val="GPSL2numberedclause"/>
        <w:ind w:left="567"/>
        <w:jc w:val="left"/>
        <w:rPr>
          <w:rFonts w:ascii="Arial" w:hAnsi="Arial"/>
          <w:sz w:val="24"/>
          <w:szCs w:val="24"/>
        </w:rPr>
      </w:pPr>
      <w:r w:rsidRPr="00B57099">
        <w:rPr>
          <w:rFonts w:ascii="Arial" w:hAnsi="Arial"/>
          <w:sz w:val="24"/>
          <w:szCs w:val="24"/>
        </w:rPr>
        <w:t>1.2</w:t>
      </w:r>
      <w:r w:rsidRPr="00B57099">
        <w:rPr>
          <w:rFonts w:ascii="Arial" w:hAnsi="Arial"/>
          <w:sz w:val="24"/>
          <w:szCs w:val="24"/>
        </w:rPr>
        <w:tab/>
        <w:t>The Supplier shall ensure that the Key Staff fulfil the Key Roles at all times during the Contract Period.</w:t>
      </w:r>
    </w:p>
    <w:p w14:paraId="2F8F3C68" w14:textId="77777777" w:rsidR="00503877" w:rsidRPr="00B57099" w:rsidRDefault="00503877" w:rsidP="00503877">
      <w:pPr>
        <w:pStyle w:val="GPSL2numberedclause"/>
        <w:ind w:left="567"/>
        <w:jc w:val="left"/>
        <w:rPr>
          <w:rFonts w:ascii="Arial" w:hAnsi="Arial"/>
          <w:sz w:val="24"/>
          <w:szCs w:val="24"/>
        </w:rPr>
      </w:pPr>
    </w:p>
    <w:p w14:paraId="250D1B8E" w14:textId="77777777" w:rsidR="00503877" w:rsidRPr="00B57099" w:rsidRDefault="00503877" w:rsidP="00503877">
      <w:pPr>
        <w:pStyle w:val="GPSL2numberedclause"/>
        <w:ind w:left="567"/>
        <w:jc w:val="left"/>
        <w:rPr>
          <w:rFonts w:ascii="Arial" w:hAnsi="Arial"/>
          <w:sz w:val="24"/>
          <w:szCs w:val="24"/>
        </w:rPr>
      </w:pPr>
      <w:r w:rsidRPr="00B57099">
        <w:rPr>
          <w:rFonts w:ascii="Arial" w:hAnsi="Arial"/>
          <w:sz w:val="24"/>
          <w:szCs w:val="24"/>
        </w:rPr>
        <w:t>1.3</w:t>
      </w:r>
      <w:r w:rsidRPr="00B57099">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2E6E2CB" w14:textId="77777777" w:rsidR="00503877" w:rsidRPr="00B57099" w:rsidRDefault="00503877" w:rsidP="00503877">
      <w:pPr>
        <w:pStyle w:val="GPSL2numberedclause"/>
        <w:ind w:left="567"/>
        <w:jc w:val="left"/>
        <w:rPr>
          <w:rFonts w:ascii="Arial" w:hAnsi="Arial"/>
          <w:sz w:val="24"/>
          <w:szCs w:val="24"/>
        </w:rPr>
      </w:pPr>
    </w:p>
    <w:p w14:paraId="6E972ECE" w14:textId="77777777" w:rsidR="00503877" w:rsidRPr="00B57099" w:rsidRDefault="00503877" w:rsidP="00503877">
      <w:pPr>
        <w:pStyle w:val="GPSL2numberedclause"/>
        <w:keepNext/>
        <w:ind w:left="567"/>
        <w:jc w:val="left"/>
        <w:rPr>
          <w:rFonts w:ascii="Arial" w:hAnsi="Arial"/>
          <w:sz w:val="24"/>
          <w:szCs w:val="24"/>
        </w:rPr>
      </w:pPr>
      <w:r w:rsidRPr="00B57099">
        <w:rPr>
          <w:rFonts w:ascii="Arial" w:hAnsi="Arial"/>
          <w:sz w:val="24"/>
          <w:szCs w:val="24"/>
        </w:rPr>
        <w:t>1.4</w:t>
      </w:r>
      <w:r w:rsidRPr="00B57099">
        <w:rPr>
          <w:rFonts w:ascii="Arial" w:hAnsi="Arial"/>
          <w:sz w:val="24"/>
          <w:szCs w:val="24"/>
        </w:rPr>
        <w:tab/>
        <w:t>The Supplier shall not and shall procure that any Subcontractor shall not remove or replace any Key Staff unless:</w:t>
      </w:r>
    </w:p>
    <w:p w14:paraId="38EB835C" w14:textId="77777777" w:rsidR="00503877" w:rsidRPr="00B57099" w:rsidRDefault="00503877" w:rsidP="00503877">
      <w:pPr>
        <w:pStyle w:val="GPSL2numberedclause"/>
        <w:keepNext/>
        <w:ind w:left="567"/>
        <w:jc w:val="left"/>
        <w:rPr>
          <w:rFonts w:ascii="Arial" w:hAnsi="Arial"/>
          <w:sz w:val="24"/>
          <w:szCs w:val="24"/>
        </w:rPr>
      </w:pPr>
    </w:p>
    <w:p w14:paraId="3E1B27D4" w14:textId="77777777" w:rsidR="00503877" w:rsidRPr="00B57099" w:rsidRDefault="00503877" w:rsidP="00503877">
      <w:pPr>
        <w:pStyle w:val="GPSL3numberedclause"/>
        <w:numPr>
          <w:ilvl w:val="0"/>
          <w:numId w:val="0"/>
        </w:numPr>
        <w:ind w:left="1418" w:hanging="851"/>
        <w:jc w:val="left"/>
        <w:rPr>
          <w:rFonts w:ascii="Arial" w:hAnsi="Arial"/>
          <w:sz w:val="24"/>
          <w:szCs w:val="24"/>
        </w:rPr>
      </w:pPr>
      <w:r w:rsidRPr="00B57099">
        <w:rPr>
          <w:rFonts w:ascii="Arial" w:hAnsi="Arial"/>
          <w:sz w:val="24"/>
          <w:szCs w:val="24"/>
        </w:rPr>
        <w:t>1.4.1</w:t>
      </w:r>
      <w:r w:rsidRPr="00B57099">
        <w:rPr>
          <w:rFonts w:ascii="Arial" w:hAnsi="Arial"/>
          <w:sz w:val="24"/>
          <w:szCs w:val="24"/>
        </w:rPr>
        <w:tab/>
        <w:t>requested to do so by the Buyer or the Buyer Approves such removal or replacement (not to be unreasonably withheld or delayed);</w:t>
      </w:r>
    </w:p>
    <w:p w14:paraId="32D3CDD4" w14:textId="77777777" w:rsidR="00503877" w:rsidRPr="00B57099" w:rsidRDefault="00503877" w:rsidP="00503877">
      <w:pPr>
        <w:pStyle w:val="GPSL3numberedclause"/>
        <w:numPr>
          <w:ilvl w:val="0"/>
          <w:numId w:val="0"/>
        </w:numPr>
        <w:ind w:left="1418" w:hanging="851"/>
        <w:jc w:val="left"/>
        <w:rPr>
          <w:rFonts w:ascii="Arial" w:hAnsi="Arial"/>
          <w:sz w:val="24"/>
          <w:szCs w:val="24"/>
        </w:rPr>
      </w:pPr>
      <w:r w:rsidRPr="00B57099">
        <w:rPr>
          <w:rFonts w:ascii="Arial" w:hAnsi="Arial"/>
          <w:sz w:val="24"/>
          <w:szCs w:val="24"/>
        </w:rPr>
        <w:t>1.4.2</w:t>
      </w:r>
      <w:r w:rsidRPr="00B57099">
        <w:rPr>
          <w:rFonts w:ascii="Arial" w:hAnsi="Arial"/>
          <w:sz w:val="24"/>
          <w:szCs w:val="24"/>
        </w:rPr>
        <w:tab/>
        <w:t>the person concerned resigns, retires or dies or is on maternity or long-term sick leave; or</w:t>
      </w:r>
    </w:p>
    <w:p w14:paraId="028C0161" w14:textId="77777777" w:rsidR="00503877" w:rsidRPr="00B57099" w:rsidRDefault="00503877" w:rsidP="00503877">
      <w:pPr>
        <w:pStyle w:val="GPSL3numberedclause"/>
        <w:numPr>
          <w:ilvl w:val="0"/>
          <w:numId w:val="0"/>
        </w:numPr>
        <w:ind w:left="1418" w:hanging="851"/>
        <w:jc w:val="left"/>
        <w:rPr>
          <w:rFonts w:ascii="Arial" w:hAnsi="Arial"/>
          <w:sz w:val="24"/>
          <w:szCs w:val="24"/>
        </w:rPr>
      </w:pPr>
      <w:r w:rsidRPr="00B57099">
        <w:rPr>
          <w:rFonts w:ascii="Arial" w:hAnsi="Arial"/>
          <w:sz w:val="24"/>
          <w:szCs w:val="24"/>
        </w:rPr>
        <w:t>1.4.3</w:t>
      </w:r>
      <w:r w:rsidRPr="00B57099">
        <w:rPr>
          <w:rFonts w:ascii="Arial" w:hAnsi="Arial"/>
          <w:sz w:val="24"/>
          <w:szCs w:val="24"/>
        </w:rPr>
        <w:tab/>
        <w:t>the person’s employment or contractual arrangement with the Supplier or Subcontractor is terminated for material breach of contract by the employee.</w:t>
      </w:r>
    </w:p>
    <w:p w14:paraId="501DA507" w14:textId="77777777" w:rsidR="00503877" w:rsidRPr="00B57099" w:rsidRDefault="00503877" w:rsidP="00503877">
      <w:pPr>
        <w:pStyle w:val="GPSL3numberedclause"/>
        <w:numPr>
          <w:ilvl w:val="0"/>
          <w:numId w:val="0"/>
        </w:numPr>
        <w:ind w:left="1418" w:hanging="851"/>
        <w:jc w:val="left"/>
        <w:rPr>
          <w:rFonts w:ascii="Arial" w:hAnsi="Arial"/>
          <w:sz w:val="24"/>
          <w:szCs w:val="24"/>
        </w:rPr>
      </w:pPr>
    </w:p>
    <w:p w14:paraId="1C50DFA1" w14:textId="77777777" w:rsidR="00503877" w:rsidRPr="00B57099" w:rsidRDefault="00503877" w:rsidP="00503877">
      <w:pPr>
        <w:pStyle w:val="GPSL2numberedclause"/>
        <w:keepNext/>
        <w:ind w:left="567"/>
        <w:jc w:val="left"/>
        <w:rPr>
          <w:rFonts w:ascii="Arial" w:hAnsi="Arial"/>
          <w:sz w:val="24"/>
          <w:szCs w:val="24"/>
        </w:rPr>
      </w:pPr>
      <w:r w:rsidRPr="00B57099">
        <w:rPr>
          <w:rFonts w:ascii="Arial" w:hAnsi="Arial"/>
          <w:sz w:val="24"/>
          <w:szCs w:val="24"/>
        </w:rPr>
        <w:t>1.5</w:t>
      </w:r>
      <w:r w:rsidRPr="00B57099">
        <w:rPr>
          <w:rFonts w:ascii="Arial" w:hAnsi="Arial"/>
          <w:sz w:val="24"/>
          <w:szCs w:val="24"/>
        </w:rPr>
        <w:tab/>
        <w:t>The Supplier shall:</w:t>
      </w:r>
    </w:p>
    <w:p w14:paraId="659FE50C" w14:textId="77777777" w:rsidR="00503877" w:rsidRPr="00B57099" w:rsidRDefault="00503877" w:rsidP="00503877">
      <w:pPr>
        <w:pStyle w:val="GPSL3numberedclause"/>
        <w:numPr>
          <w:ilvl w:val="0"/>
          <w:numId w:val="0"/>
        </w:numPr>
        <w:ind w:left="1418" w:hanging="851"/>
        <w:jc w:val="left"/>
        <w:rPr>
          <w:rFonts w:ascii="Arial" w:hAnsi="Arial"/>
          <w:sz w:val="24"/>
          <w:szCs w:val="24"/>
        </w:rPr>
      </w:pPr>
      <w:r w:rsidRPr="00B57099">
        <w:rPr>
          <w:rFonts w:ascii="Arial" w:hAnsi="Arial"/>
          <w:sz w:val="24"/>
          <w:szCs w:val="24"/>
        </w:rPr>
        <w:t>1.5.1</w:t>
      </w:r>
      <w:r w:rsidRPr="00B57099">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4222FB17" w14:textId="77777777" w:rsidR="00503877" w:rsidRPr="00B57099" w:rsidRDefault="00503877" w:rsidP="00503877">
      <w:pPr>
        <w:pStyle w:val="GPSL3numberedclause"/>
        <w:numPr>
          <w:ilvl w:val="0"/>
          <w:numId w:val="0"/>
        </w:numPr>
        <w:ind w:left="1418" w:hanging="851"/>
        <w:jc w:val="left"/>
        <w:rPr>
          <w:rFonts w:ascii="Arial" w:hAnsi="Arial"/>
          <w:sz w:val="24"/>
          <w:szCs w:val="24"/>
        </w:rPr>
      </w:pPr>
      <w:r w:rsidRPr="00B57099">
        <w:rPr>
          <w:rFonts w:ascii="Arial" w:hAnsi="Arial"/>
          <w:sz w:val="24"/>
          <w:szCs w:val="24"/>
        </w:rPr>
        <w:t>1.5.2</w:t>
      </w:r>
      <w:r w:rsidRPr="00B57099">
        <w:rPr>
          <w:rFonts w:ascii="Arial" w:hAnsi="Arial"/>
          <w:sz w:val="24"/>
          <w:szCs w:val="24"/>
        </w:rPr>
        <w:tab/>
        <w:t xml:space="preserve">ensure that any Key Role is not vacant for any longer than ten (10) Working Days; </w:t>
      </w:r>
    </w:p>
    <w:p w14:paraId="53077340" w14:textId="77777777" w:rsidR="00503877" w:rsidRPr="00B57099" w:rsidRDefault="00503877" w:rsidP="00503877">
      <w:pPr>
        <w:pStyle w:val="GPSL3numberedclause"/>
        <w:numPr>
          <w:ilvl w:val="0"/>
          <w:numId w:val="0"/>
        </w:numPr>
        <w:ind w:left="1418" w:hanging="851"/>
        <w:jc w:val="left"/>
        <w:rPr>
          <w:rFonts w:ascii="Arial" w:hAnsi="Arial"/>
          <w:sz w:val="24"/>
          <w:szCs w:val="24"/>
        </w:rPr>
      </w:pPr>
      <w:r w:rsidRPr="00B57099">
        <w:rPr>
          <w:rFonts w:ascii="Arial" w:hAnsi="Arial"/>
          <w:sz w:val="24"/>
          <w:szCs w:val="24"/>
        </w:rPr>
        <w:t>1.5.3</w:t>
      </w:r>
      <w:r w:rsidRPr="00B57099">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5FDD4C8B" w14:textId="77777777" w:rsidR="00503877" w:rsidRPr="00B57099" w:rsidRDefault="00503877" w:rsidP="00503877">
      <w:pPr>
        <w:pStyle w:val="GPSL3numberedclause"/>
        <w:numPr>
          <w:ilvl w:val="0"/>
          <w:numId w:val="0"/>
        </w:numPr>
        <w:ind w:left="1418" w:hanging="851"/>
        <w:jc w:val="left"/>
        <w:rPr>
          <w:rFonts w:ascii="Arial" w:hAnsi="Arial"/>
          <w:sz w:val="24"/>
          <w:szCs w:val="24"/>
        </w:rPr>
      </w:pPr>
      <w:r w:rsidRPr="00B57099">
        <w:rPr>
          <w:rFonts w:ascii="Arial" w:hAnsi="Arial"/>
          <w:sz w:val="24"/>
          <w:szCs w:val="24"/>
        </w:rPr>
        <w:t>1.5.4</w:t>
      </w:r>
      <w:r w:rsidRPr="00B57099">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47CE58B9" w14:textId="77777777" w:rsidR="00503877" w:rsidRPr="00B57099" w:rsidRDefault="00503877" w:rsidP="00503877">
      <w:pPr>
        <w:pStyle w:val="GPSL3numberedclause"/>
        <w:numPr>
          <w:ilvl w:val="0"/>
          <w:numId w:val="0"/>
        </w:numPr>
        <w:ind w:left="1418" w:hanging="851"/>
        <w:jc w:val="left"/>
        <w:rPr>
          <w:rFonts w:ascii="Arial" w:hAnsi="Arial"/>
          <w:sz w:val="24"/>
          <w:szCs w:val="24"/>
        </w:rPr>
      </w:pPr>
      <w:r w:rsidRPr="00B57099">
        <w:rPr>
          <w:rFonts w:ascii="Arial" w:hAnsi="Arial"/>
          <w:sz w:val="24"/>
          <w:szCs w:val="24"/>
        </w:rPr>
        <w:lastRenderedPageBreak/>
        <w:t>1.5.5</w:t>
      </w:r>
      <w:r w:rsidRPr="00B57099">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522E7E15" w14:textId="77777777" w:rsidR="00503877" w:rsidRPr="00B57099" w:rsidRDefault="00503877" w:rsidP="00503877">
      <w:pPr>
        <w:pStyle w:val="GPSL3numberedclause"/>
        <w:numPr>
          <w:ilvl w:val="0"/>
          <w:numId w:val="0"/>
        </w:numPr>
        <w:jc w:val="left"/>
        <w:rPr>
          <w:rFonts w:ascii="Arial" w:hAnsi="Arial"/>
          <w:sz w:val="24"/>
          <w:szCs w:val="24"/>
        </w:rPr>
      </w:pPr>
    </w:p>
    <w:p w14:paraId="5CA7D367" w14:textId="77777777" w:rsidR="00503877" w:rsidRPr="00B57099" w:rsidRDefault="00503877" w:rsidP="00503877">
      <w:pPr>
        <w:ind w:left="720" w:hanging="720"/>
        <w:rPr>
          <w:rFonts w:ascii="Arial" w:hAnsi="Arial" w:cs="Arial"/>
          <w:sz w:val="24"/>
          <w:szCs w:val="24"/>
        </w:rPr>
      </w:pPr>
      <w:r w:rsidRPr="00B57099">
        <w:rPr>
          <w:rFonts w:ascii="Arial" w:hAnsi="Arial" w:cs="Arial"/>
          <w:sz w:val="24"/>
          <w:szCs w:val="24"/>
        </w:rPr>
        <w:t>1.6</w:t>
      </w:r>
      <w:r w:rsidRPr="00B57099">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2D660636" w14:textId="77777777" w:rsidR="00503877" w:rsidRPr="00B57099" w:rsidRDefault="00503877" w:rsidP="00503877">
      <w:pPr>
        <w:rPr>
          <w:rFonts w:ascii="Arial" w:hAnsi="Arial" w:cs="Arial"/>
          <w:sz w:val="24"/>
          <w:szCs w:val="24"/>
        </w:rPr>
      </w:pPr>
      <w:r w:rsidRPr="00B57099">
        <w:rPr>
          <w:rFonts w:ascii="Arial" w:hAnsi="Arial" w:cs="Arial"/>
          <w:sz w:val="24"/>
          <w:szCs w:val="24"/>
        </w:rPr>
        <w:br w:type="page"/>
      </w:r>
    </w:p>
    <w:p w14:paraId="3E091FC2" w14:textId="77777777" w:rsidR="00503877" w:rsidRPr="00B57099" w:rsidRDefault="00503877" w:rsidP="00503877">
      <w:pPr>
        <w:rPr>
          <w:rFonts w:ascii="Arial" w:hAnsi="Arial" w:cs="Arial"/>
          <w:sz w:val="24"/>
          <w:szCs w:val="24"/>
        </w:rPr>
      </w:pPr>
    </w:p>
    <w:p w14:paraId="7F141CA8" w14:textId="77777777" w:rsidR="00503877" w:rsidRPr="00B57099" w:rsidRDefault="00503877" w:rsidP="00503877">
      <w:pPr>
        <w:ind w:left="720" w:hanging="720"/>
        <w:rPr>
          <w:rFonts w:ascii="Arial" w:hAnsi="Arial" w:cs="Arial"/>
          <w:b/>
          <w:sz w:val="36"/>
          <w:szCs w:val="24"/>
        </w:rPr>
      </w:pPr>
      <w:r w:rsidRPr="00B57099">
        <w:rPr>
          <w:rFonts w:ascii="Arial" w:hAnsi="Arial" w:cs="Arial"/>
          <w:b/>
          <w:sz w:val="36"/>
          <w:szCs w:val="24"/>
        </w:rPr>
        <w:t>Annex 1- Key Roles</w:t>
      </w:r>
    </w:p>
    <w:p w14:paraId="71F2A81A" w14:textId="6F9A796C" w:rsidR="00503877" w:rsidRPr="00B57099" w:rsidRDefault="00336ED5" w:rsidP="00336ED5">
      <w:pPr>
        <w:rPr>
          <w:rFonts w:ascii="Arial" w:hAnsi="Arial" w:cs="Arial"/>
          <w:b/>
          <w:sz w:val="24"/>
          <w:szCs w:val="24"/>
          <w:lang w:eastAsia="en-US"/>
        </w:rPr>
      </w:pPr>
      <w:r w:rsidRPr="00B57099">
        <w:rPr>
          <w:rFonts w:ascii="Arial" w:hAnsi="Arial" w:cs="Arial"/>
          <w:b/>
          <w:sz w:val="24"/>
          <w:szCs w:val="24"/>
        </w:rPr>
        <w:t>Refer to Order Schedule 4 – Order Tender for details</w:t>
      </w:r>
    </w:p>
    <w:p w14:paraId="51909BC2" w14:textId="77777777" w:rsidR="00C1204B" w:rsidRPr="00B57099" w:rsidRDefault="00C1204B" w:rsidP="00CB585C">
      <w:pPr>
        <w:rPr>
          <w:rFonts w:ascii="Arial" w:hAnsi="Arial" w:cs="Arial"/>
          <w:sz w:val="24"/>
        </w:rPr>
      </w:pPr>
    </w:p>
    <w:p w14:paraId="2E248602" w14:textId="2492B29E" w:rsidR="00D80DF0" w:rsidRPr="00B57099" w:rsidRDefault="00D80DF0">
      <w:pPr>
        <w:rPr>
          <w:rFonts w:ascii="Arial" w:hAnsi="Arial" w:cs="Arial"/>
          <w:sz w:val="24"/>
        </w:rPr>
      </w:pPr>
    </w:p>
    <w:p w14:paraId="2ADB234D" w14:textId="77777777" w:rsidR="00D80DF0" w:rsidRPr="00B57099" w:rsidRDefault="00D80DF0">
      <w:pPr>
        <w:rPr>
          <w:rFonts w:ascii="Arial" w:hAnsi="Arial" w:cs="Arial"/>
          <w:sz w:val="24"/>
        </w:rPr>
      </w:pPr>
      <w:r w:rsidRPr="00B57099">
        <w:rPr>
          <w:rFonts w:ascii="Arial" w:hAnsi="Arial" w:cs="Arial"/>
          <w:sz w:val="24"/>
        </w:rPr>
        <w:br w:type="page"/>
      </w:r>
    </w:p>
    <w:p w14:paraId="5A5220D4" w14:textId="77777777" w:rsidR="00D80DF0" w:rsidRPr="00B57099" w:rsidRDefault="00D80DF0" w:rsidP="00D80DF0">
      <w:pPr>
        <w:pStyle w:val="GPSL1Guidance"/>
        <w:spacing w:before="0" w:after="0"/>
        <w:ind w:left="0"/>
        <w:rPr>
          <w:i w:val="0"/>
          <w:sz w:val="36"/>
          <w:szCs w:val="24"/>
        </w:rPr>
      </w:pPr>
    </w:p>
    <w:p w14:paraId="1BC23BEF" w14:textId="77777777" w:rsidR="00D80DF0" w:rsidRPr="00B57099" w:rsidRDefault="00D80DF0" w:rsidP="00D80DF0">
      <w:pPr>
        <w:pStyle w:val="GPSL1Guidance"/>
        <w:ind w:left="0"/>
        <w:rPr>
          <w:i w:val="0"/>
          <w:sz w:val="36"/>
          <w:szCs w:val="24"/>
        </w:rPr>
      </w:pPr>
      <w:r w:rsidRPr="00B57099">
        <w:rPr>
          <w:i w:val="0"/>
          <w:sz w:val="36"/>
          <w:szCs w:val="24"/>
        </w:rPr>
        <w:t>Order Schedule 9 (Security)</w:t>
      </w:r>
    </w:p>
    <w:p w14:paraId="696A7416" w14:textId="77777777" w:rsidR="00D80DF0" w:rsidRPr="00B57099" w:rsidRDefault="00D80DF0" w:rsidP="00D80DF0">
      <w:pPr>
        <w:rPr>
          <w:rFonts w:ascii="Arial" w:hAnsi="Arial" w:cs="Arial"/>
          <w:sz w:val="24"/>
          <w:szCs w:val="24"/>
        </w:rPr>
      </w:pPr>
      <w:bookmarkStart w:id="58" w:name="_Toc379795828"/>
      <w:bookmarkStart w:id="59" w:name="_Toc379796024"/>
      <w:bookmarkStart w:id="60" w:name="_Toc379805388"/>
      <w:bookmarkStart w:id="61" w:name="_Toc379807182"/>
      <w:bookmarkStart w:id="62" w:name="_gjdgxs"/>
      <w:bookmarkStart w:id="63" w:name="_30j0zll"/>
      <w:bookmarkStart w:id="64" w:name="_1fob9te"/>
      <w:bookmarkStart w:id="65" w:name="_3znysh7"/>
      <w:bookmarkStart w:id="66" w:name="_2et92p0"/>
      <w:bookmarkStart w:id="67" w:name="_tyjcwt"/>
      <w:bookmarkStart w:id="68" w:name="_3dy6vkm"/>
      <w:bookmarkStart w:id="69" w:name="_1t3h5sf"/>
      <w:bookmarkStart w:id="70" w:name="_4d34og8"/>
      <w:bookmarkStart w:id="71" w:name="_2s8eyo1"/>
      <w:bookmarkStart w:id="72" w:name="_17dp8vu"/>
      <w:bookmarkStart w:id="73" w:name="_3rdcrjn"/>
      <w:bookmarkStart w:id="74" w:name="_26in1rg"/>
      <w:bookmarkStart w:id="75" w:name="_lnxbz9"/>
      <w:bookmarkStart w:id="76" w:name="_35nkun2"/>
      <w:bookmarkStart w:id="77" w:name="_1ksv4uv"/>
      <w:bookmarkStart w:id="78" w:name="_44sinio"/>
      <w:bookmarkStart w:id="79" w:name="_2jxsxqh"/>
      <w:bookmarkStart w:id="80" w:name="_z337ya"/>
      <w:bookmarkStart w:id="81" w:name="_3j2qqm3"/>
      <w:bookmarkStart w:id="82" w:name="_1y810tw"/>
      <w:bookmarkStart w:id="83" w:name="_4i7ojhp"/>
      <w:bookmarkStart w:id="84" w:name="_2xcytpi"/>
      <w:bookmarkStart w:id="85" w:name="_1ci93xb"/>
      <w:bookmarkStart w:id="86" w:name="_2bn6wsx"/>
      <w:bookmarkStart w:id="87" w:name="zLastPageB4Annex"/>
      <w:bookmarkStart w:id="88" w:name="_Hlt36563733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3F455F8" w14:textId="77777777" w:rsidR="00D80DF0" w:rsidRPr="00B57099" w:rsidRDefault="00D80DF0" w:rsidP="00D80DF0">
      <w:pPr>
        <w:pStyle w:val="GPSL1Guidance"/>
        <w:ind w:left="0"/>
        <w:rPr>
          <w:i w:val="0"/>
          <w:sz w:val="36"/>
          <w:szCs w:val="36"/>
          <w:lang w:eastAsia="en-US"/>
        </w:rPr>
      </w:pPr>
      <w:r w:rsidRPr="00B57099">
        <w:rPr>
          <w:i w:val="0"/>
          <w:sz w:val="36"/>
          <w:szCs w:val="36"/>
        </w:rPr>
        <w:t>Part A: Short Form Security Requirements</w:t>
      </w:r>
    </w:p>
    <w:p w14:paraId="3F92ED1A" w14:textId="77777777" w:rsidR="00D80DF0" w:rsidRPr="00B57099" w:rsidRDefault="00D80DF0" w:rsidP="00E66875">
      <w:pPr>
        <w:pStyle w:val="GPSL1SCHEDULEHeading"/>
        <w:keepNext/>
        <w:numPr>
          <w:ilvl w:val="0"/>
          <w:numId w:val="16"/>
        </w:numPr>
        <w:tabs>
          <w:tab w:val="clear" w:pos="142"/>
          <w:tab w:val="left" w:pos="720"/>
        </w:tabs>
        <w:spacing w:before="240"/>
        <w:jc w:val="left"/>
        <w:rPr>
          <w:rFonts w:ascii="Arial" w:hAnsi="Arial"/>
          <w:sz w:val="24"/>
          <w:szCs w:val="24"/>
        </w:rPr>
      </w:pPr>
      <w:r w:rsidRPr="00B57099">
        <w:rPr>
          <w:rFonts w:ascii="Arial" w:hAnsi="Arial"/>
          <w:sz w:val="24"/>
          <w:szCs w:val="24"/>
        </w:rPr>
        <w:t>D</w:t>
      </w:r>
      <w:r w:rsidRPr="00B57099">
        <w:rPr>
          <w:rFonts w:ascii="Arial" w:hAnsi="Arial"/>
          <w:caps w:val="0"/>
          <w:sz w:val="24"/>
          <w:szCs w:val="24"/>
        </w:rPr>
        <w:t>efinitions</w:t>
      </w:r>
    </w:p>
    <w:p w14:paraId="029EC867" w14:textId="77777777" w:rsidR="00D80DF0" w:rsidRPr="00B57099" w:rsidRDefault="00D80DF0" w:rsidP="00E66875">
      <w:pPr>
        <w:pStyle w:val="GPSL2numberedclause"/>
        <w:keepNext/>
        <w:numPr>
          <w:ilvl w:val="1"/>
          <w:numId w:val="16"/>
        </w:numPr>
        <w:ind w:left="936" w:hanging="568"/>
        <w:jc w:val="left"/>
        <w:rPr>
          <w:rFonts w:ascii="Arial" w:hAnsi="Arial"/>
          <w:sz w:val="24"/>
          <w:szCs w:val="24"/>
        </w:rPr>
      </w:pPr>
      <w:r w:rsidRPr="00B57099">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3"/>
        <w:gridCol w:w="5565"/>
      </w:tblGrid>
      <w:tr w:rsidR="00D80DF0" w:rsidRPr="00B57099" w14:paraId="0E5944A0" w14:textId="77777777" w:rsidTr="00D80DF0">
        <w:tc>
          <w:tcPr>
            <w:tcW w:w="2502" w:type="dxa"/>
            <w:hideMark/>
          </w:tcPr>
          <w:p w14:paraId="207AD59C" w14:textId="77777777" w:rsidR="00D80DF0" w:rsidRPr="00B57099" w:rsidRDefault="00D80DF0">
            <w:pPr>
              <w:pStyle w:val="GPSDefinitionTerm"/>
              <w:spacing w:line="276" w:lineRule="auto"/>
              <w:rPr>
                <w:sz w:val="24"/>
                <w:szCs w:val="24"/>
              </w:rPr>
            </w:pPr>
            <w:r w:rsidRPr="00B57099">
              <w:rPr>
                <w:sz w:val="24"/>
                <w:szCs w:val="24"/>
              </w:rPr>
              <w:t>"Breach of Security"</w:t>
            </w:r>
          </w:p>
        </w:tc>
        <w:tc>
          <w:tcPr>
            <w:tcW w:w="5732" w:type="dxa"/>
            <w:hideMark/>
          </w:tcPr>
          <w:p w14:paraId="23619260" w14:textId="77777777" w:rsidR="00D80DF0" w:rsidRPr="00B57099" w:rsidRDefault="00D80DF0">
            <w:pPr>
              <w:pStyle w:val="GPsDefinition"/>
              <w:spacing w:line="276" w:lineRule="auto"/>
              <w:jc w:val="left"/>
              <w:rPr>
                <w:sz w:val="24"/>
                <w:szCs w:val="24"/>
                <w:lang w:eastAsia="en-GB"/>
              </w:rPr>
            </w:pPr>
            <w:r w:rsidRPr="00B57099">
              <w:rPr>
                <w:sz w:val="24"/>
                <w:szCs w:val="24"/>
              </w:rPr>
              <w:t xml:space="preserve">the </w:t>
            </w:r>
            <w:r w:rsidRPr="00B57099">
              <w:rPr>
                <w:sz w:val="24"/>
                <w:szCs w:val="24"/>
                <w:lang w:eastAsia="en-GB"/>
              </w:rPr>
              <w:t>occurrence of:</w:t>
            </w:r>
          </w:p>
          <w:p w14:paraId="7139290A" w14:textId="77777777" w:rsidR="00D80DF0" w:rsidRPr="00B57099" w:rsidRDefault="00D80DF0">
            <w:pPr>
              <w:pStyle w:val="GPSDefinitionL2"/>
              <w:spacing w:line="276" w:lineRule="auto"/>
              <w:jc w:val="left"/>
              <w:rPr>
                <w:sz w:val="24"/>
                <w:szCs w:val="24"/>
              </w:rPr>
            </w:pPr>
            <w:r w:rsidRPr="00B57099">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8E85F5E" w14:textId="77777777" w:rsidR="00D80DF0" w:rsidRPr="00B57099" w:rsidRDefault="00D80DF0">
            <w:pPr>
              <w:pStyle w:val="GPSDefinitionL2"/>
              <w:spacing w:line="276" w:lineRule="auto"/>
              <w:jc w:val="left"/>
              <w:rPr>
                <w:sz w:val="24"/>
                <w:szCs w:val="24"/>
              </w:rPr>
            </w:pPr>
            <w:r w:rsidRPr="00B57099">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59F6101" w14:textId="77777777" w:rsidR="00D80DF0" w:rsidRPr="00B57099" w:rsidRDefault="00D80DF0">
            <w:pPr>
              <w:pStyle w:val="GPsDefinition"/>
              <w:spacing w:line="276" w:lineRule="auto"/>
              <w:jc w:val="left"/>
              <w:rPr>
                <w:sz w:val="24"/>
                <w:szCs w:val="24"/>
              </w:rPr>
            </w:pPr>
            <w:r w:rsidRPr="00B57099">
              <w:rPr>
                <w:sz w:val="24"/>
                <w:szCs w:val="24"/>
                <w:lang w:eastAsia="en-GB"/>
              </w:rPr>
              <w:t xml:space="preserve">in either case as more particularly set out in </w:t>
            </w:r>
            <w:r w:rsidRPr="00B57099">
              <w:rPr>
                <w:snapToGrid w:val="0"/>
                <w:sz w:val="24"/>
                <w:szCs w:val="24"/>
              </w:rPr>
              <w:t>the Security Policy where the Buyer has required compliance therewith in accordance with paragraph 2.2</w:t>
            </w:r>
            <w:r w:rsidRPr="00B57099">
              <w:rPr>
                <w:sz w:val="24"/>
                <w:szCs w:val="24"/>
              </w:rPr>
              <w:t>;</w:t>
            </w:r>
          </w:p>
        </w:tc>
      </w:tr>
      <w:tr w:rsidR="00D80DF0" w:rsidRPr="00B57099" w14:paraId="7E1B11B0" w14:textId="77777777" w:rsidTr="00D80DF0">
        <w:tc>
          <w:tcPr>
            <w:tcW w:w="2502" w:type="dxa"/>
            <w:hideMark/>
          </w:tcPr>
          <w:p w14:paraId="11AA58C3" w14:textId="77777777" w:rsidR="00D80DF0" w:rsidRPr="00B57099" w:rsidRDefault="00D80DF0">
            <w:pPr>
              <w:pStyle w:val="GPSDefinitionTerm"/>
              <w:spacing w:line="276" w:lineRule="auto"/>
              <w:rPr>
                <w:sz w:val="24"/>
                <w:szCs w:val="24"/>
              </w:rPr>
            </w:pPr>
            <w:r w:rsidRPr="00B57099">
              <w:rPr>
                <w:sz w:val="24"/>
                <w:szCs w:val="24"/>
              </w:rPr>
              <w:t xml:space="preserve">"Security Management Plan" </w:t>
            </w:r>
          </w:p>
        </w:tc>
        <w:tc>
          <w:tcPr>
            <w:tcW w:w="5732" w:type="dxa"/>
            <w:hideMark/>
          </w:tcPr>
          <w:p w14:paraId="4F1BF1E1" w14:textId="77777777" w:rsidR="00D80DF0" w:rsidRPr="00B57099" w:rsidRDefault="00D80DF0">
            <w:pPr>
              <w:pStyle w:val="GPsDefinition"/>
              <w:tabs>
                <w:tab w:val="left" w:pos="-179"/>
              </w:tabs>
              <w:spacing w:line="276" w:lineRule="auto"/>
              <w:jc w:val="left"/>
              <w:rPr>
                <w:sz w:val="24"/>
                <w:szCs w:val="24"/>
              </w:rPr>
            </w:pPr>
            <w:r w:rsidRPr="00B57099">
              <w:rPr>
                <w:sz w:val="24"/>
                <w:szCs w:val="24"/>
              </w:rPr>
              <w:t>the Supplier's security management plan prepared pursuant to this Schedule, a draft of which has been provided by the Supplier to the Buyer and as updated from time to time;</w:t>
            </w:r>
          </w:p>
        </w:tc>
      </w:tr>
    </w:tbl>
    <w:p w14:paraId="6F827BAE" w14:textId="77777777" w:rsidR="00D80DF0" w:rsidRPr="00B57099" w:rsidRDefault="00D80DF0" w:rsidP="00E66875">
      <w:pPr>
        <w:pStyle w:val="GPSL1CLAUSEHEADING"/>
        <w:keepNext/>
        <w:numPr>
          <w:ilvl w:val="0"/>
          <w:numId w:val="16"/>
        </w:numPr>
        <w:tabs>
          <w:tab w:val="clear" w:pos="0"/>
          <w:tab w:val="left" w:pos="720"/>
        </w:tabs>
        <w:jc w:val="left"/>
        <w:rPr>
          <w:rFonts w:ascii="Arial" w:hAnsi="Arial"/>
          <w:sz w:val="24"/>
          <w:szCs w:val="24"/>
        </w:rPr>
      </w:pPr>
      <w:r w:rsidRPr="00B57099">
        <w:rPr>
          <w:rFonts w:ascii="Arial" w:hAnsi="Arial"/>
          <w:caps w:val="0"/>
          <w:sz w:val="24"/>
          <w:szCs w:val="24"/>
        </w:rPr>
        <w:t>Complying with security requirements and updates to them</w:t>
      </w:r>
    </w:p>
    <w:p w14:paraId="7BCFAE08" w14:textId="77777777" w:rsidR="00D80DF0" w:rsidRPr="00B57099" w:rsidRDefault="00D80DF0" w:rsidP="00E66875">
      <w:pPr>
        <w:pStyle w:val="GPSL2numberedclause"/>
        <w:numPr>
          <w:ilvl w:val="1"/>
          <w:numId w:val="16"/>
        </w:numPr>
        <w:tabs>
          <w:tab w:val="left" w:pos="720"/>
        </w:tabs>
        <w:ind w:left="936" w:hanging="568"/>
        <w:jc w:val="left"/>
        <w:rPr>
          <w:rFonts w:ascii="Arial" w:hAnsi="Arial"/>
          <w:sz w:val="24"/>
          <w:szCs w:val="24"/>
        </w:rPr>
      </w:pPr>
      <w:r w:rsidRPr="00B57099">
        <w:rPr>
          <w:rFonts w:ascii="Arial" w:hAnsi="Arial"/>
          <w:sz w:val="24"/>
          <w:szCs w:val="24"/>
        </w:rPr>
        <w:t>The Buyer and the Supplier recognise that, where specified in DPS Schedule 4 (DPS Management), CCS shall have the right to enforce the Buyer's rights under this Schedule.</w:t>
      </w:r>
    </w:p>
    <w:p w14:paraId="6954516E" w14:textId="77777777" w:rsidR="00D80DF0" w:rsidRPr="00B57099" w:rsidRDefault="00D80DF0" w:rsidP="00E66875">
      <w:pPr>
        <w:pStyle w:val="GPSL2numberedclause"/>
        <w:numPr>
          <w:ilvl w:val="1"/>
          <w:numId w:val="16"/>
        </w:numPr>
        <w:tabs>
          <w:tab w:val="left" w:pos="720"/>
        </w:tabs>
        <w:ind w:left="936" w:hanging="568"/>
        <w:jc w:val="left"/>
        <w:rPr>
          <w:rFonts w:ascii="Arial" w:hAnsi="Arial"/>
          <w:sz w:val="24"/>
          <w:szCs w:val="24"/>
        </w:rPr>
      </w:pPr>
      <w:r w:rsidRPr="00B57099">
        <w:rPr>
          <w:rFonts w:ascii="Arial" w:hAnsi="Arial"/>
          <w:sz w:val="24"/>
          <w:szCs w:val="24"/>
        </w:rPr>
        <w:lastRenderedPageBreak/>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62C4D1C9" w14:textId="77777777" w:rsidR="00D80DF0" w:rsidRPr="00B57099" w:rsidRDefault="00D80DF0" w:rsidP="00E66875">
      <w:pPr>
        <w:pStyle w:val="GPSL2numberedclause"/>
        <w:numPr>
          <w:ilvl w:val="1"/>
          <w:numId w:val="16"/>
        </w:numPr>
        <w:tabs>
          <w:tab w:val="left" w:pos="720"/>
        </w:tabs>
        <w:ind w:left="936" w:hanging="568"/>
        <w:jc w:val="left"/>
        <w:rPr>
          <w:rFonts w:ascii="Arial" w:hAnsi="Arial"/>
          <w:sz w:val="24"/>
          <w:szCs w:val="24"/>
        </w:rPr>
      </w:pPr>
      <w:r w:rsidRPr="00B57099">
        <w:rPr>
          <w:rFonts w:ascii="Arial" w:hAnsi="Arial"/>
          <w:sz w:val="24"/>
          <w:szCs w:val="24"/>
        </w:rPr>
        <w:t>Where the Security Policy applies the Buyer shall notify the Supplier of any changes or proposed changes to the Security Policy.</w:t>
      </w:r>
    </w:p>
    <w:p w14:paraId="33B0EA48" w14:textId="77777777" w:rsidR="00D80DF0" w:rsidRPr="00B57099" w:rsidRDefault="00D80DF0" w:rsidP="00E66875">
      <w:pPr>
        <w:pStyle w:val="GPSL2numberedclause"/>
        <w:numPr>
          <w:ilvl w:val="1"/>
          <w:numId w:val="16"/>
        </w:numPr>
        <w:tabs>
          <w:tab w:val="left" w:pos="720"/>
        </w:tabs>
        <w:ind w:left="936" w:hanging="568"/>
        <w:jc w:val="left"/>
        <w:rPr>
          <w:rFonts w:ascii="Arial" w:hAnsi="Arial"/>
          <w:sz w:val="24"/>
          <w:szCs w:val="24"/>
        </w:rPr>
      </w:pPr>
      <w:r w:rsidRPr="00B57099">
        <w:rPr>
          <w:rFonts w:ascii="Arial" w:hAnsi="Arial"/>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251892F7" w14:textId="77777777" w:rsidR="00D80DF0" w:rsidRPr="00B57099" w:rsidRDefault="00D80DF0" w:rsidP="00E66875">
      <w:pPr>
        <w:pStyle w:val="GPSL2numberedclause"/>
        <w:numPr>
          <w:ilvl w:val="1"/>
          <w:numId w:val="16"/>
        </w:numPr>
        <w:tabs>
          <w:tab w:val="left" w:pos="720"/>
        </w:tabs>
        <w:ind w:left="936" w:hanging="568"/>
        <w:jc w:val="left"/>
        <w:rPr>
          <w:rFonts w:ascii="Arial" w:hAnsi="Arial"/>
          <w:sz w:val="24"/>
          <w:szCs w:val="24"/>
        </w:rPr>
      </w:pPr>
      <w:r w:rsidRPr="00B57099">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3ACADA28" w14:textId="77777777" w:rsidR="00D80DF0" w:rsidRPr="00B57099" w:rsidRDefault="00D80DF0" w:rsidP="00E66875">
      <w:pPr>
        <w:pStyle w:val="GPSL1SCHEDULEHeading"/>
        <w:keepNext/>
        <w:numPr>
          <w:ilvl w:val="0"/>
          <w:numId w:val="16"/>
        </w:numPr>
        <w:tabs>
          <w:tab w:val="clear" w:pos="142"/>
          <w:tab w:val="left" w:pos="720"/>
        </w:tabs>
        <w:spacing w:before="240"/>
        <w:jc w:val="left"/>
        <w:rPr>
          <w:rFonts w:ascii="Arial" w:hAnsi="Arial"/>
          <w:sz w:val="24"/>
          <w:szCs w:val="24"/>
        </w:rPr>
      </w:pPr>
      <w:r w:rsidRPr="00B57099">
        <w:rPr>
          <w:rFonts w:ascii="Arial" w:hAnsi="Arial"/>
          <w:caps w:val="0"/>
          <w:sz w:val="24"/>
          <w:szCs w:val="24"/>
        </w:rPr>
        <w:t>Security Standards</w:t>
      </w:r>
    </w:p>
    <w:p w14:paraId="132014DD" w14:textId="77777777" w:rsidR="00D80DF0" w:rsidRPr="00B57099" w:rsidRDefault="00D80DF0" w:rsidP="00E66875">
      <w:pPr>
        <w:pStyle w:val="GPSL2numberedclause"/>
        <w:numPr>
          <w:ilvl w:val="1"/>
          <w:numId w:val="16"/>
        </w:numPr>
        <w:ind w:left="936" w:hanging="568"/>
        <w:jc w:val="left"/>
        <w:rPr>
          <w:rFonts w:ascii="Arial" w:hAnsi="Arial"/>
          <w:sz w:val="24"/>
          <w:szCs w:val="24"/>
        </w:rPr>
      </w:pPr>
      <w:r w:rsidRPr="00B57099">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14:paraId="50CD1E14" w14:textId="77777777" w:rsidR="00D80DF0" w:rsidRPr="00B57099" w:rsidRDefault="00D80DF0" w:rsidP="00E66875">
      <w:pPr>
        <w:pStyle w:val="GPSL2numberedclause"/>
        <w:keepNext/>
        <w:numPr>
          <w:ilvl w:val="1"/>
          <w:numId w:val="16"/>
        </w:numPr>
        <w:ind w:left="936" w:hanging="568"/>
        <w:jc w:val="left"/>
        <w:rPr>
          <w:rFonts w:ascii="Arial" w:hAnsi="Arial"/>
          <w:sz w:val="24"/>
          <w:szCs w:val="24"/>
        </w:rPr>
      </w:pPr>
      <w:bookmarkStart w:id="89" w:name="_Ref378071134"/>
      <w:r w:rsidRPr="00B57099">
        <w:rPr>
          <w:rFonts w:ascii="Arial" w:hAnsi="Arial"/>
          <w:sz w:val="24"/>
          <w:szCs w:val="24"/>
        </w:rPr>
        <w:t>The Supplier shall be responsible for the effective performance of its security obligations and shall at all times provide a level of security which:</w:t>
      </w:r>
      <w:bookmarkEnd w:id="89"/>
    </w:p>
    <w:p w14:paraId="6807BD28" w14:textId="77777777"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r w:rsidRPr="00B57099">
        <w:rPr>
          <w:rFonts w:ascii="Arial" w:hAnsi="Arial"/>
          <w:sz w:val="24"/>
          <w:szCs w:val="24"/>
        </w:rPr>
        <w:t xml:space="preserve">is in accordance with the Law and this Contract; </w:t>
      </w:r>
    </w:p>
    <w:p w14:paraId="0BF083D9" w14:textId="77777777"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r w:rsidRPr="00B57099">
        <w:rPr>
          <w:rFonts w:ascii="Arial" w:hAnsi="Arial"/>
          <w:sz w:val="24"/>
          <w:szCs w:val="24"/>
        </w:rPr>
        <w:t>as a minimum demonstrates Good Industry Practice;</w:t>
      </w:r>
    </w:p>
    <w:p w14:paraId="24FEC6EB" w14:textId="77777777"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r w:rsidRPr="00B57099">
        <w:rPr>
          <w:rFonts w:ascii="Arial" w:hAnsi="Arial"/>
          <w:sz w:val="24"/>
          <w:szCs w:val="24"/>
        </w:rPr>
        <w:t>meets any specific security threats of immediate relevance to the Deliverables and/or the Government Data; and</w:t>
      </w:r>
    </w:p>
    <w:p w14:paraId="5D21E9DB" w14:textId="77777777"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r w:rsidRPr="00B57099">
        <w:rPr>
          <w:rFonts w:ascii="Arial" w:hAnsi="Arial"/>
          <w:sz w:val="24"/>
          <w:szCs w:val="24"/>
        </w:rPr>
        <w:t>where specified by the Buyer in accordance with paragraph 2.2 complies with the Security Policy and the ICT Policy.</w:t>
      </w:r>
    </w:p>
    <w:p w14:paraId="79155125" w14:textId="3E886A39" w:rsidR="00D80DF0" w:rsidRPr="00B57099" w:rsidRDefault="00D80DF0" w:rsidP="00E66875">
      <w:pPr>
        <w:pStyle w:val="GPSL2numberedclause"/>
        <w:numPr>
          <w:ilvl w:val="1"/>
          <w:numId w:val="16"/>
        </w:numPr>
        <w:tabs>
          <w:tab w:val="left" w:pos="720"/>
        </w:tabs>
        <w:ind w:left="936" w:hanging="568"/>
        <w:jc w:val="left"/>
        <w:rPr>
          <w:rFonts w:ascii="Arial" w:hAnsi="Arial"/>
          <w:sz w:val="24"/>
          <w:szCs w:val="24"/>
        </w:rPr>
      </w:pPr>
      <w:r w:rsidRPr="00B57099">
        <w:rPr>
          <w:rFonts w:ascii="Arial" w:hAnsi="Arial"/>
          <w:sz w:val="24"/>
          <w:szCs w:val="24"/>
        </w:rPr>
        <w:t>The references to standards, guidance and policies contained or set out in Paragraph </w:t>
      </w:r>
      <w:r w:rsidRPr="00B57099">
        <w:rPr>
          <w:rFonts w:ascii="Arial" w:hAnsi="Arial"/>
          <w:sz w:val="24"/>
          <w:szCs w:val="24"/>
        </w:rPr>
        <w:fldChar w:fldCharType="begin"/>
      </w:r>
      <w:r w:rsidRPr="00B57099">
        <w:rPr>
          <w:rFonts w:ascii="Arial" w:hAnsi="Arial"/>
          <w:sz w:val="24"/>
          <w:szCs w:val="24"/>
        </w:rPr>
        <w:instrText xml:space="preserve"> REF _Ref378071134 \r \h  \* MERGEFORMAT </w:instrText>
      </w:r>
      <w:r w:rsidRPr="00B57099">
        <w:rPr>
          <w:rFonts w:ascii="Arial" w:hAnsi="Arial"/>
          <w:sz w:val="24"/>
          <w:szCs w:val="24"/>
        </w:rPr>
      </w:r>
      <w:r w:rsidRPr="00B57099">
        <w:rPr>
          <w:rFonts w:ascii="Arial" w:hAnsi="Arial"/>
          <w:sz w:val="24"/>
          <w:szCs w:val="24"/>
        </w:rPr>
        <w:fldChar w:fldCharType="separate"/>
      </w:r>
      <w:r w:rsidR="00D26E56">
        <w:rPr>
          <w:rFonts w:ascii="Arial" w:hAnsi="Arial"/>
          <w:sz w:val="24"/>
          <w:szCs w:val="24"/>
        </w:rPr>
        <w:t>4.2</w:t>
      </w:r>
      <w:r w:rsidRPr="00B57099">
        <w:rPr>
          <w:rFonts w:ascii="Arial" w:hAnsi="Arial"/>
          <w:sz w:val="24"/>
          <w:szCs w:val="24"/>
        </w:rPr>
        <w:fldChar w:fldCharType="end"/>
      </w:r>
      <w:r w:rsidRPr="00B5709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41D6E96F" w14:textId="77777777" w:rsidR="00D80DF0" w:rsidRPr="00B57099" w:rsidRDefault="00D80DF0" w:rsidP="00E66875">
      <w:pPr>
        <w:pStyle w:val="GPSL2numberedclause"/>
        <w:numPr>
          <w:ilvl w:val="1"/>
          <w:numId w:val="16"/>
        </w:numPr>
        <w:tabs>
          <w:tab w:val="left" w:pos="720"/>
        </w:tabs>
        <w:ind w:left="936" w:hanging="568"/>
        <w:jc w:val="left"/>
        <w:rPr>
          <w:rFonts w:ascii="Arial" w:hAnsi="Arial"/>
          <w:sz w:val="24"/>
          <w:szCs w:val="24"/>
        </w:rPr>
      </w:pPr>
      <w:r w:rsidRPr="00B57099">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CC61DDD" w14:textId="77777777" w:rsidR="00D80DF0" w:rsidRPr="00B57099" w:rsidRDefault="00D80DF0" w:rsidP="00E66875">
      <w:pPr>
        <w:pStyle w:val="GPSL1SCHEDULEHeading"/>
        <w:keepNext/>
        <w:numPr>
          <w:ilvl w:val="0"/>
          <w:numId w:val="16"/>
        </w:numPr>
        <w:tabs>
          <w:tab w:val="clear" w:pos="142"/>
          <w:tab w:val="left" w:pos="720"/>
        </w:tabs>
        <w:spacing w:before="240"/>
        <w:jc w:val="left"/>
        <w:rPr>
          <w:rFonts w:ascii="Arial" w:hAnsi="Arial"/>
          <w:sz w:val="24"/>
          <w:szCs w:val="24"/>
        </w:rPr>
      </w:pPr>
      <w:r w:rsidRPr="00B57099">
        <w:rPr>
          <w:rFonts w:ascii="Arial" w:hAnsi="Arial"/>
          <w:sz w:val="24"/>
          <w:szCs w:val="24"/>
        </w:rPr>
        <w:lastRenderedPageBreak/>
        <w:t>S</w:t>
      </w:r>
      <w:r w:rsidRPr="00B57099">
        <w:rPr>
          <w:rFonts w:ascii="Arial" w:hAnsi="Arial"/>
          <w:caps w:val="0"/>
          <w:sz w:val="24"/>
          <w:szCs w:val="24"/>
        </w:rPr>
        <w:t>ecurity Management Plan</w:t>
      </w:r>
    </w:p>
    <w:p w14:paraId="07749FA0" w14:textId="77777777" w:rsidR="00D80DF0" w:rsidRPr="00B57099" w:rsidRDefault="00D80DF0" w:rsidP="00E66875">
      <w:pPr>
        <w:pStyle w:val="GPSL2numberedclause"/>
        <w:keepNext/>
        <w:numPr>
          <w:ilvl w:val="1"/>
          <w:numId w:val="16"/>
        </w:numPr>
        <w:ind w:left="936" w:hanging="568"/>
        <w:jc w:val="left"/>
        <w:rPr>
          <w:rFonts w:ascii="Arial" w:hAnsi="Arial"/>
          <w:b/>
          <w:sz w:val="24"/>
          <w:szCs w:val="24"/>
        </w:rPr>
      </w:pPr>
      <w:bookmarkStart w:id="90" w:name="_Ref490128894"/>
      <w:bookmarkStart w:id="91" w:name="_Toc348712399"/>
      <w:r w:rsidRPr="00B57099">
        <w:rPr>
          <w:rFonts w:ascii="Arial" w:hAnsi="Arial"/>
          <w:b/>
          <w:sz w:val="24"/>
          <w:szCs w:val="24"/>
        </w:rPr>
        <w:t>Introduction</w:t>
      </w:r>
      <w:bookmarkEnd w:id="90"/>
      <w:bookmarkEnd w:id="91"/>
    </w:p>
    <w:p w14:paraId="201C65D0" w14:textId="77777777"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bookmarkStart w:id="92" w:name="_Toc348712400"/>
      <w:r w:rsidRPr="00B57099">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92"/>
    </w:p>
    <w:p w14:paraId="7C7AA83D" w14:textId="77777777" w:rsidR="00D80DF0" w:rsidRPr="00B57099" w:rsidRDefault="00D80DF0" w:rsidP="00E66875">
      <w:pPr>
        <w:pStyle w:val="GPSL2numberedclause"/>
        <w:keepNext/>
        <w:numPr>
          <w:ilvl w:val="1"/>
          <w:numId w:val="16"/>
        </w:numPr>
        <w:ind w:left="936" w:hanging="568"/>
        <w:jc w:val="left"/>
        <w:rPr>
          <w:rFonts w:ascii="Arial" w:hAnsi="Arial"/>
          <w:b/>
          <w:sz w:val="24"/>
          <w:szCs w:val="24"/>
        </w:rPr>
      </w:pPr>
      <w:bookmarkStart w:id="93" w:name="_Toc348712407"/>
      <w:bookmarkStart w:id="94" w:name="_Ref321324153"/>
      <w:r w:rsidRPr="00B57099">
        <w:rPr>
          <w:rFonts w:ascii="Arial" w:hAnsi="Arial"/>
          <w:b/>
          <w:sz w:val="24"/>
          <w:szCs w:val="24"/>
        </w:rPr>
        <w:t>Content of the Security Management Plan</w:t>
      </w:r>
      <w:bookmarkEnd w:id="93"/>
      <w:bookmarkEnd w:id="94"/>
    </w:p>
    <w:p w14:paraId="08951789" w14:textId="77777777" w:rsidR="00D80DF0" w:rsidRPr="00B57099" w:rsidRDefault="00D80DF0" w:rsidP="00E66875">
      <w:pPr>
        <w:pStyle w:val="GPSL3numberedclause"/>
        <w:keepNext/>
        <w:numPr>
          <w:ilvl w:val="2"/>
          <w:numId w:val="16"/>
        </w:numPr>
        <w:tabs>
          <w:tab w:val="left" w:pos="720"/>
        </w:tabs>
        <w:ind w:left="1620"/>
        <w:jc w:val="left"/>
        <w:rPr>
          <w:rFonts w:ascii="Arial" w:hAnsi="Arial"/>
          <w:sz w:val="24"/>
          <w:szCs w:val="24"/>
        </w:rPr>
      </w:pPr>
      <w:bookmarkStart w:id="95" w:name="_Toc348712408"/>
      <w:r w:rsidRPr="00B57099">
        <w:rPr>
          <w:rFonts w:ascii="Arial" w:hAnsi="Arial"/>
          <w:sz w:val="24"/>
          <w:szCs w:val="24"/>
        </w:rPr>
        <w:t>The Security Management Plan shall:</w:t>
      </w:r>
    </w:p>
    <w:p w14:paraId="5AB4A17C" w14:textId="31823BF3"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 xml:space="preserve">comply with the principles of security set out in Paragraph </w:t>
      </w:r>
      <w:r w:rsidRPr="00B57099">
        <w:rPr>
          <w:rFonts w:ascii="Arial" w:hAnsi="Arial"/>
        </w:rPr>
        <w:fldChar w:fldCharType="begin"/>
      </w:r>
      <w:r w:rsidRPr="00B57099">
        <w:rPr>
          <w:rFonts w:ascii="Arial" w:hAnsi="Arial"/>
          <w:sz w:val="24"/>
          <w:szCs w:val="24"/>
        </w:rPr>
        <w:instrText xml:space="preserve"> REF _Ref378078920 \r \h  \* MERGEFORMAT </w:instrText>
      </w:r>
      <w:r w:rsidRPr="00B57099">
        <w:rPr>
          <w:rFonts w:ascii="Arial" w:hAnsi="Arial"/>
        </w:rPr>
        <w:fldChar w:fldCharType="separate"/>
      </w:r>
      <w:r w:rsidR="00D26E56">
        <w:rPr>
          <w:rFonts w:ascii="Arial" w:hAnsi="Arial"/>
          <w:b/>
          <w:bCs/>
          <w:lang w:val="en-US"/>
        </w:rPr>
        <w:t>Error! Reference source not found.</w:t>
      </w:r>
      <w:r w:rsidRPr="00B57099">
        <w:rPr>
          <w:rFonts w:ascii="Arial" w:hAnsi="Arial"/>
        </w:rPr>
        <w:fldChar w:fldCharType="end"/>
      </w:r>
      <w:r w:rsidRPr="00B57099">
        <w:rPr>
          <w:rFonts w:ascii="Arial" w:hAnsi="Arial"/>
          <w:sz w:val="24"/>
          <w:szCs w:val="24"/>
        </w:rPr>
        <w:t xml:space="preserve"> and any other provisions of this Contract relevant to security;</w:t>
      </w:r>
    </w:p>
    <w:p w14:paraId="5EA3ED28"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identify the necessary delegated organisational roles for those responsible for ensuring it is complied with by the Supplier;</w:t>
      </w:r>
    </w:p>
    <w:p w14:paraId="51CE12F0"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69B9613E"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bCs/>
          <w:sz w:val="24"/>
          <w:szCs w:val="24"/>
        </w:rPr>
        <w:t>be developed to protect all aspects of the Deliverables</w:t>
      </w:r>
      <w:r w:rsidRPr="00B57099">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7D4827C"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95"/>
      <w:r w:rsidRPr="00B57099">
        <w:rPr>
          <w:rFonts w:ascii="Arial" w:hAnsi="Arial"/>
          <w:sz w:val="24"/>
          <w:szCs w:val="24"/>
        </w:rPr>
        <w:t>Contract;</w:t>
      </w:r>
    </w:p>
    <w:p w14:paraId="7E9E854B"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bookmarkStart w:id="96" w:name="_Toc348712409"/>
      <w:r w:rsidRPr="00B57099">
        <w:rPr>
          <w:rFonts w:ascii="Arial" w:hAnsi="Arial"/>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96"/>
      <w:r w:rsidRPr="00B57099">
        <w:rPr>
          <w:rFonts w:ascii="Arial" w:hAnsi="Arial"/>
          <w:sz w:val="24"/>
          <w:szCs w:val="24"/>
        </w:rPr>
        <w:t>; and</w:t>
      </w:r>
    </w:p>
    <w:p w14:paraId="226C7B92"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bookmarkStart w:id="97" w:name="_Toc348712410"/>
      <w:r w:rsidRPr="00B57099">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97"/>
    </w:p>
    <w:p w14:paraId="36CD441D" w14:textId="77777777" w:rsidR="00D80DF0" w:rsidRPr="00B57099" w:rsidRDefault="00D80DF0" w:rsidP="00E66875">
      <w:pPr>
        <w:pStyle w:val="GPSL2numberedclause"/>
        <w:keepNext/>
        <w:numPr>
          <w:ilvl w:val="1"/>
          <w:numId w:val="16"/>
        </w:numPr>
        <w:tabs>
          <w:tab w:val="left" w:pos="720"/>
        </w:tabs>
        <w:ind w:left="936" w:hanging="568"/>
        <w:jc w:val="left"/>
        <w:rPr>
          <w:rFonts w:ascii="Arial" w:hAnsi="Arial"/>
          <w:b/>
          <w:sz w:val="24"/>
          <w:szCs w:val="24"/>
        </w:rPr>
      </w:pPr>
      <w:bookmarkStart w:id="98" w:name="_Ref349210623"/>
      <w:bookmarkStart w:id="99" w:name="_Toc348712404"/>
      <w:r w:rsidRPr="00B57099">
        <w:rPr>
          <w:rFonts w:ascii="Arial" w:hAnsi="Arial"/>
          <w:b/>
          <w:sz w:val="24"/>
          <w:szCs w:val="24"/>
        </w:rPr>
        <w:lastRenderedPageBreak/>
        <w:t>Development of the Security Management Plan</w:t>
      </w:r>
      <w:bookmarkEnd w:id="98"/>
      <w:bookmarkEnd w:id="99"/>
    </w:p>
    <w:p w14:paraId="7BBAEF96" w14:textId="16172BF1"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bookmarkStart w:id="100" w:name="_Ref378082723"/>
      <w:bookmarkStart w:id="101" w:name="_Ref378077588"/>
      <w:bookmarkStart w:id="102" w:name="_Toc348712405"/>
      <w:r w:rsidRPr="00B57099">
        <w:rPr>
          <w:rFonts w:ascii="Arial" w:hAnsi="Arial"/>
          <w:sz w:val="24"/>
          <w:szCs w:val="24"/>
        </w:rPr>
        <w:t>Within twenty (20)</w:t>
      </w:r>
      <w:r w:rsidRPr="00B57099">
        <w:rPr>
          <w:rFonts w:ascii="Arial" w:hAnsi="Arial"/>
          <w:b/>
          <w:sz w:val="24"/>
          <w:szCs w:val="24"/>
        </w:rPr>
        <w:t xml:space="preserve"> </w:t>
      </w:r>
      <w:r w:rsidRPr="00B57099">
        <w:rPr>
          <w:rFonts w:ascii="Arial" w:hAnsi="Arial"/>
          <w:sz w:val="24"/>
          <w:szCs w:val="24"/>
        </w:rPr>
        <w:t xml:space="preserve">Working Days after the Start Date and in accordance with Paragraph </w:t>
      </w:r>
      <w:r w:rsidRPr="00B57099">
        <w:rPr>
          <w:rFonts w:ascii="Arial" w:hAnsi="Arial"/>
        </w:rPr>
        <w:fldChar w:fldCharType="begin"/>
      </w:r>
      <w:r w:rsidRPr="00B57099">
        <w:rPr>
          <w:rFonts w:ascii="Arial" w:hAnsi="Arial"/>
          <w:sz w:val="24"/>
          <w:szCs w:val="24"/>
        </w:rPr>
        <w:instrText xml:space="preserve"> REF _Ref321324115 \n \h  \* MERGEFORMAT </w:instrText>
      </w:r>
      <w:r w:rsidRPr="00B57099">
        <w:rPr>
          <w:rFonts w:ascii="Arial" w:hAnsi="Arial"/>
        </w:rPr>
      </w:r>
      <w:r w:rsidRPr="00B57099">
        <w:rPr>
          <w:rFonts w:ascii="Arial" w:hAnsi="Arial"/>
        </w:rPr>
        <w:fldChar w:fldCharType="separate"/>
      </w:r>
      <w:r w:rsidR="00D26E56">
        <w:rPr>
          <w:rFonts w:ascii="Arial" w:hAnsi="Arial"/>
          <w:sz w:val="24"/>
          <w:szCs w:val="24"/>
        </w:rPr>
        <w:t>5.4</w:t>
      </w:r>
      <w:r w:rsidRPr="00B57099">
        <w:rPr>
          <w:rFonts w:ascii="Arial" w:hAnsi="Arial"/>
        </w:rPr>
        <w:fldChar w:fldCharType="end"/>
      </w:r>
      <w:r w:rsidRPr="00B57099">
        <w:rPr>
          <w:rFonts w:ascii="Arial" w:hAnsi="Arial"/>
          <w:sz w:val="24"/>
          <w:szCs w:val="24"/>
        </w:rPr>
        <w:t>, the Supplier shall prepare and deliver to the Buyer for Approval a fully complete and up to date Security Management Plan which will be based on the draft Security Management Plan.</w:t>
      </w:r>
      <w:bookmarkEnd w:id="100"/>
      <w:r w:rsidRPr="00B57099">
        <w:rPr>
          <w:rFonts w:ascii="Arial" w:hAnsi="Arial"/>
          <w:sz w:val="24"/>
          <w:szCs w:val="24"/>
        </w:rPr>
        <w:t xml:space="preserve"> </w:t>
      </w:r>
    </w:p>
    <w:p w14:paraId="4D8652A4" w14:textId="63F00C40"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bookmarkStart w:id="103" w:name="_Ref378081114"/>
      <w:r w:rsidRPr="00B57099">
        <w:rPr>
          <w:rFonts w:ascii="Arial" w:hAnsi="Arial"/>
          <w:sz w:val="24"/>
          <w:szCs w:val="24"/>
        </w:rPr>
        <w:t xml:space="preserve">If the Security Management Plan submitted to the Buyer in accordance with Paragraph </w:t>
      </w:r>
      <w:r w:rsidRPr="00B57099">
        <w:rPr>
          <w:rFonts w:ascii="Arial" w:hAnsi="Arial"/>
        </w:rPr>
        <w:fldChar w:fldCharType="begin"/>
      </w:r>
      <w:r w:rsidRPr="00B57099">
        <w:rPr>
          <w:rFonts w:ascii="Arial" w:hAnsi="Arial"/>
          <w:sz w:val="24"/>
          <w:szCs w:val="24"/>
        </w:rPr>
        <w:instrText xml:space="preserve"> REF _Ref378082723 \r \h  \* MERGEFORMAT </w:instrText>
      </w:r>
      <w:r w:rsidRPr="00B57099">
        <w:rPr>
          <w:rFonts w:ascii="Arial" w:hAnsi="Arial"/>
        </w:rPr>
      </w:r>
      <w:r w:rsidRPr="00B57099">
        <w:rPr>
          <w:rFonts w:ascii="Arial" w:hAnsi="Arial"/>
        </w:rPr>
        <w:fldChar w:fldCharType="separate"/>
      </w:r>
      <w:r w:rsidR="00D26E56">
        <w:rPr>
          <w:rFonts w:ascii="Arial" w:hAnsi="Arial"/>
          <w:sz w:val="24"/>
          <w:szCs w:val="24"/>
        </w:rPr>
        <w:t>5.3.1</w:t>
      </w:r>
      <w:r w:rsidRPr="00B57099">
        <w:rPr>
          <w:rFonts w:ascii="Arial" w:hAnsi="Arial"/>
        </w:rPr>
        <w:fldChar w:fldCharType="end"/>
      </w:r>
      <w:r w:rsidRPr="00B57099">
        <w:rPr>
          <w:rFonts w:ascii="Arial" w:hAnsi="Arial"/>
          <w:sz w:val="24"/>
          <w:szCs w:val="24"/>
        </w:rPr>
        <w:t xml:space="preserve">, or any subsequent revision to it in accordance with Paragraph </w:t>
      </w:r>
      <w:r w:rsidRPr="00B57099">
        <w:rPr>
          <w:rFonts w:ascii="Arial" w:hAnsi="Arial"/>
        </w:rPr>
        <w:fldChar w:fldCharType="begin"/>
      </w:r>
      <w:r w:rsidRPr="00B57099">
        <w:rPr>
          <w:rFonts w:ascii="Arial" w:hAnsi="Arial"/>
          <w:sz w:val="24"/>
          <w:szCs w:val="24"/>
        </w:rPr>
        <w:instrText xml:space="preserve"> REF _Ref321324115 \n \h  \* MERGEFORMAT </w:instrText>
      </w:r>
      <w:r w:rsidRPr="00B57099">
        <w:rPr>
          <w:rFonts w:ascii="Arial" w:hAnsi="Arial"/>
        </w:rPr>
      </w:r>
      <w:r w:rsidRPr="00B57099">
        <w:rPr>
          <w:rFonts w:ascii="Arial" w:hAnsi="Arial"/>
        </w:rPr>
        <w:fldChar w:fldCharType="separate"/>
      </w:r>
      <w:r w:rsidR="00D26E56">
        <w:rPr>
          <w:rFonts w:ascii="Arial" w:hAnsi="Arial"/>
          <w:sz w:val="24"/>
          <w:szCs w:val="24"/>
        </w:rPr>
        <w:t>5.4</w:t>
      </w:r>
      <w:r w:rsidRPr="00B57099">
        <w:rPr>
          <w:rFonts w:ascii="Arial" w:hAnsi="Arial"/>
        </w:rPr>
        <w:fldChar w:fldCharType="end"/>
      </w:r>
      <w:r w:rsidRPr="00B57099">
        <w:rPr>
          <w:rFonts w:ascii="Arial" w:hAnsi="Arial"/>
          <w:sz w:val="24"/>
          <w:szCs w:val="24"/>
        </w:rPr>
        <w:t>, is Approved it will be adopted immediately and will replace the previous version of the Security Management Plan and thereafter operated and maintained in accordance with this Schedule.</w:t>
      </w:r>
      <w:bookmarkStart w:id="104" w:name="_Ref349211087"/>
      <w:bookmarkStart w:id="105" w:name="_Ref349211056"/>
      <w:bookmarkStart w:id="106" w:name="_Toc348712406"/>
      <w:bookmarkEnd w:id="101"/>
      <w:bookmarkEnd w:id="102"/>
      <w:r w:rsidRPr="00B57099">
        <w:rPr>
          <w:rFonts w:ascii="Arial" w:hAnsi="Arial"/>
          <w:sz w:val="24"/>
          <w:szCs w:val="24"/>
        </w:rPr>
        <w:t xml:space="preserve">  If the Security Management Plan is </w:t>
      </w:r>
      <w:r w:rsidRPr="00B57099">
        <w:rPr>
          <w:rFonts w:ascii="Arial" w:eastAsia="STZhongsong" w:hAnsi="Arial"/>
          <w:sz w:val="24"/>
          <w:szCs w:val="24"/>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B57099">
        <w:rPr>
          <w:rFonts w:ascii="Arial" w:eastAsia="STZhongsong" w:hAnsi="Arial"/>
          <w:sz w:val="24"/>
          <w:szCs w:val="24"/>
        </w:rPr>
        <w:t>and in any event</w:t>
      </w:r>
      <w:proofErr w:type="gramEnd"/>
      <w:r w:rsidRPr="00B57099">
        <w:rPr>
          <w:rFonts w:ascii="Arial" w:eastAsia="STZhongsong" w:hAnsi="Arial"/>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w:t>
      </w:r>
      <w:bookmarkEnd w:id="103"/>
      <w:r w:rsidRPr="00B57099">
        <w:rPr>
          <w:rFonts w:ascii="Arial" w:eastAsia="STZhongsong" w:hAnsi="Arial"/>
          <w:sz w:val="24"/>
          <w:szCs w:val="24"/>
        </w:rPr>
        <w:t xml:space="preserve"> </w:t>
      </w:r>
    </w:p>
    <w:p w14:paraId="351D2EE0" w14:textId="7C5EE5D2"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bookmarkStart w:id="107" w:name="_Ref378081122"/>
      <w:r w:rsidRPr="00B57099">
        <w:rPr>
          <w:rFonts w:ascii="Arial" w:eastAsia="STZhongsong" w:hAnsi="Arial"/>
          <w:sz w:val="24"/>
          <w:szCs w:val="24"/>
        </w:rPr>
        <w:t xml:space="preserve">The Buyer shall not unreasonably withhold or delay its decision to Approve or not the Security Management Plan pursuant to Paragraph </w:t>
      </w:r>
      <w:r w:rsidRPr="00B57099">
        <w:rPr>
          <w:rFonts w:ascii="Arial" w:hAnsi="Arial"/>
        </w:rPr>
        <w:fldChar w:fldCharType="begin"/>
      </w:r>
      <w:r w:rsidRPr="00B57099">
        <w:rPr>
          <w:rFonts w:ascii="Arial" w:hAnsi="Arial"/>
          <w:sz w:val="24"/>
          <w:szCs w:val="24"/>
        </w:rPr>
        <w:instrText xml:space="preserve"> REF _Ref349211056 \n \h  \* MERGEFORMAT </w:instrText>
      </w:r>
      <w:r w:rsidRPr="00B57099">
        <w:rPr>
          <w:rFonts w:ascii="Arial" w:hAnsi="Arial"/>
        </w:rPr>
      </w:r>
      <w:r w:rsidRPr="00B57099">
        <w:rPr>
          <w:rFonts w:ascii="Arial" w:hAnsi="Arial"/>
        </w:rPr>
        <w:fldChar w:fldCharType="separate"/>
      </w:r>
      <w:r w:rsidR="00D26E56" w:rsidRPr="00D26E56">
        <w:rPr>
          <w:rStyle w:val="GPSL3numberedclauseChar"/>
          <w:rFonts w:eastAsia="STZhongsong"/>
        </w:rPr>
        <w:t>5.3.2</w:t>
      </w:r>
      <w:r w:rsidRPr="00B57099">
        <w:rPr>
          <w:rFonts w:ascii="Arial" w:hAnsi="Arial"/>
        </w:rPr>
        <w:fldChar w:fldCharType="end"/>
      </w:r>
      <w:r w:rsidRPr="00B57099">
        <w:rPr>
          <w:rFonts w:ascii="Arial" w:hAnsi="Arial"/>
          <w:sz w:val="24"/>
          <w:szCs w:val="24"/>
        </w:rPr>
        <w:t xml:space="preserve">.  </w:t>
      </w:r>
      <w:proofErr w:type="gramStart"/>
      <w:r w:rsidRPr="00B57099">
        <w:rPr>
          <w:rFonts w:ascii="Arial" w:hAnsi="Arial"/>
          <w:sz w:val="24"/>
          <w:szCs w:val="24"/>
        </w:rPr>
        <w:t>However</w:t>
      </w:r>
      <w:proofErr w:type="gramEnd"/>
      <w:r w:rsidRPr="00B57099">
        <w:rPr>
          <w:rFonts w:ascii="Arial" w:hAnsi="Arial"/>
          <w:sz w:val="24"/>
          <w:szCs w:val="24"/>
        </w:rPr>
        <w:t xml:space="preserve"> a refusal by the Buyer to Approve the Security Management Plan on the grounds that it does not comply with the requirements set out in Paragraph </w:t>
      </w:r>
      <w:r w:rsidRPr="00B57099">
        <w:rPr>
          <w:rFonts w:ascii="Arial" w:hAnsi="Arial"/>
        </w:rPr>
        <w:fldChar w:fldCharType="begin"/>
      </w:r>
      <w:r w:rsidRPr="00B57099">
        <w:rPr>
          <w:rFonts w:ascii="Arial" w:hAnsi="Arial"/>
          <w:sz w:val="24"/>
          <w:szCs w:val="24"/>
        </w:rPr>
        <w:instrText xml:space="preserve"> REF _Ref321324153 \n \h  \* MERGEFORMAT </w:instrText>
      </w:r>
      <w:r w:rsidRPr="00B57099">
        <w:rPr>
          <w:rFonts w:ascii="Arial" w:hAnsi="Arial"/>
        </w:rPr>
      </w:r>
      <w:r w:rsidRPr="00B57099">
        <w:rPr>
          <w:rFonts w:ascii="Arial" w:hAnsi="Arial"/>
        </w:rPr>
        <w:fldChar w:fldCharType="separate"/>
      </w:r>
      <w:r w:rsidR="00D26E56">
        <w:rPr>
          <w:rFonts w:ascii="Arial" w:hAnsi="Arial"/>
          <w:sz w:val="24"/>
          <w:szCs w:val="24"/>
        </w:rPr>
        <w:t>5.2</w:t>
      </w:r>
      <w:r w:rsidRPr="00B57099">
        <w:rPr>
          <w:rFonts w:ascii="Arial" w:hAnsi="Arial"/>
        </w:rPr>
        <w:fldChar w:fldCharType="end"/>
      </w:r>
      <w:r w:rsidRPr="00B57099">
        <w:rPr>
          <w:rFonts w:ascii="Arial" w:hAnsi="Arial"/>
          <w:sz w:val="24"/>
          <w:szCs w:val="24"/>
        </w:rPr>
        <w:t xml:space="preserve"> shall be deemed to be reasonable.</w:t>
      </w:r>
      <w:bookmarkEnd w:id="104"/>
      <w:bookmarkEnd w:id="105"/>
      <w:bookmarkEnd w:id="106"/>
      <w:bookmarkEnd w:id="107"/>
    </w:p>
    <w:p w14:paraId="3B9C2449" w14:textId="0BCC639B"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r w:rsidRPr="00B57099">
        <w:rPr>
          <w:rFonts w:ascii="Arial" w:hAnsi="Arial"/>
          <w:sz w:val="24"/>
          <w:szCs w:val="24"/>
        </w:rPr>
        <w:t>Approval by the Buyer of the Security Management Plan pursuant to Paragraph </w:t>
      </w:r>
      <w:r w:rsidRPr="00B57099">
        <w:rPr>
          <w:rFonts w:ascii="Arial" w:hAnsi="Arial"/>
          <w:sz w:val="24"/>
          <w:szCs w:val="24"/>
        </w:rPr>
        <w:fldChar w:fldCharType="begin"/>
      </w:r>
      <w:r w:rsidRPr="00B57099">
        <w:rPr>
          <w:rFonts w:ascii="Arial" w:hAnsi="Arial"/>
          <w:sz w:val="24"/>
          <w:szCs w:val="24"/>
        </w:rPr>
        <w:instrText xml:space="preserve"> REF _Ref378081114 \r \h  \* MERGEFORMAT </w:instrText>
      </w:r>
      <w:r w:rsidRPr="00B57099">
        <w:rPr>
          <w:rFonts w:ascii="Arial" w:hAnsi="Arial"/>
          <w:sz w:val="24"/>
          <w:szCs w:val="24"/>
        </w:rPr>
      </w:r>
      <w:r w:rsidRPr="00B57099">
        <w:rPr>
          <w:rFonts w:ascii="Arial" w:hAnsi="Arial"/>
          <w:sz w:val="24"/>
          <w:szCs w:val="24"/>
        </w:rPr>
        <w:fldChar w:fldCharType="separate"/>
      </w:r>
      <w:r w:rsidR="00D26E56">
        <w:rPr>
          <w:rFonts w:ascii="Arial" w:hAnsi="Arial"/>
          <w:sz w:val="24"/>
          <w:szCs w:val="24"/>
        </w:rPr>
        <w:t>5.3.2</w:t>
      </w:r>
      <w:r w:rsidRPr="00B57099">
        <w:rPr>
          <w:rFonts w:ascii="Arial" w:hAnsi="Arial"/>
          <w:sz w:val="24"/>
          <w:szCs w:val="24"/>
        </w:rPr>
        <w:fldChar w:fldCharType="end"/>
      </w:r>
      <w:r w:rsidRPr="00B57099">
        <w:rPr>
          <w:rFonts w:ascii="Arial" w:hAnsi="Arial"/>
          <w:sz w:val="24"/>
          <w:szCs w:val="24"/>
        </w:rPr>
        <w:t xml:space="preserve"> or of any change to the Security Management Plan in accordance with Paragraph </w:t>
      </w:r>
      <w:r w:rsidRPr="00B57099">
        <w:rPr>
          <w:rFonts w:ascii="Arial" w:hAnsi="Arial"/>
          <w:sz w:val="24"/>
          <w:szCs w:val="24"/>
        </w:rPr>
        <w:fldChar w:fldCharType="begin"/>
      </w:r>
      <w:r w:rsidRPr="00B57099">
        <w:rPr>
          <w:rFonts w:ascii="Arial" w:hAnsi="Arial"/>
          <w:sz w:val="24"/>
          <w:szCs w:val="24"/>
        </w:rPr>
        <w:instrText xml:space="preserve"> REF _Ref321324115 \n \h  \* MERGEFORMAT </w:instrText>
      </w:r>
      <w:r w:rsidRPr="00B57099">
        <w:rPr>
          <w:rFonts w:ascii="Arial" w:hAnsi="Arial"/>
          <w:sz w:val="24"/>
          <w:szCs w:val="24"/>
        </w:rPr>
      </w:r>
      <w:r w:rsidRPr="00B57099">
        <w:rPr>
          <w:rFonts w:ascii="Arial" w:hAnsi="Arial"/>
          <w:sz w:val="24"/>
          <w:szCs w:val="24"/>
        </w:rPr>
        <w:fldChar w:fldCharType="separate"/>
      </w:r>
      <w:r w:rsidR="00D26E56">
        <w:rPr>
          <w:rFonts w:ascii="Arial" w:hAnsi="Arial"/>
          <w:sz w:val="24"/>
          <w:szCs w:val="24"/>
        </w:rPr>
        <w:t>5.4</w:t>
      </w:r>
      <w:r w:rsidRPr="00B57099">
        <w:rPr>
          <w:rFonts w:ascii="Arial" w:hAnsi="Arial"/>
          <w:sz w:val="24"/>
          <w:szCs w:val="24"/>
        </w:rPr>
        <w:fldChar w:fldCharType="end"/>
      </w:r>
      <w:r w:rsidRPr="00B57099">
        <w:rPr>
          <w:rFonts w:ascii="Arial" w:hAnsi="Arial"/>
          <w:sz w:val="24"/>
          <w:szCs w:val="24"/>
        </w:rPr>
        <w:t xml:space="preserve"> shall not relieve the Supplier of its obligations under this Schedule. </w:t>
      </w:r>
    </w:p>
    <w:p w14:paraId="7028E759" w14:textId="77777777" w:rsidR="00D80DF0" w:rsidRPr="00B57099" w:rsidRDefault="00D80DF0" w:rsidP="00E66875">
      <w:pPr>
        <w:pStyle w:val="GPSL2numberedclause"/>
        <w:keepNext/>
        <w:numPr>
          <w:ilvl w:val="1"/>
          <w:numId w:val="16"/>
        </w:numPr>
        <w:tabs>
          <w:tab w:val="left" w:pos="720"/>
        </w:tabs>
        <w:ind w:left="936" w:hanging="568"/>
        <w:jc w:val="left"/>
        <w:rPr>
          <w:rFonts w:ascii="Arial" w:hAnsi="Arial"/>
          <w:b/>
          <w:sz w:val="24"/>
          <w:szCs w:val="24"/>
        </w:rPr>
      </w:pPr>
      <w:bookmarkStart w:id="108" w:name="_Toc348712411"/>
      <w:bookmarkStart w:id="109" w:name="_Ref321324115"/>
      <w:r w:rsidRPr="00B57099">
        <w:rPr>
          <w:rFonts w:ascii="Arial" w:hAnsi="Arial"/>
          <w:b/>
          <w:sz w:val="24"/>
          <w:szCs w:val="24"/>
        </w:rPr>
        <w:t>Amendment of the Security Management Plan</w:t>
      </w:r>
      <w:bookmarkEnd w:id="108"/>
      <w:bookmarkEnd w:id="109"/>
    </w:p>
    <w:p w14:paraId="6C403192" w14:textId="77777777" w:rsidR="00D80DF0" w:rsidRPr="00B57099" w:rsidRDefault="00D80DF0" w:rsidP="00E66875">
      <w:pPr>
        <w:pStyle w:val="GPSL3numberedclause"/>
        <w:keepNext/>
        <w:numPr>
          <w:ilvl w:val="2"/>
          <w:numId w:val="16"/>
        </w:numPr>
        <w:tabs>
          <w:tab w:val="left" w:pos="720"/>
        </w:tabs>
        <w:ind w:left="1620"/>
        <w:jc w:val="left"/>
        <w:rPr>
          <w:rFonts w:ascii="Arial" w:hAnsi="Arial"/>
          <w:sz w:val="24"/>
          <w:szCs w:val="24"/>
        </w:rPr>
      </w:pPr>
      <w:bookmarkStart w:id="110" w:name="_Ref378081351"/>
      <w:bookmarkStart w:id="111" w:name="_Toc348712412"/>
      <w:r w:rsidRPr="00B57099">
        <w:rPr>
          <w:rFonts w:ascii="Arial" w:hAnsi="Arial"/>
          <w:sz w:val="24"/>
          <w:szCs w:val="24"/>
        </w:rPr>
        <w:t>The Security Management Plan shall be fully reviewed and updated by the Supplier at least annually to reflect:</w:t>
      </w:r>
      <w:bookmarkEnd w:id="110"/>
      <w:bookmarkEnd w:id="111"/>
    </w:p>
    <w:p w14:paraId="75BAB222"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emerging changes in Good Industry Practice;</w:t>
      </w:r>
    </w:p>
    <w:p w14:paraId="1650CB8C"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 xml:space="preserve">any change or proposed change to the Deliverables and/or associated processes; </w:t>
      </w:r>
    </w:p>
    <w:p w14:paraId="349D83D1"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 xml:space="preserve">where necessary in accordance with paragraph 2.2, any change to the Security Policy; </w:t>
      </w:r>
    </w:p>
    <w:p w14:paraId="19D6A71E"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any new perceived or changed security threats; and</w:t>
      </w:r>
    </w:p>
    <w:p w14:paraId="5AD5FA98"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any reasonable change in requirements requested by the Buyer.</w:t>
      </w:r>
    </w:p>
    <w:p w14:paraId="5DFB8B1C" w14:textId="77777777"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bookmarkStart w:id="112" w:name="_Toc348712413"/>
      <w:r w:rsidRPr="00B57099">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112"/>
    </w:p>
    <w:p w14:paraId="16148E9C"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lastRenderedPageBreak/>
        <w:t>suggested improvements to the effectiveness of the Security Management Plan;</w:t>
      </w:r>
    </w:p>
    <w:p w14:paraId="2DAFBD8E"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updates to the risk assessments; and</w:t>
      </w:r>
    </w:p>
    <w:p w14:paraId="4A07C3FB" w14:textId="77777777" w:rsidR="00D80DF0" w:rsidRPr="00B57099" w:rsidRDefault="00D80DF0" w:rsidP="00E66875">
      <w:pPr>
        <w:pStyle w:val="GPSL4numberedclause"/>
        <w:numPr>
          <w:ilvl w:val="3"/>
          <w:numId w:val="16"/>
        </w:numPr>
        <w:tabs>
          <w:tab w:val="clear" w:pos="1985"/>
        </w:tabs>
        <w:ind w:left="2160" w:hanging="540"/>
        <w:jc w:val="left"/>
        <w:rPr>
          <w:rFonts w:ascii="Arial" w:hAnsi="Arial"/>
          <w:sz w:val="24"/>
          <w:szCs w:val="24"/>
        </w:rPr>
      </w:pPr>
      <w:r w:rsidRPr="00B57099">
        <w:rPr>
          <w:rFonts w:ascii="Arial" w:hAnsi="Arial"/>
          <w:sz w:val="24"/>
          <w:szCs w:val="24"/>
        </w:rPr>
        <w:t>suggested improvements in measuring the effectiveness of controls.</w:t>
      </w:r>
    </w:p>
    <w:p w14:paraId="26F65465" w14:textId="1DDBCBC0"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bookmarkStart w:id="113" w:name="_Toc348712415"/>
      <w:r w:rsidRPr="00B57099">
        <w:rPr>
          <w:rFonts w:ascii="Arial" w:hAnsi="Arial"/>
          <w:sz w:val="24"/>
          <w:szCs w:val="24"/>
        </w:rPr>
        <w:t xml:space="preserve">Subject to Paragraph </w:t>
      </w:r>
      <w:r w:rsidRPr="00B57099">
        <w:rPr>
          <w:rFonts w:ascii="Arial" w:hAnsi="Arial"/>
        </w:rPr>
        <w:fldChar w:fldCharType="begin"/>
      </w:r>
      <w:r w:rsidRPr="00B57099">
        <w:rPr>
          <w:rFonts w:ascii="Arial" w:hAnsi="Arial"/>
          <w:sz w:val="24"/>
          <w:szCs w:val="24"/>
        </w:rPr>
        <w:instrText xml:space="preserve"> REF _Ref378082914 \r \h  \* MERGEFORMAT </w:instrText>
      </w:r>
      <w:r w:rsidRPr="00B57099">
        <w:rPr>
          <w:rFonts w:ascii="Arial" w:hAnsi="Arial"/>
        </w:rPr>
      </w:r>
      <w:r w:rsidRPr="00B57099">
        <w:rPr>
          <w:rFonts w:ascii="Arial" w:hAnsi="Arial"/>
        </w:rPr>
        <w:fldChar w:fldCharType="separate"/>
      </w:r>
      <w:r w:rsidR="00D26E56">
        <w:rPr>
          <w:rFonts w:ascii="Arial" w:hAnsi="Arial"/>
          <w:sz w:val="24"/>
          <w:szCs w:val="24"/>
        </w:rPr>
        <w:t>5.4.4</w:t>
      </w:r>
      <w:r w:rsidRPr="00B57099">
        <w:rPr>
          <w:rFonts w:ascii="Arial" w:hAnsi="Arial"/>
        </w:rPr>
        <w:fldChar w:fldCharType="end"/>
      </w:r>
      <w:r w:rsidRPr="00B57099">
        <w:rPr>
          <w:rFonts w:ascii="Arial" w:hAnsi="Arial"/>
          <w:sz w:val="24"/>
          <w:szCs w:val="24"/>
        </w:rPr>
        <w:t xml:space="preserve">, any change or amendment which the Supplier proposes to make to the Security Management Plan (as a result of a review carried out in accordance with Paragraph </w:t>
      </w:r>
      <w:r w:rsidRPr="00B57099">
        <w:rPr>
          <w:rFonts w:ascii="Arial" w:hAnsi="Arial"/>
        </w:rPr>
        <w:fldChar w:fldCharType="begin"/>
      </w:r>
      <w:r w:rsidRPr="00B57099">
        <w:rPr>
          <w:rFonts w:ascii="Arial" w:hAnsi="Arial"/>
          <w:sz w:val="24"/>
          <w:szCs w:val="24"/>
        </w:rPr>
        <w:instrText xml:space="preserve"> REF _Ref378081351 \r \h  \* MERGEFORMAT </w:instrText>
      </w:r>
      <w:r w:rsidRPr="00B57099">
        <w:rPr>
          <w:rFonts w:ascii="Arial" w:hAnsi="Arial"/>
        </w:rPr>
      </w:r>
      <w:r w:rsidRPr="00B57099">
        <w:rPr>
          <w:rFonts w:ascii="Arial" w:hAnsi="Arial"/>
        </w:rPr>
        <w:fldChar w:fldCharType="separate"/>
      </w:r>
      <w:r w:rsidR="00D26E56">
        <w:rPr>
          <w:rFonts w:ascii="Arial" w:hAnsi="Arial"/>
          <w:sz w:val="24"/>
          <w:szCs w:val="24"/>
        </w:rPr>
        <w:t>5.4.1</w:t>
      </w:r>
      <w:r w:rsidRPr="00B57099">
        <w:rPr>
          <w:rFonts w:ascii="Arial" w:hAnsi="Arial"/>
        </w:rPr>
        <w:fldChar w:fldCharType="end"/>
      </w:r>
      <w:r w:rsidRPr="00B57099">
        <w:rPr>
          <w:rFonts w:ascii="Arial" w:hAnsi="Arial"/>
          <w:sz w:val="24"/>
          <w:szCs w:val="24"/>
        </w:rPr>
        <w:t>, a request by the Buyer or otherwise) shall be subject to the Variation Procedure.</w:t>
      </w:r>
      <w:bookmarkEnd w:id="113"/>
    </w:p>
    <w:p w14:paraId="531062DC" w14:textId="77777777" w:rsidR="00D80DF0" w:rsidRPr="00B57099" w:rsidRDefault="00D80DF0" w:rsidP="00E66875">
      <w:pPr>
        <w:pStyle w:val="GPSL3numberedclause"/>
        <w:numPr>
          <w:ilvl w:val="2"/>
          <w:numId w:val="16"/>
        </w:numPr>
        <w:tabs>
          <w:tab w:val="left" w:pos="720"/>
        </w:tabs>
        <w:ind w:left="1620"/>
        <w:jc w:val="left"/>
        <w:rPr>
          <w:rFonts w:ascii="Arial" w:hAnsi="Arial"/>
          <w:sz w:val="24"/>
          <w:szCs w:val="24"/>
        </w:rPr>
      </w:pPr>
      <w:bookmarkStart w:id="114" w:name="_Ref378082914"/>
      <w:r w:rsidRPr="00B57099">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114"/>
    </w:p>
    <w:p w14:paraId="36AD664B" w14:textId="77777777" w:rsidR="00D80DF0" w:rsidRPr="00B57099" w:rsidRDefault="00D80DF0" w:rsidP="00E66875">
      <w:pPr>
        <w:pStyle w:val="GPSL1SCHEDULEHeading"/>
        <w:keepNext/>
        <w:numPr>
          <w:ilvl w:val="0"/>
          <w:numId w:val="16"/>
        </w:numPr>
        <w:tabs>
          <w:tab w:val="clear" w:pos="142"/>
          <w:tab w:val="left" w:pos="720"/>
        </w:tabs>
        <w:spacing w:before="240"/>
        <w:jc w:val="left"/>
        <w:rPr>
          <w:rFonts w:ascii="Arial" w:hAnsi="Arial"/>
          <w:caps w:val="0"/>
          <w:sz w:val="24"/>
          <w:szCs w:val="24"/>
        </w:rPr>
      </w:pPr>
      <w:r w:rsidRPr="00B57099">
        <w:rPr>
          <w:rFonts w:ascii="Arial" w:hAnsi="Arial"/>
          <w:caps w:val="0"/>
          <w:sz w:val="24"/>
          <w:szCs w:val="24"/>
        </w:rPr>
        <w:t>Security breach</w:t>
      </w:r>
    </w:p>
    <w:p w14:paraId="353A12F4" w14:textId="77777777" w:rsidR="00D80DF0" w:rsidRPr="00B57099" w:rsidRDefault="00D80DF0" w:rsidP="00E66875">
      <w:pPr>
        <w:pStyle w:val="GPSL2numberedclause"/>
        <w:numPr>
          <w:ilvl w:val="1"/>
          <w:numId w:val="16"/>
        </w:numPr>
        <w:ind w:left="936" w:hanging="576"/>
        <w:jc w:val="left"/>
        <w:rPr>
          <w:rFonts w:ascii="Arial" w:hAnsi="Arial"/>
          <w:sz w:val="24"/>
          <w:szCs w:val="24"/>
        </w:rPr>
      </w:pPr>
      <w:bookmarkStart w:id="115" w:name="_Toc348712417"/>
      <w:bookmarkStart w:id="116" w:name="_Ref321324276"/>
      <w:r w:rsidRPr="00B5709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115"/>
      <w:bookmarkEnd w:id="116"/>
    </w:p>
    <w:p w14:paraId="0FF5EDF7" w14:textId="272F9CA4" w:rsidR="00D80DF0" w:rsidRPr="00B57099" w:rsidRDefault="00D80DF0" w:rsidP="00E66875">
      <w:pPr>
        <w:pStyle w:val="GPSL2numberedclause"/>
        <w:keepNext/>
        <w:numPr>
          <w:ilvl w:val="1"/>
          <w:numId w:val="16"/>
        </w:numPr>
        <w:ind w:left="936" w:hanging="576"/>
        <w:jc w:val="left"/>
        <w:rPr>
          <w:rFonts w:ascii="Arial" w:hAnsi="Arial"/>
          <w:sz w:val="24"/>
          <w:szCs w:val="24"/>
        </w:rPr>
      </w:pPr>
      <w:bookmarkStart w:id="117" w:name="_Toc348712418"/>
      <w:r w:rsidRPr="00B57099">
        <w:rPr>
          <w:rFonts w:ascii="Arial" w:hAnsi="Arial"/>
          <w:sz w:val="24"/>
          <w:szCs w:val="24"/>
        </w:rPr>
        <w:t xml:space="preserve">Without prejudice to the security incident management process, upon becoming aware of any of the circumstances referred to in Paragraph </w:t>
      </w:r>
      <w:r w:rsidRPr="00B57099">
        <w:rPr>
          <w:rFonts w:ascii="Arial" w:hAnsi="Arial"/>
        </w:rPr>
        <w:fldChar w:fldCharType="begin"/>
      </w:r>
      <w:r w:rsidRPr="00B57099">
        <w:rPr>
          <w:rFonts w:ascii="Arial" w:hAnsi="Arial"/>
          <w:sz w:val="24"/>
          <w:szCs w:val="24"/>
        </w:rPr>
        <w:instrText xml:space="preserve"> REF _Ref321324276 \n \h  \* MERGEFORMAT </w:instrText>
      </w:r>
      <w:r w:rsidRPr="00B57099">
        <w:rPr>
          <w:rFonts w:ascii="Arial" w:hAnsi="Arial"/>
        </w:rPr>
      </w:r>
      <w:r w:rsidRPr="00B57099">
        <w:rPr>
          <w:rFonts w:ascii="Arial" w:hAnsi="Arial"/>
        </w:rPr>
        <w:fldChar w:fldCharType="separate"/>
      </w:r>
      <w:r w:rsidR="00D26E56">
        <w:rPr>
          <w:rFonts w:ascii="Arial" w:hAnsi="Arial"/>
          <w:sz w:val="24"/>
          <w:szCs w:val="24"/>
        </w:rPr>
        <w:t>6.1</w:t>
      </w:r>
      <w:r w:rsidRPr="00B57099">
        <w:rPr>
          <w:rFonts w:ascii="Arial" w:hAnsi="Arial"/>
        </w:rPr>
        <w:fldChar w:fldCharType="end"/>
      </w:r>
      <w:r w:rsidRPr="00B57099">
        <w:rPr>
          <w:rFonts w:ascii="Arial" w:hAnsi="Arial"/>
          <w:sz w:val="24"/>
          <w:szCs w:val="24"/>
        </w:rPr>
        <w:t>, the Supplier shall:</w:t>
      </w:r>
      <w:bookmarkEnd w:id="117"/>
    </w:p>
    <w:p w14:paraId="68B6CF9B" w14:textId="77777777" w:rsidR="00D80DF0" w:rsidRPr="00B57099" w:rsidRDefault="00D80DF0" w:rsidP="00E66875">
      <w:pPr>
        <w:pStyle w:val="GPSL3numberedclause"/>
        <w:numPr>
          <w:ilvl w:val="2"/>
          <w:numId w:val="16"/>
        </w:numPr>
        <w:ind w:left="1656"/>
        <w:jc w:val="left"/>
        <w:rPr>
          <w:rFonts w:ascii="Arial" w:hAnsi="Arial"/>
          <w:sz w:val="24"/>
          <w:szCs w:val="24"/>
        </w:rPr>
      </w:pPr>
      <w:bookmarkStart w:id="118" w:name="_Toc348712419"/>
      <w:r w:rsidRPr="00B57099">
        <w:rPr>
          <w:rFonts w:ascii="Arial" w:hAnsi="Arial"/>
          <w:sz w:val="24"/>
          <w:szCs w:val="24"/>
        </w:rPr>
        <w:t>immediately take all reasonable steps (which shall include any action or changes reasonably required by the Buyer) necessary to:</w:t>
      </w:r>
      <w:bookmarkEnd w:id="118"/>
    </w:p>
    <w:p w14:paraId="484753F6" w14:textId="77777777" w:rsidR="00D80DF0" w:rsidRPr="00B57099" w:rsidRDefault="00D80DF0" w:rsidP="00E66875">
      <w:pPr>
        <w:pStyle w:val="GPSL4numberedclause"/>
        <w:numPr>
          <w:ilvl w:val="3"/>
          <w:numId w:val="16"/>
        </w:numPr>
        <w:tabs>
          <w:tab w:val="clear" w:pos="1985"/>
        </w:tabs>
        <w:ind w:left="2988"/>
        <w:jc w:val="left"/>
        <w:rPr>
          <w:rFonts w:ascii="Arial" w:hAnsi="Arial"/>
          <w:sz w:val="24"/>
          <w:szCs w:val="24"/>
        </w:rPr>
      </w:pPr>
      <w:r w:rsidRPr="00B57099">
        <w:rPr>
          <w:rFonts w:ascii="Arial" w:hAnsi="Arial"/>
          <w:sz w:val="24"/>
          <w:szCs w:val="24"/>
        </w:rPr>
        <w:t>minimise the extent of actual or potential harm caused by any Breach of Security;</w:t>
      </w:r>
    </w:p>
    <w:p w14:paraId="736CD85C" w14:textId="77777777" w:rsidR="00D80DF0" w:rsidRPr="00B57099" w:rsidRDefault="00D80DF0" w:rsidP="00E66875">
      <w:pPr>
        <w:pStyle w:val="GPSL4numberedclause"/>
        <w:numPr>
          <w:ilvl w:val="3"/>
          <w:numId w:val="16"/>
        </w:numPr>
        <w:tabs>
          <w:tab w:val="clear" w:pos="1985"/>
        </w:tabs>
        <w:ind w:left="2988"/>
        <w:jc w:val="left"/>
        <w:rPr>
          <w:rFonts w:ascii="Arial" w:hAnsi="Arial"/>
          <w:sz w:val="24"/>
          <w:szCs w:val="24"/>
        </w:rPr>
      </w:pPr>
      <w:r w:rsidRPr="00B57099">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31B53304" w14:textId="77777777" w:rsidR="00D80DF0" w:rsidRPr="00B57099" w:rsidRDefault="00D80DF0" w:rsidP="00E66875">
      <w:pPr>
        <w:pStyle w:val="GPSL4numberedclause"/>
        <w:numPr>
          <w:ilvl w:val="3"/>
          <w:numId w:val="16"/>
        </w:numPr>
        <w:tabs>
          <w:tab w:val="clear" w:pos="1985"/>
        </w:tabs>
        <w:ind w:left="2988"/>
        <w:jc w:val="left"/>
        <w:rPr>
          <w:rFonts w:ascii="Arial" w:hAnsi="Arial"/>
          <w:sz w:val="24"/>
          <w:szCs w:val="24"/>
        </w:rPr>
      </w:pPr>
      <w:r w:rsidRPr="00B57099">
        <w:rPr>
          <w:rFonts w:ascii="Arial" w:hAnsi="Arial"/>
          <w:sz w:val="24"/>
          <w:szCs w:val="24"/>
        </w:rPr>
        <w:t>prevent an equivalent breach in the future exploiting the same cause failure; and</w:t>
      </w:r>
    </w:p>
    <w:p w14:paraId="0F72E205" w14:textId="77777777" w:rsidR="00D80DF0" w:rsidRPr="00B57099" w:rsidRDefault="00D80DF0" w:rsidP="00E66875">
      <w:pPr>
        <w:pStyle w:val="GPSL4numberedclause"/>
        <w:numPr>
          <w:ilvl w:val="3"/>
          <w:numId w:val="16"/>
        </w:numPr>
        <w:tabs>
          <w:tab w:val="clear" w:pos="1985"/>
        </w:tabs>
        <w:ind w:left="2988"/>
        <w:jc w:val="left"/>
        <w:rPr>
          <w:rFonts w:ascii="Arial" w:hAnsi="Arial"/>
          <w:sz w:val="24"/>
          <w:szCs w:val="24"/>
        </w:rPr>
      </w:pPr>
      <w:r w:rsidRPr="00B57099">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45558AD2" w14:textId="77777777" w:rsidR="00D80DF0" w:rsidRPr="00B57099" w:rsidRDefault="00D80DF0" w:rsidP="00E66875">
      <w:pPr>
        <w:pStyle w:val="GPSL2numberedclause"/>
        <w:numPr>
          <w:ilvl w:val="1"/>
          <w:numId w:val="16"/>
        </w:numPr>
        <w:ind w:left="936" w:hanging="576"/>
        <w:jc w:val="left"/>
        <w:rPr>
          <w:rFonts w:ascii="Arial" w:hAnsi="Arial"/>
          <w:sz w:val="24"/>
          <w:szCs w:val="24"/>
        </w:rPr>
      </w:pPr>
      <w:r w:rsidRPr="00B57099">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Policy </w:t>
      </w:r>
      <w:r w:rsidRPr="00B57099">
        <w:rPr>
          <w:rFonts w:ascii="Arial" w:hAnsi="Arial"/>
          <w:sz w:val="24"/>
          <w:szCs w:val="24"/>
        </w:rPr>
        <w:lastRenderedPageBreak/>
        <w:t xml:space="preserve">(where relevant in accordance with paragraph 2.2) or the requirements of this Schedule, then any required change to the Security Management Plan shall be at no cost to the Buyer. </w:t>
      </w:r>
    </w:p>
    <w:p w14:paraId="7DBB6C2F" w14:textId="77777777" w:rsidR="00D80DF0" w:rsidRPr="00B57099" w:rsidRDefault="00D80DF0" w:rsidP="00D80DF0">
      <w:pPr>
        <w:rPr>
          <w:rStyle w:val="CommentReference"/>
          <w:rFonts w:ascii="Arial" w:hAnsi="Arial" w:cs="Arial"/>
          <w:b/>
          <w:caps/>
          <w:sz w:val="24"/>
          <w:szCs w:val="24"/>
        </w:rPr>
      </w:pPr>
      <w:r w:rsidRPr="00B57099">
        <w:rPr>
          <w:rStyle w:val="CommentReference"/>
          <w:rFonts w:ascii="Arial" w:hAnsi="Arial" w:cs="Arial"/>
          <w:b/>
          <w:caps/>
          <w:sz w:val="24"/>
          <w:szCs w:val="24"/>
        </w:rPr>
        <w:t xml:space="preserve"> </w:t>
      </w:r>
    </w:p>
    <w:p w14:paraId="3A7B665C" w14:textId="3ECB92F5" w:rsidR="00D80DF0" w:rsidRPr="00B57099" w:rsidRDefault="00D80DF0" w:rsidP="00D80DF0">
      <w:pPr>
        <w:pStyle w:val="Default"/>
      </w:pPr>
    </w:p>
    <w:p w14:paraId="22D183B1" w14:textId="77777777" w:rsidR="00D80DF0" w:rsidRPr="00B57099" w:rsidRDefault="00D80DF0">
      <w:pPr>
        <w:rPr>
          <w:rFonts w:ascii="Arial" w:hAnsi="Arial" w:cs="Arial"/>
          <w:color w:val="000000"/>
          <w:sz w:val="24"/>
          <w:szCs w:val="24"/>
        </w:rPr>
      </w:pPr>
      <w:r w:rsidRPr="00B57099">
        <w:rPr>
          <w:rFonts w:ascii="Arial" w:hAnsi="Arial" w:cs="Arial"/>
        </w:rPr>
        <w:br w:type="page"/>
      </w:r>
    </w:p>
    <w:p w14:paraId="5CFC619D" w14:textId="77777777" w:rsidR="00DA0F8E" w:rsidRPr="00B57099" w:rsidRDefault="00DA0F8E" w:rsidP="00DA0F8E">
      <w:pPr>
        <w:rPr>
          <w:rFonts w:ascii="Arial" w:hAnsi="Arial" w:cs="Arial"/>
          <w:b/>
          <w:sz w:val="36"/>
          <w:szCs w:val="36"/>
        </w:rPr>
      </w:pPr>
    </w:p>
    <w:p w14:paraId="5939A7D7" w14:textId="77777777" w:rsidR="00DA0F8E" w:rsidRPr="00B57099" w:rsidRDefault="00DA0F8E" w:rsidP="00DA0F8E">
      <w:pPr>
        <w:rPr>
          <w:rFonts w:ascii="Arial" w:hAnsi="Arial" w:cs="Arial"/>
          <w:sz w:val="36"/>
          <w:szCs w:val="36"/>
        </w:rPr>
      </w:pPr>
      <w:r w:rsidRPr="00B57099">
        <w:rPr>
          <w:rFonts w:ascii="Arial" w:hAnsi="Arial" w:cs="Arial"/>
          <w:b/>
          <w:sz w:val="36"/>
          <w:szCs w:val="36"/>
        </w:rPr>
        <w:t>Order Schedule 20 (Order Specification)</w:t>
      </w:r>
      <w:r w:rsidRPr="00B57099">
        <w:rPr>
          <w:rFonts w:ascii="Arial" w:hAnsi="Arial" w:cs="Arial"/>
          <w:sz w:val="36"/>
          <w:szCs w:val="36"/>
        </w:rPr>
        <w:t xml:space="preserve"> </w:t>
      </w:r>
    </w:p>
    <w:p w14:paraId="788BA7F7" w14:textId="77777777" w:rsidR="00662A64" w:rsidRPr="00662A64" w:rsidRDefault="00662A64" w:rsidP="00662A64">
      <w:pPr>
        <w:keepNext/>
        <w:numPr>
          <w:ilvl w:val="0"/>
          <w:numId w:val="25"/>
        </w:numPr>
        <w:adjustRightInd w:val="0"/>
        <w:spacing w:after="0" w:line="240" w:lineRule="auto"/>
        <w:jc w:val="both"/>
        <w:outlineLvl w:val="0"/>
        <w:rPr>
          <w:rFonts w:ascii="Arial" w:eastAsia="STZhongsong" w:hAnsi="Arial" w:cs="Arial"/>
          <w:b/>
          <w:caps/>
          <w:sz w:val="32"/>
          <w:szCs w:val="32"/>
          <w:lang w:eastAsia="zh-CN"/>
        </w:rPr>
      </w:pPr>
      <w:bookmarkStart w:id="119" w:name="_Hlt365637504"/>
      <w:bookmarkStart w:id="120" w:name="_Hlt365637641"/>
      <w:bookmarkStart w:id="121" w:name="_Hlt365636904"/>
      <w:bookmarkStart w:id="122" w:name="_Hlt365636907"/>
      <w:bookmarkStart w:id="123" w:name="_Toc349230508"/>
      <w:bookmarkStart w:id="124" w:name="_Toc349230509"/>
      <w:bookmarkStart w:id="125" w:name="_Toc349230615"/>
      <w:bookmarkStart w:id="126" w:name="_Toc349230624"/>
      <w:bookmarkStart w:id="127" w:name="_Toc349230661"/>
      <w:bookmarkStart w:id="128" w:name="_Toc349230715"/>
      <w:bookmarkStart w:id="129" w:name="_Toc349230717"/>
      <w:bookmarkStart w:id="130" w:name="_Toc349231564"/>
      <w:bookmarkStart w:id="131" w:name="_Toc348712421"/>
      <w:bookmarkStart w:id="132" w:name="_Toc348712423"/>
      <w:bookmarkStart w:id="133" w:name="_Toc348712425"/>
      <w:bookmarkStart w:id="134" w:name="_Toc349230720"/>
      <w:bookmarkStart w:id="135" w:name="_Toc349231566"/>
      <w:bookmarkStart w:id="136" w:name="_Toc348712427"/>
      <w:bookmarkStart w:id="137" w:name="_Toc348712429"/>
      <w:bookmarkStart w:id="138" w:name="_Toc349230723"/>
      <w:bookmarkStart w:id="139" w:name="_Toc348712431"/>
      <w:bookmarkStart w:id="140" w:name="_Toc349230725"/>
      <w:bookmarkStart w:id="141" w:name="_Toc349231569"/>
      <w:bookmarkStart w:id="142" w:name="_Toc349230741"/>
      <w:bookmarkStart w:id="143" w:name="_Toc349231585"/>
      <w:bookmarkStart w:id="144" w:name="_Toc349232221"/>
      <w:bookmarkStart w:id="145" w:name="_Toc349230757"/>
      <w:bookmarkStart w:id="146" w:name="_Toc349230765"/>
      <w:bookmarkStart w:id="147" w:name="_Toc349231607"/>
      <w:bookmarkStart w:id="148" w:name="_Toc349232238"/>
      <w:bookmarkStart w:id="149" w:name="_Toc349230785"/>
      <w:bookmarkStart w:id="150" w:name="_Toc349231627"/>
      <w:bookmarkStart w:id="151" w:name="_Toc349230790"/>
      <w:bookmarkStart w:id="152" w:name="_Toc349231632"/>
      <w:bookmarkStart w:id="153" w:name="_Toc349230792"/>
      <w:bookmarkStart w:id="154" w:name="_Toc349230803"/>
      <w:bookmarkStart w:id="155" w:name="_Toc349231642"/>
      <w:bookmarkStart w:id="156" w:name="_Toc349232261"/>
      <w:bookmarkStart w:id="157" w:name="_Toc349230813"/>
      <w:bookmarkStart w:id="158" w:name="_Toc349231652"/>
      <w:bookmarkStart w:id="159" w:name="_Toc349232271"/>
      <w:bookmarkStart w:id="160" w:name="_Toc349230815"/>
      <w:bookmarkStart w:id="161" w:name="_Toc349231654"/>
      <w:bookmarkStart w:id="162" w:name="_Toc349232273"/>
      <w:bookmarkStart w:id="163" w:name="_Toc349230822"/>
      <w:bookmarkStart w:id="164" w:name="_Toc349231661"/>
      <w:bookmarkStart w:id="165" w:name="_Toc349232279"/>
      <w:bookmarkStart w:id="166" w:name="_Toc349230832"/>
      <w:bookmarkStart w:id="167" w:name="_Toc348712442"/>
      <w:bookmarkStart w:id="168" w:name="_Toc349230834"/>
      <w:bookmarkStart w:id="169" w:name="_Toc349231671"/>
      <w:bookmarkStart w:id="170" w:name="_Toc349230841"/>
      <w:bookmarkStart w:id="171" w:name="_Toc349231678"/>
      <w:bookmarkStart w:id="172" w:name="_Toc349232291"/>
      <w:bookmarkStart w:id="173" w:name="_Toc349230869"/>
      <w:bookmarkStart w:id="174" w:name="_Toc348712444"/>
      <w:bookmarkStart w:id="175" w:name="_Toc348712446"/>
      <w:bookmarkStart w:id="176" w:name="_Toc348712448"/>
      <w:bookmarkStart w:id="177" w:name="_Toc349230895"/>
      <w:bookmarkStart w:id="178" w:name="_Toc349231722"/>
      <w:bookmarkStart w:id="179" w:name="_Toc349230912"/>
      <w:bookmarkStart w:id="180" w:name="_Toc349230938"/>
      <w:bookmarkStart w:id="181" w:name="_Toc349231748"/>
      <w:bookmarkStart w:id="182" w:name="_Toc348712500"/>
      <w:bookmarkStart w:id="183" w:name="_Toc349231028"/>
      <w:bookmarkStart w:id="184" w:name="_Toc349231805"/>
      <w:bookmarkStart w:id="185" w:name="_Toc348712594"/>
      <w:bookmarkStart w:id="186" w:name="_Toc349231076"/>
      <w:bookmarkStart w:id="187" w:name="_Toc349231179"/>
      <w:bookmarkStart w:id="188" w:name="_Toc349231185"/>
      <w:bookmarkStart w:id="189" w:name="_Toc348712710"/>
      <w:bookmarkStart w:id="190" w:name="_Toc348712716"/>
      <w:bookmarkStart w:id="191" w:name="_Toc34923120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662A64">
        <w:rPr>
          <w:rFonts w:ascii="Arial" w:eastAsia="STZhongsong" w:hAnsi="Arial" w:cs="Arial"/>
          <w:b/>
          <w:caps/>
          <w:sz w:val="32"/>
          <w:szCs w:val="32"/>
          <w:lang w:eastAsia="zh-CN"/>
        </w:rPr>
        <w:t>PURPOSE</w:t>
      </w:r>
    </w:p>
    <w:p w14:paraId="20B796E2" w14:textId="77777777" w:rsidR="00662A64" w:rsidRPr="00662A64" w:rsidRDefault="00662A64" w:rsidP="00662A64">
      <w:pPr>
        <w:spacing w:after="0" w:line="240" w:lineRule="auto"/>
        <w:rPr>
          <w:rFonts w:ascii="Arial" w:eastAsia="SimSun" w:hAnsi="Arial" w:cs="Arial"/>
          <w:szCs w:val="24"/>
          <w:lang w:eastAsia="zh-CN"/>
        </w:rPr>
      </w:pPr>
    </w:p>
    <w:p w14:paraId="3E242229"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bookmarkStart w:id="192" w:name="_heading=h.2et92p0" w:colFirst="0" w:colLast="0"/>
      <w:bookmarkEnd w:id="192"/>
      <w:r w:rsidRPr="00662A64">
        <w:rPr>
          <w:rFonts w:ascii="Arial" w:eastAsia="STZhongsong" w:hAnsi="Arial" w:cs="Arial"/>
          <w:sz w:val="24"/>
          <w:szCs w:val="24"/>
          <w:lang w:eastAsia="zh-CN"/>
        </w:rPr>
        <w:t>The Cabinet Office’s Disability Unit publicly committed in the National Disability Strategy (NDS) to undertake a needs and capacity assessment process to improve our understanding of the country’s capacity to finance, procure and provide assistive technology (AT), identifying system inefficiencies and maximising the greatest positive impact on the life outcome for individual AT users.</w:t>
      </w:r>
    </w:p>
    <w:p w14:paraId="0B3F525E" w14:textId="77777777" w:rsidR="00662A64" w:rsidRPr="00662A64" w:rsidRDefault="00662A64" w:rsidP="00662A64">
      <w:pPr>
        <w:numPr>
          <w:ilvl w:val="1"/>
          <w:numId w:val="25"/>
        </w:numPr>
        <w:adjustRightInd w:val="0"/>
        <w:spacing w:after="0" w:line="240" w:lineRule="auto"/>
        <w:ind w:left="709" w:hanging="709"/>
        <w:jc w:val="both"/>
        <w:outlineLvl w:val="1"/>
        <w:rPr>
          <w:rFonts w:ascii="Arial" w:eastAsia="STZhongsong" w:hAnsi="Arial" w:cs="Arial"/>
          <w:lang w:eastAsia="zh-CN"/>
        </w:rPr>
      </w:pPr>
      <w:bookmarkStart w:id="193" w:name="_heading=h.uz5d0e3pu2tk" w:colFirst="0" w:colLast="0"/>
      <w:bookmarkEnd w:id="193"/>
      <w:r w:rsidRPr="00662A64">
        <w:rPr>
          <w:rFonts w:ascii="Arial" w:eastAsia="STZhongsong" w:hAnsi="Arial" w:cs="Arial"/>
          <w:sz w:val="24"/>
          <w:szCs w:val="24"/>
          <w:lang w:eastAsia="zh-CN"/>
        </w:rPr>
        <w:t xml:space="preserve">A more joined-up approach to AT has real potential to help policy makers identify actions to strengthen service delivery to better meet disabled peoples' needs, improving outcomes for them and reducing inefficiencies in our current approach. However, there is a paucity of structured data to develop this approach. Without filling this key evidence gap we cannot push for the required change. </w:t>
      </w:r>
    </w:p>
    <w:p w14:paraId="1747A0F7" w14:textId="77777777" w:rsidR="00662A64" w:rsidRPr="00662A64" w:rsidRDefault="00662A64" w:rsidP="00662A64">
      <w:pPr>
        <w:spacing w:after="0" w:line="240" w:lineRule="auto"/>
        <w:rPr>
          <w:rFonts w:ascii="Arial" w:eastAsia="SimSun" w:hAnsi="Arial" w:cs="Arial"/>
          <w:szCs w:val="24"/>
          <w:lang w:eastAsia="zh-CN"/>
        </w:rPr>
      </w:pPr>
    </w:p>
    <w:p w14:paraId="31F6DBC7" w14:textId="77777777" w:rsidR="00662A64" w:rsidRPr="00662A64" w:rsidRDefault="00662A64" w:rsidP="00662A64">
      <w:pPr>
        <w:keepNext/>
        <w:numPr>
          <w:ilvl w:val="0"/>
          <w:numId w:val="25"/>
        </w:numPr>
        <w:adjustRightInd w:val="0"/>
        <w:spacing w:after="0" w:line="240" w:lineRule="auto"/>
        <w:jc w:val="both"/>
        <w:outlineLvl w:val="0"/>
        <w:rPr>
          <w:rFonts w:ascii="Arial" w:eastAsia="STZhongsong" w:hAnsi="Arial" w:cs="Arial"/>
          <w:b/>
          <w:caps/>
          <w:sz w:val="32"/>
          <w:szCs w:val="32"/>
          <w:lang w:eastAsia="zh-CN"/>
        </w:rPr>
      </w:pPr>
      <w:bookmarkStart w:id="194" w:name="_heading=h.tyjcwt" w:colFirst="0" w:colLast="0"/>
      <w:bookmarkEnd w:id="194"/>
      <w:r w:rsidRPr="00662A64">
        <w:rPr>
          <w:rFonts w:ascii="Arial" w:eastAsia="STZhongsong" w:hAnsi="Arial" w:cs="Arial"/>
          <w:b/>
          <w:caps/>
          <w:sz w:val="32"/>
          <w:szCs w:val="32"/>
          <w:lang w:eastAsia="zh-CN"/>
        </w:rPr>
        <w:t>BACKGROUND TO THE CONTRACTING AUTHORITY</w:t>
      </w:r>
    </w:p>
    <w:p w14:paraId="665A3609" w14:textId="77777777" w:rsidR="00662A64" w:rsidRPr="00662A64" w:rsidRDefault="00662A64" w:rsidP="00662A64">
      <w:pPr>
        <w:spacing w:after="0" w:line="240" w:lineRule="auto"/>
        <w:rPr>
          <w:rFonts w:ascii="Arial" w:eastAsia="SimSun" w:hAnsi="Arial" w:cs="Arial"/>
          <w:szCs w:val="24"/>
          <w:lang w:eastAsia="zh-CN"/>
        </w:rPr>
      </w:pPr>
    </w:p>
    <w:p w14:paraId="2DD7E1D2" w14:textId="77777777" w:rsidR="00662A64" w:rsidRPr="00662A64" w:rsidRDefault="00662A64" w:rsidP="00662A64">
      <w:pPr>
        <w:numPr>
          <w:ilvl w:val="1"/>
          <w:numId w:val="25"/>
        </w:numPr>
        <w:shd w:val="clear" w:color="auto" w:fill="FFFFFF"/>
        <w:adjustRightInd w:val="0"/>
        <w:spacing w:after="120" w:line="240" w:lineRule="auto"/>
        <w:jc w:val="both"/>
        <w:outlineLvl w:val="1"/>
        <w:rPr>
          <w:rFonts w:ascii="Arial" w:eastAsia="STZhongsong" w:hAnsi="Arial" w:cs="Arial"/>
          <w:lang w:eastAsia="zh-CN"/>
        </w:rPr>
      </w:pPr>
      <w:bookmarkStart w:id="195" w:name="_heading=h.g5ri6kgl10dn" w:colFirst="0" w:colLast="0"/>
      <w:bookmarkEnd w:id="195"/>
      <w:r w:rsidRPr="00662A64">
        <w:rPr>
          <w:rFonts w:ascii="Arial" w:eastAsia="STZhongsong" w:hAnsi="Arial" w:cs="Arial"/>
          <w:sz w:val="24"/>
          <w:szCs w:val="24"/>
          <w:lang w:eastAsia="zh-CN"/>
        </w:rPr>
        <w:t>The Contracting Authority is the Cabinet Office, which supports the Prime Minister, and ensures the effective running of government. The Contracting Authority is also the corporate headquarters for the government, in partnership with HM Treasury, and takes the lead in certain critical policy areas. More information about the Contracting Authority can be found on its website at:</w:t>
      </w:r>
    </w:p>
    <w:p w14:paraId="4DFEF401" w14:textId="77777777" w:rsidR="00662A64" w:rsidRPr="00662A64" w:rsidRDefault="00662A64" w:rsidP="00662A64">
      <w:pPr>
        <w:adjustRightInd w:val="0"/>
        <w:spacing w:after="120" w:line="240" w:lineRule="auto"/>
        <w:ind w:left="709" w:firstLine="142"/>
        <w:jc w:val="both"/>
        <w:outlineLvl w:val="1"/>
        <w:rPr>
          <w:rFonts w:ascii="Arial" w:eastAsia="STZhongsong" w:hAnsi="Arial" w:cs="Arial"/>
          <w:sz w:val="24"/>
          <w:szCs w:val="24"/>
          <w:lang w:eastAsia="zh-CN"/>
        </w:rPr>
      </w:pPr>
      <w:hyperlink r:id="rId12" w:history="1">
        <w:r w:rsidRPr="00662A64">
          <w:rPr>
            <w:rFonts w:ascii="Arial" w:eastAsia="STZhongsong" w:hAnsi="Arial" w:cs="Arial"/>
            <w:color w:val="0000FF"/>
            <w:sz w:val="24"/>
            <w:szCs w:val="24"/>
            <w:u w:val="single"/>
            <w:lang w:eastAsia="zh-CN"/>
          </w:rPr>
          <w:t>https://www.gov.uk/government/organisations/cabinet-office</w:t>
        </w:r>
      </w:hyperlink>
      <w:r w:rsidRPr="00662A64">
        <w:rPr>
          <w:rFonts w:ascii="Arial" w:eastAsia="STZhongsong" w:hAnsi="Arial" w:cs="Arial"/>
          <w:sz w:val="24"/>
          <w:szCs w:val="24"/>
          <w:lang w:eastAsia="zh-CN"/>
        </w:rPr>
        <w:t xml:space="preserve"> </w:t>
      </w:r>
    </w:p>
    <w:p w14:paraId="48E3A57A" w14:textId="77777777" w:rsidR="00662A64" w:rsidRPr="00662A64" w:rsidRDefault="00662A64" w:rsidP="00662A64">
      <w:pPr>
        <w:numPr>
          <w:ilvl w:val="1"/>
          <w:numId w:val="25"/>
        </w:numPr>
        <w:adjustRightInd w:val="0"/>
        <w:spacing w:after="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The Disability Unit is part of the Equalities Hub in the Cabinet Office along with the Race Disparity Unit and Government Equalities Office. The aim of the Disability Unit is to break down barriers faced by disabled people in the UK.</w:t>
      </w:r>
    </w:p>
    <w:p w14:paraId="60500E5D" w14:textId="77777777" w:rsidR="00662A64" w:rsidRPr="00662A64" w:rsidRDefault="00662A64" w:rsidP="00662A64">
      <w:pPr>
        <w:spacing w:after="0" w:line="240" w:lineRule="auto"/>
        <w:rPr>
          <w:rFonts w:ascii="Arial" w:eastAsia="SimSun" w:hAnsi="Arial" w:cs="Arial"/>
          <w:szCs w:val="24"/>
          <w:lang w:eastAsia="zh-CN"/>
        </w:rPr>
      </w:pPr>
    </w:p>
    <w:p w14:paraId="7A43E5D7" w14:textId="77777777" w:rsidR="00662A64" w:rsidRPr="00662A64" w:rsidRDefault="00662A64" w:rsidP="00662A64">
      <w:pPr>
        <w:keepNext/>
        <w:numPr>
          <w:ilvl w:val="0"/>
          <w:numId w:val="25"/>
        </w:numPr>
        <w:adjustRightInd w:val="0"/>
        <w:spacing w:after="0" w:line="240" w:lineRule="auto"/>
        <w:jc w:val="both"/>
        <w:outlineLvl w:val="0"/>
        <w:rPr>
          <w:rFonts w:ascii="Arial" w:eastAsia="STZhongsong" w:hAnsi="Arial" w:cs="Arial"/>
          <w:b/>
          <w:caps/>
          <w:sz w:val="32"/>
          <w:szCs w:val="32"/>
          <w:lang w:eastAsia="zh-CN"/>
        </w:rPr>
      </w:pPr>
      <w:bookmarkStart w:id="196" w:name="_heading=h.3dy6vkm" w:colFirst="0" w:colLast="0"/>
      <w:bookmarkEnd w:id="196"/>
      <w:r w:rsidRPr="00662A64">
        <w:rPr>
          <w:rFonts w:ascii="Arial" w:eastAsia="STZhongsong" w:hAnsi="Arial" w:cs="Arial"/>
          <w:b/>
          <w:caps/>
          <w:sz w:val="32"/>
          <w:szCs w:val="32"/>
          <w:lang w:eastAsia="zh-CN"/>
        </w:rPr>
        <w:t>OVERVIEW OF REQUIREMENT</w:t>
      </w:r>
    </w:p>
    <w:p w14:paraId="19D56411" w14:textId="77777777" w:rsidR="00662A64" w:rsidRPr="00662A64" w:rsidRDefault="00662A64" w:rsidP="00662A64">
      <w:pPr>
        <w:spacing w:after="0" w:line="240" w:lineRule="auto"/>
        <w:rPr>
          <w:rFonts w:ascii="Arial" w:eastAsia="SimSun" w:hAnsi="Arial" w:cs="Arial"/>
          <w:szCs w:val="24"/>
          <w:lang w:eastAsia="zh-CN"/>
        </w:rPr>
      </w:pPr>
    </w:p>
    <w:p w14:paraId="2A6C9680" w14:textId="77777777" w:rsidR="00662A64" w:rsidRPr="00662A64" w:rsidRDefault="00662A64" w:rsidP="00662A64">
      <w:pPr>
        <w:numPr>
          <w:ilvl w:val="1"/>
          <w:numId w:val="25"/>
        </w:numPr>
        <w:adjustRightInd w:val="0"/>
        <w:spacing w:after="240" w:line="240" w:lineRule="auto"/>
        <w:jc w:val="both"/>
        <w:outlineLvl w:val="1"/>
        <w:rPr>
          <w:rFonts w:ascii="Arial" w:eastAsia="STZhongsong" w:hAnsi="Arial" w:cs="Arial"/>
          <w:lang w:eastAsia="zh-CN"/>
        </w:rPr>
      </w:pPr>
      <w:bookmarkStart w:id="197" w:name="_heading=h.1t3h5sf" w:colFirst="0" w:colLast="0"/>
      <w:bookmarkEnd w:id="197"/>
      <w:r w:rsidRPr="00662A64">
        <w:rPr>
          <w:rFonts w:ascii="Arial" w:eastAsia="STZhongsong" w:hAnsi="Arial" w:cs="Arial"/>
          <w:sz w:val="24"/>
          <w:szCs w:val="24"/>
          <w:lang w:eastAsia="zh-CN"/>
        </w:rPr>
        <w:t xml:space="preserve">One of the commitments made in the NDS is to assess the assistive and accessible technology needs of disabled people in England, to establish where these are being met and where improvements can be made. </w:t>
      </w:r>
    </w:p>
    <w:p w14:paraId="22D67A6D" w14:textId="77777777" w:rsidR="00662A64" w:rsidRPr="00662A64" w:rsidRDefault="00662A64" w:rsidP="00662A64">
      <w:pPr>
        <w:numPr>
          <w:ilvl w:val="1"/>
          <w:numId w:val="25"/>
        </w:numPr>
        <w:adjustRightInd w:val="0"/>
        <w:spacing w:after="240" w:line="240" w:lineRule="auto"/>
        <w:jc w:val="both"/>
        <w:outlineLvl w:val="1"/>
        <w:rPr>
          <w:rFonts w:ascii="Arial" w:eastAsia="STZhongsong" w:hAnsi="Arial" w:cs="Arial"/>
          <w:lang w:eastAsia="zh-CN"/>
        </w:rPr>
      </w:pPr>
      <w:bookmarkStart w:id="198" w:name="_heading=h.28yjcxq7o51" w:colFirst="0" w:colLast="0"/>
      <w:bookmarkEnd w:id="198"/>
      <w:r w:rsidRPr="00662A64">
        <w:rPr>
          <w:rFonts w:ascii="Arial" w:eastAsia="STZhongsong" w:hAnsi="Arial" w:cs="Arial"/>
          <w:sz w:val="24"/>
          <w:szCs w:val="24"/>
          <w:lang w:eastAsia="zh-CN"/>
        </w:rPr>
        <w:t xml:space="preserve">Technology is often developed without </w:t>
      </w:r>
      <w:proofErr w:type="gramStart"/>
      <w:r w:rsidRPr="00662A64">
        <w:rPr>
          <w:rFonts w:ascii="Arial" w:eastAsia="STZhongsong" w:hAnsi="Arial" w:cs="Arial"/>
          <w:sz w:val="24"/>
          <w:szCs w:val="24"/>
          <w:lang w:eastAsia="zh-CN"/>
        </w:rPr>
        <w:t>taking into account</w:t>
      </w:r>
      <w:proofErr w:type="gramEnd"/>
      <w:r w:rsidRPr="00662A64">
        <w:rPr>
          <w:rFonts w:ascii="Arial" w:eastAsia="STZhongsong" w:hAnsi="Arial" w:cs="Arial"/>
          <w:sz w:val="24"/>
          <w:szCs w:val="24"/>
          <w:lang w:eastAsia="zh-CN"/>
        </w:rPr>
        <w:t xml:space="preserve"> the needs of disabled people. From streaming services and smartphone apps to AI-powered recruitment and interview tools, the importance of involving disabled people in design processes is clear.</w:t>
      </w:r>
    </w:p>
    <w:p w14:paraId="19237DD8" w14:textId="77777777" w:rsidR="00662A64" w:rsidRPr="00662A64" w:rsidRDefault="00662A64" w:rsidP="00662A64">
      <w:pPr>
        <w:numPr>
          <w:ilvl w:val="1"/>
          <w:numId w:val="25"/>
        </w:numPr>
        <w:adjustRightInd w:val="0"/>
        <w:spacing w:after="240" w:line="240" w:lineRule="auto"/>
        <w:jc w:val="both"/>
        <w:outlineLvl w:val="1"/>
        <w:rPr>
          <w:rFonts w:ascii="Arial" w:eastAsia="STZhongsong" w:hAnsi="Arial" w:cs="Arial"/>
          <w:lang w:eastAsia="zh-CN"/>
        </w:rPr>
      </w:pPr>
      <w:bookmarkStart w:id="199" w:name="_heading=h.f8fwr7vgqtwq" w:colFirst="0" w:colLast="0"/>
      <w:bookmarkEnd w:id="199"/>
      <w:r w:rsidRPr="00662A64">
        <w:rPr>
          <w:rFonts w:ascii="Arial" w:eastAsia="STZhongsong" w:hAnsi="Arial" w:cs="Arial"/>
          <w:sz w:val="24"/>
          <w:szCs w:val="24"/>
          <w:lang w:eastAsia="zh-CN"/>
        </w:rPr>
        <w:t>Understanding the met and unmet needs of disabled people, the country’s capacity to meet those needs and understanding the impact of technology on the people who use it will inform the Disability Units additional commitment to develop a new Centre of Assistive and Accessible Technology. Without filling this key evidence gap we cannot push for the required change.</w:t>
      </w:r>
    </w:p>
    <w:p w14:paraId="019F7D92" w14:textId="77777777" w:rsidR="00662A64" w:rsidRPr="00662A64" w:rsidRDefault="00662A64" w:rsidP="00662A64">
      <w:pPr>
        <w:keepNext/>
        <w:numPr>
          <w:ilvl w:val="0"/>
          <w:numId w:val="25"/>
        </w:numPr>
        <w:adjustRightInd w:val="0"/>
        <w:spacing w:after="0" w:line="240" w:lineRule="auto"/>
        <w:jc w:val="both"/>
        <w:outlineLvl w:val="0"/>
        <w:rPr>
          <w:rFonts w:ascii="Arial" w:eastAsia="STZhongsong" w:hAnsi="Arial" w:cs="Arial"/>
          <w:b/>
          <w:caps/>
          <w:sz w:val="32"/>
          <w:szCs w:val="32"/>
          <w:lang w:eastAsia="zh-CN"/>
        </w:rPr>
      </w:pPr>
      <w:bookmarkStart w:id="200" w:name="_heading=h.4d34og8" w:colFirst="0" w:colLast="0"/>
      <w:bookmarkEnd w:id="200"/>
      <w:r w:rsidRPr="00662A64">
        <w:rPr>
          <w:rFonts w:ascii="Arial" w:eastAsia="STZhongsong" w:hAnsi="Arial" w:cs="Arial"/>
          <w:b/>
          <w:caps/>
          <w:sz w:val="32"/>
          <w:szCs w:val="32"/>
          <w:lang w:eastAsia="zh-CN"/>
        </w:rPr>
        <w:lastRenderedPageBreak/>
        <w:t xml:space="preserve">DEFINITIONS </w:t>
      </w:r>
    </w:p>
    <w:p w14:paraId="5EA1030F" w14:textId="77777777" w:rsidR="00662A64" w:rsidRPr="00662A64" w:rsidRDefault="00662A64" w:rsidP="00662A64">
      <w:pPr>
        <w:spacing w:after="0" w:line="240" w:lineRule="auto"/>
        <w:rPr>
          <w:rFonts w:ascii="Arial" w:eastAsia="SimSun" w:hAnsi="Arial" w:cs="Arial"/>
          <w:szCs w:val="24"/>
          <w:lang w:eastAsia="zh-CN"/>
        </w:rPr>
      </w:pPr>
    </w:p>
    <w:tbl>
      <w:tblPr>
        <w:tblW w:w="8310"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85"/>
        <w:gridCol w:w="5625"/>
      </w:tblGrid>
      <w:tr w:rsidR="00662A64" w:rsidRPr="00662A64" w14:paraId="0EF44A66" w14:textId="77777777" w:rsidTr="00287BB7">
        <w:tc>
          <w:tcPr>
            <w:tcW w:w="2685" w:type="dxa"/>
            <w:shd w:val="clear" w:color="auto" w:fill="B8CCE4"/>
          </w:tcPr>
          <w:p w14:paraId="61FF390E" w14:textId="77777777" w:rsidR="00662A64" w:rsidRPr="00662A64" w:rsidRDefault="00662A64" w:rsidP="00662A64">
            <w:pPr>
              <w:adjustRightInd w:val="0"/>
              <w:spacing w:after="120" w:line="240" w:lineRule="auto"/>
              <w:ind w:left="18"/>
              <w:outlineLvl w:val="1"/>
              <w:rPr>
                <w:rFonts w:ascii="Arial" w:eastAsia="STZhongsong" w:hAnsi="Arial" w:cs="Arial"/>
                <w:sz w:val="24"/>
                <w:szCs w:val="24"/>
                <w:highlight w:val="yellow"/>
                <w:lang w:eastAsia="zh-CN"/>
              </w:rPr>
            </w:pPr>
            <w:r w:rsidRPr="00662A64">
              <w:rPr>
                <w:rFonts w:ascii="Arial" w:eastAsia="STZhongsong" w:hAnsi="Arial" w:cs="Arial"/>
                <w:sz w:val="24"/>
                <w:szCs w:val="24"/>
                <w:lang w:eastAsia="zh-CN"/>
              </w:rPr>
              <w:t>Expression or Acronym</w:t>
            </w:r>
          </w:p>
        </w:tc>
        <w:tc>
          <w:tcPr>
            <w:tcW w:w="5625" w:type="dxa"/>
            <w:shd w:val="clear" w:color="auto" w:fill="B8CCE4"/>
          </w:tcPr>
          <w:p w14:paraId="173CB4E4" w14:textId="77777777" w:rsidR="00662A64" w:rsidRPr="00662A64" w:rsidRDefault="00662A64" w:rsidP="00662A64">
            <w:pPr>
              <w:adjustRightInd w:val="0"/>
              <w:spacing w:after="120" w:line="240" w:lineRule="auto"/>
              <w:jc w:val="both"/>
              <w:outlineLvl w:val="1"/>
              <w:rPr>
                <w:rFonts w:ascii="Arial" w:eastAsia="STZhongsong" w:hAnsi="Arial" w:cs="Arial"/>
                <w:sz w:val="24"/>
                <w:szCs w:val="24"/>
                <w:highlight w:val="yellow"/>
                <w:lang w:eastAsia="zh-CN"/>
              </w:rPr>
            </w:pPr>
            <w:r w:rsidRPr="00662A64">
              <w:rPr>
                <w:rFonts w:ascii="Arial" w:eastAsia="STZhongsong" w:hAnsi="Arial" w:cs="Arial"/>
                <w:sz w:val="24"/>
                <w:szCs w:val="24"/>
                <w:lang w:eastAsia="zh-CN"/>
              </w:rPr>
              <w:t>Definition</w:t>
            </w:r>
          </w:p>
        </w:tc>
      </w:tr>
      <w:tr w:rsidR="00662A64" w:rsidRPr="00662A64" w14:paraId="273B4D06" w14:textId="77777777" w:rsidTr="00287BB7">
        <w:tc>
          <w:tcPr>
            <w:tcW w:w="2685" w:type="dxa"/>
          </w:tcPr>
          <w:p w14:paraId="4CD6EE0A"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lang w:eastAsia="zh-CN"/>
              </w:rPr>
            </w:pPr>
            <w:r w:rsidRPr="00662A64">
              <w:rPr>
                <w:rFonts w:ascii="Arial" w:eastAsia="STZhongsong" w:hAnsi="Arial" w:cs="Arial"/>
                <w:bCs/>
                <w:color w:val="000000"/>
                <w:sz w:val="24"/>
                <w:szCs w:val="24"/>
                <w:lang w:eastAsia="zh-CN"/>
              </w:rPr>
              <w:t>AT</w:t>
            </w:r>
          </w:p>
        </w:tc>
        <w:tc>
          <w:tcPr>
            <w:tcW w:w="5625" w:type="dxa"/>
          </w:tcPr>
          <w:p w14:paraId="6C76DE4E" w14:textId="77777777" w:rsidR="00662A64" w:rsidRPr="00662A64" w:rsidRDefault="00662A64" w:rsidP="00662A64">
            <w:pPr>
              <w:adjustRightInd w:val="0"/>
              <w:spacing w:after="120" w:line="240" w:lineRule="auto"/>
              <w:jc w:val="both"/>
              <w:outlineLvl w:val="1"/>
              <w:rPr>
                <w:rFonts w:ascii="Arial" w:eastAsia="STZhongsong" w:hAnsi="Arial" w:cs="Arial"/>
                <w:b/>
                <w:bCs/>
                <w:color w:val="000000"/>
                <w:sz w:val="24"/>
                <w:szCs w:val="24"/>
                <w:highlight w:val="yellow"/>
                <w:lang w:eastAsia="zh-CN"/>
              </w:rPr>
            </w:pPr>
            <w:r w:rsidRPr="00662A64">
              <w:rPr>
                <w:rFonts w:ascii="Arial" w:eastAsia="STZhongsong" w:hAnsi="Arial" w:cs="Arial"/>
                <w:bCs/>
                <w:color w:val="000000"/>
                <w:sz w:val="24"/>
                <w:szCs w:val="24"/>
                <w:lang w:eastAsia="zh-CN"/>
              </w:rPr>
              <w:t>Assistive Technology</w:t>
            </w:r>
          </w:p>
        </w:tc>
      </w:tr>
      <w:tr w:rsidR="00662A64" w:rsidRPr="00662A64" w14:paraId="1ED3F28C" w14:textId="77777777" w:rsidTr="00287BB7">
        <w:tc>
          <w:tcPr>
            <w:tcW w:w="2685" w:type="dxa"/>
          </w:tcPr>
          <w:p w14:paraId="2906AE3B"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lang w:eastAsia="zh-CN"/>
              </w:rPr>
            </w:pPr>
            <w:r w:rsidRPr="00662A64">
              <w:rPr>
                <w:rFonts w:ascii="Arial" w:eastAsia="STZhongsong" w:hAnsi="Arial" w:cs="Arial"/>
                <w:bCs/>
                <w:color w:val="000000"/>
                <w:sz w:val="24"/>
                <w:szCs w:val="24"/>
                <w:lang w:eastAsia="zh-CN"/>
              </w:rPr>
              <w:t>Assistive Technology</w:t>
            </w:r>
          </w:p>
        </w:tc>
        <w:tc>
          <w:tcPr>
            <w:tcW w:w="5625" w:type="dxa"/>
          </w:tcPr>
          <w:p w14:paraId="0056D91E" w14:textId="77777777" w:rsidR="00662A64" w:rsidRPr="00662A64" w:rsidRDefault="00662A64" w:rsidP="00662A64">
            <w:pPr>
              <w:spacing w:after="0" w:line="240" w:lineRule="auto"/>
              <w:rPr>
                <w:rFonts w:ascii="Arial" w:eastAsia="SimSun" w:hAnsi="Arial" w:cs="Arial"/>
                <w:sz w:val="24"/>
                <w:szCs w:val="24"/>
                <w:lang w:eastAsia="zh-CN"/>
              </w:rPr>
            </w:pPr>
            <w:r w:rsidRPr="00662A64">
              <w:rPr>
                <w:rFonts w:ascii="Arial" w:eastAsia="SimSun" w:hAnsi="Arial" w:cs="Arial"/>
                <w:color w:val="000000"/>
                <w:sz w:val="24"/>
                <w:szCs w:val="24"/>
                <w:lang w:eastAsia="zh-CN"/>
              </w:rPr>
              <w:t xml:space="preserve">Assistive Technology - such as wheelchairs, hearing aids, eyeglasses, communication devices, prosthetics, walking aids etc (link to WHO model APL list: </w:t>
            </w:r>
            <w:hyperlink r:id="rId13">
              <w:r w:rsidRPr="00662A64">
                <w:rPr>
                  <w:rFonts w:ascii="Arial" w:eastAsia="SimSun" w:hAnsi="Arial" w:cs="Arial"/>
                  <w:color w:val="1155CC"/>
                  <w:sz w:val="24"/>
                  <w:szCs w:val="24"/>
                  <w:u w:val="single"/>
                  <w:lang w:eastAsia="zh-CN"/>
                </w:rPr>
                <w:t>https://www.who.int/phi/implementation/assistive_technology/global_survey-apl/en/</w:t>
              </w:r>
            </w:hyperlink>
            <w:r w:rsidRPr="00662A64">
              <w:rPr>
                <w:rFonts w:ascii="Arial" w:eastAsia="SimSun" w:hAnsi="Arial" w:cs="Arial"/>
                <w:color w:val="000000"/>
                <w:sz w:val="24"/>
                <w:szCs w:val="24"/>
                <w:lang w:eastAsia="zh-CN"/>
              </w:rPr>
              <w:t xml:space="preserve">) </w:t>
            </w:r>
          </w:p>
        </w:tc>
      </w:tr>
      <w:tr w:rsidR="00662A64" w:rsidRPr="00662A64" w14:paraId="177D2F47" w14:textId="77777777" w:rsidTr="00287BB7">
        <w:tc>
          <w:tcPr>
            <w:tcW w:w="2685" w:type="dxa"/>
          </w:tcPr>
          <w:p w14:paraId="440CA380"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lang w:eastAsia="zh-CN"/>
              </w:rPr>
            </w:pPr>
            <w:r w:rsidRPr="00662A64">
              <w:rPr>
                <w:rFonts w:ascii="Arial" w:eastAsia="STZhongsong" w:hAnsi="Arial" w:cs="Arial"/>
                <w:bCs/>
                <w:color w:val="000000"/>
                <w:sz w:val="24"/>
                <w:szCs w:val="24"/>
                <w:lang w:eastAsia="zh-CN"/>
              </w:rPr>
              <w:t>NDS</w:t>
            </w:r>
          </w:p>
        </w:tc>
        <w:tc>
          <w:tcPr>
            <w:tcW w:w="5625" w:type="dxa"/>
          </w:tcPr>
          <w:p w14:paraId="33E94808" w14:textId="77777777" w:rsidR="00662A64" w:rsidRPr="00662A64" w:rsidRDefault="00662A64" w:rsidP="00662A64">
            <w:pPr>
              <w:adjustRightInd w:val="0"/>
              <w:spacing w:after="120" w:line="240" w:lineRule="auto"/>
              <w:jc w:val="both"/>
              <w:outlineLvl w:val="1"/>
              <w:rPr>
                <w:rFonts w:ascii="Arial" w:eastAsia="STZhongsong" w:hAnsi="Arial" w:cs="Arial"/>
                <w:b/>
                <w:bCs/>
                <w:color w:val="000000"/>
                <w:sz w:val="24"/>
                <w:szCs w:val="24"/>
                <w:lang w:eastAsia="zh-CN"/>
              </w:rPr>
            </w:pPr>
            <w:r w:rsidRPr="00662A64">
              <w:rPr>
                <w:rFonts w:ascii="Arial" w:eastAsia="STZhongsong" w:hAnsi="Arial" w:cs="Arial"/>
                <w:bCs/>
                <w:color w:val="000000"/>
                <w:sz w:val="24"/>
                <w:szCs w:val="24"/>
                <w:lang w:eastAsia="zh-CN"/>
              </w:rPr>
              <w:t>National Disability Strategy</w:t>
            </w:r>
          </w:p>
        </w:tc>
      </w:tr>
      <w:tr w:rsidR="00662A64" w:rsidRPr="00662A64" w14:paraId="197E9C88" w14:textId="77777777" w:rsidTr="00287BB7">
        <w:tc>
          <w:tcPr>
            <w:tcW w:w="2685" w:type="dxa"/>
          </w:tcPr>
          <w:p w14:paraId="388B7E80"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lang w:eastAsia="zh-CN"/>
              </w:rPr>
            </w:pPr>
            <w:r w:rsidRPr="00662A64">
              <w:rPr>
                <w:rFonts w:ascii="Arial" w:eastAsia="STZhongsong" w:hAnsi="Arial" w:cs="Arial"/>
                <w:bCs/>
                <w:color w:val="000000"/>
                <w:sz w:val="24"/>
                <w:szCs w:val="24"/>
                <w:lang w:eastAsia="zh-CN"/>
              </w:rPr>
              <w:t xml:space="preserve">Disability </w:t>
            </w:r>
          </w:p>
        </w:tc>
        <w:tc>
          <w:tcPr>
            <w:tcW w:w="5625" w:type="dxa"/>
          </w:tcPr>
          <w:p w14:paraId="5A80C7D2"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highlight w:val="yellow"/>
                <w:lang w:eastAsia="zh-CN"/>
              </w:rPr>
            </w:pPr>
            <w:r w:rsidRPr="00662A64">
              <w:rPr>
                <w:rFonts w:ascii="Arial" w:eastAsia="STZhongsong" w:hAnsi="Arial" w:cs="Arial"/>
                <w:bCs/>
                <w:color w:val="000000"/>
                <w:sz w:val="24"/>
                <w:szCs w:val="24"/>
                <w:lang w:eastAsia="zh-CN"/>
              </w:rPr>
              <w:t>Disability is defined in line with the UK census, which asks the question: “Are your day-to-day activities limited because of a health problem or disability which has lasted, or is expected to last, at least 12 months?”</w:t>
            </w:r>
          </w:p>
        </w:tc>
      </w:tr>
      <w:tr w:rsidR="00662A64" w:rsidRPr="00662A64" w14:paraId="343893A0" w14:textId="77777777" w:rsidTr="00287BB7">
        <w:tc>
          <w:tcPr>
            <w:tcW w:w="2685" w:type="dxa"/>
          </w:tcPr>
          <w:p w14:paraId="2947CDB2" w14:textId="77777777" w:rsidR="00662A64" w:rsidRPr="00662A64" w:rsidRDefault="00662A64" w:rsidP="00662A64">
            <w:pPr>
              <w:adjustRightInd w:val="0"/>
              <w:spacing w:after="240" w:line="240" w:lineRule="auto"/>
              <w:outlineLvl w:val="1"/>
              <w:rPr>
                <w:rFonts w:ascii="Arial" w:eastAsia="STZhongsong" w:hAnsi="Arial" w:cs="Arial"/>
                <w:b/>
                <w:bCs/>
                <w:color w:val="000000"/>
                <w:sz w:val="24"/>
                <w:szCs w:val="24"/>
                <w:lang w:eastAsia="zh-CN"/>
              </w:rPr>
            </w:pPr>
            <w:bookmarkStart w:id="201" w:name="_heading=h.lq6cvaqamwa9" w:colFirst="0" w:colLast="0"/>
            <w:bookmarkEnd w:id="201"/>
            <w:r w:rsidRPr="00662A64">
              <w:rPr>
                <w:rFonts w:ascii="Arial" w:eastAsia="STZhongsong" w:hAnsi="Arial" w:cs="Arial"/>
                <w:bCs/>
                <w:color w:val="000000"/>
                <w:sz w:val="24"/>
                <w:szCs w:val="24"/>
                <w:lang w:eastAsia="zh-CN"/>
              </w:rPr>
              <w:t>Streaming services (para 3.2)</w:t>
            </w:r>
          </w:p>
        </w:tc>
        <w:tc>
          <w:tcPr>
            <w:tcW w:w="5625" w:type="dxa"/>
          </w:tcPr>
          <w:p w14:paraId="42AAF9A9" w14:textId="77777777" w:rsidR="00662A64" w:rsidRPr="00662A64" w:rsidRDefault="00662A64" w:rsidP="00662A64">
            <w:pPr>
              <w:adjustRightInd w:val="0"/>
              <w:spacing w:after="120" w:line="240" w:lineRule="auto"/>
              <w:outlineLvl w:val="1"/>
              <w:rPr>
                <w:rFonts w:ascii="Arial" w:eastAsia="STZhongsong" w:hAnsi="Arial" w:cs="Arial"/>
                <w:sz w:val="24"/>
                <w:szCs w:val="24"/>
                <w:lang w:eastAsia="zh-CN"/>
              </w:rPr>
            </w:pPr>
            <w:r w:rsidRPr="00662A64">
              <w:rPr>
                <w:rFonts w:ascii="Arial" w:eastAsia="STZhongsong" w:hAnsi="Arial" w:cs="Arial"/>
                <w:bCs/>
                <w:color w:val="000000"/>
                <w:sz w:val="24"/>
                <w:szCs w:val="24"/>
                <w:lang w:eastAsia="zh-CN"/>
              </w:rPr>
              <w:t xml:space="preserve">The Big Hack: Scope, 2020 - </w:t>
            </w:r>
            <w:hyperlink r:id="rId14">
              <w:r w:rsidRPr="00662A64">
                <w:rPr>
                  <w:rFonts w:ascii="Arial" w:eastAsia="STZhongsong" w:hAnsi="Arial" w:cs="Arial"/>
                  <w:color w:val="1155CC"/>
                  <w:sz w:val="24"/>
                  <w:szCs w:val="24"/>
                  <w:u w:val="single"/>
                  <w:lang w:eastAsia="zh-CN"/>
                </w:rPr>
                <w:t>https://www.scope.org.uk/big-hack/</w:t>
              </w:r>
            </w:hyperlink>
          </w:p>
        </w:tc>
      </w:tr>
      <w:tr w:rsidR="00662A64" w:rsidRPr="00662A64" w14:paraId="1E5A2F63" w14:textId="77777777" w:rsidTr="00287BB7">
        <w:tc>
          <w:tcPr>
            <w:tcW w:w="2685" w:type="dxa"/>
          </w:tcPr>
          <w:p w14:paraId="798422AF" w14:textId="77777777" w:rsidR="00662A64" w:rsidRPr="00662A64" w:rsidRDefault="00662A64" w:rsidP="00662A64">
            <w:pPr>
              <w:adjustRightInd w:val="0"/>
              <w:spacing w:after="240" w:line="240" w:lineRule="auto"/>
              <w:outlineLvl w:val="1"/>
              <w:rPr>
                <w:rFonts w:ascii="Arial" w:eastAsia="STZhongsong" w:hAnsi="Arial" w:cs="Arial"/>
                <w:b/>
                <w:bCs/>
                <w:color w:val="000000"/>
                <w:sz w:val="24"/>
                <w:szCs w:val="24"/>
                <w:lang w:eastAsia="zh-CN"/>
              </w:rPr>
            </w:pPr>
            <w:bookmarkStart w:id="202" w:name="_heading=h.cbmiivmxu1he" w:colFirst="0" w:colLast="0"/>
            <w:bookmarkEnd w:id="202"/>
            <w:r w:rsidRPr="00662A64">
              <w:rPr>
                <w:rFonts w:ascii="Arial" w:eastAsia="STZhongsong" w:hAnsi="Arial" w:cs="Arial"/>
                <w:bCs/>
                <w:color w:val="000000"/>
                <w:sz w:val="24"/>
                <w:szCs w:val="24"/>
                <w:lang w:eastAsia="zh-CN"/>
              </w:rPr>
              <w:t>Smartphone apps (para 3.2)</w:t>
            </w:r>
          </w:p>
        </w:tc>
        <w:tc>
          <w:tcPr>
            <w:tcW w:w="5625" w:type="dxa"/>
          </w:tcPr>
          <w:p w14:paraId="5D33914D"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lang w:eastAsia="zh-CN"/>
              </w:rPr>
            </w:pPr>
            <w:r w:rsidRPr="00662A64">
              <w:rPr>
                <w:rFonts w:ascii="Arial" w:eastAsia="STZhongsong" w:hAnsi="Arial" w:cs="Arial"/>
                <w:bCs/>
                <w:color w:val="000000"/>
                <w:sz w:val="24"/>
                <w:szCs w:val="24"/>
                <w:lang w:eastAsia="zh-CN"/>
              </w:rPr>
              <w:t>Research Institute for Disabled Consumers, Survey of pan-disability panel, 2020</w:t>
            </w:r>
          </w:p>
        </w:tc>
      </w:tr>
      <w:tr w:rsidR="00662A64" w:rsidRPr="00662A64" w14:paraId="2821E265" w14:textId="77777777" w:rsidTr="00287BB7">
        <w:tc>
          <w:tcPr>
            <w:tcW w:w="2685" w:type="dxa"/>
          </w:tcPr>
          <w:p w14:paraId="04D89879"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lang w:eastAsia="zh-CN"/>
              </w:rPr>
            </w:pPr>
            <w:bookmarkStart w:id="203" w:name="_heading=h.kahch73j9hnu" w:colFirst="0" w:colLast="0"/>
            <w:bookmarkEnd w:id="203"/>
            <w:r w:rsidRPr="00662A64">
              <w:rPr>
                <w:rFonts w:ascii="Arial" w:eastAsia="STZhongsong" w:hAnsi="Arial" w:cs="Arial"/>
                <w:bCs/>
                <w:color w:val="000000"/>
                <w:sz w:val="24"/>
                <w:szCs w:val="24"/>
                <w:lang w:eastAsia="zh-CN"/>
              </w:rPr>
              <w:t>AI-powered recruitment and interview tools (para 3.2)</w:t>
            </w:r>
          </w:p>
        </w:tc>
        <w:tc>
          <w:tcPr>
            <w:tcW w:w="5625" w:type="dxa"/>
          </w:tcPr>
          <w:p w14:paraId="045E1395"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lang w:eastAsia="zh-CN"/>
              </w:rPr>
            </w:pPr>
            <w:bookmarkStart w:id="204" w:name="_heading=h.satp8apq4jur" w:colFirst="0" w:colLast="0"/>
            <w:bookmarkEnd w:id="204"/>
            <w:r w:rsidRPr="00662A64">
              <w:rPr>
                <w:rFonts w:ascii="Arial" w:eastAsia="STZhongsong" w:hAnsi="Arial" w:cs="Arial"/>
                <w:bCs/>
                <w:color w:val="000000"/>
                <w:sz w:val="24"/>
                <w:szCs w:val="24"/>
                <w:lang w:eastAsia="zh-CN"/>
              </w:rPr>
              <w:t>Review into Bias in Algorithmic Decision Making: Centre for Data Ethics and Innovation, November 2020</w:t>
            </w:r>
          </w:p>
        </w:tc>
      </w:tr>
      <w:tr w:rsidR="00662A64" w:rsidRPr="00662A64" w14:paraId="7569EB93" w14:textId="77777777" w:rsidTr="00287BB7">
        <w:tc>
          <w:tcPr>
            <w:tcW w:w="2685" w:type="dxa"/>
          </w:tcPr>
          <w:p w14:paraId="36F6F710" w14:textId="77777777" w:rsidR="00662A64" w:rsidRPr="00662A64" w:rsidRDefault="00662A64" w:rsidP="00662A64">
            <w:pPr>
              <w:adjustRightInd w:val="0"/>
              <w:spacing w:after="120" w:line="240" w:lineRule="auto"/>
              <w:outlineLvl w:val="1"/>
              <w:rPr>
                <w:rFonts w:ascii="Arial" w:eastAsia="STZhongsong" w:hAnsi="Arial" w:cs="Arial"/>
                <w:b/>
                <w:bCs/>
                <w:color w:val="000000"/>
                <w:sz w:val="24"/>
                <w:szCs w:val="24"/>
                <w:lang w:eastAsia="zh-CN"/>
              </w:rPr>
            </w:pPr>
            <w:bookmarkStart w:id="205" w:name="_heading=h.lz9nq6s14bt2" w:colFirst="0" w:colLast="0"/>
            <w:bookmarkEnd w:id="205"/>
            <w:r w:rsidRPr="00662A64">
              <w:rPr>
                <w:rFonts w:ascii="Arial" w:eastAsia="STZhongsong" w:hAnsi="Arial" w:cs="Arial"/>
                <w:bCs/>
                <w:color w:val="000000"/>
                <w:sz w:val="24"/>
                <w:szCs w:val="24"/>
                <w:lang w:eastAsia="zh-CN"/>
              </w:rPr>
              <w:t>The importance of involving disabled consumers in the design process is often emphasised. (para 3.2)</w:t>
            </w:r>
          </w:p>
        </w:tc>
        <w:tc>
          <w:tcPr>
            <w:tcW w:w="5625" w:type="dxa"/>
          </w:tcPr>
          <w:p w14:paraId="3B70E765" w14:textId="77777777" w:rsidR="00662A64" w:rsidRPr="00662A64" w:rsidRDefault="00662A64" w:rsidP="00662A64">
            <w:pPr>
              <w:spacing w:after="0" w:line="240" w:lineRule="auto"/>
              <w:rPr>
                <w:rFonts w:ascii="Arial" w:eastAsia="SimSun" w:hAnsi="Arial" w:cs="Arial"/>
                <w:b/>
                <w:bCs/>
                <w:color w:val="000000"/>
                <w:sz w:val="24"/>
                <w:szCs w:val="24"/>
                <w:lang w:eastAsia="zh-CN"/>
              </w:rPr>
            </w:pPr>
            <w:r w:rsidRPr="00662A64">
              <w:rPr>
                <w:rFonts w:ascii="Arial" w:eastAsia="SimSun" w:hAnsi="Arial" w:cs="Arial"/>
                <w:bCs/>
                <w:color w:val="000000"/>
                <w:sz w:val="24"/>
                <w:szCs w:val="24"/>
                <w:lang w:eastAsia="zh-CN"/>
              </w:rPr>
              <w:t>e.g. A review: accessible technology through participatory design: Christian Quintero, July 2020</w:t>
            </w:r>
            <w:bookmarkStart w:id="206" w:name="_heading=h.h5c91bqtf8mr" w:colFirst="0" w:colLast="0"/>
            <w:bookmarkEnd w:id="206"/>
          </w:p>
        </w:tc>
      </w:tr>
    </w:tbl>
    <w:p w14:paraId="7B7F5717" w14:textId="77777777" w:rsidR="00662A64" w:rsidRPr="00662A64" w:rsidRDefault="00662A64" w:rsidP="00662A64">
      <w:pPr>
        <w:keepNext/>
        <w:numPr>
          <w:ilvl w:val="0"/>
          <w:numId w:val="25"/>
        </w:numPr>
        <w:adjustRightInd w:val="0"/>
        <w:spacing w:before="240" w:after="120" w:line="240" w:lineRule="auto"/>
        <w:jc w:val="both"/>
        <w:outlineLvl w:val="0"/>
        <w:rPr>
          <w:rFonts w:ascii="Arial" w:eastAsia="STZhongsong" w:hAnsi="Arial" w:cs="Arial"/>
          <w:b/>
          <w:caps/>
          <w:sz w:val="32"/>
          <w:szCs w:val="32"/>
          <w:lang w:eastAsia="zh-CN"/>
        </w:rPr>
      </w:pPr>
      <w:bookmarkStart w:id="207" w:name="_heading=h.2s8eyo1" w:colFirst="0" w:colLast="0"/>
      <w:bookmarkEnd w:id="207"/>
      <w:r w:rsidRPr="00662A64">
        <w:rPr>
          <w:rFonts w:ascii="Arial" w:eastAsia="STZhongsong" w:hAnsi="Arial" w:cs="Arial"/>
          <w:b/>
          <w:caps/>
          <w:sz w:val="32"/>
          <w:szCs w:val="32"/>
          <w:lang w:eastAsia="zh-CN"/>
        </w:rPr>
        <w:t xml:space="preserve">SCOPE OF REQUIREMENT </w:t>
      </w:r>
    </w:p>
    <w:p w14:paraId="5F3D14C0" w14:textId="77777777" w:rsidR="00662A64" w:rsidRPr="00662A64" w:rsidRDefault="00662A64" w:rsidP="00662A64">
      <w:pPr>
        <w:spacing w:after="0" w:line="240" w:lineRule="auto"/>
        <w:rPr>
          <w:rFonts w:ascii="Arial" w:eastAsia="SimSun" w:hAnsi="Arial" w:cs="Arial"/>
          <w:szCs w:val="24"/>
          <w:lang w:eastAsia="zh-CN"/>
        </w:rPr>
      </w:pPr>
    </w:p>
    <w:p w14:paraId="4551EC48"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The assistive and accessible technology needs assessment must:</w:t>
      </w:r>
    </w:p>
    <w:p w14:paraId="72E25A86" w14:textId="77777777" w:rsidR="00662A64" w:rsidRPr="00662A64" w:rsidRDefault="00662A64" w:rsidP="00662A64">
      <w:pPr>
        <w:numPr>
          <w:ilvl w:val="2"/>
          <w:numId w:val="25"/>
        </w:numPr>
        <w:adjustRightInd w:val="0"/>
        <w:spacing w:after="240" w:line="240" w:lineRule="auto"/>
        <w:jc w:val="both"/>
        <w:outlineLvl w:val="2"/>
        <w:rPr>
          <w:rFonts w:ascii="Arial" w:eastAsia="STZhongsong" w:hAnsi="Arial" w:cs="Arial"/>
          <w:lang w:eastAsia="zh-CN"/>
        </w:rPr>
      </w:pPr>
      <w:r w:rsidRPr="00662A64">
        <w:rPr>
          <w:rFonts w:ascii="Arial" w:eastAsia="STZhongsong" w:hAnsi="Arial" w:cs="Arial"/>
          <w:sz w:val="24"/>
          <w:szCs w:val="24"/>
          <w:lang w:eastAsia="zh-CN"/>
        </w:rPr>
        <w:t xml:space="preserve">Consider all research questions at </w:t>
      </w:r>
      <w:r w:rsidRPr="00662A64">
        <w:rPr>
          <w:rFonts w:ascii="Arial" w:eastAsia="STZhongsong" w:hAnsi="Arial" w:cs="Arial"/>
          <w:sz w:val="24"/>
          <w:szCs w:val="24"/>
          <w:lang w:eastAsia="zh-CN"/>
        </w:rPr>
        <w:fldChar w:fldCharType="begin"/>
      </w:r>
      <w:r w:rsidRPr="00662A64">
        <w:rPr>
          <w:rFonts w:ascii="Arial" w:eastAsia="STZhongsong" w:hAnsi="Arial" w:cs="Arial"/>
          <w:sz w:val="24"/>
          <w:szCs w:val="24"/>
          <w:lang w:eastAsia="zh-CN"/>
        </w:rPr>
        <w:instrText xml:space="preserve"> REF _Ref110951922 \r \h </w:instrText>
      </w:r>
      <w:r w:rsidRPr="00662A64">
        <w:rPr>
          <w:rFonts w:ascii="Arial" w:eastAsia="STZhongsong" w:hAnsi="Arial" w:cs="Arial"/>
          <w:sz w:val="24"/>
          <w:szCs w:val="24"/>
          <w:lang w:eastAsia="zh-CN"/>
        </w:rPr>
      </w:r>
      <w:r w:rsidRPr="00662A64">
        <w:rPr>
          <w:rFonts w:ascii="Arial" w:eastAsia="STZhongsong" w:hAnsi="Arial" w:cs="Arial"/>
          <w:sz w:val="24"/>
          <w:szCs w:val="24"/>
          <w:lang w:eastAsia="zh-CN"/>
        </w:rPr>
        <w:fldChar w:fldCharType="separate"/>
      </w:r>
      <w:r w:rsidRPr="00662A64">
        <w:rPr>
          <w:rFonts w:ascii="Arial" w:eastAsia="STZhongsong" w:hAnsi="Arial" w:cs="Arial"/>
          <w:sz w:val="24"/>
          <w:szCs w:val="24"/>
          <w:lang w:eastAsia="zh-CN"/>
        </w:rPr>
        <w:t>6.2</w:t>
      </w:r>
      <w:r w:rsidRPr="00662A64">
        <w:rPr>
          <w:rFonts w:ascii="Arial" w:eastAsia="STZhongsong" w:hAnsi="Arial" w:cs="Arial"/>
          <w:sz w:val="24"/>
          <w:szCs w:val="24"/>
          <w:lang w:eastAsia="zh-CN"/>
        </w:rPr>
        <w:fldChar w:fldCharType="end"/>
      </w:r>
      <w:r w:rsidRPr="00662A64">
        <w:rPr>
          <w:rFonts w:ascii="Arial" w:eastAsia="STZhongsong" w:hAnsi="Arial" w:cs="Arial"/>
          <w:sz w:val="24"/>
          <w:szCs w:val="24"/>
          <w:lang w:eastAsia="zh-CN"/>
        </w:rPr>
        <w:t>.</w:t>
      </w:r>
    </w:p>
    <w:p w14:paraId="70B7B4BF" w14:textId="77777777" w:rsidR="00662A64" w:rsidRPr="00662A64" w:rsidRDefault="00662A64" w:rsidP="00662A64">
      <w:pPr>
        <w:numPr>
          <w:ilvl w:val="2"/>
          <w:numId w:val="25"/>
        </w:numPr>
        <w:adjustRightInd w:val="0"/>
        <w:spacing w:after="240" w:line="240" w:lineRule="auto"/>
        <w:outlineLvl w:val="2"/>
        <w:rPr>
          <w:rFonts w:ascii="Arial" w:eastAsia="STZhongsong" w:hAnsi="Arial" w:cs="Arial"/>
          <w:lang w:eastAsia="zh-CN"/>
        </w:rPr>
      </w:pPr>
      <w:r w:rsidRPr="00662A64">
        <w:rPr>
          <w:rFonts w:ascii="Arial" w:eastAsia="STZhongsong" w:hAnsi="Arial" w:cs="Arial"/>
          <w:sz w:val="24"/>
          <w:szCs w:val="24"/>
          <w:lang w:eastAsia="zh-CN"/>
        </w:rPr>
        <w:t>Develop and apply a clear set of criteria for testing robustness.</w:t>
      </w:r>
    </w:p>
    <w:p w14:paraId="529DFD25" w14:textId="77777777" w:rsidR="00662A64" w:rsidRPr="00662A64" w:rsidRDefault="00662A64" w:rsidP="00662A64">
      <w:pPr>
        <w:numPr>
          <w:ilvl w:val="2"/>
          <w:numId w:val="25"/>
        </w:numPr>
        <w:adjustRightInd w:val="0"/>
        <w:spacing w:after="240" w:line="240" w:lineRule="auto"/>
        <w:outlineLvl w:val="2"/>
        <w:rPr>
          <w:rFonts w:ascii="Arial" w:eastAsia="STZhongsong" w:hAnsi="Arial" w:cs="Arial"/>
          <w:lang w:eastAsia="zh-CN"/>
        </w:rPr>
      </w:pPr>
      <w:r w:rsidRPr="00662A64">
        <w:rPr>
          <w:rFonts w:ascii="Arial" w:eastAsia="STZhongsong" w:hAnsi="Arial" w:cs="Arial"/>
          <w:sz w:val="24"/>
          <w:szCs w:val="24"/>
          <w:lang w:eastAsia="zh-CN"/>
        </w:rPr>
        <w:t>Determine and apply a structure for the final report which is both true to the findings of the survey and easily accessible by non-specialist users.</w:t>
      </w:r>
    </w:p>
    <w:p w14:paraId="120554BA" w14:textId="77777777" w:rsidR="00662A64" w:rsidRPr="00662A64" w:rsidRDefault="00662A64" w:rsidP="00662A64">
      <w:pPr>
        <w:numPr>
          <w:ilvl w:val="2"/>
          <w:numId w:val="25"/>
        </w:numPr>
        <w:adjustRightInd w:val="0"/>
        <w:spacing w:after="240" w:line="240" w:lineRule="auto"/>
        <w:outlineLvl w:val="2"/>
        <w:rPr>
          <w:rFonts w:ascii="Arial" w:eastAsia="STZhongsong" w:hAnsi="Arial" w:cs="Arial"/>
          <w:lang w:eastAsia="zh-CN"/>
        </w:rPr>
      </w:pPr>
      <w:bookmarkStart w:id="208" w:name="_heading=h.r7d5ovye5pof" w:colFirst="0" w:colLast="0"/>
      <w:bookmarkEnd w:id="208"/>
      <w:r w:rsidRPr="00662A64">
        <w:rPr>
          <w:rFonts w:ascii="Arial" w:eastAsia="STZhongsong" w:hAnsi="Arial" w:cs="Arial"/>
          <w:sz w:val="24"/>
          <w:szCs w:val="24"/>
          <w:lang w:eastAsia="zh-CN"/>
        </w:rPr>
        <w:t>Identify and document any evidence gaps and/or limitations with the methodology employed.</w:t>
      </w:r>
    </w:p>
    <w:p w14:paraId="719026B4" w14:textId="77777777" w:rsidR="00662A64" w:rsidRPr="00662A64" w:rsidRDefault="00662A64" w:rsidP="00662A64">
      <w:pPr>
        <w:numPr>
          <w:ilvl w:val="2"/>
          <w:numId w:val="25"/>
        </w:numPr>
        <w:adjustRightInd w:val="0"/>
        <w:spacing w:after="120" w:line="240" w:lineRule="auto"/>
        <w:jc w:val="both"/>
        <w:outlineLvl w:val="2"/>
        <w:rPr>
          <w:rFonts w:ascii="Arial" w:eastAsia="STZhongsong" w:hAnsi="Arial" w:cs="Arial"/>
          <w:lang w:eastAsia="zh-CN"/>
        </w:rPr>
      </w:pPr>
      <w:r w:rsidRPr="00662A64">
        <w:rPr>
          <w:rFonts w:ascii="Arial" w:eastAsia="STZhongsong" w:hAnsi="Arial" w:cs="Arial"/>
          <w:sz w:val="24"/>
          <w:szCs w:val="24"/>
          <w:lang w:eastAsia="zh-CN"/>
        </w:rPr>
        <w:lastRenderedPageBreak/>
        <w:t>Structure the report clearly and extract key findings, so policy makers can easily use them to inform policy development and further research.</w:t>
      </w:r>
    </w:p>
    <w:p w14:paraId="4229BE01" w14:textId="77777777" w:rsidR="00662A64" w:rsidRPr="00662A64" w:rsidRDefault="00662A64" w:rsidP="00662A64">
      <w:pPr>
        <w:spacing w:after="0" w:line="240" w:lineRule="auto"/>
        <w:rPr>
          <w:rFonts w:ascii="Arial" w:eastAsia="SimSun" w:hAnsi="Arial" w:cs="Arial"/>
          <w:szCs w:val="24"/>
          <w:lang w:eastAsia="zh-CN"/>
        </w:rPr>
      </w:pPr>
    </w:p>
    <w:p w14:paraId="566AF485" w14:textId="77777777" w:rsidR="00662A64" w:rsidRPr="00662A64" w:rsidRDefault="00662A64" w:rsidP="00662A64">
      <w:pPr>
        <w:numPr>
          <w:ilvl w:val="1"/>
          <w:numId w:val="25"/>
        </w:numPr>
        <w:adjustRightInd w:val="0"/>
        <w:spacing w:after="240" w:line="240" w:lineRule="auto"/>
        <w:outlineLvl w:val="2"/>
        <w:rPr>
          <w:rFonts w:ascii="Arial" w:eastAsia="STZhongsong" w:hAnsi="Arial" w:cs="Arial"/>
          <w:lang w:eastAsia="zh-CN"/>
        </w:rPr>
      </w:pPr>
      <w:r w:rsidRPr="00662A64">
        <w:rPr>
          <w:rFonts w:ascii="Arial" w:eastAsia="STZhongsong" w:hAnsi="Arial" w:cs="Arial"/>
          <w:sz w:val="24"/>
          <w:szCs w:val="24"/>
          <w:lang w:eastAsia="zh-CN"/>
        </w:rPr>
        <w:t>At a minimum, we expect the outputs to be:</w:t>
      </w:r>
    </w:p>
    <w:p w14:paraId="60336915" w14:textId="77777777" w:rsidR="00662A64" w:rsidRPr="00662A64" w:rsidRDefault="00662A64" w:rsidP="00662A64">
      <w:pPr>
        <w:numPr>
          <w:ilvl w:val="2"/>
          <w:numId w:val="25"/>
        </w:numPr>
        <w:adjustRightInd w:val="0"/>
        <w:spacing w:after="240" w:line="240" w:lineRule="auto"/>
        <w:outlineLvl w:val="2"/>
        <w:rPr>
          <w:rFonts w:ascii="Arial" w:eastAsia="STZhongsong" w:hAnsi="Arial" w:cs="Arial"/>
          <w:lang w:eastAsia="zh-CN"/>
        </w:rPr>
      </w:pPr>
      <w:r w:rsidRPr="00662A64">
        <w:rPr>
          <w:rFonts w:ascii="Arial" w:eastAsia="STZhongsong" w:hAnsi="Arial" w:cs="Arial"/>
          <w:sz w:val="24"/>
          <w:szCs w:val="24"/>
          <w:lang w:eastAsia="zh-CN"/>
        </w:rPr>
        <w:t xml:space="preserve">Analysed datasets highlighting key findings. </w:t>
      </w:r>
    </w:p>
    <w:p w14:paraId="2F533182" w14:textId="77777777" w:rsidR="00662A64" w:rsidRPr="00662A64" w:rsidRDefault="00662A64" w:rsidP="00662A64">
      <w:pPr>
        <w:numPr>
          <w:ilvl w:val="2"/>
          <w:numId w:val="25"/>
        </w:numPr>
        <w:adjustRightInd w:val="0"/>
        <w:spacing w:after="240" w:line="240" w:lineRule="auto"/>
        <w:outlineLvl w:val="2"/>
        <w:rPr>
          <w:rFonts w:ascii="Arial" w:eastAsia="STZhongsong" w:hAnsi="Arial" w:cs="Arial"/>
          <w:lang w:eastAsia="zh-CN"/>
        </w:rPr>
      </w:pPr>
      <w:r w:rsidRPr="00662A64">
        <w:rPr>
          <w:rFonts w:ascii="Arial" w:eastAsia="STZhongsong" w:hAnsi="Arial" w:cs="Arial"/>
          <w:sz w:val="24"/>
          <w:szCs w:val="24"/>
          <w:lang w:eastAsia="zh-CN"/>
        </w:rPr>
        <w:t xml:space="preserve">A written report for the Disability Unit. </w:t>
      </w:r>
    </w:p>
    <w:p w14:paraId="259F0AC4" w14:textId="77777777" w:rsidR="00662A64" w:rsidRPr="00662A64" w:rsidRDefault="00662A64" w:rsidP="00662A64">
      <w:pPr>
        <w:numPr>
          <w:ilvl w:val="2"/>
          <w:numId w:val="25"/>
        </w:numPr>
        <w:adjustRightInd w:val="0"/>
        <w:spacing w:after="240" w:line="240" w:lineRule="auto"/>
        <w:outlineLvl w:val="2"/>
        <w:rPr>
          <w:rFonts w:ascii="Arial" w:eastAsia="STZhongsong" w:hAnsi="Arial" w:cs="Arial"/>
          <w:lang w:eastAsia="zh-CN"/>
        </w:rPr>
      </w:pPr>
      <w:r w:rsidRPr="00662A64">
        <w:rPr>
          <w:rFonts w:ascii="Arial" w:eastAsia="STZhongsong" w:hAnsi="Arial" w:cs="Arial"/>
          <w:sz w:val="24"/>
          <w:szCs w:val="24"/>
          <w:lang w:eastAsia="zh-CN"/>
        </w:rPr>
        <w:t>Presentation of findings to Disability Unit staff.</w:t>
      </w:r>
    </w:p>
    <w:p w14:paraId="616CC011" w14:textId="77777777" w:rsidR="00662A64" w:rsidRPr="00662A64" w:rsidRDefault="00662A64" w:rsidP="00662A64">
      <w:pPr>
        <w:spacing w:after="0" w:line="240" w:lineRule="auto"/>
        <w:rPr>
          <w:rFonts w:ascii="Arial" w:eastAsia="SimSun" w:hAnsi="Arial" w:cs="Arial"/>
          <w:szCs w:val="24"/>
          <w:lang w:eastAsia="zh-CN"/>
        </w:rPr>
      </w:pPr>
    </w:p>
    <w:p w14:paraId="2411353A" w14:textId="77777777" w:rsidR="00662A64" w:rsidRPr="00662A64" w:rsidRDefault="00662A64" w:rsidP="00662A64">
      <w:pPr>
        <w:keepNext/>
        <w:numPr>
          <w:ilvl w:val="0"/>
          <w:numId w:val="25"/>
        </w:numPr>
        <w:adjustRightInd w:val="0"/>
        <w:spacing w:after="120" w:line="240" w:lineRule="auto"/>
        <w:jc w:val="both"/>
        <w:outlineLvl w:val="0"/>
        <w:rPr>
          <w:rFonts w:ascii="Arial" w:eastAsia="STZhongsong" w:hAnsi="Arial" w:cs="Arial"/>
          <w:b/>
          <w:caps/>
          <w:sz w:val="32"/>
          <w:szCs w:val="32"/>
          <w:lang w:eastAsia="zh-CN"/>
        </w:rPr>
      </w:pPr>
      <w:bookmarkStart w:id="209" w:name="_heading=h.17dp8vu" w:colFirst="0" w:colLast="0"/>
      <w:bookmarkEnd w:id="209"/>
      <w:r w:rsidRPr="00662A64">
        <w:rPr>
          <w:rFonts w:ascii="Arial" w:eastAsia="STZhongsong" w:hAnsi="Arial" w:cs="Arial"/>
          <w:b/>
          <w:caps/>
          <w:sz w:val="32"/>
          <w:szCs w:val="32"/>
          <w:lang w:eastAsia="zh-CN"/>
        </w:rPr>
        <w:t>THE REQUIREMENT</w:t>
      </w:r>
    </w:p>
    <w:p w14:paraId="4333BEDF"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10" w:name="_heading=h.uycc4lehpc3e" w:colFirst="0" w:colLast="0"/>
      <w:bookmarkEnd w:id="210"/>
      <w:r w:rsidRPr="00662A64">
        <w:rPr>
          <w:rFonts w:ascii="Arial" w:eastAsia="STZhongsong" w:hAnsi="Arial" w:cs="Arial"/>
          <w:sz w:val="24"/>
          <w:szCs w:val="24"/>
          <w:lang w:eastAsia="zh-CN"/>
        </w:rPr>
        <w:t>The Supplier is required to conduct a needs assessment process to improve our understanding of the country’s capacity to finance, procure and provide assistive technology (AT) identifying system inefficiencies and maximising the greatest positive impact on life outcomes for individual AT users.</w:t>
      </w:r>
    </w:p>
    <w:p w14:paraId="332E51D2"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11" w:name="_heading=h.ofc1nfyd6hzg" w:colFirst="0" w:colLast="0"/>
      <w:bookmarkStart w:id="212" w:name="_Ref110951922"/>
      <w:bookmarkEnd w:id="211"/>
      <w:r w:rsidRPr="00662A64">
        <w:rPr>
          <w:rFonts w:ascii="Arial" w:eastAsia="STZhongsong" w:hAnsi="Arial" w:cs="Arial"/>
          <w:sz w:val="24"/>
          <w:szCs w:val="24"/>
          <w:lang w:eastAsia="zh-CN"/>
        </w:rPr>
        <w:t>To aid the research, it is suggested to minimally address the following primary questions (with secondary research questions included below):</w:t>
      </w:r>
      <w:bookmarkEnd w:id="212"/>
    </w:p>
    <w:p w14:paraId="1305B2D8" w14:textId="77777777" w:rsidR="00662A64" w:rsidRPr="00662A64" w:rsidRDefault="00662A64" w:rsidP="00662A64">
      <w:pPr>
        <w:numPr>
          <w:ilvl w:val="2"/>
          <w:numId w:val="25"/>
        </w:numPr>
        <w:adjustRightInd w:val="0"/>
        <w:spacing w:before="360" w:after="80" w:line="240" w:lineRule="auto"/>
        <w:outlineLvl w:val="1"/>
        <w:rPr>
          <w:rFonts w:ascii="Arial" w:eastAsia="STZhongsong" w:hAnsi="Arial" w:cs="Arial"/>
          <w:lang w:eastAsia="zh-CN"/>
        </w:rPr>
      </w:pPr>
      <w:bookmarkStart w:id="213" w:name="_heading=h.ryz3yfnd9xo4" w:colFirst="0" w:colLast="0"/>
      <w:bookmarkEnd w:id="213"/>
      <w:r w:rsidRPr="00662A64">
        <w:rPr>
          <w:rFonts w:ascii="Arial" w:eastAsia="STZhongsong" w:hAnsi="Arial" w:cs="Arial"/>
          <w:sz w:val="24"/>
          <w:szCs w:val="24"/>
          <w:lang w:eastAsia="zh-CN"/>
        </w:rPr>
        <w:t>What are the met and unmet population needs in terms of access to assistive technology?</w:t>
      </w:r>
    </w:p>
    <w:p w14:paraId="5CAABBDE" w14:textId="77777777" w:rsidR="00662A64" w:rsidRPr="00662A64" w:rsidRDefault="00662A64" w:rsidP="00662A64">
      <w:pPr>
        <w:numPr>
          <w:ilvl w:val="2"/>
          <w:numId w:val="25"/>
        </w:numPr>
        <w:adjustRightInd w:val="0"/>
        <w:spacing w:before="360" w:after="80" w:line="240" w:lineRule="auto"/>
        <w:outlineLvl w:val="1"/>
        <w:rPr>
          <w:rFonts w:ascii="Arial" w:eastAsia="STZhongsong" w:hAnsi="Arial" w:cs="Arial"/>
          <w:lang w:eastAsia="zh-CN"/>
        </w:rPr>
      </w:pPr>
      <w:bookmarkStart w:id="214" w:name="_heading=h.wzbedx19pc3y" w:colFirst="0" w:colLast="0"/>
      <w:bookmarkEnd w:id="214"/>
      <w:r w:rsidRPr="00662A64">
        <w:rPr>
          <w:rFonts w:ascii="Arial" w:eastAsia="STZhongsong" w:hAnsi="Arial" w:cs="Arial"/>
          <w:sz w:val="24"/>
          <w:szCs w:val="24"/>
          <w:lang w:eastAsia="zh-CN"/>
        </w:rPr>
        <w:t>What is the country’s capacity to meet the identified unmet need?</w:t>
      </w:r>
    </w:p>
    <w:p w14:paraId="1CF624B8" w14:textId="77777777" w:rsidR="00662A64" w:rsidRPr="00662A64" w:rsidRDefault="00662A64" w:rsidP="00662A64">
      <w:pPr>
        <w:numPr>
          <w:ilvl w:val="2"/>
          <w:numId w:val="25"/>
        </w:numPr>
        <w:adjustRightInd w:val="0"/>
        <w:spacing w:before="360" w:after="80" w:line="240" w:lineRule="auto"/>
        <w:outlineLvl w:val="1"/>
        <w:rPr>
          <w:rFonts w:ascii="Arial" w:eastAsia="STZhongsong" w:hAnsi="Arial" w:cs="Arial"/>
          <w:lang w:eastAsia="zh-CN"/>
        </w:rPr>
      </w:pPr>
      <w:bookmarkStart w:id="215" w:name="_heading=h.msguppcvtfbx" w:colFirst="0" w:colLast="0"/>
      <w:bookmarkEnd w:id="215"/>
      <w:r w:rsidRPr="00662A64">
        <w:rPr>
          <w:rFonts w:ascii="Arial" w:eastAsia="STZhongsong" w:hAnsi="Arial" w:cs="Arial"/>
          <w:sz w:val="24"/>
          <w:szCs w:val="24"/>
          <w:lang w:eastAsia="zh-CN"/>
        </w:rPr>
        <w:t>What is the impact of assistive technology on the people who use it?</w:t>
      </w:r>
    </w:p>
    <w:p w14:paraId="29EB5DFE"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16" w:name="_heading=h.hjd5z7nrf1s9" w:colFirst="0" w:colLast="0"/>
      <w:bookmarkEnd w:id="216"/>
      <w:r w:rsidRPr="00662A64">
        <w:rPr>
          <w:rFonts w:ascii="Arial" w:eastAsia="STZhongsong" w:hAnsi="Arial" w:cs="Arial"/>
          <w:sz w:val="24"/>
          <w:szCs w:val="24"/>
          <w:lang w:eastAsia="zh-CN"/>
        </w:rPr>
        <w:t>This research must comprise an online survey which is as accessible as possible for 5,000-10,000 disabled people, with three components parts:</w:t>
      </w:r>
    </w:p>
    <w:p w14:paraId="4581A720" w14:textId="77777777" w:rsidR="00662A64" w:rsidRPr="00662A64" w:rsidRDefault="00662A64" w:rsidP="00662A64">
      <w:pPr>
        <w:numPr>
          <w:ilvl w:val="2"/>
          <w:numId w:val="25"/>
        </w:numPr>
        <w:pBdr>
          <w:top w:val="nil"/>
          <w:left w:val="nil"/>
          <w:bottom w:val="nil"/>
          <w:right w:val="nil"/>
          <w:between w:val="nil"/>
        </w:pBdr>
        <w:adjustRightInd w:val="0"/>
        <w:spacing w:before="360" w:after="80" w:line="240" w:lineRule="auto"/>
        <w:outlineLvl w:val="1"/>
        <w:rPr>
          <w:rFonts w:ascii="Arial" w:eastAsia="STZhongsong" w:hAnsi="Arial" w:cs="Arial"/>
          <w:lang w:eastAsia="zh-CN"/>
        </w:rPr>
      </w:pPr>
      <w:bookmarkStart w:id="217" w:name="_heading=h.svhng91m0gyu" w:colFirst="0" w:colLast="0"/>
      <w:bookmarkEnd w:id="217"/>
      <w:r w:rsidRPr="00662A64">
        <w:rPr>
          <w:rFonts w:ascii="Arial" w:eastAsia="STZhongsong" w:hAnsi="Arial" w:cs="Arial"/>
          <w:sz w:val="24"/>
          <w:szCs w:val="24"/>
          <w:lang w:eastAsia="zh-CN"/>
        </w:rPr>
        <w:t>A rapid assistive technology assessment survey to measure the need, demand and barriers to accessing assistive technology.</w:t>
      </w:r>
    </w:p>
    <w:p w14:paraId="19F545E7" w14:textId="77777777" w:rsidR="00662A64" w:rsidRPr="00662A64" w:rsidRDefault="00662A64" w:rsidP="00662A64">
      <w:pPr>
        <w:numPr>
          <w:ilvl w:val="2"/>
          <w:numId w:val="25"/>
        </w:numPr>
        <w:pBdr>
          <w:top w:val="nil"/>
          <w:left w:val="nil"/>
          <w:bottom w:val="nil"/>
          <w:right w:val="nil"/>
          <w:between w:val="nil"/>
        </w:pBdr>
        <w:adjustRightInd w:val="0"/>
        <w:spacing w:before="360" w:after="80" w:line="240" w:lineRule="auto"/>
        <w:outlineLvl w:val="1"/>
        <w:rPr>
          <w:rFonts w:ascii="Arial" w:eastAsia="STZhongsong" w:hAnsi="Arial" w:cs="Arial"/>
          <w:lang w:eastAsia="zh-CN"/>
        </w:rPr>
      </w:pPr>
      <w:bookmarkStart w:id="218" w:name="_heading=h.npog6rxwoshh" w:colFirst="0" w:colLast="0"/>
      <w:bookmarkEnd w:id="218"/>
      <w:r w:rsidRPr="00662A64">
        <w:rPr>
          <w:rFonts w:ascii="Arial" w:eastAsia="STZhongsong" w:hAnsi="Arial" w:cs="Arial"/>
          <w:sz w:val="24"/>
          <w:szCs w:val="24"/>
          <w:lang w:eastAsia="zh-CN"/>
        </w:rPr>
        <w:t xml:space="preserve">An Assistive Products List survey: which asks disabled people to report which are the most essential assistive products in their daily lives. </w:t>
      </w:r>
    </w:p>
    <w:p w14:paraId="71876922" w14:textId="77777777" w:rsidR="00662A64" w:rsidRPr="00662A64" w:rsidRDefault="00662A64" w:rsidP="00662A64">
      <w:pPr>
        <w:numPr>
          <w:ilvl w:val="2"/>
          <w:numId w:val="25"/>
        </w:numPr>
        <w:pBdr>
          <w:top w:val="nil"/>
          <w:left w:val="nil"/>
          <w:bottom w:val="nil"/>
          <w:right w:val="nil"/>
          <w:between w:val="nil"/>
        </w:pBdr>
        <w:adjustRightInd w:val="0"/>
        <w:spacing w:before="360" w:after="80" w:line="240" w:lineRule="auto"/>
        <w:outlineLvl w:val="1"/>
        <w:rPr>
          <w:rFonts w:ascii="Arial" w:eastAsia="STZhongsong" w:hAnsi="Arial" w:cs="Arial"/>
          <w:lang w:eastAsia="zh-CN"/>
        </w:rPr>
      </w:pPr>
      <w:bookmarkStart w:id="219" w:name="_heading=h.ffgolofvbg6q" w:colFirst="0" w:colLast="0"/>
      <w:bookmarkEnd w:id="219"/>
      <w:r w:rsidRPr="00662A64">
        <w:rPr>
          <w:rFonts w:ascii="Arial" w:eastAsia="STZhongsong" w:hAnsi="Arial" w:cs="Arial"/>
          <w:sz w:val="24"/>
          <w:szCs w:val="24"/>
          <w:lang w:eastAsia="zh-CN"/>
        </w:rPr>
        <w:t>Using an assistive technology impact assessment tool to measure the impact of assistive technology on individuals.</w:t>
      </w:r>
    </w:p>
    <w:p w14:paraId="72D942B9" w14:textId="77777777" w:rsidR="00662A64" w:rsidRPr="00662A64" w:rsidRDefault="00662A64" w:rsidP="00662A64">
      <w:pPr>
        <w:spacing w:after="0" w:line="240" w:lineRule="auto"/>
        <w:rPr>
          <w:rFonts w:ascii="Arial" w:eastAsia="SimSun" w:hAnsi="Arial" w:cs="Arial"/>
          <w:szCs w:val="24"/>
          <w:lang w:eastAsia="zh-CN"/>
        </w:rPr>
      </w:pPr>
    </w:p>
    <w:p w14:paraId="13E19956" w14:textId="77777777" w:rsidR="00662A64" w:rsidRPr="00662A64" w:rsidRDefault="00662A64" w:rsidP="00662A64">
      <w:pPr>
        <w:numPr>
          <w:ilvl w:val="1"/>
          <w:numId w:val="25"/>
        </w:numPr>
        <w:adjustRightInd w:val="0"/>
        <w:spacing w:after="240" w:line="240" w:lineRule="auto"/>
        <w:outlineLvl w:val="2"/>
        <w:rPr>
          <w:rFonts w:ascii="Arial" w:eastAsia="STZhongsong" w:hAnsi="Arial" w:cs="Arial"/>
          <w:lang w:eastAsia="zh-CN"/>
        </w:rPr>
      </w:pPr>
      <w:r w:rsidRPr="00662A64">
        <w:rPr>
          <w:rFonts w:ascii="Arial" w:eastAsia="STZhongsong" w:hAnsi="Arial" w:cs="Arial"/>
          <w:sz w:val="24"/>
          <w:szCs w:val="24"/>
          <w:lang w:eastAsia="zh-CN"/>
        </w:rPr>
        <w:t>An embargoed report for officials in the Disability Unit will be delivered by the end of the contract:</w:t>
      </w:r>
    </w:p>
    <w:p w14:paraId="50C441E5" w14:textId="77777777" w:rsidR="00662A64" w:rsidRPr="00662A64" w:rsidRDefault="00662A64" w:rsidP="00662A64">
      <w:pPr>
        <w:numPr>
          <w:ilvl w:val="2"/>
          <w:numId w:val="25"/>
        </w:numPr>
        <w:adjustRightInd w:val="0"/>
        <w:spacing w:after="240" w:line="240" w:lineRule="auto"/>
        <w:outlineLvl w:val="2"/>
        <w:rPr>
          <w:rFonts w:ascii="Arial" w:eastAsia="STZhongsong" w:hAnsi="Arial" w:cs="Arial"/>
          <w:lang w:eastAsia="zh-CN"/>
        </w:rPr>
      </w:pPr>
      <w:r w:rsidRPr="00662A64">
        <w:rPr>
          <w:rFonts w:ascii="Arial" w:eastAsia="STZhongsong" w:hAnsi="Arial" w:cs="Arial"/>
          <w:sz w:val="24"/>
          <w:szCs w:val="24"/>
          <w:lang w:eastAsia="zh-CN"/>
        </w:rPr>
        <w:lastRenderedPageBreak/>
        <w:t>The report will be set in the context of existing research and evidence about the assistive technology landscape.</w:t>
      </w:r>
    </w:p>
    <w:p w14:paraId="1420DD3D" w14:textId="77777777" w:rsidR="00662A64" w:rsidRPr="00662A64" w:rsidRDefault="00662A64" w:rsidP="00662A64">
      <w:pPr>
        <w:numPr>
          <w:ilvl w:val="2"/>
          <w:numId w:val="25"/>
        </w:numPr>
        <w:adjustRightInd w:val="0"/>
        <w:spacing w:after="240" w:line="240" w:lineRule="auto"/>
        <w:outlineLvl w:val="2"/>
        <w:rPr>
          <w:rFonts w:ascii="Arial" w:eastAsia="STZhongsong" w:hAnsi="Arial" w:cs="Arial"/>
          <w:lang w:eastAsia="zh-CN"/>
        </w:rPr>
      </w:pPr>
      <w:bookmarkStart w:id="220" w:name="_heading=h.pzzhxys3ndgz" w:colFirst="0" w:colLast="0"/>
      <w:bookmarkEnd w:id="220"/>
      <w:r w:rsidRPr="00662A64">
        <w:rPr>
          <w:rFonts w:ascii="Arial" w:eastAsia="STZhongsong" w:hAnsi="Arial" w:cs="Arial"/>
          <w:sz w:val="24"/>
          <w:szCs w:val="24"/>
          <w:lang w:eastAsia="zh-CN"/>
        </w:rPr>
        <w:t xml:space="preserve">The Disability Unit will have the opportunity to review and comment on at least one draft of this before agreeing the final version and approving payment of related invoices. As a minimum, Disability Unit staff would require at least three days to review and return comments on a draft report. </w:t>
      </w:r>
    </w:p>
    <w:p w14:paraId="4BD427FA" w14:textId="77777777" w:rsidR="00662A64" w:rsidRPr="00662A64" w:rsidRDefault="00662A64" w:rsidP="00662A64">
      <w:pPr>
        <w:numPr>
          <w:ilvl w:val="2"/>
          <w:numId w:val="25"/>
        </w:numPr>
        <w:pBdr>
          <w:top w:val="nil"/>
          <w:left w:val="nil"/>
          <w:bottom w:val="nil"/>
          <w:right w:val="nil"/>
          <w:between w:val="nil"/>
        </w:pBdr>
        <w:adjustRightInd w:val="0"/>
        <w:spacing w:before="360" w:after="80" w:line="240" w:lineRule="auto"/>
        <w:outlineLvl w:val="1"/>
        <w:rPr>
          <w:rFonts w:ascii="Arial" w:eastAsia="STZhongsong" w:hAnsi="Arial" w:cs="Arial"/>
          <w:lang w:eastAsia="zh-CN"/>
        </w:rPr>
      </w:pPr>
      <w:bookmarkStart w:id="221" w:name="_heading=h.5tf56z13gczc" w:colFirst="0" w:colLast="0"/>
      <w:bookmarkEnd w:id="221"/>
      <w:r w:rsidRPr="00662A64">
        <w:rPr>
          <w:rFonts w:ascii="Arial" w:eastAsia="STZhongsong" w:hAnsi="Arial" w:cs="Arial"/>
          <w:sz w:val="24"/>
          <w:szCs w:val="24"/>
          <w:lang w:eastAsia="zh-CN"/>
        </w:rPr>
        <w:t xml:space="preserve">The report must make recommendations for how to progress with an assistive technology capacity assessment, which will evaluate the country’s capacity to finance, regulate, procure and provide </w:t>
      </w:r>
      <w:proofErr w:type="spellStart"/>
      <w:r w:rsidRPr="00662A64">
        <w:rPr>
          <w:rFonts w:ascii="Arial" w:eastAsia="STZhongsong" w:hAnsi="Arial" w:cs="Arial"/>
          <w:sz w:val="24"/>
          <w:szCs w:val="24"/>
          <w:lang w:eastAsia="zh-CN"/>
        </w:rPr>
        <w:t>ATech</w:t>
      </w:r>
      <w:proofErr w:type="spellEnd"/>
      <w:r w:rsidRPr="00662A64">
        <w:rPr>
          <w:rFonts w:ascii="Arial" w:eastAsia="STZhongsong" w:hAnsi="Arial" w:cs="Arial"/>
          <w:sz w:val="24"/>
          <w:szCs w:val="24"/>
          <w:lang w:eastAsia="zh-CN"/>
        </w:rPr>
        <w:t xml:space="preserve"> efficiently, identifying supply chain and market inefficiencies.</w:t>
      </w:r>
    </w:p>
    <w:p w14:paraId="250E9237" w14:textId="77777777" w:rsidR="00662A64" w:rsidRPr="00662A64" w:rsidRDefault="00662A64" w:rsidP="00662A64">
      <w:pPr>
        <w:numPr>
          <w:ilvl w:val="2"/>
          <w:numId w:val="25"/>
        </w:numPr>
        <w:adjustRightInd w:val="0"/>
        <w:spacing w:before="360" w:after="80" w:line="240" w:lineRule="auto"/>
        <w:outlineLvl w:val="1"/>
        <w:rPr>
          <w:rFonts w:ascii="Arial" w:eastAsia="STZhongsong" w:hAnsi="Arial" w:cs="Arial"/>
          <w:lang w:eastAsia="zh-CN"/>
        </w:rPr>
      </w:pPr>
      <w:bookmarkStart w:id="222" w:name="_heading=h.n6gvy31f7xpn" w:colFirst="0" w:colLast="0"/>
      <w:bookmarkEnd w:id="222"/>
      <w:r w:rsidRPr="00662A64">
        <w:rPr>
          <w:rFonts w:ascii="Arial" w:eastAsia="STZhongsong" w:hAnsi="Arial" w:cs="Arial"/>
          <w:sz w:val="24"/>
          <w:szCs w:val="24"/>
          <w:lang w:eastAsia="zh-CN"/>
        </w:rPr>
        <w:t>All versions of the report and supporting documentation should be provided to the Disability Unit in Google or Microsoft document formats. If this is not possible an alternative should be agreed in advance with the Disability Unit.</w:t>
      </w:r>
    </w:p>
    <w:p w14:paraId="3B0C0D24" w14:textId="77777777" w:rsidR="00662A64" w:rsidRPr="00662A64" w:rsidRDefault="00662A64" w:rsidP="00662A64">
      <w:pPr>
        <w:adjustRightInd w:val="0"/>
        <w:spacing w:after="120" w:line="240" w:lineRule="auto"/>
        <w:jc w:val="both"/>
        <w:outlineLvl w:val="1"/>
        <w:rPr>
          <w:rFonts w:ascii="Arial" w:eastAsia="STZhongsong" w:hAnsi="Arial" w:cs="Arial"/>
          <w:sz w:val="24"/>
          <w:szCs w:val="24"/>
          <w:lang w:eastAsia="zh-CN"/>
        </w:rPr>
      </w:pPr>
    </w:p>
    <w:p w14:paraId="5860EAA7" w14:textId="77777777" w:rsidR="00662A64" w:rsidRPr="00662A64" w:rsidRDefault="00662A64" w:rsidP="00662A64">
      <w:pPr>
        <w:keepNext/>
        <w:numPr>
          <w:ilvl w:val="0"/>
          <w:numId w:val="25"/>
        </w:numPr>
        <w:adjustRightInd w:val="0"/>
        <w:spacing w:after="120" w:line="240" w:lineRule="auto"/>
        <w:jc w:val="both"/>
        <w:outlineLvl w:val="0"/>
        <w:rPr>
          <w:rFonts w:ascii="Arial" w:eastAsia="STZhongsong" w:hAnsi="Arial" w:cs="Arial"/>
          <w:b/>
          <w:caps/>
          <w:sz w:val="32"/>
          <w:szCs w:val="32"/>
          <w:lang w:eastAsia="zh-CN"/>
        </w:rPr>
      </w:pPr>
      <w:bookmarkStart w:id="223" w:name="_heading=h.3rdcrjn" w:colFirst="0" w:colLast="0"/>
      <w:bookmarkEnd w:id="223"/>
      <w:r w:rsidRPr="00662A64">
        <w:rPr>
          <w:rFonts w:ascii="Arial" w:eastAsia="STZhongsong" w:hAnsi="Arial" w:cs="Arial"/>
          <w:b/>
          <w:caps/>
          <w:sz w:val="32"/>
          <w:szCs w:val="32"/>
          <w:lang w:eastAsia="zh-CN"/>
        </w:rPr>
        <w:t>KEY MILESTONES AND DELIVERABLES</w:t>
      </w:r>
    </w:p>
    <w:p w14:paraId="1916FAF0" w14:textId="77777777" w:rsidR="00662A64" w:rsidRPr="00662A64" w:rsidRDefault="00662A64" w:rsidP="00662A64">
      <w:pPr>
        <w:adjustRightInd w:val="0"/>
        <w:spacing w:after="120" w:line="240" w:lineRule="auto"/>
        <w:jc w:val="both"/>
        <w:outlineLvl w:val="1"/>
        <w:rPr>
          <w:rFonts w:ascii="Arial" w:eastAsia="STZhongsong" w:hAnsi="Arial" w:cs="Arial"/>
          <w:sz w:val="24"/>
          <w:szCs w:val="24"/>
          <w:lang w:eastAsia="zh-CN"/>
        </w:rPr>
      </w:pPr>
    </w:p>
    <w:p w14:paraId="21A57CBE"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The following Contract milestones/deliverables shall apply:</w:t>
      </w:r>
    </w:p>
    <w:p w14:paraId="64AF374C" w14:textId="77777777" w:rsidR="00662A64" w:rsidRPr="00662A64" w:rsidRDefault="00662A64" w:rsidP="00662A64">
      <w:pPr>
        <w:spacing w:after="0" w:line="240" w:lineRule="auto"/>
        <w:rPr>
          <w:rFonts w:ascii="Arial" w:eastAsia="SimSun" w:hAnsi="Arial" w:cs="Arial"/>
          <w:b/>
          <w:szCs w:val="24"/>
          <w:lang w:eastAsia="zh-CN"/>
        </w:rPr>
      </w:pPr>
    </w:p>
    <w:tbl>
      <w:tblPr>
        <w:tblW w:w="8730" w:type="dxa"/>
        <w:tblBorders>
          <w:top w:val="nil"/>
          <w:left w:val="nil"/>
          <w:bottom w:val="nil"/>
          <w:right w:val="nil"/>
          <w:insideH w:val="nil"/>
          <w:insideV w:val="nil"/>
        </w:tblBorders>
        <w:tblLayout w:type="fixed"/>
        <w:tblLook w:val="0600" w:firstRow="0" w:lastRow="0" w:firstColumn="0" w:lastColumn="0" w:noHBand="1" w:noVBand="1"/>
      </w:tblPr>
      <w:tblGrid>
        <w:gridCol w:w="2475"/>
        <w:gridCol w:w="3735"/>
        <w:gridCol w:w="2520"/>
      </w:tblGrid>
      <w:tr w:rsidR="00662A64" w:rsidRPr="00662A64" w14:paraId="21AD2C02" w14:textId="77777777" w:rsidTr="00287BB7">
        <w:trPr>
          <w:trHeight w:val="875"/>
        </w:trPr>
        <w:tc>
          <w:tcPr>
            <w:tcW w:w="247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30E95A3E" w14:textId="77777777" w:rsidR="00662A64" w:rsidRPr="00662A64" w:rsidRDefault="00662A64" w:rsidP="00662A64">
            <w:pPr>
              <w:adjustRightInd w:val="0"/>
              <w:spacing w:before="280" w:after="120" w:line="240" w:lineRule="auto"/>
              <w:jc w:val="center"/>
              <w:outlineLvl w:val="2"/>
              <w:rPr>
                <w:rFonts w:ascii="Arial" w:eastAsia="STZhongsong" w:hAnsi="Arial" w:cs="Arial"/>
                <w:b/>
                <w:sz w:val="24"/>
                <w:szCs w:val="24"/>
                <w:lang w:eastAsia="zh-CN"/>
              </w:rPr>
            </w:pPr>
            <w:bookmarkStart w:id="224" w:name="_heading=h.u1x0x1vs6gda" w:colFirst="0" w:colLast="0"/>
            <w:bookmarkEnd w:id="224"/>
            <w:r w:rsidRPr="00662A64">
              <w:rPr>
                <w:rFonts w:ascii="Arial" w:eastAsia="STZhongsong" w:hAnsi="Arial" w:cs="Arial"/>
                <w:b/>
                <w:sz w:val="24"/>
                <w:szCs w:val="24"/>
                <w:lang w:eastAsia="zh-CN"/>
              </w:rPr>
              <w:t>Milestone/</w:t>
            </w:r>
          </w:p>
          <w:p w14:paraId="0337CB21" w14:textId="77777777" w:rsidR="00662A64" w:rsidRPr="00662A64" w:rsidRDefault="00662A64" w:rsidP="00662A64">
            <w:pPr>
              <w:adjustRightInd w:val="0"/>
              <w:spacing w:before="280" w:after="120" w:line="240" w:lineRule="auto"/>
              <w:jc w:val="center"/>
              <w:outlineLvl w:val="2"/>
              <w:rPr>
                <w:rFonts w:ascii="Arial" w:eastAsia="STZhongsong" w:hAnsi="Arial" w:cs="Arial"/>
                <w:b/>
                <w:sz w:val="24"/>
                <w:szCs w:val="24"/>
                <w:lang w:eastAsia="zh-CN"/>
              </w:rPr>
            </w:pPr>
            <w:bookmarkStart w:id="225" w:name="_heading=h.dalhwxgpbd9o" w:colFirst="0" w:colLast="0"/>
            <w:bookmarkEnd w:id="225"/>
            <w:r w:rsidRPr="00662A64">
              <w:rPr>
                <w:rFonts w:ascii="Arial" w:eastAsia="STZhongsong" w:hAnsi="Arial" w:cs="Arial"/>
                <w:b/>
                <w:sz w:val="24"/>
                <w:szCs w:val="24"/>
                <w:lang w:eastAsia="zh-CN"/>
              </w:rPr>
              <w:t>Deliverable</w:t>
            </w:r>
          </w:p>
        </w:tc>
        <w:tc>
          <w:tcPr>
            <w:tcW w:w="37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0E7852DC" w14:textId="77777777" w:rsidR="00662A64" w:rsidRPr="00662A64" w:rsidRDefault="00662A64" w:rsidP="00662A64">
            <w:pPr>
              <w:adjustRightInd w:val="0"/>
              <w:spacing w:before="280" w:after="120" w:line="240" w:lineRule="auto"/>
              <w:jc w:val="center"/>
              <w:outlineLvl w:val="2"/>
              <w:rPr>
                <w:rFonts w:ascii="Arial" w:eastAsia="STZhongsong" w:hAnsi="Arial" w:cs="Arial"/>
                <w:b/>
                <w:sz w:val="24"/>
                <w:szCs w:val="24"/>
                <w:lang w:eastAsia="zh-CN"/>
              </w:rPr>
            </w:pPr>
            <w:bookmarkStart w:id="226" w:name="_heading=h.o8r34c9my2gh" w:colFirst="0" w:colLast="0"/>
            <w:bookmarkEnd w:id="226"/>
            <w:r w:rsidRPr="00662A64">
              <w:rPr>
                <w:rFonts w:ascii="Arial" w:eastAsia="STZhongsong" w:hAnsi="Arial" w:cs="Arial"/>
                <w:b/>
                <w:sz w:val="24"/>
                <w:szCs w:val="24"/>
                <w:lang w:eastAsia="zh-CN"/>
              </w:rPr>
              <w:t>Description</w:t>
            </w:r>
          </w:p>
        </w:tc>
        <w:tc>
          <w:tcPr>
            <w:tcW w:w="252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390F794C" w14:textId="77777777" w:rsidR="00662A64" w:rsidRPr="00662A64" w:rsidRDefault="00662A64" w:rsidP="00662A64">
            <w:pPr>
              <w:adjustRightInd w:val="0"/>
              <w:spacing w:before="280" w:after="120" w:line="240" w:lineRule="auto"/>
              <w:jc w:val="center"/>
              <w:outlineLvl w:val="2"/>
              <w:rPr>
                <w:rFonts w:ascii="Arial" w:eastAsia="STZhongsong" w:hAnsi="Arial" w:cs="Arial"/>
                <w:b/>
                <w:sz w:val="24"/>
                <w:szCs w:val="24"/>
                <w:lang w:eastAsia="zh-CN"/>
              </w:rPr>
            </w:pPr>
            <w:bookmarkStart w:id="227" w:name="_heading=h.jf1enzgyo7yi" w:colFirst="0" w:colLast="0"/>
            <w:bookmarkEnd w:id="227"/>
            <w:r w:rsidRPr="00662A64">
              <w:rPr>
                <w:rFonts w:ascii="Arial" w:eastAsia="STZhongsong" w:hAnsi="Arial" w:cs="Arial"/>
                <w:b/>
                <w:sz w:val="24"/>
                <w:szCs w:val="24"/>
                <w:lang w:eastAsia="zh-CN"/>
              </w:rPr>
              <w:t>Timeframe or Delivery Date</w:t>
            </w:r>
          </w:p>
        </w:tc>
      </w:tr>
      <w:tr w:rsidR="00662A64" w:rsidRPr="00662A64" w14:paraId="63DE6A00" w14:textId="77777777" w:rsidTr="00287BB7">
        <w:trPr>
          <w:trHeight w:val="87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7E0293"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bookmarkStart w:id="228" w:name="_heading=h.298u0u4zrid2" w:colFirst="0" w:colLast="0"/>
            <w:bookmarkEnd w:id="228"/>
            <w:r w:rsidRPr="00662A64">
              <w:rPr>
                <w:rFonts w:ascii="Arial" w:eastAsia="STZhongsong" w:hAnsi="Arial" w:cs="Arial"/>
                <w:bCs/>
                <w:sz w:val="24"/>
                <w:szCs w:val="24"/>
                <w:lang w:eastAsia="zh-CN"/>
              </w:rPr>
              <w:t>1</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7C357D91" w14:textId="77777777" w:rsidR="00662A64" w:rsidRPr="00662A64" w:rsidRDefault="00662A64" w:rsidP="00662A64">
            <w:pPr>
              <w:adjustRightInd w:val="0"/>
              <w:spacing w:before="280" w:after="120" w:line="240" w:lineRule="auto"/>
              <w:outlineLvl w:val="2"/>
              <w:rPr>
                <w:rFonts w:ascii="Arial" w:eastAsia="STZhongsong" w:hAnsi="Arial" w:cs="Arial"/>
                <w:bCs/>
                <w:sz w:val="24"/>
                <w:szCs w:val="24"/>
                <w:lang w:eastAsia="zh-CN"/>
              </w:rPr>
            </w:pPr>
            <w:bookmarkStart w:id="229" w:name="_heading=h.vy3l56csvs0l" w:colFirst="0" w:colLast="0"/>
            <w:bookmarkEnd w:id="229"/>
            <w:r w:rsidRPr="00662A64">
              <w:rPr>
                <w:rFonts w:ascii="Arial" w:eastAsia="STZhongsong" w:hAnsi="Arial" w:cs="Arial"/>
                <w:bCs/>
                <w:sz w:val="24"/>
                <w:szCs w:val="24"/>
                <w:lang w:eastAsia="zh-CN"/>
              </w:rPr>
              <w:t>Work commences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2B1F1E69"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bookmarkStart w:id="230" w:name="_heading=h.47wfpmn24mcg" w:colFirst="0" w:colLast="0"/>
            <w:bookmarkEnd w:id="230"/>
            <w:r w:rsidRPr="00662A64">
              <w:rPr>
                <w:rFonts w:ascii="Arial" w:eastAsia="STZhongsong" w:hAnsi="Arial" w:cs="Arial"/>
                <w:bCs/>
                <w:sz w:val="24"/>
                <w:szCs w:val="24"/>
                <w:lang w:eastAsia="zh-CN"/>
              </w:rPr>
              <w:t>By week 1 of contract award</w:t>
            </w:r>
          </w:p>
        </w:tc>
      </w:tr>
      <w:tr w:rsidR="00662A64" w:rsidRPr="00662A64" w14:paraId="139002E0" w14:textId="77777777" w:rsidTr="00287BB7">
        <w:trPr>
          <w:trHeight w:val="87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956341"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r w:rsidRPr="00662A64">
              <w:rPr>
                <w:rFonts w:ascii="Arial" w:eastAsia="STZhongsong" w:hAnsi="Arial" w:cs="Arial"/>
                <w:bCs/>
                <w:sz w:val="24"/>
                <w:szCs w:val="24"/>
                <w:lang w:eastAsia="zh-CN"/>
              </w:rPr>
              <w:t>2</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0C0DABFA" w14:textId="77777777" w:rsidR="00662A64" w:rsidRPr="00662A64" w:rsidRDefault="00662A64" w:rsidP="00662A64">
            <w:pPr>
              <w:adjustRightInd w:val="0"/>
              <w:spacing w:before="280" w:after="120" w:line="240" w:lineRule="auto"/>
              <w:outlineLvl w:val="2"/>
              <w:rPr>
                <w:rFonts w:ascii="Arial" w:eastAsia="STZhongsong" w:hAnsi="Arial" w:cs="Arial"/>
                <w:bCs/>
                <w:sz w:val="24"/>
                <w:szCs w:val="24"/>
                <w:lang w:eastAsia="zh-CN"/>
              </w:rPr>
            </w:pPr>
            <w:r w:rsidRPr="00662A64">
              <w:rPr>
                <w:rFonts w:ascii="Arial" w:eastAsia="STZhongsong" w:hAnsi="Arial" w:cs="Arial"/>
                <w:bCs/>
                <w:sz w:val="24"/>
                <w:szCs w:val="24"/>
                <w:lang w:eastAsia="zh-CN"/>
              </w:rPr>
              <w:t>Develop online survey questions in co-production with disabled people. Disability Unit officials given an opportunity to review and agree these.</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38B56DD"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r w:rsidRPr="00662A64">
              <w:rPr>
                <w:rFonts w:ascii="Arial" w:eastAsia="STZhongsong" w:hAnsi="Arial" w:cs="Arial"/>
                <w:bCs/>
                <w:sz w:val="24"/>
                <w:szCs w:val="24"/>
                <w:lang w:eastAsia="zh-CN"/>
              </w:rPr>
              <w:t>By week 3 of contract award</w:t>
            </w:r>
          </w:p>
        </w:tc>
      </w:tr>
      <w:tr w:rsidR="00662A64" w:rsidRPr="00662A64" w14:paraId="3D17EE6E" w14:textId="77777777" w:rsidTr="00287BB7">
        <w:trPr>
          <w:trHeight w:val="87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CB13C2"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bookmarkStart w:id="231" w:name="_heading=h.rpwnd3sounof" w:colFirst="0" w:colLast="0"/>
            <w:bookmarkEnd w:id="231"/>
            <w:r w:rsidRPr="00662A64">
              <w:rPr>
                <w:rFonts w:ascii="Arial" w:eastAsia="STZhongsong" w:hAnsi="Arial" w:cs="Arial"/>
                <w:bCs/>
                <w:sz w:val="24"/>
                <w:szCs w:val="24"/>
                <w:lang w:eastAsia="zh-CN"/>
              </w:rPr>
              <w:t>3</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07C1BECA" w14:textId="77777777" w:rsidR="00662A64" w:rsidRPr="00662A64" w:rsidRDefault="00662A64" w:rsidP="00662A64">
            <w:pPr>
              <w:adjustRightInd w:val="0"/>
              <w:spacing w:before="280" w:after="120" w:line="240" w:lineRule="auto"/>
              <w:outlineLvl w:val="2"/>
              <w:rPr>
                <w:rFonts w:ascii="Arial" w:eastAsia="STZhongsong" w:hAnsi="Arial" w:cs="Arial"/>
                <w:bCs/>
                <w:sz w:val="24"/>
                <w:szCs w:val="24"/>
                <w:lang w:eastAsia="zh-CN"/>
              </w:rPr>
            </w:pPr>
            <w:bookmarkStart w:id="232" w:name="_heading=h.677tx64o6wqk" w:colFirst="0" w:colLast="0"/>
            <w:bookmarkEnd w:id="232"/>
            <w:r w:rsidRPr="00662A64">
              <w:rPr>
                <w:rFonts w:ascii="Arial" w:eastAsia="STZhongsong" w:hAnsi="Arial" w:cs="Arial"/>
                <w:bCs/>
                <w:sz w:val="24"/>
                <w:szCs w:val="24"/>
                <w:lang w:eastAsia="zh-CN"/>
              </w:rPr>
              <w:t>Survey launched and open for 2 months.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2EC0FF89"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bookmarkStart w:id="233" w:name="_heading=h.8iyiwfs0jo6b" w:colFirst="0" w:colLast="0"/>
            <w:bookmarkEnd w:id="233"/>
            <w:r w:rsidRPr="00662A64">
              <w:rPr>
                <w:rFonts w:ascii="Arial" w:eastAsia="STZhongsong" w:hAnsi="Arial" w:cs="Arial"/>
                <w:bCs/>
                <w:sz w:val="24"/>
                <w:szCs w:val="24"/>
                <w:lang w:eastAsia="zh-CN"/>
              </w:rPr>
              <w:t>By week 4 of the contract award</w:t>
            </w:r>
          </w:p>
        </w:tc>
      </w:tr>
      <w:tr w:rsidR="00662A64" w:rsidRPr="00662A64" w14:paraId="0251D0D7" w14:textId="77777777" w:rsidTr="00287BB7">
        <w:trPr>
          <w:trHeight w:val="87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22CC9F"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bookmarkStart w:id="234" w:name="_heading=h.157zibg2doj8" w:colFirst="0" w:colLast="0"/>
            <w:bookmarkEnd w:id="234"/>
            <w:r w:rsidRPr="00662A64">
              <w:rPr>
                <w:rFonts w:ascii="Arial" w:eastAsia="STZhongsong" w:hAnsi="Arial" w:cs="Arial"/>
                <w:bCs/>
                <w:sz w:val="24"/>
                <w:szCs w:val="24"/>
                <w:lang w:eastAsia="zh-CN"/>
              </w:rPr>
              <w:lastRenderedPageBreak/>
              <w:t>4</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0410E7BA" w14:textId="77777777" w:rsidR="00662A64" w:rsidRPr="00662A64" w:rsidRDefault="00662A64" w:rsidP="00662A64">
            <w:pPr>
              <w:adjustRightInd w:val="0"/>
              <w:spacing w:before="280" w:after="120" w:line="240" w:lineRule="auto"/>
              <w:outlineLvl w:val="2"/>
              <w:rPr>
                <w:rFonts w:ascii="Arial" w:eastAsia="STZhongsong" w:hAnsi="Arial" w:cs="Arial"/>
                <w:bCs/>
                <w:sz w:val="24"/>
                <w:szCs w:val="24"/>
                <w:lang w:eastAsia="zh-CN"/>
              </w:rPr>
            </w:pPr>
            <w:bookmarkStart w:id="235" w:name="_heading=h.f0adrif6budg" w:colFirst="0" w:colLast="0"/>
            <w:bookmarkEnd w:id="235"/>
            <w:r w:rsidRPr="00662A64">
              <w:rPr>
                <w:rFonts w:ascii="Arial" w:eastAsia="STZhongsong" w:hAnsi="Arial" w:cs="Arial"/>
                <w:bCs/>
                <w:sz w:val="24"/>
                <w:szCs w:val="24"/>
                <w:lang w:eastAsia="zh-CN"/>
              </w:rPr>
              <w:t>Analysis of data and first draft of final report.</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79676A2"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bookmarkStart w:id="236" w:name="_heading=h.o7bo34a4q455" w:colFirst="0" w:colLast="0"/>
            <w:bookmarkEnd w:id="236"/>
            <w:r w:rsidRPr="00662A64">
              <w:rPr>
                <w:rFonts w:ascii="Arial" w:eastAsia="STZhongsong" w:hAnsi="Arial" w:cs="Arial"/>
                <w:bCs/>
                <w:sz w:val="24"/>
                <w:szCs w:val="24"/>
                <w:lang w:eastAsia="zh-CN"/>
              </w:rPr>
              <w:t>By week 5 of contract award</w:t>
            </w:r>
          </w:p>
        </w:tc>
      </w:tr>
      <w:tr w:rsidR="00662A64" w:rsidRPr="00662A64" w14:paraId="744E0EAC" w14:textId="77777777" w:rsidTr="00287BB7">
        <w:trPr>
          <w:trHeight w:val="1415"/>
        </w:trPr>
        <w:tc>
          <w:tcPr>
            <w:tcW w:w="2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C56D1F"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bookmarkStart w:id="237" w:name="_heading=h.r61i0y45zvn5" w:colFirst="0" w:colLast="0"/>
            <w:bookmarkEnd w:id="237"/>
            <w:r w:rsidRPr="00662A64">
              <w:rPr>
                <w:rFonts w:ascii="Arial" w:eastAsia="STZhongsong" w:hAnsi="Arial" w:cs="Arial"/>
                <w:bCs/>
                <w:sz w:val="24"/>
                <w:szCs w:val="24"/>
                <w:lang w:eastAsia="zh-CN"/>
              </w:rPr>
              <w:t>5</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0BF80DC4" w14:textId="77777777" w:rsidR="00662A64" w:rsidRPr="00662A64" w:rsidRDefault="00662A64" w:rsidP="00662A64">
            <w:pPr>
              <w:adjustRightInd w:val="0"/>
              <w:spacing w:before="280" w:after="120" w:line="240" w:lineRule="auto"/>
              <w:outlineLvl w:val="2"/>
              <w:rPr>
                <w:rFonts w:ascii="Arial" w:eastAsia="STZhongsong" w:hAnsi="Arial" w:cs="Arial"/>
                <w:bCs/>
                <w:lang w:eastAsia="zh-CN"/>
              </w:rPr>
            </w:pPr>
            <w:bookmarkStart w:id="238" w:name="_heading=h.guzni382ezlj" w:colFirst="0" w:colLast="0"/>
            <w:bookmarkEnd w:id="238"/>
            <w:r w:rsidRPr="00662A64">
              <w:rPr>
                <w:rFonts w:ascii="Arial" w:eastAsia="STZhongsong" w:hAnsi="Arial" w:cs="Arial"/>
                <w:bCs/>
                <w:sz w:val="24"/>
                <w:szCs w:val="24"/>
                <w:lang w:eastAsia="zh-CN"/>
              </w:rPr>
              <w:t>Final version of report provided and presentation of findings to the Disability Unit</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634D7F8" w14:textId="77777777" w:rsidR="00662A64" w:rsidRPr="00662A64" w:rsidRDefault="00662A64" w:rsidP="00662A64">
            <w:pPr>
              <w:adjustRightInd w:val="0"/>
              <w:spacing w:before="280" w:after="120" w:line="240" w:lineRule="auto"/>
              <w:jc w:val="center"/>
              <w:outlineLvl w:val="2"/>
              <w:rPr>
                <w:rFonts w:ascii="Arial" w:eastAsia="STZhongsong" w:hAnsi="Arial" w:cs="Arial"/>
                <w:bCs/>
                <w:sz w:val="24"/>
                <w:szCs w:val="24"/>
                <w:lang w:eastAsia="zh-CN"/>
              </w:rPr>
            </w:pPr>
            <w:bookmarkStart w:id="239" w:name="_heading=h.23zoszc0dt3d" w:colFirst="0" w:colLast="0"/>
            <w:bookmarkEnd w:id="239"/>
            <w:r w:rsidRPr="00662A64">
              <w:rPr>
                <w:rFonts w:ascii="Arial" w:eastAsia="STZhongsong" w:hAnsi="Arial" w:cs="Arial"/>
                <w:bCs/>
                <w:sz w:val="24"/>
                <w:szCs w:val="24"/>
                <w:lang w:eastAsia="zh-CN"/>
              </w:rPr>
              <w:t>By week 6 of contract award</w:t>
            </w:r>
          </w:p>
        </w:tc>
      </w:tr>
    </w:tbl>
    <w:p w14:paraId="7195C48F" w14:textId="77777777" w:rsidR="00662A64" w:rsidRPr="00662A64" w:rsidRDefault="00662A64" w:rsidP="00662A64">
      <w:pPr>
        <w:spacing w:after="0" w:line="240" w:lineRule="auto"/>
        <w:rPr>
          <w:rFonts w:ascii="Arial" w:eastAsia="SimSun" w:hAnsi="Arial" w:cs="Arial"/>
          <w:b/>
          <w:szCs w:val="24"/>
          <w:lang w:eastAsia="zh-CN"/>
        </w:rPr>
      </w:pPr>
    </w:p>
    <w:p w14:paraId="19A28754" w14:textId="77777777" w:rsidR="00662A64" w:rsidRPr="00662A64" w:rsidRDefault="00662A64" w:rsidP="00662A64">
      <w:pPr>
        <w:keepNext/>
        <w:adjustRightInd w:val="0"/>
        <w:spacing w:after="120" w:line="240" w:lineRule="auto"/>
        <w:ind w:left="2520"/>
        <w:jc w:val="both"/>
        <w:outlineLvl w:val="0"/>
        <w:rPr>
          <w:rFonts w:ascii="Arial" w:eastAsia="STZhongsong" w:hAnsi="Arial" w:cs="Arial"/>
          <w:b/>
          <w:caps/>
          <w:lang w:eastAsia="zh-CN"/>
        </w:rPr>
      </w:pPr>
      <w:bookmarkStart w:id="240" w:name="_heading=h.26in1rg" w:colFirst="0" w:colLast="0"/>
      <w:bookmarkEnd w:id="240"/>
    </w:p>
    <w:p w14:paraId="0B2E7238"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bookmarkStart w:id="241" w:name="_heading=h.lnxbz9" w:colFirst="0" w:colLast="0"/>
      <w:bookmarkEnd w:id="241"/>
      <w:r w:rsidRPr="00662A64">
        <w:rPr>
          <w:rFonts w:ascii="Arial" w:eastAsia="STZhongsong" w:hAnsi="Arial" w:cs="Arial"/>
          <w:b/>
          <w:caps/>
          <w:sz w:val="32"/>
          <w:szCs w:val="32"/>
          <w:lang w:eastAsia="zh-CN"/>
        </w:rPr>
        <w:t>MANAGEMENT INFORMATION/REPORTING</w:t>
      </w:r>
    </w:p>
    <w:p w14:paraId="0FE07383"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42" w:name="_heading=h.2pmonolxwzli" w:colFirst="0" w:colLast="0"/>
      <w:bookmarkEnd w:id="242"/>
      <w:r w:rsidRPr="00662A64">
        <w:rPr>
          <w:rFonts w:ascii="Arial" w:eastAsia="STZhongsong" w:hAnsi="Arial" w:cs="Arial"/>
          <w:sz w:val="24"/>
          <w:szCs w:val="24"/>
          <w:lang w:eastAsia="zh-CN"/>
        </w:rPr>
        <w:t>The Supplier will be expected to update and share their work with the Disability Unit at each of the milestones set out in section 7. In addition to this, weekly half-hour meetings are required, to be kept up to date and to allow space for the Supplier to ask questions of the Disability Unit and vice versa. The Supplier should have availability during normal working hours (9am-5.30pm, Mon-Fri) for these meetings, and should have some degree of flexibility around the availability of Disability Unit’s staff.</w:t>
      </w:r>
    </w:p>
    <w:p w14:paraId="30BC1FAA"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43" w:name="_heading=h.og5vz63s6puj" w:colFirst="0" w:colLast="0"/>
      <w:bookmarkEnd w:id="243"/>
      <w:r w:rsidRPr="00662A64">
        <w:rPr>
          <w:rFonts w:ascii="Arial" w:eastAsia="STZhongsong" w:hAnsi="Arial" w:cs="Arial"/>
          <w:sz w:val="24"/>
          <w:szCs w:val="24"/>
          <w:lang w:eastAsia="zh-CN"/>
        </w:rPr>
        <w:t>The Disability Unit will want to engage their network of disability experts and advisors at some or all of these stages, and the Supplier would need to be prepared to have their work scrutinised, validated and challenged by this network.</w:t>
      </w:r>
    </w:p>
    <w:p w14:paraId="3C1783A4"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44" w:name="_heading=h.4zzuz48roxgv" w:colFirst="0" w:colLast="0"/>
      <w:bookmarkEnd w:id="244"/>
      <w:r w:rsidRPr="00662A64">
        <w:rPr>
          <w:rFonts w:ascii="Arial" w:eastAsia="STZhongsong" w:hAnsi="Arial" w:cs="Arial"/>
          <w:sz w:val="24"/>
          <w:szCs w:val="24"/>
          <w:lang w:eastAsia="zh-CN"/>
        </w:rPr>
        <w:t xml:space="preserve">The Disability Unit will designate a primary point of contact for this work, and the Supplier should update this contact with any significant changes or developments in between regular meetings. Should any questions arise, the Supplier should </w:t>
      </w:r>
      <w:proofErr w:type="gramStart"/>
      <w:r w:rsidRPr="00662A64">
        <w:rPr>
          <w:rFonts w:ascii="Arial" w:eastAsia="STZhongsong" w:hAnsi="Arial" w:cs="Arial"/>
          <w:sz w:val="24"/>
          <w:szCs w:val="24"/>
          <w:lang w:eastAsia="zh-CN"/>
        </w:rPr>
        <w:t>make contact with</w:t>
      </w:r>
      <w:proofErr w:type="gramEnd"/>
      <w:r w:rsidRPr="00662A64">
        <w:rPr>
          <w:rFonts w:ascii="Arial" w:eastAsia="STZhongsong" w:hAnsi="Arial" w:cs="Arial"/>
          <w:sz w:val="24"/>
          <w:szCs w:val="24"/>
          <w:lang w:eastAsia="zh-CN"/>
        </w:rPr>
        <w:t xml:space="preserve"> the Disability Unit’s primary contact as and when required.</w:t>
      </w:r>
    </w:p>
    <w:p w14:paraId="6D21FDF9" w14:textId="77777777" w:rsidR="00662A64" w:rsidRPr="00662A64" w:rsidRDefault="00662A64" w:rsidP="00662A64">
      <w:pPr>
        <w:spacing w:after="0" w:line="240" w:lineRule="auto"/>
        <w:ind w:left="720"/>
        <w:rPr>
          <w:rFonts w:ascii="Arial" w:eastAsia="SimSun" w:hAnsi="Arial" w:cs="Arial"/>
          <w:szCs w:val="24"/>
          <w:lang w:eastAsia="zh-CN"/>
        </w:rPr>
      </w:pPr>
    </w:p>
    <w:p w14:paraId="4C1919AA"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bookmarkStart w:id="245" w:name="_heading=h.35nkun2" w:colFirst="0" w:colLast="0"/>
      <w:bookmarkEnd w:id="245"/>
      <w:r w:rsidRPr="00662A64">
        <w:rPr>
          <w:rFonts w:ascii="Arial" w:eastAsia="STZhongsong" w:hAnsi="Arial" w:cs="Arial"/>
          <w:b/>
          <w:caps/>
          <w:sz w:val="32"/>
          <w:szCs w:val="32"/>
          <w:lang w:eastAsia="zh-CN"/>
        </w:rPr>
        <w:t>VOLUMES</w:t>
      </w:r>
    </w:p>
    <w:p w14:paraId="79FA7149"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46" w:name="_heading=h.bbz0w5fmxeu1" w:colFirst="0" w:colLast="0"/>
      <w:bookmarkEnd w:id="246"/>
      <w:r w:rsidRPr="00662A64">
        <w:rPr>
          <w:rFonts w:ascii="Arial" w:eastAsia="STZhongsong" w:hAnsi="Arial" w:cs="Arial"/>
          <w:sz w:val="24"/>
          <w:szCs w:val="24"/>
          <w:lang w:eastAsia="zh-CN"/>
        </w:rPr>
        <w:t xml:space="preserve">This research must comprise an accessible online survey of around 5,000-10,000 disabled people, and will result in a final report which is presented along with findings to the Disability Unit. </w:t>
      </w:r>
    </w:p>
    <w:p w14:paraId="17D8F841" w14:textId="77777777" w:rsidR="00662A64" w:rsidRPr="00662A64" w:rsidRDefault="00662A64" w:rsidP="00662A64">
      <w:pPr>
        <w:spacing w:after="0" w:line="240" w:lineRule="auto"/>
        <w:rPr>
          <w:rFonts w:ascii="Arial" w:eastAsia="SimSun" w:hAnsi="Arial" w:cs="Arial"/>
          <w:szCs w:val="24"/>
          <w:lang w:eastAsia="zh-CN"/>
        </w:rPr>
      </w:pPr>
    </w:p>
    <w:p w14:paraId="79B89D77"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r w:rsidRPr="00662A64">
        <w:rPr>
          <w:rFonts w:ascii="Arial" w:eastAsia="STZhongsong" w:hAnsi="Arial" w:cs="Arial"/>
          <w:b/>
          <w:caps/>
          <w:sz w:val="32"/>
          <w:szCs w:val="32"/>
          <w:lang w:eastAsia="zh-CN"/>
        </w:rPr>
        <w:t>CONTINUOUS IMPROVEMENT</w:t>
      </w:r>
    </w:p>
    <w:p w14:paraId="3A7DE5DA"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The Supplier will be expected to consider how the required Services could be delivered more effectively in future exercises, learning lessons from the delivery of this particular contract.</w:t>
      </w:r>
    </w:p>
    <w:p w14:paraId="0AE7AD59"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 xml:space="preserve">The Supplier should present ideas for new and innovative approaches in the final report and during the presentation to Disability Unit officials. </w:t>
      </w:r>
    </w:p>
    <w:p w14:paraId="74F1D7F1" w14:textId="77777777" w:rsidR="00662A64" w:rsidRPr="00662A64" w:rsidRDefault="00662A64" w:rsidP="00662A64">
      <w:pPr>
        <w:adjustRightInd w:val="0"/>
        <w:spacing w:after="120" w:line="240" w:lineRule="auto"/>
        <w:ind w:left="709"/>
        <w:jc w:val="both"/>
        <w:outlineLvl w:val="1"/>
        <w:rPr>
          <w:rFonts w:ascii="Arial" w:eastAsia="STZhongsong" w:hAnsi="Arial" w:cs="Arial"/>
          <w:lang w:eastAsia="zh-CN"/>
        </w:rPr>
      </w:pPr>
    </w:p>
    <w:p w14:paraId="7CF6239F" w14:textId="77777777" w:rsidR="00662A64" w:rsidRPr="00662A64" w:rsidRDefault="00662A64" w:rsidP="00662A64">
      <w:pPr>
        <w:keepNext/>
        <w:numPr>
          <w:ilvl w:val="0"/>
          <w:numId w:val="25"/>
        </w:numPr>
        <w:adjustRightInd w:val="0"/>
        <w:spacing w:after="240" w:line="240" w:lineRule="auto"/>
        <w:jc w:val="both"/>
        <w:outlineLvl w:val="0"/>
        <w:rPr>
          <w:rFonts w:ascii="Arial" w:eastAsia="STZhongsong" w:hAnsi="Arial" w:cs="Arial"/>
          <w:b/>
          <w:caps/>
          <w:sz w:val="32"/>
          <w:szCs w:val="32"/>
          <w:lang w:eastAsia="zh-CN"/>
        </w:rPr>
      </w:pPr>
      <w:bookmarkStart w:id="247" w:name="_heading=h.2jxsxqh" w:colFirst="0" w:colLast="0"/>
      <w:bookmarkEnd w:id="247"/>
      <w:r w:rsidRPr="00662A64">
        <w:rPr>
          <w:rFonts w:ascii="Arial" w:eastAsia="STZhongsong" w:hAnsi="Arial" w:cs="Arial"/>
          <w:b/>
          <w:caps/>
          <w:sz w:val="32"/>
          <w:szCs w:val="32"/>
          <w:lang w:eastAsia="zh-CN"/>
        </w:rPr>
        <w:lastRenderedPageBreak/>
        <w:t>SOCIAL VALUE</w:t>
      </w:r>
    </w:p>
    <w:p w14:paraId="09C17A55" w14:textId="77777777" w:rsidR="00662A64" w:rsidRPr="00662A64" w:rsidRDefault="00662A64" w:rsidP="00662A64">
      <w:pPr>
        <w:numPr>
          <w:ilvl w:val="1"/>
          <w:numId w:val="25"/>
        </w:numPr>
        <w:adjustRightInd w:val="0"/>
        <w:spacing w:after="240" w:line="240" w:lineRule="auto"/>
        <w:jc w:val="both"/>
        <w:outlineLvl w:val="1"/>
        <w:rPr>
          <w:rFonts w:ascii="Arial" w:eastAsia="STZhongsong" w:hAnsi="Arial" w:cs="Arial"/>
          <w:lang w:eastAsia="zh-CN"/>
        </w:rPr>
      </w:pPr>
      <w:r w:rsidRPr="00662A64">
        <w:rPr>
          <w:rFonts w:ascii="Arial" w:eastAsia="STZhongsong" w:hAnsi="Arial" w:cs="Arial"/>
          <w:sz w:val="24"/>
          <w:szCs w:val="24"/>
          <w:lang w:eastAsia="zh-CN"/>
        </w:rPr>
        <w:t xml:space="preserve">The Supplier will carry out this work in accordance with Social Value requirements linked to the themes of improving wellbeing and creating equal opportunities (see </w:t>
      </w:r>
      <w:hyperlink r:id="rId15">
        <w:r w:rsidRPr="00662A64">
          <w:rPr>
            <w:rFonts w:ascii="Arial" w:eastAsia="STZhongsong" w:hAnsi="Arial" w:cs="Arial"/>
            <w:color w:val="1155CC"/>
            <w:sz w:val="24"/>
            <w:szCs w:val="24"/>
            <w:u w:val="single"/>
            <w:lang w:eastAsia="zh-CN"/>
          </w:rPr>
          <w:t>Procurement Policy Note – Taking Account of Social Value in the Award of Central Government Contracts</w:t>
        </w:r>
      </w:hyperlink>
      <w:r w:rsidRPr="00662A64">
        <w:rPr>
          <w:rFonts w:ascii="Arial" w:eastAsia="STZhongsong" w:hAnsi="Arial" w:cs="Arial"/>
          <w:sz w:val="24"/>
          <w:szCs w:val="24"/>
          <w:lang w:eastAsia="zh-CN"/>
        </w:rPr>
        <w:t xml:space="preserve">, September 2020). </w:t>
      </w:r>
    </w:p>
    <w:p w14:paraId="5E7ED430" w14:textId="77777777" w:rsidR="00662A64" w:rsidRPr="00662A64" w:rsidRDefault="00662A64" w:rsidP="00662A64">
      <w:pPr>
        <w:numPr>
          <w:ilvl w:val="1"/>
          <w:numId w:val="25"/>
        </w:numPr>
        <w:adjustRightInd w:val="0"/>
        <w:spacing w:after="240" w:line="240" w:lineRule="auto"/>
        <w:jc w:val="both"/>
        <w:outlineLvl w:val="1"/>
        <w:rPr>
          <w:rFonts w:ascii="Arial" w:eastAsia="STZhongsong" w:hAnsi="Arial" w:cs="Arial"/>
          <w:lang w:eastAsia="zh-CN"/>
        </w:rPr>
      </w:pPr>
      <w:r w:rsidRPr="00662A64">
        <w:rPr>
          <w:rFonts w:ascii="Arial" w:eastAsia="STZhongsong" w:hAnsi="Arial" w:cs="Arial"/>
          <w:sz w:val="24"/>
          <w:szCs w:val="24"/>
          <w:lang w:eastAsia="zh-CN"/>
        </w:rPr>
        <w:t xml:space="preserve">The research will be conducted and presented in such a way that policy makers can use it to understand how assistive technology can help disabled people live full and independent lives, participate in society and address issues which are more prevalent amongst the disabled population, such as loneliness or lack of access to local facilities. </w:t>
      </w:r>
    </w:p>
    <w:p w14:paraId="429F0FF3" w14:textId="77777777" w:rsidR="00662A64" w:rsidRPr="00662A64" w:rsidRDefault="00662A64" w:rsidP="00662A64">
      <w:pPr>
        <w:numPr>
          <w:ilvl w:val="1"/>
          <w:numId w:val="25"/>
        </w:numPr>
        <w:adjustRightInd w:val="0"/>
        <w:spacing w:after="240" w:line="240" w:lineRule="auto"/>
        <w:jc w:val="both"/>
        <w:outlineLvl w:val="1"/>
        <w:rPr>
          <w:rFonts w:ascii="Arial" w:eastAsia="STZhongsong" w:hAnsi="Arial" w:cs="Arial"/>
          <w:lang w:eastAsia="zh-CN"/>
        </w:rPr>
      </w:pPr>
      <w:r w:rsidRPr="00662A64">
        <w:rPr>
          <w:rFonts w:ascii="Arial" w:eastAsia="STZhongsong" w:hAnsi="Arial" w:cs="Arial"/>
          <w:sz w:val="24"/>
          <w:szCs w:val="24"/>
          <w:lang w:eastAsia="zh-CN"/>
        </w:rPr>
        <w:t>Social Value will be assessed along with other service level agreements and performance KPIs (see Section 15 of this document).</w:t>
      </w:r>
    </w:p>
    <w:p w14:paraId="6B33C74C"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bookmarkStart w:id="248" w:name="_heading=h.z337ya" w:colFirst="0" w:colLast="0"/>
      <w:bookmarkEnd w:id="248"/>
      <w:r w:rsidRPr="00662A64">
        <w:rPr>
          <w:rFonts w:ascii="Arial" w:eastAsia="STZhongsong" w:hAnsi="Arial" w:cs="Arial"/>
          <w:b/>
          <w:caps/>
          <w:sz w:val="32"/>
          <w:szCs w:val="32"/>
          <w:lang w:eastAsia="zh-CN"/>
        </w:rPr>
        <w:t>QUALITY</w:t>
      </w:r>
    </w:p>
    <w:p w14:paraId="3C71AFA3"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49" w:name="_heading=h.gf501rhixrix" w:colFirst="0" w:colLast="0"/>
      <w:bookmarkEnd w:id="249"/>
      <w:r w:rsidRPr="00662A64">
        <w:rPr>
          <w:rFonts w:ascii="Arial" w:eastAsia="STZhongsong" w:hAnsi="Arial" w:cs="Arial"/>
          <w:lang w:eastAsia="zh-CN"/>
        </w:rPr>
        <w:t>The online surveys should be made to be as accessible to as wide a range of disabled people, as possible.</w:t>
      </w:r>
    </w:p>
    <w:p w14:paraId="706BD1F5"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r w:rsidRPr="00662A64">
        <w:rPr>
          <w:rFonts w:ascii="Arial" w:eastAsia="STZhongsong" w:hAnsi="Arial" w:cs="Arial"/>
          <w:sz w:val="24"/>
          <w:szCs w:val="24"/>
          <w:lang w:eastAsia="zh-CN"/>
        </w:rPr>
        <w:t>The AT needs assessment should be completed to a high academic standard.</w:t>
      </w:r>
    </w:p>
    <w:p w14:paraId="7362AAB9"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50" w:name="_heading=h.vlk92s5aokqg" w:colFirst="0" w:colLast="0"/>
      <w:bookmarkEnd w:id="250"/>
      <w:r w:rsidRPr="00662A64">
        <w:rPr>
          <w:rFonts w:ascii="Arial" w:eastAsia="STZhongsong" w:hAnsi="Arial" w:cs="Arial"/>
          <w:sz w:val="24"/>
          <w:szCs w:val="24"/>
          <w:lang w:eastAsia="zh-CN"/>
        </w:rPr>
        <w:t>The final output should be completed to a high standard in terms of the accessibility and ease of use for a wide range of non-specialist users.</w:t>
      </w:r>
    </w:p>
    <w:p w14:paraId="2B3C6BD3" w14:textId="77777777" w:rsidR="00662A64" w:rsidRPr="00662A64" w:rsidRDefault="00662A64" w:rsidP="00662A64">
      <w:pPr>
        <w:spacing w:after="0" w:line="240" w:lineRule="auto"/>
        <w:ind w:left="720"/>
        <w:rPr>
          <w:rFonts w:ascii="Arial" w:eastAsia="SimSun" w:hAnsi="Arial" w:cs="Arial"/>
          <w:szCs w:val="24"/>
          <w:lang w:eastAsia="zh-CN"/>
        </w:rPr>
      </w:pPr>
    </w:p>
    <w:p w14:paraId="480157CA"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bookmarkStart w:id="251" w:name="_heading=h.3j2qqm3" w:colFirst="0" w:colLast="0"/>
      <w:bookmarkEnd w:id="251"/>
      <w:r w:rsidRPr="00662A64">
        <w:rPr>
          <w:rFonts w:ascii="Arial" w:eastAsia="STZhongsong" w:hAnsi="Arial" w:cs="Arial"/>
          <w:b/>
          <w:caps/>
          <w:sz w:val="32"/>
          <w:szCs w:val="32"/>
          <w:lang w:eastAsia="zh-CN"/>
        </w:rPr>
        <w:t>PRICE</w:t>
      </w:r>
    </w:p>
    <w:p w14:paraId="7691CDED" w14:textId="3BB8A7E6"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52" w:name="_heading=h.4axcn7pgws6s" w:colFirst="0" w:colLast="0"/>
      <w:bookmarkEnd w:id="252"/>
      <w:r w:rsidRPr="00662A64">
        <w:rPr>
          <w:rFonts w:ascii="Arial" w:eastAsia="STZhongsong" w:hAnsi="Arial" w:cs="Arial"/>
          <w:sz w:val="24"/>
          <w:szCs w:val="24"/>
          <w:lang w:eastAsia="zh-CN"/>
        </w:rPr>
        <w:t xml:space="preserve">The maximum budget for this work is </w:t>
      </w:r>
      <w:r w:rsidRPr="00662A64">
        <w:rPr>
          <w:rFonts w:ascii="Arial" w:eastAsia="STZhongsong" w:hAnsi="Arial" w:cs="Arial"/>
          <w:sz w:val="24"/>
          <w:szCs w:val="24"/>
          <w:lang w:eastAsia="zh-CN"/>
        </w:rPr>
        <w:t>Redacted Text  Under FOIA Section 43, Commercial Interests</w:t>
      </w:r>
      <w:bookmarkStart w:id="253" w:name="_GoBack"/>
      <w:bookmarkEnd w:id="253"/>
      <w:r w:rsidRPr="00662A64">
        <w:rPr>
          <w:rFonts w:ascii="Arial" w:eastAsia="STZhongsong" w:hAnsi="Arial" w:cs="Arial"/>
          <w:sz w:val="24"/>
          <w:szCs w:val="24"/>
          <w:lang w:eastAsia="zh-CN"/>
        </w:rPr>
        <w:t>. In providing a fixed price, the Supplier should make it clear how many person days will be devoted to completing this work, and provide a breakdown of price for each milestone. If applicable, this should be separated out between different individuals/roles, making clear the skill/experience level and cost of each individual.</w:t>
      </w:r>
    </w:p>
    <w:p w14:paraId="5295EC5E"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Prices are to be submitted via the e-Sourcing Suite Attachment 4 – Price Schedule including VAT and including all other expenses relating to Contract delivery.</w:t>
      </w:r>
    </w:p>
    <w:p w14:paraId="5C99A1F2" w14:textId="77777777" w:rsidR="00662A64" w:rsidRPr="00662A64" w:rsidRDefault="00662A64" w:rsidP="00662A64">
      <w:pPr>
        <w:numPr>
          <w:ilvl w:val="1"/>
          <w:numId w:val="25"/>
        </w:numPr>
        <w:spacing w:after="0" w:line="240" w:lineRule="auto"/>
        <w:rPr>
          <w:rFonts w:ascii="Arial" w:eastAsia="SimSun" w:hAnsi="Arial" w:cs="Arial"/>
          <w:sz w:val="26"/>
          <w:szCs w:val="26"/>
          <w:lang w:eastAsia="zh-CN"/>
        </w:rPr>
      </w:pPr>
      <w:r w:rsidRPr="00662A64">
        <w:rPr>
          <w:rFonts w:ascii="Arial" w:eastAsia="SimSun" w:hAnsi="Arial" w:cs="Arial"/>
          <w:sz w:val="24"/>
          <w:szCs w:val="24"/>
          <w:lang w:eastAsia="zh-CN"/>
        </w:rPr>
        <w:t xml:space="preserve">Invoices for the work should be submitted within 24 hours of each milestone being met.  Please Section 17 of this document for full details of Payments and Invoicing.  </w:t>
      </w:r>
    </w:p>
    <w:p w14:paraId="0CE6ABEA" w14:textId="77777777" w:rsidR="00662A64" w:rsidRPr="00662A64" w:rsidRDefault="00662A64" w:rsidP="00662A64">
      <w:pPr>
        <w:spacing w:after="0" w:line="240" w:lineRule="auto"/>
        <w:ind w:left="720"/>
        <w:rPr>
          <w:rFonts w:ascii="Arial" w:eastAsia="SimSun" w:hAnsi="Arial" w:cs="Arial"/>
          <w:szCs w:val="24"/>
          <w:lang w:eastAsia="zh-CN"/>
        </w:rPr>
      </w:pPr>
    </w:p>
    <w:p w14:paraId="085DF22C"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bookmarkStart w:id="254" w:name="_heading=h.1y810tw" w:colFirst="0" w:colLast="0"/>
      <w:bookmarkEnd w:id="254"/>
      <w:r w:rsidRPr="00662A64">
        <w:rPr>
          <w:rFonts w:ascii="Arial" w:eastAsia="STZhongsong" w:hAnsi="Arial" w:cs="Arial"/>
          <w:b/>
          <w:caps/>
          <w:sz w:val="32"/>
          <w:szCs w:val="32"/>
          <w:lang w:eastAsia="zh-CN"/>
        </w:rPr>
        <w:t>STAFF AND CUSTOMER SERVICE</w:t>
      </w:r>
    </w:p>
    <w:p w14:paraId="17204460" w14:textId="77777777" w:rsidR="00662A64" w:rsidRPr="00662A64" w:rsidRDefault="00662A64" w:rsidP="00662A64">
      <w:pPr>
        <w:spacing w:after="0" w:line="240" w:lineRule="auto"/>
        <w:rPr>
          <w:rFonts w:ascii="Arial" w:eastAsia="SimSun" w:hAnsi="Arial" w:cs="Arial"/>
          <w:szCs w:val="24"/>
          <w:lang w:eastAsia="zh-CN"/>
        </w:rPr>
      </w:pPr>
    </w:p>
    <w:p w14:paraId="4BEBC7CE"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The Supplier shall provide a sufficient level of resource throughout the duration of the Contract in order to consistently deliver a quality service.</w:t>
      </w:r>
    </w:p>
    <w:p w14:paraId="2F5CF4C4"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 xml:space="preserve">The Supplier’s staff assigned to the Contract shall have the relevant qualifications and experience to deliver the Contract to the required standard. </w:t>
      </w:r>
    </w:p>
    <w:p w14:paraId="1C26CF42"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lastRenderedPageBreak/>
        <w:t xml:space="preserve">The Supplier shall ensure that staff understand the Contracting Authority’s vision and objectives and will provide excellent customer service to the Contracting Authority throughout the duration of the Contract.  </w:t>
      </w:r>
    </w:p>
    <w:p w14:paraId="17E9D877" w14:textId="77777777" w:rsidR="00662A64" w:rsidRPr="00662A64" w:rsidRDefault="00662A64" w:rsidP="00662A64">
      <w:pPr>
        <w:spacing w:after="0" w:line="240" w:lineRule="auto"/>
        <w:rPr>
          <w:rFonts w:ascii="Arial" w:eastAsia="SimSun" w:hAnsi="Arial" w:cs="Arial"/>
          <w:szCs w:val="24"/>
          <w:lang w:eastAsia="zh-CN"/>
        </w:rPr>
      </w:pPr>
    </w:p>
    <w:p w14:paraId="01221DA2"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bookmarkStart w:id="255" w:name="_heading=h.4i7ojhp" w:colFirst="0" w:colLast="0"/>
      <w:bookmarkEnd w:id="255"/>
      <w:r w:rsidRPr="00662A64">
        <w:rPr>
          <w:rFonts w:ascii="Arial" w:eastAsia="STZhongsong" w:hAnsi="Arial" w:cs="Arial"/>
          <w:b/>
          <w:caps/>
          <w:sz w:val="32"/>
          <w:szCs w:val="32"/>
          <w:lang w:eastAsia="zh-CN"/>
        </w:rPr>
        <w:t>SERVICE LEVELS AND PERFORMANCE</w:t>
      </w:r>
    </w:p>
    <w:p w14:paraId="14D77F82" w14:textId="77777777" w:rsidR="00662A64" w:rsidRPr="00662A64" w:rsidRDefault="00662A64" w:rsidP="00662A64">
      <w:pPr>
        <w:spacing w:after="0" w:line="240" w:lineRule="auto"/>
        <w:rPr>
          <w:rFonts w:ascii="Arial" w:eastAsia="SimSun" w:hAnsi="Arial" w:cs="Arial"/>
          <w:szCs w:val="24"/>
          <w:lang w:eastAsia="zh-CN"/>
        </w:rPr>
      </w:pPr>
    </w:p>
    <w:p w14:paraId="2A4365C9" w14:textId="77777777" w:rsidR="00662A64" w:rsidRPr="00662A64" w:rsidRDefault="00662A64" w:rsidP="00662A64">
      <w:pPr>
        <w:numPr>
          <w:ilvl w:val="1"/>
          <w:numId w:val="25"/>
        </w:numPr>
        <w:adjustRightInd w:val="0"/>
        <w:spacing w:after="120" w:line="240" w:lineRule="auto"/>
        <w:ind w:left="709" w:hanging="709"/>
        <w:jc w:val="both"/>
        <w:outlineLvl w:val="1"/>
        <w:rPr>
          <w:rFonts w:ascii="Arial" w:eastAsia="STZhongsong" w:hAnsi="Arial" w:cs="Arial"/>
          <w:lang w:eastAsia="zh-CN"/>
        </w:rPr>
      </w:pPr>
      <w:r w:rsidRPr="00662A64">
        <w:rPr>
          <w:rFonts w:ascii="Arial" w:eastAsia="STZhongsong" w:hAnsi="Arial" w:cs="Arial"/>
          <w:sz w:val="24"/>
          <w:szCs w:val="24"/>
          <w:lang w:eastAsia="zh-CN"/>
        </w:rPr>
        <w:t>The Contracting Authority will measure the quality of the Supplier’s delivery against each of the following service areas:</w:t>
      </w:r>
    </w:p>
    <w:p w14:paraId="76A4A0E7" w14:textId="77777777" w:rsidR="00662A64" w:rsidRPr="00662A64" w:rsidRDefault="00662A64" w:rsidP="00662A64">
      <w:pPr>
        <w:spacing w:after="0" w:line="240" w:lineRule="auto"/>
        <w:rPr>
          <w:rFonts w:ascii="Arial" w:eastAsia="SimSun" w:hAnsi="Arial" w:cs="Arial"/>
          <w:szCs w:val="24"/>
          <w:lang w:eastAsia="zh-CN"/>
        </w:rPr>
      </w:pPr>
    </w:p>
    <w:tbl>
      <w:tblPr>
        <w:tblW w:w="8696" w:type="dxa"/>
        <w:tblInd w:w="6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00"/>
        <w:gridCol w:w="1650"/>
        <w:gridCol w:w="5846"/>
      </w:tblGrid>
      <w:tr w:rsidR="00662A64" w:rsidRPr="00662A64" w14:paraId="13EF958D" w14:textId="77777777" w:rsidTr="00287BB7">
        <w:tc>
          <w:tcPr>
            <w:tcW w:w="1200" w:type="dxa"/>
            <w:shd w:val="clear" w:color="auto" w:fill="B8CCE4"/>
          </w:tcPr>
          <w:p w14:paraId="24BDAE0D" w14:textId="77777777" w:rsidR="00662A64" w:rsidRPr="00662A64" w:rsidRDefault="00662A64" w:rsidP="00662A64">
            <w:pPr>
              <w:spacing w:after="0" w:line="240" w:lineRule="auto"/>
              <w:rPr>
                <w:rFonts w:ascii="Arial" w:eastAsia="SimSun" w:hAnsi="Arial" w:cs="Arial"/>
                <w:color w:val="000000"/>
                <w:szCs w:val="24"/>
                <w:lang w:eastAsia="zh-CN"/>
              </w:rPr>
            </w:pPr>
            <w:r w:rsidRPr="00662A64">
              <w:rPr>
                <w:rFonts w:ascii="Arial" w:eastAsia="SimSun" w:hAnsi="Arial" w:cs="Arial"/>
                <w:color w:val="000000"/>
                <w:szCs w:val="24"/>
                <w:lang w:eastAsia="zh-CN"/>
              </w:rPr>
              <w:t>KPI/SLA</w:t>
            </w:r>
          </w:p>
        </w:tc>
        <w:tc>
          <w:tcPr>
            <w:tcW w:w="1650" w:type="dxa"/>
            <w:shd w:val="clear" w:color="auto" w:fill="B8CCE4"/>
          </w:tcPr>
          <w:p w14:paraId="1BCAE8CA" w14:textId="77777777" w:rsidR="00662A64" w:rsidRPr="00662A64" w:rsidRDefault="00662A64" w:rsidP="00662A64">
            <w:pPr>
              <w:spacing w:after="0" w:line="240" w:lineRule="auto"/>
              <w:rPr>
                <w:rFonts w:ascii="Arial" w:eastAsia="SimSun" w:hAnsi="Arial" w:cs="Arial"/>
                <w:color w:val="000000"/>
                <w:szCs w:val="24"/>
                <w:lang w:eastAsia="zh-CN"/>
              </w:rPr>
            </w:pPr>
            <w:r w:rsidRPr="00662A64">
              <w:rPr>
                <w:rFonts w:ascii="Arial" w:eastAsia="SimSun" w:hAnsi="Arial" w:cs="Arial"/>
                <w:color w:val="000000"/>
                <w:szCs w:val="24"/>
                <w:lang w:eastAsia="zh-CN"/>
              </w:rPr>
              <w:t>Service Area</w:t>
            </w:r>
          </w:p>
        </w:tc>
        <w:tc>
          <w:tcPr>
            <w:tcW w:w="5846" w:type="dxa"/>
            <w:shd w:val="clear" w:color="auto" w:fill="B8CCE4"/>
          </w:tcPr>
          <w:p w14:paraId="52514C79" w14:textId="77777777" w:rsidR="00662A64" w:rsidRPr="00662A64" w:rsidRDefault="00662A64" w:rsidP="00662A64">
            <w:pPr>
              <w:spacing w:after="0" w:line="240" w:lineRule="auto"/>
              <w:rPr>
                <w:rFonts w:ascii="Arial" w:eastAsia="SimSun" w:hAnsi="Arial" w:cs="Arial"/>
                <w:color w:val="000000"/>
                <w:szCs w:val="24"/>
                <w:lang w:eastAsia="zh-CN"/>
              </w:rPr>
            </w:pPr>
            <w:r w:rsidRPr="00662A64">
              <w:rPr>
                <w:rFonts w:ascii="Arial" w:eastAsia="SimSun" w:hAnsi="Arial" w:cs="Arial"/>
                <w:color w:val="000000"/>
                <w:szCs w:val="24"/>
                <w:lang w:eastAsia="zh-CN"/>
              </w:rPr>
              <w:t>KPI/SLA description</w:t>
            </w:r>
          </w:p>
        </w:tc>
      </w:tr>
      <w:tr w:rsidR="00662A64" w:rsidRPr="00662A64" w14:paraId="05A9132E" w14:textId="77777777" w:rsidTr="00287BB7">
        <w:tc>
          <w:tcPr>
            <w:tcW w:w="1200" w:type="dxa"/>
          </w:tcPr>
          <w:p w14:paraId="694902A9" w14:textId="77777777" w:rsidR="00662A64" w:rsidRPr="00662A64" w:rsidRDefault="00662A64" w:rsidP="00662A64">
            <w:pPr>
              <w:spacing w:after="0" w:line="240" w:lineRule="auto"/>
              <w:rPr>
                <w:rFonts w:ascii="Arial" w:eastAsia="SimSun" w:hAnsi="Arial" w:cs="Arial"/>
                <w:b/>
                <w:bCs/>
                <w:color w:val="000000"/>
                <w:szCs w:val="24"/>
                <w:lang w:eastAsia="zh-CN"/>
              </w:rPr>
            </w:pPr>
            <w:r w:rsidRPr="00662A64">
              <w:rPr>
                <w:rFonts w:ascii="Arial" w:eastAsia="SimSun" w:hAnsi="Arial" w:cs="Arial"/>
                <w:bCs/>
                <w:color w:val="000000"/>
                <w:szCs w:val="24"/>
                <w:lang w:eastAsia="zh-CN"/>
              </w:rPr>
              <w:t>1</w:t>
            </w:r>
          </w:p>
        </w:tc>
        <w:tc>
          <w:tcPr>
            <w:tcW w:w="1650" w:type="dxa"/>
          </w:tcPr>
          <w:p w14:paraId="30F7EF54" w14:textId="77777777" w:rsidR="00662A64" w:rsidRPr="00662A64" w:rsidRDefault="00662A64" w:rsidP="00662A64">
            <w:pPr>
              <w:spacing w:after="0" w:line="240" w:lineRule="auto"/>
              <w:rPr>
                <w:rFonts w:ascii="Arial" w:eastAsia="SimSun" w:hAnsi="Arial" w:cs="Arial"/>
                <w:b/>
                <w:bCs/>
                <w:color w:val="000000"/>
                <w:szCs w:val="24"/>
                <w:lang w:eastAsia="zh-CN"/>
              </w:rPr>
            </w:pPr>
            <w:r w:rsidRPr="00662A64">
              <w:rPr>
                <w:rFonts w:ascii="Arial" w:eastAsia="SimSun" w:hAnsi="Arial" w:cs="Arial"/>
                <w:bCs/>
                <w:color w:val="000000"/>
                <w:szCs w:val="24"/>
                <w:lang w:eastAsia="zh-CN"/>
              </w:rPr>
              <w:t>Delivery timescales</w:t>
            </w:r>
          </w:p>
        </w:tc>
        <w:tc>
          <w:tcPr>
            <w:tcW w:w="5846" w:type="dxa"/>
          </w:tcPr>
          <w:p w14:paraId="32A52C81" w14:textId="77777777" w:rsidR="00662A64" w:rsidRPr="00662A64" w:rsidRDefault="00662A64" w:rsidP="00662A64">
            <w:pPr>
              <w:spacing w:after="0" w:line="240" w:lineRule="auto"/>
              <w:rPr>
                <w:rFonts w:ascii="Arial" w:eastAsia="SimSun" w:hAnsi="Arial" w:cs="Arial"/>
                <w:b/>
                <w:bCs/>
                <w:color w:val="000000"/>
                <w:szCs w:val="24"/>
                <w:lang w:eastAsia="zh-CN"/>
              </w:rPr>
            </w:pPr>
            <w:r w:rsidRPr="00662A64">
              <w:rPr>
                <w:rFonts w:ascii="Arial" w:eastAsia="SimSun" w:hAnsi="Arial" w:cs="Arial"/>
                <w:bCs/>
                <w:color w:val="000000"/>
                <w:szCs w:val="24"/>
                <w:lang w:eastAsia="zh-CN"/>
              </w:rPr>
              <w:t>All milestones outlined in Section 7 above are met within 24 hours of the target date.</w:t>
            </w:r>
          </w:p>
        </w:tc>
      </w:tr>
      <w:tr w:rsidR="00662A64" w:rsidRPr="00662A64" w14:paraId="3ED66DC9" w14:textId="77777777" w:rsidTr="00287BB7">
        <w:tc>
          <w:tcPr>
            <w:tcW w:w="1200" w:type="dxa"/>
          </w:tcPr>
          <w:p w14:paraId="425175AC" w14:textId="77777777" w:rsidR="00662A64" w:rsidRPr="00662A64" w:rsidRDefault="00662A64" w:rsidP="00662A64">
            <w:pPr>
              <w:spacing w:after="0" w:line="240" w:lineRule="auto"/>
              <w:rPr>
                <w:rFonts w:ascii="Arial" w:eastAsia="SimSun" w:hAnsi="Arial" w:cs="Arial"/>
                <w:b/>
                <w:bCs/>
                <w:color w:val="000000"/>
                <w:szCs w:val="24"/>
                <w:lang w:eastAsia="zh-CN"/>
              </w:rPr>
            </w:pPr>
            <w:r w:rsidRPr="00662A64">
              <w:rPr>
                <w:rFonts w:ascii="Arial" w:eastAsia="SimSun" w:hAnsi="Arial" w:cs="Arial"/>
                <w:bCs/>
                <w:color w:val="000000"/>
                <w:szCs w:val="24"/>
                <w:lang w:eastAsia="zh-CN"/>
              </w:rPr>
              <w:t>2</w:t>
            </w:r>
          </w:p>
        </w:tc>
        <w:tc>
          <w:tcPr>
            <w:tcW w:w="1650" w:type="dxa"/>
          </w:tcPr>
          <w:p w14:paraId="4A1C1689" w14:textId="77777777" w:rsidR="00662A64" w:rsidRPr="00662A64" w:rsidRDefault="00662A64" w:rsidP="00662A64">
            <w:pPr>
              <w:spacing w:after="0" w:line="240" w:lineRule="auto"/>
              <w:rPr>
                <w:rFonts w:ascii="Arial" w:eastAsia="SimSun" w:hAnsi="Arial" w:cs="Arial"/>
                <w:b/>
                <w:bCs/>
                <w:color w:val="000000"/>
                <w:szCs w:val="24"/>
                <w:lang w:eastAsia="zh-CN"/>
              </w:rPr>
            </w:pPr>
            <w:bookmarkStart w:id="256" w:name="_heading=h.ddpds7jui6y3" w:colFirst="0" w:colLast="0"/>
            <w:bookmarkEnd w:id="256"/>
            <w:r w:rsidRPr="00662A64">
              <w:rPr>
                <w:rFonts w:ascii="Arial" w:eastAsia="SimSun" w:hAnsi="Arial" w:cs="Arial"/>
                <w:bCs/>
                <w:color w:val="000000"/>
                <w:szCs w:val="24"/>
                <w:lang w:eastAsia="zh-CN"/>
              </w:rPr>
              <w:t>Delivery timescales</w:t>
            </w:r>
          </w:p>
        </w:tc>
        <w:tc>
          <w:tcPr>
            <w:tcW w:w="5846" w:type="dxa"/>
          </w:tcPr>
          <w:p w14:paraId="32995173" w14:textId="77777777" w:rsidR="00662A64" w:rsidRPr="00662A64" w:rsidRDefault="00662A64" w:rsidP="00662A64">
            <w:pPr>
              <w:spacing w:after="0" w:line="240" w:lineRule="auto"/>
              <w:rPr>
                <w:rFonts w:ascii="Arial" w:eastAsia="SimSun" w:hAnsi="Arial" w:cs="Arial"/>
                <w:b/>
                <w:bCs/>
                <w:color w:val="000000"/>
                <w:szCs w:val="24"/>
                <w:lang w:eastAsia="zh-CN"/>
              </w:rPr>
            </w:pPr>
            <w:r w:rsidRPr="00662A64">
              <w:rPr>
                <w:rFonts w:ascii="Arial" w:eastAsia="SimSun" w:hAnsi="Arial" w:cs="Arial"/>
                <w:bCs/>
                <w:color w:val="000000"/>
                <w:szCs w:val="24"/>
                <w:lang w:eastAsia="zh-CN"/>
              </w:rPr>
              <w:t xml:space="preserve">Final project including report and presentation to Disability Unit officials is delivered within the </w:t>
            </w:r>
            <w:proofErr w:type="gramStart"/>
            <w:r w:rsidRPr="00662A64">
              <w:rPr>
                <w:rFonts w:ascii="Arial" w:eastAsia="SimSun" w:hAnsi="Arial" w:cs="Arial"/>
                <w:bCs/>
                <w:color w:val="000000"/>
                <w:szCs w:val="24"/>
                <w:lang w:eastAsia="zh-CN"/>
              </w:rPr>
              <w:t>4 month</w:t>
            </w:r>
            <w:proofErr w:type="gramEnd"/>
            <w:r w:rsidRPr="00662A64">
              <w:rPr>
                <w:rFonts w:ascii="Arial" w:eastAsia="SimSun" w:hAnsi="Arial" w:cs="Arial"/>
                <w:bCs/>
                <w:color w:val="000000"/>
                <w:szCs w:val="24"/>
                <w:lang w:eastAsia="zh-CN"/>
              </w:rPr>
              <w:t xml:space="preserve"> timeframe.</w:t>
            </w:r>
          </w:p>
        </w:tc>
      </w:tr>
      <w:tr w:rsidR="00662A64" w:rsidRPr="00662A64" w14:paraId="7C18A31B" w14:textId="77777777" w:rsidTr="00287BB7">
        <w:tc>
          <w:tcPr>
            <w:tcW w:w="1200" w:type="dxa"/>
          </w:tcPr>
          <w:p w14:paraId="433E9D06" w14:textId="77777777" w:rsidR="00662A64" w:rsidRPr="00662A64" w:rsidRDefault="00662A64" w:rsidP="00662A64">
            <w:pPr>
              <w:spacing w:after="0" w:line="240" w:lineRule="auto"/>
              <w:rPr>
                <w:rFonts w:ascii="Arial" w:eastAsia="SimSun" w:hAnsi="Arial" w:cs="Arial"/>
                <w:b/>
                <w:bCs/>
                <w:color w:val="000000"/>
                <w:szCs w:val="24"/>
                <w:lang w:eastAsia="zh-CN"/>
              </w:rPr>
            </w:pPr>
            <w:bookmarkStart w:id="257" w:name="_heading=h.84j4kuc49f2e" w:colFirst="0" w:colLast="0"/>
            <w:bookmarkEnd w:id="257"/>
            <w:r w:rsidRPr="00662A64">
              <w:rPr>
                <w:rFonts w:ascii="Arial" w:eastAsia="SimSun" w:hAnsi="Arial" w:cs="Arial"/>
                <w:bCs/>
                <w:color w:val="000000"/>
                <w:szCs w:val="24"/>
                <w:lang w:eastAsia="zh-CN"/>
              </w:rPr>
              <w:t>3</w:t>
            </w:r>
          </w:p>
        </w:tc>
        <w:tc>
          <w:tcPr>
            <w:tcW w:w="1650" w:type="dxa"/>
          </w:tcPr>
          <w:p w14:paraId="541AC353" w14:textId="77777777" w:rsidR="00662A64" w:rsidRPr="00662A64" w:rsidRDefault="00662A64" w:rsidP="00662A64">
            <w:pPr>
              <w:spacing w:after="0" w:line="240" w:lineRule="auto"/>
              <w:rPr>
                <w:rFonts w:ascii="Arial" w:eastAsia="SimSun" w:hAnsi="Arial" w:cs="Arial"/>
                <w:b/>
                <w:bCs/>
                <w:color w:val="000000"/>
                <w:szCs w:val="24"/>
                <w:lang w:eastAsia="zh-CN"/>
              </w:rPr>
            </w:pPr>
            <w:bookmarkStart w:id="258" w:name="_heading=h.h7jhqrqiu1gq" w:colFirst="0" w:colLast="0"/>
            <w:bookmarkEnd w:id="258"/>
            <w:r w:rsidRPr="00662A64">
              <w:rPr>
                <w:rFonts w:ascii="Arial" w:eastAsia="SimSun" w:hAnsi="Arial" w:cs="Arial"/>
                <w:bCs/>
                <w:color w:val="000000"/>
                <w:szCs w:val="24"/>
                <w:lang w:eastAsia="zh-CN"/>
              </w:rPr>
              <w:t>Survey outcomes</w:t>
            </w:r>
          </w:p>
        </w:tc>
        <w:tc>
          <w:tcPr>
            <w:tcW w:w="5846" w:type="dxa"/>
          </w:tcPr>
          <w:p w14:paraId="21C42052" w14:textId="77777777" w:rsidR="00662A64" w:rsidRPr="00662A64" w:rsidRDefault="00662A64" w:rsidP="00662A64">
            <w:pPr>
              <w:spacing w:after="0" w:line="240" w:lineRule="auto"/>
              <w:rPr>
                <w:rFonts w:ascii="Arial" w:eastAsia="SimSun" w:hAnsi="Arial" w:cs="Arial"/>
                <w:b/>
                <w:bCs/>
                <w:color w:val="000000"/>
                <w:szCs w:val="24"/>
                <w:lang w:eastAsia="zh-CN"/>
              </w:rPr>
            </w:pPr>
            <w:bookmarkStart w:id="259" w:name="_heading=h.bwr5p0olh5nd" w:colFirst="0" w:colLast="0"/>
            <w:bookmarkEnd w:id="259"/>
            <w:r w:rsidRPr="00662A64">
              <w:rPr>
                <w:rFonts w:ascii="Arial" w:eastAsia="SimSun" w:hAnsi="Arial" w:cs="Arial"/>
                <w:bCs/>
                <w:color w:val="000000"/>
                <w:szCs w:val="24"/>
                <w:lang w:eastAsia="zh-CN"/>
              </w:rPr>
              <w:t>Ensure policy makers understand how they can apply the findings to achieve the objectives set out in the Purpose section above (1), including its application to the work of the Centre for Assistive and Accessible Technology (see 3.3)</w:t>
            </w:r>
          </w:p>
        </w:tc>
        <w:bookmarkStart w:id="260" w:name="_heading=h.pql7ahrx621l" w:colFirst="0" w:colLast="0"/>
        <w:bookmarkEnd w:id="260"/>
      </w:tr>
      <w:tr w:rsidR="00662A64" w:rsidRPr="00662A64" w14:paraId="0734AE00" w14:textId="77777777" w:rsidTr="00287BB7">
        <w:tc>
          <w:tcPr>
            <w:tcW w:w="1200" w:type="dxa"/>
          </w:tcPr>
          <w:p w14:paraId="58364149" w14:textId="77777777" w:rsidR="00662A64" w:rsidRPr="00662A64" w:rsidRDefault="00662A64" w:rsidP="00662A64">
            <w:pPr>
              <w:spacing w:after="0" w:line="240" w:lineRule="auto"/>
              <w:rPr>
                <w:rFonts w:ascii="Arial" w:eastAsia="SimSun" w:hAnsi="Arial" w:cs="Arial"/>
                <w:b/>
                <w:bCs/>
                <w:color w:val="000000"/>
                <w:szCs w:val="24"/>
                <w:lang w:eastAsia="zh-CN"/>
              </w:rPr>
            </w:pPr>
            <w:r w:rsidRPr="00662A64">
              <w:rPr>
                <w:rFonts w:ascii="Arial" w:eastAsia="SimSun" w:hAnsi="Arial" w:cs="Arial"/>
                <w:bCs/>
                <w:color w:val="000000"/>
                <w:szCs w:val="24"/>
                <w:lang w:eastAsia="zh-CN"/>
              </w:rPr>
              <w:t>4</w:t>
            </w:r>
          </w:p>
        </w:tc>
        <w:tc>
          <w:tcPr>
            <w:tcW w:w="1650" w:type="dxa"/>
          </w:tcPr>
          <w:p w14:paraId="34737EBD" w14:textId="77777777" w:rsidR="00662A64" w:rsidRPr="00662A64" w:rsidRDefault="00662A64" w:rsidP="00662A64">
            <w:pPr>
              <w:spacing w:after="0" w:line="240" w:lineRule="auto"/>
              <w:rPr>
                <w:rFonts w:ascii="Arial" w:eastAsia="SimSun" w:hAnsi="Arial" w:cs="Arial"/>
                <w:b/>
                <w:bCs/>
                <w:color w:val="000000"/>
                <w:szCs w:val="24"/>
                <w:lang w:eastAsia="zh-CN"/>
              </w:rPr>
            </w:pPr>
            <w:bookmarkStart w:id="261" w:name="_heading=h.r6tmhkgvm2id" w:colFirst="0" w:colLast="0"/>
            <w:bookmarkEnd w:id="261"/>
            <w:r w:rsidRPr="00662A64">
              <w:rPr>
                <w:rFonts w:ascii="Arial" w:eastAsia="SimSun" w:hAnsi="Arial" w:cs="Arial"/>
                <w:bCs/>
                <w:color w:val="000000"/>
                <w:szCs w:val="24"/>
                <w:lang w:eastAsia="zh-CN"/>
              </w:rPr>
              <w:t>Social Value</w:t>
            </w:r>
          </w:p>
        </w:tc>
        <w:tc>
          <w:tcPr>
            <w:tcW w:w="5846" w:type="dxa"/>
          </w:tcPr>
          <w:p w14:paraId="4DD1DDBE" w14:textId="77777777" w:rsidR="00662A64" w:rsidRPr="00662A64" w:rsidRDefault="00662A64" w:rsidP="00662A64">
            <w:pPr>
              <w:spacing w:after="0" w:line="240" w:lineRule="auto"/>
              <w:rPr>
                <w:rFonts w:ascii="Arial" w:eastAsia="SimSun" w:hAnsi="Arial" w:cs="Arial"/>
                <w:b/>
                <w:bCs/>
                <w:color w:val="000000"/>
                <w:szCs w:val="24"/>
                <w:lang w:eastAsia="zh-CN"/>
              </w:rPr>
            </w:pPr>
            <w:bookmarkStart w:id="262" w:name="_heading=h.d65bx9uppv1a" w:colFirst="0" w:colLast="0"/>
            <w:bookmarkEnd w:id="262"/>
            <w:r w:rsidRPr="00662A64">
              <w:rPr>
                <w:rFonts w:ascii="Arial" w:eastAsia="SimSun" w:hAnsi="Arial" w:cs="Arial"/>
                <w:bCs/>
                <w:color w:val="000000"/>
                <w:szCs w:val="24"/>
                <w:lang w:eastAsia="zh-CN"/>
              </w:rPr>
              <w:t xml:space="preserve">The Supplier maintains a focus on how AT adds social value and explains this to policy makers using their findings (see 11). </w:t>
            </w:r>
          </w:p>
        </w:tc>
        <w:bookmarkStart w:id="263" w:name="_heading=h.ptw2pcnoov4g" w:colFirst="0" w:colLast="0"/>
        <w:bookmarkEnd w:id="263"/>
      </w:tr>
    </w:tbl>
    <w:p w14:paraId="0B03DFAA" w14:textId="77777777" w:rsidR="00662A64" w:rsidRPr="00662A64" w:rsidRDefault="00662A64" w:rsidP="00662A64">
      <w:pPr>
        <w:adjustRightInd w:val="0"/>
        <w:spacing w:after="240" w:line="240" w:lineRule="auto"/>
        <w:jc w:val="both"/>
        <w:outlineLvl w:val="1"/>
        <w:rPr>
          <w:rFonts w:ascii="Arial" w:eastAsia="STZhongsong" w:hAnsi="Arial" w:cs="Arial"/>
          <w:lang w:eastAsia="zh-CN"/>
        </w:rPr>
      </w:pPr>
    </w:p>
    <w:p w14:paraId="2EA82FEF" w14:textId="77777777" w:rsidR="00662A64" w:rsidRPr="00662A64" w:rsidRDefault="00662A64" w:rsidP="00662A64">
      <w:pPr>
        <w:numPr>
          <w:ilvl w:val="1"/>
          <w:numId w:val="25"/>
        </w:numPr>
        <w:adjustRightInd w:val="0"/>
        <w:spacing w:after="240" w:line="240" w:lineRule="auto"/>
        <w:jc w:val="both"/>
        <w:outlineLvl w:val="1"/>
        <w:rPr>
          <w:rFonts w:ascii="Arial" w:eastAsia="STZhongsong" w:hAnsi="Arial" w:cs="Arial"/>
          <w:lang w:eastAsia="zh-CN"/>
        </w:rPr>
      </w:pPr>
      <w:bookmarkStart w:id="264" w:name="_heading=h.2xcytpi" w:colFirst="0" w:colLast="0"/>
      <w:bookmarkEnd w:id="264"/>
      <w:r w:rsidRPr="00662A64">
        <w:rPr>
          <w:rFonts w:ascii="Arial" w:eastAsia="STZhongsong" w:hAnsi="Arial" w:cs="Arial"/>
          <w:sz w:val="24"/>
          <w:szCs w:val="24"/>
          <w:lang w:eastAsia="zh-CN"/>
        </w:rPr>
        <w:t>The Disability unit will have regular catch ups with the Supplier to monitor delivery.</w:t>
      </w:r>
    </w:p>
    <w:p w14:paraId="0543BFFD" w14:textId="77777777" w:rsidR="00662A64" w:rsidRPr="00662A64" w:rsidRDefault="00662A64" w:rsidP="00662A64">
      <w:pPr>
        <w:numPr>
          <w:ilvl w:val="1"/>
          <w:numId w:val="25"/>
        </w:numPr>
        <w:adjustRightInd w:val="0"/>
        <w:spacing w:after="240" w:line="240" w:lineRule="auto"/>
        <w:jc w:val="both"/>
        <w:outlineLvl w:val="1"/>
        <w:rPr>
          <w:rFonts w:ascii="Arial" w:eastAsia="STZhongsong" w:hAnsi="Arial" w:cs="Arial"/>
          <w:lang w:eastAsia="zh-CN"/>
        </w:rPr>
      </w:pPr>
      <w:bookmarkStart w:id="265" w:name="_heading=h.aisubyy4syf0" w:colFirst="0" w:colLast="0"/>
      <w:bookmarkEnd w:id="265"/>
      <w:r w:rsidRPr="00662A64">
        <w:rPr>
          <w:rFonts w:ascii="Arial" w:eastAsia="STZhongsong" w:hAnsi="Arial" w:cs="Arial"/>
          <w:sz w:val="24"/>
          <w:szCs w:val="24"/>
          <w:lang w:eastAsia="zh-CN"/>
        </w:rPr>
        <w:t>Due to the length of this contract there are no exit strategies to be applied.</w:t>
      </w:r>
      <w:r w:rsidRPr="00662A64">
        <w:rPr>
          <w:rFonts w:ascii="Arial" w:eastAsia="STZhongsong" w:hAnsi="Arial" w:cs="Arial"/>
          <w:sz w:val="24"/>
          <w:szCs w:val="24"/>
          <w:shd w:val="clear" w:color="auto" w:fill="FFFF99"/>
          <w:lang w:eastAsia="zh-CN"/>
        </w:rPr>
        <w:t xml:space="preserve"> </w:t>
      </w:r>
    </w:p>
    <w:p w14:paraId="1329106C" w14:textId="77777777" w:rsidR="00662A64" w:rsidRPr="00662A64" w:rsidRDefault="00662A64" w:rsidP="00662A64">
      <w:pPr>
        <w:spacing w:after="0" w:line="240" w:lineRule="auto"/>
        <w:ind w:left="720"/>
        <w:rPr>
          <w:rFonts w:ascii="Arial" w:eastAsia="SimSun" w:hAnsi="Arial" w:cs="Arial"/>
          <w:szCs w:val="24"/>
          <w:lang w:eastAsia="zh-CN"/>
        </w:rPr>
      </w:pPr>
    </w:p>
    <w:p w14:paraId="2967CBF6" w14:textId="77777777" w:rsidR="00662A64" w:rsidRPr="00662A64" w:rsidRDefault="00662A64" w:rsidP="00662A64">
      <w:pPr>
        <w:keepNext/>
        <w:numPr>
          <w:ilvl w:val="0"/>
          <w:numId w:val="25"/>
        </w:numPr>
        <w:adjustRightInd w:val="0"/>
        <w:spacing w:after="120" w:line="240" w:lineRule="auto"/>
        <w:jc w:val="both"/>
        <w:outlineLvl w:val="0"/>
        <w:rPr>
          <w:rFonts w:ascii="Arial" w:eastAsia="STZhongsong" w:hAnsi="Arial" w:cs="Arial"/>
          <w:b/>
          <w:caps/>
          <w:sz w:val="32"/>
          <w:szCs w:val="32"/>
          <w:lang w:eastAsia="zh-CN"/>
        </w:rPr>
      </w:pPr>
      <w:bookmarkStart w:id="266" w:name="_heading=h.1ci93xb" w:colFirst="0" w:colLast="0"/>
      <w:bookmarkEnd w:id="266"/>
      <w:r w:rsidRPr="00662A64">
        <w:rPr>
          <w:rFonts w:ascii="Arial" w:eastAsia="STZhongsong" w:hAnsi="Arial" w:cs="Arial"/>
          <w:b/>
          <w:caps/>
          <w:sz w:val="32"/>
          <w:szCs w:val="32"/>
          <w:lang w:eastAsia="zh-CN"/>
        </w:rPr>
        <w:t>SECURITY AND CONFIDENTIALITY REQUIREMENTS</w:t>
      </w:r>
    </w:p>
    <w:p w14:paraId="0E087636"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67" w:name="_heading=h.v2l2vblrfdtn" w:colFirst="0" w:colLast="0"/>
      <w:bookmarkEnd w:id="267"/>
      <w:r w:rsidRPr="00662A64">
        <w:rPr>
          <w:rFonts w:ascii="Arial" w:eastAsia="STZhongsong" w:hAnsi="Arial" w:cs="Arial"/>
          <w:sz w:val="24"/>
          <w:szCs w:val="24"/>
          <w:lang w:eastAsia="zh-CN"/>
        </w:rPr>
        <w:t>The Supplier will not be required to undertake security vetting.</w:t>
      </w:r>
    </w:p>
    <w:p w14:paraId="75ABA0EC"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68" w:name="_heading=h.ozqs4oxjfw7o" w:colFirst="0" w:colLast="0"/>
      <w:bookmarkEnd w:id="268"/>
      <w:r w:rsidRPr="00662A64">
        <w:rPr>
          <w:rFonts w:ascii="Arial" w:eastAsia="STZhongsong" w:hAnsi="Arial" w:cs="Arial"/>
          <w:sz w:val="24"/>
          <w:szCs w:val="24"/>
          <w:lang w:eastAsia="zh-CN"/>
        </w:rPr>
        <w:t xml:space="preserve">The Supplier will largely be working with information already accessible to them in the public domain. Any documents or information shared with the Supplier by Disability Unit should remain confidential and not be shared further. </w:t>
      </w:r>
    </w:p>
    <w:p w14:paraId="54497D7C" w14:textId="77777777" w:rsidR="00662A64" w:rsidRPr="00662A64" w:rsidRDefault="00662A64" w:rsidP="00662A64">
      <w:pPr>
        <w:spacing w:after="0" w:line="240" w:lineRule="auto"/>
        <w:rPr>
          <w:rFonts w:ascii="Arial" w:eastAsia="SimSun" w:hAnsi="Arial" w:cs="Arial"/>
          <w:szCs w:val="24"/>
          <w:lang w:eastAsia="zh-CN"/>
        </w:rPr>
      </w:pPr>
    </w:p>
    <w:p w14:paraId="225FF2B6"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bookmarkStart w:id="269" w:name="_heading=h.3whwml4" w:colFirst="0" w:colLast="0"/>
      <w:bookmarkEnd w:id="269"/>
      <w:r w:rsidRPr="00662A64">
        <w:rPr>
          <w:rFonts w:ascii="Arial" w:eastAsia="STZhongsong" w:hAnsi="Arial" w:cs="Arial"/>
          <w:b/>
          <w:caps/>
          <w:sz w:val="32"/>
          <w:szCs w:val="32"/>
          <w:lang w:eastAsia="zh-CN"/>
        </w:rPr>
        <w:t xml:space="preserve">PAYMENT AND INVOICING </w:t>
      </w:r>
    </w:p>
    <w:p w14:paraId="55EF02D6"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70" w:name="_heading=h.s87jvayzndkk" w:colFirst="0" w:colLast="0"/>
      <w:bookmarkEnd w:id="270"/>
      <w:r w:rsidRPr="00662A64">
        <w:rPr>
          <w:rFonts w:ascii="Arial" w:eastAsia="STZhongsong" w:hAnsi="Arial" w:cs="Arial"/>
          <w:sz w:val="24"/>
          <w:szCs w:val="24"/>
          <w:lang w:eastAsia="zh-CN"/>
        </w:rPr>
        <w:t>Invoices should be submitted upon confirmation from the Contracting Authority that delivery of the milestones has been met. The Contracting Authority will provide the Supplier with a Purchase Order Number to enable invoicing.</w:t>
      </w:r>
    </w:p>
    <w:p w14:paraId="4D4CB9F6"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71" w:name="_heading=h.h8gg2cc8wyhw" w:colFirst="0" w:colLast="0"/>
      <w:bookmarkEnd w:id="271"/>
      <w:r w:rsidRPr="00662A64">
        <w:rPr>
          <w:rFonts w:ascii="Arial" w:eastAsia="STZhongsong" w:hAnsi="Arial" w:cs="Arial"/>
          <w:sz w:val="24"/>
          <w:szCs w:val="24"/>
          <w:lang w:eastAsia="zh-CN"/>
        </w:rPr>
        <w:lastRenderedPageBreak/>
        <w:t>Payment can only be made following satisfactory delivery of pre-agreed certified products and deliverables.</w:t>
      </w:r>
    </w:p>
    <w:p w14:paraId="1386F3A1"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72" w:name="_heading=h.n7skgseh8ulp" w:colFirst="0" w:colLast="0"/>
      <w:bookmarkEnd w:id="272"/>
      <w:r w:rsidRPr="00662A64">
        <w:rPr>
          <w:rFonts w:ascii="Arial" w:eastAsia="STZhongsong" w:hAnsi="Arial" w:cs="Arial"/>
          <w:sz w:val="24"/>
          <w:szCs w:val="24"/>
          <w:lang w:eastAsia="zh-CN"/>
        </w:rPr>
        <w:t>Before payment can be considered, each invoice must include a detailed elemental breakdown of work completed and the associated costs, so that it can be approved by Disability Unit officials.</w:t>
      </w:r>
    </w:p>
    <w:p w14:paraId="3B3D1220" w14:textId="6D9627DB"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73" w:name="_heading=h.78onl7cxlpj" w:colFirst="0" w:colLast="0"/>
      <w:bookmarkEnd w:id="273"/>
      <w:r w:rsidRPr="00662A64">
        <w:rPr>
          <w:rFonts w:ascii="Arial" w:eastAsia="STZhongsong" w:hAnsi="Arial" w:cs="Arial"/>
          <w:sz w:val="24"/>
          <w:szCs w:val="24"/>
          <w:lang w:eastAsia="zh-CN"/>
        </w:rPr>
        <w:t xml:space="preserve">Invoices should be submitted to: </w:t>
      </w:r>
      <w:r w:rsidRPr="00662A64">
        <w:rPr>
          <w:rFonts w:ascii="Arial" w:eastAsia="STZhongsong" w:hAnsi="Arial" w:cs="Arial"/>
          <w:lang w:eastAsia="zh-CN"/>
        </w:rPr>
        <w:t>Redacted Text Under FOIA Section 40, Personal Information</w:t>
      </w:r>
      <w:r w:rsidRPr="00662A64">
        <w:rPr>
          <w:rFonts w:ascii="Arial" w:eastAsia="STZhongsong" w:hAnsi="Arial" w:cs="Arial"/>
          <w:sz w:val="24"/>
          <w:szCs w:val="24"/>
          <w:lang w:eastAsia="zh-CN"/>
        </w:rPr>
        <w:t xml:space="preserve"> </w:t>
      </w:r>
    </w:p>
    <w:p w14:paraId="30ED16AA" w14:textId="7C37391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r w:rsidRPr="00662A64">
        <w:rPr>
          <w:rFonts w:ascii="Arial" w:eastAsia="STZhongsong" w:hAnsi="Arial" w:cs="Arial"/>
          <w:sz w:val="24"/>
          <w:szCs w:val="24"/>
          <w:lang w:eastAsia="zh-CN"/>
        </w:rPr>
        <w:t xml:space="preserve">A copy of each invoice should also be sent to </w:t>
      </w:r>
      <w:r w:rsidRPr="00662A64">
        <w:rPr>
          <w:rFonts w:ascii="Arial" w:eastAsia="STZhongsong" w:hAnsi="Arial" w:cs="Arial"/>
          <w:sz w:val="24"/>
          <w:szCs w:val="24"/>
          <w:lang w:eastAsia="zh-CN"/>
        </w:rPr>
        <w:t>Redacted Text Under FOIA Section 40, Personal Informatio</w:t>
      </w:r>
    </w:p>
    <w:p w14:paraId="128B44B6" w14:textId="77777777" w:rsidR="00662A64" w:rsidRPr="00662A64" w:rsidRDefault="00662A64" w:rsidP="00662A64">
      <w:pPr>
        <w:spacing w:after="0" w:line="240" w:lineRule="auto"/>
        <w:ind w:left="720"/>
        <w:rPr>
          <w:rFonts w:ascii="Arial" w:eastAsia="SimSun" w:hAnsi="Arial" w:cs="Arial"/>
          <w:szCs w:val="24"/>
          <w:lang w:eastAsia="zh-CN"/>
        </w:rPr>
      </w:pPr>
      <w:bookmarkStart w:id="274" w:name="_heading=h.wbpcpuww6oi9" w:colFirst="0" w:colLast="0"/>
      <w:bookmarkEnd w:id="274"/>
    </w:p>
    <w:p w14:paraId="03D7C280" w14:textId="77777777" w:rsidR="00662A64" w:rsidRPr="00662A64" w:rsidRDefault="00662A64" w:rsidP="00662A64">
      <w:pPr>
        <w:keepNext/>
        <w:numPr>
          <w:ilvl w:val="0"/>
          <w:numId w:val="25"/>
        </w:numPr>
        <w:adjustRightInd w:val="0"/>
        <w:spacing w:after="120" w:line="240" w:lineRule="auto"/>
        <w:ind w:left="709" w:hanging="709"/>
        <w:jc w:val="both"/>
        <w:outlineLvl w:val="0"/>
        <w:rPr>
          <w:rFonts w:ascii="Arial" w:eastAsia="STZhongsong" w:hAnsi="Arial" w:cs="Arial"/>
          <w:b/>
          <w:caps/>
          <w:sz w:val="32"/>
          <w:szCs w:val="32"/>
          <w:lang w:eastAsia="zh-CN"/>
        </w:rPr>
      </w:pPr>
      <w:bookmarkStart w:id="275" w:name="_heading=h.2bn6wsx" w:colFirst="0" w:colLast="0"/>
      <w:bookmarkEnd w:id="275"/>
      <w:r w:rsidRPr="00662A64">
        <w:rPr>
          <w:rFonts w:ascii="Arial" w:eastAsia="STZhongsong" w:hAnsi="Arial" w:cs="Arial"/>
          <w:b/>
          <w:caps/>
          <w:sz w:val="32"/>
          <w:szCs w:val="32"/>
          <w:lang w:eastAsia="zh-CN"/>
        </w:rPr>
        <w:t xml:space="preserve">CONTRACT MANAGEMENT </w:t>
      </w:r>
    </w:p>
    <w:p w14:paraId="074D6DD0"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76" w:name="_heading=h.ndankiakzb6t" w:colFirst="0" w:colLast="0"/>
      <w:bookmarkEnd w:id="276"/>
      <w:r w:rsidRPr="00662A64">
        <w:rPr>
          <w:rFonts w:ascii="Arial" w:eastAsia="STZhongsong" w:hAnsi="Arial" w:cs="Arial"/>
          <w:sz w:val="24"/>
          <w:szCs w:val="24"/>
          <w:lang w:eastAsia="zh-CN"/>
        </w:rPr>
        <w:t>The contract will be managed through the processes set out in Section 8.</w:t>
      </w:r>
    </w:p>
    <w:p w14:paraId="407A78B7" w14:textId="77777777" w:rsidR="00662A64" w:rsidRPr="00662A64" w:rsidRDefault="00662A64" w:rsidP="00662A64">
      <w:pPr>
        <w:numPr>
          <w:ilvl w:val="1"/>
          <w:numId w:val="25"/>
        </w:numPr>
        <w:adjustRightInd w:val="0"/>
        <w:spacing w:before="360" w:after="80" w:line="240" w:lineRule="auto"/>
        <w:outlineLvl w:val="1"/>
        <w:rPr>
          <w:rFonts w:ascii="Arial" w:eastAsia="STZhongsong" w:hAnsi="Arial" w:cs="Arial"/>
          <w:lang w:eastAsia="zh-CN"/>
        </w:rPr>
      </w:pPr>
      <w:bookmarkStart w:id="277" w:name="_heading=h.npvqs1wbd0g8" w:colFirst="0" w:colLast="0"/>
      <w:bookmarkEnd w:id="277"/>
      <w:r w:rsidRPr="00662A64">
        <w:rPr>
          <w:rFonts w:ascii="Arial" w:eastAsia="STZhongsong" w:hAnsi="Arial" w:cs="Arial"/>
          <w:sz w:val="24"/>
          <w:szCs w:val="24"/>
          <w:lang w:eastAsia="zh-CN"/>
        </w:rPr>
        <w:t>All meetings shall be conducted remotely via Google Hangouts/Zoom, so the Supplier shall not incur any travel expenses to attend these meetings.</w:t>
      </w:r>
    </w:p>
    <w:p w14:paraId="3575C824" w14:textId="77777777" w:rsidR="00662A64" w:rsidRPr="00662A64" w:rsidRDefault="00662A64" w:rsidP="00662A64">
      <w:pPr>
        <w:spacing w:after="0" w:line="240" w:lineRule="auto"/>
        <w:ind w:left="720"/>
        <w:rPr>
          <w:rFonts w:ascii="Arial" w:eastAsia="SimSun" w:hAnsi="Arial" w:cs="Arial"/>
          <w:szCs w:val="24"/>
          <w:lang w:eastAsia="zh-CN"/>
        </w:rPr>
      </w:pPr>
    </w:p>
    <w:p w14:paraId="028BE7BF" w14:textId="77777777" w:rsidR="00662A64" w:rsidRPr="00662A64" w:rsidRDefault="00662A64" w:rsidP="00662A64">
      <w:pPr>
        <w:numPr>
          <w:ilvl w:val="0"/>
          <w:numId w:val="25"/>
        </w:numPr>
        <w:adjustRightInd w:val="0"/>
        <w:spacing w:after="120" w:line="240" w:lineRule="auto"/>
        <w:jc w:val="both"/>
        <w:outlineLvl w:val="1"/>
        <w:rPr>
          <w:rFonts w:ascii="Arial" w:eastAsia="STZhongsong" w:hAnsi="Arial" w:cs="Arial"/>
          <w:b/>
          <w:lang w:eastAsia="zh-CN"/>
        </w:rPr>
      </w:pPr>
      <w:r w:rsidRPr="00662A64">
        <w:rPr>
          <w:rFonts w:ascii="Arial" w:eastAsia="STZhongsong" w:hAnsi="Arial" w:cs="Arial"/>
          <w:b/>
          <w:sz w:val="32"/>
          <w:szCs w:val="32"/>
          <w:lang w:eastAsia="zh-CN"/>
        </w:rPr>
        <w:t>LOCATION</w:t>
      </w:r>
    </w:p>
    <w:p w14:paraId="4C46359F" w14:textId="77777777" w:rsidR="00662A64" w:rsidRPr="00662A64" w:rsidRDefault="00662A64" w:rsidP="00662A64">
      <w:pPr>
        <w:numPr>
          <w:ilvl w:val="1"/>
          <w:numId w:val="25"/>
        </w:numPr>
        <w:adjustRightInd w:val="0"/>
        <w:spacing w:before="360" w:after="120" w:line="240" w:lineRule="auto"/>
        <w:outlineLvl w:val="1"/>
        <w:rPr>
          <w:rFonts w:ascii="Arial" w:eastAsia="STZhongsong" w:hAnsi="Arial" w:cs="Arial"/>
          <w:lang w:eastAsia="zh-CN"/>
        </w:rPr>
      </w:pPr>
      <w:bookmarkStart w:id="278" w:name="_heading=h.v1n8eh64cmvw" w:colFirst="0" w:colLast="0"/>
      <w:bookmarkEnd w:id="278"/>
      <w:r w:rsidRPr="00662A64">
        <w:rPr>
          <w:rFonts w:ascii="Arial" w:eastAsia="STZhongsong" w:hAnsi="Arial" w:cs="Arial"/>
          <w:sz w:val="24"/>
          <w:szCs w:val="24"/>
          <w:lang w:eastAsia="zh-CN"/>
        </w:rPr>
        <w:t>The services will be carried out remotely at the Supplier’s chosen location.</w:t>
      </w:r>
    </w:p>
    <w:p w14:paraId="01CC9382" w14:textId="4B63D92F" w:rsidR="006D479C" w:rsidRPr="006D479C" w:rsidRDefault="006D479C" w:rsidP="00F952A6">
      <w:pPr>
        <w:pStyle w:val="GPSSchTitleandNumber"/>
        <w:jc w:val="left"/>
        <w:rPr>
          <w:rFonts w:ascii="Arial" w:hAnsi="Arial" w:cs="Arial"/>
          <w:caps w:val="0"/>
          <w:sz w:val="24"/>
        </w:rPr>
      </w:pPr>
      <w:r>
        <w:rPr>
          <w:rFonts w:ascii="Arial" w:hAnsi="Arial" w:cs="Arial"/>
          <w:sz w:val="24"/>
          <w:szCs w:val="24"/>
        </w:rPr>
        <w:br w:type="page"/>
      </w:r>
      <w:r w:rsidRPr="006D479C">
        <w:rPr>
          <w:rFonts w:ascii="Arial" w:hAnsi="Arial" w:cs="Arial"/>
          <w:caps w:val="0"/>
          <w:sz w:val="24"/>
        </w:rPr>
        <w:lastRenderedPageBreak/>
        <w:t>Annex A Security Schedule</w:t>
      </w:r>
    </w:p>
    <w:p w14:paraId="2043A3A4" w14:textId="77777777" w:rsidR="006D479C" w:rsidRPr="006D479C" w:rsidRDefault="006D479C" w:rsidP="006D479C">
      <w:pPr>
        <w:pStyle w:val="GPSSchTitleandNumber"/>
        <w:rPr>
          <w:rFonts w:ascii="Arial" w:hAnsi="Arial" w:cs="Arial"/>
          <w:caps w:val="0"/>
          <w:sz w:val="24"/>
        </w:rPr>
      </w:pPr>
      <w:r w:rsidRPr="006D479C">
        <w:rPr>
          <w:rFonts w:ascii="Arial" w:hAnsi="Arial" w:cs="Arial"/>
          <w:caps w:val="0"/>
          <w:sz w:val="24"/>
        </w:rPr>
        <w:t>SECURITY MANAGEMENT - ASSURANCE</w:t>
      </w:r>
    </w:p>
    <w:p w14:paraId="5DE99402" w14:textId="77777777" w:rsidR="006D479C" w:rsidRPr="006D479C" w:rsidRDefault="006D479C" w:rsidP="00E66875">
      <w:pPr>
        <w:pStyle w:val="FFWLevel1"/>
        <w:numPr>
          <w:ilvl w:val="0"/>
          <w:numId w:val="31"/>
        </w:numPr>
        <w:spacing w:after="240"/>
        <w:rPr>
          <w:rFonts w:cs="Arial"/>
          <w:sz w:val="22"/>
        </w:rPr>
      </w:pPr>
      <w:r w:rsidRPr="006D479C">
        <w:rPr>
          <w:rFonts w:cs="Arial"/>
          <w:sz w:val="22"/>
        </w:rPr>
        <w:t>Definitions</w:t>
      </w:r>
    </w:p>
    <w:p w14:paraId="64E001DE" w14:textId="77777777" w:rsidR="006D479C" w:rsidRPr="006D479C" w:rsidRDefault="006D479C" w:rsidP="006D479C">
      <w:pPr>
        <w:spacing w:after="240" w:line="264" w:lineRule="auto"/>
        <w:jc w:val="both"/>
        <w:rPr>
          <w:rFonts w:ascii="Arial" w:hAnsi="Arial" w:cs="Arial"/>
          <w:sz w:val="24"/>
        </w:rPr>
      </w:pPr>
      <w:r w:rsidRPr="006D479C">
        <w:rPr>
          <w:rFonts w:ascii="Arial" w:hAnsi="Arial" w:cs="Arial"/>
          <w:sz w:val="24"/>
        </w:rPr>
        <w:t>In this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5322"/>
      </w:tblGrid>
      <w:tr w:rsidR="006D479C" w:rsidRPr="006D479C" w14:paraId="6106877E" w14:textId="77777777" w:rsidTr="0042378E">
        <w:tc>
          <w:tcPr>
            <w:tcW w:w="3704" w:type="dxa"/>
          </w:tcPr>
          <w:p w14:paraId="00B48622"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“Anti-Malicious Software”</w:t>
            </w:r>
          </w:p>
        </w:tc>
        <w:tc>
          <w:tcPr>
            <w:tcW w:w="5322" w:type="dxa"/>
          </w:tcPr>
          <w:p w14:paraId="288A69B8" w14:textId="77777777" w:rsidR="006D479C" w:rsidRPr="006D479C" w:rsidRDefault="006D479C" w:rsidP="0042378E">
            <w:pPr>
              <w:spacing w:after="240" w:line="264" w:lineRule="auto"/>
              <w:jc w:val="both"/>
              <w:rPr>
                <w:rFonts w:ascii="Arial" w:hAnsi="Arial" w:cs="Arial"/>
              </w:rPr>
            </w:pPr>
            <w:r w:rsidRPr="006D479C">
              <w:rPr>
                <w:rFonts w:ascii="Arial" w:hAnsi="Arial" w:cs="Arial"/>
              </w:rPr>
              <w:t>means software that scans for and identifies possible Malicious Software in the IT Environment;</w:t>
            </w:r>
          </w:p>
        </w:tc>
      </w:tr>
      <w:tr w:rsidR="006D479C" w:rsidRPr="006D479C" w14:paraId="38D6C7C8" w14:textId="77777777" w:rsidTr="0042378E">
        <w:tc>
          <w:tcPr>
            <w:tcW w:w="3704" w:type="dxa"/>
          </w:tcPr>
          <w:p w14:paraId="5288D556"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“Breach of Security”</w:t>
            </w:r>
          </w:p>
        </w:tc>
        <w:tc>
          <w:tcPr>
            <w:tcW w:w="5322" w:type="dxa"/>
          </w:tcPr>
          <w:p w14:paraId="666D1D41" w14:textId="77777777" w:rsidR="006D479C" w:rsidRPr="006D479C" w:rsidRDefault="006D479C" w:rsidP="00E66875">
            <w:pPr>
              <w:widowControl w:val="0"/>
              <w:numPr>
                <w:ilvl w:val="0"/>
                <w:numId w:val="30"/>
              </w:numPr>
              <w:spacing w:after="240" w:line="264" w:lineRule="auto"/>
              <w:jc w:val="both"/>
              <w:rPr>
                <w:rFonts w:ascii="Arial" w:hAnsi="Arial" w:cs="Arial"/>
              </w:rPr>
            </w:pPr>
            <w:r w:rsidRPr="006D479C">
              <w:rPr>
                <w:rFonts w:ascii="Arial" w:hAnsi="Arial" w:cs="Arial"/>
              </w:rPr>
              <w:t>an event that results, or could result, in:</w:t>
            </w:r>
          </w:p>
          <w:p w14:paraId="03083EBA" w14:textId="77777777" w:rsidR="006D479C" w:rsidRPr="006D479C" w:rsidRDefault="006D479C" w:rsidP="00E66875">
            <w:pPr>
              <w:pStyle w:val="ListParagraph"/>
              <w:widowControl w:val="0"/>
              <w:numPr>
                <w:ilvl w:val="0"/>
                <w:numId w:val="30"/>
              </w:numPr>
              <w:spacing w:after="240" w:line="264" w:lineRule="auto"/>
              <w:contextualSpacing w:val="0"/>
              <w:jc w:val="both"/>
              <w:rPr>
                <w:rFonts w:ascii="Arial" w:hAnsi="Arial" w:cs="Arial"/>
              </w:rPr>
            </w:pPr>
            <w:r w:rsidRPr="006D479C">
              <w:rPr>
                <w:rFonts w:ascii="Arial" w:hAnsi="Arial" w:cs="Arial"/>
              </w:rPr>
              <w:t>any unauthorised access to or use of the Authority Data, the Services and/or the Information Management System; and/or</w:t>
            </w:r>
          </w:p>
          <w:p w14:paraId="6E5B1F90" w14:textId="77777777" w:rsidR="006D479C" w:rsidRPr="006D479C" w:rsidRDefault="006D479C" w:rsidP="00E66875">
            <w:pPr>
              <w:pStyle w:val="ListParagraph"/>
              <w:widowControl w:val="0"/>
              <w:numPr>
                <w:ilvl w:val="0"/>
                <w:numId w:val="30"/>
              </w:numPr>
              <w:spacing w:after="240" w:line="264" w:lineRule="auto"/>
              <w:contextualSpacing w:val="0"/>
              <w:jc w:val="both"/>
              <w:rPr>
                <w:rFonts w:ascii="Arial" w:hAnsi="Arial" w:cs="Arial"/>
              </w:rPr>
            </w:pPr>
            <w:r w:rsidRPr="006D479C">
              <w:rPr>
                <w:rFonts w:ascii="Arial" w:hAnsi="Arial" w:cs="Arial"/>
              </w:rPr>
              <w:t xml:space="preserve">the loss, corruption and/or unauthorised disclosure of any information or data (including the Confidential Information and the Government Data), including any copies of such information or data, used by the Authority and/or the Supplier in connection with this Call-Off Contract; </w:t>
            </w:r>
          </w:p>
        </w:tc>
      </w:tr>
      <w:tr w:rsidR="006D479C" w:rsidRPr="006D479C" w14:paraId="2661C308" w14:textId="77777777" w:rsidTr="0042378E">
        <w:tc>
          <w:tcPr>
            <w:tcW w:w="3704" w:type="dxa"/>
          </w:tcPr>
          <w:p w14:paraId="22BB26CA"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“Certification Requirements”</w:t>
            </w:r>
          </w:p>
        </w:tc>
        <w:tc>
          <w:tcPr>
            <w:tcW w:w="5322" w:type="dxa"/>
          </w:tcPr>
          <w:p w14:paraId="00CBD2C7" w14:textId="1E503F11" w:rsidR="006D479C" w:rsidRPr="006D479C" w:rsidRDefault="006D479C" w:rsidP="0042378E">
            <w:pPr>
              <w:spacing w:after="240" w:line="264" w:lineRule="auto"/>
              <w:jc w:val="both"/>
              <w:rPr>
                <w:rFonts w:ascii="Arial" w:hAnsi="Arial" w:cs="Arial"/>
              </w:rPr>
            </w:pPr>
            <w:r w:rsidRPr="006D479C">
              <w:rPr>
                <w:rFonts w:ascii="Arial" w:hAnsi="Arial" w:cs="Arial"/>
              </w:rPr>
              <w:t xml:space="preserve">means the information security requirements set out in Paragraph </w:t>
            </w:r>
            <w:r w:rsidRPr="006D479C">
              <w:rPr>
                <w:rFonts w:ascii="Arial" w:hAnsi="Arial" w:cs="Arial"/>
              </w:rPr>
              <w:fldChar w:fldCharType="begin"/>
            </w:r>
            <w:r w:rsidRPr="006D479C">
              <w:rPr>
                <w:rFonts w:ascii="Arial" w:hAnsi="Arial" w:cs="Arial"/>
              </w:rPr>
              <w:instrText xml:space="preserve"> REF _Ref505612729 \r \h  \* MERGEFORMAT </w:instrText>
            </w:r>
            <w:r w:rsidRPr="006D479C">
              <w:rPr>
                <w:rFonts w:ascii="Arial" w:hAnsi="Arial" w:cs="Arial"/>
              </w:rPr>
            </w:r>
            <w:r w:rsidRPr="006D479C">
              <w:rPr>
                <w:rFonts w:ascii="Arial" w:hAnsi="Arial" w:cs="Arial"/>
              </w:rPr>
              <w:fldChar w:fldCharType="separate"/>
            </w:r>
            <w:r w:rsidR="00D26E56">
              <w:rPr>
                <w:rFonts w:ascii="Arial" w:hAnsi="Arial" w:cs="Arial"/>
              </w:rPr>
              <w:t>5</w:t>
            </w:r>
            <w:r w:rsidRPr="006D479C">
              <w:rPr>
                <w:rFonts w:ascii="Arial" w:hAnsi="Arial" w:cs="Arial"/>
              </w:rPr>
              <w:fldChar w:fldCharType="end"/>
            </w:r>
            <w:r w:rsidRPr="006D479C">
              <w:rPr>
                <w:rFonts w:ascii="Arial" w:hAnsi="Arial" w:cs="Arial"/>
              </w:rPr>
              <w:t>;</w:t>
            </w:r>
          </w:p>
        </w:tc>
      </w:tr>
      <w:tr w:rsidR="006D479C" w:rsidRPr="006D479C" w14:paraId="5C50AAFA" w14:textId="77777777" w:rsidTr="0042378E">
        <w:tc>
          <w:tcPr>
            <w:tcW w:w="3704" w:type="dxa"/>
          </w:tcPr>
          <w:p w14:paraId="0F83E03A"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“CHECK Service Provider”</w:t>
            </w:r>
          </w:p>
          <w:p w14:paraId="513DD9A3" w14:textId="77777777" w:rsidR="006D479C" w:rsidRPr="006D479C" w:rsidRDefault="006D479C" w:rsidP="0042378E">
            <w:pPr>
              <w:spacing w:after="240" w:line="264" w:lineRule="auto"/>
              <w:jc w:val="both"/>
              <w:rPr>
                <w:rFonts w:ascii="Arial" w:hAnsi="Arial" w:cs="Arial"/>
                <w:b/>
              </w:rPr>
            </w:pPr>
          </w:p>
        </w:tc>
        <w:tc>
          <w:tcPr>
            <w:tcW w:w="5322" w:type="dxa"/>
          </w:tcPr>
          <w:p w14:paraId="4CD32C20" w14:textId="3F96D1F4" w:rsidR="006D479C" w:rsidRPr="006D479C" w:rsidRDefault="006D479C" w:rsidP="0042378E">
            <w:pPr>
              <w:spacing w:after="240" w:line="264" w:lineRule="auto"/>
              <w:jc w:val="both"/>
              <w:rPr>
                <w:rFonts w:ascii="Arial" w:hAnsi="Arial" w:cs="Arial"/>
              </w:rPr>
            </w:pPr>
            <w:r w:rsidRPr="006D479C">
              <w:rPr>
                <w:rFonts w:ascii="Arial" w:hAnsi="Arial" w:cs="Arial"/>
              </w:rPr>
              <w:t>means a company which has been certified by the National Cyber Security Centre, holds "Green Light" status and is authorised to provide the IT Health Check services required by Paragraph </w:t>
            </w:r>
            <w:r w:rsidRPr="006D479C">
              <w:rPr>
                <w:rFonts w:ascii="Arial" w:hAnsi="Arial" w:cs="Arial"/>
              </w:rPr>
              <w:fldChar w:fldCharType="begin"/>
            </w:r>
            <w:r w:rsidRPr="006D479C">
              <w:rPr>
                <w:rFonts w:ascii="Arial" w:hAnsi="Arial" w:cs="Arial"/>
              </w:rPr>
              <w:instrText xml:space="preserve"> REF _Ref28683289 \r \h  \* MERGEFORMAT </w:instrText>
            </w:r>
            <w:r w:rsidRPr="006D479C">
              <w:rPr>
                <w:rFonts w:ascii="Arial" w:hAnsi="Arial" w:cs="Arial"/>
              </w:rPr>
            </w:r>
            <w:r w:rsidRPr="006D479C">
              <w:rPr>
                <w:rFonts w:ascii="Arial" w:hAnsi="Arial" w:cs="Arial"/>
              </w:rPr>
              <w:fldChar w:fldCharType="separate"/>
            </w:r>
            <w:r w:rsidR="00D26E56">
              <w:rPr>
                <w:rFonts w:ascii="Arial" w:hAnsi="Arial" w:cs="Arial"/>
              </w:rPr>
              <w:t>6.1</w:t>
            </w:r>
            <w:r w:rsidRPr="006D479C">
              <w:rPr>
                <w:rFonts w:ascii="Arial" w:hAnsi="Arial" w:cs="Arial"/>
              </w:rPr>
              <w:fldChar w:fldCharType="end"/>
            </w:r>
            <w:r w:rsidRPr="006D479C">
              <w:rPr>
                <w:rFonts w:ascii="Arial" w:hAnsi="Arial" w:cs="Arial"/>
              </w:rPr>
              <w:t>;</w:t>
            </w:r>
          </w:p>
        </w:tc>
      </w:tr>
      <w:tr w:rsidR="006D479C" w:rsidRPr="006D479C" w14:paraId="6DD624AC" w14:textId="77777777" w:rsidTr="0042378E">
        <w:tc>
          <w:tcPr>
            <w:tcW w:w="3704" w:type="dxa"/>
          </w:tcPr>
          <w:p w14:paraId="1DBC337B"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“CREST Service Provider”</w:t>
            </w:r>
          </w:p>
        </w:tc>
        <w:tc>
          <w:tcPr>
            <w:tcW w:w="5322" w:type="dxa"/>
          </w:tcPr>
          <w:p w14:paraId="580FB66C" w14:textId="77777777" w:rsidR="006D479C" w:rsidRPr="006D479C" w:rsidRDefault="006D479C" w:rsidP="0042378E">
            <w:pPr>
              <w:spacing w:after="240" w:line="264" w:lineRule="auto"/>
              <w:jc w:val="both"/>
              <w:rPr>
                <w:rFonts w:ascii="Arial" w:hAnsi="Arial" w:cs="Arial"/>
              </w:rPr>
            </w:pPr>
            <w:r w:rsidRPr="006D479C">
              <w:rPr>
                <w:rFonts w:ascii="Arial" w:hAnsi="Arial" w:cs="Arial"/>
              </w:rPr>
              <w:t>means a company with a SOC Accreditation from CREST International;</w:t>
            </w:r>
          </w:p>
        </w:tc>
      </w:tr>
      <w:tr w:rsidR="006D479C" w:rsidRPr="006D479C" w14:paraId="5D94A68C" w14:textId="77777777" w:rsidTr="0042378E">
        <w:tc>
          <w:tcPr>
            <w:tcW w:w="3704" w:type="dxa"/>
          </w:tcPr>
          <w:p w14:paraId="4B49D9B6"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“Higher Risk Sub-contractor”</w:t>
            </w:r>
          </w:p>
        </w:tc>
        <w:tc>
          <w:tcPr>
            <w:tcW w:w="5322" w:type="dxa"/>
          </w:tcPr>
          <w:p w14:paraId="6B320570" w14:textId="77777777" w:rsidR="006D479C" w:rsidRPr="006D479C" w:rsidRDefault="006D479C" w:rsidP="0042378E">
            <w:pPr>
              <w:spacing w:after="240" w:line="264" w:lineRule="auto"/>
              <w:jc w:val="both"/>
              <w:rPr>
                <w:rFonts w:ascii="Arial" w:hAnsi="Arial" w:cs="Arial"/>
              </w:rPr>
            </w:pPr>
            <w:r w:rsidRPr="006D479C">
              <w:rPr>
                <w:rFonts w:ascii="Arial" w:hAnsi="Arial" w:cs="Arial"/>
              </w:rPr>
              <w:t>means a Sub-contractor that Processes Authority Data, where that data includes either:</w:t>
            </w:r>
          </w:p>
          <w:p w14:paraId="79079039" w14:textId="77777777" w:rsidR="006D479C" w:rsidRPr="006D479C" w:rsidRDefault="006D479C" w:rsidP="00E66875">
            <w:pPr>
              <w:pStyle w:val="ListParagraph"/>
              <w:widowControl w:val="0"/>
              <w:numPr>
                <w:ilvl w:val="0"/>
                <w:numId w:val="34"/>
              </w:numPr>
              <w:spacing w:after="240" w:line="264" w:lineRule="auto"/>
              <w:jc w:val="both"/>
              <w:rPr>
                <w:rFonts w:ascii="Arial" w:hAnsi="Arial" w:cs="Arial"/>
              </w:rPr>
            </w:pPr>
            <w:r w:rsidRPr="006D479C">
              <w:rPr>
                <w:rFonts w:ascii="Arial" w:hAnsi="Arial" w:cs="Arial"/>
              </w:rPr>
              <w:t>the Personal Data of 1,000 or more individuals in aggregate during the period between the first Operational Service Commencement Date and the date on which this Agreement terminates in accordance with Clause 4.1(b); or</w:t>
            </w:r>
          </w:p>
          <w:p w14:paraId="3234C256" w14:textId="77777777" w:rsidR="006D479C" w:rsidRPr="006D479C" w:rsidRDefault="006D479C" w:rsidP="00E66875">
            <w:pPr>
              <w:pStyle w:val="ListParagraph"/>
              <w:widowControl w:val="0"/>
              <w:numPr>
                <w:ilvl w:val="0"/>
                <w:numId w:val="34"/>
              </w:numPr>
              <w:spacing w:after="240" w:line="264" w:lineRule="auto"/>
              <w:jc w:val="both"/>
              <w:rPr>
                <w:rFonts w:ascii="Arial" w:hAnsi="Arial" w:cs="Arial"/>
              </w:rPr>
            </w:pPr>
            <w:r w:rsidRPr="006D479C">
              <w:rPr>
                <w:rFonts w:ascii="Arial" w:hAnsi="Arial" w:cs="Arial"/>
              </w:rPr>
              <w:t>Special Category Personal Data;</w:t>
            </w:r>
          </w:p>
          <w:p w14:paraId="2D1018D0" w14:textId="77777777" w:rsidR="006D479C" w:rsidRPr="006D479C" w:rsidRDefault="006D479C" w:rsidP="0042378E">
            <w:pPr>
              <w:spacing w:after="240" w:line="264" w:lineRule="auto"/>
              <w:jc w:val="both"/>
              <w:rPr>
                <w:rFonts w:ascii="Arial" w:hAnsi="Arial" w:cs="Arial"/>
              </w:rPr>
            </w:pPr>
          </w:p>
        </w:tc>
      </w:tr>
      <w:tr w:rsidR="006D479C" w:rsidRPr="006D479C" w14:paraId="6006D8C4" w14:textId="77777777" w:rsidTr="0042378E">
        <w:tc>
          <w:tcPr>
            <w:tcW w:w="3704" w:type="dxa"/>
            <w:tcBorders>
              <w:top w:val="nil"/>
              <w:left w:val="nil"/>
              <w:bottom w:val="nil"/>
              <w:right w:val="nil"/>
            </w:tcBorders>
          </w:tcPr>
          <w:p w14:paraId="2AC63189" w14:textId="77777777" w:rsidR="006D479C" w:rsidRPr="006D479C" w:rsidRDefault="006D479C" w:rsidP="0042378E">
            <w:pPr>
              <w:spacing w:before="120" w:after="120"/>
              <w:ind w:left="94" w:right="113"/>
              <w:rPr>
                <w:rFonts w:ascii="Arial" w:hAnsi="Arial" w:cs="Arial"/>
                <w:b/>
              </w:rPr>
            </w:pPr>
            <w:r w:rsidRPr="006D479C">
              <w:rPr>
                <w:rFonts w:ascii="Arial" w:hAnsi="Arial" w:cs="Arial"/>
                <w:b/>
              </w:rPr>
              <w:t>“Cyber Essentials”</w:t>
            </w:r>
          </w:p>
        </w:tc>
        <w:tc>
          <w:tcPr>
            <w:tcW w:w="5322" w:type="dxa"/>
            <w:tcBorders>
              <w:top w:val="nil"/>
              <w:left w:val="nil"/>
              <w:bottom w:val="nil"/>
              <w:right w:val="nil"/>
            </w:tcBorders>
          </w:tcPr>
          <w:p w14:paraId="10672519" w14:textId="77777777" w:rsidR="006D479C" w:rsidRPr="006D479C" w:rsidRDefault="006D479C" w:rsidP="0042378E">
            <w:pPr>
              <w:spacing w:before="120" w:after="120"/>
              <w:ind w:left="94" w:right="113"/>
              <w:rPr>
                <w:rFonts w:ascii="Arial" w:hAnsi="Arial" w:cs="Arial"/>
              </w:rPr>
            </w:pPr>
            <w:r w:rsidRPr="006D479C">
              <w:rPr>
                <w:rFonts w:ascii="Arial" w:hAnsi="Arial" w:cs="Arial"/>
              </w:rPr>
              <w:t>means the Cyber Essentials certificate issued under the Cyber Essentials Scheme;</w:t>
            </w:r>
          </w:p>
        </w:tc>
      </w:tr>
      <w:tr w:rsidR="006D479C" w:rsidRPr="006D479C" w14:paraId="00074834" w14:textId="77777777" w:rsidTr="0042378E">
        <w:tc>
          <w:tcPr>
            <w:tcW w:w="3704" w:type="dxa"/>
            <w:tcBorders>
              <w:top w:val="nil"/>
              <w:left w:val="nil"/>
              <w:bottom w:val="nil"/>
              <w:right w:val="nil"/>
            </w:tcBorders>
          </w:tcPr>
          <w:p w14:paraId="01B6C940" w14:textId="77777777" w:rsidR="006D479C" w:rsidRPr="006D479C" w:rsidRDefault="006D479C" w:rsidP="0042378E">
            <w:pPr>
              <w:spacing w:before="120" w:after="120"/>
              <w:ind w:left="94" w:right="113"/>
              <w:rPr>
                <w:rFonts w:ascii="Arial" w:hAnsi="Arial" w:cs="Arial"/>
                <w:b/>
              </w:rPr>
            </w:pPr>
            <w:r w:rsidRPr="006D479C">
              <w:rPr>
                <w:rFonts w:ascii="Arial" w:hAnsi="Arial" w:cs="Arial"/>
                <w:b/>
              </w:rPr>
              <w:t>“Cyber Essentials Plus”</w:t>
            </w:r>
          </w:p>
        </w:tc>
        <w:tc>
          <w:tcPr>
            <w:tcW w:w="5322" w:type="dxa"/>
            <w:tcBorders>
              <w:top w:val="nil"/>
              <w:left w:val="nil"/>
              <w:bottom w:val="nil"/>
              <w:right w:val="nil"/>
            </w:tcBorders>
          </w:tcPr>
          <w:p w14:paraId="5C533AE5" w14:textId="77777777" w:rsidR="006D479C" w:rsidRPr="006D479C" w:rsidRDefault="006D479C" w:rsidP="0042378E">
            <w:pPr>
              <w:spacing w:before="120" w:after="120"/>
              <w:ind w:left="94" w:right="113"/>
              <w:rPr>
                <w:rFonts w:ascii="Arial" w:hAnsi="Arial" w:cs="Arial"/>
              </w:rPr>
            </w:pPr>
            <w:r w:rsidRPr="006D479C">
              <w:rPr>
                <w:rFonts w:ascii="Arial" w:hAnsi="Arial" w:cs="Arial"/>
              </w:rPr>
              <w:t>means the Cyber Essentials Plus certificate issued under the Cyber Essentials Scheme;</w:t>
            </w:r>
          </w:p>
        </w:tc>
      </w:tr>
      <w:tr w:rsidR="006D479C" w:rsidRPr="006D479C" w14:paraId="5573650A" w14:textId="77777777" w:rsidTr="0042378E">
        <w:tc>
          <w:tcPr>
            <w:tcW w:w="3704" w:type="dxa"/>
            <w:tcBorders>
              <w:top w:val="nil"/>
              <w:left w:val="nil"/>
              <w:bottom w:val="nil"/>
              <w:right w:val="nil"/>
            </w:tcBorders>
          </w:tcPr>
          <w:p w14:paraId="32699150" w14:textId="77777777" w:rsidR="006D479C" w:rsidRPr="006D479C" w:rsidRDefault="006D479C" w:rsidP="0042378E">
            <w:pPr>
              <w:spacing w:before="120" w:after="120"/>
              <w:ind w:left="94" w:right="113"/>
              <w:rPr>
                <w:rFonts w:ascii="Arial" w:hAnsi="Arial" w:cs="Arial"/>
                <w:b/>
              </w:rPr>
            </w:pPr>
            <w:r w:rsidRPr="006D479C">
              <w:rPr>
                <w:rFonts w:ascii="Arial" w:hAnsi="Arial" w:cs="Arial"/>
                <w:b/>
              </w:rPr>
              <w:t>“Cyber Essentials Scheme”</w:t>
            </w:r>
          </w:p>
        </w:tc>
        <w:tc>
          <w:tcPr>
            <w:tcW w:w="5322" w:type="dxa"/>
            <w:tcBorders>
              <w:top w:val="nil"/>
              <w:left w:val="nil"/>
              <w:bottom w:val="nil"/>
              <w:right w:val="nil"/>
            </w:tcBorders>
          </w:tcPr>
          <w:p w14:paraId="16F87A2A" w14:textId="77777777" w:rsidR="006D479C" w:rsidRPr="006D479C" w:rsidRDefault="006D479C" w:rsidP="0042378E">
            <w:pPr>
              <w:spacing w:before="120" w:after="120"/>
              <w:ind w:left="94" w:right="113"/>
              <w:rPr>
                <w:rFonts w:ascii="Arial" w:hAnsi="Arial" w:cs="Arial"/>
              </w:rPr>
            </w:pPr>
            <w:r w:rsidRPr="006D479C">
              <w:rPr>
                <w:rFonts w:ascii="Arial" w:hAnsi="Arial" w:cs="Arial"/>
              </w:rPr>
              <w:t>means the Cyber Essentials scheme operated by the National Cyber Security Centre;</w:t>
            </w:r>
          </w:p>
        </w:tc>
      </w:tr>
      <w:tr w:rsidR="006D479C" w:rsidRPr="006D479C" w14:paraId="713D9638" w14:textId="77777777" w:rsidTr="0042378E">
        <w:tc>
          <w:tcPr>
            <w:tcW w:w="3704" w:type="dxa"/>
          </w:tcPr>
          <w:p w14:paraId="46F80AEC"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lastRenderedPageBreak/>
              <w:t>“Incident Management Process”</w:t>
            </w:r>
          </w:p>
        </w:tc>
        <w:tc>
          <w:tcPr>
            <w:tcW w:w="5322" w:type="dxa"/>
          </w:tcPr>
          <w:p w14:paraId="34C7D4DB" w14:textId="049A5179" w:rsidR="006D479C" w:rsidRPr="006D479C" w:rsidRDefault="006D479C" w:rsidP="0042378E">
            <w:pPr>
              <w:spacing w:after="240" w:line="264" w:lineRule="auto"/>
              <w:jc w:val="both"/>
              <w:rPr>
                <w:rFonts w:ascii="Arial" w:hAnsi="Arial" w:cs="Arial"/>
              </w:rPr>
            </w:pPr>
            <w:r w:rsidRPr="006D479C">
              <w:rPr>
                <w:rFonts w:ascii="Arial" w:hAnsi="Arial" w:cs="Arial"/>
              </w:rPr>
              <w:t xml:space="preserve">means the process which the Supplier shall implement immediately after it becomes aware of a Breach of Security which is intended to restore normal operations as quickly as possible, minimising any adverse impact on the Authority Data, the Authority, the Services and/or users of the Services and which shall be shall be prepared by the Supplier in accordance with Paragraph </w:t>
            </w:r>
            <w:r w:rsidRPr="006D479C">
              <w:rPr>
                <w:rFonts w:ascii="Arial" w:hAnsi="Arial" w:cs="Arial"/>
              </w:rPr>
              <w:fldChar w:fldCharType="begin"/>
            </w:r>
            <w:r w:rsidRPr="006D479C">
              <w:rPr>
                <w:rFonts w:ascii="Arial" w:hAnsi="Arial" w:cs="Arial"/>
              </w:rPr>
              <w:instrText xml:space="preserve"> REF _Ref504992258 \r \h  \* MERGEFORMAT </w:instrText>
            </w:r>
            <w:r w:rsidRPr="006D479C">
              <w:rPr>
                <w:rFonts w:ascii="Arial" w:hAnsi="Arial" w:cs="Arial"/>
              </w:rPr>
            </w:r>
            <w:r w:rsidRPr="006D479C">
              <w:rPr>
                <w:rFonts w:ascii="Arial" w:hAnsi="Arial" w:cs="Arial"/>
              </w:rPr>
              <w:fldChar w:fldCharType="separate"/>
            </w:r>
            <w:r w:rsidR="00D26E56">
              <w:rPr>
                <w:rFonts w:ascii="Arial" w:hAnsi="Arial" w:cs="Arial"/>
              </w:rPr>
              <w:t>3</w:t>
            </w:r>
            <w:r w:rsidRPr="006D479C">
              <w:rPr>
                <w:rFonts w:ascii="Arial" w:hAnsi="Arial" w:cs="Arial"/>
              </w:rPr>
              <w:fldChar w:fldCharType="end"/>
            </w:r>
            <w:r w:rsidRPr="006D479C">
              <w:rPr>
                <w:rFonts w:ascii="Arial" w:hAnsi="Arial" w:cs="Arial"/>
              </w:rPr>
              <w:t xml:space="preserve"> using the template set out in Annex 3;</w:t>
            </w:r>
          </w:p>
        </w:tc>
      </w:tr>
      <w:tr w:rsidR="006D479C" w:rsidRPr="006D479C" w14:paraId="4257D434" w14:textId="77777777" w:rsidTr="0042378E">
        <w:tc>
          <w:tcPr>
            <w:tcW w:w="3704" w:type="dxa"/>
          </w:tcPr>
          <w:p w14:paraId="62B8D92E" w14:textId="77777777" w:rsidR="006D479C" w:rsidRPr="006D479C" w:rsidRDefault="006D479C" w:rsidP="0042378E">
            <w:pPr>
              <w:spacing w:after="240" w:line="264" w:lineRule="auto"/>
              <w:rPr>
                <w:rFonts w:ascii="Arial" w:hAnsi="Arial" w:cs="Arial"/>
                <w:b/>
              </w:rPr>
            </w:pPr>
            <w:r w:rsidRPr="006D479C">
              <w:rPr>
                <w:rFonts w:ascii="Arial" w:hAnsi="Arial" w:cs="Arial"/>
                <w:b/>
              </w:rPr>
              <w:t>“Information Assurance Assessment”</w:t>
            </w:r>
          </w:p>
        </w:tc>
        <w:tc>
          <w:tcPr>
            <w:tcW w:w="5322" w:type="dxa"/>
          </w:tcPr>
          <w:p w14:paraId="687096D8" w14:textId="04F37655" w:rsidR="006D479C" w:rsidRPr="006D479C" w:rsidRDefault="006D479C" w:rsidP="0042378E">
            <w:pPr>
              <w:spacing w:after="240" w:line="264" w:lineRule="auto"/>
              <w:jc w:val="both"/>
              <w:rPr>
                <w:rFonts w:ascii="Arial" w:hAnsi="Arial" w:cs="Arial"/>
              </w:rPr>
            </w:pPr>
            <w:r w:rsidRPr="006D479C">
              <w:rPr>
                <w:rFonts w:ascii="Arial" w:hAnsi="Arial" w:cs="Arial"/>
              </w:rPr>
              <w:t xml:space="preserve">means the set of policies, procedures, systems and processes which the Supplier shall implement, maintain and update in accordance with Paragraph </w:t>
            </w:r>
            <w:r w:rsidRPr="006D479C">
              <w:rPr>
                <w:rFonts w:ascii="Arial" w:hAnsi="Arial" w:cs="Arial"/>
              </w:rPr>
              <w:fldChar w:fldCharType="begin"/>
            </w:r>
            <w:r w:rsidRPr="006D479C">
              <w:rPr>
                <w:rFonts w:ascii="Arial" w:hAnsi="Arial" w:cs="Arial"/>
              </w:rPr>
              <w:instrText xml:space="preserve"> REF _Ref504992258 \r \h  \* MERGEFORMAT </w:instrText>
            </w:r>
            <w:r w:rsidRPr="006D479C">
              <w:rPr>
                <w:rFonts w:ascii="Arial" w:hAnsi="Arial" w:cs="Arial"/>
              </w:rPr>
            </w:r>
            <w:r w:rsidRPr="006D479C">
              <w:rPr>
                <w:rFonts w:ascii="Arial" w:hAnsi="Arial" w:cs="Arial"/>
              </w:rPr>
              <w:fldChar w:fldCharType="separate"/>
            </w:r>
            <w:r w:rsidR="00D26E56">
              <w:rPr>
                <w:rFonts w:ascii="Arial" w:hAnsi="Arial" w:cs="Arial"/>
              </w:rPr>
              <w:t>3</w:t>
            </w:r>
            <w:r w:rsidRPr="006D479C">
              <w:rPr>
                <w:rFonts w:ascii="Arial" w:hAnsi="Arial" w:cs="Arial"/>
              </w:rPr>
              <w:fldChar w:fldCharType="end"/>
            </w:r>
            <w:r w:rsidRPr="006D479C">
              <w:rPr>
                <w:rFonts w:ascii="Arial" w:hAnsi="Arial" w:cs="Arial"/>
              </w:rPr>
              <w:t xml:space="preserve"> in order to manage, mitigate and, where possible, avoid information security risks including cyber-attacks, hacks, data leaks, Personal Data Breaches and/or theft and which shall be prepared by the Supplier using the template set out in Annex 3;</w:t>
            </w:r>
          </w:p>
        </w:tc>
      </w:tr>
      <w:tr w:rsidR="006D479C" w:rsidRPr="006D479C" w14:paraId="028607D1" w14:textId="77777777" w:rsidTr="0042378E">
        <w:tc>
          <w:tcPr>
            <w:tcW w:w="3704" w:type="dxa"/>
          </w:tcPr>
          <w:p w14:paraId="3E74B2C5"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“Information Management System”</w:t>
            </w:r>
          </w:p>
        </w:tc>
        <w:tc>
          <w:tcPr>
            <w:tcW w:w="5322" w:type="dxa"/>
          </w:tcPr>
          <w:p w14:paraId="1DFB0E47" w14:textId="77777777" w:rsidR="006D479C" w:rsidRPr="006D479C" w:rsidRDefault="006D479C" w:rsidP="0042378E">
            <w:pPr>
              <w:spacing w:after="240" w:line="264" w:lineRule="auto"/>
              <w:jc w:val="both"/>
              <w:rPr>
                <w:rFonts w:ascii="Arial" w:hAnsi="Arial" w:cs="Arial"/>
              </w:rPr>
            </w:pPr>
            <w:r w:rsidRPr="006D479C">
              <w:rPr>
                <w:rFonts w:ascii="Arial" w:hAnsi="Arial" w:cs="Arial"/>
              </w:rPr>
              <w:t>means</w:t>
            </w:r>
          </w:p>
          <w:p w14:paraId="435F840C" w14:textId="77777777" w:rsidR="006D479C" w:rsidRPr="006D479C" w:rsidRDefault="006D479C" w:rsidP="00E66875">
            <w:pPr>
              <w:pStyle w:val="ListParagraph"/>
              <w:widowControl w:val="0"/>
              <w:numPr>
                <w:ilvl w:val="0"/>
                <w:numId w:val="33"/>
              </w:numPr>
              <w:spacing w:after="240" w:line="264" w:lineRule="auto"/>
              <w:jc w:val="both"/>
              <w:rPr>
                <w:rFonts w:ascii="Arial" w:hAnsi="Arial" w:cs="Arial"/>
              </w:rPr>
            </w:pPr>
            <w:r w:rsidRPr="006D479C">
              <w:rPr>
                <w:rFonts w:ascii="Arial" w:hAnsi="Arial" w:cs="Arial"/>
              </w:rPr>
              <w:t>those parts of the Supplier System, and those of the Sites, that the Supplier or its Sub-contractors will use to provide the parts of the Services that require Processing Authority Data; and</w:t>
            </w:r>
          </w:p>
          <w:p w14:paraId="42599A6C" w14:textId="77777777" w:rsidR="006D479C" w:rsidRPr="006D479C" w:rsidRDefault="006D479C" w:rsidP="00E66875">
            <w:pPr>
              <w:pStyle w:val="ListParagraph"/>
              <w:widowControl w:val="0"/>
              <w:numPr>
                <w:ilvl w:val="0"/>
                <w:numId w:val="33"/>
              </w:numPr>
              <w:spacing w:after="240" w:line="264" w:lineRule="auto"/>
              <w:jc w:val="both"/>
              <w:rPr>
                <w:rFonts w:ascii="Arial" w:hAnsi="Arial" w:cs="Arial"/>
              </w:rPr>
            </w:pPr>
            <w:r w:rsidRPr="006D479C">
              <w:rPr>
                <w:rFonts w:ascii="Arial" w:hAnsi="Arial" w:cs="Arial"/>
              </w:rPr>
              <w:t>the associated information assets and systems (including organisational structure, controls, policies, practices, procedures, processes and resources);</w:t>
            </w:r>
          </w:p>
        </w:tc>
      </w:tr>
      <w:tr w:rsidR="006D479C" w:rsidRPr="006D479C" w14:paraId="0C12C59D" w14:textId="77777777" w:rsidTr="0042378E">
        <w:tc>
          <w:tcPr>
            <w:tcW w:w="3704" w:type="dxa"/>
          </w:tcPr>
          <w:p w14:paraId="6AE68396" w14:textId="77777777" w:rsidR="006D479C" w:rsidRPr="006D479C" w:rsidRDefault="006D479C" w:rsidP="0042378E">
            <w:pPr>
              <w:spacing w:after="240" w:line="264" w:lineRule="auto"/>
              <w:rPr>
                <w:rFonts w:ascii="Arial" w:hAnsi="Arial" w:cs="Arial"/>
                <w:b/>
              </w:rPr>
            </w:pPr>
            <w:r w:rsidRPr="006D479C">
              <w:rPr>
                <w:rFonts w:ascii="Arial" w:hAnsi="Arial" w:cs="Arial"/>
                <w:b/>
              </w:rPr>
              <w:t>“Information Security Approval Statement”</w:t>
            </w:r>
          </w:p>
        </w:tc>
        <w:tc>
          <w:tcPr>
            <w:tcW w:w="5322" w:type="dxa"/>
          </w:tcPr>
          <w:p w14:paraId="28530735" w14:textId="77777777" w:rsidR="006D479C" w:rsidRPr="006D479C" w:rsidRDefault="006D479C" w:rsidP="0042378E">
            <w:pPr>
              <w:spacing w:after="240" w:line="264" w:lineRule="auto"/>
              <w:jc w:val="both"/>
              <w:rPr>
                <w:rFonts w:ascii="Arial" w:hAnsi="Arial" w:cs="Arial"/>
              </w:rPr>
            </w:pPr>
            <w:r w:rsidRPr="006D479C">
              <w:rPr>
                <w:rFonts w:ascii="Arial" w:hAnsi="Arial" w:cs="Arial"/>
              </w:rPr>
              <w:t>means a notice issued by the Authority which sets out the information risks which the Supplier has identified as being associated with using the Information Management System and confirms that:</w:t>
            </w:r>
          </w:p>
          <w:p w14:paraId="14485473" w14:textId="77777777" w:rsidR="006D479C" w:rsidRPr="006D479C" w:rsidRDefault="006D479C" w:rsidP="00E66875">
            <w:pPr>
              <w:pStyle w:val="ListParagraph"/>
              <w:widowControl w:val="0"/>
              <w:numPr>
                <w:ilvl w:val="0"/>
                <w:numId w:val="42"/>
              </w:numPr>
              <w:spacing w:after="240" w:line="264" w:lineRule="auto"/>
              <w:jc w:val="both"/>
              <w:rPr>
                <w:rFonts w:ascii="Arial" w:hAnsi="Arial" w:cs="Arial"/>
              </w:rPr>
            </w:pPr>
            <w:r w:rsidRPr="006D479C">
              <w:rPr>
                <w:rFonts w:ascii="Arial" w:hAnsi="Arial" w:cs="Arial"/>
              </w:rPr>
              <w:t>the Authority is satisfied that the identified risks have been adequately and appropriately addressed;</w:t>
            </w:r>
          </w:p>
          <w:p w14:paraId="35DC6B3D" w14:textId="77777777" w:rsidR="006D479C" w:rsidRPr="006D479C" w:rsidRDefault="006D479C" w:rsidP="00E66875">
            <w:pPr>
              <w:pStyle w:val="ListParagraph"/>
              <w:widowControl w:val="0"/>
              <w:numPr>
                <w:ilvl w:val="0"/>
                <w:numId w:val="42"/>
              </w:numPr>
              <w:spacing w:after="240" w:line="264" w:lineRule="auto"/>
              <w:jc w:val="both"/>
              <w:rPr>
                <w:rFonts w:ascii="Arial" w:hAnsi="Arial" w:cs="Arial"/>
              </w:rPr>
            </w:pPr>
            <w:r w:rsidRPr="006D479C">
              <w:rPr>
                <w:rFonts w:ascii="Arial" w:hAnsi="Arial" w:cs="Arial"/>
              </w:rPr>
              <w:t>the Authority has accepted the residual risks; and</w:t>
            </w:r>
          </w:p>
          <w:p w14:paraId="640AC41F" w14:textId="77777777" w:rsidR="006D479C" w:rsidRPr="006D479C" w:rsidRDefault="006D479C" w:rsidP="00E66875">
            <w:pPr>
              <w:pStyle w:val="ListParagraph"/>
              <w:widowControl w:val="0"/>
              <w:numPr>
                <w:ilvl w:val="0"/>
                <w:numId w:val="42"/>
              </w:numPr>
              <w:spacing w:after="240" w:line="264" w:lineRule="auto"/>
              <w:jc w:val="both"/>
              <w:rPr>
                <w:rFonts w:ascii="Arial" w:hAnsi="Arial" w:cs="Arial"/>
              </w:rPr>
            </w:pPr>
            <w:r w:rsidRPr="006D479C">
              <w:rPr>
                <w:rFonts w:ascii="Arial" w:hAnsi="Arial" w:cs="Arial"/>
              </w:rPr>
              <w:t>the Supplier may use the Information Management System to Process Authority Data;</w:t>
            </w:r>
          </w:p>
        </w:tc>
      </w:tr>
      <w:tr w:rsidR="006D479C" w:rsidRPr="006D479C" w14:paraId="33866D31" w14:textId="77777777" w:rsidTr="0042378E">
        <w:tc>
          <w:tcPr>
            <w:tcW w:w="3704" w:type="dxa"/>
          </w:tcPr>
          <w:p w14:paraId="4733BE2C"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“IT Health Check”</w:t>
            </w:r>
          </w:p>
        </w:tc>
        <w:tc>
          <w:tcPr>
            <w:tcW w:w="5322" w:type="dxa"/>
          </w:tcPr>
          <w:p w14:paraId="27138949" w14:textId="672394DF" w:rsidR="006D479C" w:rsidRPr="006D479C" w:rsidRDefault="006D479C" w:rsidP="0042378E">
            <w:pPr>
              <w:spacing w:after="240" w:line="264" w:lineRule="auto"/>
              <w:jc w:val="both"/>
              <w:rPr>
                <w:rFonts w:ascii="Arial" w:hAnsi="Arial" w:cs="Arial"/>
              </w:rPr>
            </w:pPr>
            <w:r w:rsidRPr="006D479C">
              <w:rPr>
                <w:rFonts w:ascii="Arial" w:hAnsi="Arial" w:cs="Arial"/>
              </w:rPr>
              <w:t xml:space="preserve">has the meaning given in Paragraph </w:t>
            </w:r>
            <w:r w:rsidRPr="006D479C">
              <w:rPr>
                <w:rFonts w:ascii="Arial" w:hAnsi="Arial" w:cs="Arial"/>
              </w:rPr>
              <w:fldChar w:fldCharType="begin"/>
            </w:r>
            <w:r w:rsidRPr="006D479C">
              <w:rPr>
                <w:rFonts w:ascii="Arial" w:hAnsi="Arial" w:cs="Arial"/>
              </w:rPr>
              <w:instrText xml:space="preserve"> REF _Ref505005489 \r \h  \* MERGEFORMAT </w:instrText>
            </w:r>
            <w:r w:rsidRPr="006D479C">
              <w:rPr>
                <w:rFonts w:ascii="Arial" w:hAnsi="Arial" w:cs="Arial"/>
              </w:rPr>
            </w:r>
            <w:r w:rsidRPr="006D479C">
              <w:rPr>
                <w:rFonts w:ascii="Arial" w:hAnsi="Arial" w:cs="Arial"/>
              </w:rPr>
              <w:fldChar w:fldCharType="separate"/>
            </w:r>
            <w:r w:rsidR="00D26E56">
              <w:rPr>
                <w:rFonts w:ascii="Arial" w:hAnsi="Arial" w:cs="Arial"/>
              </w:rPr>
              <w:t>6.1</w:t>
            </w:r>
            <w:r w:rsidRPr="006D479C">
              <w:rPr>
                <w:rFonts w:ascii="Arial" w:hAnsi="Arial" w:cs="Arial"/>
              </w:rPr>
              <w:fldChar w:fldCharType="end"/>
            </w:r>
            <w:r w:rsidRPr="006D479C">
              <w:rPr>
                <w:rFonts w:ascii="Arial" w:hAnsi="Arial" w:cs="Arial"/>
              </w:rPr>
              <w:t>;</w:t>
            </w:r>
          </w:p>
        </w:tc>
      </w:tr>
      <w:tr w:rsidR="006D479C" w:rsidRPr="006D479C" w14:paraId="164781CD" w14:textId="77777777" w:rsidTr="0042378E">
        <w:tc>
          <w:tcPr>
            <w:tcW w:w="3704" w:type="dxa"/>
          </w:tcPr>
          <w:p w14:paraId="4717C911" w14:textId="77777777" w:rsidR="006D479C" w:rsidRPr="006D479C" w:rsidRDefault="006D479C" w:rsidP="0042378E">
            <w:pPr>
              <w:spacing w:after="240" w:line="264" w:lineRule="auto"/>
              <w:rPr>
                <w:rFonts w:ascii="Arial" w:hAnsi="Arial" w:cs="Arial"/>
                <w:b/>
              </w:rPr>
            </w:pPr>
            <w:r w:rsidRPr="006D479C">
              <w:rPr>
                <w:rFonts w:ascii="Arial" w:hAnsi="Arial" w:cs="Arial"/>
                <w:b/>
              </w:rPr>
              <w:t>“Medium Risk Sub-contractor”</w:t>
            </w:r>
          </w:p>
        </w:tc>
        <w:tc>
          <w:tcPr>
            <w:tcW w:w="5322" w:type="dxa"/>
          </w:tcPr>
          <w:p w14:paraId="768969F6" w14:textId="77777777" w:rsidR="006D479C" w:rsidRPr="006D479C" w:rsidRDefault="006D479C" w:rsidP="0042378E">
            <w:pPr>
              <w:spacing w:after="240" w:line="264" w:lineRule="auto"/>
              <w:jc w:val="both"/>
              <w:rPr>
                <w:rFonts w:ascii="Arial" w:hAnsi="Arial" w:cs="Arial"/>
              </w:rPr>
            </w:pPr>
            <w:r w:rsidRPr="006D479C">
              <w:rPr>
                <w:rFonts w:ascii="Arial" w:hAnsi="Arial" w:cs="Arial"/>
              </w:rPr>
              <w:t>means a Sub-contractor that Processes Authority Data, where that data</w:t>
            </w:r>
          </w:p>
          <w:p w14:paraId="10B30BF0" w14:textId="77777777" w:rsidR="006D479C" w:rsidRPr="006D479C" w:rsidRDefault="006D479C" w:rsidP="00E66875">
            <w:pPr>
              <w:pStyle w:val="ListParagraph"/>
              <w:widowControl w:val="0"/>
              <w:numPr>
                <w:ilvl w:val="0"/>
                <w:numId w:val="35"/>
              </w:numPr>
              <w:spacing w:after="240" w:line="264" w:lineRule="auto"/>
              <w:jc w:val="both"/>
              <w:rPr>
                <w:rFonts w:ascii="Arial" w:hAnsi="Arial" w:cs="Arial"/>
              </w:rPr>
            </w:pPr>
            <w:r w:rsidRPr="006D479C">
              <w:rPr>
                <w:rFonts w:ascii="Arial" w:hAnsi="Arial" w:cs="Arial"/>
              </w:rPr>
              <w:t>includes the Personal Data of between 100 and 999 individuals (inclusive) in the period between the first Operational Service Commencement Date and the date on which this Agreement terminates in accordance with Clause 4.1(b); and</w:t>
            </w:r>
          </w:p>
          <w:p w14:paraId="3FDDBC8C" w14:textId="77777777" w:rsidR="006D479C" w:rsidRPr="006D479C" w:rsidRDefault="006D479C" w:rsidP="00E66875">
            <w:pPr>
              <w:pStyle w:val="ListParagraph"/>
              <w:widowControl w:val="0"/>
              <w:numPr>
                <w:ilvl w:val="0"/>
                <w:numId w:val="35"/>
              </w:numPr>
              <w:spacing w:after="240" w:line="264" w:lineRule="auto"/>
              <w:jc w:val="both"/>
              <w:rPr>
                <w:rFonts w:ascii="Arial" w:hAnsi="Arial" w:cs="Arial"/>
              </w:rPr>
            </w:pPr>
            <w:r w:rsidRPr="006D479C">
              <w:rPr>
                <w:rFonts w:ascii="Arial" w:hAnsi="Arial" w:cs="Arial"/>
              </w:rPr>
              <w:t>does not include Special Category Personal Data;</w:t>
            </w:r>
          </w:p>
          <w:p w14:paraId="38970FD7" w14:textId="77777777" w:rsidR="006D479C" w:rsidRPr="006D479C" w:rsidRDefault="006D479C" w:rsidP="0042378E">
            <w:pPr>
              <w:spacing w:after="240" w:line="264" w:lineRule="auto"/>
              <w:jc w:val="both"/>
              <w:rPr>
                <w:rFonts w:ascii="Arial" w:hAnsi="Arial" w:cs="Arial"/>
              </w:rPr>
            </w:pPr>
          </w:p>
        </w:tc>
      </w:tr>
      <w:tr w:rsidR="006D479C" w:rsidRPr="006D479C" w14:paraId="5D5A6BB8" w14:textId="77777777" w:rsidTr="0042378E">
        <w:tc>
          <w:tcPr>
            <w:tcW w:w="3704" w:type="dxa"/>
          </w:tcPr>
          <w:p w14:paraId="504B4F04"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lastRenderedPageBreak/>
              <w:t>“Personal Data Processing Statement”</w:t>
            </w:r>
          </w:p>
        </w:tc>
        <w:tc>
          <w:tcPr>
            <w:tcW w:w="5322" w:type="dxa"/>
          </w:tcPr>
          <w:p w14:paraId="74233979" w14:textId="77777777" w:rsidR="006D479C" w:rsidRPr="006D479C" w:rsidRDefault="006D479C" w:rsidP="0042378E">
            <w:pPr>
              <w:spacing w:after="120"/>
              <w:ind w:right="113"/>
              <w:rPr>
                <w:rFonts w:ascii="Arial" w:hAnsi="Arial" w:cs="Arial"/>
              </w:rPr>
            </w:pPr>
            <w:r w:rsidRPr="006D479C">
              <w:rPr>
                <w:rFonts w:ascii="Arial" w:hAnsi="Arial" w:cs="Arial"/>
              </w:rPr>
              <w:t>means a document setting out:</w:t>
            </w:r>
          </w:p>
          <w:p w14:paraId="0660BBD0" w14:textId="77777777" w:rsidR="006D479C" w:rsidRPr="006D479C" w:rsidRDefault="006D479C" w:rsidP="00E66875">
            <w:pPr>
              <w:pStyle w:val="ListParagraph"/>
              <w:numPr>
                <w:ilvl w:val="0"/>
                <w:numId w:val="39"/>
              </w:numPr>
              <w:spacing w:after="120" w:line="260" w:lineRule="atLeast"/>
              <w:ind w:right="113"/>
              <w:contextualSpacing w:val="0"/>
              <w:jc w:val="both"/>
              <w:rPr>
                <w:rFonts w:ascii="Arial" w:hAnsi="Arial" w:cs="Arial"/>
              </w:rPr>
            </w:pPr>
            <w:r w:rsidRPr="006D479C">
              <w:rPr>
                <w:rFonts w:ascii="Arial" w:hAnsi="Arial" w:cs="Arial"/>
              </w:rPr>
              <w:t>the types of Personal Data which the Supplier and/or its Sub-contractors Processes or will Process under this Agreement;</w:t>
            </w:r>
          </w:p>
          <w:p w14:paraId="4811E0EC" w14:textId="77777777" w:rsidR="006D479C" w:rsidRPr="006D479C" w:rsidRDefault="006D479C" w:rsidP="00E66875">
            <w:pPr>
              <w:pStyle w:val="ListParagraph"/>
              <w:numPr>
                <w:ilvl w:val="0"/>
                <w:numId w:val="39"/>
              </w:numPr>
              <w:spacing w:after="120" w:line="260" w:lineRule="atLeast"/>
              <w:ind w:right="113"/>
              <w:contextualSpacing w:val="0"/>
              <w:jc w:val="both"/>
              <w:rPr>
                <w:rFonts w:ascii="Arial" w:hAnsi="Arial" w:cs="Arial"/>
              </w:rPr>
            </w:pPr>
            <w:r w:rsidRPr="006D479C">
              <w:rPr>
                <w:rFonts w:ascii="Arial" w:hAnsi="Arial" w:cs="Arial"/>
              </w:rPr>
              <w:t>the categories of Data Subjects whose Personal Data the Supplier and/or its Sub-contractors Processes or will Process under this Agreement;</w:t>
            </w:r>
          </w:p>
          <w:p w14:paraId="70EE86B6" w14:textId="77777777" w:rsidR="006D479C" w:rsidRPr="006D479C" w:rsidRDefault="006D479C" w:rsidP="00E66875">
            <w:pPr>
              <w:pStyle w:val="ListParagraph"/>
              <w:numPr>
                <w:ilvl w:val="0"/>
                <w:numId w:val="39"/>
              </w:numPr>
              <w:spacing w:after="120" w:line="260" w:lineRule="atLeast"/>
              <w:ind w:right="113"/>
              <w:contextualSpacing w:val="0"/>
              <w:jc w:val="both"/>
              <w:rPr>
                <w:rFonts w:ascii="Arial" w:hAnsi="Arial" w:cs="Arial"/>
              </w:rPr>
            </w:pPr>
            <w:r w:rsidRPr="006D479C">
              <w:rPr>
                <w:rFonts w:ascii="Arial" w:hAnsi="Arial" w:cs="Arial"/>
              </w:rPr>
              <w:t>the nature and purpose of such Processing;</w:t>
            </w:r>
          </w:p>
          <w:p w14:paraId="09B2F12D" w14:textId="77777777" w:rsidR="006D479C" w:rsidRPr="006D479C" w:rsidRDefault="006D479C" w:rsidP="00E66875">
            <w:pPr>
              <w:pStyle w:val="ListParagraph"/>
              <w:numPr>
                <w:ilvl w:val="0"/>
                <w:numId w:val="39"/>
              </w:numPr>
              <w:spacing w:after="120" w:line="260" w:lineRule="atLeast"/>
              <w:ind w:right="113"/>
              <w:contextualSpacing w:val="0"/>
              <w:jc w:val="both"/>
              <w:rPr>
                <w:rFonts w:ascii="Arial" w:hAnsi="Arial" w:cs="Arial"/>
              </w:rPr>
            </w:pPr>
            <w:r w:rsidRPr="006D479C">
              <w:rPr>
                <w:rFonts w:ascii="Arial" w:hAnsi="Arial" w:cs="Arial"/>
              </w:rPr>
              <w:t>the locations at which the Supplier and/or its Sub-contractors Process Personal Data under this Agreement; and</w:t>
            </w:r>
          </w:p>
          <w:p w14:paraId="30DB04F8" w14:textId="77777777" w:rsidR="006D479C" w:rsidRPr="006D479C" w:rsidRDefault="006D479C" w:rsidP="00E66875">
            <w:pPr>
              <w:pStyle w:val="ListParagraph"/>
              <w:numPr>
                <w:ilvl w:val="0"/>
                <w:numId w:val="39"/>
              </w:numPr>
              <w:spacing w:after="120" w:line="260" w:lineRule="atLeast"/>
              <w:ind w:right="113"/>
              <w:contextualSpacing w:val="0"/>
              <w:jc w:val="both"/>
              <w:rPr>
                <w:rFonts w:ascii="Arial" w:hAnsi="Arial" w:cs="Arial"/>
              </w:rPr>
            </w:pPr>
            <w:r w:rsidRPr="006D479C">
              <w:rPr>
                <w:rFonts w:ascii="Arial" w:hAnsi="Arial" w:cs="Arial"/>
              </w:rPr>
              <w:t>the Protective Measures that the Supplier and, where applicable, its Sub-contractors have implemented to protect Personal Data Processed under this Agreement against a Breach of Security (insofar as that Breach of Security relates to data) or a Personal Data Breach;</w:t>
            </w:r>
          </w:p>
        </w:tc>
      </w:tr>
      <w:tr w:rsidR="006D479C" w:rsidRPr="006D479C" w14:paraId="4B0A3A5E" w14:textId="77777777" w:rsidTr="0042378E">
        <w:tc>
          <w:tcPr>
            <w:tcW w:w="3704" w:type="dxa"/>
          </w:tcPr>
          <w:p w14:paraId="70E35293"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“Process”</w:t>
            </w:r>
          </w:p>
        </w:tc>
        <w:tc>
          <w:tcPr>
            <w:tcW w:w="5322" w:type="dxa"/>
          </w:tcPr>
          <w:p w14:paraId="5BE3BE59" w14:textId="77777777" w:rsidR="006D479C" w:rsidRPr="006D479C" w:rsidRDefault="006D479C" w:rsidP="0042378E">
            <w:pPr>
              <w:spacing w:after="240" w:line="264" w:lineRule="auto"/>
              <w:jc w:val="both"/>
              <w:rPr>
                <w:rFonts w:ascii="Arial" w:hAnsi="Arial" w:cs="Arial"/>
              </w:rPr>
            </w:pPr>
            <w:r w:rsidRPr="006D479C">
              <w:rPr>
                <w:rFonts w:ascii="Arial" w:hAnsi="Arial" w:cs="Arial"/>
              </w:rPr>
              <w:t xml:space="preserve">means any operation which is performed on data, whether or not by automated means, including </w:t>
            </w:r>
            <w:r w:rsidRPr="006D479C">
              <w:rPr>
                <w:rFonts w:ascii="Arial" w:hAnsi="Arial" w:cs="Arial"/>
                <w:color w:val="333333"/>
                <w:shd w:val="clear" w:color="auto" w:fill="FFFFFF"/>
              </w:rPr>
              <w:t>collection, recording, organisation, structuring, storage, adaptation or alteration, retrieval, consultation, use, disclosure by transmission, dissemination or otherwise making available, alignment or combination, restriction, erasure or destruction</w:t>
            </w:r>
            <w:r w:rsidRPr="006D479C">
              <w:rPr>
                <w:rFonts w:ascii="Arial" w:hAnsi="Arial" w:cs="Arial"/>
              </w:rPr>
              <w:t>;</w:t>
            </w:r>
          </w:p>
        </w:tc>
      </w:tr>
      <w:tr w:rsidR="006D479C" w:rsidRPr="006D479C" w14:paraId="36A835D1" w14:textId="77777777" w:rsidTr="0042378E">
        <w:tc>
          <w:tcPr>
            <w:tcW w:w="3704" w:type="dxa"/>
          </w:tcPr>
          <w:p w14:paraId="626E006A"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“Required Changes Register”</w:t>
            </w:r>
          </w:p>
        </w:tc>
        <w:tc>
          <w:tcPr>
            <w:tcW w:w="5322" w:type="dxa"/>
          </w:tcPr>
          <w:p w14:paraId="3112BB4D" w14:textId="0912CDA6" w:rsidR="006D479C" w:rsidRPr="006D479C" w:rsidRDefault="006D479C" w:rsidP="0042378E">
            <w:pPr>
              <w:spacing w:after="240" w:line="264" w:lineRule="auto"/>
              <w:jc w:val="both"/>
              <w:rPr>
                <w:rFonts w:ascii="Arial" w:hAnsi="Arial" w:cs="Arial"/>
              </w:rPr>
            </w:pPr>
            <w:r w:rsidRPr="006D479C">
              <w:rPr>
                <w:rFonts w:ascii="Arial" w:hAnsi="Arial" w:cs="Arial"/>
              </w:rPr>
              <w:t xml:space="preserve">mean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Paragraph </w:t>
            </w:r>
            <w:r w:rsidRPr="006D479C">
              <w:rPr>
                <w:rFonts w:ascii="Arial" w:hAnsi="Arial" w:cs="Arial"/>
              </w:rPr>
              <w:fldChar w:fldCharType="begin"/>
            </w:r>
            <w:r w:rsidRPr="006D479C">
              <w:rPr>
                <w:rFonts w:ascii="Arial" w:hAnsi="Arial" w:cs="Arial"/>
              </w:rPr>
              <w:instrText xml:space="preserve"> REF _Ref504999967 \r \h  \* MERGEFORMAT </w:instrText>
            </w:r>
            <w:r w:rsidRPr="006D479C">
              <w:rPr>
                <w:rFonts w:ascii="Arial" w:hAnsi="Arial" w:cs="Arial"/>
              </w:rPr>
            </w:r>
            <w:r w:rsidRPr="006D479C">
              <w:rPr>
                <w:rFonts w:ascii="Arial" w:hAnsi="Arial" w:cs="Arial"/>
              </w:rPr>
              <w:fldChar w:fldCharType="separate"/>
            </w:r>
            <w:r w:rsidR="00D26E56">
              <w:rPr>
                <w:rFonts w:ascii="Arial" w:hAnsi="Arial" w:cs="Arial"/>
              </w:rPr>
              <w:t>4.2</w:t>
            </w:r>
            <w:r w:rsidRPr="006D479C">
              <w:rPr>
                <w:rFonts w:ascii="Arial" w:hAnsi="Arial" w:cs="Arial"/>
              </w:rPr>
              <w:fldChar w:fldCharType="end"/>
            </w:r>
            <w:r w:rsidRPr="006D479C">
              <w:rPr>
                <w:rFonts w:ascii="Arial" w:hAnsi="Arial" w:cs="Arial"/>
              </w:rPr>
              <w:t xml:space="preserve"> together with the date by which such change shall be implemented and the date on which such change was implemented;</w:t>
            </w:r>
          </w:p>
        </w:tc>
      </w:tr>
      <w:tr w:rsidR="006D479C" w:rsidRPr="006D479C" w14:paraId="6D3C1B57" w14:textId="77777777" w:rsidTr="0042378E">
        <w:tc>
          <w:tcPr>
            <w:tcW w:w="3704" w:type="dxa"/>
          </w:tcPr>
          <w:p w14:paraId="6E255948"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“Risk Register”</w:t>
            </w:r>
          </w:p>
        </w:tc>
        <w:tc>
          <w:tcPr>
            <w:tcW w:w="5322" w:type="dxa"/>
          </w:tcPr>
          <w:p w14:paraId="29DF0E80" w14:textId="006E7E72" w:rsidR="006D479C" w:rsidRPr="006D479C" w:rsidRDefault="006D479C" w:rsidP="0042378E">
            <w:pPr>
              <w:spacing w:after="240" w:line="264" w:lineRule="auto"/>
              <w:jc w:val="both"/>
              <w:rPr>
                <w:rFonts w:ascii="Arial" w:hAnsi="Arial" w:cs="Arial"/>
              </w:rPr>
            </w:pPr>
            <w:r w:rsidRPr="006D479C">
              <w:rPr>
                <w:rFonts w:ascii="Arial" w:hAnsi="Arial" w:cs="Arial"/>
              </w:rPr>
              <w:t>is the risk register within the Information Assurance Assessment which is to be prepared and submitted to the Authority for approval in accordance with Paragraph </w:t>
            </w:r>
            <w:r w:rsidRPr="006D479C">
              <w:rPr>
                <w:rFonts w:ascii="Arial" w:hAnsi="Arial" w:cs="Arial"/>
              </w:rPr>
              <w:fldChar w:fldCharType="begin"/>
            </w:r>
            <w:r w:rsidRPr="006D479C">
              <w:rPr>
                <w:rFonts w:ascii="Arial" w:hAnsi="Arial" w:cs="Arial"/>
              </w:rPr>
              <w:instrText xml:space="preserve"> REF _Ref504992258 \r \h  \* MERGEFORMAT </w:instrText>
            </w:r>
            <w:r w:rsidRPr="006D479C">
              <w:rPr>
                <w:rFonts w:ascii="Arial" w:hAnsi="Arial" w:cs="Arial"/>
              </w:rPr>
            </w:r>
            <w:r w:rsidRPr="006D479C">
              <w:rPr>
                <w:rFonts w:ascii="Arial" w:hAnsi="Arial" w:cs="Arial"/>
              </w:rPr>
              <w:fldChar w:fldCharType="separate"/>
            </w:r>
            <w:r w:rsidR="00D26E56">
              <w:rPr>
                <w:rFonts w:ascii="Arial" w:hAnsi="Arial" w:cs="Arial"/>
              </w:rPr>
              <w:t>3</w:t>
            </w:r>
            <w:r w:rsidRPr="006D479C">
              <w:rPr>
                <w:rFonts w:ascii="Arial" w:hAnsi="Arial" w:cs="Arial"/>
              </w:rPr>
              <w:fldChar w:fldCharType="end"/>
            </w:r>
            <w:r w:rsidRPr="006D479C">
              <w:rPr>
                <w:rFonts w:ascii="Arial" w:hAnsi="Arial" w:cs="Arial"/>
              </w:rPr>
              <w:t>;</w:t>
            </w:r>
          </w:p>
        </w:tc>
      </w:tr>
      <w:tr w:rsidR="006D479C" w:rsidRPr="006D479C" w14:paraId="518A5C99" w14:textId="77777777" w:rsidTr="0042378E">
        <w:tc>
          <w:tcPr>
            <w:tcW w:w="3704" w:type="dxa"/>
          </w:tcPr>
          <w:p w14:paraId="35F1C674"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“Security Management Plan”</w:t>
            </w:r>
          </w:p>
        </w:tc>
        <w:tc>
          <w:tcPr>
            <w:tcW w:w="5322" w:type="dxa"/>
          </w:tcPr>
          <w:p w14:paraId="17570EB5" w14:textId="77777777" w:rsidR="006D479C" w:rsidRPr="006D479C" w:rsidRDefault="006D479C" w:rsidP="0042378E">
            <w:pPr>
              <w:spacing w:after="120" w:line="260" w:lineRule="atLeast"/>
              <w:ind w:right="113"/>
              <w:jc w:val="both"/>
              <w:rPr>
                <w:rFonts w:ascii="Arial" w:hAnsi="Arial" w:cs="Arial"/>
              </w:rPr>
            </w:pPr>
            <w:r w:rsidRPr="006D479C">
              <w:rPr>
                <w:rFonts w:ascii="Arial" w:hAnsi="Arial" w:cs="Arial"/>
              </w:rPr>
              <w:t xml:space="preserve">means the document prepared by the Supplier using the template in Annex 3, comprising: </w:t>
            </w:r>
          </w:p>
          <w:p w14:paraId="01DC02EF" w14:textId="77777777" w:rsidR="006D479C" w:rsidRPr="006D479C" w:rsidRDefault="006D479C" w:rsidP="00E66875">
            <w:pPr>
              <w:pStyle w:val="ListParagraph"/>
              <w:numPr>
                <w:ilvl w:val="0"/>
                <w:numId w:val="40"/>
              </w:numPr>
              <w:spacing w:after="120" w:line="260" w:lineRule="atLeast"/>
              <w:ind w:right="113"/>
              <w:contextualSpacing w:val="0"/>
              <w:jc w:val="both"/>
              <w:rPr>
                <w:rFonts w:ascii="Arial" w:hAnsi="Arial" w:cs="Arial"/>
              </w:rPr>
            </w:pPr>
            <w:r w:rsidRPr="006D479C">
              <w:rPr>
                <w:rFonts w:ascii="Arial" w:hAnsi="Arial" w:cs="Arial"/>
              </w:rPr>
              <w:t>the Information Assurance Assessment;</w:t>
            </w:r>
          </w:p>
          <w:p w14:paraId="706941BE" w14:textId="77777777" w:rsidR="006D479C" w:rsidRPr="006D479C" w:rsidRDefault="006D479C" w:rsidP="00E66875">
            <w:pPr>
              <w:pStyle w:val="ListParagraph"/>
              <w:numPr>
                <w:ilvl w:val="0"/>
                <w:numId w:val="40"/>
              </w:numPr>
              <w:spacing w:after="120" w:line="260" w:lineRule="atLeast"/>
              <w:ind w:right="113"/>
              <w:contextualSpacing w:val="0"/>
              <w:jc w:val="both"/>
              <w:rPr>
                <w:rFonts w:ascii="Arial" w:hAnsi="Arial" w:cs="Arial"/>
              </w:rPr>
            </w:pPr>
            <w:r w:rsidRPr="006D479C">
              <w:rPr>
                <w:rFonts w:ascii="Arial" w:hAnsi="Arial" w:cs="Arial"/>
              </w:rPr>
              <w:t>the Personal Data Processing Statement;</w:t>
            </w:r>
          </w:p>
          <w:p w14:paraId="110C1BB3" w14:textId="77777777" w:rsidR="006D479C" w:rsidRPr="006D479C" w:rsidRDefault="006D479C" w:rsidP="00E66875">
            <w:pPr>
              <w:pStyle w:val="ListParagraph"/>
              <w:numPr>
                <w:ilvl w:val="0"/>
                <w:numId w:val="40"/>
              </w:numPr>
              <w:spacing w:after="120" w:line="260" w:lineRule="atLeast"/>
              <w:ind w:right="113"/>
              <w:contextualSpacing w:val="0"/>
              <w:jc w:val="both"/>
              <w:rPr>
                <w:rFonts w:ascii="Arial" w:hAnsi="Arial" w:cs="Arial"/>
              </w:rPr>
            </w:pPr>
            <w:r w:rsidRPr="006D479C">
              <w:rPr>
                <w:rFonts w:ascii="Arial" w:hAnsi="Arial" w:cs="Arial"/>
              </w:rPr>
              <w:t>the Required Changes Register; and</w:t>
            </w:r>
          </w:p>
          <w:p w14:paraId="188F6E62" w14:textId="77777777" w:rsidR="006D479C" w:rsidRPr="006D479C" w:rsidRDefault="006D479C" w:rsidP="00E66875">
            <w:pPr>
              <w:pStyle w:val="ListParagraph"/>
              <w:numPr>
                <w:ilvl w:val="0"/>
                <w:numId w:val="40"/>
              </w:numPr>
              <w:spacing w:after="120" w:line="260" w:lineRule="atLeast"/>
              <w:ind w:right="113"/>
              <w:contextualSpacing w:val="0"/>
              <w:jc w:val="both"/>
              <w:rPr>
                <w:rFonts w:ascii="Arial" w:hAnsi="Arial" w:cs="Arial"/>
              </w:rPr>
            </w:pPr>
            <w:r w:rsidRPr="006D479C">
              <w:rPr>
                <w:rFonts w:ascii="Arial" w:hAnsi="Arial" w:cs="Arial"/>
              </w:rPr>
              <w:t>the Incident Management Process;</w:t>
            </w:r>
          </w:p>
        </w:tc>
      </w:tr>
      <w:tr w:rsidR="006D479C" w:rsidRPr="006D479C" w14:paraId="79F75284" w14:textId="77777777" w:rsidTr="0042378E">
        <w:tc>
          <w:tcPr>
            <w:tcW w:w="3704" w:type="dxa"/>
          </w:tcPr>
          <w:p w14:paraId="440F3FDC" w14:textId="77777777" w:rsidR="006D479C" w:rsidRPr="006D479C" w:rsidRDefault="006D479C" w:rsidP="0042378E">
            <w:pPr>
              <w:spacing w:after="240" w:line="264" w:lineRule="auto"/>
              <w:jc w:val="both"/>
              <w:rPr>
                <w:rFonts w:ascii="Arial" w:hAnsi="Arial" w:cs="Arial"/>
                <w:b/>
              </w:rPr>
            </w:pPr>
            <w:r w:rsidRPr="006D479C">
              <w:rPr>
                <w:rFonts w:ascii="Arial" w:hAnsi="Arial" w:cs="Arial"/>
                <w:b/>
              </w:rPr>
              <w:t>Special Category Personal Data</w:t>
            </w:r>
          </w:p>
        </w:tc>
        <w:tc>
          <w:tcPr>
            <w:tcW w:w="5322" w:type="dxa"/>
          </w:tcPr>
          <w:p w14:paraId="1811B271" w14:textId="77777777" w:rsidR="006D479C" w:rsidRPr="006D479C" w:rsidRDefault="006D479C" w:rsidP="0042378E">
            <w:pPr>
              <w:spacing w:after="240" w:line="264" w:lineRule="auto"/>
              <w:jc w:val="both"/>
              <w:rPr>
                <w:rFonts w:ascii="Arial" w:hAnsi="Arial" w:cs="Arial"/>
              </w:rPr>
            </w:pPr>
            <w:r w:rsidRPr="006D479C">
              <w:rPr>
                <w:rFonts w:ascii="Arial" w:hAnsi="Arial" w:cs="Arial"/>
              </w:rPr>
              <w:t>means the categories of Personal Data set out in article 9(1) of the GDPR;</w:t>
            </w:r>
          </w:p>
        </w:tc>
      </w:tr>
    </w:tbl>
    <w:p w14:paraId="20259E5F" w14:textId="77777777" w:rsidR="006D479C" w:rsidRPr="006D479C" w:rsidRDefault="006D479C" w:rsidP="006D479C">
      <w:pPr>
        <w:jc w:val="both"/>
        <w:rPr>
          <w:rFonts w:ascii="Arial" w:hAnsi="Arial" w:cs="Arial"/>
          <w:sz w:val="24"/>
        </w:rPr>
      </w:pPr>
    </w:p>
    <w:p w14:paraId="5E396545" w14:textId="77777777" w:rsidR="006D479C" w:rsidRPr="006D479C" w:rsidRDefault="006D479C" w:rsidP="00E66875">
      <w:pPr>
        <w:pStyle w:val="FFWLevel1"/>
        <w:numPr>
          <w:ilvl w:val="0"/>
          <w:numId w:val="31"/>
        </w:numPr>
        <w:rPr>
          <w:rFonts w:cs="Arial"/>
          <w:sz w:val="22"/>
        </w:rPr>
      </w:pPr>
      <w:r w:rsidRPr="006D479C">
        <w:rPr>
          <w:rFonts w:cs="Arial"/>
          <w:sz w:val="22"/>
        </w:rPr>
        <w:lastRenderedPageBreak/>
        <w:t>Introduction</w:t>
      </w:r>
    </w:p>
    <w:p w14:paraId="5AEF0233" w14:textId="77777777" w:rsidR="006D479C" w:rsidRPr="006D479C" w:rsidRDefault="006D479C" w:rsidP="006D479C">
      <w:pPr>
        <w:pStyle w:val="FFWLevel2"/>
        <w:rPr>
          <w:rFonts w:cs="Arial"/>
          <w:sz w:val="22"/>
        </w:rPr>
      </w:pPr>
      <w:r w:rsidRPr="006D479C">
        <w:rPr>
          <w:rFonts w:cs="Arial"/>
          <w:sz w:val="22"/>
        </w:rPr>
        <w:t xml:space="preserve">This Schedule sets out: </w:t>
      </w:r>
    </w:p>
    <w:p w14:paraId="1E343B37" w14:textId="77777777" w:rsidR="006D479C" w:rsidRPr="006D479C" w:rsidRDefault="006D479C" w:rsidP="006D479C">
      <w:pPr>
        <w:pStyle w:val="FFWLevel3"/>
        <w:rPr>
          <w:rFonts w:cs="Arial"/>
          <w:sz w:val="22"/>
        </w:rPr>
      </w:pPr>
      <w:r w:rsidRPr="006D479C">
        <w:rPr>
          <w:rFonts w:cs="Arial"/>
          <w:sz w:val="22"/>
        </w:rPr>
        <w:t>the arrangements the Supplier must implement before, and comply with when, providing the Services and performing its other obligations under this Call-Off Contract to ensure the security of the Authority Data and the Information Management System;</w:t>
      </w:r>
    </w:p>
    <w:p w14:paraId="54D07AE8" w14:textId="77777777" w:rsidR="006D479C" w:rsidRPr="006D479C" w:rsidRDefault="006D479C" w:rsidP="006D479C">
      <w:pPr>
        <w:pStyle w:val="FFWLevel3"/>
        <w:rPr>
          <w:rFonts w:cs="Arial"/>
          <w:sz w:val="22"/>
        </w:rPr>
      </w:pPr>
      <w:r w:rsidRPr="006D479C">
        <w:rPr>
          <w:rFonts w:cs="Arial"/>
          <w:sz w:val="22"/>
        </w:rPr>
        <w:t>the Certification Requirements applicable to the Supplier and each of those Sub-contractors which Processes Authority Data;</w:t>
      </w:r>
    </w:p>
    <w:p w14:paraId="5D07EC86" w14:textId="77777777" w:rsidR="006D479C" w:rsidRPr="006D479C" w:rsidRDefault="006D479C" w:rsidP="006D479C">
      <w:pPr>
        <w:pStyle w:val="FFWLevel3"/>
        <w:rPr>
          <w:rFonts w:cs="Arial"/>
          <w:sz w:val="22"/>
        </w:rPr>
      </w:pPr>
      <w:r w:rsidRPr="006D479C">
        <w:rPr>
          <w:rFonts w:cs="Arial"/>
          <w:sz w:val="22"/>
        </w:rPr>
        <w:t>The security requirements in Annex 1, with which the Supplier must comply;</w:t>
      </w:r>
    </w:p>
    <w:p w14:paraId="1409AD25" w14:textId="77777777" w:rsidR="006D479C" w:rsidRPr="006D479C" w:rsidRDefault="006D479C" w:rsidP="006D479C">
      <w:pPr>
        <w:pStyle w:val="FFWLevel3"/>
        <w:rPr>
          <w:rFonts w:cs="Arial"/>
          <w:sz w:val="22"/>
        </w:rPr>
      </w:pPr>
      <w:r w:rsidRPr="006D479C">
        <w:rPr>
          <w:rFonts w:cs="Arial"/>
          <w:sz w:val="22"/>
        </w:rPr>
        <w:t>the tests which the Supplier shall conduct on the Information Management System during the Term;</w:t>
      </w:r>
    </w:p>
    <w:p w14:paraId="52441D76" w14:textId="77777777" w:rsidR="006D479C" w:rsidRPr="006D479C" w:rsidRDefault="006D479C" w:rsidP="006D479C">
      <w:pPr>
        <w:pStyle w:val="FFWLevel3"/>
        <w:rPr>
          <w:rFonts w:cs="Arial"/>
          <w:sz w:val="22"/>
        </w:rPr>
      </w:pPr>
      <w:r w:rsidRPr="006D479C">
        <w:rPr>
          <w:rFonts w:cs="Arial"/>
          <w:sz w:val="22"/>
        </w:rPr>
        <w:t>the Supplier's obligations to:</w:t>
      </w:r>
    </w:p>
    <w:p w14:paraId="1A2B1A7A" w14:textId="77777777" w:rsidR="006D479C" w:rsidRPr="006D479C" w:rsidRDefault="006D479C" w:rsidP="006D479C">
      <w:pPr>
        <w:pStyle w:val="FFWLevel4"/>
        <w:rPr>
          <w:rFonts w:cs="Arial"/>
          <w:sz w:val="22"/>
        </w:rPr>
      </w:pPr>
      <w:r w:rsidRPr="006D479C">
        <w:rPr>
          <w:rFonts w:cs="Arial"/>
          <w:sz w:val="22"/>
        </w:rPr>
        <w:t>return or destroy Authority Data on the expiry or earlier termination of this Agreement; and</w:t>
      </w:r>
    </w:p>
    <w:p w14:paraId="02A36F4C" w14:textId="4938D7E0" w:rsidR="006D479C" w:rsidRPr="006D479C" w:rsidRDefault="006D479C" w:rsidP="006D479C">
      <w:pPr>
        <w:pStyle w:val="FFWLevel4"/>
        <w:rPr>
          <w:rFonts w:cs="Arial"/>
          <w:sz w:val="22"/>
        </w:rPr>
      </w:pPr>
      <w:r w:rsidRPr="006D479C">
        <w:rPr>
          <w:rFonts w:cs="Arial"/>
          <w:sz w:val="22"/>
        </w:rPr>
        <w:t xml:space="preserve">prevent the introduction of Malicious Software into the Supplier System and to scan for, contain the spread of, and minimise the impact of Malicious Software which is introduced into the Supplier System in Paragraph </w:t>
      </w:r>
      <w:r w:rsidRPr="006D479C">
        <w:rPr>
          <w:rFonts w:cs="Arial"/>
          <w:sz w:val="22"/>
          <w:highlight w:val="yellow"/>
        </w:rPr>
        <w:fldChar w:fldCharType="begin"/>
      </w:r>
      <w:r w:rsidRPr="006D479C">
        <w:rPr>
          <w:rFonts w:cs="Arial"/>
          <w:sz w:val="22"/>
        </w:rPr>
        <w:instrText xml:space="preserve"> REF _Ref498440562 \r \h </w:instrText>
      </w:r>
      <w:r w:rsidRPr="006D479C">
        <w:rPr>
          <w:rFonts w:cs="Arial"/>
          <w:sz w:val="22"/>
          <w:highlight w:val="yellow"/>
        </w:rPr>
        <w:instrText xml:space="preserve"> \* MERGEFORMAT </w:instrText>
      </w:r>
      <w:r w:rsidRPr="006D479C">
        <w:rPr>
          <w:rFonts w:cs="Arial"/>
          <w:sz w:val="22"/>
          <w:highlight w:val="yellow"/>
        </w:rPr>
      </w:r>
      <w:r w:rsidRPr="006D479C">
        <w:rPr>
          <w:rFonts w:cs="Arial"/>
          <w:sz w:val="22"/>
          <w:highlight w:val="yellow"/>
        </w:rPr>
        <w:fldChar w:fldCharType="separate"/>
      </w:r>
      <w:r w:rsidR="00D26E56">
        <w:rPr>
          <w:rFonts w:cs="Arial"/>
          <w:sz w:val="22"/>
        </w:rPr>
        <w:t>8</w:t>
      </w:r>
      <w:r w:rsidRPr="006D479C">
        <w:rPr>
          <w:rFonts w:cs="Arial"/>
          <w:sz w:val="22"/>
          <w:highlight w:val="yellow"/>
        </w:rPr>
        <w:fldChar w:fldCharType="end"/>
      </w:r>
      <w:r w:rsidRPr="006D479C">
        <w:rPr>
          <w:rFonts w:cs="Arial"/>
          <w:sz w:val="22"/>
        </w:rPr>
        <w:t>; and</w:t>
      </w:r>
    </w:p>
    <w:p w14:paraId="52F17A32" w14:textId="77777777" w:rsidR="006D479C" w:rsidRPr="006D479C" w:rsidRDefault="006D479C" w:rsidP="006D479C">
      <w:pPr>
        <w:pStyle w:val="FFWLevel4"/>
        <w:rPr>
          <w:rFonts w:cs="Arial"/>
          <w:sz w:val="22"/>
        </w:rPr>
      </w:pPr>
      <w:r w:rsidRPr="006D479C">
        <w:rPr>
          <w:rFonts w:cs="Arial"/>
          <w:sz w:val="22"/>
        </w:rPr>
        <w:t>report Breaches of Security to the Authority.</w:t>
      </w:r>
    </w:p>
    <w:p w14:paraId="14E9A3DD" w14:textId="77777777" w:rsidR="006D479C" w:rsidRPr="006D479C" w:rsidRDefault="006D479C" w:rsidP="006D479C">
      <w:pPr>
        <w:pStyle w:val="FFWLevel1"/>
        <w:rPr>
          <w:rFonts w:cs="Arial"/>
          <w:sz w:val="22"/>
        </w:rPr>
      </w:pPr>
      <w:r w:rsidRPr="006D479C">
        <w:rPr>
          <w:rFonts w:cs="Arial"/>
          <w:sz w:val="22"/>
        </w:rPr>
        <w:t>Principles of Security</w:t>
      </w:r>
    </w:p>
    <w:p w14:paraId="62401BA4" w14:textId="77777777" w:rsidR="006D479C" w:rsidRPr="006D479C" w:rsidRDefault="006D479C" w:rsidP="006D479C">
      <w:pPr>
        <w:pStyle w:val="FFWLevel2"/>
        <w:rPr>
          <w:rFonts w:cs="Arial"/>
          <w:sz w:val="22"/>
        </w:rPr>
      </w:pPr>
      <w:r w:rsidRPr="006D479C">
        <w:rPr>
          <w:rFonts w:cs="Arial"/>
          <w:sz w:val="22"/>
        </w:rPr>
        <w:t>The Supplier acknowledges that the Authority places great emphasis on the confidentiality, integrity and availability of the Authority Data and, consequently on the security of:</w:t>
      </w:r>
    </w:p>
    <w:p w14:paraId="507151EC" w14:textId="77777777" w:rsidR="006D479C" w:rsidRPr="006D479C" w:rsidRDefault="006D479C" w:rsidP="006D479C">
      <w:pPr>
        <w:pStyle w:val="FFWLevel3"/>
        <w:rPr>
          <w:rFonts w:cs="Arial"/>
          <w:sz w:val="22"/>
        </w:rPr>
      </w:pPr>
      <w:r w:rsidRPr="006D479C">
        <w:rPr>
          <w:rFonts w:cs="Arial"/>
          <w:sz w:val="22"/>
        </w:rPr>
        <w:t>the Sites;</w:t>
      </w:r>
    </w:p>
    <w:p w14:paraId="2660A16E" w14:textId="77777777" w:rsidR="006D479C" w:rsidRPr="006D479C" w:rsidRDefault="006D479C" w:rsidP="006D479C">
      <w:pPr>
        <w:pStyle w:val="FFWLevel3"/>
        <w:rPr>
          <w:rFonts w:cs="Arial"/>
          <w:sz w:val="22"/>
        </w:rPr>
      </w:pPr>
      <w:r w:rsidRPr="006D479C">
        <w:rPr>
          <w:rFonts w:cs="Arial"/>
          <w:sz w:val="22"/>
        </w:rPr>
        <w:t xml:space="preserve">the IT Environment; </w:t>
      </w:r>
    </w:p>
    <w:p w14:paraId="641DB281" w14:textId="77777777" w:rsidR="006D479C" w:rsidRPr="006D479C" w:rsidRDefault="006D479C" w:rsidP="006D479C">
      <w:pPr>
        <w:pStyle w:val="FFWLevel3"/>
        <w:rPr>
          <w:rFonts w:cs="Arial"/>
          <w:sz w:val="22"/>
        </w:rPr>
      </w:pPr>
      <w:r w:rsidRPr="006D479C">
        <w:rPr>
          <w:rFonts w:cs="Arial"/>
          <w:sz w:val="22"/>
        </w:rPr>
        <w:t>the Information Management System; and</w:t>
      </w:r>
    </w:p>
    <w:p w14:paraId="6255EBE2" w14:textId="77777777" w:rsidR="006D479C" w:rsidRPr="006D479C" w:rsidRDefault="006D479C" w:rsidP="006D479C">
      <w:pPr>
        <w:pStyle w:val="FFWLevel3"/>
        <w:rPr>
          <w:rFonts w:cs="Arial"/>
          <w:sz w:val="22"/>
        </w:rPr>
      </w:pPr>
      <w:r w:rsidRPr="006D479C">
        <w:rPr>
          <w:rFonts w:cs="Arial"/>
          <w:sz w:val="22"/>
        </w:rPr>
        <w:t>the Services.</w:t>
      </w:r>
    </w:p>
    <w:p w14:paraId="154721F5" w14:textId="77777777" w:rsidR="006D479C" w:rsidRPr="006D479C" w:rsidRDefault="006D479C" w:rsidP="006D479C">
      <w:pPr>
        <w:pStyle w:val="FFWLevel2"/>
        <w:rPr>
          <w:rFonts w:cs="Arial"/>
          <w:sz w:val="22"/>
        </w:rPr>
      </w:pPr>
      <w:r w:rsidRPr="006D479C">
        <w:rPr>
          <w:rFonts w:cs="Arial"/>
          <w:sz w:val="22"/>
        </w:rPr>
        <w:t>Notwithstanding the involvement of the Authority in assessing the arrangements which the Supplier implements to ensure the security of the Authority Data and the Information Management System, the Supplier shall be, and shall remain, responsible for:</w:t>
      </w:r>
    </w:p>
    <w:p w14:paraId="64EE7A36" w14:textId="77777777" w:rsidR="006D479C" w:rsidRPr="006D479C" w:rsidRDefault="006D479C" w:rsidP="006D479C">
      <w:pPr>
        <w:pStyle w:val="FFWLevel3"/>
        <w:rPr>
          <w:rFonts w:cs="Arial"/>
          <w:sz w:val="22"/>
        </w:rPr>
      </w:pPr>
      <w:r w:rsidRPr="006D479C">
        <w:rPr>
          <w:rFonts w:cs="Arial"/>
          <w:sz w:val="22"/>
        </w:rPr>
        <w:t>the security, confidentiality, integrity and availability of the Authority Data whilst that Authority Data is under the control of the Supplier or any of its Sub-contractors; and</w:t>
      </w:r>
    </w:p>
    <w:p w14:paraId="2BD34B07" w14:textId="77777777" w:rsidR="006D479C" w:rsidRPr="006D479C" w:rsidRDefault="006D479C" w:rsidP="006D479C">
      <w:pPr>
        <w:pStyle w:val="FFWLevel3"/>
        <w:rPr>
          <w:rFonts w:cs="Arial"/>
          <w:sz w:val="22"/>
        </w:rPr>
      </w:pPr>
      <w:r w:rsidRPr="006D479C">
        <w:rPr>
          <w:rFonts w:cs="Arial"/>
          <w:sz w:val="22"/>
        </w:rPr>
        <w:t>the security of the Information Management System.</w:t>
      </w:r>
    </w:p>
    <w:p w14:paraId="63F2041D" w14:textId="77777777" w:rsidR="006D479C" w:rsidRPr="006D479C" w:rsidRDefault="006D479C" w:rsidP="006D479C">
      <w:pPr>
        <w:pStyle w:val="FFWLevel2"/>
        <w:rPr>
          <w:rFonts w:cs="Arial"/>
          <w:sz w:val="22"/>
        </w:rPr>
      </w:pPr>
      <w:r w:rsidRPr="006D479C">
        <w:rPr>
          <w:rFonts w:cs="Arial"/>
          <w:sz w:val="22"/>
        </w:rPr>
        <w:t>The Supplier shall:</w:t>
      </w:r>
    </w:p>
    <w:p w14:paraId="5694ABB1" w14:textId="77777777" w:rsidR="006D479C" w:rsidRPr="006D479C" w:rsidRDefault="006D479C" w:rsidP="006D479C">
      <w:pPr>
        <w:pStyle w:val="FFWLevel3"/>
        <w:rPr>
          <w:rFonts w:cs="Arial"/>
          <w:sz w:val="22"/>
        </w:rPr>
      </w:pPr>
      <w:r w:rsidRPr="006D479C">
        <w:rPr>
          <w:rFonts w:cs="Arial"/>
          <w:sz w:val="22"/>
        </w:rPr>
        <w:t>comply with the security requirements in Annex 1; and</w:t>
      </w:r>
    </w:p>
    <w:p w14:paraId="208B995E" w14:textId="77777777" w:rsidR="006D479C" w:rsidRPr="006D479C" w:rsidRDefault="006D479C" w:rsidP="00E66875">
      <w:pPr>
        <w:pStyle w:val="FFWLevel3"/>
        <w:numPr>
          <w:ilvl w:val="2"/>
          <w:numId w:val="27"/>
        </w:numPr>
        <w:rPr>
          <w:rFonts w:cs="Arial"/>
          <w:sz w:val="22"/>
        </w:rPr>
      </w:pPr>
      <w:r w:rsidRPr="006D479C">
        <w:rPr>
          <w:rFonts w:cs="Arial"/>
          <w:sz w:val="22"/>
        </w:rPr>
        <w:lastRenderedPageBreak/>
        <w:t>ensure that each Sub-contractor that Processes Authority Data complies with the Sub-contractor Security Requirements.</w:t>
      </w:r>
    </w:p>
    <w:p w14:paraId="26876C7D" w14:textId="77777777" w:rsidR="006D479C" w:rsidRPr="006D479C" w:rsidRDefault="006D479C" w:rsidP="006D479C">
      <w:pPr>
        <w:pStyle w:val="FFWLevel2"/>
        <w:rPr>
          <w:rFonts w:cs="Arial"/>
          <w:sz w:val="22"/>
        </w:rPr>
      </w:pPr>
      <w:r w:rsidRPr="006D479C">
        <w:rPr>
          <w:rFonts w:cs="Arial"/>
          <w:sz w:val="22"/>
        </w:rPr>
        <w:t>The Supplier shall provide the Authority with access Supplier Personnel responsible for information assurance to facilitate the Authority's assessment of the Supplier's compliance with its obligations set out in this Schedule at reasonable times on reasonable notice.</w:t>
      </w:r>
    </w:p>
    <w:p w14:paraId="3459B9DF" w14:textId="77777777" w:rsidR="006D479C" w:rsidRPr="006D479C" w:rsidRDefault="006D479C" w:rsidP="006D479C">
      <w:pPr>
        <w:pStyle w:val="FFWLevel1"/>
        <w:rPr>
          <w:rFonts w:cs="Arial"/>
          <w:sz w:val="22"/>
        </w:rPr>
      </w:pPr>
      <w:bookmarkStart w:id="279" w:name="_Ref504992258"/>
      <w:r w:rsidRPr="006D479C">
        <w:rPr>
          <w:rFonts w:cs="Arial"/>
          <w:sz w:val="22"/>
        </w:rPr>
        <w:t>Information Security Approval Statement</w:t>
      </w:r>
      <w:bookmarkEnd w:id="279"/>
      <w:r w:rsidRPr="006D479C">
        <w:rPr>
          <w:rFonts w:cs="Arial"/>
          <w:sz w:val="22"/>
        </w:rPr>
        <w:t xml:space="preserve"> </w:t>
      </w:r>
    </w:p>
    <w:p w14:paraId="713C7E45" w14:textId="77777777" w:rsidR="006D479C" w:rsidRPr="006D479C" w:rsidRDefault="006D479C" w:rsidP="006D479C">
      <w:pPr>
        <w:pStyle w:val="FFWLevel2"/>
        <w:rPr>
          <w:rFonts w:cs="Arial"/>
          <w:sz w:val="22"/>
        </w:rPr>
      </w:pPr>
      <w:r w:rsidRPr="006D479C">
        <w:rPr>
          <w:rFonts w:cs="Arial"/>
          <w:sz w:val="22"/>
        </w:rPr>
        <w:t>The Supplier must ensure that its Implementation Plan sets out in sufficient detail how it will ensure compliance with the requirements of this Schedule, including any requirements imposed on Sub-contractors by Annex 2, from the first Operational Services Commencement Date.</w:t>
      </w:r>
    </w:p>
    <w:p w14:paraId="38C50A3D" w14:textId="77777777" w:rsidR="006D479C" w:rsidRPr="006D479C" w:rsidRDefault="006D479C" w:rsidP="006D479C">
      <w:pPr>
        <w:pStyle w:val="FFWLevel2"/>
        <w:rPr>
          <w:rFonts w:cs="Arial"/>
          <w:sz w:val="22"/>
        </w:rPr>
      </w:pPr>
      <w:r w:rsidRPr="006D479C">
        <w:rPr>
          <w:rFonts w:cs="Arial"/>
          <w:sz w:val="22"/>
        </w:rPr>
        <w:t>The Supplier may not use the Information Management System to Process Authority Data unless and until:</w:t>
      </w:r>
    </w:p>
    <w:p w14:paraId="7A2692A9" w14:textId="3E19D791" w:rsidR="006D479C" w:rsidRPr="006D479C" w:rsidRDefault="006D479C" w:rsidP="006D479C">
      <w:pPr>
        <w:pStyle w:val="FFWLevel3"/>
        <w:rPr>
          <w:rFonts w:cs="Arial"/>
          <w:sz w:val="22"/>
        </w:rPr>
      </w:pPr>
      <w:r w:rsidRPr="006D479C">
        <w:rPr>
          <w:rFonts w:cs="Arial"/>
          <w:sz w:val="22"/>
        </w:rPr>
        <w:t xml:space="preserve">the Supplier has procured the conduct of an IT Health Check of the Supplier System by a CHECK Service Provider or a CREST Service Provider in accordance with Paragraph </w:t>
      </w:r>
      <w:r w:rsidRPr="006D479C">
        <w:rPr>
          <w:rFonts w:cs="Arial"/>
          <w:sz w:val="22"/>
        </w:rPr>
        <w:fldChar w:fldCharType="begin"/>
      </w:r>
      <w:r w:rsidRPr="006D479C">
        <w:rPr>
          <w:rFonts w:cs="Arial"/>
          <w:sz w:val="22"/>
        </w:rPr>
        <w:instrText xml:space="preserve"> REF _Ref505005489 \r \h  \* MERGEFORMAT </w:instrText>
      </w:r>
      <w:r w:rsidRPr="006D479C">
        <w:rPr>
          <w:rFonts w:cs="Arial"/>
          <w:sz w:val="22"/>
        </w:rPr>
      </w:r>
      <w:r w:rsidRPr="006D479C">
        <w:rPr>
          <w:rFonts w:cs="Arial"/>
          <w:sz w:val="22"/>
        </w:rPr>
        <w:fldChar w:fldCharType="separate"/>
      </w:r>
      <w:r w:rsidR="00D26E56">
        <w:rPr>
          <w:rFonts w:cs="Arial"/>
          <w:sz w:val="22"/>
        </w:rPr>
        <w:t>6.1</w:t>
      </w:r>
      <w:r w:rsidRPr="006D479C">
        <w:rPr>
          <w:rFonts w:cs="Arial"/>
          <w:sz w:val="22"/>
        </w:rPr>
        <w:fldChar w:fldCharType="end"/>
      </w:r>
      <w:r w:rsidRPr="006D479C">
        <w:rPr>
          <w:rFonts w:cs="Arial"/>
          <w:sz w:val="22"/>
        </w:rPr>
        <w:t xml:space="preserve">; and </w:t>
      </w:r>
    </w:p>
    <w:p w14:paraId="34D548B1" w14:textId="5546084D" w:rsidR="006D479C" w:rsidRPr="006D479C" w:rsidRDefault="006D479C" w:rsidP="006D479C">
      <w:pPr>
        <w:pStyle w:val="FFWLevel3"/>
        <w:rPr>
          <w:rFonts w:cs="Arial"/>
          <w:sz w:val="22"/>
        </w:rPr>
      </w:pPr>
      <w:r w:rsidRPr="006D479C">
        <w:rPr>
          <w:rFonts w:cs="Arial"/>
          <w:sz w:val="22"/>
        </w:rPr>
        <w:t xml:space="preserve">the Authority has issued the Supplier with an Information Security Approval Statement in accordance with the process set out in this Paragraph </w:t>
      </w:r>
      <w:r w:rsidRPr="006D479C">
        <w:rPr>
          <w:rFonts w:cs="Arial"/>
          <w:sz w:val="22"/>
        </w:rPr>
        <w:fldChar w:fldCharType="begin"/>
      </w:r>
      <w:r w:rsidRPr="006D479C">
        <w:rPr>
          <w:rFonts w:cs="Arial"/>
          <w:sz w:val="22"/>
        </w:rPr>
        <w:instrText xml:space="preserve"> REF _Ref504992258 \r \h  \* MERGEFORMAT </w:instrText>
      </w:r>
      <w:r w:rsidRPr="006D479C">
        <w:rPr>
          <w:rFonts w:cs="Arial"/>
          <w:sz w:val="22"/>
        </w:rPr>
      </w:r>
      <w:r w:rsidRPr="006D479C">
        <w:rPr>
          <w:rFonts w:cs="Arial"/>
          <w:sz w:val="22"/>
        </w:rPr>
        <w:fldChar w:fldCharType="separate"/>
      </w:r>
      <w:r w:rsidR="00D26E56">
        <w:rPr>
          <w:rFonts w:cs="Arial"/>
          <w:sz w:val="22"/>
        </w:rPr>
        <w:t>3</w:t>
      </w:r>
      <w:r w:rsidRPr="006D479C">
        <w:rPr>
          <w:rFonts w:cs="Arial"/>
          <w:sz w:val="22"/>
        </w:rPr>
        <w:fldChar w:fldCharType="end"/>
      </w:r>
      <w:r w:rsidRPr="006D479C">
        <w:rPr>
          <w:rFonts w:cs="Arial"/>
          <w:sz w:val="22"/>
        </w:rPr>
        <w:t>.</w:t>
      </w:r>
    </w:p>
    <w:p w14:paraId="75528C55" w14:textId="77777777" w:rsidR="006D479C" w:rsidRPr="006D479C" w:rsidRDefault="006D479C" w:rsidP="006D479C">
      <w:pPr>
        <w:pStyle w:val="FFWLevel2"/>
        <w:rPr>
          <w:rFonts w:cs="Arial"/>
          <w:sz w:val="22"/>
        </w:rPr>
      </w:pPr>
      <w:r w:rsidRPr="006D479C">
        <w:rPr>
          <w:rFonts w:cs="Arial"/>
          <w:sz w:val="22"/>
        </w:rPr>
        <w:t xml:space="preserve">The Supplier shall document in the Security Management Plan how the Supplier and its Sub-contractors shall comply with the requirements set out in this Schedule 9 and the Agreement in order to ensure the security of the Authority Data and the Information Management System. </w:t>
      </w:r>
    </w:p>
    <w:p w14:paraId="7ADE9781" w14:textId="77777777" w:rsidR="006D479C" w:rsidRPr="006D479C" w:rsidRDefault="006D479C" w:rsidP="006D479C">
      <w:pPr>
        <w:pStyle w:val="FFWLevel2"/>
        <w:rPr>
          <w:rFonts w:eastAsia="Helvetica Neue" w:cs="Arial"/>
          <w:sz w:val="22"/>
        </w:rPr>
      </w:pPr>
      <w:bookmarkStart w:id="280" w:name="_Ref505610186"/>
      <w:r w:rsidRPr="006D479C">
        <w:rPr>
          <w:rFonts w:cs="Arial"/>
          <w:sz w:val="22"/>
        </w:rPr>
        <w:t>The Supplier shall prepare and submit to the Authority within 20 Working Days of the date of this Call-Off Contract, the Security Management Plan, which comprises:</w:t>
      </w:r>
      <w:bookmarkEnd w:id="280"/>
    </w:p>
    <w:p w14:paraId="48672F2B" w14:textId="77777777" w:rsidR="006D479C" w:rsidRPr="006D479C" w:rsidRDefault="006D479C" w:rsidP="006D479C">
      <w:pPr>
        <w:pStyle w:val="FFWLevel3"/>
        <w:rPr>
          <w:rFonts w:cs="Arial"/>
          <w:sz w:val="22"/>
        </w:rPr>
      </w:pPr>
      <w:r w:rsidRPr="006D479C">
        <w:rPr>
          <w:rFonts w:cs="Arial"/>
          <w:sz w:val="22"/>
        </w:rPr>
        <w:t>an Information Assurance Assessment;</w:t>
      </w:r>
    </w:p>
    <w:p w14:paraId="39894F7A" w14:textId="77777777" w:rsidR="006D479C" w:rsidRPr="006D479C" w:rsidRDefault="006D479C" w:rsidP="006D479C">
      <w:pPr>
        <w:pStyle w:val="FFWLevel3"/>
        <w:rPr>
          <w:rFonts w:cs="Arial"/>
          <w:sz w:val="22"/>
        </w:rPr>
      </w:pPr>
      <w:r w:rsidRPr="006D479C">
        <w:rPr>
          <w:rFonts w:cs="Arial"/>
          <w:sz w:val="22"/>
        </w:rPr>
        <w:t>the Required Changes Register;</w:t>
      </w:r>
    </w:p>
    <w:p w14:paraId="63BAC067" w14:textId="77777777" w:rsidR="006D479C" w:rsidRPr="006D479C" w:rsidRDefault="006D479C" w:rsidP="006D479C">
      <w:pPr>
        <w:pStyle w:val="FFWLevel3"/>
        <w:rPr>
          <w:rFonts w:cs="Arial"/>
          <w:sz w:val="22"/>
        </w:rPr>
      </w:pPr>
      <w:r w:rsidRPr="006D479C">
        <w:rPr>
          <w:rFonts w:cs="Arial"/>
          <w:sz w:val="22"/>
        </w:rPr>
        <w:t>the Personal Data Processing Statement; and</w:t>
      </w:r>
    </w:p>
    <w:p w14:paraId="0E741B65" w14:textId="77777777" w:rsidR="006D479C" w:rsidRPr="006D479C" w:rsidRDefault="006D479C" w:rsidP="006D479C">
      <w:pPr>
        <w:pStyle w:val="FFWLevel3"/>
        <w:rPr>
          <w:rFonts w:cs="Arial"/>
          <w:sz w:val="22"/>
        </w:rPr>
      </w:pPr>
      <w:bookmarkStart w:id="281" w:name="_Ref505610468"/>
      <w:r w:rsidRPr="006D479C">
        <w:rPr>
          <w:rFonts w:cs="Arial"/>
          <w:sz w:val="22"/>
        </w:rPr>
        <w:t>the Incident Management Process.</w:t>
      </w:r>
      <w:bookmarkEnd w:id="281"/>
    </w:p>
    <w:p w14:paraId="174B9B5B" w14:textId="77777777" w:rsidR="006D479C" w:rsidRPr="006D479C" w:rsidRDefault="006D479C" w:rsidP="006D479C">
      <w:pPr>
        <w:pStyle w:val="FFWLevel2"/>
        <w:rPr>
          <w:rFonts w:cs="Arial"/>
          <w:sz w:val="22"/>
        </w:rPr>
      </w:pPr>
      <w:r w:rsidRPr="006D479C">
        <w:rPr>
          <w:rFonts w:cs="Arial"/>
          <w:sz w:val="22"/>
        </w:rPr>
        <w:t>The Authority shall review the Supplier's proposed Security Management Plan as soon as possible and, in any event within 20 Working Days of receipt and shall either issue the Supplier with:</w:t>
      </w:r>
    </w:p>
    <w:p w14:paraId="4A93A53C" w14:textId="77777777" w:rsidR="006D479C" w:rsidRPr="006D479C" w:rsidRDefault="006D479C" w:rsidP="006D479C">
      <w:pPr>
        <w:pStyle w:val="FFWLevel3"/>
        <w:rPr>
          <w:rFonts w:cs="Arial"/>
          <w:sz w:val="22"/>
        </w:rPr>
      </w:pPr>
      <w:r w:rsidRPr="006D479C">
        <w:rPr>
          <w:rFonts w:cs="Arial"/>
          <w:sz w:val="22"/>
        </w:rPr>
        <w:t>an Information Security Approval Statement, which shall confirm that the Supplier may use the Information Management System to Process Authority Data; or</w:t>
      </w:r>
    </w:p>
    <w:p w14:paraId="1D36CAF6" w14:textId="77777777" w:rsidR="006D479C" w:rsidRPr="006D479C" w:rsidRDefault="006D479C" w:rsidP="006D479C">
      <w:pPr>
        <w:pStyle w:val="FFWLevel3"/>
        <w:rPr>
          <w:rFonts w:cs="Arial"/>
          <w:sz w:val="22"/>
        </w:rPr>
      </w:pPr>
      <w:r w:rsidRPr="006D479C">
        <w:rPr>
          <w:rFonts w:cs="Arial"/>
          <w:sz w:val="22"/>
        </w:rPr>
        <w:t xml:space="preserve">a rejection notice, which shall set out the Authority's reasons for rejecting the Security Management Plan. </w:t>
      </w:r>
    </w:p>
    <w:p w14:paraId="5A1502E0" w14:textId="77777777" w:rsidR="006D479C" w:rsidRPr="006D479C" w:rsidRDefault="006D479C" w:rsidP="006D479C">
      <w:pPr>
        <w:pStyle w:val="FFWLevel2"/>
        <w:rPr>
          <w:rFonts w:cs="Arial"/>
          <w:sz w:val="22"/>
        </w:rPr>
      </w:pPr>
      <w:r w:rsidRPr="006D479C">
        <w:rPr>
          <w:rFonts w:cs="Arial"/>
          <w:sz w:val="22"/>
        </w:rPr>
        <w:t xml:space="preserve">If the Authority rejects the Supplier's proposed Security Management Plan, the Supplier shall take the Authority's reasons into account in the preparation of a revised </w:t>
      </w:r>
      <w:r w:rsidRPr="006D479C">
        <w:rPr>
          <w:rFonts w:cs="Arial"/>
          <w:sz w:val="22"/>
        </w:rPr>
        <w:lastRenderedPageBreak/>
        <w:t>Security Management Plan, which the Supplier shall submit to the Authority for review within 10 Working Days or such other timescale as agreed with the Authority.</w:t>
      </w:r>
    </w:p>
    <w:p w14:paraId="731C3E76" w14:textId="77777777" w:rsidR="006D479C" w:rsidRPr="006D479C" w:rsidRDefault="006D479C" w:rsidP="006D479C">
      <w:pPr>
        <w:pStyle w:val="FFWLevel2"/>
        <w:rPr>
          <w:rFonts w:cs="Arial"/>
          <w:sz w:val="22"/>
        </w:rPr>
      </w:pPr>
      <w:r w:rsidRPr="006D479C">
        <w:rPr>
          <w:rFonts w:cs="Arial"/>
          <w:sz w:val="22"/>
        </w:rPr>
        <w:t>The Authority may require, and the Supplier shall provide the Authority and its authorised representatives with:</w:t>
      </w:r>
    </w:p>
    <w:p w14:paraId="1D953512" w14:textId="77777777" w:rsidR="006D479C" w:rsidRPr="006D479C" w:rsidRDefault="006D479C" w:rsidP="006D479C">
      <w:pPr>
        <w:pStyle w:val="FFWLevel3"/>
        <w:rPr>
          <w:rFonts w:cs="Arial"/>
          <w:sz w:val="22"/>
        </w:rPr>
      </w:pPr>
      <w:r w:rsidRPr="006D479C">
        <w:rPr>
          <w:rFonts w:cs="Arial"/>
          <w:sz w:val="22"/>
        </w:rPr>
        <w:t>access to the Supplier Personnel;</w:t>
      </w:r>
    </w:p>
    <w:p w14:paraId="0021C54A" w14:textId="77777777" w:rsidR="006D479C" w:rsidRPr="006D479C" w:rsidRDefault="006D479C" w:rsidP="006D479C">
      <w:pPr>
        <w:pStyle w:val="FFWLevel3"/>
        <w:rPr>
          <w:rFonts w:cs="Arial"/>
          <w:sz w:val="22"/>
        </w:rPr>
      </w:pPr>
      <w:r w:rsidRPr="006D479C">
        <w:rPr>
          <w:rFonts w:cs="Arial"/>
          <w:sz w:val="22"/>
        </w:rPr>
        <w:t>access to the Information Management System to audit the Supplier and its Sub-</w:t>
      </w:r>
      <w:proofErr w:type="gramStart"/>
      <w:r w:rsidRPr="006D479C">
        <w:rPr>
          <w:rFonts w:cs="Arial"/>
          <w:sz w:val="22"/>
        </w:rPr>
        <w:t>contractors’</w:t>
      </w:r>
      <w:proofErr w:type="gramEnd"/>
      <w:r w:rsidRPr="006D479C">
        <w:rPr>
          <w:rFonts w:cs="Arial"/>
          <w:sz w:val="22"/>
        </w:rPr>
        <w:t xml:space="preserve"> compliance with this Agreement; and</w:t>
      </w:r>
    </w:p>
    <w:p w14:paraId="2A9A61E1" w14:textId="77777777" w:rsidR="006D479C" w:rsidRPr="006D479C" w:rsidRDefault="006D479C" w:rsidP="006D479C">
      <w:pPr>
        <w:pStyle w:val="FFWLevel3"/>
        <w:rPr>
          <w:rFonts w:cs="Arial"/>
          <w:sz w:val="22"/>
        </w:rPr>
      </w:pPr>
      <w:r w:rsidRPr="006D479C">
        <w:rPr>
          <w:rFonts w:cs="Arial"/>
          <w:sz w:val="22"/>
        </w:rPr>
        <w:t xml:space="preserve">such other information and/or documentation that the Authority or its authorised representatives may reasonably require, </w:t>
      </w:r>
    </w:p>
    <w:p w14:paraId="7FA9BED7" w14:textId="77777777" w:rsidR="006D479C" w:rsidRPr="006D479C" w:rsidRDefault="006D479C" w:rsidP="006D479C">
      <w:pPr>
        <w:pStyle w:val="FFWLevel3"/>
        <w:numPr>
          <w:ilvl w:val="0"/>
          <w:numId w:val="0"/>
        </w:numPr>
        <w:ind w:left="720"/>
        <w:rPr>
          <w:rFonts w:cs="Arial"/>
          <w:sz w:val="22"/>
        </w:rPr>
      </w:pPr>
      <w:r w:rsidRPr="006D479C">
        <w:rPr>
          <w:rFonts w:cs="Arial"/>
          <w:sz w:val="22"/>
        </w:rPr>
        <w:t>to assist the Authority to establish whether the arrangements which the Supplier and its Sub-contractors have implemented in order to ensure the security of the Authority Data and the Information Management System are consistent with the representations in the Security Management Plan. The Supplier shall provide the access required by the Authority in accordance with this Paragraph within 10 Working Days of receipt of such request, except in the case of a Breach of Security in which case the Supplier shall provide the Authority with the access that it requires within 24 hours of receipt of such request.</w:t>
      </w:r>
    </w:p>
    <w:p w14:paraId="2E0B3EFC" w14:textId="77777777" w:rsidR="006D479C" w:rsidRPr="006D479C" w:rsidRDefault="006D479C" w:rsidP="006D479C">
      <w:pPr>
        <w:pStyle w:val="FFWLevel1"/>
        <w:rPr>
          <w:rFonts w:cs="Arial"/>
          <w:sz w:val="22"/>
        </w:rPr>
      </w:pPr>
      <w:bookmarkStart w:id="282" w:name="_Ref506481209"/>
      <w:r w:rsidRPr="006D479C">
        <w:rPr>
          <w:rFonts w:cs="Arial"/>
          <w:sz w:val="22"/>
        </w:rPr>
        <w:t>Compliance Reviews</w:t>
      </w:r>
      <w:bookmarkEnd w:id="282"/>
      <w:r w:rsidRPr="006D479C">
        <w:rPr>
          <w:rFonts w:cs="Arial"/>
          <w:sz w:val="22"/>
        </w:rPr>
        <w:t xml:space="preserve"> </w:t>
      </w:r>
    </w:p>
    <w:p w14:paraId="007C0D36" w14:textId="77777777" w:rsidR="006D479C" w:rsidRPr="006D479C" w:rsidRDefault="006D479C" w:rsidP="006D479C">
      <w:pPr>
        <w:pStyle w:val="FFWLevel2"/>
        <w:rPr>
          <w:rFonts w:cs="Arial"/>
          <w:sz w:val="22"/>
        </w:rPr>
      </w:pPr>
      <w:r w:rsidRPr="006D479C">
        <w:rPr>
          <w:rFonts w:cs="Arial"/>
          <w:sz w:val="22"/>
        </w:rPr>
        <w:t>The Supplier shall regularly review and update the Security Management Plan, and provide such to the Authority, at least once each year and as required by this Paragraph.</w:t>
      </w:r>
    </w:p>
    <w:p w14:paraId="321384EB" w14:textId="77777777" w:rsidR="006D479C" w:rsidRPr="006D479C" w:rsidRDefault="006D479C" w:rsidP="006D479C">
      <w:pPr>
        <w:pStyle w:val="FFWLevel2"/>
        <w:rPr>
          <w:rFonts w:cs="Arial"/>
          <w:sz w:val="22"/>
        </w:rPr>
      </w:pPr>
      <w:bookmarkStart w:id="283" w:name="_Ref504999967"/>
      <w:r w:rsidRPr="006D479C">
        <w:rPr>
          <w:rFonts w:cs="Arial"/>
          <w:sz w:val="22"/>
        </w:rPr>
        <w:t>The Supplier shall notify the Authority within 2 Working Days after becoming aware of:</w:t>
      </w:r>
      <w:bookmarkEnd w:id="283"/>
    </w:p>
    <w:p w14:paraId="31DEFCF8" w14:textId="77777777" w:rsidR="006D479C" w:rsidRPr="006D479C" w:rsidRDefault="006D479C" w:rsidP="006D479C">
      <w:pPr>
        <w:pStyle w:val="FFWLevel3"/>
        <w:rPr>
          <w:rFonts w:cs="Arial"/>
          <w:sz w:val="22"/>
        </w:rPr>
      </w:pPr>
      <w:r w:rsidRPr="006D479C">
        <w:rPr>
          <w:rFonts w:cs="Arial"/>
          <w:sz w:val="22"/>
        </w:rPr>
        <w:t>a significant change to the components or architecture of the Information Management System;</w:t>
      </w:r>
    </w:p>
    <w:p w14:paraId="529B9404" w14:textId="77777777" w:rsidR="006D479C" w:rsidRPr="006D479C" w:rsidRDefault="006D479C" w:rsidP="006D479C">
      <w:pPr>
        <w:pStyle w:val="FFWLevel3"/>
        <w:rPr>
          <w:rFonts w:cs="Arial"/>
          <w:sz w:val="22"/>
        </w:rPr>
      </w:pPr>
      <w:r w:rsidRPr="006D479C">
        <w:rPr>
          <w:rFonts w:cs="Arial"/>
          <w:sz w:val="22"/>
        </w:rPr>
        <w:t>a new risk to the components or architecture of the Information Management System;</w:t>
      </w:r>
    </w:p>
    <w:p w14:paraId="358A3E73" w14:textId="317BC940" w:rsidR="006D479C" w:rsidRPr="006D479C" w:rsidRDefault="006D479C" w:rsidP="006D479C">
      <w:pPr>
        <w:pStyle w:val="FFWLevel3"/>
        <w:rPr>
          <w:rFonts w:cs="Arial"/>
          <w:sz w:val="22"/>
        </w:rPr>
      </w:pPr>
      <w:r w:rsidRPr="006D479C">
        <w:rPr>
          <w:rFonts w:cs="Arial"/>
          <w:sz w:val="22"/>
        </w:rPr>
        <w:t xml:space="preserve">a vulnerability to the components or architecture of the Service which is classified 'Medium', 'High', 'Critical' or 'Important' in accordance with the classification methodology set out in Paragraph </w:t>
      </w:r>
      <w:r w:rsidRPr="006D479C">
        <w:rPr>
          <w:rFonts w:cs="Arial"/>
          <w:sz w:val="22"/>
        </w:rPr>
        <w:fldChar w:fldCharType="begin"/>
      </w:r>
      <w:r w:rsidRPr="006D479C">
        <w:rPr>
          <w:rFonts w:cs="Arial"/>
          <w:sz w:val="22"/>
        </w:rPr>
        <w:instrText xml:space="preserve"> REF _Ref507060078 \r \h  \* MERGEFORMAT </w:instrText>
      </w:r>
      <w:r w:rsidRPr="006D479C">
        <w:rPr>
          <w:rFonts w:cs="Arial"/>
          <w:sz w:val="22"/>
        </w:rPr>
      </w:r>
      <w:r w:rsidRPr="006D479C">
        <w:rPr>
          <w:rFonts w:cs="Arial"/>
          <w:sz w:val="22"/>
        </w:rPr>
        <w:fldChar w:fldCharType="separate"/>
      </w:r>
      <w:r w:rsidR="00D26E56">
        <w:rPr>
          <w:rFonts w:cs="Arial"/>
          <w:sz w:val="22"/>
        </w:rPr>
        <w:t>9.2</w:t>
      </w:r>
      <w:r w:rsidRPr="006D479C">
        <w:rPr>
          <w:rFonts w:cs="Arial"/>
          <w:sz w:val="22"/>
        </w:rPr>
        <w:fldChar w:fldCharType="end"/>
      </w:r>
      <w:r w:rsidRPr="006D479C">
        <w:rPr>
          <w:rFonts w:cs="Arial"/>
          <w:sz w:val="22"/>
        </w:rPr>
        <w:t xml:space="preserve"> of Annex 1 to this Schedule;</w:t>
      </w:r>
    </w:p>
    <w:p w14:paraId="138A8D9C" w14:textId="77777777" w:rsidR="006D479C" w:rsidRPr="006D479C" w:rsidRDefault="006D479C" w:rsidP="006D479C">
      <w:pPr>
        <w:pStyle w:val="FFWLevel3"/>
        <w:rPr>
          <w:rFonts w:cs="Arial"/>
          <w:sz w:val="22"/>
        </w:rPr>
      </w:pPr>
      <w:r w:rsidRPr="006D479C">
        <w:rPr>
          <w:rFonts w:cs="Arial"/>
          <w:sz w:val="22"/>
        </w:rPr>
        <w:t>a change in the threat profile;</w:t>
      </w:r>
    </w:p>
    <w:p w14:paraId="45674641" w14:textId="77777777" w:rsidR="006D479C" w:rsidRPr="006D479C" w:rsidRDefault="006D479C" w:rsidP="006D479C">
      <w:pPr>
        <w:pStyle w:val="FFWLevel3"/>
        <w:rPr>
          <w:rFonts w:cs="Arial"/>
          <w:sz w:val="22"/>
        </w:rPr>
      </w:pPr>
      <w:r w:rsidRPr="006D479C">
        <w:rPr>
          <w:rFonts w:cs="Arial"/>
          <w:sz w:val="22"/>
        </w:rPr>
        <w:t>a significant change to any risk component;</w:t>
      </w:r>
    </w:p>
    <w:p w14:paraId="25FF0860" w14:textId="77777777" w:rsidR="006D479C" w:rsidRPr="006D479C" w:rsidRDefault="006D479C" w:rsidP="006D479C">
      <w:pPr>
        <w:pStyle w:val="FFWLevel3"/>
        <w:rPr>
          <w:rFonts w:cs="Arial"/>
          <w:sz w:val="22"/>
        </w:rPr>
      </w:pPr>
      <w:r w:rsidRPr="006D479C">
        <w:rPr>
          <w:rFonts w:cs="Arial"/>
          <w:sz w:val="22"/>
        </w:rPr>
        <w:t>a significant change in the quantity of Personal Data held within the Service;</w:t>
      </w:r>
    </w:p>
    <w:p w14:paraId="43F11FC5" w14:textId="77777777" w:rsidR="006D479C" w:rsidRPr="006D479C" w:rsidRDefault="006D479C" w:rsidP="006D479C">
      <w:pPr>
        <w:pStyle w:val="FFWLevel3"/>
        <w:rPr>
          <w:rFonts w:cs="Arial"/>
          <w:sz w:val="22"/>
        </w:rPr>
      </w:pPr>
      <w:r w:rsidRPr="006D479C">
        <w:rPr>
          <w:rFonts w:cs="Arial"/>
          <w:sz w:val="22"/>
        </w:rPr>
        <w:t xml:space="preserve">a proposal to change any of the Sites from which any part of the Services </w:t>
      </w:r>
      <w:proofErr w:type="gramStart"/>
      <w:r w:rsidRPr="006D479C">
        <w:rPr>
          <w:rFonts w:cs="Arial"/>
          <w:sz w:val="22"/>
        </w:rPr>
        <w:t>are</w:t>
      </w:r>
      <w:proofErr w:type="gramEnd"/>
      <w:r w:rsidRPr="006D479C">
        <w:rPr>
          <w:rFonts w:cs="Arial"/>
          <w:sz w:val="22"/>
        </w:rPr>
        <w:t xml:space="preserve"> provided; and/or</w:t>
      </w:r>
    </w:p>
    <w:p w14:paraId="145C9AB1" w14:textId="77777777" w:rsidR="006D479C" w:rsidRPr="006D479C" w:rsidRDefault="006D479C" w:rsidP="006D479C">
      <w:pPr>
        <w:pStyle w:val="FFWLevel3"/>
        <w:rPr>
          <w:rFonts w:cs="Arial"/>
          <w:sz w:val="22"/>
        </w:rPr>
      </w:pPr>
      <w:r w:rsidRPr="006D479C">
        <w:rPr>
          <w:rFonts w:cs="Arial"/>
          <w:sz w:val="22"/>
        </w:rPr>
        <w:t>an ISO27001 audit report produced in connection with the Certification Requirements indicates significant concerns.</w:t>
      </w:r>
    </w:p>
    <w:p w14:paraId="3FA72EC6" w14:textId="77777777" w:rsidR="006D479C" w:rsidRPr="006D479C" w:rsidRDefault="006D479C" w:rsidP="006D479C">
      <w:pPr>
        <w:pStyle w:val="FFWLevel2"/>
        <w:rPr>
          <w:rFonts w:cs="Arial"/>
          <w:sz w:val="22"/>
        </w:rPr>
      </w:pPr>
      <w:r w:rsidRPr="006D479C">
        <w:rPr>
          <w:rFonts w:cs="Arial"/>
          <w:sz w:val="22"/>
        </w:rPr>
        <w:lastRenderedPageBreak/>
        <w:t xml:space="preserve">Within 10 Working Days of such notifying the Authority or such other timescale as may be agreed with the Authority, the Supplier shall make the necessary changes to the Required Changes Register and submit the updated Required Changes Register the Authority for review and approval.  </w:t>
      </w:r>
    </w:p>
    <w:p w14:paraId="0BBA3DCC" w14:textId="77777777" w:rsidR="006D479C" w:rsidRPr="006D479C" w:rsidRDefault="006D479C" w:rsidP="006D479C">
      <w:pPr>
        <w:pStyle w:val="FFWLevel2"/>
        <w:rPr>
          <w:rFonts w:cs="Arial"/>
          <w:sz w:val="22"/>
        </w:rPr>
      </w:pPr>
      <w:r w:rsidRPr="006D479C">
        <w:rPr>
          <w:rFonts w:cs="Arial"/>
          <w:sz w:val="22"/>
        </w:rPr>
        <w:t xml:space="preserve">Where the Supplier is required to implement a change, including any change to the Information Management System, the Supplier shall effect such change at its own cost and expense. </w:t>
      </w:r>
    </w:p>
    <w:p w14:paraId="02E162C0" w14:textId="77777777" w:rsidR="006D479C" w:rsidRPr="006D479C" w:rsidRDefault="006D479C" w:rsidP="006D479C">
      <w:pPr>
        <w:pStyle w:val="FFWLevel1"/>
        <w:rPr>
          <w:rFonts w:cs="Arial"/>
          <w:sz w:val="22"/>
        </w:rPr>
      </w:pPr>
      <w:bookmarkStart w:id="284" w:name="_Ref505612729"/>
      <w:r w:rsidRPr="006D479C">
        <w:rPr>
          <w:rFonts w:cs="Arial"/>
          <w:sz w:val="22"/>
        </w:rPr>
        <w:t>Certification Requirements</w:t>
      </w:r>
      <w:bookmarkEnd w:id="284"/>
    </w:p>
    <w:p w14:paraId="1B96169A" w14:textId="77777777" w:rsidR="006D479C" w:rsidRPr="006D479C" w:rsidRDefault="006D479C" w:rsidP="006D479C">
      <w:pPr>
        <w:pStyle w:val="FFWLevel2"/>
        <w:rPr>
          <w:rFonts w:cs="Arial"/>
          <w:sz w:val="22"/>
        </w:rPr>
      </w:pPr>
      <w:bookmarkStart w:id="285" w:name="_Ref505607531"/>
      <w:r w:rsidRPr="006D479C">
        <w:rPr>
          <w:rFonts w:cs="Arial"/>
          <w:sz w:val="22"/>
        </w:rPr>
        <w:t>The Supplier shall be certified as compliant with:</w:t>
      </w:r>
      <w:bookmarkEnd w:id="285"/>
    </w:p>
    <w:p w14:paraId="67EDC3EC" w14:textId="77777777" w:rsidR="006D479C" w:rsidRPr="006D479C" w:rsidRDefault="006D479C" w:rsidP="006D479C">
      <w:pPr>
        <w:pStyle w:val="FFWLevel3"/>
        <w:rPr>
          <w:rFonts w:cs="Arial"/>
          <w:sz w:val="22"/>
        </w:rPr>
      </w:pPr>
      <w:r w:rsidRPr="006D479C">
        <w:rPr>
          <w:rFonts w:cs="Arial"/>
          <w:sz w:val="22"/>
        </w:rPr>
        <w:t xml:space="preserve">ISO/IEC 27001:2013 by a United Kingdom Accreditation Service-approved certification body or is included within the scope of an existing certification of compliance with ISO/IEC 27001:2013; and </w:t>
      </w:r>
    </w:p>
    <w:p w14:paraId="27822B7F" w14:textId="77777777" w:rsidR="006D479C" w:rsidRPr="006D479C" w:rsidRDefault="006D479C" w:rsidP="006D479C">
      <w:pPr>
        <w:pStyle w:val="FFWLevel3"/>
        <w:rPr>
          <w:rFonts w:cs="Arial"/>
          <w:sz w:val="22"/>
        </w:rPr>
      </w:pPr>
      <w:r w:rsidRPr="006D479C">
        <w:rPr>
          <w:rFonts w:cs="Arial"/>
          <w:sz w:val="22"/>
        </w:rPr>
        <w:t xml:space="preserve">Cyber Essentials PLUS, </w:t>
      </w:r>
    </w:p>
    <w:p w14:paraId="47CB7D27" w14:textId="77777777" w:rsidR="006D479C" w:rsidRPr="006D479C" w:rsidRDefault="006D479C" w:rsidP="006D479C">
      <w:pPr>
        <w:pStyle w:val="FFWLevel3"/>
        <w:numPr>
          <w:ilvl w:val="0"/>
          <w:numId w:val="0"/>
        </w:numPr>
        <w:ind w:left="794"/>
        <w:rPr>
          <w:rFonts w:cs="Arial"/>
          <w:sz w:val="22"/>
        </w:rPr>
      </w:pPr>
      <w:r w:rsidRPr="006D479C">
        <w:rPr>
          <w:rFonts w:cs="Arial"/>
          <w:sz w:val="22"/>
        </w:rPr>
        <w:t xml:space="preserve">and shall provide the Authority with a copy of each such certificate of compliance before the Supplier shall be permitted to receive, store or Process Authority Data. </w:t>
      </w:r>
    </w:p>
    <w:p w14:paraId="648D2F16" w14:textId="77777777" w:rsidR="006D479C" w:rsidRPr="006D479C" w:rsidRDefault="006D479C" w:rsidP="006D479C">
      <w:pPr>
        <w:pStyle w:val="FFWLevel2"/>
        <w:rPr>
          <w:rFonts w:cs="Arial"/>
          <w:sz w:val="22"/>
        </w:rPr>
      </w:pPr>
      <w:r w:rsidRPr="006D479C">
        <w:rPr>
          <w:rFonts w:cs="Arial"/>
          <w:sz w:val="22"/>
        </w:rPr>
        <w:t>The Supplier shall ensure that each Higher Risk Sub-contractor is certified as compliant with either:</w:t>
      </w:r>
    </w:p>
    <w:p w14:paraId="17544ABE" w14:textId="77777777" w:rsidR="006D479C" w:rsidRPr="006D479C" w:rsidRDefault="006D479C" w:rsidP="006D479C">
      <w:pPr>
        <w:pStyle w:val="FFWLevel3"/>
        <w:rPr>
          <w:rFonts w:cs="Arial"/>
          <w:sz w:val="22"/>
        </w:rPr>
      </w:pPr>
      <w:r w:rsidRPr="006D479C">
        <w:rPr>
          <w:rFonts w:cs="Arial"/>
          <w:sz w:val="22"/>
        </w:rPr>
        <w:t xml:space="preserve">ISO/IEC 27001:2013 by a United Kingdom Accreditation Service-approved certification body or is included within the scope of an existing certification of compliance with ISO/IEC 27001:2013; or </w:t>
      </w:r>
    </w:p>
    <w:p w14:paraId="17C41625" w14:textId="77777777" w:rsidR="006D479C" w:rsidRPr="006D479C" w:rsidRDefault="006D479C" w:rsidP="006D479C">
      <w:pPr>
        <w:pStyle w:val="FFWLevel3"/>
        <w:rPr>
          <w:rFonts w:cs="Arial"/>
          <w:sz w:val="22"/>
        </w:rPr>
      </w:pPr>
      <w:r w:rsidRPr="006D479C">
        <w:rPr>
          <w:rFonts w:cs="Arial"/>
          <w:sz w:val="22"/>
        </w:rPr>
        <w:t xml:space="preserve">Cyber Essentials PLUS, </w:t>
      </w:r>
    </w:p>
    <w:p w14:paraId="589248FB" w14:textId="77777777" w:rsidR="006D479C" w:rsidRPr="006D479C" w:rsidRDefault="006D479C" w:rsidP="006D479C">
      <w:pPr>
        <w:pStyle w:val="FFWLevel2"/>
        <w:numPr>
          <w:ilvl w:val="0"/>
          <w:numId w:val="0"/>
        </w:numPr>
        <w:ind w:left="794"/>
        <w:rPr>
          <w:rFonts w:cs="Arial"/>
          <w:sz w:val="22"/>
        </w:rPr>
      </w:pPr>
      <w:r w:rsidRPr="006D479C">
        <w:rPr>
          <w:rFonts w:cs="Arial"/>
          <w:sz w:val="22"/>
        </w:rPr>
        <w:t>and shall provide the Authority with a copy of each such certificate of compliance before the Higher-Risk Sub-contractor shall be permitted to receive, store or Process Authority Data.</w:t>
      </w:r>
    </w:p>
    <w:p w14:paraId="7F06A038" w14:textId="77777777" w:rsidR="006D479C" w:rsidRPr="006D479C" w:rsidRDefault="006D479C" w:rsidP="006D479C">
      <w:pPr>
        <w:pStyle w:val="FFWLevel2"/>
        <w:rPr>
          <w:rFonts w:cs="Arial"/>
          <w:sz w:val="22"/>
        </w:rPr>
      </w:pPr>
      <w:r w:rsidRPr="006D479C">
        <w:rPr>
          <w:rFonts w:cs="Arial"/>
          <w:sz w:val="22"/>
        </w:rPr>
        <w:t>The Supplier shall ensure that each Medium Risk Sub-contractor is certified compliant with Cyber Essentials.</w:t>
      </w:r>
    </w:p>
    <w:p w14:paraId="3C3D78C8" w14:textId="77777777" w:rsidR="006D479C" w:rsidRPr="006D479C" w:rsidRDefault="006D479C" w:rsidP="006D479C">
      <w:pPr>
        <w:pStyle w:val="FFWLevel2"/>
        <w:rPr>
          <w:rFonts w:cs="Arial"/>
          <w:sz w:val="22"/>
        </w:rPr>
      </w:pPr>
      <w:r w:rsidRPr="006D479C">
        <w:rPr>
          <w:rFonts w:cs="Arial"/>
          <w:sz w:val="22"/>
        </w:rPr>
        <w:t>The Supplier shall ensure that the Supplier and each Sub-contractor who is responsible for the secure destruction of Authority Data:</w:t>
      </w:r>
    </w:p>
    <w:p w14:paraId="1D4F74FD" w14:textId="77777777" w:rsidR="006D479C" w:rsidRPr="006D479C" w:rsidRDefault="006D479C" w:rsidP="006D479C">
      <w:pPr>
        <w:pStyle w:val="FFWLevel3"/>
        <w:rPr>
          <w:rFonts w:cs="Arial"/>
          <w:sz w:val="22"/>
        </w:rPr>
      </w:pPr>
      <w:r w:rsidRPr="006D479C">
        <w:rPr>
          <w:rFonts w:cs="Arial"/>
          <w:sz w:val="22"/>
        </w:rPr>
        <w:t>securely destroys Authority Data only on Sites which are included within the scope of an existing certification of compliance with ISO/IEC 27001:2013; and</w:t>
      </w:r>
    </w:p>
    <w:p w14:paraId="0C47C9B5" w14:textId="77777777" w:rsidR="006D479C" w:rsidRPr="006D479C" w:rsidRDefault="006D479C" w:rsidP="006D479C">
      <w:pPr>
        <w:pStyle w:val="FFWLevel3"/>
        <w:rPr>
          <w:rFonts w:cs="Arial"/>
          <w:sz w:val="22"/>
        </w:rPr>
      </w:pPr>
      <w:r w:rsidRPr="006D479C">
        <w:rPr>
          <w:rFonts w:cs="Arial"/>
          <w:sz w:val="22"/>
        </w:rPr>
        <w:t xml:space="preserve">are certified as compliant with the NCSC Assured Service (CAS) Service Requirement Sanitisation Standard or an alternative standard as agreed by the Authority. </w:t>
      </w:r>
    </w:p>
    <w:p w14:paraId="3911D648" w14:textId="77777777" w:rsidR="006D479C" w:rsidRPr="006D479C" w:rsidRDefault="006D479C" w:rsidP="006D479C">
      <w:pPr>
        <w:pStyle w:val="FFWLevel2"/>
        <w:rPr>
          <w:rFonts w:cs="Arial"/>
          <w:sz w:val="22"/>
        </w:rPr>
      </w:pPr>
      <w:r w:rsidRPr="006D479C">
        <w:rPr>
          <w:rFonts w:cs="Arial"/>
          <w:sz w:val="22"/>
        </w:rPr>
        <w:t>The Supplier shall provide the Authority with evidence of its and its Sub-contractor's compliance with the requirements set out in this Paragraph before the Supplier or the relevant Sub-contractor (as applicable) may carry out the secure destruction of any Authority Data.</w:t>
      </w:r>
    </w:p>
    <w:p w14:paraId="7C566477" w14:textId="77777777" w:rsidR="006D479C" w:rsidRPr="006D479C" w:rsidRDefault="006D479C" w:rsidP="006D479C">
      <w:pPr>
        <w:pStyle w:val="FFWLevel2"/>
        <w:rPr>
          <w:rFonts w:cs="Arial"/>
          <w:sz w:val="22"/>
        </w:rPr>
      </w:pPr>
      <w:r w:rsidRPr="006D479C">
        <w:rPr>
          <w:rFonts w:cs="Arial"/>
          <w:sz w:val="22"/>
        </w:rPr>
        <w:t xml:space="preserve">The Supplier shall notify the Authority as soon as reasonably practicable and, in any event within 2 Working Days, if the Supplier or any Sub-contractor ceases to be </w:t>
      </w:r>
      <w:r w:rsidRPr="006D479C">
        <w:rPr>
          <w:rFonts w:cs="Arial"/>
          <w:sz w:val="22"/>
        </w:rPr>
        <w:lastRenderedPageBreak/>
        <w:t xml:space="preserve">compliant with the Certification Requirements and, on request from the Authority, shall or shall procure that the relevant Sub-contractor shall: </w:t>
      </w:r>
    </w:p>
    <w:p w14:paraId="1959210B" w14:textId="77777777" w:rsidR="006D479C" w:rsidRPr="006D479C" w:rsidRDefault="006D479C" w:rsidP="006D479C">
      <w:pPr>
        <w:pStyle w:val="FFWLevel3"/>
        <w:rPr>
          <w:rFonts w:cs="Arial"/>
          <w:sz w:val="22"/>
        </w:rPr>
      </w:pPr>
      <w:r w:rsidRPr="006D479C">
        <w:rPr>
          <w:rFonts w:cs="Arial"/>
          <w:sz w:val="22"/>
        </w:rPr>
        <w:t xml:space="preserve">immediately ceases using the Authority Data; and </w:t>
      </w:r>
    </w:p>
    <w:p w14:paraId="0B55678F" w14:textId="77777777" w:rsidR="006D479C" w:rsidRPr="006D479C" w:rsidRDefault="006D479C" w:rsidP="006D479C">
      <w:pPr>
        <w:pStyle w:val="FFWLevel3"/>
        <w:rPr>
          <w:rFonts w:cs="Arial"/>
          <w:sz w:val="22"/>
        </w:rPr>
      </w:pPr>
      <w:r w:rsidRPr="006D479C">
        <w:rPr>
          <w:rFonts w:cs="Arial"/>
          <w:sz w:val="22"/>
        </w:rPr>
        <w:t xml:space="preserve">procure that the relevant Sub-contractor promptly returns, destroys and/or erases the Authority Data in accordance with the requirements set out in this Paragraph. </w:t>
      </w:r>
    </w:p>
    <w:p w14:paraId="66729424" w14:textId="7BFA9D5E" w:rsidR="006D479C" w:rsidRPr="006D479C" w:rsidRDefault="006D479C" w:rsidP="006D479C">
      <w:pPr>
        <w:pStyle w:val="FFWLevel3"/>
        <w:rPr>
          <w:rFonts w:cs="Arial"/>
          <w:sz w:val="22"/>
        </w:rPr>
      </w:pPr>
      <w:r w:rsidRPr="006D479C">
        <w:rPr>
          <w:rFonts w:cs="Arial"/>
          <w:sz w:val="22"/>
        </w:rPr>
        <w:t>The Authority may agree to exempt, in whole or part, the Supplier or any Sub-contractor from the requirements of this Paragraph </w:t>
      </w:r>
      <w:r w:rsidRPr="006D479C">
        <w:rPr>
          <w:rFonts w:cs="Arial"/>
          <w:sz w:val="22"/>
        </w:rPr>
        <w:fldChar w:fldCharType="begin"/>
      </w:r>
      <w:r w:rsidRPr="006D479C">
        <w:rPr>
          <w:rFonts w:cs="Arial"/>
          <w:sz w:val="22"/>
        </w:rPr>
        <w:instrText xml:space="preserve"> REF _Ref505612729 \r \h  \* MERGEFORMAT </w:instrText>
      </w:r>
      <w:r w:rsidRPr="006D479C">
        <w:rPr>
          <w:rFonts w:cs="Arial"/>
          <w:sz w:val="22"/>
        </w:rPr>
      </w:r>
      <w:r w:rsidRPr="006D479C">
        <w:rPr>
          <w:rFonts w:cs="Arial"/>
          <w:sz w:val="22"/>
        </w:rPr>
        <w:fldChar w:fldCharType="separate"/>
      </w:r>
      <w:r w:rsidR="00D26E56">
        <w:rPr>
          <w:rFonts w:cs="Arial"/>
          <w:sz w:val="22"/>
        </w:rPr>
        <w:t>5</w:t>
      </w:r>
      <w:r w:rsidRPr="006D479C">
        <w:rPr>
          <w:rFonts w:cs="Arial"/>
          <w:sz w:val="22"/>
        </w:rPr>
        <w:fldChar w:fldCharType="end"/>
      </w:r>
      <w:r w:rsidRPr="006D479C">
        <w:rPr>
          <w:rFonts w:cs="Arial"/>
          <w:sz w:val="22"/>
        </w:rPr>
        <w:t>. Any exemption must be in writing to be effective. The Supplier must include the exemption in the Security Management Plan.</w:t>
      </w:r>
    </w:p>
    <w:p w14:paraId="54AA15F3" w14:textId="77777777" w:rsidR="006D479C" w:rsidRPr="006D479C" w:rsidRDefault="006D479C" w:rsidP="006D479C">
      <w:pPr>
        <w:pStyle w:val="FFWLevel1"/>
        <w:rPr>
          <w:rFonts w:cs="Arial"/>
          <w:sz w:val="22"/>
        </w:rPr>
      </w:pPr>
      <w:bookmarkStart w:id="286" w:name="_Ref505005414"/>
      <w:r w:rsidRPr="006D479C">
        <w:rPr>
          <w:rFonts w:cs="Arial"/>
          <w:sz w:val="22"/>
        </w:rPr>
        <w:t>Security Testing</w:t>
      </w:r>
      <w:bookmarkEnd w:id="286"/>
      <w:r w:rsidRPr="006D479C">
        <w:rPr>
          <w:rFonts w:cs="Arial"/>
          <w:sz w:val="22"/>
        </w:rPr>
        <w:t xml:space="preserve"> </w:t>
      </w:r>
    </w:p>
    <w:p w14:paraId="1C18E232" w14:textId="77777777" w:rsidR="006D479C" w:rsidRPr="006D479C" w:rsidRDefault="006D479C" w:rsidP="006D479C">
      <w:pPr>
        <w:pStyle w:val="FFWLevel2"/>
        <w:rPr>
          <w:rFonts w:cs="Arial"/>
          <w:sz w:val="22"/>
        </w:rPr>
      </w:pPr>
      <w:bookmarkStart w:id="287" w:name="_Ref28683289"/>
      <w:bookmarkStart w:id="288" w:name="_Ref505005489"/>
      <w:r w:rsidRPr="006D479C">
        <w:rPr>
          <w:rFonts w:cs="Arial"/>
          <w:sz w:val="22"/>
        </w:rPr>
        <w:t>The Supplier shall, at its own cost and expense procure and conduct:</w:t>
      </w:r>
      <w:bookmarkEnd w:id="287"/>
      <w:r w:rsidRPr="006D479C">
        <w:rPr>
          <w:rFonts w:cs="Arial"/>
          <w:sz w:val="22"/>
        </w:rPr>
        <w:t xml:space="preserve"> </w:t>
      </w:r>
    </w:p>
    <w:p w14:paraId="01AA669E" w14:textId="77777777" w:rsidR="006D479C" w:rsidRPr="006D479C" w:rsidRDefault="006D479C" w:rsidP="006D479C">
      <w:pPr>
        <w:pStyle w:val="FFWLevel3"/>
        <w:rPr>
          <w:rFonts w:cs="Arial"/>
          <w:sz w:val="22"/>
        </w:rPr>
      </w:pPr>
      <w:r w:rsidRPr="006D479C">
        <w:rPr>
          <w:rFonts w:cs="Arial"/>
          <w:sz w:val="22"/>
        </w:rPr>
        <w:t>testing of the Information Management System by a CHECK Service Provider or a CREST Service Provider (“</w:t>
      </w:r>
      <w:r w:rsidRPr="006D479C">
        <w:rPr>
          <w:rFonts w:cs="Arial"/>
          <w:b/>
          <w:sz w:val="22"/>
        </w:rPr>
        <w:t>IT Health Check</w:t>
      </w:r>
      <w:r w:rsidRPr="006D479C">
        <w:rPr>
          <w:rFonts w:cs="Arial"/>
          <w:sz w:val="22"/>
        </w:rPr>
        <w:t>”); and</w:t>
      </w:r>
    </w:p>
    <w:p w14:paraId="012F75B2" w14:textId="77777777" w:rsidR="006D479C" w:rsidRPr="006D479C" w:rsidRDefault="006D479C" w:rsidP="006D479C">
      <w:pPr>
        <w:pStyle w:val="FFWLevel3"/>
        <w:rPr>
          <w:rFonts w:cs="Arial"/>
          <w:sz w:val="22"/>
        </w:rPr>
      </w:pPr>
      <w:r w:rsidRPr="006D479C">
        <w:rPr>
          <w:rFonts w:cs="Arial"/>
          <w:sz w:val="22"/>
        </w:rPr>
        <w:t>such other security tests as may be required by the Authority,</w:t>
      </w:r>
      <w:bookmarkEnd w:id="288"/>
    </w:p>
    <w:p w14:paraId="14C2ED49" w14:textId="7A9B8929" w:rsidR="006D479C" w:rsidRPr="006D479C" w:rsidRDefault="006D479C" w:rsidP="006D479C">
      <w:pPr>
        <w:pStyle w:val="FFWLevel2"/>
        <w:rPr>
          <w:rFonts w:cs="Arial"/>
          <w:sz w:val="22"/>
        </w:rPr>
      </w:pPr>
      <w:r w:rsidRPr="006D479C">
        <w:rPr>
          <w:rFonts w:cs="Arial"/>
          <w:sz w:val="22"/>
        </w:rPr>
        <w:t xml:space="preserve">The Supplier shall complete all of the above security tests before the Supplier submits the Security Management Plan to the Authority for review in accordance with Paragraph </w:t>
      </w:r>
      <w:r w:rsidRPr="006D479C">
        <w:rPr>
          <w:rFonts w:cs="Arial"/>
          <w:sz w:val="22"/>
        </w:rPr>
        <w:fldChar w:fldCharType="begin"/>
      </w:r>
      <w:r w:rsidRPr="006D479C">
        <w:rPr>
          <w:rFonts w:cs="Arial"/>
          <w:sz w:val="22"/>
        </w:rPr>
        <w:instrText xml:space="preserve"> REF _Ref504992258 \r \h  \* MERGEFORMAT </w:instrText>
      </w:r>
      <w:r w:rsidRPr="006D479C">
        <w:rPr>
          <w:rFonts w:cs="Arial"/>
          <w:sz w:val="22"/>
        </w:rPr>
      </w:r>
      <w:r w:rsidRPr="006D479C">
        <w:rPr>
          <w:rFonts w:cs="Arial"/>
          <w:sz w:val="22"/>
        </w:rPr>
        <w:fldChar w:fldCharType="separate"/>
      </w:r>
      <w:r w:rsidR="00D26E56">
        <w:rPr>
          <w:rFonts w:cs="Arial"/>
          <w:sz w:val="22"/>
        </w:rPr>
        <w:t>3</w:t>
      </w:r>
      <w:r w:rsidRPr="006D479C">
        <w:rPr>
          <w:rFonts w:cs="Arial"/>
          <w:sz w:val="22"/>
        </w:rPr>
        <w:fldChar w:fldCharType="end"/>
      </w:r>
      <w:r w:rsidRPr="006D479C">
        <w:rPr>
          <w:rFonts w:cs="Arial"/>
          <w:sz w:val="22"/>
        </w:rPr>
        <w:t>; and it shall repeat the IT Health Check not less than once every 12 months during the Term and submit the results of each such test to the Authority for review in accordance with this Paragraph.</w:t>
      </w:r>
    </w:p>
    <w:p w14:paraId="1515B5CD" w14:textId="77777777" w:rsidR="006D479C" w:rsidRPr="006D479C" w:rsidRDefault="006D479C" w:rsidP="006D479C">
      <w:pPr>
        <w:pStyle w:val="FFWLevel2"/>
        <w:rPr>
          <w:rFonts w:cs="Arial"/>
          <w:sz w:val="22"/>
        </w:rPr>
      </w:pPr>
      <w:bookmarkStart w:id="289" w:name="_Ref497406597"/>
      <w:bookmarkStart w:id="290" w:name="_Ref497408959"/>
      <w:r w:rsidRPr="006D479C">
        <w:rPr>
          <w:rFonts w:cs="Arial"/>
          <w:sz w:val="22"/>
        </w:rPr>
        <w:t>In relation to each IT Health Check, the Supplier shall:</w:t>
      </w:r>
      <w:bookmarkEnd w:id="289"/>
      <w:bookmarkEnd w:id="290"/>
    </w:p>
    <w:p w14:paraId="7CEC273B" w14:textId="77777777" w:rsidR="006D479C" w:rsidRPr="006D479C" w:rsidRDefault="006D479C" w:rsidP="006D479C">
      <w:pPr>
        <w:pStyle w:val="FFWLevel3"/>
        <w:rPr>
          <w:rFonts w:cs="Arial"/>
          <w:sz w:val="22"/>
        </w:rPr>
      </w:pPr>
      <w:r w:rsidRPr="006D479C">
        <w:rPr>
          <w:rFonts w:cs="Arial"/>
          <w:sz w:val="22"/>
        </w:rPr>
        <w:t>agree with the Authority the aim and scope of the IT Health Check;</w:t>
      </w:r>
    </w:p>
    <w:p w14:paraId="0AAA09D0" w14:textId="77777777" w:rsidR="006D479C" w:rsidRPr="006D479C" w:rsidRDefault="006D479C" w:rsidP="006D479C">
      <w:pPr>
        <w:pStyle w:val="FFWLevel3"/>
        <w:rPr>
          <w:rFonts w:cs="Arial"/>
          <w:sz w:val="22"/>
        </w:rPr>
      </w:pPr>
      <w:r w:rsidRPr="006D479C">
        <w:rPr>
          <w:rFonts w:cs="Arial"/>
          <w:sz w:val="22"/>
        </w:rPr>
        <w:t>promptly, and no later than 10 working days, following the receipt of each IT Health Check report, provide the Authority with a copy of the full report;</w:t>
      </w:r>
    </w:p>
    <w:p w14:paraId="38473486" w14:textId="349CBA6D" w:rsidR="006D479C" w:rsidRPr="006D479C" w:rsidRDefault="006D479C" w:rsidP="006D479C">
      <w:pPr>
        <w:pStyle w:val="FFWLevel3"/>
        <w:rPr>
          <w:rFonts w:cs="Arial"/>
          <w:sz w:val="22"/>
        </w:rPr>
      </w:pPr>
      <w:bookmarkStart w:id="291" w:name="_Ref497408798"/>
      <w:r w:rsidRPr="006D479C">
        <w:rPr>
          <w:rFonts w:cs="Arial"/>
          <w:sz w:val="22"/>
        </w:rPr>
        <w:t>in the event that the IT Health Check report identifies any vulnerabilities, the Supplier shall:</w:t>
      </w:r>
      <w:bookmarkEnd w:id="291"/>
      <w:r w:rsidRPr="006D479C">
        <w:rPr>
          <w:rFonts w:cs="Arial"/>
          <w:sz w:val="22"/>
        </w:rPr>
        <w:t xml:space="preserve"> </w:t>
      </w:r>
      <w:proofErr w:type="spellStart"/>
      <w:r w:rsidR="00E47B6B">
        <w:rPr>
          <w:rFonts w:cs="Arial"/>
          <w:sz w:val="22"/>
        </w:rPr>
        <w:t>spef</w:t>
      </w:r>
      <w:proofErr w:type="spellEnd"/>
    </w:p>
    <w:p w14:paraId="1EB6C8DB" w14:textId="77777777" w:rsidR="006D479C" w:rsidRPr="006D479C" w:rsidRDefault="006D479C" w:rsidP="006D479C">
      <w:pPr>
        <w:pStyle w:val="FFWLevel4"/>
        <w:rPr>
          <w:rFonts w:cs="Arial"/>
          <w:sz w:val="22"/>
        </w:rPr>
      </w:pPr>
      <w:bookmarkStart w:id="292" w:name="_Ref497234791"/>
      <w:r w:rsidRPr="006D479C">
        <w:rPr>
          <w:rFonts w:cs="Arial"/>
          <w:sz w:val="22"/>
        </w:rPr>
        <w:t>prepare a remedial plan for approval by the Authority (each a "</w:t>
      </w:r>
      <w:r w:rsidRPr="006D479C">
        <w:rPr>
          <w:rFonts w:cs="Arial"/>
          <w:b/>
          <w:sz w:val="22"/>
        </w:rPr>
        <w:t>Vulnerability Correction Plan</w:t>
      </w:r>
      <w:r w:rsidRPr="006D479C">
        <w:rPr>
          <w:rFonts w:cs="Arial"/>
          <w:sz w:val="22"/>
        </w:rPr>
        <w:t>") which sets out in respect of each vulnerability identified in the IT Health Check report:</w:t>
      </w:r>
      <w:bookmarkEnd w:id="292"/>
      <w:r w:rsidRPr="006D479C">
        <w:rPr>
          <w:rFonts w:cs="Arial"/>
          <w:sz w:val="22"/>
        </w:rPr>
        <w:t xml:space="preserve"> </w:t>
      </w:r>
    </w:p>
    <w:p w14:paraId="65443AAB" w14:textId="77777777" w:rsidR="006D479C" w:rsidRPr="006D479C" w:rsidRDefault="006D479C" w:rsidP="006D479C">
      <w:pPr>
        <w:pStyle w:val="FFWLevel5"/>
        <w:rPr>
          <w:rFonts w:cs="Arial"/>
          <w:sz w:val="22"/>
        </w:rPr>
      </w:pPr>
      <w:r w:rsidRPr="006D479C">
        <w:rPr>
          <w:rFonts w:cs="Arial"/>
          <w:sz w:val="22"/>
        </w:rPr>
        <w:t xml:space="preserve">how the vulnerability will be remedied; </w:t>
      </w:r>
    </w:p>
    <w:p w14:paraId="058BAC68" w14:textId="77777777" w:rsidR="006D479C" w:rsidRPr="006D479C" w:rsidRDefault="006D479C" w:rsidP="006D479C">
      <w:pPr>
        <w:pStyle w:val="FFWLevel5"/>
        <w:rPr>
          <w:rFonts w:cs="Arial"/>
          <w:sz w:val="22"/>
        </w:rPr>
      </w:pPr>
      <w:r w:rsidRPr="006D479C">
        <w:rPr>
          <w:rFonts w:cs="Arial"/>
          <w:sz w:val="22"/>
        </w:rPr>
        <w:t>unless otherwise agreed in writing between the Parties, the date by which the vulnerability will be remedied, which must be:</w:t>
      </w:r>
    </w:p>
    <w:p w14:paraId="5A61D60A" w14:textId="77777777" w:rsidR="006D479C" w:rsidRPr="006D479C" w:rsidRDefault="006D479C" w:rsidP="006D479C">
      <w:pPr>
        <w:pStyle w:val="FFWLevel6"/>
        <w:rPr>
          <w:rFonts w:cs="Arial"/>
          <w:sz w:val="22"/>
        </w:rPr>
      </w:pPr>
      <w:r w:rsidRPr="006D479C">
        <w:rPr>
          <w:rFonts w:cs="Arial"/>
          <w:sz w:val="22"/>
        </w:rPr>
        <w:t>within three months of the date the Supplier received the IT Health Check report in the case of any vulnerability categorised with a severity of “medium”;</w:t>
      </w:r>
    </w:p>
    <w:p w14:paraId="765D29AD" w14:textId="77777777" w:rsidR="006D479C" w:rsidRPr="006D479C" w:rsidRDefault="006D479C" w:rsidP="006D479C">
      <w:pPr>
        <w:pStyle w:val="FFWLevel6"/>
        <w:rPr>
          <w:rFonts w:cs="Arial"/>
          <w:sz w:val="22"/>
        </w:rPr>
      </w:pPr>
      <w:r w:rsidRPr="006D479C">
        <w:rPr>
          <w:rFonts w:cs="Arial"/>
          <w:sz w:val="22"/>
        </w:rPr>
        <w:t>within one month of the date the Supplier received the IT Health Check report in the case of any vulnerability categorised with a severity of “high”; and</w:t>
      </w:r>
    </w:p>
    <w:p w14:paraId="6F14CF33" w14:textId="77777777" w:rsidR="006D479C" w:rsidRPr="006D479C" w:rsidRDefault="006D479C" w:rsidP="006D479C">
      <w:pPr>
        <w:pStyle w:val="FFWLevel6"/>
        <w:rPr>
          <w:rFonts w:cs="Arial"/>
          <w:sz w:val="22"/>
        </w:rPr>
      </w:pPr>
      <w:r w:rsidRPr="006D479C">
        <w:rPr>
          <w:rFonts w:cs="Arial"/>
          <w:sz w:val="22"/>
        </w:rPr>
        <w:lastRenderedPageBreak/>
        <w:t>within 10 Working Days of the date the Supplier received the IT Health Check report in the case of any vulnerability categorised with a severity of “critical”;</w:t>
      </w:r>
    </w:p>
    <w:p w14:paraId="0C5DD363" w14:textId="77777777" w:rsidR="006D479C" w:rsidRPr="006D479C" w:rsidRDefault="006D479C" w:rsidP="006D479C">
      <w:pPr>
        <w:pStyle w:val="FFWLevel5"/>
        <w:rPr>
          <w:rFonts w:cs="Arial"/>
          <w:sz w:val="22"/>
        </w:rPr>
      </w:pPr>
      <w:r w:rsidRPr="006D479C">
        <w:rPr>
          <w:rFonts w:cs="Arial"/>
          <w:sz w:val="22"/>
        </w:rPr>
        <w:t>the tests which the Supplier shall perform or procure to be performed (which may, at the discretion of the Authority, include a further IT Health Check) to confirm that the vulnerability has been remedied;</w:t>
      </w:r>
    </w:p>
    <w:p w14:paraId="06833A2F" w14:textId="77777777" w:rsidR="006D479C" w:rsidRPr="006D479C" w:rsidRDefault="006D479C" w:rsidP="006D479C">
      <w:pPr>
        <w:pStyle w:val="FFWLevel4"/>
        <w:rPr>
          <w:rFonts w:cs="Arial"/>
          <w:sz w:val="22"/>
        </w:rPr>
      </w:pPr>
      <w:r w:rsidRPr="006D479C">
        <w:rPr>
          <w:rFonts w:cs="Arial"/>
          <w:sz w:val="22"/>
        </w:rPr>
        <w:t>comply with the Vulnerability Correction Plan; and</w:t>
      </w:r>
    </w:p>
    <w:p w14:paraId="735BDFE8" w14:textId="77777777" w:rsidR="006D479C" w:rsidRPr="006D479C" w:rsidRDefault="006D479C" w:rsidP="006D479C">
      <w:pPr>
        <w:pStyle w:val="FFWLevel4"/>
        <w:rPr>
          <w:rFonts w:cs="Arial"/>
          <w:sz w:val="22"/>
        </w:rPr>
      </w:pPr>
      <w:r w:rsidRPr="006D479C">
        <w:rPr>
          <w:rFonts w:cs="Arial"/>
          <w:sz w:val="22"/>
        </w:rPr>
        <w:t>conduct such further tests on the Service as are required by the Vulnerability Correction Plan to confirm that the Vulnerability Correction Plan has been complied with.</w:t>
      </w:r>
    </w:p>
    <w:p w14:paraId="26A9C862" w14:textId="77777777" w:rsidR="006D479C" w:rsidRPr="006D479C" w:rsidRDefault="006D479C" w:rsidP="006D479C">
      <w:pPr>
        <w:pStyle w:val="FFWLevel2"/>
        <w:rPr>
          <w:rFonts w:cs="Arial"/>
          <w:sz w:val="22"/>
        </w:rPr>
      </w:pPr>
      <w:r w:rsidRPr="006D479C">
        <w:rPr>
          <w:rFonts w:cs="Arial"/>
          <w:sz w:val="22"/>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Authority.  </w:t>
      </w:r>
    </w:p>
    <w:p w14:paraId="5A79303E" w14:textId="77777777" w:rsidR="006D479C" w:rsidRPr="006D479C" w:rsidRDefault="006D479C" w:rsidP="006D479C">
      <w:pPr>
        <w:pStyle w:val="FFWLevel2"/>
        <w:rPr>
          <w:rFonts w:cs="Arial"/>
          <w:sz w:val="22"/>
        </w:rPr>
      </w:pPr>
      <w:r w:rsidRPr="006D479C">
        <w:rPr>
          <w:rFonts w:cs="Arial"/>
          <w:sz w:val="22"/>
        </w:rPr>
        <w:t>If any testing conducted by or on behalf of the Supplier identifies a new risk, new threat, vulnerability or exploitation technique that has the potential to affect the security of the Information Management System, the Supplier shall within 2 Working Days of becoming aware of such risk, threat, vulnerability or exploitation technique provide the Authority with a copy of the test report and:</w:t>
      </w:r>
    </w:p>
    <w:p w14:paraId="763C8FCA" w14:textId="77777777" w:rsidR="006D479C" w:rsidRPr="006D479C" w:rsidRDefault="006D479C" w:rsidP="006D479C">
      <w:pPr>
        <w:pStyle w:val="FFWLevel3"/>
        <w:rPr>
          <w:rFonts w:cs="Arial"/>
          <w:sz w:val="22"/>
        </w:rPr>
      </w:pPr>
      <w:r w:rsidRPr="006D479C">
        <w:rPr>
          <w:rFonts w:cs="Arial"/>
          <w:sz w:val="22"/>
        </w:rPr>
        <w:t>propose interim mitigation measures to vulnerabilities in the Information System known to be exploitable where a security patch is not immediately available; and</w:t>
      </w:r>
    </w:p>
    <w:p w14:paraId="0C652D59" w14:textId="77777777" w:rsidR="006D479C" w:rsidRPr="006D479C" w:rsidRDefault="006D479C" w:rsidP="006D479C">
      <w:pPr>
        <w:pStyle w:val="FFWLevel3"/>
        <w:rPr>
          <w:rFonts w:cs="Arial"/>
          <w:sz w:val="22"/>
        </w:rPr>
      </w:pPr>
      <w:r w:rsidRPr="006D479C">
        <w:rPr>
          <w:rFonts w:cs="Arial"/>
          <w:sz w:val="22"/>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Authority.</w:t>
      </w:r>
    </w:p>
    <w:p w14:paraId="208977A4" w14:textId="77777777" w:rsidR="006D479C" w:rsidRPr="006D479C" w:rsidRDefault="006D479C" w:rsidP="006D479C">
      <w:pPr>
        <w:pStyle w:val="FFWLevel2"/>
        <w:rPr>
          <w:rFonts w:cs="Arial"/>
          <w:sz w:val="22"/>
        </w:rPr>
      </w:pPr>
      <w:r w:rsidRPr="006D479C">
        <w:rPr>
          <w:rFonts w:cs="Arial"/>
          <w:sz w:val="22"/>
        </w:rPr>
        <w:t>The Supplier shall conduct such further tests of the Supplier System as may be required by the Authority from time to time to demonstrate compliance with its obligations set out this Schedule and the Call-Off Contract.</w:t>
      </w:r>
    </w:p>
    <w:p w14:paraId="54BF8CEB" w14:textId="77777777" w:rsidR="006D479C" w:rsidRPr="006D479C" w:rsidRDefault="006D479C" w:rsidP="006D479C">
      <w:pPr>
        <w:pStyle w:val="FFWLevel2"/>
        <w:rPr>
          <w:rFonts w:cs="Arial"/>
          <w:sz w:val="22"/>
        </w:rPr>
      </w:pPr>
      <w:r w:rsidRPr="006D479C">
        <w:rPr>
          <w:rFonts w:cs="Arial"/>
          <w:sz w:val="22"/>
        </w:rPr>
        <w:t xml:space="preserve">The Supplier shall notify the Authority immediately if it fails to, or believes that it will not, mitigate the vulnerability within the timescales set out in Annex 1 to this Schedule.  </w:t>
      </w:r>
    </w:p>
    <w:p w14:paraId="538DF201" w14:textId="77777777" w:rsidR="006D479C" w:rsidRPr="006D479C" w:rsidRDefault="006D479C" w:rsidP="006D479C">
      <w:pPr>
        <w:pStyle w:val="FFWLevel1"/>
        <w:rPr>
          <w:rFonts w:eastAsia="Helvetica Neue" w:cs="Arial"/>
          <w:sz w:val="22"/>
        </w:rPr>
      </w:pPr>
      <w:bookmarkStart w:id="293" w:name="_Ref505003510"/>
      <w:r w:rsidRPr="006D479C">
        <w:rPr>
          <w:rFonts w:eastAsia="Helvetica Neue" w:cs="Arial"/>
          <w:sz w:val="22"/>
        </w:rPr>
        <w:t>Security Monitoring and Reporting</w:t>
      </w:r>
      <w:bookmarkEnd w:id="293"/>
      <w:r w:rsidRPr="006D479C">
        <w:rPr>
          <w:rFonts w:eastAsia="Helvetica Neue" w:cs="Arial"/>
          <w:sz w:val="22"/>
        </w:rPr>
        <w:t xml:space="preserve">  </w:t>
      </w:r>
    </w:p>
    <w:p w14:paraId="0789FA04" w14:textId="77777777" w:rsidR="006D479C" w:rsidRPr="006D479C" w:rsidRDefault="006D479C" w:rsidP="006D479C">
      <w:pPr>
        <w:pStyle w:val="FFWLevel2"/>
        <w:rPr>
          <w:rFonts w:cs="Arial"/>
          <w:sz w:val="22"/>
        </w:rPr>
      </w:pPr>
      <w:r w:rsidRPr="006D479C">
        <w:rPr>
          <w:rFonts w:cs="Arial"/>
          <w:sz w:val="22"/>
        </w:rPr>
        <w:t>The Supplier shall:</w:t>
      </w:r>
    </w:p>
    <w:p w14:paraId="53492346" w14:textId="77777777" w:rsidR="006D479C" w:rsidRPr="006D479C" w:rsidRDefault="006D479C" w:rsidP="006D479C">
      <w:pPr>
        <w:pStyle w:val="FFWLevel3"/>
        <w:rPr>
          <w:rFonts w:cs="Arial"/>
          <w:sz w:val="22"/>
        </w:rPr>
      </w:pPr>
      <w:r w:rsidRPr="006D479C">
        <w:rPr>
          <w:rFonts w:cs="Arial"/>
          <w:sz w:val="22"/>
        </w:rPr>
        <w:t>monitor the delivery of assurance activities;</w:t>
      </w:r>
    </w:p>
    <w:p w14:paraId="37DB1AA2" w14:textId="19789F61" w:rsidR="006D479C" w:rsidRPr="006D479C" w:rsidRDefault="006D479C" w:rsidP="006D479C">
      <w:pPr>
        <w:pStyle w:val="FFWLevel3"/>
        <w:rPr>
          <w:rFonts w:cs="Arial"/>
          <w:sz w:val="22"/>
        </w:rPr>
      </w:pPr>
      <w:r w:rsidRPr="006D479C">
        <w:rPr>
          <w:rFonts w:cs="Arial"/>
          <w:sz w:val="22"/>
        </w:rPr>
        <w:t xml:space="preserve">maintain and update the Security Management Plan in accordance with Paragraph </w:t>
      </w:r>
      <w:r w:rsidRPr="006D479C">
        <w:rPr>
          <w:rFonts w:cs="Arial"/>
          <w:sz w:val="22"/>
        </w:rPr>
        <w:fldChar w:fldCharType="begin"/>
      </w:r>
      <w:r w:rsidRPr="006D479C">
        <w:rPr>
          <w:rFonts w:cs="Arial"/>
          <w:sz w:val="22"/>
        </w:rPr>
        <w:instrText xml:space="preserve"> REF _Ref506481209 \r \h  \* MERGEFORMAT </w:instrText>
      </w:r>
      <w:r w:rsidRPr="006D479C">
        <w:rPr>
          <w:rFonts w:cs="Arial"/>
          <w:sz w:val="22"/>
        </w:rPr>
      </w:r>
      <w:r w:rsidRPr="006D479C">
        <w:rPr>
          <w:rFonts w:cs="Arial"/>
          <w:sz w:val="22"/>
        </w:rPr>
        <w:fldChar w:fldCharType="separate"/>
      </w:r>
      <w:r w:rsidR="00D26E56">
        <w:rPr>
          <w:rFonts w:cs="Arial"/>
          <w:sz w:val="22"/>
        </w:rPr>
        <w:t>4</w:t>
      </w:r>
      <w:r w:rsidRPr="006D479C">
        <w:rPr>
          <w:rFonts w:cs="Arial"/>
          <w:sz w:val="22"/>
        </w:rPr>
        <w:fldChar w:fldCharType="end"/>
      </w:r>
      <w:r w:rsidRPr="006D479C">
        <w:rPr>
          <w:rFonts w:cs="Arial"/>
          <w:sz w:val="22"/>
        </w:rPr>
        <w:t>;</w:t>
      </w:r>
    </w:p>
    <w:p w14:paraId="6B998966" w14:textId="77777777" w:rsidR="006D479C" w:rsidRPr="006D479C" w:rsidRDefault="006D479C" w:rsidP="006D479C">
      <w:pPr>
        <w:pStyle w:val="FFWLevel3"/>
        <w:rPr>
          <w:rFonts w:cs="Arial"/>
          <w:sz w:val="22"/>
        </w:rPr>
      </w:pPr>
      <w:r w:rsidRPr="006D479C">
        <w:rPr>
          <w:rFonts w:cs="Arial"/>
          <w:sz w:val="22"/>
        </w:rPr>
        <w:t>agree a document which presents the residual security risks to inform the Authority’s decision to give approval to the Supplier to Process, store and transit the Authority Data;</w:t>
      </w:r>
    </w:p>
    <w:p w14:paraId="7C38F201" w14:textId="77777777" w:rsidR="006D479C" w:rsidRPr="006D479C" w:rsidRDefault="006D479C" w:rsidP="006D479C">
      <w:pPr>
        <w:pStyle w:val="FFWLevel3"/>
        <w:rPr>
          <w:rFonts w:cs="Arial"/>
          <w:sz w:val="22"/>
        </w:rPr>
      </w:pPr>
      <w:r w:rsidRPr="006D479C">
        <w:rPr>
          <w:rFonts w:cs="Arial"/>
          <w:sz w:val="22"/>
        </w:rPr>
        <w:t>monitor security risk impacting upon the operation of the Service;</w:t>
      </w:r>
    </w:p>
    <w:p w14:paraId="2FA91C8E" w14:textId="77777777" w:rsidR="006D479C" w:rsidRPr="006D479C" w:rsidRDefault="006D479C" w:rsidP="006D479C">
      <w:pPr>
        <w:pStyle w:val="FFWLevel3"/>
        <w:rPr>
          <w:rFonts w:cs="Arial"/>
          <w:sz w:val="22"/>
        </w:rPr>
      </w:pPr>
      <w:r w:rsidRPr="006D479C">
        <w:rPr>
          <w:rFonts w:cs="Arial"/>
          <w:sz w:val="22"/>
        </w:rPr>
        <w:lastRenderedPageBreak/>
        <w:t>report Breaches of Security in accordance with the approved Incident Management Process;</w:t>
      </w:r>
    </w:p>
    <w:p w14:paraId="05B947BC" w14:textId="77777777" w:rsidR="006D479C" w:rsidRPr="006D479C" w:rsidRDefault="006D479C" w:rsidP="006D479C">
      <w:pPr>
        <w:pStyle w:val="FFWLevel3"/>
        <w:rPr>
          <w:rFonts w:cs="Arial"/>
          <w:sz w:val="22"/>
        </w:rPr>
      </w:pPr>
      <w:r w:rsidRPr="006D479C">
        <w:rPr>
          <w:rFonts w:cs="Arial"/>
          <w:sz w:val="22"/>
        </w:rPr>
        <w:t>agree with the Authority the frequency and nature of the security reports to be prepared and submitted by the Supplier to the Authority within 20 Working Days of Effective Date.</w:t>
      </w:r>
    </w:p>
    <w:p w14:paraId="3001AA19" w14:textId="77777777" w:rsidR="006D479C" w:rsidRPr="006D479C" w:rsidRDefault="006D479C" w:rsidP="006D479C">
      <w:pPr>
        <w:pStyle w:val="FFWLevel1"/>
        <w:rPr>
          <w:rFonts w:eastAsia="Helvetica Neue" w:cs="Arial"/>
          <w:sz w:val="22"/>
        </w:rPr>
      </w:pPr>
      <w:bookmarkStart w:id="294" w:name="kix.pf0kq1xwx1mu" w:colFirst="0" w:colLast="0"/>
      <w:bookmarkStart w:id="295" w:name="_Ref498440562"/>
      <w:bookmarkEnd w:id="294"/>
      <w:r w:rsidRPr="006D479C">
        <w:rPr>
          <w:rFonts w:eastAsia="Helvetica Neue" w:cs="Arial"/>
          <w:sz w:val="22"/>
        </w:rPr>
        <w:t>Malicious Software</w:t>
      </w:r>
      <w:bookmarkEnd w:id="295"/>
      <w:r w:rsidRPr="006D479C">
        <w:rPr>
          <w:rFonts w:eastAsia="Helvetica Neue" w:cs="Arial"/>
          <w:sz w:val="22"/>
        </w:rPr>
        <w:t xml:space="preserve"> </w:t>
      </w:r>
    </w:p>
    <w:p w14:paraId="4AE760C4" w14:textId="77777777" w:rsidR="006D479C" w:rsidRPr="006D479C" w:rsidRDefault="006D479C" w:rsidP="006D479C">
      <w:pPr>
        <w:pStyle w:val="FFWLevel2"/>
        <w:rPr>
          <w:rFonts w:cs="Arial"/>
          <w:sz w:val="22"/>
        </w:rPr>
      </w:pPr>
      <w:r w:rsidRPr="006D479C">
        <w:rPr>
          <w:rFonts w:cs="Arial"/>
          <w:sz w:val="22"/>
        </w:rPr>
        <w:t>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29781752" w14:textId="77777777" w:rsidR="006D479C" w:rsidRPr="006D479C" w:rsidRDefault="006D479C" w:rsidP="006D479C">
      <w:pPr>
        <w:pStyle w:val="FFWLevel2"/>
        <w:rPr>
          <w:rFonts w:cs="Arial"/>
          <w:sz w:val="22"/>
        </w:rPr>
      </w:pPr>
      <w:bookmarkStart w:id="296" w:name="_Ref497469582"/>
      <w:r w:rsidRPr="006D479C">
        <w:rPr>
          <w:rFonts w:cs="Arial"/>
          <w:sz w:val="22"/>
        </w:rPr>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296"/>
    </w:p>
    <w:p w14:paraId="7F236FA4" w14:textId="2DCD787D" w:rsidR="006D479C" w:rsidRPr="006D479C" w:rsidRDefault="006D479C" w:rsidP="006D479C">
      <w:pPr>
        <w:pStyle w:val="FFWLevel2"/>
        <w:rPr>
          <w:rFonts w:cs="Arial"/>
          <w:sz w:val="22"/>
        </w:rPr>
      </w:pPr>
      <w:r w:rsidRPr="006D479C">
        <w:rPr>
          <w:rFonts w:cs="Arial"/>
          <w:sz w:val="22"/>
        </w:rPr>
        <w:t xml:space="preserve">Any cost arising out of the actions of the parties taken in compliance with the provisions of Paragraph </w:t>
      </w:r>
      <w:r w:rsidRPr="006D479C">
        <w:rPr>
          <w:rFonts w:cs="Arial"/>
          <w:sz w:val="22"/>
        </w:rPr>
        <w:fldChar w:fldCharType="begin"/>
      </w:r>
      <w:r w:rsidRPr="006D479C">
        <w:rPr>
          <w:rFonts w:cs="Arial"/>
          <w:sz w:val="22"/>
        </w:rPr>
        <w:instrText xml:space="preserve"> REF _Ref497469582 \r \h  \* MERGEFORMAT </w:instrText>
      </w:r>
      <w:r w:rsidRPr="006D479C">
        <w:rPr>
          <w:rFonts w:cs="Arial"/>
          <w:sz w:val="22"/>
        </w:rPr>
      </w:r>
      <w:r w:rsidRPr="006D479C">
        <w:rPr>
          <w:rFonts w:cs="Arial"/>
          <w:sz w:val="22"/>
        </w:rPr>
        <w:fldChar w:fldCharType="separate"/>
      </w:r>
      <w:r w:rsidR="00D26E56">
        <w:rPr>
          <w:rFonts w:cs="Arial"/>
          <w:sz w:val="22"/>
        </w:rPr>
        <w:t>8.2</w:t>
      </w:r>
      <w:r w:rsidRPr="006D479C">
        <w:rPr>
          <w:rFonts w:cs="Arial"/>
          <w:sz w:val="22"/>
        </w:rPr>
        <w:fldChar w:fldCharType="end"/>
      </w:r>
      <w:r w:rsidRPr="006D479C">
        <w:rPr>
          <w:rFonts w:cs="Arial"/>
          <w:sz w:val="22"/>
        </w:rPr>
        <w:t xml:space="preserve"> shall be borne by the parties as follows:</w:t>
      </w:r>
    </w:p>
    <w:p w14:paraId="0D7ED207" w14:textId="77777777" w:rsidR="006D479C" w:rsidRPr="006D479C" w:rsidRDefault="006D479C" w:rsidP="006D479C">
      <w:pPr>
        <w:pStyle w:val="FFWLevel3"/>
        <w:rPr>
          <w:rFonts w:cs="Arial"/>
          <w:sz w:val="22"/>
        </w:rPr>
      </w:pPr>
      <w:r w:rsidRPr="006D479C">
        <w:rPr>
          <w:rFonts w:cs="Arial"/>
          <w:sz w:val="22"/>
        </w:rPr>
        <w:t xml:space="preserve">by the Supplier where the Malicious Software originates from the Supplier Software, the </w:t>
      </w:r>
      <w:proofErr w:type="gramStart"/>
      <w:r w:rsidRPr="006D479C">
        <w:rPr>
          <w:rFonts w:cs="Arial"/>
          <w:sz w:val="22"/>
        </w:rPr>
        <w:t>Third Party</w:t>
      </w:r>
      <w:proofErr w:type="gramEnd"/>
      <w:r w:rsidRPr="006D479C">
        <w:rPr>
          <w:rFonts w:cs="Arial"/>
          <w:sz w:val="22"/>
        </w:rPr>
        <w:t xml:space="preserve"> Software supplied by the Supplier or the Authority Data (whilst the Authority Data was under the control of the Supplier) unless the Supplier can demonstrate that such Malicious Software was present and not quarantined or otherwise identified by the Authority when provided to the Supplier; and </w:t>
      </w:r>
    </w:p>
    <w:p w14:paraId="554C1C4D" w14:textId="77777777" w:rsidR="006D479C" w:rsidRPr="006D479C" w:rsidRDefault="006D479C" w:rsidP="006D479C">
      <w:pPr>
        <w:pStyle w:val="FFWLevel3"/>
        <w:rPr>
          <w:rFonts w:cs="Arial"/>
          <w:sz w:val="22"/>
        </w:rPr>
      </w:pPr>
      <w:r w:rsidRPr="006D479C">
        <w:rPr>
          <w:rFonts w:cs="Arial"/>
          <w:sz w:val="22"/>
        </w:rPr>
        <w:t>by the Authority, in any other circumstance.</w:t>
      </w:r>
    </w:p>
    <w:p w14:paraId="63E693EE" w14:textId="77777777" w:rsidR="006D479C" w:rsidRPr="006D479C" w:rsidRDefault="006D479C" w:rsidP="006D479C">
      <w:pPr>
        <w:pStyle w:val="FFWLevel1"/>
        <w:rPr>
          <w:rFonts w:eastAsia="Helvetica Neue" w:cs="Arial"/>
          <w:sz w:val="22"/>
        </w:rPr>
      </w:pPr>
      <w:r w:rsidRPr="006D479C">
        <w:rPr>
          <w:rFonts w:eastAsia="Helvetica Neue" w:cs="Arial"/>
          <w:sz w:val="22"/>
        </w:rPr>
        <w:t xml:space="preserve">Breach of Security </w:t>
      </w:r>
    </w:p>
    <w:p w14:paraId="1FC60920" w14:textId="77777777" w:rsidR="006D479C" w:rsidRPr="006D479C" w:rsidRDefault="006D479C" w:rsidP="006D479C">
      <w:pPr>
        <w:pStyle w:val="FFWLevel2"/>
        <w:rPr>
          <w:rFonts w:cs="Arial"/>
          <w:sz w:val="22"/>
        </w:rPr>
      </w:pPr>
      <w:r w:rsidRPr="006D479C">
        <w:rPr>
          <w:rFonts w:cs="Arial"/>
          <w:sz w:val="22"/>
        </w:rPr>
        <w:t>If either party becomes aware of a Breach of Security it shall notify the other in accordance with the Incident Management Process.</w:t>
      </w:r>
    </w:p>
    <w:p w14:paraId="0B58C72D" w14:textId="77777777" w:rsidR="006D479C" w:rsidRPr="006D479C" w:rsidRDefault="006D479C" w:rsidP="006D479C">
      <w:pPr>
        <w:pStyle w:val="FFWLevel2"/>
        <w:rPr>
          <w:rFonts w:cs="Arial"/>
          <w:sz w:val="22"/>
        </w:rPr>
      </w:pPr>
      <w:r w:rsidRPr="006D479C">
        <w:rPr>
          <w:rFonts w:cs="Arial"/>
          <w:sz w:val="22"/>
        </w:rPr>
        <w:t xml:space="preserve">The Incident Management Process shall, as a minimum, require the Supplier to do the following upon it becoming aware of a Breach of Security or attempted Breach of Security: </w:t>
      </w:r>
    </w:p>
    <w:p w14:paraId="67DDC5D0" w14:textId="77777777" w:rsidR="006D479C" w:rsidRPr="006D479C" w:rsidRDefault="006D479C" w:rsidP="006D479C">
      <w:pPr>
        <w:pStyle w:val="FFWLevel3"/>
        <w:rPr>
          <w:rFonts w:cs="Arial"/>
          <w:sz w:val="22"/>
        </w:rPr>
      </w:pPr>
      <w:r w:rsidRPr="006D479C">
        <w:rPr>
          <w:rFonts w:cs="Arial"/>
          <w:sz w:val="22"/>
        </w:rPr>
        <w:t>Immediately take all reasonable steps necessary to:</w:t>
      </w:r>
    </w:p>
    <w:p w14:paraId="41FAACCE" w14:textId="77777777" w:rsidR="006D479C" w:rsidRPr="006D479C" w:rsidRDefault="006D479C" w:rsidP="006D479C">
      <w:pPr>
        <w:pStyle w:val="FFWLevel4"/>
        <w:rPr>
          <w:rFonts w:cs="Arial"/>
          <w:sz w:val="22"/>
        </w:rPr>
      </w:pPr>
      <w:r w:rsidRPr="006D479C">
        <w:rPr>
          <w:rFonts w:cs="Arial"/>
          <w:sz w:val="22"/>
        </w:rPr>
        <w:t>minimise the extent of actual or potential harm caused by such Breach of Security;</w:t>
      </w:r>
    </w:p>
    <w:p w14:paraId="48C4386C" w14:textId="77777777" w:rsidR="006D479C" w:rsidRPr="006D479C" w:rsidRDefault="006D479C" w:rsidP="006D479C">
      <w:pPr>
        <w:pStyle w:val="FFWLevel4"/>
        <w:rPr>
          <w:rFonts w:cs="Arial"/>
          <w:sz w:val="22"/>
        </w:rPr>
      </w:pPr>
      <w:r w:rsidRPr="006D479C">
        <w:rPr>
          <w:rFonts w:cs="Arial"/>
          <w:sz w:val="22"/>
        </w:rPr>
        <w:t xml:space="preserve">remedy such Breach of Security to the extent possible; </w:t>
      </w:r>
    </w:p>
    <w:p w14:paraId="2AB55C0E" w14:textId="77777777" w:rsidR="006D479C" w:rsidRPr="006D479C" w:rsidRDefault="006D479C" w:rsidP="006D479C">
      <w:pPr>
        <w:pStyle w:val="FFWLevel4"/>
        <w:rPr>
          <w:rFonts w:cs="Arial"/>
          <w:sz w:val="22"/>
        </w:rPr>
      </w:pPr>
      <w:r w:rsidRPr="006D479C">
        <w:rPr>
          <w:rFonts w:cs="Arial"/>
          <w:sz w:val="22"/>
        </w:rPr>
        <w:t>apply a tested mitigation against any such Breach of Security; and</w:t>
      </w:r>
    </w:p>
    <w:p w14:paraId="0A99503E" w14:textId="77777777" w:rsidR="006D479C" w:rsidRPr="006D479C" w:rsidRDefault="006D479C" w:rsidP="006D479C">
      <w:pPr>
        <w:pStyle w:val="FFWLevel4"/>
        <w:rPr>
          <w:rFonts w:cs="Arial"/>
          <w:sz w:val="22"/>
        </w:rPr>
      </w:pPr>
      <w:r w:rsidRPr="006D479C">
        <w:rPr>
          <w:rFonts w:cs="Arial"/>
          <w:sz w:val="22"/>
        </w:rPr>
        <w:t>prevent a further Breach of Security in the future which exploits the same root cause failure;</w:t>
      </w:r>
    </w:p>
    <w:p w14:paraId="36A8151E" w14:textId="77777777" w:rsidR="006D479C" w:rsidRPr="006D479C" w:rsidRDefault="006D479C" w:rsidP="006D479C">
      <w:pPr>
        <w:pStyle w:val="FFWLevel3"/>
        <w:rPr>
          <w:rFonts w:cs="Arial"/>
          <w:sz w:val="22"/>
        </w:rPr>
      </w:pPr>
      <w:r w:rsidRPr="006D479C">
        <w:rPr>
          <w:rFonts w:cs="Arial"/>
          <w:sz w:val="22"/>
        </w:rPr>
        <w:lastRenderedPageBreak/>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693EFB62" w14:textId="77777777" w:rsidR="006D479C" w:rsidRPr="006D479C" w:rsidRDefault="006D479C" w:rsidP="006D479C">
      <w:pPr>
        <w:pStyle w:val="FFWLevel2"/>
        <w:rPr>
          <w:rFonts w:cs="Arial"/>
          <w:sz w:val="22"/>
        </w:rPr>
      </w:pPr>
      <w:r w:rsidRPr="006D479C">
        <w:rPr>
          <w:rFonts w:cs="Arial"/>
          <w:sz w:val="22"/>
        </w:rPr>
        <w:t xml:space="preserve">In the event that any action is taken in response to a Breach of Security or attempted Breach of Security as a result of non-compliance by the Supplier, its Sub-contractors and/or all or any part of the Information Management System with this Call-Off Contract, then such remedial action shall be completed at no additional cost to the Authority. </w:t>
      </w:r>
    </w:p>
    <w:p w14:paraId="303ED67D" w14:textId="77777777" w:rsidR="006D479C" w:rsidRPr="006D479C" w:rsidRDefault="006D479C" w:rsidP="006D479C">
      <w:pPr>
        <w:pStyle w:val="FFWLevel3"/>
        <w:numPr>
          <w:ilvl w:val="0"/>
          <w:numId w:val="0"/>
        </w:numPr>
        <w:ind w:left="794"/>
        <w:rPr>
          <w:rFonts w:cs="Arial"/>
          <w:sz w:val="22"/>
        </w:rPr>
      </w:pPr>
    </w:p>
    <w:p w14:paraId="75B744DC" w14:textId="77777777" w:rsidR="006D479C" w:rsidRPr="006D479C" w:rsidRDefault="006D479C" w:rsidP="006D479C">
      <w:pPr>
        <w:spacing w:before="240" w:after="0" w:line="260" w:lineRule="atLeast"/>
        <w:jc w:val="both"/>
        <w:rPr>
          <w:rFonts w:ascii="Arial" w:eastAsiaTheme="minorHAnsi" w:hAnsi="Arial" w:cs="Arial"/>
          <w:b/>
          <w:sz w:val="24"/>
          <w:lang w:eastAsia="en-US"/>
        </w:rPr>
      </w:pPr>
      <w:r w:rsidRPr="006D479C">
        <w:rPr>
          <w:rFonts w:ascii="Arial" w:eastAsiaTheme="minorHAnsi" w:hAnsi="Arial" w:cs="Arial"/>
          <w:b/>
          <w:sz w:val="24"/>
          <w:lang w:eastAsia="en-US"/>
        </w:rPr>
        <w:br w:type="page"/>
      </w:r>
    </w:p>
    <w:p w14:paraId="12D9A8C1" w14:textId="77777777" w:rsidR="006D479C" w:rsidRPr="006D479C" w:rsidRDefault="006D479C" w:rsidP="006D479C">
      <w:pPr>
        <w:spacing w:before="240" w:after="0" w:line="260" w:lineRule="atLeast"/>
        <w:jc w:val="both"/>
        <w:rPr>
          <w:rFonts w:ascii="Arial" w:eastAsia="Times New Roman" w:hAnsi="Arial" w:cs="Arial"/>
          <w:b/>
          <w:color w:val="222222"/>
          <w:sz w:val="24"/>
          <w:lang w:eastAsia="en-US"/>
        </w:rPr>
      </w:pPr>
      <w:r w:rsidRPr="006D479C">
        <w:rPr>
          <w:rFonts w:ascii="Arial" w:eastAsiaTheme="minorHAnsi" w:hAnsi="Arial" w:cs="Arial"/>
          <w:b/>
          <w:sz w:val="24"/>
          <w:lang w:eastAsia="en-US"/>
        </w:rPr>
        <w:lastRenderedPageBreak/>
        <w:t xml:space="preserve">Annex 1:  </w:t>
      </w:r>
      <w:r w:rsidRPr="006D479C">
        <w:rPr>
          <w:rFonts w:ascii="Arial" w:eastAsia="Times New Roman" w:hAnsi="Arial" w:cs="Arial"/>
          <w:b/>
          <w:color w:val="222222"/>
          <w:sz w:val="24"/>
          <w:lang w:eastAsia="en-US"/>
        </w:rPr>
        <w:t>Security Requirements</w:t>
      </w:r>
    </w:p>
    <w:p w14:paraId="432BBF44"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t xml:space="preserve">Security Classification of Information </w:t>
      </w:r>
    </w:p>
    <w:p w14:paraId="005574AA" w14:textId="77777777" w:rsidR="006D479C" w:rsidRPr="006D479C" w:rsidRDefault="006D479C" w:rsidP="006D479C">
      <w:pPr>
        <w:pStyle w:val="FFWLevel2"/>
        <w:numPr>
          <w:ilvl w:val="0"/>
          <w:numId w:val="0"/>
        </w:numPr>
        <w:ind w:left="794"/>
        <w:rPr>
          <w:rFonts w:cs="Arial"/>
          <w:sz w:val="22"/>
        </w:rPr>
      </w:pPr>
      <w:r w:rsidRPr="006D479C">
        <w:rPr>
          <w:rFonts w:cs="Arial"/>
          <w:sz w:val="22"/>
        </w:rPr>
        <w:t xml:space="preserve">If the provision of the Services requires the Supplier to Process Authority Data which is classified as OFFICIAL-SENSITIVE, the Supplier shall implement such additional measures as agreed with the Authority from time to time in order to ensure that such information is safeguarded in accordance with the applicable Standards. </w:t>
      </w:r>
      <w:r w:rsidRPr="006D479C">
        <w:rPr>
          <w:rFonts w:cs="Arial"/>
          <w:sz w:val="22"/>
        </w:rPr>
        <w:tab/>
      </w:r>
    </w:p>
    <w:p w14:paraId="696952E1"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t>End User Devices</w:t>
      </w:r>
    </w:p>
    <w:p w14:paraId="089D79A1" w14:textId="77777777" w:rsidR="006D479C" w:rsidRPr="006D479C" w:rsidRDefault="006D479C" w:rsidP="00E66875">
      <w:pPr>
        <w:pStyle w:val="FFWLevel2"/>
        <w:numPr>
          <w:ilvl w:val="1"/>
          <w:numId w:val="32"/>
        </w:numPr>
        <w:tabs>
          <w:tab w:val="clear" w:pos="794"/>
        </w:tabs>
        <w:outlineLvl w:val="0"/>
        <w:rPr>
          <w:rFonts w:cs="Arial"/>
          <w:sz w:val="22"/>
          <w:szCs w:val="20"/>
        </w:rPr>
      </w:pPr>
      <w:r w:rsidRPr="006D479C">
        <w:rPr>
          <w:rFonts w:cs="Arial"/>
          <w:sz w:val="22"/>
          <w:szCs w:val="20"/>
        </w:rPr>
        <w:t>The Supplier must manage, and must ensure that all Key Sub-contractors manage, all End-user Devices on which Authority Data is stored or processed in accordance the following requirements:</w:t>
      </w:r>
    </w:p>
    <w:p w14:paraId="1C4FC8F7"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the operating system and any applications that store, process or have access to Authority Data must be in current support by the vendor, or the relevant community in the case of open source operating systems or applications;</w:t>
      </w:r>
    </w:p>
    <w:p w14:paraId="3BDD7D67"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users must authenticate before gaining access;</w:t>
      </w:r>
    </w:p>
    <w:p w14:paraId="3B20B1CF"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 xml:space="preserve">all Authority Data must be encrypted using </w:t>
      </w:r>
      <w:proofErr w:type="spellStart"/>
      <w:proofErr w:type="gramStart"/>
      <w:r w:rsidRPr="006D479C">
        <w:rPr>
          <w:rFonts w:cs="Arial"/>
          <w:sz w:val="22"/>
          <w:szCs w:val="20"/>
        </w:rPr>
        <w:t>a</w:t>
      </w:r>
      <w:proofErr w:type="spellEnd"/>
      <w:proofErr w:type="gramEnd"/>
      <w:r w:rsidRPr="006D479C">
        <w:rPr>
          <w:rFonts w:cs="Arial"/>
          <w:sz w:val="22"/>
          <w:szCs w:val="20"/>
        </w:rPr>
        <w:t xml:space="preserve"> encryption tool agreed to by the Authority; </w:t>
      </w:r>
    </w:p>
    <w:p w14:paraId="7052206C"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the End-under Device must lock and require any user to re-authenticate after a period of time that is proportionate to the risk environment, during which the End-user Device is inactive;</w:t>
      </w:r>
    </w:p>
    <w:p w14:paraId="19B2C15A"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the End-User Device must be managed in a way that allows for the application of technical policies and controls over applications that have access to Authority Data;</w:t>
      </w:r>
    </w:p>
    <w:p w14:paraId="79B065BF"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the Supplier or Key Sub-contractor, as applicable, can, without physical access to the End-user Device, remove or make inaccessible all Authority Data on the device and prevent any user or group of users from accessing the device; and</w:t>
      </w:r>
    </w:p>
    <w:p w14:paraId="7F3C383C"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 xml:space="preserve">all End-user Devices are within in the scope of any current Cyber Essentials Plus </w:t>
      </w:r>
      <w:proofErr w:type="gramStart"/>
      <w:r w:rsidRPr="006D479C">
        <w:rPr>
          <w:rFonts w:cs="Arial"/>
          <w:sz w:val="22"/>
          <w:szCs w:val="20"/>
        </w:rPr>
        <w:t>certificate  held</w:t>
      </w:r>
      <w:proofErr w:type="gramEnd"/>
      <w:r w:rsidRPr="006D479C">
        <w:rPr>
          <w:rFonts w:cs="Arial"/>
          <w:sz w:val="22"/>
          <w:szCs w:val="20"/>
        </w:rPr>
        <w:t xml:space="preserve"> by the Supplier, or any ISO/IEC 27001:2013 certification issued by a UKAS-approved certification body, where the scope of that certification includes the Services.</w:t>
      </w:r>
    </w:p>
    <w:p w14:paraId="44464CB5" w14:textId="77777777" w:rsidR="006D479C" w:rsidRPr="006D479C" w:rsidRDefault="006D479C" w:rsidP="00E66875">
      <w:pPr>
        <w:pStyle w:val="FFWLevel2"/>
        <w:numPr>
          <w:ilvl w:val="1"/>
          <w:numId w:val="32"/>
        </w:numPr>
        <w:tabs>
          <w:tab w:val="clear" w:pos="794"/>
        </w:tabs>
        <w:outlineLvl w:val="0"/>
        <w:rPr>
          <w:rFonts w:cs="Arial"/>
          <w:sz w:val="22"/>
          <w:szCs w:val="20"/>
        </w:rPr>
      </w:pPr>
      <w:r w:rsidRPr="006D479C">
        <w:rPr>
          <w:rFonts w:cs="Arial"/>
          <w:sz w:val="22"/>
          <w:szCs w:val="20"/>
        </w:rPr>
        <w:t>The Supplier must comply, and ensure that all Key Sub-contractors comply, with the recommendations in NCSC Device Guidance as if those recommendations were incorporated as specific obligations under this Agreement.</w:t>
      </w:r>
    </w:p>
    <w:p w14:paraId="57F99FC8" w14:textId="77777777" w:rsidR="006D479C" w:rsidRPr="006D479C" w:rsidRDefault="006D479C" w:rsidP="00E66875">
      <w:pPr>
        <w:pStyle w:val="FFWLevel2"/>
        <w:numPr>
          <w:ilvl w:val="1"/>
          <w:numId w:val="32"/>
        </w:numPr>
        <w:tabs>
          <w:tab w:val="clear" w:pos="794"/>
        </w:tabs>
        <w:outlineLvl w:val="0"/>
        <w:rPr>
          <w:rFonts w:cs="Arial"/>
          <w:sz w:val="22"/>
          <w:szCs w:val="20"/>
        </w:rPr>
      </w:pPr>
      <w:r w:rsidRPr="006D479C">
        <w:rPr>
          <w:rFonts w:cs="Arial"/>
          <w:sz w:val="22"/>
          <w:szCs w:val="20"/>
        </w:rPr>
        <w:t>Where there any conflict between the requirements of this Schedule (Security Management) and the requirements of the NCSC Device Guidance, the requirements of this Schedule will take precedence.</w:t>
      </w:r>
    </w:p>
    <w:p w14:paraId="1E73A84E"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t>Encryption</w:t>
      </w:r>
    </w:p>
    <w:p w14:paraId="560C7A59" w14:textId="77777777" w:rsidR="006D479C" w:rsidRPr="006D479C" w:rsidRDefault="006D479C" w:rsidP="00E66875">
      <w:pPr>
        <w:pStyle w:val="FFWLevel2"/>
        <w:numPr>
          <w:ilvl w:val="1"/>
          <w:numId w:val="32"/>
        </w:numPr>
        <w:tabs>
          <w:tab w:val="clear" w:pos="794"/>
        </w:tabs>
        <w:outlineLvl w:val="0"/>
        <w:rPr>
          <w:rFonts w:cs="Arial"/>
          <w:sz w:val="22"/>
          <w:szCs w:val="20"/>
        </w:rPr>
      </w:pPr>
      <w:r w:rsidRPr="006D479C">
        <w:rPr>
          <w:rFonts w:cs="Arial"/>
          <w:sz w:val="22"/>
          <w:szCs w:val="20"/>
        </w:rPr>
        <w:t>The Supplier must ensure, and must ensure that all Key Sub-contractors ensure, that Authority Data is encrypted;</w:t>
      </w:r>
    </w:p>
    <w:p w14:paraId="37BE8325"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when stored at any time when no operation is being performed on it; and;</w:t>
      </w:r>
    </w:p>
    <w:p w14:paraId="22BA01FA"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lastRenderedPageBreak/>
        <w:t>when transmitted.</w:t>
      </w:r>
    </w:p>
    <w:p w14:paraId="54EA9E00" w14:textId="77777777" w:rsidR="006D479C" w:rsidRPr="006D479C" w:rsidRDefault="006D479C" w:rsidP="00E66875">
      <w:pPr>
        <w:pStyle w:val="FFWLevel2"/>
        <w:numPr>
          <w:ilvl w:val="1"/>
          <w:numId w:val="32"/>
        </w:numPr>
        <w:tabs>
          <w:tab w:val="clear" w:pos="794"/>
        </w:tabs>
        <w:outlineLvl w:val="0"/>
        <w:rPr>
          <w:rFonts w:cs="Arial"/>
          <w:sz w:val="22"/>
          <w:szCs w:val="20"/>
        </w:rPr>
      </w:pPr>
      <w:r w:rsidRPr="006D479C">
        <w:rPr>
          <w:rFonts w:cs="Arial"/>
          <w:sz w:val="22"/>
          <w:szCs w:val="20"/>
        </w:rPr>
        <w:t>Where the Supplier, or a Key Sub-contractor, cannot encrypt Authority Data as required by Paragraph 3.1of this Annex 1, the Supplier must:</w:t>
      </w:r>
    </w:p>
    <w:p w14:paraId="47BC3918"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immediately inform the Authority of the subset or subsets of Authority Data it cannot encrypt and the circumstances in which and the reasons why it cannot do so;</w:t>
      </w:r>
    </w:p>
    <w:p w14:paraId="1AE7386B"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provide details of the protective measures the Supplier or Key Sub-contractor (as applicable) proposes to take to provide equivalent protection to the Authority as encryption;</w:t>
      </w:r>
    </w:p>
    <w:p w14:paraId="336C2D86"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provide the Authority with such information relating to the Authority Data concerned, the reasons why that Authority Data cannot be encrypted and the proposed protective measures as the Authority may require.</w:t>
      </w:r>
    </w:p>
    <w:p w14:paraId="581B408D" w14:textId="77777777" w:rsidR="006D479C" w:rsidRPr="006D479C" w:rsidRDefault="006D479C" w:rsidP="00E66875">
      <w:pPr>
        <w:pStyle w:val="FFWLevel2"/>
        <w:numPr>
          <w:ilvl w:val="2"/>
          <w:numId w:val="32"/>
        </w:numPr>
        <w:tabs>
          <w:tab w:val="clear" w:pos="794"/>
        </w:tabs>
        <w:outlineLvl w:val="0"/>
        <w:rPr>
          <w:rFonts w:cs="Arial"/>
          <w:sz w:val="22"/>
          <w:szCs w:val="20"/>
        </w:rPr>
      </w:pPr>
      <w:r w:rsidRPr="006D479C">
        <w:rPr>
          <w:rFonts w:cs="Arial"/>
          <w:sz w:val="22"/>
          <w:szCs w:val="20"/>
        </w:rPr>
        <w:t>once the Authority and the Supplier reach agreement, update the Security Management Plan to include:</w:t>
      </w:r>
    </w:p>
    <w:p w14:paraId="28883704" w14:textId="77777777" w:rsidR="006D479C" w:rsidRPr="006D479C" w:rsidRDefault="006D479C" w:rsidP="00E66875">
      <w:pPr>
        <w:pStyle w:val="FFWLevel2"/>
        <w:numPr>
          <w:ilvl w:val="3"/>
          <w:numId w:val="32"/>
        </w:numPr>
        <w:tabs>
          <w:tab w:val="clear" w:pos="1588"/>
        </w:tabs>
        <w:outlineLvl w:val="0"/>
        <w:rPr>
          <w:rFonts w:cs="Arial"/>
          <w:sz w:val="22"/>
          <w:szCs w:val="20"/>
        </w:rPr>
      </w:pPr>
      <w:r w:rsidRPr="006D479C">
        <w:rPr>
          <w:rFonts w:cs="Arial"/>
          <w:sz w:val="22"/>
          <w:szCs w:val="20"/>
        </w:rPr>
        <w:t>the subset or subsets of Authority Data not encrypted and the circumstances in which that will occur; and</w:t>
      </w:r>
    </w:p>
    <w:p w14:paraId="0CB36D79" w14:textId="77777777" w:rsidR="006D479C" w:rsidRPr="006D479C" w:rsidRDefault="006D479C" w:rsidP="00E66875">
      <w:pPr>
        <w:pStyle w:val="FFWLevel2"/>
        <w:numPr>
          <w:ilvl w:val="3"/>
          <w:numId w:val="32"/>
        </w:numPr>
        <w:tabs>
          <w:tab w:val="clear" w:pos="1588"/>
        </w:tabs>
        <w:outlineLvl w:val="0"/>
        <w:rPr>
          <w:rFonts w:cs="Arial"/>
          <w:sz w:val="22"/>
          <w:szCs w:val="20"/>
        </w:rPr>
      </w:pPr>
      <w:r w:rsidRPr="006D479C">
        <w:rPr>
          <w:rFonts w:cs="Arial"/>
          <w:sz w:val="22"/>
          <w:szCs w:val="20"/>
        </w:rPr>
        <w:t>the protective measure that the Supplier and/or Key Sub-contractor will put in place in respect of the unencrypted Authority Data.</w:t>
      </w:r>
    </w:p>
    <w:p w14:paraId="5A7B6657"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t>Personnel Security</w:t>
      </w:r>
    </w:p>
    <w:p w14:paraId="4B11F7F7" w14:textId="77777777" w:rsidR="006D479C" w:rsidRPr="006D479C" w:rsidRDefault="006D479C" w:rsidP="00E66875">
      <w:pPr>
        <w:pStyle w:val="FFWLevel2"/>
        <w:numPr>
          <w:ilvl w:val="1"/>
          <w:numId w:val="28"/>
        </w:numPr>
        <w:rPr>
          <w:rFonts w:cs="Arial"/>
          <w:sz w:val="22"/>
        </w:rPr>
      </w:pPr>
      <w:bookmarkStart w:id="297" w:name="_Ref497475095"/>
      <w:r w:rsidRPr="006D479C">
        <w:rPr>
          <w:rFonts w:cs="Arial"/>
          <w:sz w:val="22"/>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297"/>
    </w:p>
    <w:p w14:paraId="0B6288D7" w14:textId="77777777" w:rsidR="006D479C" w:rsidRPr="006D479C" w:rsidRDefault="006D479C" w:rsidP="00E66875">
      <w:pPr>
        <w:pStyle w:val="FFWLevel2"/>
        <w:numPr>
          <w:ilvl w:val="1"/>
          <w:numId w:val="28"/>
        </w:numPr>
        <w:rPr>
          <w:rFonts w:cs="Arial"/>
          <w:sz w:val="22"/>
        </w:rPr>
      </w:pPr>
      <w:bookmarkStart w:id="298" w:name="_Ref497475097"/>
      <w:r w:rsidRPr="006D479C">
        <w:rPr>
          <w:rFonts w:cs="Arial"/>
          <w:sz w:val="22"/>
        </w:rPr>
        <w:t>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Authority Data or data which, if it were Authority Data, would be classified as OFFICIAL-SENSITIVE.</w:t>
      </w:r>
      <w:bookmarkEnd w:id="298"/>
    </w:p>
    <w:p w14:paraId="5E2845DE" w14:textId="3D469828" w:rsidR="006D479C" w:rsidRPr="006D479C" w:rsidRDefault="006D479C" w:rsidP="00E66875">
      <w:pPr>
        <w:pStyle w:val="FFWLevel2"/>
        <w:numPr>
          <w:ilvl w:val="1"/>
          <w:numId w:val="28"/>
        </w:numPr>
        <w:rPr>
          <w:rFonts w:cs="Arial"/>
          <w:sz w:val="22"/>
        </w:rPr>
      </w:pPr>
      <w:r w:rsidRPr="006D479C">
        <w:rPr>
          <w:rFonts w:cs="Arial"/>
          <w:sz w:val="22"/>
        </w:rPr>
        <w:t xml:space="preserve">The Supplier shall not permit Supplier Personnel who fail the security checks required by Paragraphs </w:t>
      </w:r>
      <w:r w:rsidRPr="006D479C">
        <w:rPr>
          <w:rFonts w:cs="Arial"/>
          <w:sz w:val="22"/>
        </w:rPr>
        <w:fldChar w:fldCharType="begin"/>
      </w:r>
      <w:r w:rsidRPr="006D479C">
        <w:rPr>
          <w:rFonts w:cs="Arial"/>
          <w:sz w:val="22"/>
        </w:rPr>
        <w:instrText xml:space="preserve"> REF _Ref497475095 \r \h  \* MERGEFORMAT </w:instrText>
      </w:r>
      <w:r w:rsidRPr="006D479C">
        <w:rPr>
          <w:rFonts w:cs="Arial"/>
          <w:sz w:val="22"/>
        </w:rPr>
      </w:r>
      <w:r w:rsidRPr="006D479C">
        <w:rPr>
          <w:rFonts w:cs="Arial"/>
          <w:sz w:val="22"/>
        </w:rPr>
        <w:fldChar w:fldCharType="separate"/>
      </w:r>
      <w:r w:rsidR="00D26E56">
        <w:rPr>
          <w:rFonts w:cs="Arial"/>
          <w:sz w:val="22"/>
        </w:rPr>
        <w:t>4.1</w:t>
      </w:r>
      <w:r w:rsidRPr="006D479C">
        <w:rPr>
          <w:rFonts w:cs="Arial"/>
          <w:sz w:val="22"/>
        </w:rPr>
        <w:fldChar w:fldCharType="end"/>
      </w:r>
      <w:r w:rsidRPr="006D479C">
        <w:rPr>
          <w:rFonts w:cs="Arial"/>
          <w:sz w:val="22"/>
        </w:rPr>
        <w:t xml:space="preserve"> and </w:t>
      </w:r>
      <w:r w:rsidRPr="006D479C">
        <w:rPr>
          <w:rFonts w:cs="Arial"/>
          <w:sz w:val="22"/>
        </w:rPr>
        <w:fldChar w:fldCharType="begin"/>
      </w:r>
      <w:r w:rsidRPr="006D479C">
        <w:rPr>
          <w:rFonts w:cs="Arial"/>
          <w:sz w:val="22"/>
        </w:rPr>
        <w:instrText xml:space="preserve"> REF _Ref497475097 \r \h  \* MERGEFORMAT </w:instrText>
      </w:r>
      <w:r w:rsidRPr="006D479C">
        <w:rPr>
          <w:rFonts w:cs="Arial"/>
          <w:sz w:val="22"/>
        </w:rPr>
      </w:r>
      <w:r w:rsidRPr="006D479C">
        <w:rPr>
          <w:rFonts w:cs="Arial"/>
          <w:sz w:val="22"/>
        </w:rPr>
        <w:fldChar w:fldCharType="separate"/>
      </w:r>
      <w:r w:rsidR="00D26E56">
        <w:rPr>
          <w:rFonts w:cs="Arial"/>
          <w:sz w:val="22"/>
        </w:rPr>
        <w:t>4.2</w:t>
      </w:r>
      <w:r w:rsidRPr="006D479C">
        <w:rPr>
          <w:rFonts w:cs="Arial"/>
          <w:sz w:val="22"/>
        </w:rPr>
        <w:fldChar w:fldCharType="end"/>
      </w:r>
      <w:r w:rsidRPr="006D479C">
        <w:rPr>
          <w:rFonts w:cs="Arial"/>
          <w:sz w:val="22"/>
        </w:rPr>
        <w:t xml:space="preserve"> to be involved in the management and/or provision of the Services except where the Authority has expressly agreed in writing to the involvement of the named individual in the management and/or provision of the Services.</w:t>
      </w:r>
    </w:p>
    <w:p w14:paraId="4A0D4478" w14:textId="77777777" w:rsidR="006D479C" w:rsidRPr="006D479C" w:rsidRDefault="006D479C" w:rsidP="00E66875">
      <w:pPr>
        <w:pStyle w:val="FFWLevel2"/>
        <w:numPr>
          <w:ilvl w:val="1"/>
          <w:numId w:val="28"/>
        </w:numPr>
        <w:rPr>
          <w:rFonts w:cs="Arial"/>
          <w:sz w:val="22"/>
        </w:rPr>
      </w:pPr>
      <w:r w:rsidRPr="006D479C">
        <w:rPr>
          <w:rFonts w:cs="Arial"/>
          <w:sz w:val="22"/>
        </w:rPr>
        <w:t xml:space="preserve">The Supplier shall ensure that Supplier Personnel are only granted such access to Authority Data as is necessary to enable the Supplier Personnel to perform their role and to fulfil their responsibilities. </w:t>
      </w:r>
    </w:p>
    <w:p w14:paraId="7A087BDE" w14:textId="77777777" w:rsidR="006D479C" w:rsidRPr="006D479C" w:rsidRDefault="006D479C" w:rsidP="00E66875">
      <w:pPr>
        <w:pStyle w:val="FFWLevel2"/>
        <w:numPr>
          <w:ilvl w:val="1"/>
          <w:numId w:val="28"/>
        </w:numPr>
        <w:rPr>
          <w:rFonts w:cs="Arial"/>
          <w:sz w:val="22"/>
        </w:rPr>
      </w:pPr>
      <w:r w:rsidRPr="006D479C">
        <w:rPr>
          <w:rFonts w:cs="Arial"/>
          <w:sz w:val="22"/>
        </w:rPr>
        <w:lastRenderedPageBreak/>
        <w:t>The Supplier shall ensure that Supplier Personnel who no longer require access to the Authority Data (e.g. they cease to be employed by the Supplier or any of its Sub-contractors), have their rights to access the Authority Data revoked within 1 Working Day.</w:t>
      </w:r>
    </w:p>
    <w:p w14:paraId="3284F068" w14:textId="77777777" w:rsidR="006D479C" w:rsidRPr="006D479C" w:rsidRDefault="006D479C" w:rsidP="00E66875">
      <w:pPr>
        <w:pStyle w:val="FFWLevel2"/>
        <w:numPr>
          <w:ilvl w:val="1"/>
          <w:numId w:val="28"/>
        </w:numPr>
        <w:rPr>
          <w:rFonts w:cs="Arial"/>
          <w:sz w:val="22"/>
        </w:rPr>
      </w:pPr>
      <w:bookmarkStart w:id="299" w:name="_Ref27735742"/>
      <w:r w:rsidRPr="006D479C">
        <w:rPr>
          <w:rFonts w:cs="Arial"/>
          <w:sz w:val="22"/>
        </w:rPr>
        <w:t>The Supplier shall ensure that Supplier Staff that have access to the Sites, the IT Environment or the Authority Data receive regular training on security awareness that reflects the degree of access those individuals have to the Sites, the IT Environment or the Authority Data.</w:t>
      </w:r>
      <w:bookmarkEnd w:id="299"/>
    </w:p>
    <w:p w14:paraId="310789E4" w14:textId="5C86E244" w:rsidR="006D479C" w:rsidRPr="006D479C" w:rsidRDefault="006D479C" w:rsidP="00E66875">
      <w:pPr>
        <w:pStyle w:val="FFWLevel2"/>
        <w:numPr>
          <w:ilvl w:val="1"/>
          <w:numId w:val="28"/>
        </w:numPr>
        <w:rPr>
          <w:rFonts w:cs="Arial"/>
          <w:sz w:val="22"/>
        </w:rPr>
      </w:pPr>
      <w:r w:rsidRPr="006D479C">
        <w:rPr>
          <w:rFonts w:cs="Arial"/>
          <w:sz w:val="22"/>
        </w:rPr>
        <w:t>The Supplier shall ensure that the training provided to Supplier Staff under paragraph </w:t>
      </w:r>
      <w:r w:rsidRPr="006D479C">
        <w:rPr>
          <w:rFonts w:cs="Arial"/>
          <w:sz w:val="22"/>
        </w:rPr>
        <w:fldChar w:fldCharType="begin"/>
      </w:r>
      <w:r w:rsidRPr="006D479C">
        <w:rPr>
          <w:rFonts w:cs="Arial"/>
          <w:sz w:val="22"/>
        </w:rPr>
        <w:instrText xml:space="preserve"> REF _Ref27735742 \r \h  \* MERGEFORMAT </w:instrText>
      </w:r>
      <w:r w:rsidRPr="006D479C">
        <w:rPr>
          <w:rFonts w:cs="Arial"/>
          <w:sz w:val="22"/>
        </w:rPr>
      </w:r>
      <w:r w:rsidRPr="006D479C">
        <w:rPr>
          <w:rFonts w:cs="Arial"/>
          <w:sz w:val="22"/>
        </w:rPr>
        <w:fldChar w:fldCharType="separate"/>
      </w:r>
      <w:r w:rsidR="00D26E56">
        <w:rPr>
          <w:rFonts w:cs="Arial"/>
          <w:sz w:val="22"/>
        </w:rPr>
        <w:t>4.6</w:t>
      </w:r>
      <w:r w:rsidRPr="006D479C">
        <w:rPr>
          <w:rFonts w:cs="Arial"/>
          <w:sz w:val="22"/>
        </w:rPr>
        <w:fldChar w:fldCharType="end"/>
      </w:r>
      <w:r w:rsidRPr="006D479C">
        <w:rPr>
          <w:rFonts w:cs="Arial"/>
          <w:sz w:val="22"/>
        </w:rPr>
        <w:t xml:space="preserve">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IT Environment or the Authority Data (“phishing”).</w:t>
      </w:r>
    </w:p>
    <w:p w14:paraId="0941CDF1"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t>Identity, Authentication and Access Control</w:t>
      </w:r>
    </w:p>
    <w:p w14:paraId="3C864F6C" w14:textId="77777777" w:rsidR="006D479C" w:rsidRPr="006D479C" w:rsidRDefault="006D479C" w:rsidP="00E66875">
      <w:pPr>
        <w:pStyle w:val="FFWLevel2"/>
        <w:numPr>
          <w:ilvl w:val="1"/>
          <w:numId w:val="28"/>
        </w:numPr>
        <w:rPr>
          <w:rFonts w:cs="Arial"/>
          <w:sz w:val="22"/>
        </w:rPr>
      </w:pPr>
      <w:r w:rsidRPr="006D479C">
        <w:rPr>
          <w:rFonts w:cs="Arial"/>
          <w:sz w:val="22"/>
        </w:rPr>
        <w:t xml:space="preserve">The Supplier shall operate an access control regime to ensure: </w:t>
      </w:r>
    </w:p>
    <w:p w14:paraId="07A1B6E8" w14:textId="77777777" w:rsidR="006D479C" w:rsidRPr="006D479C" w:rsidRDefault="006D479C" w:rsidP="006D479C">
      <w:pPr>
        <w:pStyle w:val="FFWLevel3"/>
        <w:rPr>
          <w:rFonts w:cs="Arial"/>
          <w:sz w:val="22"/>
        </w:rPr>
      </w:pPr>
      <w:r w:rsidRPr="006D479C">
        <w:rPr>
          <w:rFonts w:cs="Arial"/>
          <w:sz w:val="22"/>
        </w:rPr>
        <w:t>all users and administrators of the Supplier System are uniquely identified and authenticated when accessing or administering the Services; and</w:t>
      </w:r>
    </w:p>
    <w:p w14:paraId="61F29F7F" w14:textId="77777777" w:rsidR="006D479C" w:rsidRPr="006D479C" w:rsidRDefault="006D479C" w:rsidP="006D479C">
      <w:pPr>
        <w:pStyle w:val="FFWLevel3"/>
        <w:rPr>
          <w:rFonts w:cs="Arial"/>
          <w:sz w:val="22"/>
        </w:rPr>
      </w:pPr>
      <w:r w:rsidRPr="006D479C">
        <w:rPr>
          <w:rFonts w:cs="Arial"/>
          <w:sz w:val="22"/>
        </w:rPr>
        <w:t>all persons who access the Sites are identified and authenticated before they are allowed access to the Sites.</w:t>
      </w:r>
    </w:p>
    <w:p w14:paraId="33DDB456" w14:textId="77777777" w:rsidR="006D479C" w:rsidRPr="006D479C" w:rsidRDefault="006D479C" w:rsidP="00E66875">
      <w:pPr>
        <w:pStyle w:val="FFWLevel2"/>
        <w:numPr>
          <w:ilvl w:val="1"/>
          <w:numId w:val="28"/>
        </w:numPr>
        <w:rPr>
          <w:rFonts w:cs="Arial"/>
          <w:sz w:val="22"/>
        </w:rPr>
      </w:pPr>
      <w:r w:rsidRPr="006D479C">
        <w:rPr>
          <w:rFonts w:cs="Arial"/>
          <w:sz w:val="22"/>
        </w:rPr>
        <w:t xml:space="preserve">The Supplier shall apply the ‘principle of least privilege’ when allowing persons access to the Supplier System and Sites so that such persons are allowed access only to those parts of the Sites and the Supplier System they require. </w:t>
      </w:r>
    </w:p>
    <w:p w14:paraId="5B5C21FB" w14:textId="77777777" w:rsidR="006D479C" w:rsidRPr="006D479C" w:rsidRDefault="006D479C" w:rsidP="00E66875">
      <w:pPr>
        <w:pStyle w:val="FFWLevel2"/>
        <w:numPr>
          <w:ilvl w:val="1"/>
          <w:numId w:val="28"/>
        </w:numPr>
        <w:rPr>
          <w:rFonts w:cs="Arial"/>
          <w:sz w:val="22"/>
        </w:rPr>
      </w:pPr>
      <w:r w:rsidRPr="006D479C">
        <w:rPr>
          <w:rFonts w:cs="Arial"/>
          <w:sz w:val="22"/>
        </w:rPr>
        <w:t xml:space="preserve">The Supplier shall retain records of access to the Sites and to the Supplier System and shall make such record available to the Authority on request.  </w:t>
      </w:r>
    </w:p>
    <w:p w14:paraId="789072BF"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t xml:space="preserve">Data Destruction or Deletion </w:t>
      </w:r>
    </w:p>
    <w:p w14:paraId="588EFE0D" w14:textId="77777777" w:rsidR="006D479C" w:rsidRPr="006D479C" w:rsidRDefault="006D479C" w:rsidP="006D479C">
      <w:pPr>
        <w:pStyle w:val="FFWLevel2"/>
        <w:numPr>
          <w:ilvl w:val="0"/>
          <w:numId w:val="0"/>
        </w:numPr>
        <w:ind w:left="794"/>
        <w:rPr>
          <w:rFonts w:cs="Arial"/>
          <w:sz w:val="22"/>
        </w:rPr>
      </w:pPr>
      <w:r w:rsidRPr="006D479C">
        <w:rPr>
          <w:rFonts w:cs="Arial"/>
          <w:sz w:val="22"/>
        </w:rPr>
        <w:t>The Supplier shall:</w:t>
      </w:r>
    </w:p>
    <w:p w14:paraId="00B50B86" w14:textId="77777777" w:rsidR="006D479C" w:rsidRPr="006D479C" w:rsidRDefault="006D479C" w:rsidP="00E66875">
      <w:pPr>
        <w:pStyle w:val="FFWLevel2"/>
        <w:numPr>
          <w:ilvl w:val="1"/>
          <w:numId w:val="28"/>
        </w:numPr>
        <w:rPr>
          <w:rFonts w:cs="Arial"/>
          <w:sz w:val="22"/>
        </w:rPr>
      </w:pPr>
      <w:r w:rsidRPr="006D479C">
        <w:rPr>
          <w:rFonts w:cs="Arial"/>
          <w:sz w:val="22"/>
        </w:rPr>
        <w:t>prior to securely sanitising any Authority Data or when requested the Supplier shall provide the Government with all Authority Data in an agreed open format;</w:t>
      </w:r>
    </w:p>
    <w:p w14:paraId="3C87BC24" w14:textId="77777777" w:rsidR="006D479C" w:rsidRPr="006D479C" w:rsidRDefault="006D479C" w:rsidP="00E66875">
      <w:pPr>
        <w:pStyle w:val="FFWLevel2"/>
        <w:numPr>
          <w:ilvl w:val="1"/>
          <w:numId w:val="28"/>
        </w:numPr>
        <w:rPr>
          <w:rFonts w:cs="Arial"/>
          <w:sz w:val="22"/>
        </w:rPr>
      </w:pPr>
      <w:r w:rsidRPr="006D479C">
        <w:rPr>
          <w:rFonts w:cs="Arial"/>
          <w:sz w:val="22"/>
        </w:rPr>
        <w:t>have documented processes to ensure the availability of Authority Data in the event of the Supplier ceasing to trade;</w:t>
      </w:r>
    </w:p>
    <w:p w14:paraId="3E498E37" w14:textId="77777777" w:rsidR="006D479C" w:rsidRPr="006D479C" w:rsidRDefault="006D479C" w:rsidP="00E66875">
      <w:pPr>
        <w:pStyle w:val="FFWLevel2"/>
        <w:numPr>
          <w:ilvl w:val="1"/>
          <w:numId w:val="28"/>
        </w:numPr>
        <w:rPr>
          <w:rFonts w:cs="Arial"/>
          <w:sz w:val="22"/>
        </w:rPr>
      </w:pPr>
      <w:r w:rsidRPr="006D479C">
        <w:rPr>
          <w:rFonts w:cs="Arial"/>
          <w:sz w:val="22"/>
        </w:rPr>
        <w:t xml:space="preserve">securely erase in a manner agreed with the Authority any or all Authority Data held by the Supplier when requested to do so by the Authority; </w:t>
      </w:r>
    </w:p>
    <w:p w14:paraId="26E1B0D2" w14:textId="77777777" w:rsidR="006D479C" w:rsidRPr="006D479C" w:rsidRDefault="006D479C" w:rsidP="00E66875">
      <w:pPr>
        <w:pStyle w:val="FFWLevel2"/>
        <w:numPr>
          <w:ilvl w:val="1"/>
          <w:numId w:val="28"/>
        </w:numPr>
        <w:rPr>
          <w:rFonts w:cs="Arial"/>
          <w:sz w:val="22"/>
        </w:rPr>
      </w:pPr>
      <w:r w:rsidRPr="006D479C">
        <w:rPr>
          <w:rFonts w:cs="Arial"/>
          <w:sz w:val="22"/>
        </w:rPr>
        <w:t xml:space="preserve">securely destroy in a manner agreed with the Authority all media that has held Authority Data at the end of life of that media in accordance with any specific requirements in this Call-Off Contract and, in the absence of any such requirements, as agreed by the Authority; and  </w:t>
      </w:r>
    </w:p>
    <w:p w14:paraId="3B491DCA" w14:textId="77777777" w:rsidR="006D479C" w:rsidRPr="006D479C" w:rsidRDefault="006D479C" w:rsidP="00E66875">
      <w:pPr>
        <w:pStyle w:val="FFWLevel2"/>
        <w:numPr>
          <w:ilvl w:val="1"/>
          <w:numId w:val="28"/>
        </w:numPr>
        <w:rPr>
          <w:rFonts w:cs="Arial"/>
          <w:sz w:val="22"/>
        </w:rPr>
      </w:pPr>
      <w:r w:rsidRPr="006D479C">
        <w:rPr>
          <w:rFonts w:cs="Arial"/>
          <w:sz w:val="22"/>
        </w:rPr>
        <w:t>implement processes which address the CPNI and NCSC guidance on secure sanitisation.</w:t>
      </w:r>
    </w:p>
    <w:p w14:paraId="7F089C61"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lastRenderedPageBreak/>
        <w:t>Audit and Protective Monitoring</w:t>
      </w:r>
    </w:p>
    <w:p w14:paraId="086438D1" w14:textId="77777777" w:rsidR="006D479C" w:rsidRPr="006D479C" w:rsidRDefault="006D479C" w:rsidP="00E66875">
      <w:pPr>
        <w:pStyle w:val="FFWLevel2"/>
        <w:numPr>
          <w:ilvl w:val="1"/>
          <w:numId w:val="28"/>
        </w:numPr>
        <w:rPr>
          <w:rFonts w:cs="Arial"/>
          <w:sz w:val="22"/>
        </w:rPr>
      </w:pPr>
      <w:r w:rsidRPr="006D479C">
        <w:rPr>
          <w:rFonts w:cs="Arial"/>
          <w:sz w:val="22"/>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07E45BE8" w14:textId="77777777" w:rsidR="006D479C" w:rsidRPr="006D479C" w:rsidRDefault="006D479C" w:rsidP="00E66875">
      <w:pPr>
        <w:pStyle w:val="FFWLevel2"/>
        <w:numPr>
          <w:ilvl w:val="1"/>
          <w:numId w:val="28"/>
        </w:numPr>
        <w:rPr>
          <w:rFonts w:cs="Arial"/>
          <w:sz w:val="22"/>
        </w:rPr>
      </w:pPr>
      <w:r w:rsidRPr="006D479C">
        <w:rPr>
          <w:rFonts w:cs="Arial"/>
          <w:sz w:val="22"/>
        </w:rPr>
        <w:t>The Supplier and the Authority shall work together to establish any additional audit and monitoring requirements for the Information Management System.</w:t>
      </w:r>
    </w:p>
    <w:p w14:paraId="5EA68CAD" w14:textId="77777777" w:rsidR="006D479C" w:rsidRPr="006D479C" w:rsidRDefault="006D479C" w:rsidP="00E66875">
      <w:pPr>
        <w:pStyle w:val="FFWLevel2"/>
        <w:numPr>
          <w:ilvl w:val="1"/>
          <w:numId w:val="28"/>
        </w:numPr>
        <w:rPr>
          <w:rFonts w:cs="Arial"/>
          <w:sz w:val="22"/>
        </w:rPr>
      </w:pPr>
      <w:r w:rsidRPr="006D479C">
        <w:rPr>
          <w:rFonts w:cs="Arial"/>
          <w:sz w:val="22"/>
        </w:rPr>
        <w:t xml:space="preserve">The retention periods for audit records and event logs must be agreed with the Authority and documented in the Security Management Plan.  </w:t>
      </w:r>
    </w:p>
    <w:p w14:paraId="366FA7EF" w14:textId="77777777" w:rsidR="006D479C" w:rsidRPr="006D479C" w:rsidRDefault="006D479C" w:rsidP="00E66875">
      <w:pPr>
        <w:pStyle w:val="FFWLevel1"/>
        <w:numPr>
          <w:ilvl w:val="0"/>
          <w:numId w:val="32"/>
        </w:numPr>
        <w:rPr>
          <w:rFonts w:eastAsia="Helvetica Neue" w:cs="Arial"/>
          <w:sz w:val="22"/>
        </w:rPr>
      </w:pPr>
      <w:bookmarkStart w:id="300" w:name="_Ref28679543"/>
      <w:r w:rsidRPr="006D479C">
        <w:rPr>
          <w:rFonts w:eastAsia="Helvetica Neue" w:cs="Arial"/>
          <w:sz w:val="22"/>
        </w:rPr>
        <w:t xml:space="preserve">Location of </w:t>
      </w:r>
      <w:r w:rsidRPr="006D479C">
        <w:rPr>
          <w:rFonts w:cs="Arial"/>
          <w:sz w:val="22"/>
        </w:rPr>
        <w:t>Authority Data</w:t>
      </w:r>
      <w:bookmarkEnd w:id="300"/>
      <w:r w:rsidRPr="006D479C">
        <w:rPr>
          <w:rFonts w:eastAsia="Helvetica Neue" w:cs="Arial"/>
          <w:sz w:val="22"/>
        </w:rPr>
        <w:t xml:space="preserve"> </w:t>
      </w:r>
    </w:p>
    <w:p w14:paraId="748A428E" w14:textId="77777777" w:rsidR="006D479C" w:rsidRPr="006D479C" w:rsidRDefault="006D479C" w:rsidP="006D479C">
      <w:pPr>
        <w:pStyle w:val="FFWLevel2"/>
        <w:numPr>
          <w:ilvl w:val="0"/>
          <w:numId w:val="0"/>
        </w:numPr>
        <w:ind w:left="794"/>
        <w:rPr>
          <w:rFonts w:cs="Arial"/>
          <w:sz w:val="22"/>
        </w:rPr>
      </w:pPr>
      <w:r w:rsidRPr="006D479C">
        <w:rPr>
          <w:rFonts w:cs="Arial"/>
          <w:sz w:val="22"/>
        </w:rPr>
        <w:t>The Supplier shall not and shall procure that none of its Sub-contractors Process Authority Data outside the United Kingdom or EEA without the prior written consent of the Authority, which may be subject to conditions.</w:t>
      </w:r>
    </w:p>
    <w:p w14:paraId="77282D68"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t xml:space="preserve">Vulnerabilities and Corrective Action </w:t>
      </w:r>
    </w:p>
    <w:p w14:paraId="5B62D74E" w14:textId="77777777" w:rsidR="006D479C" w:rsidRPr="006D479C" w:rsidRDefault="006D479C" w:rsidP="00E66875">
      <w:pPr>
        <w:pStyle w:val="FFWLevel2"/>
        <w:numPr>
          <w:ilvl w:val="1"/>
          <w:numId w:val="28"/>
        </w:numPr>
        <w:rPr>
          <w:rFonts w:cs="Arial"/>
          <w:sz w:val="22"/>
        </w:rPr>
      </w:pPr>
      <w:r w:rsidRPr="006D479C">
        <w:rPr>
          <w:rFonts w:cs="Arial"/>
          <w:sz w:val="22"/>
        </w:rPr>
        <w:t xml:space="preserve">The Authority and the Supplier acknowledge that from time to time vulnerabilities in the Information Management System will be discovered which unless mitigated will present an unacceptable risk to the Authority Data. </w:t>
      </w:r>
    </w:p>
    <w:p w14:paraId="79EAB428" w14:textId="77777777" w:rsidR="006D479C" w:rsidRPr="006D479C" w:rsidRDefault="006D479C" w:rsidP="00E66875">
      <w:pPr>
        <w:pStyle w:val="FFWLevel2"/>
        <w:numPr>
          <w:ilvl w:val="1"/>
          <w:numId w:val="28"/>
        </w:numPr>
        <w:rPr>
          <w:rFonts w:cs="Arial"/>
          <w:sz w:val="22"/>
        </w:rPr>
      </w:pPr>
      <w:bookmarkStart w:id="301" w:name="_Ref507060078"/>
      <w:r w:rsidRPr="006D479C">
        <w:rPr>
          <w:rFonts w:cs="Arial"/>
          <w:sz w:val="22"/>
        </w:rPr>
        <w:t xml:space="preserve">The severity of vulnerabilities for COTS Software shall be categorised by the Supplier as ‘Critical’, ‘Important’ and ‘Other’ by aligning these categories to the vulnerability scoring according to the agreed method in the Security </w:t>
      </w:r>
      <w:proofErr w:type="gramStart"/>
      <w:r w:rsidRPr="006D479C">
        <w:rPr>
          <w:rFonts w:cs="Arial"/>
          <w:sz w:val="22"/>
        </w:rPr>
        <w:t>Management  Plan</w:t>
      </w:r>
      <w:proofErr w:type="gramEnd"/>
      <w:r w:rsidRPr="006D479C">
        <w:rPr>
          <w:rFonts w:cs="Arial"/>
          <w:sz w:val="22"/>
        </w:rPr>
        <w:t xml:space="preserve"> and using the appropriate vulnerability scoring systems including:</w:t>
      </w:r>
      <w:bookmarkEnd w:id="301"/>
    </w:p>
    <w:p w14:paraId="3C0E6728" w14:textId="77777777" w:rsidR="006D479C" w:rsidRPr="006D479C" w:rsidRDefault="006D479C" w:rsidP="006D479C">
      <w:pPr>
        <w:pStyle w:val="FFWLevel3"/>
        <w:rPr>
          <w:rFonts w:cs="Arial"/>
          <w:sz w:val="22"/>
        </w:rPr>
      </w:pPr>
      <w:r w:rsidRPr="006D479C">
        <w:rPr>
          <w:rFonts w:cs="Arial"/>
          <w:sz w:val="22"/>
        </w:rPr>
        <w:t xml:space="preserve">the ‘National Vulnerability Database’ ‘Vulnerability Severity Ratings’: ‘High’, ‘Medium’ and ‘Low’ respectively (these in turn are aligned to CVSS scores as set out by NIST at http://nvd.nist.gov/cvss.cfm); and </w:t>
      </w:r>
    </w:p>
    <w:p w14:paraId="0F98307E" w14:textId="77777777" w:rsidR="006D479C" w:rsidRPr="006D479C" w:rsidRDefault="006D479C" w:rsidP="006D479C">
      <w:pPr>
        <w:pStyle w:val="FFWLevel3"/>
        <w:rPr>
          <w:rFonts w:cs="Arial"/>
          <w:sz w:val="22"/>
        </w:rPr>
      </w:pPr>
      <w:r w:rsidRPr="006D479C">
        <w:rPr>
          <w:rFonts w:cs="Arial"/>
          <w:sz w:val="22"/>
        </w:rPr>
        <w:t>Microsoft’s ‘Security Bulletin Severity Rating System’ ratings ‘Critical’, ‘Important’, and the two remaining levels (‘Moderate’ and ‘Low’) respectively.</w:t>
      </w:r>
    </w:p>
    <w:p w14:paraId="5C8905C6" w14:textId="65F5C693" w:rsidR="006D479C" w:rsidRPr="006D479C" w:rsidRDefault="006D479C" w:rsidP="00E66875">
      <w:pPr>
        <w:pStyle w:val="FFWLevel2"/>
        <w:numPr>
          <w:ilvl w:val="1"/>
          <w:numId w:val="28"/>
        </w:numPr>
        <w:rPr>
          <w:rFonts w:cs="Arial"/>
          <w:sz w:val="22"/>
        </w:rPr>
      </w:pPr>
      <w:bookmarkStart w:id="302" w:name="_Ref497467309"/>
      <w:bookmarkStart w:id="303" w:name="_Ref497409849"/>
      <w:r w:rsidRPr="006D479C">
        <w:rPr>
          <w:rFonts w:cs="Arial"/>
          <w:sz w:val="22"/>
        </w:rPr>
        <w:t xml:space="preserve">Subject to Paragraph </w:t>
      </w:r>
      <w:r w:rsidRPr="006D479C">
        <w:rPr>
          <w:rFonts w:cs="Arial"/>
          <w:sz w:val="22"/>
        </w:rPr>
        <w:fldChar w:fldCharType="begin"/>
      </w:r>
      <w:r w:rsidRPr="006D479C">
        <w:rPr>
          <w:rFonts w:cs="Arial"/>
          <w:sz w:val="22"/>
        </w:rPr>
        <w:instrText xml:space="preserve"> REF _Ref497467944 \r \h  \* MERGEFORMAT </w:instrText>
      </w:r>
      <w:r w:rsidRPr="006D479C">
        <w:rPr>
          <w:rFonts w:cs="Arial"/>
          <w:sz w:val="22"/>
        </w:rPr>
      </w:r>
      <w:r w:rsidRPr="006D479C">
        <w:rPr>
          <w:rFonts w:cs="Arial"/>
          <w:sz w:val="22"/>
        </w:rPr>
        <w:fldChar w:fldCharType="separate"/>
      </w:r>
      <w:r w:rsidR="00D26E56">
        <w:rPr>
          <w:rFonts w:cs="Arial"/>
          <w:sz w:val="22"/>
        </w:rPr>
        <w:t>9.4</w:t>
      </w:r>
      <w:r w:rsidRPr="006D479C">
        <w:rPr>
          <w:rFonts w:cs="Arial"/>
          <w:sz w:val="22"/>
        </w:rPr>
        <w:fldChar w:fldCharType="end"/>
      </w:r>
      <w:r w:rsidRPr="006D479C">
        <w:rPr>
          <w:rFonts w:cs="Arial"/>
          <w:sz w:val="22"/>
        </w:rPr>
        <w:t>, the Supplier shall procure the application of security patches to vulnerabilities in the Information Management System within:</w:t>
      </w:r>
      <w:bookmarkEnd w:id="302"/>
      <w:r w:rsidRPr="006D479C">
        <w:rPr>
          <w:rFonts w:cs="Arial"/>
          <w:sz w:val="22"/>
        </w:rPr>
        <w:t xml:space="preserve"> </w:t>
      </w:r>
    </w:p>
    <w:p w14:paraId="0FAF5905" w14:textId="77777777" w:rsidR="006D479C" w:rsidRPr="006D479C" w:rsidRDefault="006D479C" w:rsidP="006D479C">
      <w:pPr>
        <w:pStyle w:val="FFWLevel3"/>
        <w:rPr>
          <w:rFonts w:cs="Arial"/>
          <w:sz w:val="22"/>
        </w:rPr>
      </w:pPr>
      <w:r w:rsidRPr="006D479C">
        <w:rPr>
          <w:rFonts w:cs="Arial"/>
          <w:sz w:val="22"/>
        </w:rPr>
        <w:t xml:space="preserve">7 days after the public release of patches for those vulnerabilities categorised as ‘Critical’; </w:t>
      </w:r>
    </w:p>
    <w:p w14:paraId="54F6D15C" w14:textId="77777777" w:rsidR="006D479C" w:rsidRPr="006D479C" w:rsidRDefault="006D479C" w:rsidP="006D479C">
      <w:pPr>
        <w:pStyle w:val="FFWLevel3"/>
        <w:rPr>
          <w:rFonts w:cs="Arial"/>
          <w:sz w:val="22"/>
        </w:rPr>
      </w:pPr>
      <w:r w:rsidRPr="006D479C">
        <w:rPr>
          <w:rFonts w:cs="Arial"/>
          <w:sz w:val="22"/>
        </w:rPr>
        <w:t xml:space="preserve">30 days after the public release of patches for those vulnerabilities categorised as ‘Important’; and </w:t>
      </w:r>
    </w:p>
    <w:p w14:paraId="1BCA8746" w14:textId="77777777" w:rsidR="006D479C" w:rsidRPr="006D479C" w:rsidRDefault="006D479C" w:rsidP="006D479C">
      <w:pPr>
        <w:pStyle w:val="FFWLevel3"/>
        <w:rPr>
          <w:rFonts w:cs="Arial"/>
          <w:sz w:val="22"/>
        </w:rPr>
      </w:pPr>
      <w:r w:rsidRPr="006D479C">
        <w:rPr>
          <w:rFonts w:cs="Arial"/>
          <w:sz w:val="22"/>
        </w:rPr>
        <w:t>60 days after the public release of patches for those vulnerabilities categorised as ‘Other’</w:t>
      </w:r>
      <w:bookmarkEnd w:id="303"/>
      <w:r w:rsidRPr="006D479C">
        <w:rPr>
          <w:rFonts w:cs="Arial"/>
          <w:sz w:val="22"/>
        </w:rPr>
        <w:t>.</w:t>
      </w:r>
    </w:p>
    <w:p w14:paraId="43B43B88" w14:textId="622E2E16" w:rsidR="006D479C" w:rsidRPr="006D479C" w:rsidRDefault="006D479C" w:rsidP="00E66875">
      <w:pPr>
        <w:pStyle w:val="FFWLevel2"/>
        <w:numPr>
          <w:ilvl w:val="1"/>
          <w:numId w:val="28"/>
        </w:numPr>
        <w:rPr>
          <w:rFonts w:cs="Arial"/>
          <w:sz w:val="22"/>
        </w:rPr>
      </w:pPr>
      <w:bookmarkStart w:id="304" w:name="_Ref497467944"/>
      <w:r w:rsidRPr="006D479C">
        <w:rPr>
          <w:rFonts w:cs="Arial"/>
          <w:sz w:val="22"/>
        </w:rPr>
        <w:lastRenderedPageBreak/>
        <w:t xml:space="preserve">The timescales for applying patches to vulnerabilities in the Information Management System set out in Paragraph </w:t>
      </w:r>
      <w:r w:rsidRPr="006D479C">
        <w:rPr>
          <w:rFonts w:cs="Arial"/>
          <w:sz w:val="22"/>
        </w:rPr>
        <w:fldChar w:fldCharType="begin"/>
      </w:r>
      <w:r w:rsidRPr="006D479C">
        <w:rPr>
          <w:rFonts w:cs="Arial"/>
          <w:sz w:val="22"/>
        </w:rPr>
        <w:instrText xml:space="preserve"> REF _Ref497467309 \r \h  \* MERGEFORMAT </w:instrText>
      </w:r>
      <w:r w:rsidRPr="006D479C">
        <w:rPr>
          <w:rFonts w:cs="Arial"/>
          <w:sz w:val="22"/>
        </w:rPr>
      </w:r>
      <w:r w:rsidRPr="006D479C">
        <w:rPr>
          <w:rFonts w:cs="Arial"/>
          <w:sz w:val="22"/>
        </w:rPr>
        <w:fldChar w:fldCharType="separate"/>
      </w:r>
      <w:r w:rsidR="00D26E56">
        <w:rPr>
          <w:rFonts w:cs="Arial"/>
          <w:sz w:val="22"/>
        </w:rPr>
        <w:t>9.3</w:t>
      </w:r>
      <w:r w:rsidRPr="006D479C">
        <w:rPr>
          <w:rFonts w:cs="Arial"/>
          <w:sz w:val="22"/>
        </w:rPr>
        <w:fldChar w:fldCharType="end"/>
      </w:r>
      <w:r w:rsidRPr="006D479C">
        <w:rPr>
          <w:rFonts w:cs="Arial"/>
          <w:sz w:val="22"/>
        </w:rPr>
        <w:t xml:space="preserve"> shall be extended where:</w:t>
      </w:r>
      <w:bookmarkEnd w:id="304"/>
    </w:p>
    <w:p w14:paraId="745CA599" w14:textId="2F990A71" w:rsidR="006D479C" w:rsidRPr="006D479C" w:rsidRDefault="006D479C" w:rsidP="006D479C">
      <w:pPr>
        <w:pStyle w:val="FFWLevel3"/>
        <w:rPr>
          <w:rFonts w:cs="Arial"/>
          <w:sz w:val="22"/>
        </w:rPr>
      </w:pPr>
      <w:r w:rsidRPr="006D479C">
        <w:rPr>
          <w:rFonts w:cs="Arial"/>
          <w:sz w:val="22"/>
        </w:rPr>
        <w:t xml:space="preserve">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w:t>
      </w:r>
      <w:r w:rsidRPr="006D479C">
        <w:rPr>
          <w:rFonts w:cs="Arial"/>
          <w:sz w:val="22"/>
        </w:rPr>
        <w:fldChar w:fldCharType="begin"/>
      </w:r>
      <w:r w:rsidRPr="006D479C">
        <w:rPr>
          <w:rFonts w:cs="Arial"/>
          <w:sz w:val="22"/>
        </w:rPr>
        <w:instrText xml:space="preserve"> REF _Ref497467309 \r \h  \* MERGEFORMAT </w:instrText>
      </w:r>
      <w:r w:rsidRPr="006D479C">
        <w:rPr>
          <w:rFonts w:cs="Arial"/>
          <w:sz w:val="22"/>
        </w:rPr>
      </w:r>
      <w:r w:rsidRPr="006D479C">
        <w:rPr>
          <w:rFonts w:cs="Arial"/>
          <w:sz w:val="22"/>
        </w:rPr>
        <w:fldChar w:fldCharType="separate"/>
      </w:r>
      <w:r w:rsidR="00D26E56">
        <w:rPr>
          <w:rFonts w:cs="Arial"/>
          <w:sz w:val="22"/>
        </w:rPr>
        <w:t>9.3</w:t>
      </w:r>
      <w:r w:rsidRPr="006D479C">
        <w:rPr>
          <w:rFonts w:cs="Arial"/>
          <w:sz w:val="22"/>
        </w:rPr>
        <w:fldChar w:fldCharType="end"/>
      </w:r>
      <w:r w:rsidRPr="006D479C">
        <w:rPr>
          <w:rFonts w:cs="Arial"/>
          <w:sz w:val="22"/>
        </w:rPr>
        <w:t xml:space="preserve"> if the vulnerability becomes exploitable within the context of the Services;</w:t>
      </w:r>
    </w:p>
    <w:p w14:paraId="2149CC94" w14:textId="77777777" w:rsidR="006D479C" w:rsidRPr="006D479C" w:rsidRDefault="006D479C" w:rsidP="006D479C">
      <w:pPr>
        <w:pStyle w:val="FFWLevel3"/>
        <w:rPr>
          <w:rFonts w:cs="Arial"/>
          <w:sz w:val="22"/>
        </w:rPr>
      </w:pPr>
      <w:r w:rsidRPr="006D479C">
        <w:rPr>
          <w:rFonts w:cs="Arial"/>
          <w:sz w:val="22"/>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273A161F" w14:textId="77777777" w:rsidR="006D479C" w:rsidRPr="006D479C" w:rsidRDefault="006D479C" w:rsidP="006D479C">
      <w:pPr>
        <w:pStyle w:val="FFWLevel3"/>
        <w:rPr>
          <w:rFonts w:cs="Arial"/>
          <w:sz w:val="22"/>
        </w:rPr>
      </w:pPr>
      <w:r w:rsidRPr="006D479C">
        <w:rPr>
          <w:rFonts w:cs="Arial"/>
          <w:sz w:val="22"/>
        </w:rPr>
        <w:t xml:space="preserve">the Authority agrees a different maximum period after a case-by-case consultation with the Supplier under the processes defined in the Security Management Plan.   </w:t>
      </w:r>
    </w:p>
    <w:p w14:paraId="7A6F5A41" w14:textId="77777777" w:rsidR="006D479C" w:rsidRPr="006D479C" w:rsidRDefault="006D479C" w:rsidP="00E66875">
      <w:pPr>
        <w:pStyle w:val="FFWLevel2"/>
        <w:numPr>
          <w:ilvl w:val="1"/>
          <w:numId w:val="28"/>
        </w:numPr>
        <w:rPr>
          <w:rFonts w:cs="Arial"/>
          <w:sz w:val="22"/>
        </w:rPr>
      </w:pPr>
      <w:r w:rsidRPr="006D479C">
        <w:rPr>
          <w:rFonts w:cs="Arial"/>
          <w:sz w:val="22"/>
        </w:rPr>
        <w:t>The Security Management Plan shall include provisions for major version upgrades of all COTS Software to be kept up to date such that all COTS Software are always in mainstream support throughout the Term unless otherwise agreed by the Authority in writing. All COTS Software should be no more than N-1 versions behind the latest software release.</w:t>
      </w:r>
    </w:p>
    <w:p w14:paraId="1CE67C42" w14:textId="77777777" w:rsidR="006D479C" w:rsidRPr="006D479C" w:rsidRDefault="006D479C" w:rsidP="00E66875">
      <w:pPr>
        <w:pStyle w:val="FFWLevel1"/>
        <w:numPr>
          <w:ilvl w:val="0"/>
          <w:numId w:val="32"/>
        </w:numPr>
        <w:rPr>
          <w:rFonts w:eastAsia="Helvetica Neue" w:cs="Arial"/>
          <w:sz w:val="22"/>
        </w:rPr>
      </w:pPr>
      <w:r w:rsidRPr="006D479C">
        <w:rPr>
          <w:rFonts w:eastAsia="Helvetica Neue" w:cs="Arial"/>
          <w:sz w:val="22"/>
        </w:rPr>
        <w:t>Secure Architecture</w:t>
      </w:r>
    </w:p>
    <w:p w14:paraId="5139A134" w14:textId="77777777" w:rsidR="006D479C" w:rsidRPr="006D479C" w:rsidRDefault="006D479C" w:rsidP="00E66875">
      <w:pPr>
        <w:pStyle w:val="FFWLevel2"/>
        <w:numPr>
          <w:ilvl w:val="1"/>
          <w:numId w:val="28"/>
        </w:numPr>
        <w:rPr>
          <w:rFonts w:cs="Arial"/>
          <w:sz w:val="22"/>
        </w:rPr>
      </w:pPr>
      <w:r w:rsidRPr="006D479C">
        <w:rPr>
          <w:rFonts w:cs="Arial"/>
          <w:sz w:val="22"/>
        </w:rPr>
        <w:t xml:space="preserve">The Supplier shall design the Information Management System in accordance with: </w:t>
      </w:r>
    </w:p>
    <w:p w14:paraId="2AEA2EB2" w14:textId="77777777" w:rsidR="006D479C" w:rsidRPr="006D479C" w:rsidRDefault="006D479C" w:rsidP="006D479C">
      <w:pPr>
        <w:pStyle w:val="FFWLevel3"/>
        <w:rPr>
          <w:rFonts w:cs="Arial"/>
          <w:sz w:val="22"/>
        </w:rPr>
      </w:pPr>
      <w:r w:rsidRPr="006D479C">
        <w:rPr>
          <w:rFonts w:cs="Arial"/>
          <w:sz w:val="22"/>
        </w:rPr>
        <w:t xml:space="preserve">the NCSC "Security Design Principles for Digital Services", a copy of which can be found at: </w:t>
      </w:r>
      <w:hyperlink r:id="rId16" w:history="1">
        <w:r w:rsidRPr="006D479C">
          <w:rPr>
            <w:rFonts w:cs="Arial"/>
            <w:sz w:val="22"/>
          </w:rPr>
          <w:t>https://www.ncsc.gov.uk/guidance/security-design-principles-digital-services-main</w:t>
        </w:r>
      </w:hyperlink>
      <w:r w:rsidRPr="006D479C">
        <w:rPr>
          <w:rFonts w:cs="Arial"/>
          <w:sz w:val="22"/>
        </w:rPr>
        <w:t xml:space="preserve">; </w:t>
      </w:r>
    </w:p>
    <w:p w14:paraId="750E1E3B" w14:textId="77777777" w:rsidR="006D479C" w:rsidRPr="006D479C" w:rsidRDefault="006D479C" w:rsidP="006D479C">
      <w:pPr>
        <w:pStyle w:val="FFWLevel3"/>
        <w:rPr>
          <w:rFonts w:cs="Arial"/>
          <w:sz w:val="22"/>
        </w:rPr>
      </w:pPr>
      <w:r w:rsidRPr="006D479C">
        <w:rPr>
          <w:rFonts w:cs="Arial"/>
          <w:sz w:val="22"/>
        </w:rPr>
        <w:t xml:space="preserve">the NCSC "Bulk Data Principles", a copy of which can be found at https://www.ncsc.gov.uk/guidance/protecting-bulk-personal-data-main; and </w:t>
      </w:r>
    </w:p>
    <w:p w14:paraId="39AAA6C9" w14:textId="77777777" w:rsidR="006D479C" w:rsidRPr="006D479C" w:rsidRDefault="006D479C" w:rsidP="006D479C">
      <w:pPr>
        <w:pStyle w:val="FFWLevel3"/>
        <w:rPr>
          <w:rFonts w:cs="Arial"/>
          <w:sz w:val="22"/>
        </w:rPr>
      </w:pPr>
      <w:r w:rsidRPr="006D479C">
        <w:rPr>
          <w:rFonts w:cs="Arial"/>
          <w:sz w:val="22"/>
        </w:rPr>
        <w:t>the NSCS "Cloud Security Principles", a copy of which can be found at: https://www.ncsc.gov.uk/guidance/implementing-cloud-security-principles and which are summarised below:</w:t>
      </w:r>
    </w:p>
    <w:p w14:paraId="62CD2F7B" w14:textId="77777777" w:rsidR="006D479C" w:rsidRPr="006D479C" w:rsidRDefault="006D479C" w:rsidP="006D479C">
      <w:pPr>
        <w:pStyle w:val="FFWLevel4"/>
        <w:rPr>
          <w:rFonts w:cs="Arial"/>
          <w:sz w:val="22"/>
        </w:rPr>
      </w:pPr>
      <w:r w:rsidRPr="006D479C">
        <w:rPr>
          <w:rFonts w:cs="Arial"/>
          <w:sz w:val="22"/>
        </w:rPr>
        <w:t>"Cloud Security Principle 1: data in transit protection" which, amongst other matters, requires that user data transiting networks should be adequately protected against tampering and eavesdropping;</w:t>
      </w:r>
    </w:p>
    <w:p w14:paraId="74A35FF1" w14:textId="77777777" w:rsidR="006D479C" w:rsidRPr="006D479C" w:rsidRDefault="006D479C" w:rsidP="006D479C">
      <w:pPr>
        <w:pStyle w:val="FFWLevel4"/>
        <w:rPr>
          <w:rFonts w:cs="Arial"/>
          <w:sz w:val="22"/>
        </w:rPr>
      </w:pPr>
      <w:r w:rsidRPr="006D479C">
        <w:rPr>
          <w:rFonts w:cs="Arial"/>
          <w:sz w:val="22"/>
        </w:rPr>
        <w:t>"Cloud Security Principle 2: asset protection and resilience" which, amongst other matters, requires that user data, and the assets storing or processing it, should be protected against physical tampering, loss, damage or seizure;</w:t>
      </w:r>
    </w:p>
    <w:p w14:paraId="3AA48DB9" w14:textId="77777777" w:rsidR="006D479C" w:rsidRPr="006D479C" w:rsidRDefault="006D479C" w:rsidP="006D479C">
      <w:pPr>
        <w:pStyle w:val="FFWLevel4"/>
        <w:rPr>
          <w:rFonts w:cs="Arial"/>
          <w:sz w:val="22"/>
        </w:rPr>
      </w:pPr>
      <w:r w:rsidRPr="006D479C">
        <w:rPr>
          <w:rFonts w:cs="Arial"/>
          <w:sz w:val="22"/>
        </w:rPr>
        <w:t>"Cloud Security Principle 3: separation between users" which, amongst other matters, requires that a malicious or compromised user of the service should not be able to affect the service or data of another;</w:t>
      </w:r>
    </w:p>
    <w:p w14:paraId="55DDBEB5" w14:textId="77777777" w:rsidR="006D479C" w:rsidRPr="006D479C" w:rsidRDefault="006D479C" w:rsidP="006D479C">
      <w:pPr>
        <w:pStyle w:val="FFWLevel4"/>
        <w:rPr>
          <w:rFonts w:cs="Arial"/>
          <w:sz w:val="22"/>
        </w:rPr>
      </w:pPr>
      <w:r w:rsidRPr="006D479C">
        <w:rPr>
          <w:rFonts w:cs="Arial"/>
          <w:sz w:val="22"/>
        </w:rPr>
        <w:t xml:space="preserve">"Cloud Security Principle 4: governance framework" which, amongst other matters, requires that the Supplier should have a security governance </w:t>
      </w:r>
      <w:r w:rsidRPr="006D479C">
        <w:rPr>
          <w:rFonts w:cs="Arial"/>
          <w:sz w:val="22"/>
        </w:rPr>
        <w:lastRenderedPageBreak/>
        <w:t>framework which coordinates and directs its management of the Services and information within it;</w:t>
      </w:r>
    </w:p>
    <w:p w14:paraId="36EA110D" w14:textId="77777777" w:rsidR="006D479C" w:rsidRPr="006D479C" w:rsidRDefault="006D479C" w:rsidP="006D479C">
      <w:pPr>
        <w:pStyle w:val="FFWLevel4"/>
        <w:rPr>
          <w:rFonts w:cs="Arial"/>
          <w:sz w:val="22"/>
        </w:rPr>
      </w:pPr>
      <w:r w:rsidRPr="006D479C">
        <w:rPr>
          <w:rFonts w:cs="Arial"/>
          <w:sz w:val="22"/>
        </w:rPr>
        <w:t>"Cloud Security Principle 5: operational security" which, amongst other matters, requires that the Services need to be operated and managed securely in order to impede, detect or prevent a Breach of Security;</w:t>
      </w:r>
    </w:p>
    <w:p w14:paraId="4C9CFDC2" w14:textId="77777777" w:rsidR="006D479C" w:rsidRPr="006D479C" w:rsidRDefault="006D479C" w:rsidP="006D479C">
      <w:pPr>
        <w:pStyle w:val="FFWLevel4"/>
        <w:rPr>
          <w:rFonts w:cs="Arial"/>
          <w:sz w:val="22"/>
        </w:rPr>
      </w:pPr>
      <w:r w:rsidRPr="006D479C">
        <w:rPr>
          <w:rFonts w:cs="Arial"/>
          <w:sz w:val="22"/>
        </w:rPr>
        <w:t>"Cloud Security Principle 6: personnel security" which, amongst other matters, requires that where Supplier Personnel have access to Authority Data and/or the Authority System that those personnel be subject to appropriate security screening and regular security training;</w:t>
      </w:r>
    </w:p>
    <w:p w14:paraId="3DBFD3BE" w14:textId="77777777" w:rsidR="006D479C" w:rsidRPr="006D479C" w:rsidRDefault="006D479C" w:rsidP="006D479C">
      <w:pPr>
        <w:pStyle w:val="FFWLevel4"/>
        <w:rPr>
          <w:rFonts w:cs="Arial"/>
          <w:sz w:val="22"/>
        </w:rPr>
      </w:pPr>
      <w:r w:rsidRPr="006D479C">
        <w:rPr>
          <w:rFonts w:cs="Arial"/>
          <w:sz w:val="22"/>
        </w:rPr>
        <w:t>"Cloud Security Principle 7: secure development" which, amongst other matters, requires that the Services be designed and developed to identify and mitigate threats to their security;</w:t>
      </w:r>
    </w:p>
    <w:p w14:paraId="032AF8D1" w14:textId="77777777" w:rsidR="006D479C" w:rsidRPr="006D479C" w:rsidRDefault="006D479C" w:rsidP="006D479C">
      <w:pPr>
        <w:pStyle w:val="FFWLevel4"/>
        <w:rPr>
          <w:rFonts w:cs="Arial"/>
          <w:sz w:val="22"/>
        </w:rPr>
      </w:pPr>
      <w:r w:rsidRPr="006D479C">
        <w:rPr>
          <w:rFonts w:cs="Arial"/>
          <w:sz w:val="22"/>
        </w:rPr>
        <w:t>"Cloud Security Principle 8: supply chain security" which, amongst other matters, requires the Supplier to ensure that appropriate security controls are in place with its Sub-contractors and other suppliers;</w:t>
      </w:r>
    </w:p>
    <w:p w14:paraId="229826C5" w14:textId="77777777" w:rsidR="006D479C" w:rsidRPr="006D479C" w:rsidRDefault="006D479C" w:rsidP="006D479C">
      <w:pPr>
        <w:pStyle w:val="FFWLevel4"/>
        <w:rPr>
          <w:rFonts w:cs="Arial"/>
          <w:sz w:val="22"/>
        </w:rPr>
      </w:pPr>
      <w:r w:rsidRPr="006D479C">
        <w:rPr>
          <w:rFonts w:cs="Arial"/>
          <w:sz w:val="22"/>
        </w:rPr>
        <w:t>"Cloud Security Principle 9: secure user management" which, amongst other matters, requires the Supplier to make the tools available for the Authority to securely manage the Authority's use of the Service;</w:t>
      </w:r>
    </w:p>
    <w:p w14:paraId="421419ED" w14:textId="77777777" w:rsidR="006D479C" w:rsidRPr="006D479C" w:rsidRDefault="006D479C" w:rsidP="006D479C">
      <w:pPr>
        <w:pStyle w:val="FFWLevel4"/>
        <w:rPr>
          <w:rFonts w:cs="Arial"/>
          <w:sz w:val="22"/>
        </w:rPr>
      </w:pPr>
      <w:r w:rsidRPr="006D479C">
        <w:rPr>
          <w:rFonts w:cs="Arial"/>
          <w:sz w:val="22"/>
        </w:rPr>
        <w:t>"Cloud Security Principle 10: identity and authentication" which, amongst other matters, requires the Supplier to implement appropriate controls in order to ensure that access to Service interfaces is constrained to authenticated and authorised individuals;</w:t>
      </w:r>
    </w:p>
    <w:p w14:paraId="18337915" w14:textId="77777777" w:rsidR="006D479C" w:rsidRPr="006D479C" w:rsidRDefault="006D479C" w:rsidP="006D479C">
      <w:pPr>
        <w:pStyle w:val="FFWLevel4"/>
        <w:rPr>
          <w:rFonts w:cs="Arial"/>
          <w:sz w:val="22"/>
        </w:rPr>
      </w:pPr>
      <w:r w:rsidRPr="006D479C">
        <w:rPr>
          <w:rFonts w:cs="Arial"/>
          <w:sz w:val="22"/>
        </w:rPr>
        <w:t>"Cloud Security Principle 11: external interface protection" which, amongst other matters, requires that all external or less trusted interfaces with the Services should be identified and appropriately defended;</w:t>
      </w:r>
    </w:p>
    <w:p w14:paraId="09B8E842" w14:textId="77777777" w:rsidR="006D479C" w:rsidRPr="006D479C" w:rsidRDefault="006D479C" w:rsidP="006D479C">
      <w:pPr>
        <w:pStyle w:val="FFWLevel4"/>
        <w:rPr>
          <w:rFonts w:cs="Arial"/>
          <w:sz w:val="22"/>
        </w:rPr>
      </w:pPr>
      <w:r w:rsidRPr="006D479C">
        <w:rPr>
          <w:rFonts w:cs="Arial"/>
          <w:sz w:val="22"/>
        </w:rPr>
        <w:t>"Cloud Security Principle 12: secure service administration" which, amongst other matters, requires that any ICT system which is used for administration of a cloud service will have highly privileged access to that service;</w:t>
      </w:r>
    </w:p>
    <w:p w14:paraId="15B2E659" w14:textId="77777777" w:rsidR="006D479C" w:rsidRPr="006D479C" w:rsidRDefault="006D479C" w:rsidP="006D479C">
      <w:pPr>
        <w:pStyle w:val="FFWLevel4"/>
        <w:rPr>
          <w:rFonts w:cs="Arial"/>
          <w:sz w:val="22"/>
        </w:rPr>
      </w:pPr>
      <w:r w:rsidRPr="006D479C">
        <w:rPr>
          <w:rFonts w:cs="Arial"/>
          <w:sz w:val="22"/>
        </w:rPr>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0B3BAAEB" w14:textId="77777777" w:rsidR="006D479C" w:rsidRPr="006D479C" w:rsidRDefault="006D479C" w:rsidP="006D479C">
      <w:pPr>
        <w:pStyle w:val="FFWLevel4"/>
        <w:rPr>
          <w:rFonts w:cs="Arial"/>
          <w:sz w:val="22"/>
        </w:rPr>
      </w:pPr>
      <w:r w:rsidRPr="006D479C">
        <w:rPr>
          <w:rFonts w:cs="Arial"/>
          <w:sz w:val="22"/>
        </w:rPr>
        <w:t>"Cloud Security Principle 14: secure use of the service" which, amongst other matters, requires the Supplier to educate Supplier Personnel on the safe and secure use of the Information Management System.</w:t>
      </w:r>
    </w:p>
    <w:p w14:paraId="0B18B0E6" w14:textId="77777777" w:rsidR="006D479C" w:rsidRPr="006D479C" w:rsidRDefault="006D479C" w:rsidP="006D479C">
      <w:pPr>
        <w:pStyle w:val="FFWLevel4"/>
        <w:numPr>
          <w:ilvl w:val="0"/>
          <w:numId w:val="0"/>
        </w:numPr>
        <w:rPr>
          <w:rFonts w:cs="Arial"/>
          <w:sz w:val="22"/>
        </w:rPr>
      </w:pPr>
    </w:p>
    <w:p w14:paraId="4D470B85" w14:textId="77777777" w:rsidR="006D479C" w:rsidRPr="006D479C" w:rsidRDefault="006D479C" w:rsidP="006D479C">
      <w:pPr>
        <w:spacing w:after="160" w:line="259" w:lineRule="auto"/>
        <w:rPr>
          <w:rFonts w:ascii="Arial" w:hAnsi="Arial" w:cs="Arial"/>
          <w:sz w:val="24"/>
        </w:rPr>
      </w:pPr>
      <w:r w:rsidRPr="006D479C">
        <w:rPr>
          <w:rFonts w:ascii="Arial" w:hAnsi="Arial" w:cs="Arial"/>
          <w:sz w:val="24"/>
        </w:rPr>
        <w:br w:type="page"/>
      </w:r>
    </w:p>
    <w:p w14:paraId="3991CE59" w14:textId="77777777" w:rsidR="006D479C" w:rsidRPr="006D479C" w:rsidRDefault="006D479C" w:rsidP="006D479C">
      <w:pPr>
        <w:spacing w:before="240" w:after="0" w:line="260" w:lineRule="atLeast"/>
        <w:jc w:val="both"/>
        <w:rPr>
          <w:rFonts w:ascii="Arial" w:eastAsiaTheme="minorHAnsi" w:hAnsi="Arial" w:cs="Arial"/>
          <w:sz w:val="24"/>
          <w:lang w:eastAsia="en-US"/>
        </w:rPr>
      </w:pPr>
      <w:r w:rsidRPr="006D479C">
        <w:rPr>
          <w:rFonts w:ascii="Arial" w:eastAsiaTheme="minorHAnsi" w:hAnsi="Arial" w:cs="Arial"/>
          <w:b/>
          <w:sz w:val="24"/>
          <w:lang w:eastAsia="en-US"/>
        </w:rPr>
        <w:lastRenderedPageBreak/>
        <w:t>Annex 2: Security Requirements for Sub-contractors</w:t>
      </w:r>
    </w:p>
    <w:p w14:paraId="29A60ECA" w14:textId="77777777" w:rsidR="006D479C" w:rsidRPr="006D479C" w:rsidRDefault="006D479C" w:rsidP="00E66875">
      <w:pPr>
        <w:pStyle w:val="FFWLevel1"/>
        <w:numPr>
          <w:ilvl w:val="0"/>
          <w:numId w:val="38"/>
        </w:numPr>
        <w:rPr>
          <w:rFonts w:cs="Arial"/>
          <w:sz w:val="22"/>
        </w:rPr>
      </w:pPr>
      <w:r w:rsidRPr="006D479C">
        <w:rPr>
          <w:rFonts w:cs="Arial"/>
          <w:sz w:val="22"/>
        </w:rPr>
        <w:t>Application of Annex</w:t>
      </w:r>
    </w:p>
    <w:p w14:paraId="629228C8" w14:textId="77777777" w:rsidR="006D479C" w:rsidRPr="006D479C" w:rsidRDefault="006D479C" w:rsidP="00E66875">
      <w:pPr>
        <w:pStyle w:val="FFWLevel2"/>
        <w:numPr>
          <w:ilvl w:val="1"/>
          <w:numId w:val="29"/>
        </w:numPr>
        <w:rPr>
          <w:rFonts w:cs="Arial"/>
          <w:sz w:val="22"/>
        </w:rPr>
      </w:pPr>
      <w:r w:rsidRPr="006D479C">
        <w:rPr>
          <w:rFonts w:cs="Arial"/>
          <w:sz w:val="22"/>
        </w:rPr>
        <w:t>This Annex applies to all Sub-contractors that Process Authority Data.</w:t>
      </w:r>
    </w:p>
    <w:p w14:paraId="1C3372D9" w14:textId="77777777" w:rsidR="006D479C" w:rsidRPr="006D479C" w:rsidRDefault="006D479C" w:rsidP="00E66875">
      <w:pPr>
        <w:pStyle w:val="FFWLevel2"/>
        <w:numPr>
          <w:ilvl w:val="1"/>
          <w:numId w:val="29"/>
        </w:numPr>
        <w:rPr>
          <w:rFonts w:cs="Arial"/>
          <w:sz w:val="22"/>
        </w:rPr>
      </w:pPr>
      <w:r w:rsidRPr="006D479C">
        <w:rPr>
          <w:rFonts w:cs="Arial"/>
          <w:sz w:val="22"/>
        </w:rPr>
        <w:t>The Supplier must:</w:t>
      </w:r>
    </w:p>
    <w:p w14:paraId="7CC9C1C6" w14:textId="77777777" w:rsidR="006D479C" w:rsidRPr="006D479C" w:rsidRDefault="006D479C" w:rsidP="00E66875">
      <w:pPr>
        <w:pStyle w:val="FFWLevel3"/>
        <w:numPr>
          <w:ilvl w:val="2"/>
          <w:numId w:val="29"/>
        </w:numPr>
        <w:rPr>
          <w:rFonts w:cs="Arial"/>
          <w:sz w:val="22"/>
        </w:rPr>
      </w:pPr>
      <w:r w:rsidRPr="006D479C">
        <w:rPr>
          <w:rFonts w:cs="Arial"/>
          <w:sz w:val="22"/>
        </w:rPr>
        <w:t>ensure that those Sub-contractors comply with the provisions of this Annex;</w:t>
      </w:r>
    </w:p>
    <w:p w14:paraId="631BCC0D" w14:textId="77777777" w:rsidR="006D479C" w:rsidRPr="006D479C" w:rsidRDefault="006D479C" w:rsidP="00E66875">
      <w:pPr>
        <w:pStyle w:val="FFWLevel3"/>
        <w:numPr>
          <w:ilvl w:val="2"/>
          <w:numId w:val="29"/>
        </w:numPr>
        <w:rPr>
          <w:rFonts w:cs="Arial"/>
          <w:sz w:val="22"/>
        </w:rPr>
      </w:pPr>
      <w:r w:rsidRPr="006D479C">
        <w:rPr>
          <w:rFonts w:cs="Arial"/>
          <w:sz w:val="22"/>
        </w:rPr>
        <w:t>keep sufficient records to demonstrate that compliance to the Authority; and</w:t>
      </w:r>
    </w:p>
    <w:p w14:paraId="3C700A21" w14:textId="77777777" w:rsidR="006D479C" w:rsidRPr="006D479C" w:rsidRDefault="006D479C" w:rsidP="00E66875">
      <w:pPr>
        <w:pStyle w:val="FFWLevel3"/>
        <w:numPr>
          <w:ilvl w:val="2"/>
          <w:numId w:val="29"/>
        </w:numPr>
        <w:rPr>
          <w:rFonts w:cs="Arial"/>
          <w:sz w:val="22"/>
        </w:rPr>
      </w:pPr>
      <w:r w:rsidRPr="006D479C">
        <w:rPr>
          <w:rFonts w:cs="Arial"/>
          <w:sz w:val="22"/>
        </w:rPr>
        <w:t>ensure that its Implementation Plan includes Deliverable Items, Milestones and Milestone Dates that relate to the design, implementation and management of any systems used by Sub-contractors to Process Authority Data.</w:t>
      </w:r>
    </w:p>
    <w:p w14:paraId="3141740C" w14:textId="77777777" w:rsidR="006D479C" w:rsidRPr="006D479C" w:rsidRDefault="006D479C" w:rsidP="00E66875">
      <w:pPr>
        <w:pStyle w:val="FFWLevel1"/>
        <w:numPr>
          <w:ilvl w:val="0"/>
          <w:numId w:val="29"/>
        </w:numPr>
        <w:rPr>
          <w:rFonts w:cs="Arial"/>
          <w:sz w:val="22"/>
        </w:rPr>
      </w:pPr>
      <w:r w:rsidRPr="006D479C">
        <w:rPr>
          <w:rFonts w:cs="Arial"/>
          <w:sz w:val="22"/>
        </w:rPr>
        <w:t>Designing and managing secure solutions</w:t>
      </w:r>
    </w:p>
    <w:p w14:paraId="370DC4F4" w14:textId="77777777" w:rsidR="006D479C" w:rsidRPr="006D479C" w:rsidRDefault="006D479C" w:rsidP="00E66875">
      <w:pPr>
        <w:pStyle w:val="FFWLevel2"/>
        <w:numPr>
          <w:ilvl w:val="1"/>
          <w:numId w:val="29"/>
        </w:numPr>
        <w:rPr>
          <w:rFonts w:cs="Arial"/>
          <w:sz w:val="22"/>
        </w:rPr>
      </w:pPr>
      <w:r w:rsidRPr="006D479C">
        <w:rPr>
          <w:rFonts w:cs="Arial"/>
          <w:sz w:val="22"/>
        </w:rPr>
        <w:t xml:space="preserve">The Sub-contractor shall implement their solution(s) to mitigate the security risks in accordance with the NCSC’s Cyber Security Design Principles </w:t>
      </w:r>
      <w:hyperlink r:id="rId17" w:history="1">
        <w:r w:rsidRPr="006D479C">
          <w:rPr>
            <w:rStyle w:val="Hyperlink"/>
            <w:rFonts w:cs="Arial"/>
            <w:sz w:val="22"/>
            <w:szCs w:val="20"/>
          </w:rPr>
          <w:t>https://www.ncsc.gov.uk/collection/cyber-security-design-principles</w:t>
        </w:r>
      </w:hyperlink>
      <w:r w:rsidRPr="006D479C">
        <w:rPr>
          <w:rStyle w:val="Hyperlink"/>
          <w:rFonts w:cs="Arial"/>
          <w:sz w:val="22"/>
          <w:szCs w:val="20"/>
        </w:rPr>
        <w:t>.</w:t>
      </w:r>
      <w:r w:rsidRPr="006D479C">
        <w:rPr>
          <w:rFonts w:cs="Arial"/>
          <w:sz w:val="22"/>
        </w:rPr>
        <w:t xml:space="preserve"> </w:t>
      </w:r>
    </w:p>
    <w:p w14:paraId="2649A141" w14:textId="77777777" w:rsidR="006D479C" w:rsidRPr="006D479C" w:rsidRDefault="006D479C" w:rsidP="00E66875">
      <w:pPr>
        <w:pStyle w:val="FFWLevel2"/>
        <w:numPr>
          <w:ilvl w:val="1"/>
          <w:numId w:val="29"/>
        </w:numPr>
        <w:rPr>
          <w:rFonts w:cs="Arial"/>
          <w:sz w:val="22"/>
        </w:rPr>
      </w:pPr>
      <w:r w:rsidRPr="006D479C">
        <w:rPr>
          <w:rFonts w:cs="Arial"/>
          <w:sz w:val="22"/>
          <w:szCs w:val="20"/>
        </w:rPr>
        <w:t xml:space="preserve">The Sub-contractor must assess their systems against the NCSC Cloud Security Principles:  </w:t>
      </w:r>
      <w:hyperlink r:id="rId18">
        <w:r w:rsidRPr="006D479C">
          <w:rPr>
            <w:rFonts w:cs="Arial"/>
            <w:color w:val="0000FF"/>
            <w:sz w:val="22"/>
            <w:szCs w:val="20"/>
            <w:u w:val="single"/>
          </w:rPr>
          <w:t>https://www.ncsc.gov.uk/collection/cloud-security?curPage=/collection/cloud-security/implementing-the-cloud-security-principles</w:t>
        </w:r>
      </w:hyperlink>
      <w:r w:rsidRPr="006D479C">
        <w:rPr>
          <w:rFonts w:cs="Arial"/>
          <w:sz w:val="22"/>
          <w:szCs w:val="20"/>
        </w:rPr>
        <w:t xml:space="preserve"> at their own cost and expense to demonstrate that the people, process, technical and physical controls have been delivered in an effective way. The Sub-contractor must document that assessment and make that documentation available to the Authority on the Authority’s request.</w:t>
      </w:r>
    </w:p>
    <w:p w14:paraId="71BC0191" w14:textId="77777777" w:rsidR="006D479C" w:rsidRPr="006D479C" w:rsidRDefault="006D479C" w:rsidP="00E66875">
      <w:pPr>
        <w:pStyle w:val="FFWLevel1"/>
        <w:numPr>
          <w:ilvl w:val="0"/>
          <w:numId w:val="29"/>
        </w:numPr>
        <w:rPr>
          <w:rFonts w:cs="Arial"/>
          <w:sz w:val="22"/>
        </w:rPr>
      </w:pPr>
      <w:r w:rsidRPr="006D479C">
        <w:rPr>
          <w:rFonts w:cs="Arial"/>
          <w:sz w:val="22"/>
        </w:rPr>
        <w:t>Data Processing, Storage, Management and Destruction</w:t>
      </w:r>
    </w:p>
    <w:p w14:paraId="54951867" w14:textId="77777777" w:rsidR="006D479C" w:rsidRPr="006D479C" w:rsidRDefault="006D479C" w:rsidP="00E66875">
      <w:pPr>
        <w:pStyle w:val="FFWLevel2"/>
        <w:numPr>
          <w:ilvl w:val="1"/>
          <w:numId w:val="29"/>
        </w:numPr>
        <w:rPr>
          <w:rFonts w:cs="Arial"/>
          <w:sz w:val="22"/>
        </w:rPr>
      </w:pPr>
      <w:bookmarkStart w:id="305" w:name="_Ref28679567"/>
      <w:r w:rsidRPr="006D479C">
        <w:rPr>
          <w:rFonts w:cs="Arial"/>
          <w:sz w:val="22"/>
        </w:rPr>
        <w:t>The Sub-contractor must not Process any Authority Data outside the United Kingdom. The Authority may permit the Sub-contractor to Process Authority Data outside the United Kingdom and may impose conditions on that permission, with which the Sub-contractor must comply. Any permission must be in writing to be effective.</w:t>
      </w:r>
      <w:bookmarkEnd w:id="305"/>
    </w:p>
    <w:p w14:paraId="76D603A7" w14:textId="77777777" w:rsidR="006D479C" w:rsidRPr="006D479C" w:rsidRDefault="006D479C" w:rsidP="00E66875">
      <w:pPr>
        <w:pStyle w:val="FFWLevel2"/>
        <w:numPr>
          <w:ilvl w:val="1"/>
          <w:numId w:val="29"/>
        </w:numPr>
        <w:rPr>
          <w:rFonts w:cs="Arial"/>
          <w:sz w:val="22"/>
        </w:rPr>
      </w:pPr>
      <w:r w:rsidRPr="006D479C">
        <w:rPr>
          <w:rFonts w:cs="Arial"/>
          <w:sz w:val="22"/>
          <w:szCs w:val="20"/>
        </w:rPr>
        <w:t>The Sub-contractor must securely erase any or all Authority Data held by the Sub-contractor when requested to do so by the Authority; and securely destroy all media that has held Authority Data at the end of life of that media in accordance with the NCSC Assured Service (CAS) Service Requirement Sanitisation Standard, or an alternative agreed in writing by the Authority.</w:t>
      </w:r>
    </w:p>
    <w:p w14:paraId="0B570E83" w14:textId="77777777" w:rsidR="006D479C" w:rsidRPr="006D479C" w:rsidRDefault="006D479C" w:rsidP="00E66875">
      <w:pPr>
        <w:pStyle w:val="FFWLevel1"/>
        <w:numPr>
          <w:ilvl w:val="0"/>
          <w:numId w:val="38"/>
        </w:numPr>
        <w:rPr>
          <w:rFonts w:cs="Arial"/>
          <w:sz w:val="22"/>
        </w:rPr>
      </w:pPr>
      <w:r w:rsidRPr="006D479C">
        <w:rPr>
          <w:rFonts w:cs="Arial"/>
          <w:sz w:val="22"/>
        </w:rPr>
        <w:t>Personnel Security</w:t>
      </w:r>
    </w:p>
    <w:p w14:paraId="25D48059" w14:textId="77777777" w:rsidR="006D479C" w:rsidRPr="006D479C" w:rsidRDefault="006D479C" w:rsidP="00E66875">
      <w:pPr>
        <w:pStyle w:val="FFWLevel2"/>
        <w:numPr>
          <w:ilvl w:val="1"/>
          <w:numId w:val="29"/>
        </w:numPr>
        <w:rPr>
          <w:rFonts w:cs="Arial"/>
          <w:sz w:val="22"/>
        </w:rPr>
      </w:pPr>
      <w:r w:rsidRPr="006D479C">
        <w:rPr>
          <w:rFonts w:cs="Arial"/>
          <w:sz w:val="22"/>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644C981E" w14:textId="77777777" w:rsidR="006D479C" w:rsidRPr="006D479C" w:rsidRDefault="006D479C" w:rsidP="00E66875">
      <w:pPr>
        <w:pStyle w:val="FFWLevel2"/>
        <w:numPr>
          <w:ilvl w:val="1"/>
          <w:numId w:val="29"/>
        </w:numPr>
        <w:rPr>
          <w:rFonts w:cs="Arial"/>
          <w:sz w:val="22"/>
        </w:rPr>
      </w:pPr>
      <w:r w:rsidRPr="006D479C">
        <w:rPr>
          <w:rFonts w:cs="Arial"/>
          <w:sz w:val="22"/>
        </w:rPr>
        <w:lastRenderedPageBreak/>
        <w:t>The Sub-contractor must, if the Authority requires, at any time, ensure that one or more of the Sub-contractor’s staff obtains Security Check clearance in order to Process Authority Data containing Personal Data above certain volumes specified by the Authority, or containing Special Category Personal Data.</w:t>
      </w:r>
    </w:p>
    <w:p w14:paraId="6974A32B" w14:textId="77777777" w:rsidR="006D479C" w:rsidRPr="006D479C" w:rsidRDefault="006D479C" w:rsidP="00E66875">
      <w:pPr>
        <w:pStyle w:val="FFWLevel2"/>
        <w:numPr>
          <w:ilvl w:val="1"/>
          <w:numId w:val="29"/>
        </w:numPr>
        <w:rPr>
          <w:rFonts w:cs="Arial"/>
          <w:sz w:val="22"/>
        </w:rPr>
      </w:pPr>
      <w:r w:rsidRPr="006D479C">
        <w:rPr>
          <w:rFonts w:cs="Arial"/>
          <w:sz w:val="22"/>
        </w:rPr>
        <w:t>Any Sub-contractor staff who will, when performing the Services, have access to a person under the age of 18 years must undergo DBS checks</w:t>
      </w:r>
    </w:p>
    <w:p w14:paraId="3AA49485" w14:textId="77777777" w:rsidR="006D479C" w:rsidRPr="006D479C" w:rsidRDefault="006D479C" w:rsidP="00E66875">
      <w:pPr>
        <w:pStyle w:val="FFWLevel1"/>
        <w:numPr>
          <w:ilvl w:val="0"/>
          <w:numId w:val="38"/>
        </w:numPr>
        <w:rPr>
          <w:rFonts w:cs="Arial"/>
          <w:sz w:val="22"/>
        </w:rPr>
      </w:pPr>
      <w:r w:rsidRPr="006D479C">
        <w:rPr>
          <w:rFonts w:cs="Arial"/>
          <w:sz w:val="22"/>
        </w:rPr>
        <w:t>End User Devices</w:t>
      </w:r>
    </w:p>
    <w:p w14:paraId="56E27B5F" w14:textId="77777777" w:rsidR="006D479C" w:rsidRPr="006D479C" w:rsidRDefault="006D479C" w:rsidP="00E66875">
      <w:pPr>
        <w:pStyle w:val="FFWLevel2"/>
        <w:numPr>
          <w:ilvl w:val="1"/>
          <w:numId w:val="29"/>
        </w:numPr>
        <w:rPr>
          <w:rFonts w:cs="Arial"/>
          <w:sz w:val="22"/>
        </w:rPr>
      </w:pPr>
      <w:r w:rsidRPr="006D479C">
        <w:rPr>
          <w:rFonts w:cs="Arial"/>
          <w:sz w:val="22"/>
        </w:rPr>
        <w:t>The Sub-contractor shall ensure that any Authority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49A3C92C" w14:textId="77777777" w:rsidR="006D479C" w:rsidRPr="006D479C" w:rsidRDefault="006D479C" w:rsidP="00E66875">
      <w:pPr>
        <w:pStyle w:val="FFWLevel2"/>
        <w:numPr>
          <w:ilvl w:val="1"/>
          <w:numId w:val="29"/>
        </w:numPr>
        <w:rPr>
          <w:rFonts w:cs="Arial"/>
          <w:sz w:val="22"/>
        </w:rPr>
      </w:pPr>
      <w:r w:rsidRPr="006D479C">
        <w:rPr>
          <w:rFonts w:cs="Arial"/>
          <w:sz w:val="22"/>
        </w:rPr>
        <w:t xml:space="preserve">The Supplier shall ensure that any device used to Process Authority Data meets all the security requirements set out in the NCSC End User Devices Platform Security Guidance, which can be found at: </w:t>
      </w:r>
      <w:hyperlink r:id="rId19" w:history="1">
        <w:r w:rsidRPr="006D479C">
          <w:rPr>
            <w:rFonts w:cs="Arial"/>
            <w:sz w:val="22"/>
          </w:rPr>
          <w:t>https://www.ncsc.gov.uk/guidance/end-user-device-security</w:t>
        </w:r>
      </w:hyperlink>
      <w:r w:rsidRPr="006D479C">
        <w:rPr>
          <w:rFonts w:cs="Arial"/>
          <w:sz w:val="22"/>
        </w:rPr>
        <w:t>.</w:t>
      </w:r>
    </w:p>
    <w:p w14:paraId="2B6978C6" w14:textId="77777777" w:rsidR="006D479C" w:rsidRPr="006D479C" w:rsidRDefault="006D479C" w:rsidP="00E66875">
      <w:pPr>
        <w:pStyle w:val="FFWLevel1"/>
        <w:numPr>
          <w:ilvl w:val="0"/>
          <w:numId w:val="38"/>
        </w:numPr>
        <w:rPr>
          <w:rFonts w:cs="Arial"/>
          <w:sz w:val="22"/>
        </w:rPr>
      </w:pPr>
      <w:r w:rsidRPr="006D479C">
        <w:rPr>
          <w:rFonts w:cs="Arial"/>
          <w:sz w:val="22"/>
        </w:rPr>
        <w:t>Networking</w:t>
      </w:r>
    </w:p>
    <w:p w14:paraId="084B0AF7" w14:textId="77777777" w:rsidR="006D479C" w:rsidRPr="006D479C" w:rsidRDefault="006D479C" w:rsidP="006D479C">
      <w:pPr>
        <w:pStyle w:val="FFWScheduleLevel2"/>
        <w:numPr>
          <w:ilvl w:val="0"/>
          <w:numId w:val="0"/>
        </w:numPr>
        <w:ind w:left="794"/>
        <w:rPr>
          <w:rFonts w:cs="Arial"/>
          <w:sz w:val="22"/>
        </w:rPr>
      </w:pPr>
      <w:r w:rsidRPr="006D479C">
        <w:rPr>
          <w:rFonts w:cs="Arial"/>
          <w:sz w:val="22"/>
        </w:rPr>
        <w:t>The Supplier shall ensure that any Authority Data which it causes to be transmitted over any public network (including the Internet, mobile networks or un-protected enterprise network) or to a mobile device shall be encrypted when transmitted.</w:t>
      </w:r>
    </w:p>
    <w:p w14:paraId="41F060B3" w14:textId="77777777" w:rsidR="006D479C" w:rsidRPr="006D479C" w:rsidRDefault="006D479C" w:rsidP="00E66875">
      <w:pPr>
        <w:pStyle w:val="FFWLevel1"/>
        <w:numPr>
          <w:ilvl w:val="0"/>
          <w:numId w:val="29"/>
        </w:numPr>
        <w:rPr>
          <w:rFonts w:cs="Arial"/>
          <w:sz w:val="22"/>
          <w:szCs w:val="20"/>
        </w:rPr>
      </w:pPr>
      <w:r w:rsidRPr="006D479C">
        <w:rPr>
          <w:rFonts w:cs="Arial"/>
          <w:sz w:val="22"/>
          <w:szCs w:val="20"/>
        </w:rPr>
        <w:t>Patching and Vulnerability Scanning</w:t>
      </w:r>
    </w:p>
    <w:p w14:paraId="3DBA8AFE" w14:textId="77777777" w:rsidR="006D479C" w:rsidRPr="006D479C" w:rsidRDefault="006D479C" w:rsidP="00E66875">
      <w:pPr>
        <w:pStyle w:val="FFWLevel2"/>
        <w:numPr>
          <w:ilvl w:val="1"/>
          <w:numId w:val="29"/>
        </w:numPr>
        <w:rPr>
          <w:rFonts w:cs="Arial"/>
          <w:sz w:val="22"/>
        </w:rPr>
      </w:pPr>
      <w:r w:rsidRPr="006D479C">
        <w:rPr>
          <w:rFonts w:cs="Arial"/>
          <w:sz w:val="22"/>
        </w:rPr>
        <w:t xml:space="preserve">The Sub-contractor must proactively monitor supplier vulnerability websites and ensure all necessary patches and upgrades are applied to maintain security, integrity and availability in accordance with the NCSC Cloud Security Principles. </w:t>
      </w:r>
    </w:p>
    <w:p w14:paraId="3873158E" w14:textId="77777777" w:rsidR="006D479C" w:rsidRPr="006D479C" w:rsidRDefault="006D479C" w:rsidP="00E66875">
      <w:pPr>
        <w:pStyle w:val="FFWLevel1"/>
        <w:numPr>
          <w:ilvl w:val="0"/>
          <w:numId w:val="29"/>
        </w:numPr>
        <w:rPr>
          <w:rFonts w:cs="Arial"/>
          <w:sz w:val="22"/>
          <w:szCs w:val="20"/>
        </w:rPr>
      </w:pPr>
      <w:r w:rsidRPr="006D479C">
        <w:rPr>
          <w:rFonts w:cs="Arial"/>
          <w:color w:val="000000"/>
          <w:sz w:val="22"/>
          <w:szCs w:val="20"/>
        </w:rPr>
        <w:t>Third Party Sub-contractors</w:t>
      </w:r>
    </w:p>
    <w:p w14:paraId="320EB5EA" w14:textId="77777777" w:rsidR="006D479C" w:rsidRPr="006D479C" w:rsidRDefault="006D479C" w:rsidP="00E66875">
      <w:pPr>
        <w:pStyle w:val="FFWLevel2"/>
        <w:numPr>
          <w:ilvl w:val="1"/>
          <w:numId w:val="29"/>
        </w:numPr>
        <w:rPr>
          <w:rFonts w:cs="Arial"/>
          <w:sz w:val="22"/>
        </w:rPr>
      </w:pPr>
      <w:r w:rsidRPr="006D479C">
        <w:rPr>
          <w:rFonts w:cs="Arial"/>
          <w:sz w:val="22"/>
        </w:rPr>
        <w:t>The Sub-contractor must not transmit or disseminate the Authority Data to any other person unless specifically authorised by the Authority. Such authorisation must be in writing to be effective and may be subject to conditions.</w:t>
      </w:r>
    </w:p>
    <w:p w14:paraId="796596DD" w14:textId="77777777" w:rsidR="006D479C" w:rsidRPr="006D479C" w:rsidRDefault="006D479C" w:rsidP="00E66875">
      <w:pPr>
        <w:pStyle w:val="FFWLevel2"/>
        <w:numPr>
          <w:ilvl w:val="1"/>
          <w:numId w:val="29"/>
        </w:numPr>
        <w:rPr>
          <w:rFonts w:cs="Arial"/>
          <w:sz w:val="22"/>
        </w:rPr>
      </w:pPr>
      <w:r w:rsidRPr="006D479C">
        <w:rPr>
          <w:rFonts w:cs="Arial"/>
          <w:sz w:val="22"/>
        </w:rPr>
        <w:t>The Sub-contractor must not, when performing any part of the Services, use any software to Process the Authority Data where the licence terms of that software purport to grant the licensor rights to Progress the Authority Data greater than those rights strictly necessary for the use of the software.</w:t>
      </w:r>
    </w:p>
    <w:p w14:paraId="495999B7" w14:textId="77777777" w:rsidR="006D479C" w:rsidRPr="006D479C" w:rsidRDefault="006D479C" w:rsidP="006D479C">
      <w:pPr>
        <w:spacing w:after="160" w:line="259" w:lineRule="auto"/>
        <w:rPr>
          <w:rFonts w:ascii="Arial" w:eastAsiaTheme="minorHAnsi" w:hAnsi="Arial" w:cs="Arial"/>
          <w:b/>
          <w:sz w:val="24"/>
          <w:lang w:eastAsia="en-US"/>
        </w:rPr>
      </w:pPr>
      <w:r w:rsidRPr="006D479C">
        <w:rPr>
          <w:rFonts w:ascii="Arial" w:eastAsiaTheme="minorHAnsi" w:hAnsi="Arial" w:cs="Arial"/>
          <w:b/>
          <w:sz w:val="24"/>
          <w:lang w:eastAsia="en-US"/>
        </w:rPr>
        <w:br w:type="page"/>
      </w:r>
    </w:p>
    <w:p w14:paraId="0D6ADE05" w14:textId="77777777" w:rsidR="006D479C" w:rsidRPr="006D479C" w:rsidRDefault="006D479C" w:rsidP="006D479C">
      <w:pPr>
        <w:spacing w:before="240" w:after="0" w:line="260" w:lineRule="atLeast"/>
        <w:jc w:val="both"/>
        <w:rPr>
          <w:rFonts w:ascii="Arial" w:eastAsia="Times New Roman" w:hAnsi="Arial" w:cs="Arial"/>
          <w:b/>
          <w:color w:val="222222"/>
          <w:sz w:val="24"/>
          <w:lang w:eastAsia="en-US"/>
        </w:rPr>
      </w:pPr>
      <w:r w:rsidRPr="006D479C">
        <w:rPr>
          <w:rFonts w:ascii="Arial" w:eastAsiaTheme="minorHAnsi" w:hAnsi="Arial" w:cs="Arial"/>
          <w:b/>
          <w:sz w:val="24"/>
          <w:lang w:eastAsia="en-US"/>
        </w:rPr>
        <w:lastRenderedPageBreak/>
        <w:t xml:space="preserve">Annex 3:  </w:t>
      </w:r>
      <w:r w:rsidRPr="006D479C">
        <w:rPr>
          <w:rFonts w:ascii="Arial" w:eastAsia="Times New Roman" w:hAnsi="Arial" w:cs="Arial"/>
          <w:b/>
          <w:color w:val="222222"/>
          <w:sz w:val="24"/>
          <w:lang w:eastAsia="en-US"/>
        </w:rPr>
        <w:t>Security Management Plan Template</w:t>
      </w:r>
    </w:p>
    <w:p w14:paraId="57D425CE" w14:textId="77777777" w:rsidR="006D479C" w:rsidRPr="006D479C" w:rsidRDefault="006D479C" w:rsidP="006D479C">
      <w:pPr>
        <w:spacing w:before="240" w:after="0" w:line="260" w:lineRule="atLeast"/>
        <w:jc w:val="both"/>
        <w:rPr>
          <w:rFonts w:ascii="Arial" w:eastAsia="Times New Roman" w:hAnsi="Arial" w:cs="Arial"/>
          <w:b/>
          <w:color w:val="222222"/>
          <w:sz w:val="24"/>
          <w:lang w:eastAsia="en-US"/>
        </w:rPr>
      </w:pPr>
    </w:p>
    <w:bookmarkStart w:id="306" w:name="_MON_1637130140"/>
    <w:bookmarkEnd w:id="306"/>
    <w:p w14:paraId="00BB2E53" w14:textId="77777777" w:rsidR="006D479C" w:rsidRPr="006D479C" w:rsidRDefault="006D479C" w:rsidP="006D479C">
      <w:pPr>
        <w:spacing w:before="240" w:after="0" w:line="260" w:lineRule="atLeast"/>
        <w:jc w:val="both"/>
        <w:rPr>
          <w:rFonts w:ascii="Arial" w:eastAsia="Times New Roman" w:hAnsi="Arial" w:cs="Arial"/>
          <w:b/>
          <w:color w:val="222222"/>
          <w:sz w:val="24"/>
          <w:lang w:eastAsia="en-US"/>
        </w:rPr>
      </w:pPr>
      <w:r w:rsidRPr="006D479C">
        <w:rPr>
          <w:rFonts w:ascii="Arial" w:eastAsia="Times New Roman" w:hAnsi="Arial" w:cs="Arial"/>
          <w:b/>
          <w:color w:val="222222"/>
          <w:sz w:val="24"/>
          <w:lang w:eastAsia="en-US"/>
        </w:rPr>
        <w:object w:dxaOrig="1508" w:dyaOrig="984" w14:anchorId="2A831515">
          <v:shape id="_x0000_i1026" type="#_x0000_t75" style="width:75.85pt;height:49pt" o:ole="">
            <v:imagedata r:id="rId20" o:title=""/>
          </v:shape>
          <o:OLEObject Type="Embed" ProgID="Word.Document.12" ShapeID="_x0000_i1026" DrawAspect="Icon" ObjectID="_1729935192" r:id="rId21">
            <o:FieldCodes>\s</o:FieldCodes>
          </o:OLEObject>
        </w:object>
      </w:r>
    </w:p>
    <w:p w14:paraId="27ECDB81" w14:textId="77777777" w:rsidR="006D479C" w:rsidRPr="006D479C" w:rsidRDefault="006D479C" w:rsidP="006D479C">
      <w:pPr>
        <w:spacing w:before="240" w:after="0" w:line="260" w:lineRule="atLeast"/>
        <w:jc w:val="both"/>
        <w:rPr>
          <w:rFonts w:ascii="Arial" w:eastAsia="Times New Roman" w:hAnsi="Arial" w:cs="Arial"/>
          <w:b/>
          <w:color w:val="222222"/>
          <w:sz w:val="24"/>
          <w:lang w:eastAsia="en-US"/>
        </w:rPr>
      </w:pPr>
    </w:p>
    <w:p w14:paraId="44ADA3EE" w14:textId="77777777" w:rsidR="006D479C" w:rsidRPr="006D479C" w:rsidRDefault="006D479C" w:rsidP="006D479C">
      <w:pPr>
        <w:spacing w:before="240" w:after="0" w:line="260" w:lineRule="atLeast"/>
        <w:jc w:val="both"/>
        <w:rPr>
          <w:rFonts w:ascii="Arial" w:eastAsia="Times New Roman" w:hAnsi="Arial" w:cs="Arial"/>
          <w:b/>
          <w:color w:val="222222"/>
          <w:sz w:val="24"/>
          <w:lang w:eastAsia="en-US"/>
        </w:rPr>
      </w:pPr>
    </w:p>
    <w:p w14:paraId="5476AC0D" w14:textId="77777777" w:rsidR="006D479C" w:rsidRPr="006D479C" w:rsidRDefault="006D479C" w:rsidP="006D479C">
      <w:pPr>
        <w:spacing w:after="160" w:line="259" w:lineRule="auto"/>
        <w:rPr>
          <w:rFonts w:ascii="Arial" w:hAnsi="Arial" w:cs="Arial"/>
          <w:sz w:val="24"/>
        </w:rPr>
      </w:pPr>
    </w:p>
    <w:p w14:paraId="6848C6EB" w14:textId="1089DC81" w:rsidR="00DA0F8E" w:rsidRPr="006D479C" w:rsidRDefault="00DA0F8E" w:rsidP="006D479C">
      <w:pPr>
        <w:rPr>
          <w:rFonts w:ascii="Arial" w:hAnsi="Arial" w:cs="Arial"/>
          <w:b/>
          <w:sz w:val="28"/>
          <w:szCs w:val="24"/>
        </w:rPr>
      </w:pPr>
    </w:p>
    <w:sectPr w:rsidR="00DA0F8E" w:rsidRPr="006D479C">
      <w:headerReference w:type="default" r:id="rId22"/>
      <w:footerReference w:type="default" r:id="rId23"/>
      <w:headerReference w:type="first" r:id="rId24"/>
      <w:footerReference w:type="first" r:id="rId2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141E0" w14:textId="77777777" w:rsidR="00424C21" w:rsidRDefault="00424C21">
      <w:pPr>
        <w:spacing w:after="0" w:line="240" w:lineRule="auto"/>
      </w:pPr>
      <w:r>
        <w:separator/>
      </w:r>
    </w:p>
  </w:endnote>
  <w:endnote w:type="continuationSeparator" w:id="0">
    <w:p w14:paraId="7070497F" w14:textId="77777777" w:rsidR="00424C21" w:rsidRDefault="0042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B524" w14:textId="77777777" w:rsidR="00D26E56" w:rsidRDefault="00D26E5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706DCA6A" w14:textId="77777777" w:rsidR="00D26E56" w:rsidRDefault="00D26E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EFB4862" w14:textId="24CB6C0B" w:rsidR="00D26E56" w:rsidRDefault="00D26E56">
    <w:pPr>
      <w:spacing w:after="0" w:line="240" w:lineRule="auto"/>
      <w:rPr>
        <w:rFonts w:ascii="Arial" w:eastAsia="Arial" w:hAnsi="Arial" w:cs="Arial"/>
        <w:sz w:val="20"/>
        <w:szCs w:val="20"/>
      </w:rPr>
    </w:pPr>
    <w:r>
      <w:rPr>
        <w:rFonts w:ascii="Arial" w:eastAsia="Arial" w:hAnsi="Arial" w:cs="Arial"/>
        <w:sz w:val="20"/>
        <w:szCs w:val="20"/>
      </w:rPr>
      <w:t>Model Version: v1.5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707E9" w14:textId="77777777" w:rsidR="00D26E56" w:rsidRDefault="00D26E56">
    <w:pPr>
      <w:tabs>
        <w:tab w:val="center" w:pos="4513"/>
        <w:tab w:val="right" w:pos="9026"/>
      </w:tabs>
      <w:spacing w:after="0"/>
      <w:jc w:val="both"/>
      <w:rPr>
        <w:color w:val="A6A6A6"/>
      </w:rPr>
    </w:pPr>
  </w:p>
  <w:p w14:paraId="43B76596" w14:textId="77777777" w:rsidR="00D26E56" w:rsidRDefault="00D26E5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DC113B7" w14:textId="77777777" w:rsidR="00D26E56" w:rsidRDefault="00D26E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31E46B9" w14:textId="77777777" w:rsidR="00D26E56" w:rsidRDefault="00D26E5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A9690" w14:textId="77777777" w:rsidR="00424C21" w:rsidRDefault="00424C21">
      <w:pPr>
        <w:spacing w:after="0" w:line="240" w:lineRule="auto"/>
      </w:pPr>
      <w:r>
        <w:separator/>
      </w:r>
    </w:p>
  </w:footnote>
  <w:footnote w:type="continuationSeparator" w:id="0">
    <w:p w14:paraId="25C9F1DA" w14:textId="77777777" w:rsidR="00424C21" w:rsidRDefault="00424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8874" w14:textId="77777777" w:rsidR="00D26E56" w:rsidRDefault="00D26E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678FD2F5" w14:textId="77777777" w:rsidR="00D26E56" w:rsidRDefault="00D26E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226A" w14:textId="77777777" w:rsidR="00D26E56" w:rsidRDefault="00D26E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A611D18" w14:textId="77777777" w:rsidR="00D26E56" w:rsidRDefault="00D26E5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5D0"/>
    <w:multiLevelType w:val="multilevel"/>
    <w:tmpl w:val="092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21E"/>
    <w:multiLevelType w:val="multilevel"/>
    <w:tmpl w:val="CEF2932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875574"/>
    <w:multiLevelType w:val="hybridMultilevel"/>
    <w:tmpl w:val="16620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B53883"/>
    <w:multiLevelType w:val="multilevel"/>
    <w:tmpl w:val="86F6FD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7A030DA"/>
    <w:multiLevelType w:val="multilevel"/>
    <w:tmpl w:val="D59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27AFD"/>
    <w:multiLevelType w:val="multilevel"/>
    <w:tmpl w:val="3A86B7DC"/>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4A7DC0"/>
    <w:multiLevelType w:val="hybridMultilevel"/>
    <w:tmpl w:val="E3A4AB9E"/>
    <w:lvl w:ilvl="0" w:tplc="A30CB49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B555E2"/>
    <w:multiLevelType w:val="multilevel"/>
    <w:tmpl w:val="157A6A08"/>
    <w:lvl w:ilvl="0">
      <w:start w:val="1"/>
      <w:numFmt w:val="decimal"/>
      <w:lvlText w:val="%1."/>
      <w:lvlJc w:val="left"/>
      <w:pPr>
        <w:ind w:left="3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9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73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lowerLetter"/>
      <w:lvlText w:val="(%4)"/>
      <w:lvlJc w:val="left"/>
      <w:pPr>
        <w:ind w:left="256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79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51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23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49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6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0FEE4FED"/>
    <w:multiLevelType w:val="multilevel"/>
    <w:tmpl w:val="5032E67A"/>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C77ECB"/>
    <w:multiLevelType w:val="multilevel"/>
    <w:tmpl w:val="EE586A0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1EA25541"/>
    <w:multiLevelType w:val="multilevel"/>
    <w:tmpl w:val="EE7A4534"/>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11" w15:restartNumberingAfterBreak="0">
    <w:nsid w:val="21090524"/>
    <w:multiLevelType w:val="hybridMultilevel"/>
    <w:tmpl w:val="DA4AE0F4"/>
    <w:lvl w:ilvl="0" w:tplc="351CD140">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DB1121"/>
    <w:multiLevelType w:val="multilevel"/>
    <w:tmpl w:val="B7AA7D2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57559C"/>
    <w:multiLevelType w:val="hybridMultilevel"/>
    <w:tmpl w:val="AE267CA4"/>
    <w:lvl w:ilvl="0" w:tplc="FFFFFFFF">
      <w:start w:val="1"/>
      <w:numFmt w:val="lowerLetter"/>
      <w:lvlText w:val="%1)"/>
      <w:lvlJc w:val="left"/>
      <w:pPr>
        <w:ind w:left="720" w:hanging="360"/>
      </w:pPr>
    </w:lvl>
    <w:lvl w:ilvl="1" w:tplc="CD280274">
      <w:start w:val="1"/>
      <w:numFmt w:val="lowerLetter"/>
      <w:lvlText w:val="%2."/>
      <w:lvlJc w:val="left"/>
      <w:pPr>
        <w:ind w:left="1440" w:hanging="360"/>
      </w:pPr>
    </w:lvl>
    <w:lvl w:ilvl="2" w:tplc="95F084AA">
      <w:start w:val="1"/>
      <w:numFmt w:val="lowerRoman"/>
      <w:lvlText w:val="%3."/>
      <w:lvlJc w:val="right"/>
      <w:pPr>
        <w:ind w:left="2160" w:hanging="180"/>
      </w:pPr>
    </w:lvl>
    <w:lvl w:ilvl="3" w:tplc="F1BC60CE">
      <w:start w:val="1"/>
      <w:numFmt w:val="decimal"/>
      <w:lvlText w:val="%4."/>
      <w:lvlJc w:val="left"/>
      <w:pPr>
        <w:ind w:left="2880" w:hanging="360"/>
      </w:pPr>
    </w:lvl>
    <w:lvl w:ilvl="4" w:tplc="5BC4C13E">
      <w:start w:val="1"/>
      <w:numFmt w:val="lowerLetter"/>
      <w:lvlText w:val="%5."/>
      <w:lvlJc w:val="left"/>
      <w:pPr>
        <w:ind w:left="3600" w:hanging="360"/>
      </w:pPr>
    </w:lvl>
    <w:lvl w:ilvl="5" w:tplc="E38CFAAC">
      <w:start w:val="1"/>
      <w:numFmt w:val="lowerRoman"/>
      <w:lvlText w:val="%6."/>
      <w:lvlJc w:val="right"/>
      <w:pPr>
        <w:ind w:left="4320" w:hanging="180"/>
      </w:pPr>
    </w:lvl>
    <w:lvl w:ilvl="6" w:tplc="35B274C4">
      <w:start w:val="1"/>
      <w:numFmt w:val="decimal"/>
      <w:lvlText w:val="%7."/>
      <w:lvlJc w:val="left"/>
      <w:pPr>
        <w:ind w:left="5040" w:hanging="360"/>
      </w:pPr>
    </w:lvl>
    <w:lvl w:ilvl="7" w:tplc="0E10B890">
      <w:start w:val="1"/>
      <w:numFmt w:val="lowerLetter"/>
      <w:lvlText w:val="%8."/>
      <w:lvlJc w:val="left"/>
      <w:pPr>
        <w:ind w:left="5760" w:hanging="360"/>
      </w:pPr>
    </w:lvl>
    <w:lvl w:ilvl="8" w:tplc="03763DC4">
      <w:start w:val="1"/>
      <w:numFmt w:val="lowerRoman"/>
      <w:lvlText w:val="%9."/>
      <w:lvlJc w:val="right"/>
      <w:pPr>
        <w:ind w:left="6480" w:hanging="180"/>
      </w:pPr>
    </w:lvl>
  </w:abstractNum>
  <w:abstractNum w:abstractNumId="14"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3237128B"/>
    <w:multiLevelType w:val="multilevel"/>
    <w:tmpl w:val="22B61884"/>
    <w:styleLink w:val="WWOutlineListStyle"/>
    <w:lvl w:ilvl="0">
      <w:start w:val="2"/>
      <w:numFmt w:val="decimal"/>
      <w:lvlText w:val="%1."/>
      <w:lvlJc w:val="left"/>
      <w:pPr>
        <w:ind w:left="0" w:firstLine="0"/>
      </w:pPr>
      <w:rPr>
        <w:rFonts w:ascii="Calibri" w:eastAsia="Calibri" w:hAnsi="Calibri" w:cs="Calibri"/>
        <w:b/>
        <w:bCs/>
        <w:i w:val="0"/>
        <w:strike w:val="0"/>
        <w:dstrike w:val="0"/>
        <w:color w:val="000000"/>
        <w:position w:val="0"/>
        <w:sz w:val="36"/>
        <w:szCs w:val="36"/>
        <w:u w:val="none" w:color="000000"/>
        <w:effect w:val="none"/>
        <w:vertAlign w:val="baseline"/>
      </w:rPr>
    </w:lvl>
    <w:lvl w:ilvl="1">
      <w:start w:val="1"/>
      <w:numFmt w:val="decimal"/>
      <w:lvlText w:val="%1.%2"/>
      <w:lvlJc w:val="left"/>
      <w:pPr>
        <w:ind w:left="0" w:firstLine="0"/>
      </w:pPr>
      <w:rPr>
        <w:rFonts w:ascii="Calibri" w:eastAsia="Calibri" w:hAnsi="Calibri" w:cs="Calibri"/>
        <w:b/>
        <w:bCs/>
        <w:i w:val="0"/>
        <w:strike w:val="0"/>
        <w:dstrike w:val="0"/>
        <w:color w:val="000000"/>
        <w:position w:val="0"/>
        <w:sz w:val="28"/>
        <w:szCs w:val="28"/>
        <w:u w:val="none" w:color="000000"/>
        <w:effect w:val="none"/>
        <w:vertAlign w:val="baseline"/>
      </w:r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32DA1C28"/>
    <w:multiLevelType w:val="hybridMultilevel"/>
    <w:tmpl w:val="E3A4AB9E"/>
    <w:lvl w:ilvl="0" w:tplc="A30CB49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EE7127"/>
    <w:multiLevelType w:val="multilevel"/>
    <w:tmpl w:val="4BD21CBA"/>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18"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19"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15:restartNumberingAfterBreak="0">
    <w:nsid w:val="4798660B"/>
    <w:multiLevelType w:val="multilevel"/>
    <w:tmpl w:val="F6246D7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010F25"/>
    <w:multiLevelType w:val="hybridMultilevel"/>
    <w:tmpl w:val="65E2E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876E2A"/>
    <w:multiLevelType w:val="multilevel"/>
    <w:tmpl w:val="38547C4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21D4EC9"/>
    <w:multiLevelType w:val="hybridMultilevel"/>
    <w:tmpl w:val="972E66BE"/>
    <w:lvl w:ilvl="0" w:tplc="FFFFFFFF">
      <w:start w:val="1"/>
      <w:numFmt w:val="decimal"/>
      <w:lvlText w:val="%1."/>
      <w:lvlJc w:val="left"/>
      <w:pPr>
        <w:ind w:left="862" w:hanging="360"/>
      </w:pPr>
      <w:rPr>
        <w:rFonts w:cs="Times New Roman"/>
      </w:rPr>
    </w:lvl>
    <w:lvl w:ilvl="1" w:tplc="FFFFFFFF">
      <w:start w:val="1"/>
      <w:numFmt w:val="lowerLetter"/>
      <w:lvlText w:val="%2."/>
      <w:lvlJc w:val="left"/>
      <w:pPr>
        <w:ind w:left="1582" w:hanging="360"/>
      </w:pPr>
      <w:rPr>
        <w:rFonts w:cs="Times New Roman"/>
      </w:rPr>
    </w:lvl>
    <w:lvl w:ilvl="2" w:tplc="FFFFFFFF">
      <w:start w:val="1"/>
      <w:numFmt w:val="lowerRoman"/>
      <w:lvlText w:val="%3."/>
      <w:lvlJc w:val="right"/>
      <w:pPr>
        <w:ind w:left="2302" w:hanging="180"/>
      </w:pPr>
      <w:rPr>
        <w:rFonts w:cs="Times New Roman"/>
      </w:rPr>
    </w:lvl>
    <w:lvl w:ilvl="3" w:tplc="FFFFFFFF">
      <w:start w:val="1"/>
      <w:numFmt w:val="decimal"/>
      <w:lvlText w:val="%4."/>
      <w:lvlJc w:val="left"/>
      <w:pPr>
        <w:ind w:left="3022" w:hanging="360"/>
      </w:pPr>
      <w:rPr>
        <w:rFonts w:cs="Times New Roman"/>
      </w:rPr>
    </w:lvl>
    <w:lvl w:ilvl="4" w:tplc="FFFFFFFF">
      <w:start w:val="1"/>
      <w:numFmt w:val="lowerLetter"/>
      <w:lvlText w:val="%5."/>
      <w:lvlJc w:val="left"/>
      <w:pPr>
        <w:ind w:left="3742" w:hanging="360"/>
      </w:pPr>
      <w:rPr>
        <w:rFonts w:cs="Times New Roman"/>
      </w:rPr>
    </w:lvl>
    <w:lvl w:ilvl="5" w:tplc="FFFFFFFF">
      <w:start w:val="1"/>
      <w:numFmt w:val="lowerRoman"/>
      <w:lvlText w:val="%6."/>
      <w:lvlJc w:val="right"/>
      <w:pPr>
        <w:ind w:left="4462" w:hanging="180"/>
      </w:pPr>
      <w:rPr>
        <w:rFonts w:cs="Times New Roman"/>
      </w:rPr>
    </w:lvl>
    <w:lvl w:ilvl="6" w:tplc="FFFFFFFF">
      <w:start w:val="1"/>
      <w:numFmt w:val="decimal"/>
      <w:lvlText w:val="%7."/>
      <w:lvlJc w:val="left"/>
      <w:pPr>
        <w:ind w:left="5182" w:hanging="360"/>
      </w:pPr>
      <w:rPr>
        <w:rFonts w:cs="Times New Roman"/>
      </w:rPr>
    </w:lvl>
    <w:lvl w:ilvl="7" w:tplc="FFFFFFFF">
      <w:start w:val="1"/>
      <w:numFmt w:val="lowerLetter"/>
      <w:lvlText w:val="%8."/>
      <w:lvlJc w:val="left"/>
      <w:pPr>
        <w:ind w:left="5902" w:hanging="360"/>
      </w:pPr>
      <w:rPr>
        <w:rFonts w:cs="Times New Roman"/>
      </w:rPr>
    </w:lvl>
    <w:lvl w:ilvl="8" w:tplc="FFFFFFFF">
      <w:start w:val="1"/>
      <w:numFmt w:val="lowerRoman"/>
      <w:lvlText w:val="%9."/>
      <w:lvlJc w:val="right"/>
      <w:pPr>
        <w:ind w:left="6622" w:hanging="180"/>
      </w:pPr>
      <w:rPr>
        <w:rFonts w:cs="Times New Roman"/>
      </w:rPr>
    </w:lvl>
  </w:abstractNum>
  <w:abstractNum w:abstractNumId="24" w15:restartNumberingAfterBreak="0">
    <w:nsid w:val="624E224E"/>
    <w:multiLevelType w:val="hybridMultilevel"/>
    <w:tmpl w:val="9D0E9A88"/>
    <w:lvl w:ilvl="0" w:tplc="1250F04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8592A"/>
    <w:multiLevelType w:val="multilevel"/>
    <w:tmpl w:val="F4423C6A"/>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65B1131F"/>
    <w:multiLevelType w:val="multilevel"/>
    <w:tmpl w:val="89088D7A"/>
    <w:styleLink w:val="NumbListLegal"/>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7" w15:restartNumberingAfterBreak="0">
    <w:nsid w:val="68E7315D"/>
    <w:multiLevelType w:val="hybridMultilevel"/>
    <w:tmpl w:val="D7C43504"/>
    <w:lvl w:ilvl="0" w:tplc="C70C9DF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606855"/>
    <w:multiLevelType w:val="multilevel"/>
    <w:tmpl w:val="033EAC2C"/>
    <w:lvl w:ilvl="0">
      <w:start w:val="1"/>
      <w:numFmt w:val="decimal"/>
      <w:pStyle w:val="BodyText2"/>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9" w15:restartNumberingAfterBreak="0">
    <w:nsid w:val="6A325F30"/>
    <w:multiLevelType w:val="multilevel"/>
    <w:tmpl w:val="EFD0948C"/>
    <w:lvl w:ilvl="0">
      <w:start w:val="1"/>
      <w:numFmt w:val="decimal"/>
      <w:lvlText w:val="%1."/>
      <w:lvlJc w:val="left"/>
      <w:pPr>
        <w:ind w:left="3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8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1656F48"/>
    <w:multiLevelType w:val="multilevel"/>
    <w:tmpl w:val="599C2DF2"/>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2" w15:restartNumberingAfterBreak="0">
    <w:nsid w:val="760F786B"/>
    <w:multiLevelType w:val="hybridMultilevel"/>
    <w:tmpl w:val="75C8EC5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72936E4"/>
    <w:multiLevelType w:val="multilevel"/>
    <w:tmpl w:val="094E612C"/>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4" w15:restartNumberingAfterBreak="0">
    <w:nsid w:val="7ABF43DB"/>
    <w:multiLevelType w:val="multilevel"/>
    <w:tmpl w:val="CB3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349DC"/>
    <w:multiLevelType w:val="multilevel"/>
    <w:tmpl w:val="A15A9F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6" w15:restartNumberingAfterBreak="0">
    <w:nsid w:val="7DCC5E88"/>
    <w:multiLevelType w:val="multilevel"/>
    <w:tmpl w:val="89088D7A"/>
    <w:numStyleLink w:val="NumbListLegal"/>
  </w:abstractNum>
  <w:num w:numId="1">
    <w:abstractNumId w:val="20"/>
  </w:num>
  <w:num w:numId="2">
    <w:abstractNumId w:val="3"/>
  </w:num>
  <w:num w:numId="3">
    <w:abstractNumId w:val="22"/>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4"/>
  </w:num>
  <w:num w:numId="14">
    <w:abstractNumId w:val="4"/>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
  </w:num>
  <w:num w:numId="25">
    <w:abstractNumId w:val="9"/>
  </w:num>
  <w:num w:numId="26">
    <w:abstractNumId w:val="26"/>
  </w:num>
  <w:num w:numId="27">
    <w:abstractNumId w:val="36"/>
    <w:lvlOverride w:ilvl="0">
      <w:lvl w:ilvl="0">
        <w:start w:val="1"/>
        <w:numFmt w:val="decimal"/>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lowerLetter"/>
        <w:lvlText w:val="(%4)"/>
        <w:lvlJc w:val="left"/>
        <w:pPr>
          <w:tabs>
            <w:tab w:val="num" w:pos="1588"/>
          </w:tabs>
          <w:ind w:left="1588" w:hanging="794"/>
        </w:pPr>
        <w:rPr>
          <w:rFonts w:hint="default"/>
        </w:rPr>
      </w:lvl>
    </w:lvlOverride>
    <w:lvlOverride w:ilvl="4">
      <w:lvl w:ilvl="4">
        <w:start w:val="1"/>
        <w:numFmt w:val="lowerRoman"/>
        <w:lvlText w:val="(%5)"/>
        <w:lvlJc w:val="left"/>
        <w:pPr>
          <w:tabs>
            <w:tab w:val="num" w:pos="2381"/>
          </w:tabs>
          <w:ind w:left="2381" w:hanging="793"/>
        </w:pPr>
        <w:rPr>
          <w:rFonts w:hint="default"/>
        </w:rPr>
      </w:lvl>
    </w:lvlOverride>
    <w:lvlOverride w:ilvl="5">
      <w:lvl w:ilvl="5">
        <w:start w:val="1"/>
        <w:numFmt w:val="upperLetter"/>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28">
    <w:abstractNumId w:val="3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794"/>
          </w:tabs>
          <w:ind w:left="794" w:hanging="794"/>
        </w:pPr>
        <w:rPr>
          <w:rFonts w:hint="default"/>
          <w:b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29">
    <w:abstractNumId w:val="36"/>
    <w:lvlOverride w:ilvl="2">
      <w:lvl w:ilvl="2">
        <w:start w:val="1"/>
        <w:numFmt w:val="decimal"/>
        <w:lvlText w:val="%1.%2.%3"/>
        <w:lvlJc w:val="left"/>
        <w:pPr>
          <w:tabs>
            <w:tab w:val="num" w:pos="794"/>
          </w:tabs>
          <w:ind w:left="794" w:hanging="794"/>
        </w:pPr>
        <w:rPr>
          <w:rFonts w:hint="default"/>
          <w:color w:val="auto"/>
        </w:rPr>
      </w:lvl>
    </w:lvlOverride>
  </w:num>
  <w:num w:numId="30">
    <w:abstractNumId w:val="6"/>
  </w:num>
  <w:num w:numId="31">
    <w:abstractNumId w:val="36"/>
    <w:lvlOverride w:ilvl="0">
      <w:startOverride w:val="1"/>
      <w:lvl w:ilvl="0">
        <w:start w:val="1"/>
        <w:numFmt w:val="decimal"/>
        <w:lvlText w:val="%1."/>
        <w:lvlJc w:val="left"/>
        <w:pPr>
          <w:tabs>
            <w:tab w:val="num" w:pos="794"/>
          </w:tabs>
          <w:ind w:left="794" w:hanging="794"/>
        </w:pPr>
        <w:rPr>
          <w:rFonts w:hint="default"/>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decimal"/>
        <w:lvlText w:val="%1.%2.%3"/>
        <w:lvlJc w:val="left"/>
        <w:pPr>
          <w:tabs>
            <w:tab w:val="num" w:pos="794"/>
          </w:tabs>
          <w:ind w:left="794" w:hanging="794"/>
        </w:pPr>
        <w:rPr>
          <w:rFonts w:hint="default"/>
        </w:rPr>
      </w:lvl>
    </w:lvlOverride>
    <w:lvlOverride w:ilvl="3">
      <w:startOverride w:val="1"/>
      <w:lvl w:ilvl="3">
        <w:start w:val="1"/>
        <w:numFmt w:val="lowerLetter"/>
        <w:lvlText w:val="(%4)"/>
        <w:lvlJc w:val="left"/>
        <w:pPr>
          <w:tabs>
            <w:tab w:val="num" w:pos="1588"/>
          </w:tabs>
          <w:ind w:left="1588" w:hanging="794"/>
        </w:pPr>
        <w:rPr>
          <w:rFonts w:hint="default"/>
        </w:rPr>
      </w:lvl>
    </w:lvlOverride>
    <w:lvlOverride w:ilvl="4">
      <w:startOverride w:val="1"/>
      <w:lvl w:ilvl="4">
        <w:start w:val="1"/>
        <w:numFmt w:val="lowerRoman"/>
        <w:lvlText w:val="(%5)"/>
        <w:lvlJc w:val="left"/>
        <w:pPr>
          <w:tabs>
            <w:tab w:val="num" w:pos="2381"/>
          </w:tabs>
          <w:ind w:left="2381" w:hanging="793"/>
        </w:pPr>
        <w:rPr>
          <w:rFonts w:hint="default"/>
        </w:rPr>
      </w:lvl>
    </w:lvlOverride>
    <w:lvlOverride w:ilvl="5">
      <w:startOverride w:val="1"/>
      <w:lvl w:ilvl="5">
        <w:start w:val="1"/>
        <w:numFmt w:val="upperLetter"/>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32">
    <w:abstractNumId w:val="36"/>
    <w:lvlOverride w:ilvl="0">
      <w:startOverride w:val="1"/>
      <w:lvl w:ilvl="0">
        <w:start w:val="1"/>
        <w:numFmt w:val="decimal"/>
        <w:lvlText w:val="%1."/>
        <w:lvlJc w:val="left"/>
        <w:pPr>
          <w:tabs>
            <w:tab w:val="num" w:pos="794"/>
          </w:tabs>
          <w:ind w:left="794" w:hanging="794"/>
        </w:pPr>
        <w:rPr>
          <w:rFonts w:hint="default"/>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decimal"/>
        <w:lvlText w:val="%1.%2.%3"/>
        <w:lvlJc w:val="left"/>
        <w:pPr>
          <w:tabs>
            <w:tab w:val="num" w:pos="794"/>
          </w:tabs>
          <w:ind w:left="794" w:hanging="794"/>
        </w:pPr>
        <w:rPr>
          <w:rFonts w:hint="default"/>
        </w:rPr>
      </w:lvl>
    </w:lvlOverride>
    <w:lvlOverride w:ilvl="3">
      <w:startOverride w:val="1"/>
      <w:lvl w:ilvl="3">
        <w:start w:val="1"/>
        <w:numFmt w:val="lowerLetter"/>
        <w:lvlText w:val="(%4)"/>
        <w:lvlJc w:val="left"/>
        <w:pPr>
          <w:tabs>
            <w:tab w:val="num" w:pos="1588"/>
          </w:tabs>
          <w:ind w:left="1588" w:hanging="794"/>
        </w:pPr>
        <w:rPr>
          <w:rFonts w:hint="default"/>
        </w:rPr>
      </w:lvl>
    </w:lvlOverride>
    <w:lvlOverride w:ilvl="4">
      <w:startOverride w:val="1"/>
      <w:lvl w:ilvl="4">
        <w:start w:val="1"/>
        <w:numFmt w:val="lowerRoman"/>
        <w:lvlText w:val="(%5)"/>
        <w:lvlJc w:val="left"/>
        <w:pPr>
          <w:tabs>
            <w:tab w:val="num" w:pos="2381"/>
          </w:tabs>
          <w:ind w:left="2381" w:hanging="793"/>
        </w:pPr>
        <w:rPr>
          <w:rFonts w:hint="default"/>
        </w:rPr>
      </w:lvl>
    </w:lvlOverride>
    <w:lvlOverride w:ilvl="5">
      <w:startOverride w:val="1"/>
      <w:lvl w:ilvl="5">
        <w:start w:val="1"/>
        <w:numFmt w:val="upperLetter"/>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33">
    <w:abstractNumId w:val="16"/>
  </w:num>
  <w:num w:numId="34">
    <w:abstractNumId w:val="11"/>
  </w:num>
  <w:num w:numId="35">
    <w:abstractNumId w:val="27"/>
  </w:num>
  <w:num w:numId="36">
    <w:abstractNumId w:val="31"/>
  </w:num>
  <w:num w:numId="37">
    <w:abstractNumId w:val="18"/>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0"/>
  </w:num>
  <w:num w:numId="41">
    <w:abstractNumId w:val="28"/>
  </w:num>
  <w:num w:numId="42">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97"/>
    <w:rsid w:val="00040B5F"/>
    <w:rsid w:val="0007594C"/>
    <w:rsid w:val="000E1CBF"/>
    <w:rsid w:val="000F1835"/>
    <w:rsid w:val="000F68A2"/>
    <w:rsid w:val="001064EF"/>
    <w:rsid w:val="001204D5"/>
    <w:rsid w:val="00163725"/>
    <w:rsid w:val="00190444"/>
    <w:rsid w:val="00193A90"/>
    <w:rsid w:val="001B16D9"/>
    <w:rsid w:val="001C0213"/>
    <w:rsid w:val="001F71E8"/>
    <w:rsid w:val="0022788F"/>
    <w:rsid w:val="00251DB1"/>
    <w:rsid w:val="00282042"/>
    <w:rsid w:val="00286D75"/>
    <w:rsid w:val="002A1F5A"/>
    <w:rsid w:val="002E21CD"/>
    <w:rsid w:val="00300329"/>
    <w:rsid w:val="00321409"/>
    <w:rsid w:val="00336ED5"/>
    <w:rsid w:val="00365C4E"/>
    <w:rsid w:val="003C7FD5"/>
    <w:rsid w:val="003E2749"/>
    <w:rsid w:val="003F07C1"/>
    <w:rsid w:val="00401611"/>
    <w:rsid w:val="0041308A"/>
    <w:rsid w:val="0042378E"/>
    <w:rsid w:val="00424C21"/>
    <w:rsid w:val="0043092B"/>
    <w:rsid w:val="004A3881"/>
    <w:rsid w:val="004E6F32"/>
    <w:rsid w:val="00503877"/>
    <w:rsid w:val="005075E4"/>
    <w:rsid w:val="00534A3F"/>
    <w:rsid w:val="00551714"/>
    <w:rsid w:val="005839AB"/>
    <w:rsid w:val="00583ED9"/>
    <w:rsid w:val="005B327C"/>
    <w:rsid w:val="005B6BF5"/>
    <w:rsid w:val="005C1D0A"/>
    <w:rsid w:val="005D5524"/>
    <w:rsid w:val="005F269B"/>
    <w:rsid w:val="00641505"/>
    <w:rsid w:val="00662A64"/>
    <w:rsid w:val="00664182"/>
    <w:rsid w:val="00667959"/>
    <w:rsid w:val="00674ADF"/>
    <w:rsid w:val="00682625"/>
    <w:rsid w:val="006A30C1"/>
    <w:rsid w:val="006B2EC1"/>
    <w:rsid w:val="006B3C59"/>
    <w:rsid w:val="006D479C"/>
    <w:rsid w:val="006D6691"/>
    <w:rsid w:val="006E4998"/>
    <w:rsid w:val="007435C1"/>
    <w:rsid w:val="00781064"/>
    <w:rsid w:val="00794C4A"/>
    <w:rsid w:val="00796235"/>
    <w:rsid w:val="007B69AC"/>
    <w:rsid w:val="0084720F"/>
    <w:rsid w:val="00850FEE"/>
    <w:rsid w:val="008645D8"/>
    <w:rsid w:val="008939FC"/>
    <w:rsid w:val="008A5197"/>
    <w:rsid w:val="008C1E10"/>
    <w:rsid w:val="008F7D44"/>
    <w:rsid w:val="0092206E"/>
    <w:rsid w:val="009361C8"/>
    <w:rsid w:val="009407CF"/>
    <w:rsid w:val="00942668"/>
    <w:rsid w:val="009A0EFD"/>
    <w:rsid w:val="009C197E"/>
    <w:rsid w:val="009E41D1"/>
    <w:rsid w:val="00A10945"/>
    <w:rsid w:val="00A1334A"/>
    <w:rsid w:val="00A914D5"/>
    <w:rsid w:val="00AE22CB"/>
    <w:rsid w:val="00AF196C"/>
    <w:rsid w:val="00B05625"/>
    <w:rsid w:val="00B0577C"/>
    <w:rsid w:val="00B20B8B"/>
    <w:rsid w:val="00B57099"/>
    <w:rsid w:val="00B62E0D"/>
    <w:rsid w:val="00BA516F"/>
    <w:rsid w:val="00C00231"/>
    <w:rsid w:val="00C1204B"/>
    <w:rsid w:val="00C332F5"/>
    <w:rsid w:val="00C33E2C"/>
    <w:rsid w:val="00C834E0"/>
    <w:rsid w:val="00C83C22"/>
    <w:rsid w:val="00C90CF3"/>
    <w:rsid w:val="00C9330B"/>
    <w:rsid w:val="00CA4EE9"/>
    <w:rsid w:val="00CB585C"/>
    <w:rsid w:val="00CD0E96"/>
    <w:rsid w:val="00CD12C6"/>
    <w:rsid w:val="00CD721C"/>
    <w:rsid w:val="00CE498B"/>
    <w:rsid w:val="00D13EF0"/>
    <w:rsid w:val="00D2207E"/>
    <w:rsid w:val="00D26E56"/>
    <w:rsid w:val="00D32312"/>
    <w:rsid w:val="00D32424"/>
    <w:rsid w:val="00D62552"/>
    <w:rsid w:val="00D673C1"/>
    <w:rsid w:val="00D74CC6"/>
    <w:rsid w:val="00D80DF0"/>
    <w:rsid w:val="00DA0F8E"/>
    <w:rsid w:val="00DB0148"/>
    <w:rsid w:val="00DE3002"/>
    <w:rsid w:val="00DE4D42"/>
    <w:rsid w:val="00E062DC"/>
    <w:rsid w:val="00E2437E"/>
    <w:rsid w:val="00E26B41"/>
    <w:rsid w:val="00E43D5F"/>
    <w:rsid w:val="00E47B6B"/>
    <w:rsid w:val="00E52F5B"/>
    <w:rsid w:val="00E57D4F"/>
    <w:rsid w:val="00E66875"/>
    <w:rsid w:val="00E8268A"/>
    <w:rsid w:val="00E83FAB"/>
    <w:rsid w:val="00E92AF3"/>
    <w:rsid w:val="00E93E99"/>
    <w:rsid w:val="00EA0C2F"/>
    <w:rsid w:val="00ED0C80"/>
    <w:rsid w:val="00F12662"/>
    <w:rsid w:val="00F1776F"/>
    <w:rsid w:val="00F314C6"/>
    <w:rsid w:val="00F64DA7"/>
    <w:rsid w:val="00F952A6"/>
    <w:rsid w:val="00FB6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1F23"/>
  <w15:docId w15:val="{9CECAD83-B24E-43FB-B196-5F8AC5F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paragraph" w:styleId="NormalWeb">
    <w:name w:val="Normal (Web)"/>
    <w:basedOn w:val="Normal"/>
    <w:uiPriority w:val="99"/>
    <w:semiHidden/>
    <w:unhideWhenUsed/>
    <w:rsid w:val="00E92AF3"/>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6E4998"/>
    <w:rPr>
      <w:color w:val="0000FF" w:themeColor="hyperlink"/>
      <w:u w:val="single"/>
    </w:rPr>
  </w:style>
  <w:style w:type="character" w:styleId="UnresolvedMention">
    <w:name w:val="Unresolved Mention"/>
    <w:basedOn w:val="DefaultParagraphFont"/>
    <w:uiPriority w:val="99"/>
    <w:semiHidden/>
    <w:unhideWhenUsed/>
    <w:rsid w:val="006E4998"/>
    <w:rPr>
      <w:color w:val="605E5C"/>
      <w:shd w:val="clear" w:color="auto" w:fill="E1DFDD"/>
    </w:rPr>
  </w:style>
  <w:style w:type="paragraph" w:customStyle="1" w:styleId="TableNormal1">
    <w:name w:val="Table Normal1"/>
    <w:basedOn w:val="Normal"/>
    <w:qFormat/>
    <w:rsid w:val="006E4998"/>
    <w:pPr>
      <w:overflowPunct w:val="0"/>
      <w:autoSpaceDE w:val="0"/>
      <w:autoSpaceDN w:val="0"/>
      <w:adjustRightInd w:val="0"/>
      <w:spacing w:after="120" w:line="240" w:lineRule="auto"/>
      <w:ind w:left="34"/>
      <w:jc w:val="both"/>
    </w:pPr>
    <w:rPr>
      <w:rFonts w:eastAsia="Times New Roman" w:cs="Arial"/>
      <w:lang w:eastAsia="en-US"/>
    </w:rPr>
  </w:style>
  <w:style w:type="paragraph" w:customStyle="1" w:styleId="TSOLScheduleNormalLeft">
    <w:name w:val="TSOL Schedule Normal Left"/>
    <w:basedOn w:val="Normal"/>
    <w:qFormat/>
    <w:rsid w:val="006E4998"/>
    <w:pPr>
      <w:overflowPunct w:val="0"/>
      <w:autoSpaceDE w:val="0"/>
      <w:autoSpaceDN w:val="0"/>
      <w:adjustRightInd w:val="0"/>
      <w:spacing w:after="240" w:line="240" w:lineRule="auto"/>
      <w:ind w:left="142"/>
      <w:jc w:val="both"/>
    </w:pPr>
    <w:rPr>
      <w:rFonts w:eastAsia="Times New Roman" w:cs="Arial"/>
      <w:lang w:eastAsia="en-US"/>
    </w:rPr>
  </w:style>
  <w:style w:type="paragraph" w:customStyle="1" w:styleId="ScheduleTitleClause">
    <w:name w:val="Schedule Title Clause"/>
    <w:basedOn w:val="Normal"/>
    <w:rsid w:val="00CB585C"/>
    <w:pPr>
      <w:keepNext/>
      <w:numPr>
        <w:ilvl w:val="2"/>
        <w:numId w:val="6"/>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CB585C"/>
    <w:pPr>
      <w:numPr>
        <w:ilvl w:val="3"/>
        <w:numId w:val="6"/>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CB585C"/>
    <w:pPr>
      <w:numPr>
        <w:ilvl w:val="4"/>
        <w:numId w:val="6"/>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CB585C"/>
    <w:pPr>
      <w:numPr>
        <w:ilvl w:val="5"/>
        <w:numId w:val="6"/>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CB585C"/>
    <w:pPr>
      <w:numPr>
        <w:numId w:val="6"/>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CB585C"/>
    <w:pPr>
      <w:numPr>
        <w:ilvl w:val="1"/>
        <w:numId w:val="6"/>
      </w:numPr>
      <w:spacing w:before="240" w:after="240" w:line="300" w:lineRule="atLeast"/>
    </w:pPr>
    <w:rPr>
      <w:rFonts w:ascii="Arial" w:eastAsia="Times New Roman" w:hAnsi="Arial"/>
      <w:b/>
      <w:color w:val="000000"/>
      <w:szCs w:val="20"/>
    </w:rPr>
  </w:style>
  <w:style w:type="paragraph" w:customStyle="1" w:styleId="ABackground">
    <w:name w:val="(A) Background"/>
    <w:basedOn w:val="Normal"/>
    <w:rsid w:val="00CB585C"/>
    <w:pPr>
      <w:numPr>
        <w:numId w:val="7"/>
      </w:numPr>
      <w:spacing w:before="120" w:after="120" w:line="300" w:lineRule="atLeast"/>
      <w:jc w:val="both"/>
    </w:pPr>
    <w:rPr>
      <w:rFonts w:ascii="Times New Roman" w:hAnsi="Times New Roman"/>
    </w:rPr>
  </w:style>
  <w:style w:type="paragraph" w:customStyle="1" w:styleId="BackSubClause">
    <w:name w:val="BackSubClause"/>
    <w:basedOn w:val="Normal"/>
    <w:rsid w:val="00CB585C"/>
    <w:pPr>
      <w:numPr>
        <w:ilvl w:val="1"/>
        <w:numId w:val="7"/>
      </w:numPr>
      <w:spacing w:after="0" w:line="300" w:lineRule="atLeast"/>
      <w:jc w:val="both"/>
    </w:pPr>
    <w:rPr>
      <w:rFonts w:ascii="Times New Roman" w:hAnsi="Times New Roman"/>
    </w:rPr>
  </w:style>
  <w:style w:type="paragraph" w:customStyle="1" w:styleId="TLTLevel1">
    <w:name w:val="TLT Level 1"/>
    <w:basedOn w:val="Normal"/>
    <w:rsid w:val="00CB585C"/>
    <w:pPr>
      <w:numPr>
        <w:numId w:val="8"/>
      </w:numPr>
      <w:spacing w:before="100" w:line="240" w:lineRule="auto"/>
    </w:pPr>
    <w:rPr>
      <w:rFonts w:ascii="Arial" w:hAnsi="Arial" w:cs="Arial"/>
      <w:sz w:val="20"/>
      <w:szCs w:val="20"/>
    </w:rPr>
  </w:style>
  <w:style w:type="paragraph" w:customStyle="1" w:styleId="TLTLevel2">
    <w:name w:val="TLT Level 2"/>
    <w:basedOn w:val="Normal"/>
    <w:rsid w:val="00CB585C"/>
    <w:pPr>
      <w:numPr>
        <w:ilvl w:val="1"/>
        <w:numId w:val="8"/>
      </w:numPr>
      <w:spacing w:before="100" w:line="240" w:lineRule="auto"/>
    </w:pPr>
    <w:rPr>
      <w:rFonts w:cs="Calibri"/>
    </w:rPr>
  </w:style>
  <w:style w:type="paragraph" w:customStyle="1" w:styleId="TLTLevel3">
    <w:name w:val="TLT Level 3"/>
    <w:basedOn w:val="Normal"/>
    <w:rsid w:val="00CB585C"/>
    <w:pPr>
      <w:numPr>
        <w:ilvl w:val="2"/>
        <w:numId w:val="8"/>
      </w:numPr>
      <w:spacing w:before="100" w:line="240" w:lineRule="auto"/>
      <w:ind w:hanging="180"/>
    </w:pPr>
    <w:rPr>
      <w:rFonts w:ascii="Times New Roman" w:hAnsi="Times New Roman"/>
    </w:rPr>
  </w:style>
  <w:style w:type="paragraph" w:customStyle="1" w:styleId="TLTLevel4">
    <w:name w:val="TLT Level 4"/>
    <w:basedOn w:val="Normal"/>
    <w:rsid w:val="00CB585C"/>
    <w:pPr>
      <w:numPr>
        <w:ilvl w:val="3"/>
        <w:numId w:val="8"/>
      </w:numPr>
      <w:spacing w:before="100" w:line="240" w:lineRule="auto"/>
    </w:pPr>
    <w:rPr>
      <w:rFonts w:ascii="Times New Roman" w:hAnsi="Times New Roman"/>
    </w:rPr>
  </w:style>
  <w:style w:type="paragraph" w:customStyle="1" w:styleId="TLTLevel5">
    <w:name w:val="TLT Level 5"/>
    <w:basedOn w:val="Normal"/>
    <w:rsid w:val="00CB585C"/>
    <w:pPr>
      <w:numPr>
        <w:ilvl w:val="4"/>
        <w:numId w:val="8"/>
      </w:numPr>
      <w:spacing w:before="100" w:line="240" w:lineRule="auto"/>
    </w:pPr>
    <w:rPr>
      <w:rFonts w:ascii="Times New Roman" w:hAnsi="Times New Roman"/>
    </w:rPr>
  </w:style>
  <w:style w:type="character" w:customStyle="1" w:styleId="Heading1Char">
    <w:name w:val="Heading 1 Char"/>
    <w:basedOn w:val="DefaultParagraphFont"/>
    <w:link w:val="Heading1"/>
    <w:rsid w:val="00C1204B"/>
    <w:rPr>
      <w:rFonts w:cs="Times New Roman"/>
      <w:b/>
      <w:sz w:val="48"/>
      <w:szCs w:val="48"/>
    </w:rPr>
  </w:style>
  <w:style w:type="character" w:customStyle="1" w:styleId="Heading2Char">
    <w:name w:val="Heading 2 Char"/>
    <w:basedOn w:val="DefaultParagraphFont"/>
    <w:link w:val="Heading2"/>
    <w:uiPriority w:val="9"/>
    <w:rsid w:val="00C1204B"/>
    <w:rPr>
      <w:rFonts w:cs="Times New Roman"/>
      <w:b/>
      <w:sz w:val="36"/>
      <w:szCs w:val="36"/>
    </w:rPr>
  </w:style>
  <w:style w:type="paragraph" w:customStyle="1" w:styleId="msonormal0">
    <w:name w:val="msonormal"/>
    <w:basedOn w:val="Normal"/>
    <w:rsid w:val="00C1204B"/>
    <w:pPr>
      <w:spacing w:before="100" w:beforeAutospacing="1" w:after="100" w:afterAutospacing="1" w:line="240" w:lineRule="auto"/>
    </w:pPr>
    <w:rPr>
      <w:rFonts w:ascii="Times New Roman" w:eastAsia="Times New Roman" w:hAnsi="Times New Roman"/>
      <w:sz w:val="24"/>
      <w:szCs w:val="24"/>
    </w:rPr>
  </w:style>
  <w:style w:type="numbering" w:customStyle="1" w:styleId="WWOutlineListStyle">
    <w:name w:val="WW_OutlineListStyle"/>
    <w:rsid w:val="00C1204B"/>
    <w:pPr>
      <w:numPr>
        <w:numId w:val="12"/>
      </w:numPr>
    </w:pPr>
  </w:style>
  <w:style w:type="character" w:styleId="FollowedHyperlink">
    <w:name w:val="FollowedHyperlink"/>
    <w:basedOn w:val="DefaultParagraphFont"/>
    <w:uiPriority w:val="99"/>
    <w:semiHidden/>
    <w:unhideWhenUsed/>
    <w:rsid w:val="00E43D5F"/>
    <w:rPr>
      <w:color w:val="800080" w:themeColor="followedHyperlink"/>
      <w:u w:val="single"/>
    </w:rPr>
  </w:style>
  <w:style w:type="paragraph" w:customStyle="1" w:styleId="Sectionheading">
    <w:name w:val="Section heading"/>
    <w:basedOn w:val="Normal"/>
    <w:rsid w:val="00C90CF3"/>
    <w:pPr>
      <w:suppressAutoHyphens/>
      <w:spacing w:after="0" w:line="360" w:lineRule="auto"/>
      <w:jc w:val="both"/>
    </w:pPr>
    <w:rPr>
      <w:rFonts w:ascii="Times New Roman" w:eastAsia="Times New Roman" w:hAnsi="Times New Roman"/>
      <w:b/>
      <w:bCs/>
      <w:sz w:val="24"/>
      <w:szCs w:val="24"/>
      <w:u w:val="single"/>
      <w:lang w:eastAsia="en-US"/>
    </w:rPr>
  </w:style>
  <w:style w:type="character" w:customStyle="1" w:styleId="GPSL2numberedclauseChar1">
    <w:name w:val="GPS L2 numbered clause Char1"/>
    <w:link w:val="GPSL2numberedclause"/>
    <w:locked/>
    <w:rsid w:val="00503877"/>
    <w:rPr>
      <w:rFonts w:eastAsia="Times New Roman" w:cs="Arial"/>
      <w:lang w:eastAsia="zh-CN"/>
    </w:rPr>
  </w:style>
  <w:style w:type="paragraph" w:customStyle="1" w:styleId="GPSmacrorestart">
    <w:name w:val="GPS macro restart"/>
    <w:basedOn w:val="Normal"/>
    <w:qFormat/>
    <w:rsid w:val="00D80DF0"/>
    <w:pPr>
      <w:overflowPunct w:val="0"/>
      <w:autoSpaceDE w:val="0"/>
      <w:autoSpaceDN w:val="0"/>
      <w:adjustRightInd w:val="0"/>
      <w:spacing w:after="0" w:line="240" w:lineRule="auto"/>
      <w:jc w:val="both"/>
    </w:pPr>
    <w:rPr>
      <w:rFonts w:ascii="Arial" w:eastAsia="Times New Roman" w:hAnsi="Arial" w:cs="Arial"/>
      <w:color w:val="FFFFFF"/>
      <w:sz w:val="16"/>
      <w:szCs w:val="16"/>
      <w:lang w:eastAsia="en-US"/>
    </w:rPr>
  </w:style>
  <w:style w:type="character" w:customStyle="1" w:styleId="GPSL4numberedclauseChar">
    <w:name w:val="GPS L4 numbered clause Char"/>
    <w:link w:val="GPSL4numberedclause"/>
    <w:locked/>
    <w:rsid w:val="00D80DF0"/>
    <w:rPr>
      <w:rFonts w:eastAsia="Times New Roman" w:cs="Arial"/>
      <w:szCs w:val="20"/>
      <w:lang w:eastAsia="zh-CN"/>
    </w:rPr>
  </w:style>
  <w:style w:type="character" w:customStyle="1" w:styleId="GPSL1GuidanceChar">
    <w:name w:val="GPS L1 Guidance Char"/>
    <w:link w:val="GPSL1Guidance"/>
    <w:locked/>
    <w:rsid w:val="00D80DF0"/>
    <w:rPr>
      <w:rFonts w:ascii="Arial" w:eastAsia="Times New Roman" w:hAnsi="Arial" w:cs="Arial"/>
      <w:b/>
      <w:i/>
    </w:rPr>
  </w:style>
  <w:style w:type="paragraph" w:customStyle="1" w:styleId="GPSL1Guidance">
    <w:name w:val="GPS L1 Guidance"/>
    <w:basedOn w:val="Normal"/>
    <w:link w:val="GPSL1GuidanceChar"/>
    <w:qFormat/>
    <w:rsid w:val="00D80DF0"/>
    <w:pPr>
      <w:overflowPunct w:val="0"/>
      <w:autoSpaceDE w:val="0"/>
      <w:autoSpaceDN w:val="0"/>
      <w:adjustRightInd w:val="0"/>
      <w:spacing w:before="240" w:after="120" w:line="240" w:lineRule="auto"/>
      <w:ind w:left="567"/>
      <w:jc w:val="both"/>
    </w:pPr>
    <w:rPr>
      <w:rFonts w:ascii="Arial" w:eastAsia="Times New Roman" w:hAnsi="Arial" w:cs="Arial"/>
      <w:b/>
      <w:i/>
    </w:rPr>
  </w:style>
  <w:style w:type="paragraph" w:customStyle="1" w:styleId="GPSDefinitionTerm">
    <w:name w:val="GPS Definition Term"/>
    <w:basedOn w:val="Normal"/>
    <w:qFormat/>
    <w:rsid w:val="00D80DF0"/>
    <w:pPr>
      <w:overflowPunct w:val="0"/>
      <w:autoSpaceDE w:val="0"/>
      <w:autoSpaceDN w:val="0"/>
      <w:adjustRightInd w:val="0"/>
      <w:spacing w:after="120" w:line="240" w:lineRule="auto"/>
      <w:ind w:left="-108"/>
    </w:pPr>
    <w:rPr>
      <w:rFonts w:ascii="Arial" w:eastAsia="Times New Roman" w:hAnsi="Arial" w:cs="Arial"/>
      <w:b/>
      <w:lang w:eastAsia="en-US"/>
    </w:rPr>
  </w:style>
  <w:style w:type="paragraph" w:customStyle="1" w:styleId="GPsDefinition">
    <w:name w:val="GPs Definition"/>
    <w:basedOn w:val="Normal"/>
    <w:qFormat/>
    <w:rsid w:val="00D80DF0"/>
    <w:pPr>
      <w:numPr>
        <w:numId w:val="20"/>
      </w:numPr>
      <w:tabs>
        <w:tab w:val="left" w:pos="-9"/>
      </w:tabs>
      <w:overflowPunct w:val="0"/>
      <w:autoSpaceDE w:val="0"/>
      <w:autoSpaceDN w:val="0"/>
      <w:adjustRightInd w:val="0"/>
      <w:spacing w:after="120" w:line="240" w:lineRule="auto"/>
      <w:jc w:val="both"/>
    </w:pPr>
    <w:rPr>
      <w:rFonts w:ascii="Arial" w:eastAsia="Times New Roman" w:hAnsi="Arial" w:cs="Arial"/>
      <w:lang w:eastAsia="en-US"/>
    </w:rPr>
  </w:style>
  <w:style w:type="character" w:customStyle="1" w:styleId="GPSDefinitionL2Char">
    <w:name w:val="GPS Definition L2 Char"/>
    <w:link w:val="GPSDefinitionL2"/>
    <w:locked/>
    <w:rsid w:val="00D80DF0"/>
    <w:rPr>
      <w:rFonts w:ascii="Arial" w:eastAsia="Times New Roman" w:hAnsi="Arial" w:cs="Arial"/>
    </w:rPr>
  </w:style>
  <w:style w:type="paragraph" w:customStyle="1" w:styleId="GPSDefinitionL2">
    <w:name w:val="GPS Definition L2"/>
    <w:basedOn w:val="GPsDefinition"/>
    <w:link w:val="GPSDefinitionL2Char"/>
    <w:qFormat/>
    <w:rsid w:val="00D80DF0"/>
    <w:pPr>
      <w:numPr>
        <w:ilvl w:val="1"/>
      </w:numPr>
      <w:tabs>
        <w:tab w:val="clear" w:pos="-9"/>
        <w:tab w:val="left" w:pos="144"/>
      </w:tabs>
      <w:ind w:hanging="545"/>
    </w:pPr>
    <w:rPr>
      <w:lang w:eastAsia="en-GB"/>
    </w:rPr>
  </w:style>
  <w:style w:type="paragraph" w:customStyle="1" w:styleId="GPSDefinitionL3">
    <w:name w:val="GPS Definition L3"/>
    <w:basedOn w:val="GPSDefinitionL2"/>
    <w:qFormat/>
    <w:rsid w:val="00D80DF0"/>
    <w:pPr>
      <w:numPr>
        <w:ilvl w:val="2"/>
      </w:numPr>
      <w:tabs>
        <w:tab w:val="num" w:pos="360"/>
      </w:tabs>
      <w:ind w:left="2520"/>
    </w:pPr>
  </w:style>
  <w:style w:type="paragraph" w:customStyle="1" w:styleId="GPSDefinitionL4">
    <w:name w:val="GPS Definition L4"/>
    <w:basedOn w:val="GPSDefinitionL3"/>
    <w:qFormat/>
    <w:rsid w:val="00D80DF0"/>
    <w:pPr>
      <w:numPr>
        <w:ilvl w:val="3"/>
      </w:numPr>
      <w:tabs>
        <w:tab w:val="num" w:pos="360"/>
      </w:tabs>
      <w:ind w:left="3240"/>
    </w:pPr>
  </w:style>
  <w:style w:type="paragraph" w:customStyle="1" w:styleId="TSOLScheduleAnnexName">
    <w:name w:val="TSOL Schedule Annex Name"/>
    <w:qFormat/>
    <w:rsid w:val="00D80DF0"/>
    <w:pPr>
      <w:spacing w:after="240" w:line="240" w:lineRule="auto"/>
      <w:jc w:val="center"/>
      <w:outlineLvl w:val="1"/>
    </w:pPr>
    <w:rPr>
      <w:rFonts w:eastAsia="STZhongsong" w:cs="Arial"/>
      <w:b/>
      <w:caps/>
      <w:lang w:eastAsia="zh-CN"/>
    </w:rPr>
  </w:style>
  <w:style w:type="paragraph" w:customStyle="1" w:styleId="Default">
    <w:name w:val="Default"/>
    <w:basedOn w:val="Normal"/>
    <w:rsid w:val="00D80DF0"/>
    <w:pPr>
      <w:autoSpaceDE w:val="0"/>
      <w:autoSpaceDN w:val="0"/>
      <w:spacing w:after="0" w:line="240" w:lineRule="auto"/>
    </w:pPr>
    <w:rPr>
      <w:rFonts w:ascii="Arial" w:hAnsi="Arial" w:cs="Arial"/>
      <w:color w:val="000000"/>
      <w:sz w:val="24"/>
      <w:szCs w:val="24"/>
    </w:rPr>
  </w:style>
  <w:style w:type="character" w:customStyle="1" w:styleId="GPSL1CLAUSEHEADINGChar">
    <w:name w:val="GPS L1 CLAUSE HEADING Char"/>
    <w:link w:val="GPSL1CLAUSEHEADING"/>
    <w:locked/>
    <w:rsid w:val="00DA0F8E"/>
    <w:rPr>
      <w:rFonts w:ascii="Arial Bold" w:eastAsia="STZhongsong" w:hAnsi="Arial Bold" w:cs="Arial"/>
      <w:b/>
      <w:caps/>
      <w:lang w:eastAsia="zh-CN"/>
    </w:rPr>
  </w:style>
  <w:style w:type="character" w:customStyle="1" w:styleId="GPSL2NumberedBoldHeadingChar">
    <w:name w:val="GPS L2 Numbered Bold Heading Char"/>
    <w:link w:val="GPSL2NumberedBoldHeading"/>
    <w:locked/>
    <w:rsid w:val="00DA0F8E"/>
    <w:rPr>
      <w:rFonts w:eastAsia="Times New Roman" w:cs="Arial"/>
      <w:b/>
      <w:lang w:eastAsia="zh-CN"/>
    </w:rPr>
  </w:style>
  <w:style w:type="character" w:customStyle="1" w:styleId="maintitle">
    <w:name w:val="maintitle"/>
    <w:basedOn w:val="DefaultParagraphFont"/>
    <w:rsid w:val="00794C4A"/>
  </w:style>
  <w:style w:type="paragraph" w:styleId="Caption">
    <w:name w:val="caption"/>
    <w:basedOn w:val="Normal"/>
    <w:next w:val="Normal"/>
    <w:uiPriority w:val="35"/>
    <w:semiHidden/>
    <w:unhideWhenUsed/>
    <w:qFormat/>
    <w:rsid w:val="00365C4E"/>
    <w:pPr>
      <w:spacing w:line="240" w:lineRule="auto"/>
    </w:pPr>
    <w:rPr>
      <w:rFonts w:asciiTheme="minorHAnsi" w:eastAsiaTheme="minorHAnsi" w:hAnsiTheme="minorHAnsi" w:cstheme="minorBidi"/>
      <w:i/>
      <w:iCs/>
      <w:color w:val="1F497D" w:themeColor="text2"/>
      <w:sz w:val="18"/>
      <w:szCs w:val="18"/>
      <w:lang w:eastAsia="en-US"/>
    </w:rPr>
  </w:style>
  <w:style w:type="paragraph" w:customStyle="1" w:styleId="FFWLevel1">
    <w:name w:val="FFW Level 1"/>
    <w:basedOn w:val="Normal"/>
    <w:next w:val="FFWLevel2"/>
    <w:uiPriority w:val="4"/>
    <w:qFormat/>
    <w:rsid w:val="006D479C"/>
    <w:pPr>
      <w:keepNext/>
      <w:numPr>
        <w:numId w:val="36"/>
      </w:numPr>
      <w:spacing w:before="240" w:after="0" w:line="260" w:lineRule="atLeast"/>
      <w:jc w:val="both"/>
    </w:pPr>
    <w:rPr>
      <w:rFonts w:ascii="Arial" w:eastAsiaTheme="minorHAnsi" w:hAnsi="Arial" w:cstheme="minorBidi"/>
      <w:b/>
      <w:sz w:val="20"/>
      <w:lang w:eastAsia="en-US"/>
    </w:rPr>
  </w:style>
  <w:style w:type="paragraph" w:customStyle="1" w:styleId="FFWLevel2">
    <w:name w:val="FFW Level 2"/>
    <w:basedOn w:val="Normal"/>
    <w:link w:val="FFWLevel2Char"/>
    <w:uiPriority w:val="4"/>
    <w:qFormat/>
    <w:rsid w:val="006D479C"/>
    <w:pPr>
      <w:numPr>
        <w:ilvl w:val="1"/>
        <w:numId w:val="36"/>
      </w:numPr>
      <w:spacing w:before="240" w:after="0" w:line="260" w:lineRule="atLeast"/>
      <w:jc w:val="both"/>
    </w:pPr>
    <w:rPr>
      <w:rFonts w:ascii="Arial" w:eastAsiaTheme="minorHAnsi" w:hAnsi="Arial" w:cstheme="minorBidi"/>
      <w:sz w:val="20"/>
      <w:lang w:eastAsia="en-US"/>
    </w:rPr>
  </w:style>
  <w:style w:type="paragraph" w:customStyle="1" w:styleId="FFWLevel3">
    <w:name w:val="FFW Level 3"/>
    <w:basedOn w:val="Normal"/>
    <w:uiPriority w:val="4"/>
    <w:qFormat/>
    <w:rsid w:val="006D479C"/>
    <w:pPr>
      <w:numPr>
        <w:ilvl w:val="2"/>
        <w:numId w:val="36"/>
      </w:numPr>
      <w:spacing w:before="240" w:after="0" w:line="260" w:lineRule="atLeast"/>
      <w:jc w:val="both"/>
    </w:pPr>
    <w:rPr>
      <w:rFonts w:ascii="Arial" w:eastAsiaTheme="minorHAnsi" w:hAnsi="Arial" w:cstheme="minorBidi"/>
      <w:sz w:val="20"/>
      <w:lang w:eastAsia="en-US"/>
    </w:rPr>
  </w:style>
  <w:style w:type="paragraph" w:customStyle="1" w:styleId="FFWLevel4">
    <w:name w:val="FFW Level 4"/>
    <w:basedOn w:val="Normal"/>
    <w:uiPriority w:val="5"/>
    <w:qFormat/>
    <w:rsid w:val="006D479C"/>
    <w:pPr>
      <w:numPr>
        <w:ilvl w:val="3"/>
        <w:numId w:val="36"/>
      </w:numPr>
      <w:spacing w:before="240" w:after="0" w:line="260" w:lineRule="atLeast"/>
      <w:jc w:val="both"/>
    </w:pPr>
    <w:rPr>
      <w:rFonts w:ascii="Arial" w:eastAsiaTheme="minorHAnsi" w:hAnsi="Arial" w:cstheme="minorBidi"/>
      <w:sz w:val="20"/>
      <w:lang w:eastAsia="en-US"/>
    </w:rPr>
  </w:style>
  <w:style w:type="paragraph" w:customStyle="1" w:styleId="FFWLevel5">
    <w:name w:val="FFW Level 5"/>
    <w:basedOn w:val="Normal"/>
    <w:uiPriority w:val="5"/>
    <w:qFormat/>
    <w:rsid w:val="006D479C"/>
    <w:pPr>
      <w:numPr>
        <w:ilvl w:val="4"/>
        <w:numId w:val="36"/>
      </w:numPr>
      <w:spacing w:before="240" w:after="0" w:line="260" w:lineRule="atLeast"/>
      <w:jc w:val="both"/>
    </w:pPr>
    <w:rPr>
      <w:rFonts w:ascii="Arial" w:eastAsiaTheme="minorHAnsi" w:hAnsi="Arial" w:cstheme="minorBidi"/>
      <w:sz w:val="20"/>
      <w:lang w:eastAsia="en-US"/>
    </w:rPr>
  </w:style>
  <w:style w:type="paragraph" w:customStyle="1" w:styleId="FFWLevel6">
    <w:name w:val="FFW Level 6"/>
    <w:basedOn w:val="Normal"/>
    <w:uiPriority w:val="5"/>
    <w:qFormat/>
    <w:rsid w:val="006D479C"/>
    <w:pPr>
      <w:numPr>
        <w:ilvl w:val="5"/>
        <w:numId w:val="36"/>
      </w:numPr>
      <w:spacing w:before="240" w:after="0" w:line="260" w:lineRule="atLeast"/>
      <w:jc w:val="both"/>
    </w:pPr>
    <w:rPr>
      <w:rFonts w:ascii="Arial" w:eastAsiaTheme="minorHAnsi" w:hAnsi="Arial" w:cstheme="minorBidi"/>
      <w:sz w:val="20"/>
      <w:lang w:eastAsia="en-US"/>
    </w:rPr>
  </w:style>
  <w:style w:type="numbering" w:customStyle="1" w:styleId="NumbListLegal">
    <w:name w:val="NumbList Legal"/>
    <w:uiPriority w:val="99"/>
    <w:rsid w:val="006D479C"/>
    <w:pPr>
      <w:numPr>
        <w:numId w:val="26"/>
      </w:numPr>
    </w:pPr>
  </w:style>
  <w:style w:type="numbering" w:customStyle="1" w:styleId="NumbListLegal1">
    <w:name w:val="NumbList Legal1"/>
    <w:uiPriority w:val="99"/>
    <w:rsid w:val="006D479C"/>
  </w:style>
  <w:style w:type="paragraph" w:customStyle="1" w:styleId="FooterCont">
    <w:name w:val="FooterCont"/>
    <w:basedOn w:val="Footer"/>
    <w:uiPriority w:val="29"/>
    <w:semiHidden/>
    <w:qFormat/>
    <w:rsid w:val="006D479C"/>
    <w:pPr>
      <w:tabs>
        <w:tab w:val="clear" w:pos="4513"/>
        <w:tab w:val="clear" w:pos="9026"/>
        <w:tab w:val="right" w:pos="9412"/>
      </w:tabs>
      <w:spacing w:after="240"/>
      <w:jc w:val="both"/>
    </w:pPr>
    <w:rPr>
      <w:rFonts w:ascii="Arial" w:eastAsiaTheme="minorHAnsi" w:hAnsi="Arial" w:cstheme="minorBidi"/>
      <w:sz w:val="20"/>
      <w:lang w:eastAsia="en-US"/>
    </w:rPr>
  </w:style>
  <w:style w:type="paragraph" w:customStyle="1" w:styleId="FFWSchedule">
    <w:name w:val="FFW Schedule"/>
    <w:basedOn w:val="Normal"/>
    <w:next w:val="Normal"/>
    <w:uiPriority w:val="19"/>
    <w:qFormat/>
    <w:rsid w:val="006D479C"/>
    <w:pPr>
      <w:pageBreakBefore/>
      <w:numPr>
        <w:numId w:val="37"/>
      </w:numPr>
      <w:spacing w:before="240" w:after="0" w:line="260" w:lineRule="atLeast"/>
      <w:jc w:val="both"/>
    </w:pPr>
    <w:rPr>
      <w:rFonts w:ascii="Arial Bold" w:eastAsiaTheme="minorHAnsi" w:hAnsi="Arial Bold" w:cstheme="minorBidi"/>
      <w:b/>
      <w:sz w:val="20"/>
      <w:lang w:eastAsia="en-US"/>
    </w:rPr>
  </w:style>
  <w:style w:type="paragraph" w:customStyle="1" w:styleId="FFWSchedulePart">
    <w:name w:val="FFW Schedule Part"/>
    <w:basedOn w:val="Normal"/>
    <w:next w:val="FFWScheduleLevel1"/>
    <w:uiPriority w:val="20"/>
    <w:qFormat/>
    <w:rsid w:val="006D479C"/>
    <w:pPr>
      <w:numPr>
        <w:ilvl w:val="1"/>
        <w:numId w:val="37"/>
      </w:numPr>
      <w:spacing w:before="240" w:after="0" w:line="260" w:lineRule="atLeast"/>
      <w:jc w:val="both"/>
    </w:pPr>
    <w:rPr>
      <w:rFonts w:ascii="Arial Bold" w:eastAsiaTheme="minorHAnsi" w:hAnsi="Arial Bold" w:cstheme="minorBidi"/>
      <w:b/>
      <w:sz w:val="20"/>
      <w:lang w:eastAsia="en-US"/>
    </w:rPr>
  </w:style>
  <w:style w:type="paragraph" w:customStyle="1" w:styleId="FFWScheduleLevel1">
    <w:name w:val="FFW Schedule Level 1"/>
    <w:basedOn w:val="Normal"/>
    <w:uiPriority w:val="23"/>
    <w:qFormat/>
    <w:rsid w:val="006D479C"/>
    <w:pPr>
      <w:numPr>
        <w:ilvl w:val="2"/>
        <w:numId w:val="37"/>
      </w:numPr>
      <w:spacing w:before="240" w:after="0" w:line="260" w:lineRule="atLeast"/>
      <w:jc w:val="both"/>
    </w:pPr>
    <w:rPr>
      <w:rFonts w:ascii="Arial" w:eastAsiaTheme="minorHAnsi" w:hAnsi="Arial" w:cstheme="minorBidi"/>
      <w:sz w:val="20"/>
      <w:lang w:eastAsia="en-US"/>
    </w:rPr>
  </w:style>
  <w:style w:type="paragraph" w:customStyle="1" w:styleId="FFWScheduleLevel2">
    <w:name w:val="FFW Schedule Level 2"/>
    <w:basedOn w:val="Normal"/>
    <w:uiPriority w:val="23"/>
    <w:qFormat/>
    <w:rsid w:val="006D479C"/>
    <w:pPr>
      <w:numPr>
        <w:ilvl w:val="3"/>
        <w:numId w:val="37"/>
      </w:numPr>
      <w:spacing w:before="240" w:after="0" w:line="260" w:lineRule="atLeast"/>
      <w:jc w:val="both"/>
    </w:pPr>
    <w:rPr>
      <w:rFonts w:ascii="Arial" w:eastAsiaTheme="minorHAnsi" w:hAnsi="Arial" w:cstheme="minorBidi"/>
      <w:sz w:val="20"/>
      <w:lang w:eastAsia="en-US"/>
    </w:rPr>
  </w:style>
  <w:style w:type="paragraph" w:customStyle="1" w:styleId="FFWScheduleLevel3">
    <w:name w:val="FFW Schedule Level 3"/>
    <w:basedOn w:val="Normal"/>
    <w:uiPriority w:val="23"/>
    <w:qFormat/>
    <w:rsid w:val="006D479C"/>
    <w:pPr>
      <w:numPr>
        <w:ilvl w:val="4"/>
        <w:numId w:val="37"/>
      </w:numPr>
      <w:spacing w:before="240" w:after="0" w:line="260" w:lineRule="atLeast"/>
      <w:jc w:val="both"/>
    </w:pPr>
    <w:rPr>
      <w:rFonts w:ascii="Arial" w:eastAsiaTheme="minorHAnsi" w:hAnsi="Arial" w:cstheme="minorBidi"/>
      <w:sz w:val="20"/>
      <w:lang w:eastAsia="en-US"/>
    </w:rPr>
  </w:style>
  <w:style w:type="paragraph" w:customStyle="1" w:styleId="FFWScheduleLevel4">
    <w:name w:val="FFW Schedule Level 4"/>
    <w:basedOn w:val="Normal"/>
    <w:uiPriority w:val="23"/>
    <w:qFormat/>
    <w:rsid w:val="006D479C"/>
    <w:pPr>
      <w:numPr>
        <w:ilvl w:val="5"/>
        <w:numId w:val="37"/>
      </w:numPr>
      <w:spacing w:before="240" w:after="0" w:line="260" w:lineRule="atLeast"/>
      <w:jc w:val="both"/>
    </w:pPr>
    <w:rPr>
      <w:rFonts w:ascii="Arial" w:eastAsiaTheme="minorHAnsi" w:hAnsi="Arial" w:cstheme="minorBidi"/>
      <w:sz w:val="20"/>
      <w:lang w:eastAsia="en-US"/>
    </w:rPr>
  </w:style>
  <w:style w:type="paragraph" w:customStyle="1" w:styleId="FFWScheduleLevel5">
    <w:name w:val="FFW Schedule Level 5"/>
    <w:basedOn w:val="Normal"/>
    <w:uiPriority w:val="23"/>
    <w:qFormat/>
    <w:rsid w:val="006D479C"/>
    <w:pPr>
      <w:numPr>
        <w:ilvl w:val="6"/>
        <w:numId w:val="37"/>
      </w:numPr>
      <w:spacing w:before="240" w:after="0" w:line="260" w:lineRule="atLeast"/>
      <w:jc w:val="both"/>
    </w:pPr>
    <w:rPr>
      <w:rFonts w:ascii="Arial" w:eastAsiaTheme="minorHAnsi" w:hAnsi="Arial" w:cstheme="minorBidi"/>
      <w:sz w:val="20"/>
      <w:lang w:eastAsia="en-US"/>
    </w:rPr>
  </w:style>
  <w:style w:type="paragraph" w:customStyle="1" w:styleId="FFWScheduleLevel6">
    <w:name w:val="FFW Schedule Level 6"/>
    <w:basedOn w:val="Normal"/>
    <w:uiPriority w:val="23"/>
    <w:qFormat/>
    <w:rsid w:val="006D479C"/>
    <w:pPr>
      <w:numPr>
        <w:ilvl w:val="7"/>
        <w:numId w:val="37"/>
      </w:numPr>
      <w:spacing w:before="240" w:after="0" w:line="260" w:lineRule="atLeast"/>
      <w:jc w:val="both"/>
    </w:pPr>
    <w:rPr>
      <w:rFonts w:ascii="Arial" w:eastAsiaTheme="minorHAnsi" w:hAnsi="Arial" w:cstheme="minorBidi"/>
      <w:sz w:val="20"/>
      <w:lang w:eastAsia="en-US"/>
    </w:rPr>
  </w:style>
  <w:style w:type="numbering" w:customStyle="1" w:styleId="NumbListSchedule">
    <w:name w:val="NumbList Schedule"/>
    <w:uiPriority w:val="99"/>
    <w:rsid w:val="006D479C"/>
    <w:pPr>
      <w:numPr>
        <w:numId w:val="37"/>
      </w:numPr>
    </w:pPr>
  </w:style>
  <w:style w:type="table" w:customStyle="1" w:styleId="3">
    <w:name w:val="3"/>
    <w:basedOn w:val="TableNormal"/>
    <w:rsid w:val="006D479C"/>
    <w:pPr>
      <w:pBdr>
        <w:top w:val="nil"/>
        <w:left w:val="nil"/>
        <w:bottom w:val="nil"/>
        <w:right w:val="nil"/>
        <w:between w:val="nil"/>
      </w:pBdr>
      <w:spacing w:after="0" w:line="240" w:lineRule="auto"/>
      <w:jc w:val="both"/>
    </w:pPr>
    <w:rPr>
      <w:rFonts w:ascii="Arial" w:eastAsia="Arial" w:hAnsi="Arial" w:cs="Arial"/>
      <w:color w:val="000000"/>
      <w:sz w:val="20"/>
      <w:szCs w:val="20"/>
    </w:rPr>
    <w:tblPr>
      <w:tblStyleRowBandSize w:val="1"/>
      <w:tblStyleColBandSize w:val="1"/>
      <w:tblCellMar>
        <w:left w:w="115" w:type="dxa"/>
        <w:right w:w="115" w:type="dxa"/>
      </w:tblCellMar>
    </w:tblPr>
  </w:style>
  <w:style w:type="paragraph" w:customStyle="1" w:styleId="GPSSchTitleandNumber">
    <w:name w:val="GPS Sch Title and Number"/>
    <w:basedOn w:val="Normal"/>
    <w:link w:val="GPSSchTitleandNumberChar"/>
    <w:qFormat/>
    <w:rsid w:val="006D479C"/>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6D479C"/>
    <w:rPr>
      <w:rFonts w:ascii="Arial Bold" w:eastAsia="STZhongsong" w:hAnsi="Arial Bold" w:cs="Times New Roman"/>
      <w:b/>
      <w:caps/>
      <w:lang w:eastAsia="zh-CN"/>
    </w:rPr>
  </w:style>
  <w:style w:type="paragraph" w:styleId="BodyText2">
    <w:name w:val="Body Text 2"/>
    <w:basedOn w:val="BodyText3"/>
    <w:link w:val="BodyText2Char"/>
    <w:uiPriority w:val="49"/>
    <w:semiHidden/>
    <w:rsid w:val="006D479C"/>
    <w:pPr>
      <w:widowControl/>
      <w:numPr>
        <w:numId w:val="41"/>
      </w:numPr>
      <w:pBdr>
        <w:top w:val="none" w:sz="0" w:space="0" w:color="auto"/>
        <w:left w:val="none" w:sz="0" w:space="0" w:color="auto"/>
        <w:bottom w:val="none" w:sz="0" w:space="0" w:color="auto"/>
        <w:right w:val="none" w:sz="0" w:space="0" w:color="auto"/>
        <w:between w:val="none" w:sz="0" w:space="0" w:color="auto"/>
      </w:pBdr>
      <w:spacing w:before="240" w:after="0" w:line="260" w:lineRule="atLeast"/>
      <w:jc w:val="both"/>
    </w:pPr>
    <w:rPr>
      <w:rFonts w:eastAsiaTheme="minorHAnsi" w:cstheme="minorBidi"/>
      <w:color w:val="auto"/>
      <w:sz w:val="20"/>
      <w:szCs w:val="22"/>
      <w:lang w:eastAsia="en-US"/>
    </w:rPr>
  </w:style>
  <w:style w:type="character" w:customStyle="1" w:styleId="BodyText2Char">
    <w:name w:val="Body Text 2 Char"/>
    <w:basedOn w:val="DefaultParagraphFont"/>
    <w:link w:val="BodyText2"/>
    <w:uiPriority w:val="49"/>
    <w:semiHidden/>
    <w:rsid w:val="006D479C"/>
    <w:rPr>
      <w:rFonts w:ascii="Arial" w:eastAsiaTheme="minorHAnsi" w:hAnsi="Arial" w:cstheme="minorBidi"/>
      <w:sz w:val="20"/>
      <w:lang w:eastAsia="en-US"/>
    </w:rPr>
  </w:style>
  <w:style w:type="paragraph" w:customStyle="1" w:styleId="FFWLetteredList">
    <w:name w:val="FFW Lettered List"/>
    <w:basedOn w:val="Normal"/>
    <w:uiPriority w:val="30"/>
    <w:qFormat/>
    <w:rsid w:val="006D479C"/>
    <w:pPr>
      <w:spacing w:before="240" w:after="0" w:line="260" w:lineRule="atLeast"/>
      <w:jc w:val="both"/>
    </w:pPr>
    <w:rPr>
      <w:rFonts w:ascii="Arial" w:eastAsiaTheme="minorHAnsi" w:hAnsi="Arial" w:cstheme="minorBidi"/>
      <w:sz w:val="20"/>
      <w:lang w:eastAsia="en-US"/>
    </w:rPr>
  </w:style>
  <w:style w:type="paragraph" w:styleId="BodyText3">
    <w:name w:val="Body Text 3"/>
    <w:basedOn w:val="Normal"/>
    <w:link w:val="BodyText3Char"/>
    <w:uiPriority w:val="99"/>
    <w:semiHidden/>
    <w:unhideWhenUsed/>
    <w:rsid w:val="006D479C"/>
    <w:pPr>
      <w:widowControl w:val="0"/>
      <w:pBdr>
        <w:top w:val="nil"/>
        <w:left w:val="nil"/>
        <w:bottom w:val="nil"/>
        <w:right w:val="nil"/>
        <w:between w:val="nil"/>
      </w:pBdr>
      <w:spacing w:after="120"/>
    </w:pPr>
    <w:rPr>
      <w:rFonts w:ascii="Arial" w:eastAsia="Arial" w:hAnsi="Arial" w:cs="Arial"/>
      <w:color w:val="000000"/>
      <w:sz w:val="16"/>
      <w:szCs w:val="16"/>
    </w:rPr>
  </w:style>
  <w:style w:type="character" w:customStyle="1" w:styleId="BodyText3Char">
    <w:name w:val="Body Text 3 Char"/>
    <w:basedOn w:val="DefaultParagraphFont"/>
    <w:link w:val="BodyText3"/>
    <w:uiPriority w:val="99"/>
    <w:semiHidden/>
    <w:rsid w:val="006D479C"/>
    <w:rPr>
      <w:rFonts w:ascii="Arial" w:eastAsia="Arial" w:hAnsi="Arial" w:cs="Arial"/>
      <w:color w:val="000000"/>
      <w:sz w:val="16"/>
      <w:szCs w:val="16"/>
    </w:rPr>
  </w:style>
  <w:style w:type="character" w:customStyle="1" w:styleId="FFWLevel2Char">
    <w:name w:val="FFW Level 2 Char"/>
    <w:basedOn w:val="DefaultParagraphFont"/>
    <w:link w:val="FFWLevel2"/>
    <w:uiPriority w:val="4"/>
    <w:rsid w:val="006D479C"/>
    <w:rPr>
      <w:rFonts w:ascii="Arial" w:eastAsiaTheme="minorHAnsi" w:hAnsi="Arial" w:cstheme="minorBid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575">
      <w:bodyDiv w:val="1"/>
      <w:marLeft w:val="0"/>
      <w:marRight w:val="0"/>
      <w:marTop w:val="0"/>
      <w:marBottom w:val="0"/>
      <w:divBdr>
        <w:top w:val="none" w:sz="0" w:space="0" w:color="auto"/>
        <w:left w:val="none" w:sz="0" w:space="0" w:color="auto"/>
        <w:bottom w:val="none" w:sz="0" w:space="0" w:color="auto"/>
        <w:right w:val="none" w:sz="0" w:space="0" w:color="auto"/>
      </w:divBdr>
    </w:div>
    <w:div w:id="96339511">
      <w:bodyDiv w:val="1"/>
      <w:marLeft w:val="0"/>
      <w:marRight w:val="0"/>
      <w:marTop w:val="0"/>
      <w:marBottom w:val="0"/>
      <w:divBdr>
        <w:top w:val="none" w:sz="0" w:space="0" w:color="auto"/>
        <w:left w:val="none" w:sz="0" w:space="0" w:color="auto"/>
        <w:bottom w:val="none" w:sz="0" w:space="0" w:color="auto"/>
        <w:right w:val="none" w:sz="0" w:space="0" w:color="auto"/>
      </w:divBdr>
    </w:div>
    <w:div w:id="126707920">
      <w:bodyDiv w:val="1"/>
      <w:marLeft w:val="0"/>
      <w:marRight w:val="0"/>
      <w:marTop w:val="0"/>
      <w:marBottom w:val="0"/>
      <w:divBdr>
        <w:top w:val="none" w:sz="0" w:space="0" w:color="auto"/>
        <w:left w:val="none" w:sz="0" w:space="0" w:color="auto"/>
        <w:bottom w:val="none" w:sz="0" w:space="0" w:color="auto"/>
        <w:right w:val="none" w:sz="0" w:space="0" w:color="auto"/>
      </w:divBdr>
    </w:div>
    <w:div w:id="151725612">
      <w:bodyDiv w:val="1"/>
      <w:marLeft w:val="0"/>
      <w:marRight w:val="0"/>
      <w:marTop w:val="0"/>
      <w:marBottom w:val="0"/>
      <w:divBdr>
        <w:top w:val="none" w:sz="0" w:space="0" w:color="auto"/>
        <w:left w:val="none" w:sz="0" w:space="0" w:color="auto"/>
        <w:bottom w:val="none" w:sz="0" w:space="0" w:color="auto"/>
        <w:right w:val="none" w:sz="0" w:space="0" w:color="auto"/>
      </w:divBdr>
    </w:div>
    <w:div w:id="319383194">
      <w:bodyDiv w:val="1"/>
      <w:marLeft w:val="0"/>
      <w:marRight w:val="0"/>
      <w:marTop w:val="0"/>
      <w:marBottom w:val="0"/>
      <w:divBdr>
        <w:top w:val="none" w:sz="0" w:space="0" w:color="auto"/>
        <w:left w:val="none" w:sz="0" w:space="0" w:color="auto"/>
        <w:bottom w:val="none" w:sz="0" w:space="0" w:color="auto"/>
        <w:right w:val="none" w:sz="0" w:space="0" w:color="auto"/>
      </w:divBdr>
    </w:div>
    <w:div w:id="482965060">
      <w:bodyDiv w:val="1"/>
      <w:marLeft w:val="0"/>
      <w:marRight w:val="0"/>
      <w:marTop w:val="0"/>
      <w:marBottom w:val="0"/>
      <w:divBdr>
        <w:top w:val="none" w:sz="0" w:space="0" w:color="auto"/>
        <w:left w:val="none" w:sz="0" w:space="0" w:color="auto"/>
        <w:bottom w:val="none" w:sz="0" w:space="0" w:color="auto"/>
        <w:right w:val="none" w:sz="0" w:space="0" w:color="auto"/>
      </w:divBdr>
    </w:div>
    <w:div w:id="600725724">
      <w:bodyDiv w:val="1"/>
      <w:marLeft w:val="0"/>
      <w:marRight w:val="0"/>
      <w:marTop w:val="0"/>
      <w:marBottom w:val="0"/>
      <w:divBdr>
        <w:top w:val="none" w:sz="0" w:space="0" w:color="auto"/>
        <w:left w:val="none" w:sz="0" w:space="0" w:color="auto"/>
        <w:bottom w:val="none" w:sz="0" w:space="0" w:color="auto"/>
        <w:right w:val="none" w:sz="0" w:space="0" w:color="auto"/>
      </w:divBdr>
    </w:div>
    <w:div w:id="817914504">
      <w:bodyDiv w:val="1"/>
      <w:marLeft w:val="0"/>
      <w:marRight w:val="0"/>
      <w:marTop w:val="0"/>
      <w:marBottom w:val="0"/>
      <w:divBdr>
        <w:top w:val="none" w:sz="0" w:space="0" w:color="auto"/>
        <w:left w:val="none" w:sz="0" w:space="0" w:color="auto"/>
        <w:bottom w:val="none" w:sz="0" w:space="0" w:color="auto"/>
        <w:right w:val="none" w:sz="0" w:space="0" w:color="auto"/>
      </w:divBdr>
    </w:div>
    <w:div w:id="969287586">
      <w:bodyDiv w:val="1"/>
      <w:marLeft w:val="0"/>
      <w:marRight w:val="0"/>
      <w:marTop w:val="0"/>
      <w:marBottom w:val="0"/>
      <w:divBdr>
        <w:top w:val="none" w:sz="0" w:space="0" w:color="auto"/>
        <w:left w:val="none" w:sz="0" w:space="0" w:color="auto"/>
        <w:bottom w:val="none" w:sz="0" w:space="0" w:color="auto"/>
        <w:right w:val="none" w:sz="0" w:space="0" w:color="auto"/>
      </w:divBdr>
    </w:div>
    <w:div w:id="1029989102">
      <w:bodyDiv w:val="1"/>
      <w:marLeft w:val="0"/>
      <w:marRight w:val="0"/>
      <w:marTop w:val="0"/>
      <w:marBottom w:val="0"/>
      <w:divBdr>
        <w:top w:val="none" w:sz="0" w:space="0" w:color="auto"/>
        <w:left w:val="none" w:sz="0" w:space="0" w:color="auto"/>
        <w:bottom w:val="none" w:sz="0" w:space="0" w:color="auto"/>
        <w:right w:val="none" w:sz="0" w:space="0" w:color="auto"/>
      </w:divBdr>
    </w:div>
    <w:div w:id="1045981272">
      <w:bodyDiv w:val="1"/>
      <w:marLeft w:val="0"/>
      <w:marRight w:val="0"/>
      <w:marTop w:val="0"/>
      <w:marBottom w:val="0"/>
      <w:divBdr>
        <w:top w:val="none" w:sz="0" w:space="0" w:color="auto"/>
        <w:left w:val="none" w:sz="0" w:space="0" w:color="auto"/>
        <w:bottom w:val="none" w:sz="0" w:space="0" w:color="auto"/>
        <w:right w:val="none" w:sz="0" w:space="0" w:color="auto"/>
      </w:divBdr>
    </w:div>
    <w:div w:id="1065182465">
      <w:bodyDiv w:val="1"/>
      <w:marLeft w:val="0"/>
      <w:marRight w:val="0"/>
      <w:marTop w:val="0"/>
      <w:marBottom w:val="0"/>
      <w:divBdr>
        <w:top w:val="none" w:sz="0" w:space="0" w:color="auto"/>
        <w:left w:val="none" w:sz="0" w:space="0" w:color="auto"/>
        <w:bottom w:val="none" w:sz="0" w:space="0" w:color="auto"/>
        <w:right w:val="none" w:sz="0" w:space="0" w:color="auto"/>
      </w:divBdr>
      <w:divsChild>
        <w:div w:id="85080609">
          <w:marLeft w:val="0"/>
          <w:marRight w:val="0"/>
          <w:marTop w:val="0"/>
          <w:marBottom w:val="0"/>
          <w:divBdr>
            <w:top w:val="none" w:sz="0" w:space="0" w:color="auto"/>
            <w:left w:val="none" w:sz="0" w:space="0" w:color="auto"/>
            <w:bottom w:val="none" w:sz="0" w:space="0" w:color="auto"/>
            <w:right w:val="none" w:sz="0" w:space="0" w:color="auto"/>
          </w:divBdr>
        </w:div>
        <w:div w:id="627978045">
          <w:marLeft w:val="0"/>
          <w:marRight w:val="0"/>
          <w:marTop w:val="0"/>
          <w:marBottom w:val="0"/>
          <w:divBdr>
            <w:top w:val="none" w:sz="0" w:space="0" w:color="auto"/>
            <w:left w:val="none" w:sz="0" w:space="0" w:color="auto"/>
            <w:bottom w:val="none" w:sz="0" w:space="0" w:color="auto"/>
            <w:right w:val="none" w:sz="0" w:space="0" w:color="auto"/>
          </w:divBdr>
        </w:div>
        <w:div w:id="1304115846">
          <w:marLeft w:val="0"/>
          <w:marRight w:val="0"/>
          <w:marTop w:val="0"/>
          <w:marBottom w:val="0"/>
          <w:divBdr>
            <w:top w:val="none" w:sz="0" w:space="0" w:color="auto"/>
            <w:left w:val="none" w:sz="0" w:space="0" w:color="auto"/>
            <w:bottom w:val="none" w:sz="0" w:space="0" w:color="auto"/>
            <w:right w:val="none" w:sz="0" w:space="0" w:color="auto"/>
          </w:divBdr>
        </w:div>
        <w:div w:id="1975525133">
          <w:marLeft w:val="0"/>
          <w:marRight w:val="0"/>
          <w:marTop w:val="0"/>
          <w:marBottom w:val="0"/>
          <w:divBdr>
            <w:top w:val="none" w:sz="0" w:space="0" w:color="auto"/>
            <w:left w:val="none" w:sz="0" w:space="0" w:color="auto"/>
            <w:bottom w:val="none" w:sz="0" w:space="0" w:color="auto"/>
            <w:right w:val="none" w:sz="0" w:space="0" w:color="auto"/>
          </w:divBdr>
        </w:div>
      </w:divsChild>
    </w:div>
    <w:div w:id="1082293492">
      <w:bodyDiv w:val="1"/>
      <w:marLeft w:val="0"/>
      <w:marRight w:val="0"/>
      <w:marTop w:val="0"/>
      <w:marBottom w:val="0"/>
      <w:divBdr>
        <w:top w:val="none" w:sz="0" w:space="0" w:color="auto"/>
        <w:left w:val="none" w:sz="0" w:space="0" w:color="auto"/>
        <w:bottom w:val="none" w:sz="0" w:space="0" w:color="auto"/>
        <w:right w:val="none" w:sz="0" w:space="0" w:color="auto"/>
      </w:divBdr>
    </w:div>
    <w:div w:id="1163087573">
      <w:bodyDiv w:val="1"/>
      <w:marLeft w:val="0"/>
      <w:marRight w:val="0"/>
      <w:marTop w:val="0"/>
      <w:marBottom w:val="0"/>
      <w:divBdr>
        <w:top w:val="none" w:sz="0" w:space="0" w:color="auto"/>
        <w:left w:val="none" w:sz="0" w:space="0" w:color="auto"/>
        <w:bottom w:val="none" w:sz="0" w:space="0" w:color="auto"/>
        <w:right w:val="none" w:sz="0" w:space="0" w:color="auto"/>
      </w:divBdr>
    </w:div>
    <w:div w:id="1253585365">
      <w:bodyDiv w:val="1"/>
      <w:marLeft w:val="0"/>
      <w:marRight w:val="0"/>
      <w:marTop w:val="0"/>
      <w:marBottom w:val="0"/>
      <w:divBdr>
        <w:top w:val="none" w:sz="0" w:space="0" w:color="auto"/>
        <w:left w:val="none" w:sz="0" w:space="0" w:color="auto"/>
        <w:bottom w:val="none" w:sz="0" w:space="0" w:color="auto"/>
        <w:right w:val="none" w:sz="0" w:space="0" w:color="auto"/>
      </w:divBdr>
    </w:div>
    <w:div w:id="1282877853">
      <w:bodyDiv w:val="1"/>
      <w:marLeft w:val="0"/>
      <w:marRight w:val="0"/>
      <w:marTop w:val="0"/>
      <w:marBottom w:val="0"/>
      <w:divBdr>
        <w:top w:val="none" w:sz="0" w:space="0" w:color="auto"/>
        <w:left w:val="none" w:sz="0" w:space="0" w:color="auto"/>
        <w:bottom w:val="none" w:sz="0" w:space="0" w:color="auto"/>
        <w:right w:val="none" w:sz="0" w:space="0" w:color="auto"/>
      </w:divBdr>
    </w:div>
    <w:div w:id="1392654187">
      <w:bodyDiv w:val="1"/>
      <w:marLeft w:val="0"/>
      <w:marRight w:val="0"/>
      <w:marTop w:val="0"/>
      <w:marBottom w:val="0"/>
      <w:divBdr>
        <w:top w:val="none" w:sz="0" w:space="0" w:color="auto"/>
        <w:left w:val="none" w:sz="0" w:space="0" w:color="auto"/>
        <w:bottom w:val="none" w:sz="0" w:space="0" w:color="auto"/>
        <w:right w:val="none" w:sz="0" w:space="0" w:color="auto"/>
      </w:divBdr>
    </w:div>
    <w:div w:id="1481843604">
      <w:bodyDiv w:val="1"/>
      <w:marLeft w:val="0"/>
      <w:marRight w:val="0"/>
      <w:marTop w:val="0"/>
      <w:marBottom w:val="0"/>
      <w:divBdr>
        <w:top w:val="none" w:sz="0" w:space="0" w:color="auto"/>
        <w:left w:val="none" w:sz="0" w:space="0" w:color="auto"/>
        <w:bottom w:val="none" w:sz="0" w:space="0" w:color="auto"/>
        <w:right w:val="none" w:sz="0" w:space="0" w:color="auto"/>
      </w:divBdr>
    </w:div>
    <w:div w:id="1500846628">
      <w:bodyDiv w:val="1"/>
      <w:marLeft w:val="0"/>
      <w:marRight w:val="0"/>
      <w:marTop w:val="0"/>
      <w:marBottom w:val="0"/>
      <w:divBdr>
        <w:top w:val="none" w:sz="0" w:space="0" w:color="auto"/>
        <w:left w:val="none" w:sz="0" w:space="0" w:color="auto"/>
        <w:bottom w:val="none" w:sz="0" w:space="0" w:color="auto"/>
        <w:right w:val="none" w:sz="0" w:space="0" w:color="auto"/>
      </w:divBdr>
    </w:div>
    <w:div w:id="1509366204">
      <w:bodyDiv w:val="1"/>
      <w:marLeft w:val="0"/>
      <w:marRight w:val="0"/>
      <w:marTop w:val="0"/>
      <w:marBottom w:val="0"/>
      <w:divBdr>
        <w:top w:val="none" w:sz="0" w:space="0" w:color="auto"/>
        <w:left w:val="none" w:sz="0" w:space="0" w:color="auto"/>
        <w:bottom w:val="none" w:sz="0" w:space="0" w:color="auto"/>
        <w:right w:val="none" w:sz="0" w:space="0" w:color="auto"/>
      </w:divBdr>
    </w:div>
    <w:div w:id="1516924918">
      <w:bodyDiv w:val="1"/>
      <w:marLeft w:val="0"/>
      <w:marRight w:val="0"/>
      <w:marTop w:val="0"/>
      <w:marBottom w:val="0"/>
      <w:divBdr>
        <w:top w:val="none" w:sz="0" w:space="0" w:color="auto"/>
        <w:left w:val="none" w:sz="0" w:space="0" w:color="auto"/>
        <w:bottom w:val="none" w:sz="0" w:space="0" w:color="auto"/>
        <w:right w:val="none" w:sz="0" w:space="0" w:color="auto"/>
      </w:divBdr>
    </w:div>
    <w:div w:id="1528641176">
      <w:bodyDiv w:val="1"/>
      <w:marLeft w:val="0"/>
      <w:marRight w:val="0"/>
      <w:marTop w:val="0"/>
      <w:marBottom w:val="0"/>
      <w:divBdr>
        <w:top w:val="none" w:sz="0" w:space="0" w:color="auto"/>
        <w:left w:val="none" w:sz="0" w:space="0" w:color="auto"/>
        <w:bottom w:val="none" w:sz="0" w:space="0" w:color="auto"/>
        <w:right w:val="none" w:sz="0" w:space="0" w:color="auto"/>
      </w:divBdr>
      <w:divsChild>
        <w:div w:id="289479440">
          <w:marLeft w:val="0"/>
          <w:marRight w:val="0"/>
          <w:marTop w:val="0"/>
          <w:marBottom w:val="0"/>
          <w:divBdr>
            <w:top w:val="none" w:sz="0" w:space="0" w:color="auto"/>
            <w:left w:val="none" w:sz="0" w:space="0" w:color="auto"/>
            <w:bottom w:val="none" w:sz="0" w:space="0" w:color="auto"/>
            <w:right w:val="none" w:sz="0" w:space="0" w:color="auto"/>
          </w:divBdr>
        </w:div>
        <w:div w:id="1461529772">
          <w:marLeft w:val="0"/>
          <w:marRight w:val="0"/>
          <w:marTop w:val="0"/>
          <w:marBottom w:val="0"/>
          <w:divBdr>
            <w:top w:val="none" w:sz="0" w:space="0" w:color="auto"/>
            <w:left w:val="none" w:sz="0" w:space="0" w:color="auto"/>
            <w:bottom w:val="none" w:sz="0" w:space="0" w:color="auto"/>
            <w:right w:val="none" w:sz="0" w:space="0" w:color="auto"/>
          </w:divBdr>
        </w:div>
      </w:divsChild>
    </w:div>
    <w:div w:id="1636519029">
      <w:bodyDiv w:val="1"/>
      <w:marLeft w:val="0"/>
      <w:marRight w:val="0"/>
      <w:marTop w:val="0"/>
      <w:marBottom w:val="0"/>
      <w:divBdr>
        <w:top w:val="none" w:sz="0" w:space="0" w:color="auto"/>
        <w:left w:val="none" w:sz="0" w:space="0" w:color="auto"/>
        <w:bottom w:val="none" w:sz="0" w:space="0" w:color="auto"/>
        <w:right w:val="none" w:sz="0" w:space="0" w:color="auto"/>
      </w:divBdr>
    </w:div>
    <w:div w:id="1803764912">
      <w:bodyDiv w:val="1"/>
      <w:marLeft w:val="0"/>
      <w:marRight w:val="0"/>
      <w:marTop w:val="0"/>
      <w:marBottom w:val="0"/>
      <w:divBdr>
        <w:top w:val="none" w:sz="0" w:space="0" w:color="auto"/>
        <w:left w:val="none" w:sz="0" w:space="0" w:color="auto"/>
        <w:bottom w:val="none" w:sz="0" w:space="0" w:color="auto"/>
        <w:right w:val="none" w:sz="0" w:space="0" w:color="auto"/>
      </w:divBdr>
    </w:div>
    <w:div w:id="1835685331">
      <w:bodyDiv w:val="1"/>
      <w:marLeft w:val="0"/>
      <w:marRight w:val="0"/>
      <w:marTop w:val="0"/>
      <w:marBottom w:val="0"/>
      <w:divBdr>
        <w:top w:val="none" w:sz="0" w:space="0" w:color="auto"/>
        <w:left w:val="none" w:sz="0" w:space="0" w:color="auto"/>
        <w:bottom w:val="none" w:sz="0" w:space="0" w:color="auto"/>
        <w:right w:val="none" w:sz="0" w:space="0" w:color="auto"/>
      </w:divBdr>
      <w:divsChild>
        <w:div w:id="790048894">
          <w:marLeft w:val="0"/>
          <w:marRight w:val="0"/>
          <w:marTop w:val="0"/>
          <w:marBottom w:val="0"/>
          <w:divBdr>
            <w:top w:val="none" w:sz="0" w:space="0" w:color="auto"/>
            <w:left w:val="none" w:sz="0" w:space="0" w:color="auto"/>
            <w:bottom w:val="none" w:sz="0" w:space="0" w:color="auto"/>
            <w:right w:val="none" w:sz="0" w:space="0" w:color="auto"/>
          </w:divBdr>
        </w:div>
        <w:div w:id="2025982633">
          <w:marLeft w:val="0"/>
          <w:marRight w:val="0"/>
          <w:marTop w:val="0"/>
          <w:marBottom w:val="0"/>
          <w:divBdr>
            <w:top w:val="none" w:sz="0" w:space="0" w:color="auto"/>
            <w:left w:val="none" w:sz="0" w:space="0" w:color="auto"/>
            <w:bottom w:val="none" w:sz="0" w:space="0" w:color="auto"/>
            <w:right w:val="none" w:sz="0" w:space="0" w:color="auto"/>
          </w:divBdr>
        </w:div>
      </w:divsChild>
    </w:div>
    <w:div w:id="1929582428">
      <w:bodyDiv w:val="1"/>
      <w:marLeft w:val="0"/>
      <w:marRight w:val="0"/>
      <w:marTop w:val="0"/>
      <w:marBottom w:val="0"/>
      <w:divBdr>
        <w:top w:val="none" w:sz="0" w:space="0" w:color="auto"/>
        <w:left w:val="none" w:sz="0" w:space="0" w:color="auto"/>
        <w:bottom w:val="none" w:sz="0" w:space="0" w:color="auto"/>
        <w:right w:val="none" w:sz="0" w:space="0" w:color="auto"/>
      </w:divBdr>
    </w:div>
    <w:div w:id="2001039351">
      <w:bodyDiv w:val="1"/>
      <w:marLeft w:val="0"/>
      <w:marRight w:val="0"/>
      <w:marTop w:val="0"/>
      <w:marBottom w:val="0"/>
      <w:divBdr>
        <w:top w:val="none" w:sz="0" w:space="0" w:color="auto"/>
        <w:left w:val="none" w:sz="0" w:space="0" w:color="auto"/>
        <w:bottom w:val="none" w:sz="0" w:space="0" w:color="auto"/>
        <w:right w:val="none" w:sz="0" w:space="0" w:color="auto"/>
      </w:divBdr>
    </w:div>
    <w:div w:id="2090735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hi/implementation/assistive_technology/global_survey-apl/en/" TargetMode="External"/><Relationship Id="rId18" Type="http://schemas.openxmlformats.org/officeDocument/2006/relationships/hyperlink" Target="https://www.ncsc.gov.uk/collection/cloud-security?curPage=/collection/cloud-security/implementing-the-cloud-security-principles%2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Word_Document.docx"/><Relationship Id="rId7" Type="http://schemas.openxmlformats.org/officeDocument/2006/relationships/footnotes" Target="footnotes.xml"/><Relationship Id="rId12" Type="http://schemas.openxmlformats.org/officeDocument/2006/relationships/hyperlink" Target="https://www.gov.uk/government/organisations/cabinet-office" TargetMode="External"/><Relationship Id="rId17" Type="http://schemas.openxmlformats.org/officeDocument/2006/relationships/hyperlink" Target="https://www.ncsc.gov.uk/collection/cyber-security-design-principl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csc.gov.uk/guidance/security-design-principles-digital-services-main"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xlsx"/><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publications/procurement-policy-note-0620-taking-account-of-social-value-in-the-award-of-central-government-contracts"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s://www.ncsc.gov.uk/guidance/end-user-device-security" TargetMode="External"/><Relationship Id="rId4" Type="http://schemas.openxmlformats.org/officeDocument/2006/relationships/styles" Target="styles.xml"/><Relationship Id="rId9" Type="http://schemas.openxmlformats.org/officeDocument/2006/relationships/hyperlink" Target="https://www.gov.uk/government/publications/cabinet-office-environmental-policy-statement" TargetMode="External"/><Relationship Id="rId14" Type="http://schemas.openxmlformats.org/officeDocument/2006/relationships/hyperlink" Target="https://www.scope.org.uk/big-hack/"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25E67C-0CDB-4358-AEA3-3F1FF7BC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8518</TotalTime>
  <Pages>68</Pages>
  <Words>17231</Words>
  <Characters>98219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Moulton</dc:creator>
  <cp:keywords/>
  <dc:description/>
  <cp:lastModifiedBy>Sian Moulton</cp:lastModifiedBy>
  <cp:revision>1</cp:revision>
  <cp:lastPrinted>2022-11-04T15:21:00Z</cp:lastPrinted>
  <dcterms:created xsi:type="dcterms:W3CDTF">2022-11-07T10:30:00Z</dcterms:created>
  <dcterms:modified xsi:type="dcterms:W3CDTF">2022-11-14T12:47:00Z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