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4478F"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4E044792" w14:textId="77777777" w:rsidTr="00061C01">
        <w:tc>
          <w:tcPr>
            <w:tcW w:w="4539" w:type="dxa"/>
          </w:tcPr>
          <w:p w14:paraId="4E044790"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E044938" wp14:editId="4E04493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E044791"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E04493A" wp14:editId="4E04493B">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044793" w14:textId="77777777" w:rsidR="00582B96" w:rsidRDefault="00582B96" w:rsidP="00582B96"/>
    <w:p w14:paraId="4E044794" w14:textId="77777777" w:rsidR="00582B96" w:rsidRPr="00D144D9" w:rsidRDefault="00582B96" w:rsidP="00582B96">
      <w:pPr>
        <w:rPr>
          <w:color w:val="FF0000"/>
        </w:rPr>
      </w:pPr>
    </w:p>
    <w:p w14:paraId="4E044795" w14:textId="77777777" w:rsidR="00582B96" w:rsidRDefault="00582B96" w:rsidP="00582B96"/>
    <w:p w14:paraId="4E044796" w14:textId="77777777" w:rsidR="00582B96" w:rsidRDefault="00582B96" w:rsidP="00582B96"/>
    <w:p w14:paraId="4E044797" w14:textId="77777777" w:rsidR="00582B96" w:rsidRDefault="00582B96" w:rsidP="00582B96"/>
    <w:p w14:paraId="4E044798" w14:textId="77777777" w:rsidR="00C5289B" w:rsidRDefault="00C5289B" w:rsidP="00582B96">
      <w:pPr>
        <w:rPr>
          <w:b/>
          <w:sz w:val="52"/>
          <w:szCs w:val="52"/>
        </w:rPr>
      </w:pPr>
    </w:p>
    <w:p w14:paraId="4E044799" w14:textId="330372D7" w:rsidR="00582B96" w:rsidRPr="00DE7452" w:rsidRDefault="00582B96" w:rsidP="00582B96">
      <w:pPr>
        <w:rPr>
          <w:b/>
          <w:sz w:val="48"/>
          <w:szCs w:val="48"/>
        </w:rPr>
      </w:pPr>
      <w:r w:rsidRPr="00DE7452">
        <w:rPr>
          <w:b/>
          <w:sz w:val="48"/>
          <w:szCs w:val="48"/>
        </w:rPr>
        <w:t xml:space="preserve">SPECIFICATION </w:t>
      </w:r>
      <w:r w:rsidR="00DE7452" w:rsidRPr="00DE7452">
        <w:rPr>
          <w:b/>
          <w:sz w:val="48"/>
          <w:szCs w:val="48"/>
        </w:rPr>
        <w:t>&amp; QUESTIONNAIRE</w:t>
      </w:r>
    </w:p>
    <w:p w14:paraId="4E04479A" w14:textId="77777777" w:rsidR="00582B96" w:rsidRDefault="00582B96" w:rsidP="00582B96">
      <w:pPr>
        <w:rPr>
          <w:b/>
          <w:sz w:val="48"/>
          <w:szCs w:val="48"/>
        </w:rPr>
      </w:pPr>
    </w:p>
    <w:p w14:paraId="4E04479B" w14:textId="77777777" w:rsidR="00582B96" w:rsidRDefault="00582B96" w:rsidP="00582B96">
      <w:pPr>
        <w:rPr>
          <w:b/>
          <w:sz w:val="48"/>
          <w:szCs w:val="48"/>
        </w:rPr>
      </w:pPr>
    </w:p>
    <w:p w14:paraId="4E04479C" w14:textId="77777777" w:rsidR="00582B96" w:rsidRDefault="00582B96" w:rsidP="00582B96">
      <w:pPr>
        <w:rPr>
          <w:b/>
          <w:sz w:val="48"/>
          <w:szCs w:val="48"/>
        </w:rPr>
      </w:pPr>
    </w:p>
    <w:p w14:paraId="4E04479D" w14:textId="14DC18DC" w:rsidR="00582B96" w:rsidRPr="00DE7452" w:rsidRDefault="00582B96" w:rsidP="00582B96">
      <w:pPr>
        <w:rPr>
          <w:b/>
          <w:sz w:val="36"/>
          <w:szCs w:val="36"/>
        </w:rPr>
      </w:pPr>
      <w:r w:rsidRPr="00360CDD">
        <w:rPr>
          <w:b/>
          <w:sz w:val="36"/>
          <w:szCs w:val="36"/>
        </w:rPr>
        <w:t xml:space="preserve">INVITATION TO TENDER </w:t>
      </w:r>
      <w:r w:rsidR="00DE7452" w:rsidRPr="00DE7452">
        <w:rPr>
          <w:b/>
          <w:sz w:val="36"/>
          <w:szCs w:val="36"/>
        </w:rPr>
        <w:t>itt_30094</w:t>
      </w:r>
    </w:p>
    <w:p w14:paraId="4E04479E" w14:textId="77777777" w:rsidR="00582B96" w:rsidRPr="00360CDD" w:rsidRDefault="00582B96" w:rsidP="00582B96">
      <w:pPr>
        <w:autoSpaceDE w:val="0"/>
        <w:autoSpaceDN w:val="0"/>
        <w:adjustRightInd w:val="0"/>
        <w:rPr>
          <w:rFonts w:cs="Arial"/>
          <w:b/>
          <w:bCs/>
          <w:sz w:val="48"/>
          <w:szCs w:val="48"/>
        </w:rPr>
      </w:pPr>
    </w:p>
    <w:p w14:paraId="4E04479F" w14:textId="77777777" w:rsidR="00582B96" w:rsidRPr="00360CDD" w:rsidRDefault="00582B96" w:rsidP="00582B96">
      <w:pPr>
        <w:autoSpaceDE w:val="0"/>
        <w:autoSpaceDN w:val="0"/>
        <w:adjustRightInd w:val="0"/>
        <w:rPr>
          <w:rFonts w:cs="Arial"/>
          <w:b/>
          <w:bCs/>
          <w:sz w:val="48"/>
          <w:szCs w:val="48"/>
        </w:rPr>
      </w:pPr>
    </w:p>
    <w:p w14:paraId="4E0447A1" w14:textId="4E37F504" w:rsidR="000C311D" w:rsidRPr="00B80416" w:rsidRDefault="00204192" w:rsidP="00582B96">
      <w:pPr>
        <w:autoSpaceDE w:val="0"/>
        <w:autoSpaceDN w:val="0"/>
        <w:adjustRightInd w:val="0"/>
        <w:rPr>
          <w:rFonts w:cs="Arial"/>
          <w:b/>
          <w:bCs/>
          <w:sz w:val="36"/>
          <w:szCs w:val="36"/>
        </w:rPr>
      </w:pPr>
      <w:r w:rsidRPr="00B80416">
        <w:rPr>
          <w:rFonts w:cs="Arial"/>
          <w:b/>
          <w:bCs/>
          <w:sz w:val="36"/>
          <w:szCs w:val="36"/>
        </w:rPr>
        <w:t>Inclusive Labour Markets</w:t>
      </w:r>
      <w:r w:rsidR="00DE7452">
        <w:rPr>
          <w:rFonts w:cs="Arial"/>
          <w:b/>
          <w:bCs/>
          <w:sz w:val="36"/>
          <w:szCs w:val="36"/>
        </w:rPr>
        <w:t xml:space="preserve"> </w:t>
      </w:r>
      <w:r w:rsidR="000C311D">
        <w:rPr>
          <w:rFonts w:cs="Arial"/>
          <w:b/>
          <w:bCs/>
          <w:sz w:val="36"/>
          <w:szCs w:val="36"/>
        </w:rPr>
        <w:t>21-005</w:t>
      </w:r>
    </w:p>
    <w:p w14:paraId="4E0447A2" w14:textId="77777777" w:rsidR="00582B96" w:rsidRDefault="00582B96" w:rsidP="00582B96">
      <w:pPr>
        <w:rPr>
          <w:b/>
          <w:sz w:val="48"/>
          <w:szCs w:val="48"/>
        </w:rPr>
      </w:pPr>
    </w:p>
    <w:p w14:paraId="4E0447A3" w14:textId="77777777" w:rsidR="00582B96" w:rsidRDefault="00582B96" w:rsidP="00582B96">
      <w:pPr>
        <w:rPr>
          <w:b/>
          <w:sz w:val="48"/>
          <w:szCs w:val="48"/>
        </w:rPr>
      </w:pPr>
    </w:p>
    <w:p w14:paraId="4E0447A4" w14:textId="77777777" w:rsidR="00582B96" w:rsidRPr="00A53619" w:rsidRDefault="00A53619" w:rsidP="00582B96">
      <w:pPr>
        <w:rPr>
          <w:b/>
          <w:sz w:val="36"/>
          <w:szCs w:val="36"/>
        </w:rPr>
      </w:pPr>
      <w:r w:rsidRPr="00A53619">
        <w:rPr>
          <w:b/>
          <w:sz w:val="36"/>
          <w:szCs w:val="36"/>
        </w:rPr>
        <w:t>Leicester and Leicestershire</w:t>
      </w:r>
      <w:r w:rsidR="00B80416">
        <w:rPr>
          <w:b/>
          <w:sz w:val="36"/>
          <w:szCs w:val="36"/>
        </w:rPr>
        <w:t xml:space="preserve"> LEP</w:t>
      </w:r>
    </w:p>
    <w:p w14:paraId="4E0447A5" w14:textId="77777777" w:rsidR="00582B96" w:rsidRDefault="00582B96" w:rsidP="00582B96">
      <w:pPr>
        <w:rPr>
          <w:b/>
          <w:sz w:val="48"/>
          <w:szCs w:val="48"/>
        </w:rPr>
      </w:pPr>
    </w:p>
    <w:p w14:paraId="4E0447A6" w14:textId="77777777" w:rsidR="00582B96" w:rsidRDefault="00582B96" w:rsidP="00582B96">
      <w:pPr>
        <w:rPr>
          <w:b/>
          <w:sz w:val="48"/>
          <w:szCs w:val="48"/>
        </w:rPr>
      </w:pPr>
    </w:p>
    <w:p w14:paraId="4E0447A7" w14:textId="77777777" w:rsidR="00582B96" w:rsidRDefault="00582B96" w:rsidP="00582B96">
      <w:pPr>
        <w:rPr>
          <w:b/>
          <w:sz w:val="48"/>
          <w:szCs w:val="48"/>
        </w:rPr>
      </w:pPr>
    </w:p>
    <w:p w14:paraId="4E0447A8"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0C311D">
        <w:rPr>
          <w:b/>
          <w:sz w:val="36"/>
          <w:szCs w:val="36"/>
        </w:rPr>
        <w:t>June</w:t>
      </w:r>
      <w:r w:rsidR="006002A9">
        <w:rPr>
          <w:b/>
          <w:sz w:val="36"/>
          <w:szCs w:val="36"/>
        </w:rPr>
        <w:t xml:space="preserve"> </w:t>
      </w:r>
      <w:r w:rsidR="00204192">
        <w:rPr>
          <w:b/>
          <w:sz w:val="36"/>
          <w:szCs w:val="36"/>
        </w:rPr>
        <w:t>2016</w:t>
      </w:r>
    </w:p>
    <w:p w14:paraId="4E0447A9" w14:textId="77777777" w:rsidR="00582B96" w:rsidRDefault="00582B96"/>
    <w:tbl>
      <w:tblPr>
        <w:tblW w:w="0" w:type="auto"/>
        <w:tblLook w:val="01E0" w:firstRow="1" w:lastRow="1" w:firstColumn="1" w:lastColumn="1" w:noHBand="0" w:noVBand="0"/>
      </w:tblPr>
      <w:tblGrid>
        <w:gridCol w:w="4421"/>
        <w:gridCol w:w="4366"/>
      </w:tblGrid>
      <w:tr w:rsidR="00ED67E0" w14:paraId="4E0447AC" w14:textId="77777777" w:rsidTr="00B24D65">
        <w:tc>
          <w:tcPr>
            <w:tcW w:w="4421" w:type="dxa"/>
          </w:tcPr>
          <w:p w14:paraId="4E0447AA" w14:textId="77777777" w:rsidR="00ED67E0" w:rsidRDefault="00ED67E0" w:rsidP="000419AD">
            <w:pPr>
              <w:pStyle w:val="Header"/>
              <w:tabs>
                <w:tab w:val="clear" w:pos="4153"/>
                <w:tab w:val="clear" w:pos="8306"/>
                <w:tab w:val="left" w:pos="1185"/>
              </w:tabs>
            </w:pPr>
            <w:r>
              <w:tab/>
            </w:r>
          </w:p>
        </w:tc>
        <w:tc>
          <w:tcPr>
            <w:tcW w:w="4366" w:type="dxa"/>
          </w:tcPr>
          <w:p w14:paraId="4E0447AB" w14:textId="77777777" w:rsidR="00ED67E0" w:rsidRDefault="00ED67E0" w:rsidP="000419AD">
            <w:pPr>
              <w:pStyle w:val="Header"/>
              <w:jc w:val="right"/>
            </w:pPr>
          </w:p>
        </w:tc>
      </w:tr>
      <w:tr w:rsidR="00ED67E0" w:rsidRPr="002465E9" w14:paraId="4E0447AF" w14:textId="77777777" w:rsidTr="00B24D65">
        <w:tc>
          <w:tcPr>
            <w:tcW w:w="4421" w:type="dxa"/>
          </w:tcPr>
          <w:p w14:paraId="4E0447AD" w14:textId="77777777" w:rsidR="00ED67E0" w:rsidRDefault="00ED67E0" w:rsidP="000419AD">
            <w:pPr>
              <w:pStyle w:val="Header"/>
            </w:pPr>
            <w:r>
              <w:rPr>
                <w:noProof/>
                <w:lang w:eastAsia="en-GB"/>
              </w:rPr>
              <w:lastRenderedPageBreak/>
              <w:drawing>
                <wp:inline distT="0" distB="0" distL="0" distR="0" wp14:anchorId="4E04493C" wp14:editId="4E04493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E0447AE" w14:textId="77777777" w:rsidR="00ED67E0" w:rsidRDefault="000D51DE" w:rsidP="000419AD">
            <w:pPr>
              <w:pStyle w:val="Header"/>
              <w:jc w:val="right"/>
            </w:pPr>
            <w:r>
              <w:rPr>
                <w:noProof/>
                <w:lang w:eastAsia="en-GB"/>
              </w:rPr>
              <w:drawing>
                <wp:inline distT="0" distB="0" distL="0" distR="0" wp14:anchorId="4E04493E" wp14:editId="4E04493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4E0447B2" w14:textId="77777777" w:rsidTr="00B24D65">
        <w:tc>
          <w:tcPr>
            <w:tcW w:w="4421" w:type="dxa"/>
          </w:tcPr>
          <w:p w14:paraId="4E0447B0" w14:textId="77777777" w:rsidR="008441FE" w:rsidRDefault="008441FE" w:rsidP="000419AD">
            <w:pPr>
              <w:pStyle w:val="Header"/>
              <w:rPr>
                <w:noProof/>
                <w:lang w:eastAsia="en-GB"/>
              </w:rPr>
            </w:pPr>
          </w:p>
        </w:tc>
        <w:tc>
          <w:tcPr>
            <w:tcW w:w="4366" w:type="dxa"/>
          </w:tcPr>
          <w:p w14:paraId="4E0447B1" w14:textId="77777777" w:rsidR="008441FE" w:rsidRDefault="008441FE" w:rsidP="000419AD">
            <w:pPr>
              <w:pStyle w:val="Header"/>
              <w:jc w:val="right"/>
              <w:rPr>
                <w:noProof/>
                <w:lang w:eastAsia="en-GB"/>
              </w:rPr>
            </w:pPr>
          </w:p>
        </w:tc>
      </w:tr>
    </w:tbl>
    <w:p w14:paraId="4E0447B3"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4E0447B9" w14:textId="77777777" w:rsidTr="000C311D">
        <w:trPr>
          <w:trHeight w:val="597"/>
        </w:trPr>
        <w:tc>
          <w:tcPr>
            <w:tcW w:w="9088" w:type="dxa"/>
          </w:tcPr>
          <w:p w14:paraId="4E0447B5" w14:textId="73F008FD" w:rsidR="00B80416" w:rsidRDefault="00DE7452" w:rsidP="00A524B5">
            <w:pPr>
              <w:pStyle w:val="BodyText"/>
              <w:tabs>
                <w:tab w:val="num" w:pos="1134"/>
              </w:tabs>
              <w:spacing w:after="0"/>
              <w:jc w:val="both"/>
              <w:rPr>
                <w:rFonts w:ascii="Arial" w:hAnsi="Arial" w:cs="Arial"/>
                <w:b/>
              </w:rPr>
            </w:pPr>
            <w:r>
              <w:rPr>
                <w:rFonts w:ascii="Arial" w:hAnsi="Arial" w:cs="Arial"/>
                <w:b/>
              </w:rPr>
              <w:t>ESF</w:t>
            </w:r>
            <w:r w:rsidR="00B3399A" w:rsidRPr="00A53619">
              <w:rPr>
                <w:rFonts w:ascii="Arial" w:hAnsi="Arial" w:cs="Arial"/>
                <w:b/>
              </w:rPr>
              <w:t xml:space="preserve">: </w:t>
            </w:r>
            <w:r w:rsidR="0005224F" w:rsidRPr="00A53619">
              <w:rPr>
                <w:rFonts w:ascii="Arial" w:hAnsi="Arial" w:cs="Arial"/>
                <w:b/>
              </w:rPr>
              <w:t>Access to Employment</w:t>
            </w:r>
            <w:r>
              <w:rPr>
                <w:rFonts w:ascii="Arial" w:hAnsi="Arial" w:cs="Arial"/>
                <w:b/>
              </w:rPr>
              <w:t xml:space="preserve"> </w:t>
            </w:r>
            <w:r w:rsidR="00A53619" w:rsidRPr="00A53619">
              <w:rPr>
                <w:rFonts w:ascii="Arial" w:hAnsi="Arial" w:cs="Arial"/>
                <w:b/>
              </w:rPr>
              <w:t>Leicester and Leicestershire</w:t>
            </w:r>
            <w:r w:rsidR="005B3F9D" w:rsidRPr="00A53619">
              <w:rPr>
                <w:rFonts w:ascii="Arial" w:hAnsi="Arial" w:cs="Arial"/>
                <w:b/>
              </w:rPr>
              <w:t xml:space="preserve"> LEP </w:t>
            </w:r>
            <w:r w:rsidR="006002A9" w:rsidRPr="00A53619">
              <w:rPr>
                <w:rFonts w:ascii="Arial" w:hAnsi="Arial" w:cs="Arial"/>
                <w:b/>
              </w:rPr>
              <w:t>–</w:t>
            </w:r>
          </w:p>
          <w:p w14:paraId="4E0447B7" w14:textId="1166C83A" w:rsidR="006002A9" w:rsidRPr="00DE7452" w:rsidRDefault="00B80416" w:rsidP="00A524B5">
            <w:pPr>
              <w:pStyle w:val="BodyText"/>
              <w:tabs>
                <w:tab w:val="num" w:pos="1134"/>
              </w:tabs>
              <w:spacing w:after="0"/>
              <w:jc w:val="both"/>
              <w:rPr>
                <w:rFonts w:ascii="Arial" w:hAnsi="Arial" w:cs="Arial"/>
                <w:b/>
              </w:rPr>
            </w:pPr>
            <w:r>
              <w:rPr>
                <w:rFonts w:ascii="Arial" w:hAnsi="Arial" w:cs="Arial"/>
                <w:b/>
              </w:rPr>
              <w:t xml:space="preserve">Lot 1:  </w:t>
            </w:r>
            <w:r w:rsidR="00A53619" w:rsidRPr="00A53619">
              <w:rPr>
                <w:rFonts w:ascii="Arial" w:hAnsi="Arial" w:cs="Arial"/>
                <w:b/>
              </w:rPr>
              <w:t>Support for the Unemployed</w:t>
            </w:r>
            <w:r w:rsidRPr="00A53619">
              <w:rPr>
                <w:rFonts w:ascii="Arial" w:hAnsi="Arial" w:cs="Arial"/>
                <w:b/>
              </w:rPr>
              <w:t xml:space="preserve"> </w:t>
            </w:r>
            <w:r w:rsidR="006002A9" w:rsidRPr="00DE7452">
              <w:rPr>
                <w:rFonts w:ascii="Arial" w:hAnsi="Arial" w:cs="Arial"/>
                <w:b/>
              </w:rPr>
              <w:t>ITT</w:t>
            </w:r>
            <w:r w:rsidR="00DE7452" w:rsidRPr="00DE7452">
              <w:rPr>
                <w:rFonts w:ascii="Arial" w:hAnsi="Arial" w:cs="Arial"/>
                <w:b/>
              </w:rPr>
              <w:t>_30094</w:t>
            </w:r>
          </w:p>
          <w:p w14:paraId="4E0447B8"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4E0447BB" w14:textId="77777777" w:rsidTr="00AD7E5A">
        <w:trPr>
          <w:trHeight w:val="567"/>
        </w:trPr>
        <w:tc>
          <w:tcPr>
            <w:tcW w:w="9088" w:type="dxa"/>
            <w:shd w:val="clear" w:color="auto" w:fill="D9D9D9" w:themeFill="background1" w:themeFillShade="D9"/>
            <w:vAlign w:val="center"/>
          </w:tcPr>
          <w:p w14:paraId="4E0447BA" w14:textId="77777777" w:rsidR="00967429" w:rsidRPr="00FD3B0A" w:rsidRDefault="004C726D" w:rsidP="00FD3B0A">
            <w:pPr>
              <w:pStyle w:val="SpecificationHeading"/>
            </w:pPr>
            <w:r w:rsidRPr="00FD3B0A">
              <w:t>BACKGROUND</w:t>
            </w:r>
          </w:p>
        </w:tc>
      </w:tr>
      <w:tr w:rsidR="00967429" w:rsidRPr="00EF4406" w14:paraId="4E04480A" w14:textId="77777777" w:rsidTr="000C311D">
        <w:tc>
          <w:tcPr>
            <w:tcW w:w="9088" w:type="dxa"/>
          </w:tcPr>
          <w:p w14:paraId="4E0447BC" w14:textId="77777777" w:rsidR="00B24D65" w:rsidRPr="002833D9" w:rsidRDefault="00B24D65" w:rsidP="00A524B5">
            <w:pPr>
              <w:tabs>
                <w:tab w:val="num" w:pos="900"/>
              </w:tabs>
              <w:autoSpaceDE w:val="0"/>
              <w:autoSpaceDN w:val="0"/>
              <w:adjustRightInd w:val="0"/>
              <w:rPr>
                <w:rFonts w:cs="Arial"/>
                <w:b/>
              </w:rPr>
            </w:pPr>
          </w:p>
          <w:p w14:paraId="4E0447BD"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E0447BE" w14:textId="77777777" w:rsidR="002833D9" w:rsidRPr="002833D9" w:rsidRDefault="002833D9" w:rsidP="00A524B5">
            <w:pPr>
              <w:tabs>
                <w:tab w:val="num" w:pos="900"/>
              </w:tabs>
              <w:autoSpaceDE w:val="0"/>
              <w:autoSpaceDN w:val="0"/>
              <w:adjustRightInd w:val="0"/>
              <w:rPr>
                <w:rFonts w:cs="Arial"/>
                <w:b/>
              </w:rPr>
            </w:pPr>
          </w:p>
          <w:p w14:paraId="4E0447BF"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E0447C0" w14:textId="77777777" w:rsidR="002833D9" w:rsidRPr="005A1D76" w:rsidRDefault="002833D9" w:rsidP="00A524B5">
            <w:pPr>
              <w:tabs>
                <w:tab w:val="num" w:pos="900"/>
              </w:tabs>
              <w:autoSpaceDE w:val="0"/>
              <w:autoSpaceDN w:val="0"/>
              <w:adjustRightInd w:val="0"/>
              <w:rPr>
                <w:rFonts w:cs="Arial"/>
              </w:rPr>
            </w:pPr>
          </w:p>
          <w:p w14:paraId="4E0447C1"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4E0447C2" w14:textId="77777777" w:rsidR="002833D9" w:rsidRPr="005A1D76" w:rsidRDefault="002833D9" w:rsidP="00A524B5">
            <w:pPr>
              <w:rPr>
                <w:rFonts w:cs="Arial"/>
              </w:rPr>
            </w:pPr>
          </w:p>
          <w:p w14:paraId="4E0447C3"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4E0447C4" w14:textId="77777777" w:rsidR="00AD0B65" w:rsidRPr="00AD0B65" w:rsidRDefault="00AD0B65" w:rsidP="00AD0B65">
            <w:pPr>
              <w:rPr>
                <w:rFonts w:cs="Arial"/>
              </w:rPr>
            </w:pPr>
          </w:p>
          <w:p w14:paraId="4E0447C5" w14:textId="77777777" w:rsidR="00204192" w:rsidRDefault="009E7A30" w:rsidP="00AD0B65">
            <w:r w:rsidRPr="000C311D">
              <w:t>The</w:t>
            </w:r>
            <w:r w:rsidR="00A63E89" w:rsidRPr="000C311D">
              <w:t xml:space="preserve"> </w:t>
            </w:r>
            <w:r w:rsidR="00204192" w:rsidRPr="000C311D">
              <w:t xml:space="preserve">Priority Axis 1 </w:t>
            </w:r>
            <w:r w:rsidR="00A63E89" w:rsidRPr="000C311D">
              <w:t xml:space="preserve">supports </w:t>
            </w:r>
            <w:r w:rsidR="00204192" w:rsidRPr="000C311D">
              <w:t xml:space="preserve">activity to increase participation in the labour market and thereby improve social inclusion and mobility.   The objectives of Priority Axis 1 </w:t>
            </w:r>
            <w:r w:rsidR="00F0539E" w:rsidRPr="000C311D">
              <w:t xml:space="preserve">covered in this specification </w:t>
            </w:r>
            <w:r w:rsidR="00204192" w:rsidRPr="000C311D">
              <w:t>are:</w:t>
            </w:r>
          </w:p>
          <w:p w14:paraId="0E9AEE23" w14:textId="77777777" w:rsidR="00AD7E5A" w:rsidRPr="000C311D" w:rsidRDefault="00AD7E5A" w:rsidP="00AD0B65"/>
          <w:p w14:paraId="4E0447C6" w14:textId="77777777" w:rsidR="00204192" w:rsidRPr="000C311D" w:rsidRDefault="00204192" w:rsidP="00A503FD">
            <w:pPr>
              <w:pStyle w:val="ListParagraph"/>
              <w:numPr>
                <w:ilvl w:val="0"/>
                <w:numId w:val="11"/>
              </w:numPr>
            </w:pPr>
            <w:r w:rsidRPr="000C311D">
              <w:t>To improve the employability of long-term unemployed people, so that they can compete effectively in the labour market.</w:t>
            </w:r>
          </w:p>
          <w:p w14:paraId="4E0447C7" w14:textId="77777777" w:rsidR="00204192" w:rsidRPr="000C311D" w:rsidRDefault="00204192" w:rsidP="00A503FD">
            <w:pPr>
              <w:pStyle w:val="ListParagraph"/>
              <w:numPr>
                <w:ilvl w:val="0"/>
                <w:numId w:val="11"/>
              </w:numPr>
            </w:pPr>
            <w:r w:rsidRPr="000C311D">
              <w:t>To provide individuals from groups which face particular labour market disadvantage with additional support so that they can compete effectively in the labour market.</w:t>
            </w:r>
          </w:p>
          <w:p w14:paraId="4E0447C8" w14:textId="77777777" w:rsidR="00204192" w:rsidRPr="000C311D" w:rsidRDefault="00204192" w:rsidP="00A503FD">
            <w:pPr>
              <w:pStyle w:val="ListParagraph"/>
              <w:numPr>
                <w:ilvl w:val="0"/>
                <w:numId w:val="11"/>
              </w:numPr>
            </w:pPr>
            <w:r w:rsidRPr="000C311D">
              <w:t>To encourage inactive people to participate in the labour market and to improve their employability.</w:t>
            </w:r>
          </w:p>
          <w:p w14:paraId="4E0447C9" w14:textId="77777777" w:rsidR="00204192" w:rsidRPr="000C311D" w:rsidRDefault="00204192" w:rsidP="00A503FD">
            <w:pPr>
              <w:pStyle w:val="ListParagraph"/>
              <w:numPr>
                <w:ilvl w:val="0"/>
                <w:numId w:val="11"/>
              </w:numPr>
            </w:pPr>
            <w:r w:rsidRPr="000C311D">
              <w:t>To address the basic skills needs of unemployed and inactive people so that they can compete effectively in the labour market.</w:t>
            </w:r>
          </w:p>
          <w:p w14:paraId="4E0447CA" w14:textId="77777777" w:rsidR="00204192" w:rsidRPr="000C311D" w:rsidRDefault="00204192" w:rsidP="00A503FD">
            <w:pPr>
              <w:pStyle w:val="Default"/>
              <w:numPr>
                <w:ilvl w:val="0"/>
                <w:numId w:val="11"/>
              </w:numPr>
            </w:pPr>
            <w:r w:rsidRPr="000C311D">
              <w:t xml:space="preserve">To provide support for women at a disadvantage in the labour market, and particularly those who are currently inactive, to contribute to our efforts to reduce the gender employment gap. </w:t>
            </w:r>
          </w:p>
          <w:p w14:paraId="4E0447CB" w14:textId="77777777" w:rsidR="00F0539E" w:rsidRPr="000C311D" w:rsidRDefault="00F0539E" w:rsidP="00A503FD">
            <w:pPr>
              <w:pStyle w:val="Default"/>
              <w:numPr>
                <w:ilvl w:val="0"/>
                <w:numId w:val="11"/>
              </w:numPr>
            </w:pPr>
            <w:r w:rsidRPr="000C311D">
              <w:lastRenderedPageBreak/>
              <w:t xml:space="preserve">To support people with multiple and complex barriers to participation to address these underlying issues and to move closer to or into the labour market. </w:t>
            </w:r>
          </w:p>
          <w:p w14:paraId="4E0447CC" w14:textId="77777777" w:rsidR="00204192" w:rsidRPr="000C311D" w:rsidRDefault="00F0539E" w:rsidP="00A503FD">
            <w:pPr>
              <w:pStyle w:val="ListParagraph"/>
              <w:numPr>
                <w:ilvl w:val="0"/>
                <w:numId w:val="11"/>
              </w:numPr>
            </w:pPr>
            <w:r w:rsidRPr="000C311D">
              <w:t>To support prisoners in custody and on release, and those without work who are serving sentences in the community, to improve their employability.</w:t>
            </w:r>
          </w:p>
          <w:p w14:paraId="4E0447CD" w14:textId="77777777" w:rsidR="00204192" w:rsidRPr="000C311D" w:rsidRDefault="00F0539E" w:rsidP="00A503FD">
            <w:pPr>
              <w:pStyle w:val="ListParagraph"/>
              <w:numPr>
                <w:ilvl w:val="0"/>
                <w:numId w:val="11"/>
              </w:numPr>
            </w:pPr>
            <w:r w:rsidRPr="000C311D">
              <w:t>To engage marginalised individuals and support them to re-engage with education, training, or in employment.</w:t>
            </w:r>
          </w:p>
          <w:p w14:paraId="4E0447CE" w14:textId="77777777" w:rsidR="0096491B" w:rsidRPr="000C311D" w:rsidRDefault="0096491B" w:rsidP="0096491B">
            <w:pPr>
              <w:pStyle w:val="ListParagraph"/>
              <w:numPr>
                <w:ilvl w:val="0"/>
                <w:numId w:val="11"/>
              </w:numPr>
            </w:pPr>
            <w:r w:rsidRPr="000C311D">
              <w:t>To support young lone parents to overcome the barriers they face in participating in the labour market (including childcare).</w:t>
            </w:r>
          </w:p>
          <w:p w14:paraId="4E0447CF" w14:textId="77777777" w:rsidR="007E51DD" w:rsidRPr="000C311D" w:rsidRDefault="007E51DD" w:rsidP="00AD0B65"/>
          <w:p w14:paraId="4E0447D0" w14:textId="637E7BE5" w:rsidR="004A2467" w:rsidRDefault="004A2467" w:rsidP="00AD0B65">
            <w:r>
              <w:t xml:space="preserve">The </w:t>
            </w:r>
            <w:r w:rsidR="00204192">
              <w:t>Priority Axis 1</w:t>
            </w:r>
            <w:r>
              <w:t xml:space="preserve"> </w:t>
            </w:r>
            <w:r w:rsidR="00F05FAF">
              <w:t>Investment Priority</w:t>
            </w:r>
            <w:r w:rsidR="00F91233">
              <w:t xml:space="preserve"> </w:t>
            </w:r>
            <w:r w:rsidR="00F0539E">
              <w:t xml:space="preserve">in this specification </w:t>
            </w:r>
            <w:r w:rsidR="00F05FAF">
              <w:t>is</w:t>
            </w:r>
            <w:r>
              <w:t>:</w:t>
            </w:r>
          </w:p>
          <w:p w14:paraId="68AE7BF8" w14:textId="77777777" w:rsidR="00AD7E5A" w:rsidRDefault="00AD7E5A" w:rsidP="00AD0B65"/>
          <w:p w14:paraId="4E0447D1"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4E0447D2" w14:textId="77777777" w:rsidR="00C5313B" w:rsidRDefault="00C5313B" w:rsidP="009B1204">
            <w:pPr>
              <w:rPr>
                <w:b/>
              </w:rPr>
            </w:pPr>
          </w:p>
          <w:p w14:paraId="4E0447D3"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4E0447D4" w14:textId="77777777" w:rsidR="009B1204" w:rsidRDefault="009B1204" w:rsidP="009B1204">
            <w:pPr>
              <w:rPr>
                <w:rFonts w:cs="Arial"/>
                <w:b/>
              </w:rPr>
            </w:pPr>
          </w:p>
          <w:p w14:paraId="4E0447D5" w14:textId="77777777" w:rsidR="009B1204" w:rsidRPr="000C311D" w:rsidRDefault="009B1204" w:rsidP="009B1204">
            <w:pPr>
              <w:autoSpaceDE w:val="0"/>
              <w:autoSpaceDN w:val="0"/>
              <w:adjustRightInd w:val="0"/>
              <w:rPr>
                <w:rFonts w:cs="Arial"/>
                <w:color w:val="000000"/>
                <w:lang w:eastAsia="en-GB"/>
              </w:rPr>
            </w:pPr>
            <w:r w:rsidRPr="000C311D">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4E0447D6" w14:textId="77777777" w:rsidR="009B1204" w:rsidRPr="000C311D" w:rsidRDefault="009B1204" w:rsidP="009B1204">
            <w:pPr>
              <w:autoSpaceDE w:val="0"/>
              <w:autoSpaceDN w:val="0"/>
              <w:adjustRightInd w:val="0"/>
              <w:rPr>
                <w:rFonts w:cs="Arial"/>
                <w:color w:val="000000"/>
                <w:lang w:eastAsia="en-GB"/>
              </w:rPr>
            </w:pPr>
          </w:p>
          <w:p w14:paraId="4E0447D7" w14:textId="77777777" w:rsidR="009B1204" w:rsidRPr="000C311D" w:rsidRDefault="009B1204" w:rsidP="009B1204">
            <w:pPr>
              <w:tabs>
                <w:tab w:val="num" w:pos="900"/>
              </w:tabs>
              <w:autoSpaceDE w:val="0"/>
              <w:autoSpaceDN w:val="0"/>
              <w:adjustRightInd w:val="0"/>
              <w:rPr>
                <w:rFonts w:cs="Arial"/>
              </w:rPr>
            </w:pPr>
            <w:r w:rsidRPr="000C311D">
              <w:rPr>
                <w:rFonts w:cs="Arial"/>
                <w:color w:val="000000"/>
                <w:lang w:eastAsia="en-GB"/>
              </w:rPr>
              <w:t>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jobseeking skills, or other material barriers like debt and working with them to tackle these barriers.</w:t>
            </w:r>
          </w:p>
          <w:p w14:paraId="4E0447D8" w14:textId="77777777" w:rsidR="009B1204" w:rsidRPr="005A1D76" w:rsidRDefault="009B1204" w:rsidP="00A524B5">
            <w:pPr>
              <w:tabs>
                <w:tab w:val="num" w:pos="900"/>
              </w:tabs>
              <w:autoSpaceDE w:val="0"/>
              <w:autoSpaceDN w:val="0"/>
              <w:adjustRightInd w:val="0"/>
              <w:rPr>
                <w:rFonts w:cs="Arial"/>
              </w:rPr>
            </w:pPr>
          </w:p>
          <w:p w14:paraId="3164895F" w14:textId="6DF788E8" w:rsidR="00D55F58" w:rsidRPr="00D55F58" w:rsidRDefault="00D55F58" w:rsidP="00D55F58">
            <w:pPr>
              <w:rPr>
                <w:rFonts w:cs="Arial"/>
              </w:rPr>
            </w:pPr>
            <w:r w:rsidRPr="00D55F58">
              <w:rPr>
                <w:rFonts w:cs="Arial"/>
              </w:rPr>
              <w:t>The SFA is looking to procure an organisation to deliver education and training that helps unemployed and inactive people to enter into employment and sustain employment in the LEP area set out below.</w:t>
            </w:r>
          </w:p>
          <w:p w14:paraId="4E0447DA" w14:textId="77777777" w:rsidR="001D3390" w:rsidRDefault="001D3390" w:rsidP="00A524B5">
            <w:pPr>
              <w:rPr>
                <w:rFonts w:cs="Arial"/>
              </w:rPr>
            </w:pPr>
          </w:p>
          <w:p w14:paraId="4E0447DB" w14:textId="77777777" w:rsidR="002833D9" w:rsidRDefault="00A53619" w:rsidP="00A524B5">
            <w:pPr>
              <w:rPr>
                <w:rFonts w:cs="Arial"/>
                <w:b/>
              </w:rPr>
            </w:pPr>
            <w:r>
              <w:rPr>
                <w:rFonts w:cs="Arial"/>
                <w:b/>
              </w:rPr>
              <w:t>Leicester and Leicestershire</w:t>
            </w:r>
            <w:r w:rsidR="000304B2">
              <w:rPr>
                <w:rFonts w:cs="Arial"/>
                <w:b/>
              </w:rPr>
              <w:t xml:space="preserve"> Local </w:t>
            </w:r>
            <w:r w:rsidR="00A76A58">
              <w:rPr>
                <w:rFonts w:cs="Arial"/>
                <w:b/>
              </w:rPr>
              <w:t>Enterprise Partnership</w:t>
            </w:r>
            <w:r w:rsidR="00F24C41">
              <w:rPr>
                <w:rFonts w:cs="Arial"/>
                <w:b/>
              </w:rPr>
              <w:t xml:space="preserve"> Background</w:t>
            </w:r>
          </w:p>
          <w:p w14:paraId="4E0447DC" w14:textId="77777777" w:rsidR="000D51DE" w:rsidRPr="000D51DE" w:rsidRDefault="000D51DE" w:rsidP="00A524B5">
            <w:pPr>
              <w:rPr>
                <w:rFonts w:cs="Arial"/>
              </w:rPr>
            </w:pPr>
          </w:p>
          <w:p w14:paraId="4E0447DD" w14:textId="77777777" w:rsidR="00352C8E" w:rsidRDefault="00352C8E" w:rsidP="000D51DE">
            <w:pPr>
              <w:rPr>
                <w:rFonts w:cs="Arial"/>
                <w:lang w:eastAsia="en-GB"/>
              </w:rPr>
            </w:pPr>
            <w:r>
              <w:rPr>
                <w:rFonts w:cs="Arial"/>
                <w:lang w:eastAsia="en-GB"/>
              </w:rPr>
              <w:t>The Leicester and Leicestershire Enterprise Partnership (LLEP) is one of 39 Local Enterprise Partnerships created by Government to determine local investment priorities and stimulate local economic growth. The LLEP was established in May 2011 and serves the City of Leicester and the County of Leicestershire.</w:t>
            </w:r>
          </w:p>
          <w:p w14:paraId="4E0447DE" w14:textId="77777777" w:rsidR="00352C8E" w:rsidRDefault="00352C8E" w:rsidP="000D51DE">
            <w:pPr>
              <w:rPr>
                <w:rFonts w:cs="Arial"/>
                <w:lang w:eastAsia="en-GB"/>
              </w:rPr>
            </w:pPr>
          </w:p>
          <w:p w14:paraId="4E0447DF" w14:textId="77777777" w:rsidR="00352C8E" w:rsidRDefault="00352C8E" w:rsidP="000D51DE">
            <w:pPr>
              <w:rPr>
                <w:rFonts w:cs="Arial"/>
                <w:lang w:eastAsia="en-GB"/>
              </w:rPr>
            </w:pPr>
            <w:r>
              <w:rPr>
                <w:rFonts w:cs="Arial"/>
                <w:lang w:eastAsia="en-GB"/>
              </w:rPr>
              <w:lastRenderedPageBreak/>
              <w:t>The LLEP’s vision is to “create a vibrant, attractive and distinctive place with highly skilled people making Leicester and Leicestershire the destination of choice for successful businesses.”</w:t>
            </w:r>
          </w:p>
          <w:p w14:paraId="4E0447E0" w14:textId="77777777" w:rsidR="00352C8E" w:rsidRDefault="00352C8E" w:rsidP="000D51DE">
            <w:pPr>
              <w:rPr>
                <w:rFonts w:cs="Arial"/>
                <w:lang w:eastAsia="en-GB"/>
              </w:rPr>
            </w:pPr>
          </w:p>
          <w:p w14:paraId="4E0447E1" w14:textId="77777777" w:rsidR="00352C8E" w:rsidRDefault="00352C8E" w:rsidP="000D51DE">
            <w:pPr>
              <w:rPr>
                <w:rFonts w:cs="Arial"/>
                <w:lang w:eastAsia="en-GB"/>
              </w:rPr>
            </w:pPr>
            <w:r>
              <w:rPr>
                <w:rFonts w:cs="Arial"/>
                <w:lang w:eastAsia="en-GB"/>
              </w:rPr>
              <w:t>By 2020, the LLEP’s aim is to have:</w:t>
            </w:r>
          </w:p>
          <w:p w14:paraId="4E0447E2" w14:textId="77777777" w:rsidR="00352C8E" w:rsidRDefault="00352C8E" w:rsidP="000D51DE">
            <w:pPr>
              <w:rPr>
                <w:rFonts w:cs="Arial"/>
                <w:lang w:eastAsia="en-GB"/>
              </w:rPr>
            </w:pPr>
          </w:p>
          <w:p w14:paraId="4E0447E3" w14:textId="77777777" w:rsidR="00352C8E" w:rsidRDefault="00352C8E" w:rsidP="000C311D">
            <w:pPr>
              <w:pStyle w:val="ListParagraph"/>
              <w:numPr>
                <w:ilvl w:val="0"/>
                <w:numId w:val="30"/>
              </w:numPr>
              <w:rPr>
                <w:rFonts w:cs="Arial"/>
                <w:lang w:eastAsia="en-GB"/>
              </w:rPr>
            </w:pPr>
            <w:r>
              <w:rPr>
                <w:rFonts w:cs="Arial"/>
                <w:lang w:eastAsia="en-GB"/>
              </w:rPr>
              <w:t>Created 45,000 new jobs</w:t>
            </w:r>
          </w:p>
          <w:p w14:paraId="4E0447E4" w14:textId="77777777" w:rsidR="00352C8E" w:rsidRDefault="00352C8E" w:rsidP="000C311D">
            <w:pPr>
              <w:pStyle w:val="ListParagraph"/>
              <w:numPr>
                <w:ilvl w:val="0"/>
                <w:numId w:val="30"/>
              </w:numPr>
              <w:rPr>
                <w:rFonts w:cs="Arial"/>
                <w:lang w:eastAsia="en-GB"/>
              </w:rPr>
            </w:pPr>
            <w:r>
              <w:rPr>
                <w:rFonts w:cs="Arial"/>
                <w:lang w:eastAsia="en-GB"/>
              </w:rPr>
              <w:t>Leveraged £2.5 billion of private sector investment</w:t>
            </w:r>
          </w:p>
          <w:p w14:paraId="4E0447E5" w14:textId="77777777" w:rsidR="00352C8E" w:rsidRDefault="00352C8E" w:rsidP="000C311D">
            <w:pPr>
              <w:pStyle w:val="ListParagraph"/>
              <w:numPr>
                <w:ilvl w:val="0"/>
                <w:numId w:val="30"/>
              </w:numPr>
              <w:rPr>
                <w:rFonts w:cs="Arial"/>
                <w:lang w:eastAsia="en-GB"/>
              </w:rPr>
            </w:pPr>
            <w:r>
              <w:rPr>
                <w:rFonts w:cs="Arial"/>
                <w:lang w:eastAsia="en-GB"/>
              </w:rPr>
              <w:t>Increased Gross Value Added (GVA) by £4 billion from £19 billion to £23 billion</w:t>
            </w:r>
          </w:p>
          <w:p w14:paraId="4E0447E6" w14:textId="77777777" w:rsidR="00352C8E" w:rsidRDefault="00352C8E" w:rsidP="00352C8E">
            <w:pPr>
              <w:rPr>
                <w:rFonts w:cs="Arial"/>
                <w:lang w:eastAsia="en-GB"/>
              </w:rPr>
            </w:pPr>
          </w:p>
          <w:p w14:paraId="4E0447E7" w14:textId="77777777" w:rsidR="003217BD" w:rsidRDefault="003217BD" w:rsidP="00352C8E">
            <w:pPr>
              <w:rPr>
                <w:rFonts w:cs="Arial"/>
                <w:lang w:eastAsia="en-GB"/>
              </w:rPr>
            </w:pPr>
            <w:r>
              <w:rPr>
                <w:rFonts w:cs="Arial"/>
                <w:lang w:eastAsia="en-GB"/>
              </w:rPr>
              <w:t>The LLEP area’s labour market has some distinctive features, including:</w:t>
            </w:r>
          </w:p>
          <w:p w14:paraId="4E0447E8" w14:textId="77777777" w:rsidR="003217BD" w:rsidRDefault="003217BD" w:rsidP="00352C8E">
            <w:pPr>
              <w:rPr>
                <w:rFonts w:cs="Arial"/>
                <w:lang w:eastAsia="en-GB"/>
              </w:rPr>
            </w:pPr>
          </w:p>
          <w:p w14:paraId="4E0447E9" w14:textId="77777777" w:rsidR="003217BD" w:rsidRDefault="003217BD" w:rsidP="000C311D">
            <w:pPr>
              <w:pStyle w:val="ListParagraph"/>
              <w:numPr>
                <w:ilvl w:val="0"/>
                <w:numId w:val="37"/>
              </w:numPr>
              <w:ind w:left="426" w:hanging="426"/>
              <w:rPr>
                <w:rFonts w:cs="Arial"/>
                <w:lang w:eastAsia="en-GB"/>
              </w:rPr>
            </w:pPr>
            <w:r>
              <w:rPr>
                <w:rFonts w:cs="Arial"/>
                <w:lang w:eastAsia="en-GB"/>
              </w:rPr>
              <w:t>A high concentration of manufacturing when compared nationally</w:t>
            </w:r>
          </w:p>
          <w:p w14:paraId="4E0447EA" w14:textId="77777777" w:rsidR="003217BD" w:rsidRDefault="003217BD" w:rsidP="000C311D">
            <w:pPr>
              <w:pStyle w:val="ListParagraph"/>
              <w:numPr>
                <w:ilvl w:val="0"/>
                <w:numId w:val="37"/>
              </w:numPr>
              <w:ind w:left="426" w:hanging="426"/>
              <w:rPr>
                <w:rFonts w:cs="Arial"/>
                <w:lang w:eastAsia="en-GB"/>
              </w:rPr>
            </w:pPr>
            <w:r>
              <w:rPr>
                <w:rFonts w:cs="Arial"/>
                <w:lang w:eastAsia="en-GB"/>
              </w:rPr>
              <w:t>A high concentration of logistics sector employment within Leicestershire</w:t>
            </w:r>
          </w:p>
          <w:p w14:paraId="4E0447EB" w14:textId="77777777" w:rsidR="003217BD" w:rsidRDefault="003217BD" w:rsidP="000C311D">
            <w:pPr>
              <w:pStyle w:val="ListParagraph"/>
              <w:numPr>
                <w:ilvl w:val="0"/>
                <w:numId w:val="37"/>
              </w:numPr>
              <w:ind w:left="426" w:hanging="426"/>
              <w:rPr>
                <w:rFonts w:cs="Arial"/>
                <w:lang w:eastAsia="en-GB"/>
              </w:rPr>
            </w:pPr>
            <w:r>
              <w:rPr>
                <w:rFonts w:cs="Arial"/>
                <w:lang w:eastAsia="en-GB"/>
              </w:rPr>
              <w:t>A high reliance on the public sector for employment in Leicester</w:t>
            </w:r>
          </w:p>
          <w:p w14:paraId="4E0447EC" w14:textId="77777777" w:rsidR="003217BD" w:rsidRPr="003217BD" w:rsidRDefault="003217BD" w:rsidP="000C311D">
            <w:pPr>
              <w:pStyle w:val="ListParagraph"/>
              <w:numPr>
                <w:ilvl w:val="0"/>
                <w:numId w:val="37"/>
              </w:numPr>
              <w:ind w:left="426" w:hanging="426"/>
              <w:rPr>
                <w:rFonts w:cs="Arial"/>
                <w:lang w:eastAsia="en-GB"/>
              </w:rPr>
            </w:pPr>
            <w:r>
              <w:rPr>
                <w:rFonts w:cs="Arial"/>
                <w:lang w:eastAsia="en-GB"/>
              </w:rPr>
              <w:t>A lower share of residents in Leicester employed in higher skilled occupation than nationally in Leicestershire</w:t>
            </w:r>
          </w:p>
          <w:p w14:paraId="4E0447ED" w14:textId="77777777" w:rsidR="003217BD" w:rsidRDefault="003217BD" w:rsidP="00352C8E">
            <w:pPr>
              <w:rPr>
                <w:rFonts w:cs="Arial"/>
                <w:lang w:eastAsia="en-GB"/>
              </w:rPr>
            </w:pPr>
          </w:p>
          <w:p w14:paraId="4E0447EE" w14:textId="77777777" w:rsidR="00352C8E" w:rsidRDefault="003217BD" w:rsidP="00352C8E">
            <w:pPr>
              <w:rPr>
                <w:rFonts w:cs="Arial"/>
                <w:lang w:eastAsia="en-GB"/>
              </w:rPr>
            </w:pPr>
            <w:r>
              <w:rPr>
                <w:rFonts w:cs="Arial"/>
                <w:lang w:eastAsia="en-GB"/>
              </w:rPr>
              <w:t>In 2013 the LLEP conducted a Skills Needs Assessment to identify the skills priorities for local employers and the current supply of skills to meet these needs.</w:t>
            </w:r>
          </w:p>
          <w:p w14:paraId="4E0447EF" w14:textId="77777777" w:rsidR="00A419A4" w:rsidRDefault="00A419A4" w:rsidP="00352C8E">
            <w:pPr>
              <w:rPr>
                <w:rFonts w:cs="Arial"/>
                <w:lang w:eastAsia="en-GB"/>
              </w:rPr>
            </w:pPr>
          </w:p>
          <w:p w14:paraId="4E0447F0" w14:textId="77777777" w:rsidR="00A419A4" w:rsidRDefault="00A419A4" w:rsidP="00352C8E">
            <w:pPr>
              <w:rPr>
                <w:rFonts w:cs="Arial"/>
                <w:lang w:eastAsia="en-GB"/>
              </w:rPr>
            </w:pPr>
            <w:r>
              <w:rPr>
                <w:rFonts w:cs="Arial"/>
                <w:lang w:eastAsia="en-GB"/>
              </w:rPr>
              <w:t>The LLEP has identified eight key business sectors where there is the potential for further local economic growth. These are:</w:t>
            </w:r>
          </w:p>
          <w:p w14:paraId="4E0447F1" w14:textId="77777777" w:rsidR="00A419A4" w:rsidRDefault="00A419A4" w:rsidP="00352C8E">
            <w:pPr>
              <w:rPr>
                <w:rFonts w:cs="Arial"/>
                <w:lang w:eastAsia="en-GB"/>
              </w:rPr>
            </w:pPr>
          </w:p>
          <w:p w14:paraId="4E0447F2"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Advanced manufacturing and engineering</w:t>
            </w:r>
          </w:p>
          <w:p w14:paraId="4E0447F3"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Creative industries</w:t>
            </w:r>
          </w:p>
          <w:p w14:paraId="4E0447F4"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Food and drink</w:t>
            </w:r>
          </w:p>
          <w:p w14:paraId="4E0447F5"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Logistics and distribution</w:t>
            </w:r>
          </w:p>
          <w:p w14:paraId="4E0447F6"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Low carbon</w:t>
            </w:r>
          </w:p>
          <w:p w14:paraId="4E0447F7"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Professional and financial services</w:t>
            </w:r>
          </w:p>
          <w:p w14:paraId="4E0447F8" w14:textId="77777777" w:rsidR="001A22EA" w:rsidRDefault="00A419A4" w:rsidP="000C311D">
            <w:pPr>
              <w:pStyle w:val="ListParagraph"/>
              <w:numPr>
                <w:ilvl w:val="0"/>
                <w:numId w:val="36"/>
              </w:numPr>
              <w:ind w:left="426" w:hanging="426"/>
              <w:rPr>
                <w:rFonts w:cs="Arial"/>
                <w:lang w:eastAsia="en-GB"/>
              </w:rPr>
            </w:pPr>
            <w:r w:rsidRPr="001A22EA">
              <w:rPr>
                <w:rFonts w:cs="Arial"/>
                <w:lang w:eastAsia="en-GB"/>
              </w:rPr>
              <w:t>Textiles</w:t>
            </w:r>
          </w:p>
          <w:p w14:paraId="4E0447F9" w14:textId="77777777" w:rsidR="00A419A4" w:rsidRPr="001A22EA" w:rsidRDefault="00A419A4" w:rsidP="000C311D">
            <w:pPr>
              <w:pStyle w:val="ListParagraph"/>
              <w:numPr>
                <w:ilvl w:val="0"/>
                <w:numId w:val="36"/>
              </w:numPr>
              <w:ind w:left="426" w:hanging="426"/>
              <w:rPr>
                <w:rFonts w:cs="Arial"/>
                <w:lang w:eastAsia="en-GB"/>
              </w:rPr>
            </w:pPr>
            <w:r w:rsidRPr="001A22EA">
              <w:rPr>
                <w:rFonts w:cs="Arial"/>
                <w:lang w:eastAsia="en-GB"/>
              </w:rPr>
              <w:t>Tourism and hospitality</w:t>
            </w:r>
          </w:p>
          <w:p w14:paraId="4E0447FA" w14:textId="77777777" w:rsidR="000D51DE" w:rsidRDefault="000D51DE" w:rsidP="000D51DE">
            <w:pPr>
              <w:rPr>
                <w:rFonts w:cs="Arial"/>
                <w:lang w:eastAsia="en-GB"/>
              </w:rPr>
            </w:pPr>
          </w:p>
          <w:p w14:paraId="4E0447FB" w14:textId="77777777" w:rsidR="00A419A4" w:rsidRDefault="00A419A4" w:rsidP="000D51DE">
            <w:pPr>
              <w:rPr>
                <w:rFonts w:cs="Arial"/>
                <w:lang w:eastAsia="en-GB"/>
              </w:rPr>
            </w:pPr>
            <w:r>
              <w:rPr>
                <w:rFonts w:cs="Arial"/>
                <w:lang w:eastAsia="en-GB"/>
              </w:rPr>
              <w:t>To support the development of each sector, the LLEP has created eight Sector Growth Plans</w:t>
            </w:r>
            <w:r w:rsidR="00572DA6">
              <w:rPr>
                <w:rFonts w:cs="Arial"/>
                <w:lang w:eastAsia="en-GB"/>
              </w:rPr>
              <w:t>. These were</w:t>
            </w:r>
            <w:r w:rsidR="00572DA6" w:rsidRPr="00572DA6">
              <w:rPr>
                <w:rFonts w:cs="Arial"/>
                <w:lang w:eastAsia="en-GB"/>
              </w:rPr>
              <w:t xml:space="preserve"> prepared by a variety of expert con</w:t>
            </w:r>
            <w:r w:rsidR="00572DA6">
              <w:rPr>
                <w:rFonts w:cs="Arial"/>
                <w:lang w:eastAsia="en-GB"/>
              </w:rPr>
              <w:t>sultants</w:t>
            </w:r>
            <w:r w:rsidR="00572DA6" w:rsidRPr="00572DA6">
              <w:rPr>
                <w:rFonts w:cs="Arial"/>
                <w:lang w:eastAsia="en-GB"/>
              </w:rPr>
              <w:t xml:space="preserve"> in collaboration with partners and stakeholders drawn from a wide range of backgrounds and specialisms.</w:t>
            </w:r>
            <w:r w:rsidR="00572DA6">
              <w:rPr>
                <w:rFonts w:cs="Arial"/>
                <w:lang w:eastAsia="en-GB"/>
              </w:rPr>
              <w:t xml:space="preserve"> Each Sector Growth Plan</w:t>
            </w:r>
            <w:r w:rsidR="006F1F4C">
              <w:rPr>
                <w:rFonts w:cs="Arial"/>
                <w:lang w:eastAsia="en-GB"/>
              </w:rPr>
              <w:t xml:space="preserve"> has identified the strength, weaknesses, opportunities and threats within each sector</w:t>
            </w:r>
            <w:r w:rsidR="00902973">
              <w:rPr>
                <w:rFonts w:cs="Arial"/>
                <w:lang w:eastAsia="en-GB"/>
              </w:rPr>
              <w:t xml:space="preserve"> and </w:t>
            </w:r>
            <w:r w:rsidR="00902973" w:rsidRPr="00902973">
              <w:rPr>
                <w:rFonts w:cs="Arial"/>
                <w:lang w:eastAsia="en-GB"/>
              </w:rPr>
              <w:t>has</w:t>
            </w:r>
            <w:r w:rsidR="00902973">
              <w:rPr>
                <w:rFonts w:cs="Arial"/>
                <w:lang w:eastAsia="en-GB"/>
              </w:rPr>
              <w:t xml:space="preserve"> created an action plan to take forward</w:t>
            </w:r>
            <w:r w:rsidR="001A22EA">
              <w:rPr>
                <w:rFonts w:cs="Arial"/>
                <w:lang w:eastAsia="en-GB"/>
              </w:rPr>
              <w:t xml:space="preserve"> their development.</w:t>
            </w:r>
          </w:p>
          <w:p w14:paraId="4E0447FC" w14:textId="77777777" w:rsidR="001A22EA" w:rsidRDefault="001A22EA" w:rsidP="000D51DE">
            <w:pPr>
              <w:rPr>
                <w:rFonts w:cs="Arial"/>
                <w:lang w:eastAsia="en-GB"/>
              </w:rPr>
            </w:pPr>
          </w:p>
          <w:p w14:paraId="4E0447FD" w14:textId="77777777" w:rsidR="001A22EA" w:rsidRDefault="002D0B47" w:rsidP="000D51DE">
            <w:pPr>
              <w:rPr>
                <w:rFonts w:cs="Arial"/>
                <w:lang w:eastAsia="en-GB"/>
              </w:rPr>
            </w:pPr>
            <w:r>
              <w:rPr>
                <w:rFonts w:cs="Arial"/>
                <w:lang w:eastAsia="en-GB"/>
              </w:rPr>
              <w:t>Through this procurement, the LLEP wishes to provide additional support for job seekers and inactive people into sustained e</w:t>
            </w:r>
            <w:r w:rsidR="00B85398">
              <w:rPr>
                <w:rFonts w:cs="Arial"/>
                <w:lang w:eastAsia="en-GB"/>
              </w:rPr>
              <w:t>mployment</w:t>
            </w:r>
            <w:r>
              <w:rPr>
                <w:rFonts w:cs="Arial"/>
                <w:lang w:eastAsia="en-GB"/>
              </w:rPr>
              <w:t xml:space="preserve"> and tackle the barriers to labour market entry. This can include the long-term unemployed and those furthest from the labour market. In addition, the LLEP also wishes to help employers within its key sectors to meet their recruitment needs.</w:t>
            </w:r>
            <w:r w:rsidR="00B85398">
              <w:rPr>
                <w:rFonts w:cs="Arial"/>
                <w:lang w:eastAsia="en-GB"/>
              </w:rPr>
              <w:t xml:space="preserve"> The LLEP wishes this support to be primarily focused on its eight key growth sectors. However, providers may also wish to consider the provision of support to other sectors that are important within the LLEP area, such as sport, health and social care and construction.</w:t>
            </w:r>
          </w:p>
          <w:p w14:paraId="4E0447FE" w14:textId="77777777" w:rsidR="00A419A4" w:rsidRDefault="00A419A4" w:rsidP="000D51DE">
            <w:pPr>
              <w:rPr>
                <w:rFonts w:cs="Arial"/>
                <w:lang w:eastAsia="en-GB"/>
              </w:rPr>
            </w:pPr>
          </w:p>
          <w:p w14:paraId="4E0447FF" w14:textId="77777777" w:rsidR="00814276" w:rsidRDefault="00814276" w:rsidP="000D51DE">
            <w:pPr>
              <w:rPr>
                <w:rFonts w:cs="Arial"/>
                <w:lang w:eastAsia="en-GB"/>
              </w:rPr>
            </w:pPr>
            <w:r>
              <w:rPr>
                <w:rFonts w:cs="Arial"/>
                <w:lang w:eastAsia="en-GB"/>
              </w:rPr>
              <w:t>Further background information can be found in the following documents:</w:t>
            </w:r>
          </w:p>
          <w:p w14:paraId="4E044800" w14:textId="77777777" w:rsidR="004724F9" w:rsidRDefault="004724F9" w:rsidP="000D51DE">
            <w:pPr>
              <w:rPr>
                <w:rFonts w:cs="Arial"/>
                <w:lang w:eastAsia="en-GB"/>
              </w:rPr>
            </w:pPr>
          </w:p>
          <w:p w14:paraId="4E044801" w14:textId="77777777" w:rsidR="004724F9" w:rsidRPr="004724F9" w:rsidRDefault="004724F9" w:rsidP="004724F9">
            <w:pPr>
              <w:rPr>
                <w:rFonts w:cs="Arial"/>
              </w:rPr>
            </w:pPr>
            <w:r w:rsidRPr="004724F9">
              <w:rPr>
                <w:rFonts w:cs="Arial"/>
              </w:rPr>
              <w:t xml:space="preserve">LLEP ESIF Strategy: </w:t>
            </w:r>
            <w:hyperlink r:id="rId15" w:history="1">
              <w:r w:rsidRPr="000C311D">
                <w:rPr>
                  <w:rStyle w:val="Hyperlink"/>
                  <w:rFonts w:cs="Arial"/>
                  <w:sz w:val="24"/>
                  <w:szCs w:val="24"/>
                </w:rPr>
                <w:t>https://www.llep.org.uk/strategies-and-plans/esif/our-esif-strategy-2014-2020/</w:t>
              </w:r>
            </w:hyperlink>
          </w:p>
          <w:p w14:paraId="4E044802" w14:textId="77777777" w:rsidR="004724F9" w:rsidRDefault="004724F9" w:rsidP="004724F9">
            <w:pPr>
              <w:rPr>
                <w:rFonts w:cs="Arial"/>
              </w:rPr>
            </w:pPr>
          </w:p>
          <w:p w14:paraId="4E044803" w14:textId="77777777" w:rsidR="004724F9" w:rsidRPr="004724F9" w:rsidRDefault="004724F9" w:rsidP="004724F9">
            <w:pPr>
              <w:rPr>
                <w:rFonts w:cs="Arial"/>
              </w:rPr>
            </w:pPr>
            <w:r w:rsidRPr="004724F9">
              <w:rPr>
                <w:rFonts w:cs="Arial"/>
              </w:rPr>
              <w:t xml:space="preserve">LLEP </w:t>
            </w:r>
            <w:r w:rsidRPr="00A419A4">
              <w:rPr>
                <w:rFonts w:cs="Arial"/>
              </w:rPr>
              <w:t xml:space="preserve">Strategic Economic Plan: </w:t>
            </w:r>
            <w:hyperlink r:id="rId16" w:history="1">
              <w:r w:rsidRPr="000C311D">
                <w:rPr>
                  <w:rStyle w:val="Hyperlink"/>
                  <w:rFonts w:cs="Arial"/>
                  <w:sz w:val="24"/>
                  <w:szCs w:val="24"/>
                </w:rPr>
                <w:t>https://www.llep.org.uk/strategies-and-plans/our-strategic-economic-plan-sep/</w:t>
              </w:r>
            </w:hyperlink>
          </w:p>
          <w:p w14:paraId="4E044804" w14:textId="77777777" w:rsidR="004724F9" w:rsidRDefault="004724F9" w:rsidP="004724F9">
            <w:pPr>
              <w:rPr>
                <w:rFonts w:cs="Arial"/>
              </w:rPr>
            </w:pPr>
          </w:p>
          <w:p w14:paraId="4E044805" w14:textId="77777777" w:rsidR="004724F9" w:rsidRPr="004724F9" w:rsidRDefault="004724F9" w:rsidP="000C311D">
            <w:pPr>
              <w:rPr>
                <w:rFonts w:cs="Arial"/>
              </w:rPr>
            </w:pPr>
            <w:r w:rsidRPr="004724F9">
              <w:rPr>
                <w:rFonts w:cs="Arial"/>
              </w:rPr>
              <w:t xml:space="preserve">Leicester and Leicestershire City Deal: </w:t>
            </w:r>
            <w:hyperlink r:id="rId17" w:history="1">
              <w:r w:rsidRPr="000C311D">
                <w:rPr>
                  <w:rStyle w:val="Hyperlink"/>
                  <w:rFonts w:cs="Arial"/>
                  <w:sz w:val="24"/>
                  <w:szCs w:val="24"/>
                </w:rPr>
                <w:t>https://www.llep.org.uk/strategies-and-plans/the-leicester-and-leicestershire-city-deal/</w:t>
              </w:r>
            </w:hyperlink>
          </w:p>
          <w:p w14:paraId="4E044806" w14:textId="77777777" w:rsidR="004724F9" w:rsidRDefault="004724F9" w:rsidP="004724F9">
            <w:pPr>
              <w:tabs>
                <w:tab w:val="left" w:pos="1409"/>
              </w:tabs>
              <w:rPr>
                <w:rFonts w:cs="Arial"/>
              </w:rPr>
            </w:pPr>
          </w:p>
          <w:p w14:paraId="4E044807" w14:textId="77777777" w:rsidR="004724F9" w:rsidRPr="004724F9" w:rsidRDefault="004724F9" w:rsidP="004724F9">
            <w:pPr>
              <w:tabs>
                <w:tab w:val="left" w:pos="1409"/>
              </w:tabs>
              <w:rPr>
                <w:rFonts w:cs="Arial"/>
              </w:rPr>
            </w:pPr>
            <w:r w:rsidRPr="004724F9">
              <w:rPr>
                <w:rFonts w:cs="Arial"/>
              </w:rPr>
              <w:t xml:space="preserve">LLEP Sector Growth Plans: </w:t>
            </w:r>
            <w:hyperlink r:id="rId18" w:history="1">
              <w:r w:rsidRPr="000C311D">
                <w:rPr>
                  <w:rStyle w:val="Hyperlink"/>
                  <w:rFonts w:cs="Arial"/>
                  <w:sz w:val="24"/>
                  <w:szCs w:val="24"/>
                </w:rPr>
                <w:t>https://www.llep.org.uk/strategies-and-plans/sector-growth-plans/</w:t>
              </w:r>
            </w:hyperlink>
          </w:p>
          <w:p w14:paraId="4E044809" w14:textId="77777777" w:rsidR="00814276" w:rsidRPr="002833D9" w:rsidRDefault="00814276" w:rsidP="004724F9">
            <w:pPr>
              <w:rPr>
                <w:rFonts w:cs="Arial"/>
                <w:lang w:eastAsia="en-GB"/>
              </w:rPr>
            </w:pPr>
          </w:p>
        </w:tc>
      </w:tr>
      <w:tr w:rsidR="00967429" w14:paraId="4E04480C" w14:textId="77777777" w:rsidTr="00AD7E5A">
        <w:trPr>
          <w:trHeight w:val="567"/>
        </w:trPr>
        <w:tc>
          <w:tcPr>
            <w:tcW w:w="9088" w:type="dxa"/>
            <w:shd w:val="clear" w:color="auto" w:fill="D9D9D9" w:themeFill="background1" w:themeFillShade="D9"/>
            <w:vAlign w:val="center"/>
          </w:tcPr>
          <w:p w14:paraId="4E04480B"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4E04482C" w14:textId="77777777" w:rsidTr="000C311D">
        <w:tc>
          <w:tcPr>
            <w:tcW w:w="9088" w:type="dxa"/>
          </w:tcPr>
          <w:p w14:paraId="4E04480D" w14:textId="77777777" w:rsidR="002E25F4" w:rsidRDefault="002E25F4" w:rsidP="00A524B5">
            <w:pPr>
              <w:rPr>
                <w:rFonts w:cs="Arial"/>
                <w:i/>
              </w:rPr>
            </w:pPr>
          </w:p>
          <w:p w14:paraId="4E04480E"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4E04480F" w14:textId="77777777" w:rsidR="005C44C5" w:rsidRDefault="005C44C5" w:rsidP="000304B2">
            <w:pPr>
              <w:ind w:left="360" w:hanging="360"/>
              <w:rPr>
                <w:b/>
              </w:rPr>
            </w:pPr>
          </w:p>
          <w:p w14:paraId="4E044810"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4E044811" w14:textId="77777777" w:rsidR="000304B2" w:rsidRPr="005A1D76" w:rsidRDefault="000304B2" w:rsidP="000304B2">
            <w:pPr>
              <w:ind w:left="360" w:hanging="360"/>
              <w:rPr>
                <w:b/>
              </w:rPr>
            </w:pPr>
          </w:p>
          <w:p w14:paraId="4E044812"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4E044813" w14:textId="77777777" w:rsidR="000304B2" w:rsidRPr="005A1D76" w:rsidRDefault="000304B2" w:rsidP="000304B2">
            <w:pPr>
              <w:ind w:left="360" w:hanging="360"/>
              <w:rPr>
                <w:b/>
              </w:rPr>
            </w:pPr>
          </w:p>
          <w:p w14:paraId="4E044814"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4E044815" w14:textId="77777777" w:rsidR="00AA0B4C" w:rsidRDefault="00AA0B4C" w:rsidP="00AA0B4C">
            <w:pPr>
              <w:autoSpaceDE w:val="0"/>
              <w:autoSpaceDN w:val="0"/>
              <w:adjustRightInd w:val="0"/>
              <w:ind w:left="360" w:hanging="360"/>
            </w:pPr>
          </w:p>
          <w:p w14:paraId="4E044816"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4E044817" w14:textId="77777777" w:rsidR="008E2A7B" w:rsidRDefault="008E2A7B" w:rsidP="000304B2">
            <w:pPr>
              <w:autoSpaceDE w:val="0"/>
              <w:autoSpaceDN w:val="0"/>
              <w:adjustRightInd w:val="0"/>
              <w:ind w:left="360" w:hanging="360"/>
              <w:rPr>
                <w:b/>
              </w:rPr>
            </w:pPr>
          </w:p>
          <w:p w14:paraId="4E044818"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4E044819" w14:textId="77777777" w:rsidR="003A723F" w:rsidRDefault="003A723F" w:rsidP="005A1D76">
            <w:pPr>
              <w:autoSpaceDE w:val="0"/>
              <w:autoSpaceDN w:val="0"/>
              <w:adjustRightInd w:val="0"/>
            </w:pPr>
          </w:p>
          <w:p w14:paraId="4E04481A" w14:textId="77777777" w:rsidR="005C5B32" w:rsidRDefault="005C5B32" w:rsidP="00AD7E5A">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4E04481B" w14:textId="77777777" w:rsidR="005C5B32" w:rsidRDefault="005C5B32" w:rsidP="005A1D76">
            <w:pPr>
              <w:autoSpaceDE w:val="0"/>
              <w:autoSpaceDN w:val="0"/>
              <w:adjustRightInd w:val="0"/>
            </w:pPr>
          </w:p>
          <w:p w14:paraId="4E04481C"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4E04481D" w14:textId="77777777" w:rsidR="005C5B32" w:rsidRPr="005A1D76" w:rsidRDefault="005C5B32" w:rsidP="005A1D76">
            <w:pPr>
              <w:autoSpaceDE w:val="0"/>
              <w:autoSpaceDN w:val="0"/>
              <w:adjustRightInd w:val="0"/>
            </w:pPr>
          </w:p>
          <w:p w14:paraId="4E04481E"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w:t>
            </w:r>
            <w:r w:rsidRPr="005A1D76">
              <w:lastRenderedPageBreak/>
              <w:t xml:space="preserve">being regulated.  Non-regulated aims are those listed in the Learning Aims Reference Service as being non-regulated.  </w:t>
            </w:r>
          </w:p>
          <w:p w14:paraId="4E04481F" w14:textId="77777777" w:rsidR="000304B2" w:rsidRPr="005A1D76" w:rsidRDefault="000304B2" w:rsidP="000304B2">
            <w:pPr>
              <w:autoSpaceDE w:val="0"/>
              <w:autoSpaceDN w:val="0"/>
              <w:adjustRightInd w:val="0"/>
              <w:ind w:left="360" w:hanging="360"/>
            </w:pPr>
          </w:p>
          <w:p w14:paraId="4E044820"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4E044821" w14:textId="77777777" w:rsidR="000304B2" w:rsidRPr="005A1D76" w:rsidRDefault="000304B2" w:rsidP="00C107CE">
            <w:pPr>
              <w:autoSpaceDE w:val="0"/>
              <w:autoSpaceDN w:val="0"/>
              <w:adjustRightInd w:val="0"/>
              <w:ind w:left="360" w:hanging="360"/>
            </w:pPr>
          </w:p>
          <w:p w14:paraId="4E044822"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4E044823" w14:textId="77777777" w:rsidR="000304B2" w:rsidRPr="005A1D76" w:rsidRDefault="000304B2" w:rsidP="000304B2">
            <w:pPr>
              <w:autoSpaceDE w:val="0"/>
              <w:autoSpaceDN w:val="0"/>
              <w:adjustRightInd w:val="0"/>
              <w:ind w:left="360" w:hanging="360"/>
            </w:pPr>
          </w:p>
          <w:p w14:paraId="4E044824"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4E044825" w14:textId="77777777" w:rsidR="000304B2" w:rsidRPr="005A1D76" w:rsidRDefault="000304B2" w:rsidP="000304B2">
            <w:pPr>
              <w:autoSpaceDE w:val="0"/>
              <w:autoSpaceDN w:val="0"/>
              <w:adjustRightInd w:val="0"/>
              <w:ind w:left="360" w:hanging="360"/>
            </w:pPr>
          </w:p>
          <w:p w14:paraId="4E044826"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4E044827" w14:textId="77777777" w:rsidR="000304B2" w:rsidRPr="006002A9" w:rsidRDefault="000304B2" w:rsidP="000304B2">
            <w:pPr>
              <w:autoSpaceDE w:val="0"/>
              <w:autoSpaceDN w:val="0"/>
              <w:adjustRightInd w:val="0"/>
              <w:ind w:left="360" w:hanging="360"/>
            </w:pPr>
          </w:p>
          <w:p w14:paraId="4E044828"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4E044829" w14:textId="77777777" w:rsidR="005A1D76" w:rsidRPr="006002A9" w:rsidRDefault="005A1D76" w:rsidP="000304B2">
            <w:pPr>
              <w:autoSpaceDE w:val="0"/>
              <w:autoSpaceDN w:val="0"/>
              <w:adjustRightInd w:val="0"/>
              <w:ind w:left="360" w:hanging="360"/>
            </w:pPr>
          </w:p>
          <w:p w14:paraId="4E04482A"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E04482B" w14:textId="77777777" w:rsidR="00200BC6" w:rsidRPr="00590073" w:rsidRDefault="00200BC6" w:rsidP="005A1D76">
            <w:pPr>
              <w:autoSpaceDE w:val="0"/>
              <w:autoSpaceDN w:val="0"/>
              <w:adjustRightInd w:val="0"/>
              <w:ind w:left="360" w:hanging="360"/>
            </w:pPr>
          </w:p>
        </w:tc>
      </w:tr>
      <w:tr w:rsidR="00967429" w:rsidRPr="00544738" w14:paraId="4E04482E" w14:textId="77777777" w:rsidTr="00AD7E5A">
        <w:trPr>
          <w:trHeight w:val="567"/>
        </w:trPr>
        <w:tc>
          <w:tcPr>
            <w:tcW w:w="9088" w:type="dxa"/>
            <w:shd w:val="clear" w:color="auto" w:fill="D9D9D9" w:themeFill="background1" w:themeFillShade="D9"/>
            <w:vAlign w:val="center"/>
          </w:tcPr>
          <w:p w14:paraId="4E04482D"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4E0448AB" w14:textId="77777777" w:rsidTr="000C311D">
        <w:tc>
          <w:tcPr>
            <w:tcW w:w="9088" w:type="dxa"/>
          </w:tcPr>
          <w:p w14:paraId="4E04482F" w14:textId="77777777" w:rsidR="000D51DE" w:rsidRDefault="000D51DE" w:rsidP="00A524B5">
            <w:pPr>
              <w:rPr>
                <w:rFonts w:cs="Arial"/>
                <w:b/>
              </w:rPr>
            </w:pPr>
          </w:p>
          <w:p w14:paraId="4E044830"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4E044831" w14:textId="77777777" w:rsidR="00EA180F" w:rsidRPr="001A4B05" w:rsidRDefault="00EA180F" w:rsidP="00A524B5">
            <w:pPr>
              <w:rPr>
                <w:rFonts w:cs="Arial"/>
                <w:b/>
              </w:rPr>
            </w:pPr>
          </w:p>
          <w:p w14:paraId="4E044832"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4E044833" w14:textId="77777777" w:rsidR="00ED156A" w:rsidRPr="00D535E6" w:rsidRDefault="00ED156A" w:rsidP="00A524B5">
            <w:pPr>
              <w:rPr>
                <w:rFonts w:cs="Arial"/>
              </w:rPr>
            </w:pPr>
          </w:p>
          <w:p w14:paraId="4E044834" w14:textId="77777777" w:rsidR="0031325C" w:rsidRPr="00D535E6" w:rsidRDefault="00ED156A" w:rsidP="00A524B5">
            <w:pPr>
              <w:rPr>
                <w:rFonts w:cs="Arial"/>
                <w:b/>
                <w:i/>
              </w:rPr>
            </w:pPr>
            <w:r w:rsidRPr="00D535E6">
              <w:rPr>
                <w:rFonts w:cs="Arial"/>
                <w:b/>
                <w:i/>
              </w:rPr>
              <w:t>Capacity and readiness to deliver</w:t>
            </w:r>
          </w:p>
          <w:p w14:paraId="4E044835" w14:textId="77777777" w:rsidR="00ED156A" w:rsidRPr="00D535E6" w:rsidRDefault="00ED156A" w:rsidP="00ED156A">
            <w:pPr>
              <w:autoSpaceDE w:val="0"/>
              <w:autoSpaceDN w:val="0"/>
              <w:adjustRightInd w:val="0"/>
              <w:rPr>
                <w:rFonts w:cs="Arial"/>
              </w:rPr>
            </w:pPr>
            <w:r w:rsidRPr="00D535E6">
              <w:rPr>
                <w:rFonts w:cs="Arial"/>
              </w:rPr>
              <w:t>Candidates must have:</w:t>
            </w:r>
          </w:p>
          <w:p w14:paraId="4E044836"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4E044837"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4E044838" w14:textId="77777777" w:rsidR="002F71DB" w:rsidRPr="005A1D76" w:rsidRDefault="002F71DB" w:rsidP="00A503FD">
            <w:pPr>
              <w:pStyle w:val="ListParagraph"/>
              <w:numPr>
                <w:ilvl w:val="0"/>
                <w:numId w:val="8"/>
              </w:numPr>
              <w:rPr>
                <w:rFonts w:cs="Arial"/>
                <w:lang w:eastAsia="en-GB"/>
              </w:rPr>
            </w:pPr>
            <w:r w:rsidRPr="005A1D76">
              <w:rPr>
                <w:rFonts w:cs="Arial"/>
                <w:lang w:eastAsia="en-GB"/>
              </w:rPr>
              <w:lastRenderedPageBreak/>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4E044839" w14:textId="77777777" w:rsidR="00ED156A" w:rsidRPr="002F4192" w:rsidRDefault="00ED156A" w:rsidP="00515602">
            <w:pPr>
              <w:rPr>
                <w:rFonts w:cs="Arial"/>
                <w:lang w:eastAsia="en-GB"/>
              </w:rPr>
            </w:pPr>
          </w:p>
          <w:p w14:paraId="4E04483A" w14:textId="77777777" w:rsidR="00ED156A" w:rsidRPr="005A1D76" w:rsidRDefault="00ED156A" w:rsidP="00515602">
            <w:pPr>
              <w:rPr>
                <w:rFonts w:cs="Arial"/>
                <w:b/>
                <w:i/>
                <w:lang w:eastAsia="en-GB"/>
              </w:rPr>
            </w:pPr>
            <w:r w:rsidRPr="005A1D76">
              <w:rPr>
                <w:rFonts w:cs="Arial"/>
                <w:b/>
                <w:i/>
                <w:lang w:eastAsia="en-GB"/>
              </w:rPr>
              <w:t>Track record</w:t>
            </w:r>
          </w:p>
          <w:p w14:paraId="4E04483B"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4E04483C" w14:textId="77777777" w:rsidR="00E43DDB" w:rsidRPr="005A1D76" w:rsidRDefault="00E43DDB" w:rsidP="00515602">
            <w:pPr>
              <w:rPr>
                <w:rFonts w:cs="Arial"/>
                <w:szCs w:val="22"/>
              </w:rPr>
            </w:pPr>
          </w:p>
          <w:p w14:paraId="4E04483D" w14:textId="77777777" w:rsidR="00E43DDB" w:rsidRPr="00E43DDB" w:rsidRDefault="00E43DDB" w:rsidP="00E43DDB">
            <w:pPr>
              <w:rPr>
                <w:rFonts w:cs="Arial"/>
                <w:b/>
                <w:i/>
                <w:lang w:eastAsia="en-GB"/>
              </w:rPr>
            </w:pPr>
            <w:r w:rsidRPr="00E43DDB">
              <w:rPr>
                <w:rFonts w:cs="Arial"/>
                <w:b/>
                <w:i/>
                <w:lang w:eastAsia="en-GB"/>
              </w:rPr>
              <w:t>Information, Advice and Guidance</w:t>
            </w:r>
          </w:p>
          <w:p w14:paraId="4E04483E"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4E04483F"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4E044840" w14:textId="77777777" w:rsidR="00E43DDB" w:rsidRPr="00E43DDB" w:rsidRDefault="00E43DDB" w:rsidP="00E43DDB">
            <w:pPr>
              <w:rPr>
                <w:rFonts w:cs="Arial"/>
                <w:lang w:eastAsia="en-GB"/>
              </w:rPr>
            </w:pPr>
            <w:r w:rsidRPr="00E43DDB">
              <w:rPr>
                <w:rFonts w:cs="Arial"/>
                <w:lang w:eastAsia="en-GB"/>
              </w:rPr>
              <w:t>working towards the Matrix standard.</w:t>
            </w:r>
          </w:p>
          <w:p w14:paraId="4E044841" w14:textId="77777777" w:rsidR="00E43DDB" w:rsidRPr="00E43DDB" w:rsidRDefault="00E43DDB" w:rsidP="00E43DDB">
            <w:pPr>
              <w:rPr>
                <w:rFonts w:cs="Arial"/>
                <w:lang w:eastAsia="en-GB"/>
              </w:rPr>
            </w:pPr>
          </w:p>
          <w:p w14:paraId="4E044842" w14:textId="77777777" w:rsidR="00ED156A" w:rsidRPr="005A1D76" w:rsidRDefault="002E25F4" w:rsidP="00A524B5">
            <w:pPr>
              <w:rPr>
                <w:rFonts w:cs="Arial"/>
              </w:rPr>
            </w:pPr>
            <w:r w:rsidRPr="005A1D76">
              <w:rPr>
                <w:rFonts w:cs="Arial"/>
                <w:b/>
                <w:i/>
              </w:rPr>
              <w:t>Management and quality assurance</w:t>
            </w:r>
          </w:p>
          <w:p w14:paraId="4E044843"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4E044844" w14:textId="77777777" w:rsidR="00B06A9F" w:rsidRPr="005A1D76" w:rsidRDefault="00B06A9F" w:rsidP="00A524B5">
            <w:pPr>
              <w:rPr>
                <w:rFonts w:cs="Arial"/>
              </w:rPr>
            </w:pPr>
          </w:p>
          <w:p w14:paraId="4E044845"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E044846" w14:textId="77777777" w:rsidR="001A4B05" w:rsidRPr="005A1D76" w:rsidRDefault="001A4B05" w:rsidP="00A524B5">
            <w:pPr>
              <w:rPr>
                <w:rFonts w:cs="Arial"/>
              </w:rPr>
            </w:pPr>
          </w:p>
          <w:p w14:paraId="4E044847" w14:textId="77777777" w:rsidR="002E25F4" w:rsidRPr="005A1D76" w:rsidRDefault="002E25F4" w:rsidP="00A524B5">
            <w:pPr>
              <w:rPr>
                <w:rFonts w:cs="Arial"/>
              </w:rPr>
            </w:pPr>
            <w:r w:rsidRPr="005A1D76">
              <w:rPr>
                <w:rFonts w:cs="Arial"/>
                <w:b/>
                <w:i/>
              </w:rPr>
              <w:t>Partnership working</w:t>
            </w:r>
          </w:p>
          <w:p w14:paraId="4E044848"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4E044849" w14:textId="77777777" w:rsidR="002E25F4" w:rsidRPr="005A1D76" w:rsidRDefault="002E25F4" w:rsidP="00A524B5">
            <w:pPr>
              <w:rPr>
                <w:rFonts w:cs="Arial"/>
              </w:rPr>
            </w:pPr>
          </w:p>
          <w:p w14:paraId="4E04484A"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4E04484B" w14:textId="77777777" w:rsidR="00ED156A" w:rsidRPr="006C64F5" w:rsidRDefault="00ED156A" w:rsidP="00A524B5">
            <w:pPr>
              <w:rPr>
                <w:rFonts w:cs="Arial"/>
                <w:highlight w:val="yellow"/>
              </w:rPr>
            </w:pPr>
          </w:p>
          <w:p w14:paraId="4E04484C"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4E04484D"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4E04484E" w14:textId="77777777" w:rsidR="000E66D3" w:rsidRDefault="000E66D3" w:rsidP="00A524B5">
            <w:pPr>
              <w:rPr>
                <w:rFonts w:cs="Arial"/>
              </w:rPr>
            </w:pPr>
          </w:p>
          <w:p w14:paraId="4E04484F" w14:textId="77777777" w:rsidR="002E25F4" w:rsidRPr="00BC7F87" w:rsidRDefault="002E25F4" w:rsidP="00A524B5">
            <w:pPr>
              <w:rPr>
                <w:rFonts w:cs="Arial"/>
              </w:rPr>
            </w:pPr>
            <w:r w:rsidRPr="00BC7F87">
              <w:rPr>
                <w:rFonts w:cs="Arial"/>
                <w:b/>
                <w:i/>
              </w:rPr>
              <w:t>Market intelligence and local knowledge</w:t>
            </w:r>
          </w:p>
          <w:p w14:paraId="4E044850"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w:t>
            </w:r>
            <w:r w:rsidR="00BC7F87">
              <w:rPr>
                <w:rFonts w:cs="Arial"/>
              </w:rPr>
              <w:lastRenderedPageBreak/>
              <w:t>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4E044851" w14:textId="77777777" w:rsidR="00812EC6" w:rsidRPr="00BC7F87" w:rsidRDefault="00812EC6" w:rsidP="00A524B5">
            <w:pPr>
              <w:rPr>
                <w:rFonts w:cs="Arial"/>
              </w:rPr>
            </w:pPr>
          </w:p>
          <w:p w14:paraId="4E044852"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E044853"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4E044854" w14:textId="77777777" w:rsidR="002E25F4" w:rsidRPr="00BC7F87" w:rsidRDefault="002E25F4" w:rsidP="00A524B5">
            <w:pPr>
              <w:rPr>
                <w:rFonts w:cs="Arial"/>
              </w:rPr>
            </w:pPr>
          </w:p>
          <w:p w14:paraId="4E044855"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4E044856" w14:textId="77777777" w:rsidR="00C0243B" w:rsidRDefault="00C0243B" w:rsidP="009E7A30">
            <w:pPr>
              <w:rPr>
                <w:rFonts w:cs="Arial"/>
              </w:rPr>
            </w:pPr>
          </w:p>
          <w:p w14:paraId="4E044857" w14:textId="77777777" w:rsidR="00B85F61" w:rsidRPr="00466FA7" w:rsidRDefault="00EA180F" w:rsidP="009E7A30">
            <w:pPr>
              <w:rPr>
                <w:rFonts w:cs="Arial"/>
                <w:b/>
                <w:i/>
              </w:rPr>
            </w:pPr>
            <w:r>
              <w:rPr>
                <w:rFonts w:cs="Arial"/>
                <w:b/>
              </w:rPr>
              <w:t>Specific Service Requirements</w:t>
            </w:r>
          </w:p>
          <w:p w14:paraId="4E044858" w14:textId="77777777" w:rsidR="00204794" w:rsidRDefault="00204794" w:rsidP="009E7A30">
            <w:pPr>
              <w:rPr>
                <w:rFonts w:cs="Arial"/>
                <w:b/>
              </w:rPr>
            </w:pPr>
          </w:p>
          <w:p w14:paraId="4E044859" w14:textId="53A7BDAD" w:rsidR="00F65D61" w:rsidRPr="00A53619" w:rsidRDefault="00F65D61" w:rsidP="00F65D61">
            <w:pPr>
              <w:rPr>
                <w:rFonts w:cs="Arial"/>
                <w:b/>
              </w:rPr>
            </w:pPr>
            <w:r w:rsidRPr="00A53619">
              <w:rPr>
                <w:rFonts w:cs="Arial"/>
                <w:b/>
              </w:rPr>
              <w:t>SUPPORT FOR THE UNEMPLOYED</w:t>
            </w:r>
          </w:p>
          <w:p w14:paraId="4E04485A" w14:textId="77777777" w:rsidR="00F65D61" w:rsidRPr="00A53619" w:rsidRDefault="00F65D61" w:rsidP="00F65D61">
            <w:pPr>
              <w:rPr>
                <w:rFonts w:cs="Arial"/>
              </w:rPr>
            </w:pPr>
          </w:p>
          <w:p w14:paraId="4E04485B" w14:textId="77777777" w:rsidR="00930960" w:rsidRDefault="00F65D61" w:rsidP="00930960">
            <w:pPr>
              <w:rPr>
                <w:rFonts w:cs="Arial"/>
                <w:lang w:eastAsia="en-GB"/>
              </w:rPr>
            </w:pPr>
            <w:r w:rsidRPr="00A53619">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A53619">
              <w:rPr>
                <w:rFonts w:cs="Arial"/>
              </w:rPr>
              <w:t xml:space="preserve">Services </w:t>
            </w:r>
            <w:r w:rsidRPr="00A53619">
              <w:rPr>
                <w:rFonts w:cs="Arial"/>
              </w:rPr>
              <w:t>will deliver the vocationally related skills needed by local employers</w:t>
            </w:r>
            <w:r w:rsidR="00930960">
              <w:rPr>
                <w:rFonts w:cs="Arial"/>
              </w:rPr>
              <w:t>.</w:t>
            </w:r>
            <w:r w:rsidR="00930960">
              <w:rPr>
                <w:rFonts w:cs="Arial"/>
                <w:lang w:eastAsia="en-GB"/>
              </w:rPr>
              <w:t xml:space="preserve"> The Services must be </w:t>
            </w:r>
            <w:r w:rsidR="00930960" w:rsidRPr="003217BD">
              <w:rPr>
                <w:rFonts w:cs="Arial"/>
                <w:lang w:eastAsia="en-GB"/>
              </w:rPr>
              <w:t xml:space="preserve">responsive to the needs of businesses in the LLEP area and adjusted to meet the needs where required; both within the sector plans, new / emerging trends / opportunities together with </w:t>
            </w:r>
            <w:r w:rsidR="00930960">
              <w:rPr>
                <w:rFonts w:cs="Arial"/>
                <w:lang w:eastAsia="en-GB"/>
              </w:rPr>
              <w:t>the ann</w:t>
            </w:r>
            <w:r w:rsidR="00930960" w:rsidRPr="003217BD">
              <w:rPr>
                <w:rFonts w:cs="Arial"/>
                <w:lang w:eastAsia="en-GB"/>
              </w:rPr>
              <w:t xml:space="preserve">ual Leicestershire Business Survey. </w:t>
            </w:r>
            <w:r w:rsidR="00930960">
              <w:rPr>
                <w:rFonts w:cs="Arial"/>
                <w:lang w:eastAsia="en-GB"/>
              </w:rPr>
              <w:t xml:space="preserve">  The Services must consult with </w:t>
            </w:r>
            <w:r w:rsidR="00930960" w:rsidRPr="003217BD">
              <w:rPr>
                <w:rFonts w:cs="Arial"/>
                <w:lang w:eastAsia="en-GB"/>
              </w:rPr>
              <w:t>the LLEP</w:t>
            </w:r>
            <w:r w:rsidR="00930960">
              <w:rPr>
                <w:rFonts w:cs="Arial"/>
                <w:lang w:eastAsia="en-GB"/>
              </w:rPr>
              <w:t>’</w:t>
            </w:r>
            <w:r w:rsidR="00930960" w:rsidRPr="003217BD">
              <w:rPr>
                <w:rFonts w:cs="Arial"/>
                <w:lang w:eastAsia="en-GB"/>
              </w:rPr>
              <w:t>s Business Gateway.</w:t>
            </w:r>
          </w:p>
          <w:p w14:paraId="4E04485C" w14:textId="77777777" w:rsidR="00930960" w:rsidRDefault="00930960" w:rsidP="00930960">
            <w:pPr>
              <w:rPr>
                <w:rFonts w:cs="Arial"/>
                <w:lang w:eastAsia="en-GB"/>
              </w:rPr>
            </w:pPr>
          </w:p>
          <w:p w14:paraId="4E04485D" w14:textId="77777777" w:rsidR="00930960" w:rsidRDefault="00930960" w:rsidP="00930960">
            <w:pPr>
              <w:rPr>
                <w:rFonts w:cs="Arial"/>
                <w:lang w:eastAsia="en-GB"/>
              </w:rPr>
            </w:pPr>
            <w:r>
              <w:rPr>
                <w:rFonts w:cs="Arial"/>
                <w:lang w:eastAsia="en-GB"/>
              </w:rPr>
              <w:t>Further information on the LLEP Business Gateway can be found here:</w:t>
            </w:r>
          </w:p>
          <w:p w14:paraId="4E04485E" w14:textId="77777777" w:rsidR="00930960" w:rsidRDefault="00930960" w:rsidP="00930960">
            <w:pPr>
              <w:rPr>
                <w:rFonts w:cs="Arial"/>
                <w:lang w:eastAsia="en-GB"/>
              </w:rPr>
            </w:pPr>
          </w:p>
          <w:p w14:paraId="4E04485F" w14:textId="77777777" w:rsidR="00930960" w:rsidRDefault="00C54DD2" w:rsidP="00930960">
            <w:pPr>
              <w:rPr>
                <w:rFonts w:cs="Arial"/>
                <w:lang w:eastAsia="en-GB"/>
              </w:rPr>
            </w:pPr>
            <w:hyperlink r:id="rId19" w:history="1">
              <w:r w:rsidR="00930960" w:rsidRPr="008619FB">
                <w:rPr>
                  <w:rStyle w:val="Hyperlink"/>
                  <w:rFonts w:cs="Arial"/>
                  <w:sz w:val="24"/>
                  <w:szCs w:val="24"/>
                  <w:lang w:eastAsia="en-GB"/>
                </w:rPr>
                <w:t>http://www.llepbizgateway.co.uk/about/</w:t>
              </w:r>
            </w:hyperlink>
          </w:p>
          <w:p w14:paraId="4E044860" w14:textId="77777777" w:rsidR="00930960" w:rsidRDefault="00930960" w:rsidP="00930960">
            <w:pPr>
              <w:rPr>
                <w:rFonts w:cs="Arial"/>
                <w:lang w:eastAsia="en-GB"/>
              </w:rPr>
            </w:pPr>
          </w:p>
          <w:p w14:paraId="4E044861" w14:textId="77777777" w:rsidR="00930960" w:rsidRDefault="00930960" w:rsidP="00930960">
            <w:pPr>
              <w:rPr>
                <w:rFonts w:cs="Arial"/>
              </w:rPr>
            </w:pPr>
            <w:r>
              <w:rPr>
                <w:rFonts w:cs="Arial"/>
              </w:rPr>
              <w:t>The Services should focus on eight key business sectors identified by the LLEP where there is the potential for local economic growth. These are:</w:t>
            </w:r>
          </w:p>
          <w:p w14:paraId="4E044862" w14:textId="77777777" w:rsidR="00930960" w:rsidRDefault="00930960" w:rsidP="00930960">
            <w:pPr>
              <w:rPr>
                <w:rFonts w:cs="Arial"/>
              </w:rPr>
            </w:pPr>
          </w:p>
          <w:p w14:paraId="4E044863" w14:textId="77777777" w:rsidR="00930960" w:rsidRDefault="00930960" w:rsidP="00930960">
            <w:pPr>
              <w:pStyle w:val="ListParagraph"/>
              <w:numPr>
                <w:ilvl w:val="0"/>
                <w:numId w:val="31"/>
              </w:numPr>
              <w:rPr>
                <w:rFonts w:cs="Arial"/>
              </w:rPr>
            </w:pPr>
            <w:r>
              <w:rPr>
                <w:rFonts w:cs="Arial"/>
              </w:rPr>
              <w:t>Advanced manufacturing and engineering</w:t>
            </w:r>
          </w:p>
          <w:p w14:paraId="4E044864" w14:textId="77777777" w:rsidR="00930960" w:rsidRDefault="00930960" w:rsidP="00930960">
            <w:pPr>
              <w:pStyle w:val="ListParagraph"/>
              <w:numPr>
                <w:ilvl w:val="0"/>
                <w:numId w:val="31"/>
              </w:numPr>
              <w:rPr>
                <w:rFonts w:cs="Arial"/>
              </w:rPr>
            </w:pPr>
            <w:r>
              <w:rPr>
                <w:rFonts w:cs="Arial"/>
              </w:rPr>
              <w:t>Creative industries</w:t>
            </w:r>
          </w:p>
          <w:p w14:paraId="4E044865" w14:textId="77777777" w:rsidR="00930960" w:rsidRDefault="00930960" w:rsidP="00930960">
            <w:pPr>
              <w:pStyle w:val="ListParagraph"/>
              <w:numPr>
                <w:ilvl w:val="0"/>
                <w:numId w:val="31"/>
              </w:numPr>
              <w:rPr>
                <w:rFonts w:cs="Arial"/>
              </w:rPr>
            </w:pPr>
            <w:r>
              <w:rPr>
                <w:rFonts w:cs="Arial"/>
              </w:rPr>
              <w:t>Food and drink</w:t>
            </w:r>
          </w:p>
          <w:p w14:paraId="4E044866" w14:textId="77777777" w:rsidR="00930960" w:rsidRDefault="00930960" w:rsidP="00930960">
            <w:pPr>
              <w:pStyle w:val="ListParagraph"/>
              <w:numPr>
                <w:ilvl w:val="0"/>
                <w:numId w:val="31"/>
              </w:numPr>
              <w:rPr>
                <w:rFonts w:cs="Arial"/>
              </w:rPr>
            </w:pPr>
            <w:r>
              <w:rPr>
                <w:rFonts w:cs="Arial"/>
              </w:rPr>
              <w:t>Logistics and distribution</w:t>
            </w:r>
          </w:p>
          <w:p w14:paraId="4E044867" w14:textId="77777777" w:rsidR="00930960" w:rsidRDefault="00930960" w:rsidP="00930960">
            <w:pPr>
              <w:pStyle w:val="ListParagraph"/>
              <w:numPr>
                <w:ilvl w:val="0"/>
                <w:numId w:val="31"/>
              </w:numPr>
              <w:rPr>
                <w:rFonts w:cs="Arial"/>
              </w:rPr>
            </w:pPr>
            <w:r>
              <w:rPr>
                <w:rFonts w:cs="Arial"/>
              </w:rPr>
              <w:t>Low carbon</w:t>
            </w:r>
          </w:p>
          <w:p w14:paraId="4E044868" w14:textId="77777777" w:rsidR="00930960" w:rsidRDefault="00930960" w:rsidP="00930960">
            <w:pPr>
              <w:pStyle w:val="ListParagraph"/>
              <w:numPr>
                <w:ilvl w:val="0"/>
                <w:numId w:val="31"/>
              </w:numPr>
              <w:rPr>
                <w:rFonts w:cs="Arial"/>
              </w:rPr>
            </w:pPr>
            <w:r>
              <w:rPr>
                <w:rFonts w:cs="Arial"/>
              </w:rPr>
              <w:t>Professional and financial services</w:t>
            </w:r>
          </w:p>
          <w:p w14:paraId="4E044869" w14:textId="77777777" w:rsidR="00930960" w:rsidRDefault="00930960" w:rsidP="00930960">
            <w:pPr>
              <w:pStyle w:val="ListParagraph"/>
              <w:numPr>
                <w:ilvl w:val="0"/>
                <w:numId w:val="31"/>
              </w:numPr>
              <w:rPr>
                <w:rFonts w:cs="Arial"/>
              </w:rPr>
            </w:pPr>
            <w:r>
              <w:rPr>
                <w:rFonts w:cs="Arial"/>
              </w:rPr>
              <w:t>Textiles</w:t>
            </w:r>
          </w:p>
          <w:p w14:paraId="4E04486A" w14:textId="77777777" w:rsidR="00930960" w:rsidRPr="00352C8E" w:rsidRDefault="00930960" w:rsidP="00930960">
            <w:pPr>
              <w:pStyle w:val="ListParagraph"/>
              <w:numPr>
                <w:ilvl w:val="0"/>
                <w:numId w:val="31"/>
              </w:numPr>
              <w:rPr>
                <w:rFonts w:cs="Arial"/>
              </w:rPr>
            </w:pPr>
            <w:r>
              <w:rPr>
                <w:rFonts w:cs="Arial"/>
              </w:rPr>
              <w:t>Tourism and hospitality</w:t>
            </w:r>
          </w:p>
          <w:p w14:paraId="4E04486B" w14:textId="77777777" w:rsidR="00930960" w:rsidRDefault="00930960" w:rsidP="00930960">
            <w:pPr>
              <w:rPr>
                <w:rFonts w:cs="Arial"/>
              </w:rPr>
            </w:pPr>
          </w:p>
          <w:p w14:paraId="4E04486C" w14:textId="77777777" w:rsidR="00930960" w:rsidRDefault="00930960" w:rsidP="00930960">
            <w:pPr>
              <w:rPr>
                <w:rFonts w:cs="Arial"/>
              </w:rPr>
            </w:pPr>
            <w:r>
              <w:rPr>
                <w:rFonts w:cs="Arial"/>
              </w:rPr>
              <w:t>In addition, other important local sectors include sport, health and social care and construction.</w:t>
            </w:r>
          </w:p>
          <w:p w14:paraId="4E04486D" w14:textId="77777777" w:rsidR="00930960" w:rsidRPr="007D4542" w:rsidRDefault="00930960" w:rsidP="00930960">
            <w:pPr>
              <w:rPr>
                <w:rFonts w:cs="Arial"/>
              </w:rPr>
            </w:pPr>
          </w:p>
          <w:p w14:paraId="4E04486E" w14:textId="77777777" w:rsidR="00930960" w:rsidRDefault="00930960" w:rsidP="00930960">
            <w:pPr>
              <w:autoSpaceDE w:val="0"/>
              <w:autoSpaceDN w:val="0"/>
              <w:adjustRightInd w:val="0"/>
              <w:rPr>
                <w:rFonts w:cs="Arial"/>
                <w:lang w:eastAsia="en-GB"/>
              </w:rPr>
            </w:pPr>
            <w:r>
              <w:rPr>
                <w:rFonts w:cs="Arial"/>
                <w:lang w:eastAsia="en-GB"/>
              </w:rPr>
              <w:lastRenderedPageBreak/>
              <w:t xml:space="preserve">For those individuals who are aged 16- 24, the Services must target the following groups:  </w:t>
            </w:r>
          </w:p>
          <w:p w14:paraId="4E04486F" w14:textId="77777777" w:rsidR="00930960" w:rsidRDefault="00930960" w:rsidP="00930960">
            <w:pPr>
              <w:autoSpaceDE w:val="0"/>
              <w:autoSpaceDN w:val="0"/>
              <w:adjustRightInd w:val="0"/>
              <w:rPr>
                <w:rFonts w:cs="Arial"/>
                <w:lang w:eastAsia="en-GB"/>
              </w:rPr>
            </w:pPr>
          </w:p>
          <w:p w14:paraId="4E044870" w14:textId="77777777" w:rsidR="00930960" w:rsidRPr="00C5313B" w:rsidRDefault="00930960" w:rsidP="00930960">
            <w:pPr>
              <w:pStyle w:val="ListParagraph"/>
              <w:numPr>
                <w:ilvl w:val="0"/>
                <w:numId w:val="38"/>
              </w:numPr>
              <w:autoSpaceDE w:val="0"/>
              <w:autoSpaceDN w:val="0"/>
              <w:adjustRightInd w:val="0"/>
              <w:rPr>
                <w:rFonts w:cs="Arial"/>
                <w:lang w:eastAsia="en-GB"/>
              </w:rPr>
            </w:pPr>
            <w:r w:rsidRPr="00C5313B">
              <w:rPr>
                <w:rFonts w:cs="Arial"/>
                <w:lang w:eastAsia="en-GB"/>
              </w:rPr>
              <w:t>Young people with no qualifications</w:t>
            </w:r>
          </w:p>
          <w:p w14:paraId="4E044871" w14:textId="77777777" w:rsidR="00930960" w:rsidRPr="008E70B8" w:rsidRDefault="00930960" w:rsidP="00930960">
            <w:pPr>
              <w:pStyle w:val="ListParagraph"/>
              <w:numPr>
                <w:ilvl w:val="0"/>
                <w:numId w:val="38"/>
              </w:numPr>
              <w:autoSpaceDE w:val="0"/>
              <w:autoSpaceDN w:val="0"/>
              <w:adjustRightInd w:val="0"/>
              <w:rPr>
                <w:rFonts w:cs="Arial"/>
                <w:lang w:eastAsia="en-GB"/>
              </w:rPr>
            </w:pPr>
            <w:r w:rsidRPr="008E70B8">
              <w:rPr>
                <w:rFonts w:cs="Arial"/>
                <w:lang w:eastAsia="en-GB"/>
              </w:rPr>
              <w:t>Those with Learning Difficulties and/or Disabilities</w:t>
            </w:r>
          </w:p>
          <w:p w14:paraId="4E044872" w14:textId="77777777" w:rsidR="00930960" w:rsidRPr="007725F9" w:rsidRDefault="00930960" w:rsidP="00930960">
            <w:pPr>
              <w:pStyle w:val="ListParagraph"/>
              <w:numPr>
                <w:ilvl w:val="0"/>
                <w:numId w:val="38"/>
              </w:numPr>
              <w:autoSpaceDE w:val="0"/>
              <w:autoSpaceDN w:val="0"/>
              <w:adjustRightInd w:val="0"/>
              <w:rPr>
                <w:rFonts w:cs="Arial"/>
                <w:lang w:eastAsia="en-GB"/>
              </w:rPr>
            </w:pPr>
            <w:r w:rsidRPr="007725F9">
              <w:rPr>
                <w:rFonts w:cs="Arial"/>
                <w:lang w:eastAsia="en-GB"/>
              </w:rPr>
              <w:t>Those looked after/in care</w:t>
            </w:r>
          </w:p>
          <w:p w14:paraId="4E044873" w14:textId="77777777" w:rsidR="00930960" w:rsidRPr="00DB4D24" w:rsidRDefault="00930960" w:rsidP="00930960">
            <w:pPr>
              <w:pStyle w:val="ListParagraph"/>
              <w:numPr>
                <w:ilvl w:val="0"/>
                <w:numId w:val="38"/>
              </w:numPr>
              <w:autoSpaceDE w:val="0"/>
              <w:autoSpaceDN w:val="0"/>
              <w:adjustRightInd w:val="0"/>
              <w:rPr>
                <w:rFonts w:cs="Arial"/>
                <w:lang w:eastAsia="en-GB"/>
              </w:rPr>
            </w:pPr>
            <w:r w:rsidRPr="00DB4D24">
              <w:rPr>
                <w:rFonts w:cs="Arial"/>
                <w:lang w:eastAsia="en-GB"/>
              </w:rPr>
              <w:t>Carers – own child, parent, other children</w:t>
            </w:r>
          </w:p>
          <w:p w14:paraId="4E044874" w14:textId="77777777" w:rsidR="00930960" w:rsidRPr="00B04D04" w:rsidRDefault="00930960" w:rsidP="00930960">
            <w:pPr>
              <w:pStyle w:val="ListParagraph"/>
              <w:numPr>
                <w:ilvl w:val="0"/>
                <w:numId w:val="38"/>
              </w:numPr>
              <w:autoSpaceDE w:val="0"/>
              <w:autoSpaceDN w:val="0"/>
              <w:adjustRightInd w:val="0"/>
              <w:rPr>
                <w:rFonts w:cs="Arial"/>
                <w:lang w:eastAsia="en-GB"/>
              </w:rPr>
            </w:pPr>
            <w:r w:rsidRPr="00B04D04">
              <w:rPr>
                <w:rFonts w:cs="Arial"/>
                <w:lang w:eastAsia="en-GB"/>
              </w:rPr>
              <w:t>Care leavers</w:t>
            </w:r>
          </w:p>
          <w:p w14:paraId="4E044875"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Supervised by Youth Offending Team or Probation Service</w:t>
            </w:r>
          </w:p>
          <w:p w14:paraId="4E044876"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Ex-offenders</w:t>
            </w:r>
          </w:p>
          <w:p w14:paraId="4E044877"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Teenage pregnancies/mothers</w:t>
            </w:r>
          </w:p>
          <w:p w14:paraId="4E044878"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Substance misusers</w:t>
            </w:r>
          </w:p>
          <w:p w14:paraId="4E044879"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Participants in troubled families programmes</w:t>
            </w:r>
          </w:p>
          <w:p w14:paraId="4E04487A"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People with English language needs</w:t>
            </w:r>
          </w:p>
          <w:p w14:paraId="4E04487B" w14:textId="77777777" w:rsidR="00930960" w:rsidRPr="00EA33C7" w:rsidRDefault="00930960" w:rsidP="00930960">
            <w:pPr>
              <w:pStyle w:val="ListParagraph"/>
              <w:numPr>
                <w:ilvl w:val="0"/>
                <w:numId w:val="38"/>
              </w:numPr>
              <w:autoSpaceDE w:val="0"/>
              <w:autoSpaceDN w:val="0"/>
              <w:adjustRightInd w:val="0"/>
              <w:rPr>
                <w:rFonts w:cs="Arial"/>
                <w:lang w:eastAsia="en-GB"/>
              </w:rPr>
            </w:pPr>
            <w:r w:rsidRPr="00EA33C7">
              <w:rPr>
                <w:rFonts w:cs="Arial"/>
                <w:lang w:eastAsia="en-GB"/>
              </w:rPr>
              <w:t>Other vulnerable groups, including BME groups</w:t>
            </w:r>
          </w:p>
          <w:p w14:paraId="4E04487C" w14:textId="77777777" w:rsidR="00930960" w:rsidRDefault="00930960" w:rsidP="00930960">
            <w:pPr>
              <w:rPr>
                <w:rFonts w:cs="Arial"/>
              </w:rPr>
            </w:pPr>
          </w:p>
          <w:p w14:paraId="4E04487D" w14:textId="77777777" w:rsidR="00930960" w:rsidRPr="001C65FB" w:rsidRDefault="00930960" w:rsidP="00930960">
            <w:pPr>
              <w:autoSpaceDE w:val="0"/>
              <w:autoSpaceDN w:val="0"/>
              <w:adjustRightInd w:val="0"/>
              <w:rPr>
                <w:rFonts w:cs="Arial"/>
              </w:rPr>
            </w:pPr>
            <w:r>
              <w:rPr>
                <w:rFonts w:cs="Arial"/>
              </w:rPr>
              <w:t xml:space="preserve">For those individuals aged 25 + the Services must target the following groups: </w:t>
            </w:r>
          </w:p>
          <w:p w14:paraId="4E04487E" w14:textId="77777777" w:rsidR="00930960" w:rsidRDefault="00930960" w:rsidP="00930960">
            <w:pPr>
              <w:autoSpaceDE w:val="0"/>
              <w:autoSpaceDN w:val="0"/>
              <w:adjustRightInd w:val="0"/>
              <w:rPr>
                <w:rFonts w:cs="Arial"/>
              </w:rPr>
            </w:pPr>
          </w:p>
          <w:p w14:paraId="4E04487F" w14:textId="77777777" w:rsidR="00930960" w:rsidRPr="00C5313B" w:rsidRDefault="00930960" w:rsidP="00930960">
            <w:pPr>
              <w:pStyle w:val="ListParagraph"/>
              <w:numPr>
                <w:ilvl w:val="0"/>
                <w:numId w:val="39"/>
              </w:numPr>
              <w:autoSpaceDE w:val="0"/>
              <w:autoSpaceDN w:val="0"/>
              <w:adjustRightInd w:val="0"/>
              <w:rPr>
                <w:rFonts w:cs="Arial"/>
              </w:rPr>
            </w:pPr>
            <w:r w:rsidRPr="00C5313B">
              <w:rPr>
                <w:rFonts w:cs="Arial"/>
              </w:rPr>
              <w:t>People with no qualifications</w:t>
            </w:r>
          </w:p>
          <w:p w14:paraId="4E044880" w14:textId="77777777" w:rsidR="00930960" w:rsidRPr="008E70B8" w:rsidRDefault="00930960" w:rsidP="00930960">
            <w:pPr>
              <w:pStyle w:val="ListParagraph"/>
              <w:numPr>
                <w:ilvl w:val="0"/>
                <w:numId w:val="39"/>
              </w:numPr>
              <w:autoSpaceDE w:val="0"/>
              <w:autoSpaceDN w:val="0"/>
              <w:adjustRightInd w:val="0"/>
              <w:rPr>
                <w:rFonts w:cs="Arial"/>
              </w:rPr>
            </w:pPr>
            <w:r w:rsidRPr="008E70B8">
              <w:rPr>
                <w:rFonts w:cs="Arial"/>
              </w:rPr>
              <w:t>Women returners to the labour market</w:t>
            </w:r>
          </w:p>
          <w:p w14:paraId="4E044881" w14:textId="77777777" w:rsidR="00930960" w:rsidRPr="007725F9" w:rsidRDefault="00930960" w:rsidP="00930960">
            <w:pPr>
              <w:pStyle w:val="ListParagraph"/>
              <w:numPr>
                <w:ilvl w:val="0"/>
                <w:numId w:val="39"/>
              </w:numPr>
              <w:autoSpaceDE w:val="0"/>
              <w:autoSpaceDN w:val="0"/>
              <w:adjustRightInd w:val="0"/>
              <w:rPr>
                <w:rFonts w:cs="Arial"/>
              </w:rPr>
            </w:pPr>
            <w:r w:rsidRPr="007725F9">
              <w:rPr>
                <w:rFonts w:cs="Arial"/>
              </w:rPr>
              <w:t>Those with Learning Difficulties and/or Disabilities</w:t>
            </w:r>
          </w:p>
          <w:p w14:paraId="4E044882" w14:textId="77777777" w:rsidR="00930960" w:rsidRPr="00DB4D24" w:rsidRDefault="00930960" w:rsidP="00930960">
            <w:pPr>
              <w:pStyle w:val="ListParagraph"/>
              <w:numPr>
                <w:ilvl w:val="0"/>
                <w:numId w:val="39"/>
              </w:numPr>
              <w:autoSpaceDE w:val="0"/>
              <w:autoSpaceDN w:val="0"/>
              <w:adjustRightInd w:val="0"/>
              <w:rPr>
                <w:rFonts w:cs="Arial"/>
              </w:rPr>
            </w:pPr>
            <w:r w:rsidRPr="00DB4D24">
              <w:rPr>
                <w:rFonts w:cs="Arial"/>
              </w:rPr>
              <w:t>People with mental and/or physical health problems</w:t>
            </w:r>
          </w:p>
          <w:p w14:paraId="4E044883" w14:textId="77777777" w:rsidR="00930960" w:rsidRPr="00B04D04" w:rsidRDefault="00930960" w:rsidP="00930960">
            <w:pPr>
              <w:pStyle w:val="ListParagraph"/>
              <w:numPr>
                <w:ilvl w:val="0"/>
                <w:numId w:val="39"/>
              </w:numPr>
              <w:autoSpaceDE w:val="0"/>
              <w:autoSpaceDN w:val="0"/>
              <w:adjustRightInd w:val="0"/>
              <w:rPr>
                <w:rFonts w:cs="Arial"/>
              </w:rPr>
            </w:pPr>
            <w:r w:rsidRPr="00B04D04">
              <w:rPr>
                <w:rFonts w:cs="Arial"/>
              </w:rPr>
              <w:t>Carers – own child, parent, other children</w:t>
            </w:r>
          </w:p>
          <w:p w14:paraId="4E044884" w14:textId="77777777" w:rsidR="00930960" w:rsidRPr="00EA33C7" w:rsidRDefault="00930960" w:rsidP="00930960">
            <w:pPr>
              <w:pStyle w:val="ListParagraph"/>
              <w:numPr>
                <w:ilvl w:val="0"/>
                <w:numId w:val="39"/>
              </w:numPr>
              <w:autoSpaceDE w:val="0"/>
              <w:autoSpaceDN w:val="0"/>
              <w:adjustRightInd w:val="0"/>
              <w:rPr>
                <w:rFonts w:cs="Arial"/>
              </w:rPr>
            </w:pPr>
            <w:r w:rsidRPr="00EA33C7">
              <w:rPr>
                <w:rFonts w:cs="Arial"/>
              </w:rPr>
              <w:t>Ex-offenders</w:t>
            </w:r>
          </w:p>
          <w:p w14:paraId="4E044885" w14:textId="77777777" w:rsidR="00930960" w:rsidRPr="008E70B8" w:rsidRDefault="00930960" w:rsidP="00930960">
            <w:pPr>
              <w:pStyle w:val="ListParagraph"/>
              <w:numPr>
                <w:ilvl w:val="0"/>
                <w:numId w:val="39"/>
              </w:numPr>
              <w:autoSpaceDE w:val="0"/>
              <w:autoSpaceDN w:val="0"/>
              <w:adjustRightInd w:val="0"/>
              <w:rPr>
                <w:rFonts w:cs="Arial"/>
              </w:rPr>
            </w:pPr>
            <w:r>
              <w:rPr>
                <w:rFonts w:cs="Arial"/>
              </w:rPr>
              <w:t>Those s</w:t>
            </w:r>
            <w:r w:rsidRPr="008E70B8">
              <w:rPr>
                <w:rFonts w:cs="Arial"/>
              </w:rPr>
              <w:t>upervised by Probation Service</w:t>
            </w:r>
          </w:p>
          <w:p w14:paraId="4E044886" w14:textId="77777777" w:rsidR="00930960" w:rsidRPr="008E70B8" w:rsidRDefault="00930960" w:rsidP="00930960">
            <w:pPr>
              <w:pStyle w:val="ListParagraph"/>
              <w:numPr>
                <w:ilvl w:val="0"/>
                <w:numId w:val="39"/>
              </w:numPr>
              <w:autoSpaceDE w:val="0"/>
              <w:autoSpaceDN w:val="0"/>
              <w:adjustRightInd w:val="0"/>
              <w:rPr>
                <w:rFonts w:cs="Arial"/>
              </w:rPr>
            </w:pPr>
            <w:r w:rsidRPr="008E70B8">
              <w:rPr>
                <w:rFonts w:cs="Arial"/>
              </w:rPr>
              <w:t>People at risk of offending</w:t>
            </w:r>
          </w:p>
          <w:p w14:paraId="4E044887" w14:textId="77777777" w:rsidR="00930960" w:rsidRPr="007725F9" w:rsidRDefault="00930960" w:rsidP="00930960">
            <w:pPr>
              <w:pStyle w:val="ListParagraph"/>
              <w:numPr>
                <w:ilvl w:val="0"/>
                <w:numId w:val="39"/>
              </w:numPr>
              <w:autoSpaceDE w:val="0"/>
              <w:autoSpaceDN w:val="0"/>
              <w:adjustRightInd w:val="0"/>
              <w:rPr>
                <w:rFonts w:cs="Arial"/>
              </w:rPr>
            </w:pPr>
            <w:r w:rsidRPr="007725F9">
              <w:rPr>
                <w:rFonts w:cs="Arial"/>
              </w:rPr>
              <w:t>Substance misusers</w:t>
            </w:r>
          </w:p>
          <w:p w14:paraId="4E044888" w14:textId="77777777" w:rsidR="00930960" w:rsidRPr="00DB4D24" w:rsidRDefault="00930960" w:rsidP="00930960">
            <w:pPr>
              <w:pStyle w:val="ListParagraph"/>
              <w:numPr>
                <w:ilvl w:val="0"/>
                <w:numId w:val="39"/>
              </w:numPr>
              <w:autoSpaceDE w:val="0"/>
              <w:autoSpaceDN w:val="0"/>
              <w:adjustRightInd w:val="0"/>
              <w:rPr>
                <w:rFonts w:cs="Arial"/>
              </w:rPr>
            </w:pPr>
            <w:r w:rsidRPr="00DB4D24">
              <w:rPr>
                <w:rFonts w:cs="Arial"/>
              </w:rPr>
              <w:t>Participants in troubled families programmes</w:t>
            </w:r>
          </w:p>
          <w:p w14:paraId="4E044889" w14:textId="77777777" w:rsidR="00930960" w:rsidRPr="00B04D04" w:rsidRDefault="00930960" w:rsidP="00930960">
            <w:pPr>
              <w:pStyle w:val="ListParagraph"/>
              <w:numPr>
                <w:ilvl w:val="0"/>
                <w:numId w:val="39"/>
              </w:numPr>
              <w:autoSpaceDE w:val="0"/>
              <w:autoSpaceDN w:val="0"/>
              <w:adjustRightInd w:val="0"/>
              <w:rPr>
                <w:rFonts w:cs="Arial"/>
              </w:rPr>
            </w:pPr>
            <w:r w:rsidRPr="00B04D04">
              <w:rPr>
                <w:rFonts w:cs="Arial"/>
              </w:rPr>
              <w:t>People aged over 50</w:t>
            </w:r>
          </w:p>
          <w:p w14:paraId="4E04488A" w14:textId="77777777" w:rsidR="00930960" w:rsidRPr="00EA33C7" w:rsidRDefault="00930960" w:rsidP="00930960">
            <w:pPr>
              <w:pStyle w:val="ListParagraph"/>
              <w:numPr>
                <w:ilvl w:val="0"/>
                <w:numId w:val="39"/>
              </w:numPr>
              <w:autoSpaceDE w:val="0"/>
              <w:autoSpaceDN w:val="0"/>
              <w:adjustRightInd w:val="0"/>
              <w:rPr>
                <w:rFonts w:cs="Arial"/>
              </w:rPr>
            </w:pPr>
            <w:r w:rsidRPr="00EA33C7">
              <w:rPr>
                <w:rFonts w:cs="Arial"/>
              </w:rPr>
              <w:t>Other vulnerable groups, including BME groups</w:t>
            </w:r>
          </w:p>
          <w:p w14:paraId="4E04488B" w14:textId="77777777" w:rsidR="00930960" w:rsidRDefault="00930960" w:rsidP="00930960">
            <w:pPr>
              <w:autoSpaceDE w:val="0"/>
              <w:autoSpaceDN w:val="0"/>
              <w:adjustRightInd w:val="0"/>
              <w:rPr>
                <w:rFonts w:cs="Arial"/>
              </w:rPr>
            </w:pPr>
          </w:p>
          <w:p w14:paraId="4E04488C" w14:textId="77777777" w:rsidR="00F65D61" w:rsidRPr="00A53619" w:rsidRDefault="00B85F61" w:rsidP="00F65D61">
            <w:pPr>
              <w:rPr>
                <w:rFonts w:cs="Arial"/>
              </w:rPr>
            </w:pPr>
            <w:r w:rsidRPr="00A53619">
              <w:rPr>
                <w:rFonts w:cs="Arial"/>
              </w:rPr>
              <w:t xml:space="preserve">There must be an </w:t>
            </w:r>
            <w:r w:rsidR="00F65D61" w:rsidRPr="00A53619">
              <w:rPr>
                <w:rFonts w:cs="Arial"/>
              </w:rPr>
              <w:t xml:space="preserve">initial assessment </w:t>
            </w:r>
            <w:r w:rsidRPr="00A53619">
              <w:rPr>
                <w:rFonts w:cs="Arial"/>
              </w:rPr>
              <w:t xml:space="preserve">to </w:t>
            </w:r>
            <w:r w:rsidR="00F65D61" w:rsidRPr="00A53619">
              <w:rPr>
                <w:rFonts w:cs="Arial"/>
              </w:rPr>
              <w:t xml:space="preserve">diagnose </w:t>
            </w:r>
            <w:r w:rsidR="00466FA7" w:rsidRPr="00A53619">
              <w:rPr>
                <w:rFonts w:cs="Arial"/>
              </w:rPr>
              <w:t>the existing</w:t>
            </w:r>
            <w:r w:rsidR="00F65D61" w:rsidRPr="00A53619">
              <w:rPr>
                <w:rFonts w:cs="Arial"/>
              </w:rPr>
              <w:t xml:space="preserve"> skills and identify skills gaps</w:t>
            </w:r>
            <w:r w:rsidRPr="00A53619">
              <w:rPr>
                <w:rFonts w:cs="Arial"/>
              </w:rPr>
              <w:t xml:space="preserve"> of participants</w:t>
            </w:r>
            <w:r w:rsidR="00F65D61" w:rsidRPr="00A53619">
              <w:rPr>
                <w:rFonts w:cs="Arial"/>
              </w:rPr>
              <w:t xml:space="preserve"> in relation to employer requirements and/or opportunities for self-employment.  An individual learning plan</w:t>
            </w:r>
            <w:r w:rsidRPr="00A53619">
              <w:rPr>
                <w:rFonts w:cs="Arial"/>
              </w:rPr>
              <w:t xml:space="preserve"> must </w:t>
            </w:r>
            <w:r w:rsidR="00F65D61" w:rsidRPr="00A53619">
              <w:rPr>
                <w:rFonts w:cs="Arial"/>
              </w:rPr>
              <w:t>then be devised.</w:t>
            </w:r>
          </w:p>
          <w:p w14:paraId="4E04488D" w14:textId="77777777" w:rsidR="00F65D61" w:rsidRPr="00A53619" w:rsidRDefault="00F65D61" w:rsidP="00F65D61">
            <w:pPr>
              <w:rPr>
                <w:rFonts w:cs="Arial"/>
              </w:rPr>
            </w:pPr>
          </w:p>
          <w:p w14:paraId="4E04488E" w14:textId="77777777" w:rsidR="00F65D61" w:rsidRPr="00A53619" w:rsidRDefault="00F65D61" w:rsidP="00F65D61">
            <w:pPr>
              <w:rPr>
                <w:rFonts w:cs="Arial"/>
              </w:rPr>
            </w:pPr>
            <w:r w:rsidRPr="00A53619">
              <w:rPr>
                <w:rFonts w:cs="Arial"/>
              </w:rPr>
              <w:t xml:space="preserve">The Services </w:t>
            </w:r>
            <w:r w:rsidR="00B85F61" w:rsidRPr="00A53619">
              <w:rPr>
                <w:rFonts w:cs="Arial"/>
              </w:rPr>
              <w:t xml:space="preserve">must </w:t>
            </w:r>
            <w:r w:rsidRPr="00A53619">
              <w:rPr>
                <w:rFonts w:cs="Arial"/>
              </w:rPr>
              <w:t>provide meaningful and appropriate information advice and guidance including an overview of the local labour market that will support individuals to secure suitable progression into a successful outcome and which raises interest in careers in the LEP’s priority sectors.</w:t>
            </w:r>
          </w:p>
          <w:p w14:paraId="4E04488F" w14:textId="77777777" w:rsidR="00F65D61" w:rsidRPr="00A53619" w:rsidRDefault="00F65D61" w:rsidP="00F65D61">
            <w:pPr>
              <w:rPr>
                <w:rFonts w:cs="Arial"/>
              </w:rPr>
            </w:pPr>
          </w:p>
          <w:p w14:paraId="4E044890" w14:textId="77777777" w:rsidR="00F65D61" w:rsidRPr="00A53619" w:rsidRDefault="00F65D61" w:rsidP="00F65D61">
            <w:pPr>
              <w:rPr>
                <w:rFonts w:cs="Arial"/>
                <w:bCs/>
                <w:color w:val="000000"/>
                <w:sz w:val="20"/>
              </w:rPr>
            </w:pPr>
            <w:r w:rsidRPr="00A53619">
              <w:rPr>
                <w:rFonts w:cs="Arial"/>
                <w:szCs w:val="23"/>
              </w:rPr>
              <w:t>The Services must provide individual and continuous mentor/key worker support for each participant.</w:t>
            </w:r>
          </w:p>
          <w:p w14:paraId="4E044891" w14:textId="77777777" w:rsidR="00F65D61" w:rsidRPr="00A53619" w:rsidRDefault="00F65D61" w:rsidP="00F65D61">
            <w:pPr>
              <w:rPr>
                <w:rFonts w:cs="Arial"/>
              </w:rPr>
            </w:pPr>
          </w:p>
          <w:p w14:paraId="4E044892" w14:textId="77777777" w:rsidR="00F65D61" w:rsidRPr="00A53619" w:rsidRDefault="00F65D61" w:rsidP="00F65D61">
            <w:pPr>
              <w:rPr>
                <w:rFonts w:cs="Arial"/>
              </w:rPr>
            </w:pPr>
            <w:r w:rsidRPr="00A53619">
              <w:rPr>
                <w:rFonts w:cs="Arial"/>
              </w:rPr>
              <w:t xml:space="preserve">The Services </w:t>
            </w:r>
            <w:r w:rsidR="00B85F61" w:rsidRPr="00A53619">
              <w:rPr>
                <w:rFonts w:cs="Arial"/>
              </w:rPr>
              <w:t xml:space="preserve">must </w:t>
            </w:r>
            <w:r w:rsidRPr="00A53619">
              <w:rPr>
                <w:rFonts w:cs="Arial"/>
              </w:rPr>
              <w:t xml:space="preserve">provide participants with advice on vacancies, job search, CV writing and interview techniques and assistance with registration, searching and applications for Apprenticeship vacancies on </w:t>
            </w:r>
            <w:hyperlink r:id="rId20" w:history="1">
              <w:r w:rsidRPr="00A53619">
                <w:rPr>
                  <w:rStyle w:val="Hyperlink"/>
                  <w:rFonts w:cs="Arial"/>
                </w:rPr>
                <w:t>www.apprenticeships.org.uk</w:t>
              </w:r>
            </w:hyperlink>
            <w:r w:rsidRPr="00A53619">
              <w:rPr>
                <w:rFonts w:cs="Arial"/>
              </w:rPr>
              <w:t xml:space="preserve"> as well as independent study and career skills.</w:t>
            </w:r>
          </w:p>
          <w:p w14:paraId="4E044893" w14:textId="77777777" w:rsidR="00F65D61" w:rsidRPr="00A53619" w:rsidRDefault="00F65D61" w:rsidP="00F65D61">
            <w:pPr>
              <w:rPr>
                <w:rFonts w:cs="Arial"/>
              </w:rPr>
            </w:pPr>
          </w:p>
          <w:p w14:paraId="4E044894" w14:textId="77777777" w:rsidR="00F65D61" w:rsidRPr="00A53619" w:rsidRDefault="00F65D61" w:rsidP="00F65D61">
            <w:pPr>
              <w:rPr>
                <w:rFonts w:cs="Arial"/>
              </w:rPr>
            </w:pPr>
            <w:r w:rsidRPr="00A53619">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A53619">
              <w:rPr>
                <w:rFonts w:cs="Arial"/>
              </w:rPr>
              <w:t xml:space="preserve"> traineeships,</w:t>
            </w:r>
            <w:r w:rsidRPr="00A53619">
              <w:rPr>
                <w:rFonts w:cs="Arial"/>
              </w:rPr>
              <w:t xml:space="preserve"> self-employment</w:t>
            </w:r>
            <w:r w:rsidR="00C1183A" w:rsidRPr="00A53619">
              <w:rPr>
                <w:rFonts w:cs="Arial"/>
              </w:rPr>
              <w:t xml:space="preserve"> or </w:t>
            </w:r>
            <w:r w:rsidRPr="00A53619">
              <w:rPr>
                <w:rFonts w:cs="Arial"/>
              </w:rPr>
              <w:t>volunteering.</w:t>
            </w:r>
          </w:p>
          <w:p w14:paraId="4E044895" w14:textId="77777777" w:rsidR="00F65D61" w:rsidRPr="00A53619" w:rsidRDefault="00F65D61" w:rsidP="00F65D61">
            <w:pPr>
              <w:rPr>
                <w:rFonts w:cs="Arial"/>
              </w:rPr>
            </w:pPr>
          </w:p>
          <w:p w14:paraId="4E044896" w14:textId="77777777" w:rsidR="00F65D61" w:rsidRPr="00A53619" w:rsidRDefault="00F65D61" w:rsidP="00F65D61">
            <w:pPr>
              <w:rPr>
                <w:rFonts w:cs="Arial"/>
              </w:rPr>
            </w:pPr>
            <w:r w:rsidRPr="00A53619">
              <w:rPr>
                <w:rFonts w:cs="Arial"/>
              </w:rPr>
              <w:t xml:space="preserve">The Services </w:t>
            </w:r>
            <w:r w:rsidR="00B85F61" w:rsidRPr="00A53619">
              <w:rPr>
                <w:rFonts w:cs="Arial"/>
              </w:rPr>
              <w:t xml:space="preserve">must </w:t>
            </w:r>
            <w:r w:rsidRPr="00A53619">
              <w:rPr>
                <w:rFonts w:cs="Arial"/>
              </w:rPr>
              <w:t>support the development of innovative approaches to pre-employment training including pre-employment support and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4E044897" w14:textId="77777777" w:rsidR="00F65D61" w:rsidRPr="00A53619" w:rsidRDefault="00F65D61" w:rsidP="00F65D61">
            <w:pPr>
              <w:rPr>
                <w:rFonts w:cs="Arial"/>
              </w:rPr>
            </w:pPr>
          </w:p>
          <w:p w14:paraId="4E044898" w14:textId="77777777" w:rsidR="00F65D61" w:rsidRPr="00A53619" w:rsidRDefault="00F65D61" w:rsidP="00F65D61">
            <w:pPr>
              <w:rPr>
                <w:rFonts w:cs="Arial"/>
              </w:rPr>
            </w:pPr>
            <w:r w:rsidRPr="00A53619">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A53619">
              <w:rPr>
                <w:rFonts w:cs="Arial"/>
              </w:rPr>
              <w:t>e.g.</w:t>
            </w:r>
            <w:r w:rsidRPr="00A53619">
              <w:rPr>
                <w:rFonts w:cs="Arial"/>
              </w:rPr>
              <w:t xml:space="preserve"> CSCS card, SIA Licence.  These costs will be integrated into the unit cost per individual.</w:t>
            </w:r>
          </w:p>
          <w:p w14:paraId="4E044899" w14:textId="77777777" w:rsidR="00F65D61" w:rsidRPr="00A53619" w:rsidRDefault="00F65D61" w:rsidP="00F65D61">
            <w:pPr>
              <w:rPr>
                <w:rFonts w:cs="Arial"/>
              </w:rPr>
            </w:pPr>
          </w:p>
          <w:p w14:paraId="4E04489A" w14:textId="77777777" w:rsidR="00F65D61" w:rsidRPr="00A53619" w:rsidRDefault="00F65D61" w:rsidP="00F65D61">
            <w:pPr>
              <w:autoSpaceDE w:val="0"/>
              <w:autoSpaceDN w:val="0"/>
              <w:adjustRightInd w:val="0"/>
              <w:rPr>
                <w:rFonts w:cs="Arial"/>
              </w:rPr>
            </w:pPr>
            <w:r w:rsidRPr="00A53619">
              <w:rPr>
                <w:rFonts w:cs="Arial"/>
              </w:rPr>
              <w:t xml:space="preserve">The Services </w:t>
            </w:r>
            <w:r w:rsidR="00B85F61" w:rsidRPr="00A53619">
              <w:rPr>
                <w:rFonts w:cs="Arial"/>
              </w:rPr>
              <w:t xml:space="preserve">must </w:t>
            </w:r>
            <w:r w:rsidRPr="00A53619">
              <w:rPr>
                <w:rFonts w:cs="Arial"/>
              </w:rPr>
              <w:t xml:space="preserve">support sustained engagement, transition and progression through creation of individual support packages, appropriate to the particular needs of the individual. </w:t>
            </w:r>
            <w:r w:rsidR="00B85F61" w:rsidRPr="00A53619">
              <w:rPr>
                <w:rFonts w:cs="Arial"/>
              </w:rPr>
              <w:t xml:space="preserve"> Participants </w:t>
            </w:r>
            <w:r w:rsidRPr="00A53619">
              <w:rPr>
                <w:rFonts w:cs="Arial"/>
              </w:rPr>
              <w:t xml:space="preserve">will receive regular progress reviews, will receive an exit interview and </w:t>
            </w:r>
            <w:r w:rsidR="00B85F61" w:rsidRPr="00A53619">
              <w:rPr>
                <w:rFonts w:cs="Arial"/>
              </w:rPr>
              <w:t>t</w:t>
            </w:r>
            <w:r w:rsidRPr="00A53619">
              <w:rPr>
                <w:rFonts w:cs="Arial"/>
              </w:rPr>
              <w:t xml:space="preserve">he Services will track the individual after leaving the programme.  </w:t>
            </w:r>
          </w:p>
          <w:p w14:paraId="4E04489B" w14:textId="77777777" w:rsidR="00F65D61" w:rsidRPr="00A53619" w:rsidRDefault="00F65D61" w:rsidP="00F65D61">
            <w:pPr>
              <w:autoSpaceDE w:val="0"/>
              <w:autoSpaceDN w:val="0"/>
              <w:adjustRightInd w:val="0"/>
              <w:rPr>
                <w:rFonts w:cs="Arial"/>
              </w:rPr>
            </w:pPr>
          </w:p>
          <w:p w14:paraId="4E04489C" w14:textId="77777777" w:rsidR="00F65D61" w:rsidRPr="00A53619" w:rsidRDefault="00F65D61" w:rsidP="00F65D61">
            <w:pPr>
              <w:rPr>
                <w:rFonts w:cs="Arial"/>
              </w:rPr>
            </w:pPr>
            <w:r w:rsidRPr="00A53619">
              <w:rPr>
                <w:rFonts w:cs="Arial"/>
              </w:rPr>
              <w:t xml:space="preserve">Where </w:t>
            </w:r>
            <w:r w:rsidR="00B85F61" w:rsidRPr="00A53619">
              <w:rPr>
                <w:rFonts w:cs="Arial"/>
              </w:rPr>
              <w:t xml:space="preserve">participants </w:t>
            </w:r>
            <w:r w:rsidRPr="00A53619">
              <w:rPr>
                <w:rFonts w:cs="Arial"/>
              </w:rPr>
              <w:t xml:space="preserve">gain positive outcomes the Services will provide continuous support that support will include regular communication, interventions, coaching and mentoring support for the participant up to the </w:t>
            </w:r>
            <w:r w:rsidR="005833BD" w:rsidRPr="00A53619">
              <w:rPr>
                <w:rFonts w:cs="Arial"/>
              </w:rPr>
              <w:t>3rd month</w:t>
            </w:r>
            <w:r w:rsidRPr="00A53619">
              <w:rPr>
                <w:rFonts w:cs="Arial"/>
              </w:rPr>
              <w:t xml:space="preserve"> in employment.  Where</w:t>
            </w:r>
            <w:r w:rsidR="00B85F61" w:rsidRPr="00A53619">
              <w:rPr>
                <w:rFonts w:cs="Arial"/>
              </w:rPr>
              <w:t xml:space="preserve"> </w:t>
            </w:r>
            <w:r w:rsidR="00BF1E26" w:rsidRPr="00A53619">
              <w:rPr>
                <w:rFonts w:cs="Arial"/>
              </w:rPr>
              <w:t>participants’</w:t>
            </w:r>
            <w:r w:rsidRPr="00A53619">
              <w:rPr>
                <w:rFonts w:cs="Arial"/>
              </w:rPr>
              <w:t xml:space="preserve"> progress into a positive outcome generated via working with employers, the Service</w:t>
            </w:r>
            <w:r w:rsidR="00B85F61" w:rsidRPr="00A53619">
              <w:rPr>
                <w:rFonts w:cs="Arial"/>
              </w:rPr>
              <w:t>s</w:t>
            </w:r>
            <w:r w:rsidRPr="00A53619">
              <w:rPr>
                <w:rFonts w:cs="Arial"/>
              </w:rPr>
              <w:t xml:space="preserve"> will provide on-going tailored induction training as required by the employer to the </w:t>
            </w:r>
            <w:r w:rsidR="00B85F61" w:rsidRPr="00A53619">
              <w:rPr>
                <w:rFonts w:cs="Arial"/>
              </w:rPr>
              <w:t xml:space="preserve">participants </w:t>
            </w:r>
            <w:r w:rsidRPr="00A53619">
              <w:rPr>
                <w:rFonts w:cs="Arial"/>
              </w:rPr>
              <w:t xml:space="preserve">once in employment. </w:t>
            </w:r>
          </w:p>
          <w:p w14:paraId="4E04489D" w14:textId="77777777" w:rsidR="00F65D61" w:rsidRPr="00A53619" w:rsidRDefault="00F65D61" w:rsidP="00F65D61">
            <w:pPr>
              <w:autoSpaceDE w:val="0"/>
              <w:autoSpaceDN w:val="0"/>
              <w:adjustRightInd w:val="0"/>
              <w:rPr>
                <w:rFonts w:cs="Arial"/>
              </w:rPr>
            </w:pPr>
          </w:p>
          <w:p w14:paraId="4E04489E" w14:textId="77777777" w:rsidR="00F65D61" w:rsidRPr="00A53619" w:rsidRDefault="00F65D61" w:rsidP="00F65D61">
            <w:pPr>
              <w:autoSpaceDE w:val="0"/>
              <w:autoSpaceDN w:val="0"/>
              <w:adjustRightInd w:val="0"/>
              <w:rPr>
                <w:rFonts w:cs="Arial"/>
              </w:rPr>
            </w:pPr>
            <w:r w:rsidRPr="00A53619">
              <w:rPr>
                <w:rFonts w:cs="Arial"/>
              </w:rPr>
              <w:t xml:space="preserve">For any participant who did not gain a positive outcome from the activity the </w:t>
            </w:r>
            <w:r w:rsidR="00B85F61" w:rsidRPr="00A53619">
              <w:rPr>
                <w:rFonts w:cs="Arial"/>
              </w:rPr>
              <w:t xml:space="preserve">Services </w:t>
            </w:r>
            <w:r w:rsidRPr="00A53619">
              <w:rPr>
                <w:rFonts w:cs="Arial"/>
              </w:rPr>
              <w:t xml:space="preserve">will provide ongoing support/job matching until a successful outcome has been achieved up to </w:t>
            </w:r>
            <w:r w:rsidR="00C5313B">
              <w:rPr>
                <w:rFonts w:cs="Arial"/>
              </w:rPr>
              <w:t>4</w:t>
            </w:r>
            <w:r w:rsidRPr="00A53619">
              <w:rPr>
                <w:rFonts w:cs="Arial"/>
              </w:rPr>
              <w:t xml:space="preserve"> weeks post completion of activity end date.</w:t>
            </w:r>
          </w:p>
          <w:p w14:paraId="4E04489F" w14:textId="77777777" w:rsidR="00F65D61" w:rsidRPr="00A53619" w:rsidRDefault="00F65D61" w:rsidP="00F65D61">
            <w:pPr>
              <w:pStyle w:val="Default"/>
              <w:rPr>
                <w:sz w:val="22"/>
                <w:szCs w:val="22"/>
              </w:rPr>
            </w:pPr>
          </w:p>
          <w:p w14:paraId="4E0448A0" w14:textId="77777777" w:rsidR="00F65D61" w:rsidRPr="00A53619" w:rsidRDefault="00F65D61" w:rsidP="00F65D61">
            <w:pPr>
              <w:rPr>
                <w:rFonts w:cs="Arial"/>
              </w:rPr>
            </w:pPr>
            <w:r w:rsidRPr="00A53619">
              <w:rPr>
                <w:rFonts w:cs="Arial"/>
              </w:rPr>
              <w:t xml:space="preserve">The Services </w:t>
            </w:r>
            <w:r w:rsidR="00B85F61" w:rsidRPr="00A53619">
              <w:rPr>
                <w:rFonts w:cs="Arial"/>
              </w:rPr>
              <w:t xml:space="preserve">must </w:t>
            </w:r>
            <w:r w:rsidRPr="00A53619">
              <w:rPr>
                <w:rFonts w:cs="Arial"/>
              </w:rPr>
              <w:t xml:space="preserve">work with employers to identify potential apprenticeship, traineeship and job opportunities.  The Services </w:t>
            </w:r>
            <w:r w:rsidR="00B85F61" w:rsidRPr="00A53619">
              <w:rPr>
                <w:rFonts w:cs="Arial"/>
              </w:rPr>
              <w:t xml:space="preserve">must </w:t>
            </w:r>
            <w:r w:rsidRPr="00A53619">
              <w:rPr>
                <w:rFonts w:cs="Arial"/>
              </w:rPr>
              <w:t xml:space="preserve">provide a single point of contact for employers which provides a candidate matching service.  The matching service </w:t>
            </w:r>
            <w:r w:rsidR="007118CF" w:rsidRPr="00A53619">
              <w:rPr>
                <w:rFonts w:cs="Arial"/>
              </w:rPr>
              <w:t xml:space="preserve">must </w:t>
            </w:r>
            <w:r w:rsidRPr="00A53619">
              <w:rPr>
                <w:rFonts w:cs="Arial"/>
              </w:rPr>
              <w:t xml:space="preserve">set up and maintain a candidate/employer vacancy bank and support employers to identify candidates who meet their needs and will develop a mechanism to ensure candidates engage with match service.  The Services </w:t>
            </w:r>
            <w:r w:rsidR="007118CF" w:rsidRPr="00A53619">
              <w:rPr>
                <w:rFonts w:cs="Arial"/>
              </w:rPr>
              <w:t xml:space="preserve">must </w:t>
            </w:r>
            <w:r w:rsidRPr="00A53619">
              <w:rPr>
                <w:rFonts w:cs="Arial"/>
              </w:rPr>
              <w:t>provide employers with a selection of suitable candidates for each vacancy and any other support related to the recruitment process as required by the employer</w:t>
            </w:r>
            <w:r w:rsidRPr="00A53619">
              <w:t xml:space="preserve">.  </w:t>
            </w:r>
            <w:r w:rsidRPr="00A53619">
              <w:rPr>
                <w:rFonts w:cs="Arial"/>
              </w:rPr>
              <w:t xml:space="preserve">The Services </w:t>
            </w:r>
            <w:r w:rsidR="007118CF" w:rsidRPr="00A53619">
              <w:rPr>
                <w:rFonts w:cs="Arial"/>
              </w:rPr>
              <w:t xml:space="preserve">must </w:t>
            </w:r>
            <w:r w:rsidRPr="00A53619">
              <w:rPr>
                <w:rFonts w:cs="Arial"/>
              </w:rPr>
              <w:t>provide mentoring support to employers to assist them in supporting their new employees.</w:t>
            </w:r>
          </w:p>
          <w:p w14:paraId="4E0448A1" w14:textId="77777777" w:rsidR="00F65D61" w:rsidRPr="00A53619" w:rsidRDefault="00F65D61" w:rsidP="00F65D61">
            <w:pPr>
              <w:rPr>
                <w:rFonts w:cs="Arial"/>
              </w:rPr>
            </w:pPr>
          </w:p>
          <w:p w14:paraId="4E0448A2" w14:textId="77777777" w:rsidR="002F59FE" w:rsidRPr="00A53619" w:rsidRDefault="002F59FE" w:rsidP="002F59FE">
            <w:pPr>
              <w:pStyle w:val="Default"/>
              <w:rPr>
                <w:color w:val="auto"/>
                <w:sz w:val="22"/>
                <w:szCs w:val="22"/>
              </w:rPr>
            </w:pPr>
            <w:r w:rsidRPr="00A53619">
              <w:lastRenderedPageBreak/>
              <w:t xml:space="preserve">The </w:t>
            </w:r>
            <w:r w:rsidR="007118CF" w:rsidRPr="00A53619">
              <w:t>S</w:t>
            </w:r>
            <w:r w:rsidRPr="00A53619">
              <w:t>ervice</w:t>
            </w:r>
            <w:r w:rsidR="007118CF" w:rsidRPr="00A53619">
              <w:t>s</w:t>
            </w:r>
            <w:r w:rsidRPr="00A53619">
              <w:t xml:space="preserve"> </w:t>
            </w:r>
            <w:r w:rsidR="007118CF" w:rsidRPr="00A53619">
              <w:t xml:space="preserve">must </w:t>
            </w:r>
            <w:r w:rsidRPr="00A53619">
              <w:t xml:space="preserve">develop and provide </w:t>
            </w:r>
            <w:r w:rsidR="007118CF" w:rsidRPr="00A53619">
              <w:t>s</w:t>
            </w:r>
            <w:r w:rsidRPr="00A53619">
              <w:t xml:space="preserve">kills support to reduce worklessness amongst the hardest to reach communities by providing support to local communities to deliver local training solutions to engage disadvantaged learners, Innovative provision that engages people and enables them to enter education and/or employment. The </w:t>
            </w:r>
            <w:r w:rsidR="007118CF" w:rsidRPr="00A53619">
              <w:t>S</w:t>
            </w:r>
            <w:r w:rsidRPr="00A53619">
              <w:t>ervice</w:t>
            </w:r>
            <w:r w:rsidR="007118CF" w:rsidRPr="00A53619">
              <w:t>s</w:t>
            </w:r>
            <w:r w:rsidRPr="00A53619">
              <w:t xml:space="preserve"> </w:t>
            </w:r>
            <w:r w:rsidR="007118CF" w:rsidRPr="00A53619">
              <w:t xml:space="preserve">must </w:t>
            </w:r>
            <w:r w:rsidRPr="00A53619">
              <w:t xml:space="preserve">offer </w:t>
            </w:r>
            <w:r w:rsidR="007118CF" w:rsidRPr="00A53619">
              <w:t>f</w:t>
            </w:r>
            <w:r w:rsidRPr="00A53619">
              <w:t xml:space="preserve">unctional skills training, including literacy and ICT, promoting digital competence within the labour market; ESOL provision </w:t>
            </w:r>
            <w:r w:rsidR="007118CF" w:rsidRPr="00A53619">
              <w:t>l</w:t>
            </w:r>
            <w:r w:rsidRPr="00A53619">
              <w:t>earning programmes for learners with special educational needs</w:t>
            </w:r>
            <w:r w:rsidR="007118CF" w:rsidRPr="00A53619">
              <w:t xml:space="preserve"> and</w:t>
            </w:r>
            <w:r w:rsidRPr="00A53619">
              <w:t xml:space="preserve"> </w:t>
            </w:r>
            <w:r w:rsidR="007118CF" w:rsidRPr="00A53619">
              <w:t>s</w:t>
            </w:r>
            <w:r w:rsidRPr="00A53619">
              <w:t>upport independence skills for those with learning difficulties</w:t>
            </w:r>
          </w:p>
          <w:p w14:paraId="4E0448A3" w14:textId="77777777" w:rsidR="00F65D61" w:rsidRPr="00A53619" w:rsidRDefault="00F65D61" w:rsidP="00F65D61">
            <w:pPr>
              <w:pStyle w:val="Default"/>
              <w:rPr>
                <w:color w:val="auto"/>
                <w:sz w:val="22"/>
                <w:szCs w:val="22"/>
              </w:rPr>
            </w:pPr>
          </w:p>
          <w:p w14:paraId="4E0448A4" w14:textId="77777777" w:rsidR="00A503FD" w:rsidRPr="00A53619" w:rsidRDefault="00A503FD" w:rsidP="00A503FD">
            <w:pPr>
              <w:rPr>
                <w:rFonts w:cs="Arial"/>
              </w:rPr>
            </w:pPr>
            <w:r w:rsidRPr="00A53619">
              <w:rPr>
                <w:rFonts w:cs="Arial"/>
              </w:rPr>
              <w:t xml:space="preserve">The Services </w:t>
            </w:r>
            <w:r w:rsidR="007118CF" w:rsidRPr="00A53619">
              <w:rPr>
                <w:rFonts w:cs="Arial"/>
              </w:rPr>
              <w:t xml:space="preserve">must </w:t>
            </w:r>
            <w:r w:rsidRPr="00A53619">
              <w:rPr>
                <w:rFonts w:cs="Arial"/>
              </w:rPr>
              <w:t>investigate existing demand for ESOL provision across the LEP area and explore where</w:t>
            </w:r>
            <w:r w:rsidR="007118CF" w:rsidRPr="00A53619">
              <w:rPr>
                <w:rFonts w:cs="Arial"/>
              </w:rPr>
              <w:t xml:space="preserve"> the Services </w:t>
            </w:r>
            <w:r w:rsidRPr="00A53619">
              <w:rPr>
                <w:rFonts w:cs="Arial"/>
              </w:rPr>
              <w:t xml:space="preserve">might be able to augment provision available to the target group and promote participation.  The Services </w:t>
            </w:r>
            <w:r w:rsidR="007118CF" w:rsidRPr="00A53619">
              <w:rPr>
                <w:rFonts w:cs="Arial"/>
              </w:rPr>
              <w:t xml:space="preserve">must </w:t>
            </w:r>
            <w:r w:rsidRPr="00A53619">
              <w:rPr>
                <w:rFonts w:cs="Arial"/>
              </w:rPr>
              <w:t>then offer provision that will be responsive to local demands and business needs including a package of support that will equip participants to develop the skills and workplace experience required by employers.</w:t>
            </w:r>
          </w:p>
          <w:p w14:paraId="4E0448A5" w14:textId="77777777" w:rsidR="00C80FAC" w:rsidRDefault="00C80FAC" w:rsidP="00C80FAC">
            <w:pPr>
              <w:autoSpaceDE w:val="0"/>
              <w:autoSpaceDN w:val="0"/>
              <w:adjustRightInd w:val="0"/>
              <w:rPr>
                <w:rFonts w:cs="Arial"/>
                <w:b/>
                <w:szCs w:val="22"/>
                <w:lang w:eastAsia="en-GB"/>
              </w:rPr>
            </w:pPr>
          </w:p>
          <w:p w14:paraId="4E0448A6" w14:textId="77777777" w:rsidR="008E70B8" w:rsidRDefault="008E70B8" w:rsidP="003217BD">
            <w:pPr>
              <w:rPr>
                <w:rFonts w:cs="Arial"/>
                <w:lang w:eastAsia="en-GB"/>
              </w:rPr>
            </w:pPr>
            <w:r>
              <w:rPr>
                <w:rFonts w:cs="Arial"/>
                <w:lang w:eastAsia="en-GB"/>
              </w:rPr>
              <w:t>The Successful Candidate must d</w:t>
            </w:r>
            <w:r w:rsidR="003217BD" w:rsidRPr="003217BD">
              <w:rPr>
                <w:rFonts w:cs="Arial"/>
                <w:lang w:eastAsia="en-GB"/>
              </w:rPr>
              <w:t xml:space="preserve">emonstrate how activity and delivery will be integrated with the business-led, single point of access Growth Hub in the </w:t>
            </w:r>
            <w:r>
              <w:rPr>
                <w:rFonts w:cs="Arial"/>
                <w:lang w:eastAsia="en-GB"/>
              </w:rPr>
              <w:t xml:space="preserve">LLEP </w:t>
            </w:r>
            <w:r w:rsidR="003217BD" w:rsidRPr="003217BD">
              <w:rPr>
                <w:rFonts w:cs="Arial"/>
                <w:lang w:eastAsia="en-GB"/>
              </w:rPr>
              <w:t>area</w:t>
            </w:r>
            <w:r>
              <w:rPr>
                <w:rFonts w:cs="Arial"/>
                <w:lang w:eastAsia="en-GB"/>
              </w:rPr>
              <w:t>.</w:t>
            </w:r>
          </w:p>
          <w:p w14:paraId="4E0448A7" w14:textId="77777777" w:rsidR="008E70B8" w:rsidRDefault="008E70B8" w:rsidP="003217BD">
            <w:pPr>
              <w:rPr>
                <w:rFonts w:cs="Arial"/>
                <w:lang w:eastAsia="en-GB"/>
              </w:rPr>
            </w:pPr>
          </w:p>
          <w:p w14:paraId="4E0448A8" w14:textId="77777777" w:rsidR="007725F9" w:rsidRDefault="008E70B8" w:rsidP="007725F9">
            <w:pPr>
              <w:rPr>
                <w:rFonts w:cs="Arial"/>
                <w:lang w:eastAsia="en-GB"/>
              </w:rPr>
            </w:pPr>
            <w:r>
              <w:rPr>
                <w:rFonts w:cs="Arial"/>
                <w:lang w:eastAsia="en-GB"/>
              </w:rPr>
              <w:t xml:space="preserve">The Successful Candidate must </w:t>
            </w:r>
            <w:r w:rsidR="003217BD" w:rsidRPr="003217BD">
              <w:rPr>
                <w:rFonts w:cs="Arial"/>
                <w:lang w:eastAsia="en-GB"/>
              </w:rPr>
              <w:t>work locally with all business support provision provided by local public and private sector partners</w:t>
            </w:r>
            <w:r>
              <w:rPr>
                <w:rFonts w:cs="Arial"/>
                <w:lang w:eastAsia="en-GB"/>
              </w:rPr>
              <w:t xml:space="preserve"> and </w:t>
            </w:r>
            <w:r w:rsidR="003217BD" w:rsidRPr="003217BD">
              <w:rPr>
                <w:rFonts w:cs="Arial"/>
                <w:lang w:eastAsia="en-GB"/>
              </w:rPr>
              <w:t xml:space="preserve"> work within the scope of the LLEP Business Gateway Partnership Protocols</w:t>
            </w:r>
          </w:p>
          <w:p w14:paraId="06B4FB34" w14:textId="51263BD1" w:rsidR="00D6526F" w:rsidRDefault="00D6526F" w:rsidP="007725F9">
            <w:pPr>
              <w:rPr>
                <w:rFonts w:cs="Arial"/>
                <w:lang w:eastAsia="en-GB"/>
              </w:rPr>
            </w:pPr>
          </w:p>
          <w:p w14:paraId="62A71199" w14:textId="373B4C52" w:rsidR="00D6526F" w:rsidRDefault="00D6526F" w:rsidP="00D6526F">
            <w:pPr>
              <w:rPr>
                <w:rFonts w:cs="Arial"/>
              </w:rPr>
            </w:pPr>
            <w:r>
              <w:rPr>
                <w:rFonts w:cs="Arial"/>
              </w:rPr>
              <w:t>The Successful Candidate must work locally with all business support provision provided by local public and private sector partners and work within the scope of the LLEP Business Gateway Partnership Protocols.</w:t>
            </w:r>
          </w:p>
          <w:p w14:paraId="69DFFE28" w14:textId="3793FC6E" w:rsidR="00D6526F" w:rsidRDefault="00C54DD2" w:rsidP="007725F9">
            <w:pPr>
              <w:rPr>
                <w:rFonts w:cs="Arial"/>
                <w:lang w:eastAsia="en-GB"/>
              </w:rPr>
            </w:pPr>
            <w:hyperlink r:id="rId21" w:history="1">
              <w:r w:rsidR="00D6526F" w:rsidRPr="00AF23E6">
                <w:rPr>
                  <w:rStyle w:val="Hyperlink"/>
                  <w:rFonts w:cs="Arial"/>
                  <w:sz w:val="24"/>
                  <w:szCs w:val="24"/>
                  <w:lang w:eastAsia="en-GB"/>
                </w:rPr>
                <w:t>http://www.llep.org.uk/content/uploads/2015/07/LLEP-Business-Gateway-partnership-working-protocol-v1-20.07.15-pub.pdf</w:t>
              </w:r>
            </w:hyperlink>
          </w:p>
          <w:p w14:paraId="4E0448AA" w14:textId="77777777" w:rsidR="003217BD" w:rsidRPr="001C65FB" w:rsidRDefault="003217BD" w:rsidP="000C311D">
            <w:pPr>
              <w:rPr>
                <w:rFonts w:cs="Arial"/>
              </w:rPr>
            </w:pPr>
          </w:p>
        </w:tc>
      </w:tr>
      <w:tr w:rsidR="00967429" w:rsidRPr="00544738" w14:paraId="4E0448AD" w14:textId="77777777" w:rsidTr="00AD7E5A">
        <w:trPr>
          <w:trHeight w:val="567"/>
        </w:trPr>
        <w:tc>
          <w:tcPr>
            <w:tcW w:w="9088" w:type="dxa"/>
            <w:shd w:val="clear" w:color="auto" w:fill="D9D9D9" w:themeFill="background1" w:themeFillShade="D9"/>
            <w:vAlign w:val="center"/>
          </w:tcPr>
          <w:p w14:paraId="4E0448AC" w14:textId="77777777" w:rsidR="00967429" w:rsidRPr="00544738" w:rsidRDefault="003A52A2" w:rsidP="00FD3B0A">
            <w:pPr>
              <w:pStyle w:val="SpecificationHeading"/>
            </w:pPr>
            <w:r>
              <w:lastRenderedPageBreak/>
              <w:t>Eligibility</w:t>
            </w:r>
          </w:p>
        </w:tc>
      </w:tr>
      <w:tr w:rsidR="00967429" w:rsidRPr="00EF4406" w14:paraId="4E0448E0" w14:textId="77777777" w:rsidTr="000C311D">
        <w:tc>
          <w:tcPr>
            <w:tcW w:w="9088" w:type="dxa"/>
          </w:tcPr>
          <w:p w14:paraId="4E0448AE" w14:textId="77777777" w:rsidR="001E23AA" w:rsidRDefault="001E23AA" w:rsidP="002F70E9">
            <w:pPr>
              <w:rPr>
                <w:rFonts w:cs="Arial"/>
                <w:b/>
                <w:u w:val="single"/>
              </w:rPr>
            </w:pPr>
          </w:p>
          <w:p w14:paraId="4E0448AF" w14:textId="77777777" w:rsidR="00A005EF" w:rsidRPr="00344FA1" w:rsidRDefault="00A005EF" w:rsidP="00A005EF">
            <w:r>
              <w:rPr>
                <w:b/>
              </w:rPr>
              <w:t>General</w:t>
            </w:r>
          </w:p>
          <w:p w14:paraId="4E0448B0"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22"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4E0448B1" w14:textId="77777777" w:rsidR="00A005EF" w:rsidRDefault="00A005EF" w:rsidP="00C107CE">
            <w:pPr>
              <w:rPr>
                <w:rFonts w:cs="Arial"/>
              </w:rPr>
            </w:pPr>
          </w:p>
          <w:p w14:paraId="4E0448B2" w14:textId="77777777" w:rsidR="00394F36" w:rsidRDefault="00394F36" w:rsidP="00394F36">
            <w:pPr>
              <w:rPr>
                <w:rFonts w:cs="Arial"/>
              </w:rPr>
            </w:pPr>
            <w:r w:rsidRPr="00F67261">
              <w:rPr>
                <w:rFonts w:cs="Arial"/>
              </w:rPr>
              <w:t>Please note LEP Specific requirements are subject to the National Eligibility Rules detailed above.</w:t>
            </w:r>
          </w:p>
          <w:p w14:paraId="4E0448B3" w14:textId="77777777" w:rsidR="00204794" w:rsidRDefault="00204794" w:rsidP="00394F36">
            <w:pPr>
              <w:rPr>
                <w:rFonts w:cs="Arial"/>
              </w:rPr>
            </w:pPr>
          </w:p>
          <w:p w14:paraId="4E0448B4" w14:textId="77777777" w:rsidR="00162B5B" w:rsidRPr="00A53619" w:rsidRDefault="005F38ED" w:rsidP="00162B5B">
            <w:pPr>
              <w:rPr>
                <w:b/>
              </w:rPr>
            </w:pPr>
            <w:r>
              <w:rPr>
                <w:rFonts w:cs="Arial"/>
                <w:b/>
              </w:rPr>
              <w:t>Investment Priority</w:t>
            </w:r>
            <w:r w:rsidRPr="00A53619">
              <w:rPr>
                <w:rFonts w:cs="Arial"/>
                <w:b/>
              </w:rPr>
              <w:t>: 1.1</w:t>
            </w:r>
            <w:r>
              <w:rPr>
                <w:rFonts w:cs="Arial"/>
                <w:b/>
              </w:rPr>
              <w:t xml:space="preserve">:  </w:t>
            </w:r>
            <w:r w:rsidR="00162B5B" w:rsidRPr="00A53619">
              <w:rPr>
                <w:b/>
              </w:rPr>
              <w:t>Access to employment for jobseekers and inactive people</w:t>
            </w:r>
          </w:p>
          <w:p w14:paraId="4E0448B5" w14:textId="77777777" w:rsidR="00162B5B" w:rsidRPr="00A53619" w:rsidRDefault="00162B5B" w:rsidP="00A503FD">
            <w:pPr>
              <w:pStyle w:val="ListParagraph"/>
              <w:numPr>
                <w:ilvl w:val="0"/>
                <w:numId w:val="13"/>
              </w:numPr>
              <w:rPr>
                <w:rFonts w:cs="Arial"/>
              </w:rPr>
            </w:pPr>
            <w:r w:rsidRPr="00A53619">
              <w:rPr>
                <w:rFonts w:cs="Arial"/>
              </w:rPr>
              <w:t>Unemployed</w:t>
            </w:r>
            <w:r w:rsidR="00CC112A" w:rsidRPr="00A53619">
              <w:rPr>
                <w:rFonts w:cs="Arial"/>
              </w:rPr>
              <w:t>, any length of unemployment</w:t>
            </w:r>
          </w:p>
          <w:p w14:paraId="4E0448B6" w14:textId="77777777" w:rsidR="00162B5B" w:rsidRDefault="00162B5B" w:rsidP="00A503FD">
            <w:pPr>
              <w:pStyle w:val="ListParagraph"/>
              <w:numPr>
                <w:ilvl w:val="0"/>
                <w:numId w:val="13"/>
              </w:numPr>
              <w:rPr>
                <w:rFonts w:cs="Arial"/>
              </w:rPr>
            </w:pPr>
            <w:r w:rsidRPr="00A53619">
              <w:rPr>
                <w:rFonts w:cs="Arial"/>
              </w:rPr>
              <w:t>Inactive</w:t>
            </w:r>
          </w:p>
          <w:p w14:paraId="4E0448B7" w14:textId="77777777" w:rsidR="00DB4D24" w:rsidRPr="00A53619" w:rsidRDefault="00DB4D24" w:rsidP="00A503FD">
            <w:pPr>
              <w:pStyle w:val="ListParagraph"/>
              <w:numPr>
                <w:ilvl w:val="0"/>
                <w:numId w:val="13"/>
              </w:numPr>
              <w:rPr>
                <w:rFonts w:cs="Arial"/>
              </w:rPr>
            </w:pPr>
            <w:r>
              <w:rPr>
                <w:rFonts w:cs="Arial"/>
              </w:rPr>
              <w:t>16+</w:t>
            </w:r>
          </w:p>
          <w:p w14:paraId="4E0448B8" w14:textId="77777777" w:rsidR="00162B5B" w:rsidRPr="00A53619" w:rsidRDefault="00162B5B" w:rsidP="00162B5B">
            <w:pPr>
              <w:rPr>
                <w:rFonts w:cs="Arial"/>
              </w:rPr>
            </w:pPr>
          </w:p>
          <w:p w14:paraId="4E0448B9" w14:textId="77777777" w:rsidR="00394F36" w:rsidRPr="00A53619" w:rsidRDefault="00394F36" w:rsidP="00162B5B">
            <w:pPr>
              <w:rPr>
                <w:rFonts w:ascii="Calibri" w:hAnsi="Calibri"/>
                <w:iCs/>
                <w:sz w:val="22"/>
                <w:szCs w:val="22"/>
              </w:rPr>
            </w:pPr>
            <w:r w:rsidRPr="00A53619">
              <w:rPr>
                <w:rFonts w:cs="Arial"/>
                <w:iCs/>
              </w:rPr>
              <w:lastRenderedPageBreak/>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4E0448BA" w14:textId="77777777" w:rsidR="000C311D" w:rsidRDefault="000C311D" w:rsidP="00162B5B">
            <w:pPr>
              <w:rPr>
                <w:b/>
              </w:rPr>
            </w:pPr>
          </w:p>
          <w:p w14:paraId="4E0448C0" w14:textId="77777777" w:rsidR="00162B5B" w:rsidRDefault="005F38ED" w:rsidP="00162B5B">
            <w:pPr>
              <w:rPr>
                <w:b/>
              </w:rPr>
            </w:pPr>
            <w:r w:rsidRPr="005F38ED">
              <w:rPr>
                <w:b/>
              </w:rPr>
              <w:t>Investment Priority: 1.1</w:t>
            </w:r>
            <w:r>
              <w:rPr>
                <w:b/>
              </w:rPr>
              <w:t xml:space="preserve">:  </w:t>
            </w:r>
            <w:r w:rsidR="00162B5B" w:rsidRPr="00A53619">
              <w:rPr>
                <w:b/>
              </w:rPr>
              <w:t>Access to employment for jobseekers and inactive people</w:t>
            </w:r>
            <w:r w:rsidR="009B1CF3" w:rsidRPr="00A53619">
              <w:rPr>
                <w:b/>
              </w:rPr>
              <w:t xml:space="preserve"> </w:t>
            </w:r>
          </w:p>
          <w:p w14:paraId="4E0448C1" w14:textId="77777777" w:rsidR="005F38ED" w:rsidRPr="00A53619" w:rsidRDefault="005F38ED" w:rsidP="00162B5B">
            <w:pPr>
              <w:rPr>
                <w:b/>
              </w:rPr>
            </w:pPr>
          </w:p>
          <w:tbl>
            <w:tblPr>
              <w:tblW w:w="7117" w:type="dxa"/>
              <w:tblLook w:val="04A0" w:firstRow="1" w:lastRow="0" w:firstColumn="1" w:lastColumn="0" w:noHBand="0" w:noVBand="1"/>
            </w:tblPr>
            <w:tblGrid>
              <w:gridCol w:w="5274"/>
              <w:gridCol w:w="1843"/>
            </w:tblGrid>
            <w:tr w:rsidR="00A53619" w:rsidRPr="005F38ED" w14:paraId="4E0448C4" w14:textId="77777777" w:rsidTr="000C311D">
              <w:trPr>
                <w:trHeight w:val="504"/>
              </w:trPr>
              <w:tc>
                <w:tcPr>
                  <w:tcW w:w="5274" w:type="dxa"/>
                  <w:tcBorders>
                    <w:top w:val="nil"/>
                    <w:left w:val="nil"/>
                    <w:bottom w:val="nil"/>
                    <w:right w:val="nil"/>
                  </w:tcBorders>
                  <w:shd w:val="clear" w:color="auto" w:fill="auto"/>
                  <w:noWrap/>
                  <w:vAlign w:val="bottom"/>
                  <w:hideMark/>
                </w:tcPr>
                <w:p w14:paraId="4E0448C2" w14:textId="77777777" w:rsidR="00A53619" w:rsidRPr="005F38ED" w:rsidRDefault="00A53619" w:rsidP="00162B5B">
                  <w:pPr>
                    <w:rPr>
                      <w:rFonts w:cs="Arial"/>
                      <w:lang w:eastAsia="en-GB"/>
                    </w:rPr>
                  </w:pPr>
                </w:p>
              </w:tc>
              <w:tc>
                <w:tcPr>
                  <w:tcW w:w="1843" w:type="dxa"/>
                  <w:tcBorders>
                    <w:top w:val="nil"/>
                    <w:left w:val="nil"/>
                    <w:bottom w:val="nil"/>
                    <w:right w:val="nil"/>
                  </w:tcBorders>
                  <w:shd w:val="clear" w:color="auto" w:fill="auto"/>
                  <w:vAlign w:val="bottom"/>
                  <w:hideMark/>
                </w:tcPr>
                <w:p w14:paraId="4E0448C3" w14:textId="77777777" w:rsidR="00A53619" w:rsidRPr="005F38ED" w:rsidRDefault="00A53619" w:rsidP="00162B5B">
                  <w:pPr>
                    <w:jc w:val="center"/>
                    <w:rPr>
                      <w:rFonts w:cs="Arial"/>
                      <w:b/>
                      <w:bCs/>
                      <w:color w:val="000000"/>
                      <w:lang w:eastAsia="en-GB"/>
                    </w:rPr>
                  </w:pPr>
                  <w:r w:rsidRPr="005F38ED">
                    <w:rPr>
                      <w:rFonts w:cs="Arial"/>
                      <w:b/>
                      <w:bCs/>
                      <w:color w:val="000000"/>
                      <w:lang w:eastAsia="en-GB"/>
                    </w:rPr>
                    <w:t>More Developed</w:t>
                  </w:r>
                </w:p>
              </w:tc>
            </w:tr>
            <w:tr w:rsidR="00A53619" w:rsidRPr="005F38ED" w14:paraId="4E0448C7" w14:textId="77777777" w:rsidTr="000C311D">
              <w:trPr>
                <w:trHeight w:val="576"/>
              </w:trPr>
              <w:tc>
                <w:tcPr>
                  <w:tcW w:w="5274" w:type="dxa"/>
                  <w:tcBorders>
                    <w:top w:val="nil"/>
                    <w:left w:val="nil"/>
                    <w:bottom w:val="nil"/>
                    <w:right w:val="nil"/>
                  </w:tcBorders>
                  <w:shd w:val="clear" w:color="auto" w:fill="auto"/>
                  <w:vAlign w:val="bottom"/>
                  <w:hideMark/>
                </w:tcPr>
                <w:p w14:paraId="4E0448C5" w14:textId="77777777" w:rsidR="00A53619" w:rsidRPr="005F38ED" w:rsidRDefault="00A53619" w:rsidP="00162B5B">
                  <w:pPr>
                    <w:rPr>
                      <w:rFonts w:cs="Arial"/>
                      <w:color w:val="000000"/>
                      <w:lang w:eastAsia="en-GB"/>
                    </w:rPr>
                  </w:pPr>
                  <w:r w:rsidRPr="005F38ED">
                    <w:rPr>
                      <w:rFonts w:cs="Arial"/>
                      <w:color w:val="000000"/>
                      <w:lang w:eastAsia="en-GB"/>
                    </w:rPr>
                    <w:t>Total participants who are unemployed (including long term unemployed)</w:t>
                  </w:r>
                </w:p>
              </w:tc>
              <w:tc>
                <w:tcPr>
                  <w:tcW w:w="1843" w:type="dxa"/>
                  <w:tcBorders>
                    <w:top w:val="nil"/>
                    <w:left w:val="nil"/>
                    <w:bottom w:val="nil"/>
                    <w:right w:val="nil"/>
                  </w:tcBorders>
                  <w:shd w:val="clear" w:color="auto" w:fill="auto"/>
                  <w:noWrap/>
                  <w:vAlign w:val="bottom"/>
                  <w:hideMark/>
                </w:tcPr>
                <w:p w14:paraId="4E0448C6" w14:textId="77777777" w:rsidR="00A53619" w:rsidRPr="005F38ED" w:rsidRDefault="00A53619" w:rsidP="00162B5B">
                  <w:pPr>
                    <w:jc w:val="center"/>
                    <w:rPr>
                      <w:rFonts w:cs="Arial"/>
                      <w:color w:val="000000"/>
                      <w:lang w:eastAsia="en-GB"/>
                    </w:rPr>
                  </w:pPr>
                  <w:r w:rsidRPr="005F38ED">
                    <w:rPr>
                      <w:rFonts w:cs="Arial"/>
                      <w:color w:val="000000"/>
                      <w:lang w:eastAsia="en-GB"/>
                    </w:rPr>
                    <w:t>70%</w:t>
                  </w:r>
                </w:p>
              </w:tc>
            </w:tr>
            <w:tr w:rsidR="00A53619" w:rsidRPr="005F38ED" w14:paraId="4E0448CA" w14:textId="77777777" w:rsidTr="000C311D">
              <w:trPr>
                <w:trHeight w:val="288"/>
              </w:trPr>
              <w:tc>
                <w:tcPr>
                  <w:tcW w:w="5274" w:type="dxa"/>
                  <w:tcBorders>
                    <w:top w:val="nil"/>
                    <w:left w:val="nil"/>
                    <w:bottom w:val="nil"/>
                    <w:right w:val="nil"/>
                  </w:tcBorders>
                  <w:shd w:val="clear" w:color="auto" w:fill="auto"/>
                  <w:vAlign w:val="bottom"/>
                  <w:hideMark/>
                </w:tcPr>
                <w:p w14:paraId="4E0448C8" w14:textId="77777777" w:rsidR="00A53619" w:rsidRPr="005F38ED" w:rsidRDefault="00A53619" w:rsidP="00162B5B">
                  <w:pPr>
                    <w:rPr>
                      <w:rFonts w:cs="Arial"/>
                      <w:color w:val="000000"/>
                      <w:lang w:eastAsia="en-GB"/>
                    </w:rPr>
                  </w:pPr>
                  <w:r w:rsidRPr="005F38ED">
                    <w:rPr>
                      <w:rFonts w:cs="Arial"/>
                      <w:color w:val="000000"/>
                      <w:lang w:eastAsia="en-GB"/>
                    </w:rPr>
                    <w:t>Total participants who are inactive</w:t>
                  </w:r>
                </w:p>
              </w:tc>
              <w:tc>
                <w:tcPr>
                  <w:tcW w:w="1843" w:type="dxa"/>
                  <w:tcBorders>
                    <w:top w:val="nil"/>
                    <w:left w:val="nil"/>
                    <w:bottom w:val="nil"/>
                    <w:right w:val="nil"/>
                  </w:tcBorders>
                  <w:shd w:val="clear" w:color="auto" w:fill="auto"/>
                  <w:noWrap/>
                  <w:vAlign w:val="bottom"/>
                  <w:hideMark/>
                </w:tcPr>
                <w:p w14:paraId="4E0448C9" w14:textId="77777777" w:rsidR="00A53619" w:rsidRPr="005F38ED" w:rsidRDefault="00A53619" w:rsidP="00162B5B">
                  <w:pPr>
                    <w:jc w:val="center"/>
                    <w:rPr>
                      <w:rFonts w:cs="Arial"/>
                      <w:color w:val="000000"/>
                      <w:lang w:eastAsia="en-GB"/>
                    </w:rPr>
                  </w:pPr>
                  <w:r w:rsidRPr="005F38ED">
                    <w:rPr>
                      <w:rFonts w:cs="Arial"/>
                      <w:color w:val="000000"/>
                      <w:lang w:eastAsia="en-GB"/>
                    </w:rPr>
                    <w:t>25%</w:t>
                  </w:r>
                </w:p>
              </w:tc>
            </w:tr>
            <w:tr w:rsidR="00A53619" w:rsidRPr="005F38ED" w14:paraId="4E0448CD" w14:textId="77777777" w:rsidTr="000C311D">
              <w:trPr>
                <w:trHeight w:val="288"/>
              </w:trPr>
              <w:tc>
                <w:tcPr>
                  <w:tcW w:w="5274" w:type="dxa"/>
                  <w:tcBorders>
                    <w:top w:val="nil"/>
                    <w:left w:val="nil"/>
                    <w:bottom w:val="nil"/>
                    <w:right w:val="nil"/>
                  </w:tcBorders>
                  <w:shd w:val="clear" w:color="auto" w:fill="auto"/>
                  <w:vAlign w:val="bottom"/>
                  <w:hideMark/>
                </w:tcPr>
                <w:p w14:paraId="4E0448CB" w14:textId="77777777" w:rsidR="00A53619" w:rsidRPr="005F38ED" w:rsidRDefault="00A53619" w:rsidP="00162B5B">
                  <w:pPr>
                    <w:rPr>
                      <w:rFonts w:cs="Arial"/>
                      <w:color w:val="000000"/>
                      <w:lang w:eastAsia="en-GB"/>
                    </w:rPr>
                  </w:pPr>
                  <w:r w:rsidRPr="005F38ED">
                    <w:rPr>
                      <w:rFonts w:cs="Arial"/>
                      <w:color w:val="000000"/>
                      <w:lang w:eastAsia="en-GB"/>
                    </w:rPr>
                    <w:t>Participants who are over 50</w:t>
                  </w:r>
                </w:p>
              </w:tc>
              <w:tc>
                <w:tcPr>
                  <w:tcW w:w="1843" w:type="dxa"/>
                  <w:tcBorders>
                    <w:top w:val="nil"/>
                    <w:left w:val="nil"/>
                    <w:bottom w:val="nil"/>
                    <w:right w:val="nil"/>
                  </w:tcBorders>
                  <w:shd w:val="clear" w:color="auto" w:fill="auto"/>
                  <w:noWrap/>
                  <w:vAlign w:val="bottom"/>
                  <w:hideMark/>
                </w:tcPr>
                <w:p w14:paraId="4E0448CC" w14:textId="77777777" w:rsidR="00A53619" w:rsidRPr="005F38ED" w:rsidRDefault="00A53619" w:rsidP="00162B5B">
                  <w:pPr>
                    <w:jc w:val="center"/>
                    <w:rPr>
                      <w:rFonts w:cs="Arial"/>
                      <w:color w:val="000000"/>
                      <w:lang w:eastAsia="en-GB"/>
                    </w:rPr>
                  </w:pPr>
                  <w:r w:rsidRPr="005F38ED">
                    <w:rPr>
                      <w:rFonts w:cs="Arial"/>
                      <w:color w:val="000000"/>
                      <w:lang w:eastAsia="en-GB"/>
                    </w:rPr>
                    <w:t>20%</w:t>
                  </w:r>
                </w:p>
              </w:tc>
            </w:tr>
            <w:tr w:rsidR="00A53619" w:rsidRPr="005F38ED" w14:paraId="4E0448D0" w14:textId="77777777" w:rsidTr="000C311D">
              <w:trPr>
                <w:trHeight w:val="288"/>
              </w:trPr>
              <w:tc>
                <w:tcPr>
                  <w:tcW w:w="5274" w:type="dxa"/>
                  <w:tcBorders>
                    <w:top w:val="nil"/>
                    <w:left w:val="nil"/>
                    <w:bottom w:val="nil"/>
                    <w:right w:val="nil"/>
                  </w:tcBorders>
                  <w:shd w:val="clear" w:color="auto" w:fill="auto"/>
                  <w:vAlign w:val="bottom"/>
                  <w:hideMark/>
                </w:tcPr>
                <w:p w14:paraId="4E0448CE" w14:textId="77777777" w:rsidR="00A53619" w:rsidRPr="005F38ED" w:rsidRDefault="00A53619" w:rsidP="00162B5B">
                  <w:pPr>
                    <w:rPr>
                      <w:rFonts w:cs="Arial"/>
                      <w:color w:val="000000"/>
                      <w:lang w:eastAsia="en-GB"/>
                    </w:rPr>
                  </w:pPr>
                  <w:r w:rsidRPr="005F38ED">
                    <w:rPr>
                      <w:rFonts w:cs="Arial"/>
                      <w:color w:val="000000"/>
                      <w:lang w:eastAsia="en-GB"/>
                    </w:rPr>
                    <w:t>Participants from ethnic minorities</w:t>
                  </w:r>
                </w:p>
              </w:tc>
              <w:tc>
                <w:tcPr>
                  <w:tcW w:w="1843" w:type="dxa"/>
                  <w:tcBorders>
                    <w:top w:val="nil"/>
                    <w:left w:val="nil"/>
                    <w:bottom w:val="nil"/>
                    <w:right w:val="nil"/>
                  </w:tcBorders>
                  <w:shd w:val="clear" w:color="auto" w:fill="auto"/>
                  <w:noWrap/>
                  <w:vAlign w:val="bottom"/>
                  <w:hideMark/>
                </w:tcPr>
                <w:p w14:paraId="4E0448CF" w14:textId="77777777" w:rsidR="00A53619" w:rsidRPr="005F38ED" w:rsidRDefault="00A53619" w:rsidP="00162B5B">
                  <w:pPr>
                    <w:jc w:val="center"/>
                    <w:rPr>
                      <w:rFonts w:cs="Arial"/>
                      <w:color w:val="000000"/>
                      <w:lang w:eastAsia="en-GB"/>
                    </w:rPr>
                  </w:pPr>
                  <w:r w:rsidRPr="005F38ED">
                    <w:rPr>
                      <w:rFonts w:cs="Arial"/>
                      <w:color w:val="000000"/>
                      <w:lang w:eastAsia="en-GB"/>
                    </w:rPr>
                    <w:t>22%</w:t>
                  </w:r>
                </w:p>
              </w:tc>
            </w:tr>
            <w:tr w:rsidR="00A53619" w:rsidRPr="005F38ED" w14:paraId="4E0448D3" w14:textId="77777777" w:rsidTr="000C311D">
              <w:trPr>
                <w:trHeight w:val="288"/>
              </w:trPr>
              <w:tc>
                <w:tcPr>
                  <w:tcW w:w="5274" w:type="dxa"/>
                  <w:tcBorders>
                    <w:top w:val="nil"/>
                    <w:left w:val="nil"/>
                    <w:bottom w:val="nil"/>
                    <w:right w:val="nil"/>
                  </w:tcBorders>
                  <w:shd w:val="clear" w:color="auto" w:fill="auto"/>
                  <w:vAlign w:val="bottom"/>
                  <w:hideMark/>
                </w:tcPr>
                <w:p w14:paraId="4E0448D1" w14:textId="77777777" w:rsidR="00A53619" w:rsidRPr="005F38ED" w:rsidRDefault="00A53619" w:rsidP="00162B5B">
                  <w:pPr>
                    <w:rPr>
                      <w:rFonts w:cs="Arial"/>
                      <w:color w:val="000000"/>
                      <w:lang w:eastAsia="en-GB"/>
                    </w:rPr>
                  </w:pPr>
                  <w:r w:rsidRPr="005F38ED">
                    <w:rPr>
                      <w:rFonts w:cs="Arial"/>
                      <w:color w:val="000000"/>
                      <w:lang w:eastAsia="en-GB"/>
                    </w:rPr>
                    <w:t>Female participants</w:t>
                  </w:r>
                </w:p>
              </w:tc>
              <w:tc>
                <w:tcPr>
                  <w:tcW w:w="1843" w:type="dxa"/>
                  <w:tcBorders>
                    <w:top w:val="nil"/>
                    <w:left w:val="nil"/>
                    <w:bottom w:val="nil"/>
                    <w:right w:val="nil"/>
                  </w:tcBorders>
                  <w:shd w:val="clear" w:color="auto" w:fill="auto"/>
                  <w:noWrap/>
                  <w:vAlign w:val="bottom"/>
                  <w:hideMark/>
                </w:tcPr>
                <w:p w14:paraId="4E0448D2" w14:textId="77777777" w:rsidR="00A53619" w:rsidRPr="005F38ED" w:rsidRDefault="00A53619" w:rsidP="00162B5B">
                  <w:pPr>
                    <w:jc w:val="center"/>
                    <w:rPr>
                      <w:rFonts w:cs="Arial"/>
                      <w:color w:val="000000"/>
                      <w:lang w:eastAsia="en-GB"/>
                    </w:rPr>
                  </w:pPr>
                  <w:r w:rsidRPr="005F38ED">
                    <w:rPr>
                      <w:rFonts w:cs="Arial"/>
                      <w:color w:val="000000"/>
                      <w:lang w:eastAsia="en-GB"/>
                    </w:rPr>
                    <w:t>45%</w:t>
                  </w:r>
                </w:p>
              </w:tc>
            </w:tr>
            <w:tr w:rsidR="00A53619" w:rsidRPr="005F38ED" w14:paraId="4E0448D6" w14:textId="77777777" w:rsidTr="000C311D">
              <w:trPr>
                <w:trHeight w:val="288"/>
              </w:trPr>
              <w:tc>
                <w:tcPr>
                  <w:tcW w:w="5274" w:type="dxa"/>
                  <w:tcBorders>
                    <w:top w:val="nil"/>
                    <w:left w:val="nil"/>
                    <w:bottom w:val="nil"/>
                    <w:right w:val="nil"/>
                  </w:tcBorders>
                  <w:shd w:val="clear" w:color="auto" w:fill="auto"/>
                  <w:vAlign w:val="bottom"/>
                  <w:hideMark/>
                </w:tcPr>
                <w:p w14:paraId="4E0448D4" w14:textId="77777777" w:rsidR="00A53619" w:rsidRPr="005F38ED" w:rsidRDefault="00A53619" w:rsidP="00162B5B">
                  <w:pPr>
                    <w:rPr>
                      <w:rFonts w:cs="Arial"/>
                      <w:color w:val="000000"/>
                      <w:lang w:eastAsia="en-GB"/>
                    </w:rPr>
                  </w:pPr>
                  <w:r w:rsidRPr="005F38ED">
                    <w:rPr>
                      <w:rFonts w:cs="Arial"/>
                      <w:color w:val="000000"/>
                      <w:lang w:eastAsia="en-GB"/>
                    </w:rPr>
                    <w:t>Participants without basic skills</w:t>
                  </w:r>
                </w:p>
              </w:tc>
              <w:tc>
                <w:tcPr>
                  <w:tcW w:w="1843" w:type="dxa"/>
                  <w:tcBorders>
                    <w:top w:val="nil"/>
                    <w:left w:val="nil"/>
                    <w:bottom w:val="nil"/>
                    <w:right w:val="nil"/>
                  </w:tcBorders>
                  <w:shd w:val="clear" w:color="auto" w:fill="auto"/>
                  <w:noWrap/>
                  <w:vAlign w:val="bottom"/>
                  <w:hideMark/>
                </w:tcPr>
                <w:p w14:paraId="4E0448D5" w14:textId="77777777" w:rsidR="00A53619" w:rsidRPr="005F38ED" w:rsidRDefault="00A53619" w:rsidP="00162B5B">
                  <w:pPr>
                    <w:jc w:val="center"/>
                    <w:rPr>
                      <w:rFonts w:cs="Arial"/>
                      <w:color w:val="000000"/>
                      <w:lang w:eastAsia="en-GB"/>
                    </w:rPr>
                  </w:pPr>
                  <w:r w:rsidRPr="005F38ED">
                    <w:rPr>
                      <w:rFonts w:cs="Arial"/>
                      <w:color w:val="000000"/>
                      <w:lang w:eastAsia="en-GB"/>
                    </w:rPr>
                    <w:t>21%</w:t>
                  </w:r>
                </w:p>
              </w:tc>
            </w:tr>
            <w:tr w:rsidR="00A53619" w:rsidRPr="005F38ED" w14:paraId="4E0448D9" w14:textId="77777777" w:rsidTr="000C311D">
              <w:trPr>
                <w:trHeight w:val="288"/>
              </w:trPr>
              <w:tc>
                <w:tcPr>
                  <w:tcW w:w="5274" w:type="dxa"/>
                  <w:tcBorders>
                    <w:top w:val="nil"/>
                    <w:left w:val="nil"/>
                    <w:bottom w:val="nil"/>
                    <w:right w:val="nil"/>
                  </w:tcBorders>
                  <w:shd w:val="clear" w:color="auto" w:fill="auto"/>
                  <w:vAlign w:val="bottom"/>
                  <w:hideMark/>
                </w:tcPr>
                <w:p w14:paraId="4E0448D7" w14:textId="77777777" w:rsidR="00A53619" w:rsidRPr="005F38ED" w:rsidRDefault="00A53619" w:rsidP="00162B5B">
                  <w:pPr>
                    <w:rPr>
                      <w:rFonts w:cs="Arial"/>
                      <w:color w:val="000000"/>
                      <w:lang w:eastAsia="en-GB"/>
                    </w:rPr>
                  </w:pPr>
                  <w:r w:rsidRPr="005F38ED">
                    <w:rPr>
                      <w:rFonts w:cs="Arial"/>
                      <w:color w:val="000000"/>
                      <w:lang w:eastAsia="en-GB"/>
                    </w:rPr>
                    <w:t>Participants with a disability or health problems</w:t>
                  </w:r>
                </w:p>
              </w:tc>
              <w:tc>
                <w:tcPr>
                  <w:tcW w:w="1843" w:type="dxa"/>
                  <w:tcBorders>
                    <w:top w:val="nil"/>
                    <w:left w:val="nil"/>
                    <w:bottom w:val="nil"/>
                    <w:right w:val="nil"/>
                  </w:tcBorders>
                  <w:shd w:val="clear" w:color="auto" w:fill="auto"/>
                  <w:noWrap/>
                  <w:vAlign w:val="bottom"/>
                  <w:hideMark/>
                </w:tcPr>
                <w:p w14:paraId="4E0448D8" w14:textId="77777777" w:rsidR="00A53619" w:rsidRPr="005F38ED" w:rsidRDefault="00A53619" w:rsidP="00162B5B">
                  <w:pPr>
                    <w:jc w:val="center"/>
                    <w:rPr>
                      <w:rFonts w:cs="Arial"/>
                      <w:color w:val="000000"/>
                      <w:lang w:eastAsia="en-GB"/>
                    </w:rPr>
                  </w:pPr>
                  <w:r w:rsidRPr="005F38ED">
                    <w:rPr>
                      <w:rFonts w:cs="Arial"/>
                      <w:color w:val="000000"/>
                      <w:lang w:eastAsia="en-GB"/>
                    </w:rPr>
                    <w:t>25%</w:t>
                  </w:r>
                </w:p>
              </w:tc>
            </w:tr>
            <w:tr w:rsidR="00A53619" w:rsidRPr="005F38ED" w14:paraId="4E0448DC" w14:textId="77777777" w:rsidTr="000C311D">
              <w:trPr>
                <w:trHeight w:val="288"/>
              </w:trPr>
              <w:tc>
                <w:tcPr>
                  <w:tcW w:w="5274" w:type="dxa"/>
                  <w:tcBorders>
                    <w:top w:val="nil"/>
                    <w:left w:val="nil"/>
                    <w:bottom w:val="nil"/>
                    <w:right w:val="nil"/>
                  </w:tcBorders>
                  <w:shd w:val="clear" w:color="auto" w:fill="auto"/>
                  <w:vAlign w:val="bottom"/>
                  <w:hideMark/>
                </w:tcPr>
                <w:p w14:paraId="4E0448DA" w14:textId="77777777" w:rsidR="00A53619" w:rsidRPr="005F38ED" w:rsidRDefault="00A53619" w:rsidP="00162B5B">
                  <w:pPr>
                    <w:rPr>
                      <w:rFonts w:cs="Arial"/>
                      <w:color w:val="000000"/>
                      <w:lang w:eastAsia="en-GB"/>
                    </w:rPr>
                  </w:pPr>
                  <w:r w:rsidRPr="005F38ED">
                    <w:rPr>
                      <w:rFonts w:cs="Arial"/>
                      <w:color w:val="000000"/>
                      <w:lang w:eastAsia="en-GB"/>
                    </w:rPr>
                    <w:t>Participants who are lone parents</w:t>
                  </w:r>
                </w:p>
              </w:tc>
              <w:tc>
                <w:tcPr>
                  <w:tcW w:w="1843" w:type="dxa"/>
                  <w:tcBorders>
                    <w:top w:val="nil"/>
                    <w:left w:val="nil"/>
                    <w:bottom w:val="nil"/>
                    <w:right w:val="nil"/>
                  </w:tcBorders>
                  <w:shd w:val="clear" w:color="auto" w:fill="auto"/>
                  <w:noWrap/>
                  <w:vAlign w:val="bottom"/>
                  <w:hideMark/>
                </w:tcPr>
                <w:p w14:paraId="4E0448DB" w14:textId="77777777" w:rsidR="00A53619" w:rsidRPr="005F38ED" w:rsidRDefault="00A53619" w:rsidP="00162B5B">
                  <w:pPr>
                    <w:jc w:val="center"/>
                    <w:rPr>
                      <w:rFonts w:cs="Arial"/>
                      <w:color w:val="000000"/>
                      <w:lang w:eastAsia="en-GB"/>
                    </w:rPr>
                  </w:pPr>
                  <w:r w:rsidRPr="005F38ED">
                    <w:rPr>
                      <w:rFonts w:cs="Arial"/>
                      <w:color w:val="000000"/>
                      <w:lang w:eastAsia="en-GB"/>
                    </w:rPr>
                    <w:t>13%</w:t>
                  </w:r>
                </w:p>
              </w:tc>
            </w:tr>
          </w:tbl>
          <w:p w14:paraId="4E0448DD" w14:textId="77777777" w:rsidR="00CC112A" w:rsidRPr="005F38ED" w:rsidRDefault="00CC112A" w:rsidP="00A005EF">
            <w:pPr>
              <w:rPr>
                <w:rFonts w:cs="Arial"/>
                <w:highlight w:val="green"/>
              </w:rPr>
            </w:pPr>
          </w:p>
          <w:p w14:paraId="4E0448DF" w14:textId="77777777" w:rsidR="00FD3B0A" w:rsidRPr="00162B5B" w:rsidRDefault="00FD3B0A" w:rsidP="00162B5B">
            <w:pPr>
              <w:rPr>
                <w:rFonts w:cs="Arial"/>
                <w:color w:val="000000"/>
              </w:rPr>
            </w:pPr>
          </w:p>
        </w:tc>
      </w:tr>
      <w:tr w:rsidR="00967429" w:rsidRPr="00EF4406" w14:paraId="4E0448E2" w14:textId="77777777" w:rsidTr="00AD7E5A">
        <w:trPr>
          <w:trHeight w:val="567"/>
        </w:trPr>
        <w:tc>
          <w:tcPr>
            <w:tcW w:w="9088" w:type="dxa"/>
            <w:shd w:val="clear" w:color="auto" w:fill="D9D9D9" w:themeFill="background1" w:themeFillShade="D9"/>
            <w:vAlign w:val="center"/>
          </w:tcPr>
          <w:p w14:paraId="4E0448E1"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4E0448E9" w14:textId="77777777" w:rsidTr="000C311D">
        <w:trPr>
          <w:trHeight w:val="983"/>
        </w:trPr>
        <w:tc>
          <w:tcPr>
            <w:tcW w:w="9088" w:type="dxa"/>
          </w:tcPr>
          <w:p w14:paraId="4E0448E3" w14:textId="77777777" w:rsidR="00A005EF" w:rsidRDefault="00A005EF" w:rsidP="00A005EF"/>
          <w:p w14:paraId="4E0448E4" w14:textId="77777777" w:rsidR="007E7731" w:rsidRDefault="007E7731" w:rsidP="00A005EF">
            <w:pPr>
              <w:rPr>
                <w:b/>
              </w:rPr>
            </w:pPr>
            <w:r>
              <w:rPr>
                <w:b/>
              </w:rPr>
              <w:t>LEP Specific</w:t>
            </w:r>
          </w:p>
          <w:p w14:paraId="4E0448E5" w14:textId="77777777" w:rsidR="007E7731" w:rsidRPr="00C107CE" w:rsidRDefault="007E7731" w:rsidP="00A005EF">
            <w:pPr>
              <w:rPr>
                <w:b/>
              </w:rPr>
            </w:pPr>
          </w:p>
          <w:p w14:paraId="4E0448E6"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A53619">
              <w:rPr>
                <w:rFonts w:cs="Arial"/>
              </w:rPr>
              <w:t>Leicester and Leicestershire</w:t>
            </w:r>
            <w:r w:rsidR="000304B2">
              <w:rPr>
                <w:rFonts w:cs="Arial"/>
              </w:rPr>
              <w:t xml:space="preserve"> </w:t>
            </w:r>
            <w:r w:rsidR="00105A7C">
              <w:rPr>
                <w:rFonts w:cs="Arial"/>
              </w:rPr>
              <w:t>Local Enterprise Partnership area</w:t>
            </w:r>
            <w:r w:rsidR="007C2B80">
              <w:rPr>
                <w:rFonts w:cs="Arial"/>
              </w:rPr>
              <w:t>.</w:t>
            </w:r>
          </w:p>
          <w:p w14:paraId="4E0448E7" w14:textId="77777777" w:rsidR="00431500" w:rsidRDefault="00431500" w:rsidP="00A005EF">
            <w:pPr>
              <w:autoSpaceDE w:val="0"/>
              <w:autoSpaceDN w:val="0"/>
              <w:adjustRightInd w:val="0"/>
              <w:rPr>
                <w:rFonts w:cs="Arial"/>
              </w:rPr>
            </w:pPr>
          </w:p>
          <w:p w14:paraId="4E0448E8" w14:textId="77777777" w:rsidR="007C2B80" w:rsidRPr="00FF6CCA" w:rsidRDefault="007C2B80" w:rsidP="00105A7C">
            <w:pPr>
              <w:autoSpaceDE w:val="0"/>
              <w:autoSpaceDN w:val="0"/>
              <w:adjustRightInd w:val="0"/>
            </w:pPr>
          </w:p>
        </w:tc>
      </w:tr>
      <w:tr w:rsidR="00967429" w:rsidRPr="00505117" w14:paraId="4E0448EB" w14:textId="77777777" w:rsidTr="00AD7E5A">
        <w:trPr>
          <w:trHeight w:val="567"/>
        </w:trPr>
        <w:tc>
          <w:tcPr>
            <w:tcW w:w="9088" w:type="dxa"/>
            <w:shd w:val="clear" w:color="auto" w:fill="D9D9D9" w:themeFill="background1" w:themeFillShade="D9"/>
            <w:vAlign w:val="center"/>
          </w:tcPr>
          <w:p w14:paraId="4E0448EA" w14:textId="77777777" w:rsidR="00967429" w:rsidRPr="00A005EF" w:rsidRDefault="00A005EF" w:rsidP="00DA3E5E">
            <w:pPr>
              <w:spacing w:before="120" w:after="120"/>
              <w:rPr>
                <w:b/>
                <w:bCs/>
              </w:rPr>
            </w:pPr>
            <w:r w:rsidRPr="00A005EF">
              <w:rPr>
                <w:b/>
              </w:rPr>
              <w:t>FUNDING AND DELIVERABLES</w:t>
            </w:r>
          </w:p>
        </w:tc>
      </w:tr>
      <w:tr w:rsidR="00967429" w:rsidRPr="00EF4406" w14:paraId="4E044936" w14:textId="77777777" w:rsidTr="000C311D">
        <w:trPr>
          <w:trHeight w:val="1408"/>
        </w:trPr>
        <w:tc>
          <w:tcPr>
            <w:tcW w:w="9088" w:type="dxa"/>
          </w:tcPr>
          <w:p w14:paraId="4E0448EC" w14:textId="77777777" w:rsidR="007E7731" w:rsidRDefault="007E7731" w:rsidP="00A005EF">
            <w:pPr>
              <w:rPr>
                <w:rFonts w:cs="Arial"/>
              </w:rPr>
            </w:pPr>
          </w:p>
          <w:p w14:paraId="4E0448ED" w14:textId="77777777" w:rsidR="007E7731" w:rsidRPr="00C107CE" w:rsidRDefault="007E7731" w:rsidP="00A005EF">
            <w:pPr>
              <w:rPr>
                <w:rFonts w:cs="Arial"/>
                <w:b/>
              </w:rPr>
            </w:pPr>
            <w:r>
              <w:rPr>
                <w:rFonts w:cs="Arial"/>
                <w:b/>
              </w:rPr>
              <w:t>LEP Specific</w:t>
            </w:r>
          </w:p>
          <w:p w14:paraId="4E0448EE" w14:textId="77777777" w:rsidR="007E7731" w:rsidRDefault="007E7731" w:rsidP="00A005EF">
            <w:pPr>
              <w:rPr>
                <w:rFonts w:cs="Arial"/>
              </w:rPr>
            </w:pPr>
          </w:p>
          <w:p w14:paraId="4E0448EF" w14:textId="03DD79C3" w:rsidR="00A005EF" w:rsidRPr="00BC7F87" w:rsidRDefault="00475879" w:rsidP="00A005EF">
            <w:pPr>
              <w:rPr>
                <w:rFonts w:cs="Arial"/>
              </w:rPr>
            </w:pPr>
            <w:r w:rsidRPr="00BC7F87">
              <w:rPr>
                <w:rFonts w:cs="Arial"/>
              </w:rPr>
              <w:t>Currently</w:t>
            </w:r>
            <w:r w:rsidR="00A005EF" w:rsidRPr="00BC7F87">
              <w:rPr>
                <w:rFonts w:cs="Arial"/>
              </w:rPr>
              <w:t xml:space="preserve"> </w:t>
            </w:r>
            <w:r w:rsidR="005F38ED">
              <w:rPr>
                <w:rFonts w:cs="Arial"/>
              </w:rPr>
              <w:t>£</w:t>
            </w:r>
            <w:r w:rsidR="001D3390">
              <w:rPr>
                <w:rFonts w:cs="Arial"/>
              </w:rPr>
              <w:t>409,050</w:t>
            </w:r>
            <w:r w:rsidR="005F38ED">
              <w:rPr>
                <w:rFonts w:cs="Arial"/>
              </w:rPr>
              <w:t xml:space="preserve"> </w:t>
            </w:r>
            <w:r w:rsidR="009552C2" w:rsidRPr="00BC7F87">
              <w:rPr>
                <w:rFonts w:cs="Arial"/>
              </w:rPr>
              <w:t>will be available</w:t>
            </w:r>
            <w:r w:rsidR="00C107CE" w:rsidRPr="00BC7F87">
              <w:rPr>
                <w:rFonts w:cs="Arial"/>
              </w:rPr>
              <w:t xml:space="preserve"> for the period from </w:t>
            </w:r>
            <w:r w:rsidR="00D55F58">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1D3390">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4E0448F0" w14:textId="77777777" w:rsidR="00A005EF" w:rsidRDefault="00A005EF" w:rsidP="00A005EF">
            <w:pPr>
              <w:rPr>
                <w:b/>
              </w:rPr>
            </w:pPr>
          </w:p>
          <w:p w14:paraId="4E0448F1"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4E0448F2" w14:textId="77777777" w:rsidR="00394F36" w:rsidRPr="00BC7F87" w:rsidRDefault="00394F36" w:rsidP="00A005EF">
            <w:pPr>
              <w:rPr>
                <w:b/>
              </w:rPr>
            </w:pPr>
          </w:p>
          <w:p w14:paraId="4E0448F3"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4E0448F4" w14:textId="77777777" w:rsidR="000C311D" w:rsidRDefault="000C311D" w:rsidP="00A005EF">
            <w:pPr>
              <w:autoSpaceDE w:val="0"/>
              <w:autoSpaceDN w:val="0"/>
              <w:adjustRightInd w:val="0"/>
              <w:rPr>
                <w:rFonts w:cs="Arial"/>
              </w:rPr>
            </w:pPr>
          </w:p>
          <w:p w14:paraId="4E0448FB" w14:textId="77777777" w:rsidR="00344FA1" w:rsidRDefault="00344FA1" w:rsidP="00627E01">
            <w:pPr>
              <w:rPr>
                <w:rFonts w:cs="Arial"/>
                <w:b/>
              </w:rPr>
            </w:pPr>
          </w:p>
          <w:tbl>
            <w:tblPr>
              <w:tblW w:w="5000" w:type="pct"/>
              <w:tblLook w:val="04A0" w:firstRow="1" w:lastRow="0" w:firstColumn="1" w:lastColumn="0" w:noHBand="0" w:noVBand="1"/>
            </w:tblPr>
            <w:tblGrid>
              <w:gridCol w:w="5400"/>
              <w:gridCol w:w="1050"/>
              <w:gridCol w:w="1361"/>
              <w:gridCol w:w="1051"/>
            </w:tblGrid>
            <w:tr w:rsidR="000C311D" w:rsidRPr="000C311D" w14:paraId="4E044900" w14:textId="77777777" w:rsidTr="000C311D">
              <w:trPr>
                <w:trHeight w:val="1128"/>
              </w:trPr>
              <w:tc>
                <w:tcPr>
                  <w:tcW w:w="304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0448FC" w14:textId="77777777" w:rsidR="000C311D" w:rsidRPr="000C311D" w:rsidRDefault="000C311D" w:rsidP="000C311D">
                  <w:pPr>
                    <w:rPr>
                      <w:rFonts w:cs="Arial"/>
                      <w:b/>
                      <w:bCs/>
                      <w:color w:val="000000"/>
                      <w:sz w:val="20"/>
                      <w:szCs w:val="20"/>
                      <w:lang w:eastAsia="en-GB"/>
                    </w:rPr>
                  </w:pPr>
                  <w:r w:rsidRPr="000C311D">
                    <w:rPr>
                      <w:rFonts w:cs="Arial"/>
                      <w:b/>
                      <w:bCs/>
                      <w:color w:val="000000"/>
                      <w:sz w:val="20"/>
                      <w:szCs w:val="20"/>
                      <w:lang w:eastAsia="en-GB"/>
                    </w:rPr>
                    <w:lastRenderedPageBreak/>
                    <w:t>Description</w:t>
                  </w:r>
                  <w:r w:rsidRPr="000C311D">
                    <w:rPr>
                      <w:rFonts w:cs="Arial"/>
                      <w:b/>
                      <w:bCs/>
                      <w:color w:val="000000"/>
                      <w:sz w:val="20"/>
                      <w:szCs w:val="20"/>
                      <w:lang w:eastAsia="en-GB"/>
                    </w:rPr>
                    <w:br/>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0448FD" w14:textId="77777777" w:rsidR="000C311D" w:rsidRPr="000C311D" w:rsidRDefault="000C311D" w:rsidP="000C311D">
                  <w:pPr>
                    <w:jc w:val="center"/>
                    <w:rPr>
                      <w:rFonts w:cs="Arial"/>
                      <w:b/>
                      <w:bCs/>
                      <w:color w:val="000000"/>
                      <w:sz w:val="20"/>
                      <w:szCs w:val="20"/>
                      <w:lang w:eastAsia="en-GB"/>
                    </w:rPr>
                  </w:pPr>
                  <w:r w:rsidRPr="000C311D">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0448FE" w14:textId="77777777" w:rsidR="000C311D" w:rsidRPr="000C311D" w:rsidRDefault="000C311D" w:rsidP="000C311D">
                  <w:pPr>
                    <w:jc w:val="center"/>
                    <w:rPr>
                      <w:rFonts w:cs="Arial"/>
                      <w:b/>
                      <w:bCs/>
                      <w:color w:val="000000"/>
                      <w:sz w:val="20"/>
                      <w:szCs w:val="20"/>
                      <w:lang w:eastAsia="en-GB"/>
                    </w:rPr>
                  </w:pPr>
                  <w:r w:rsidRPr="000C311D">
                    <w:rPr>
                      <w:rFonts w:cs="Arial"/>
                      <w:b/>
                      <w:bCs/>
                      <w:color w:val="000000"/>
                      <w:sz w:val="20"/>
                      <w:szCs w:val="20"/>
                      <w:lang w:eastAsia="en-GB"/>
                    </w:rPr>
                    <w:t>Unit Cost Total Value Average per Intervention</w:t>
                  </w:r>
                </w:p>
              </w:tc>
              <w:tc>
                <w:tcPr>
                  <w:tcW w:w="5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E0448FF" w14:textId="77777777" w:rsidR="000C311D" w:rsidRPr="000C311D" w:rsidRDefault="000C311D" w:rsidP="000C311D">
                  <w:pPr>
                    <w:jc w:val="center"/>
                    <w:rPr>
                      <w:rFonts w:cs="Arial"/>
                      <w:b/>
                      <w:bCs/>
                      <w:color w:val="000000"/>
                      <w:sz w:val="20"/>
                      <w:szCs w:val="20"/>
                      <w:lang w:eastAsia="en-GB"/>
                    </w:rPr>
                  </w:pPr>
                  <w:r w:rsidRPr="000C311D">
                    <w:rPr>
                      <w:rFonts w:cs="Arial"/>
                      <w:b/>
                      <w:bCs/>
                      <w:color w:val="000000"/>
                      <w:sz w:val="20"/>
                      <w:szCs w:val="20"/>
                      <w:lang w:eastAsia="en-GB"/>
                    </w:rPr>
                    <w:t>£</w:t>
                  </w:r>
                </w:p>
              </w:tc>
            </w:tr>
            <w:tr w:rsidR="000C311D" w:rsidRPr="000C311D" w14:paraId="4E044905"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E044901"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ST01 Learner Assessment and Plan</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044902"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241</w:t>
                  </w:r>
                </w:p>
              </w:tc>
              <w:tc>
                <w:tcPr>
                  <w:tcW w:w="62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E044903"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£50</w:t>
                  </w:r>
                </w:p>
              </w:tc>
              <w:tc>
                <w:tcPr>
                  <w:tcW w:w="580"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E044904"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£12,050</w:t>
                  </w:r>
                </w:p>
              </w:tc>
            </w:tr>
            <w:tr w:rsidR="000C311D" w:rsidRPr="000C311D" w14:paraId="4E04490A"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E044906"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RQ01 Regulated Learning</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E044907" w14:textId="77777777" w:rsidR="000C311D" w:rsidRPr="000C311D" w:rsidRDefault="000C311D" w:rsidP="000C311D">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08" w14:textId="77777777" w:rsidR="000C311D" w:rsidRPr="000C311D" w:rsidRDefault="000C311D" w:rsidP="000C311D">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09"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£96,000</w:t>
                  </w:r>
                </w:p>
              </w:tc>
            </w:tr>
            <w:tr w:rsidR="000C311D" w:rsidRPr="000C311D" w14:paraId="4E04490F"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E04490B"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NR01 Non Regulated Activity</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04490C" w14:textId="77777777" w:rsidR="000C311D" w:rsidRPr="000C311D" w:rsidRDefault="000C311D" w:rsidP="000C311D">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0D" w14:textId="77777777" w:rsidR="000C311D" w:rsidRPr="000C311D" w:rsidRDefault="000C311D" w:rsidP="000C311D">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0E"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£144,600</w:t>
                  </w:r>
                </w:p>
              </w:tc>
            </w:tr>
            <w:tr w:rsidR="000C311D" w:rsidRPr="000C311D" w14:paraId="4E044914"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E044910"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PG01 Progression Paid Employment (EMP)</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E044911"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43</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12"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13"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£30,100</w:t>
                  </w:r>
                </w:p>
              </w:tc>
            </w:tr>
            <w:tr w:rsidR="000C311D" w:rsidRPr="000C311D" w14:paraId="4E044919"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E044915"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SU01 Sustained Employment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044916"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33</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17"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18"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£19,800</w:t>
                  </w:r>
                </w:p>
              </w:tc>
            </w:tr>
            <w:tr w:rsidR="000C311D" w:rsidRPr="000C311D" w14:paraId="4E04491E"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E04491A"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PG03 Progression Education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E04491B"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39</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1C"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1D"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£27,300</w:t>
                  </w:r>
                </w:p>
              </w:tc>
            </w:tr>
            <w:tr w:rsidR="000C311D" w:rsidRPr="000C311D" w14:paraId="4E044923"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E04491F"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SU03 Sustained Education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044920"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28</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21"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22"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£16,800</w:t>
                  </w:r>
                </w:p>
              </w:tc>
            </w:tr>
            <w:tr w:rsidR="000C311D" w:rsidRPr="000C311D" w14:paraId="4E044928"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4E044924"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PG04 Progression Apprenticeship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E044925"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48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26"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927"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£33,600</w:t>
                  </w:r>
                </w:p>
              </w:tc>
            </w:tr>
            <w:tr w:rsidR="000C311D" w:rsidRPr="000C311D" w14:paraId="4E04492D" w14:textId="77777777" w:rsidTr="000C311D">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E044929"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SU04 Sustained Apprenticeship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E04492A" w14:textId="77777777" w:rsidR="000C311D" w:rsidRPr="000C311D" w:rsidRDefault="000C311D" w:rsidP="000C311D">
                  <w:pPr>
                    <w:jc w:val="center"/>
                    <w:rPr>
                      <w:rFonts w:cs="Arial"/>
                      <w:color w:val="000000"/>
                      <w:sz w:val="20"/>
                      <w:szCs w:val="20"/>
                      <w:lang w:eastAsia="en-GB"/>
                    </w:rPr>
                  </w:pPr>
                  <w:r>
                    <w:rPr>
                      <w:rFonts w:cs="Arial"/>
                      <w:color w:val="000000"/>
                      <w:sz w:val="20"/>
                      <w:szCs w:val="20"/>
                      <w:lang w:eastAsia="en-GB"/>
                    </w:rPr>
                    <w:t>48</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2B"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04492C"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£28,800</w:t>
                  </w:r>
                </w:p>
              </w:tc>
            </w:tr>
            <w:tr w:rsidR="000C311D" w:rsidRPr="000C311D" w14:paraId="4E044932" w14:textId="77777777" w:rsidTr="000C311D">
              <w:trPr>
                <w:trHeight w:val="450"/>
              </w:trPr>
              <w:tc>
                <w:tcPr>
                  <w:tcW w:w="3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4492E" w14:textId="77777777" w:rsidR="000C311D" w:rsidRPr="000C311D" w:rsidRDefault="000C311D" w:rsidP="000C311D">
                  <w:pPr>
                    <w:rPr>
                      <w:rFonts w:cs="Arial"/>
                      <w:color w:val="000000"/>
                      <w:sz w:val="20"/>
                      <w:szCs w:val="20"/>
                      <w:lang w:eastAsia="en-GB"/>
                    </w:rPr>
                  </w:pPr>
                  <w:r w:rsidRPr="000C311D">
                    <w:rPr>
                      <w:rFonts w:cs="Arial"/>
                      <w:color w:val="000000"/>
                      <w:sz w:val="20"/>
                      <w:szCs w:val="20"/>
                      <w:lang w:eastAsia="en-GB"/>
                    </w:rPr>
                    <w:t>Total</w:t>
                  </w:r>
                </w:p>
              </w:tc>
              <w:tc>
                <w:tcPr>
                  <w:tcW w:w="580"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4E04492F" w14:textId="77777777" w:rsidR="000C311D" w:rsidRPr="000C311D" w:rsidRDefault="000C311D" w:rsidP="000C311D">
                  <w:pPr>
                    <w:jc w:val="center"/>
                    <w:rPr>
                      <w:rFonts w:cs="Arial"/>
                      <w:sz w:val="20"/>
                      <w:szCs w:val="20"/>
                      <w:lang w:eastAsia="en-GB"/>
                    </w:rPr>
                  </w:pPr>
                  <w:r w:rsidRPr="000C311D">
                    <w:rPr>
                      <w:rFonts w:cs="Arial"/>
                      <w:sz w:val="20"/>
                      <w:szCs w:val="20"/>
                      <w:lang w:eastAsia="en-GB"/>
                    </w:rPr>
                    <w:t> </w:t>
                  </w:r>
                </w:p>
              </w:tc>
              <w:tc>
                <w:tcPr>
                  <w:tcW w:w="622"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E044930"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 </w:t>
                  </w:r>
                </w:p>
              </w:tc>
              <w:tc>
                <w:tcPr>
                  <w:tcW w:w="580" w:type="pct"/>
                  <w:tcBorders>
                    <w:top w:val="single" w:sz="4" w:space="0" w:color="auto"/>
                    <w:left w:val="nil"/>
                    <w:bottom w:val="single" w:sz="4" w:space="0" w:color="auto"/>
                    <w:right w:val="single" w:sz="4" w:space="0" w:color="auto"/>
                  </w:tcBorders>
                  <w:shd w:val="clear" w:color="auto" w:fill="auto"/>
                  <w:noWrap/>
                  <w:vAlign w:val="center"/>
                  <w:hideMark/>
                </w:tcPr>
                <w:p w14:paraId="4E044931" w14:textId="77777777" w:rsidR="000C311D" w:rsidRPr="000C311D" w:rsidRDefault="000C311D" w:rsidP="000C311D">
                  <w:pPr>
                    <w:jc w:val="center"/>
                    <w:rPr>
                      <w:rFonts w:cs="Arial"/>
                      <w:color w:val="000000"/>
                      <w:sz w:val="20"/>
                      <w:szCs w:val="20"/>
                      <w:lang w:eastAsia="en-GB"/>
                    </w:rPr>
                  </w:pPr>
                  <w:r w:rsidRPr="000C311D">
                    <w:rPr>
                      <w:rFonts w:cs="Arial"/>
                      <w:color w:val="000000"/>
                      <w:sz w:val="20"/>
                      <w:szCs w:val="20"/>
                      <w:lang w:eastAsia="en-GB"/>
                    </w:rPr>
                    <w:t>£409,050</w:t>
                  </w:r>
                </w:p>
              </w:tc>
            </w:tr>
          </w:tbl>
          <w:p w14:paraId="4E044933" w14:textId="77777777" w:rsidR="005F38ED" w:rsidRDefault="005F38ED" w:rsidP="00627E01">
            <w:pPr>
              <w:rPr>
                <w:rFonts w:cs="Arial"/>
                <w:b/>
              </w:rPr>
            </w:pPr>
          </w:p>
          <w:p w14:paraId="4E044934" w14:textId="77777777" w:rsidR="005F38ED" w:rsidRDefault="005F38ED" w:rsidP="00627E01">
            <w:pPr>
              <w:rPr>
                <w:rFonts w:cs="Arial"/>
                <w:b/>
              </w:rPr>
            </w:pPr>
          </w:p>
          <w:p w14:paraId="4E044935" w14:textId="77777777" w:rsidR="00627E01" w:rsidRPr="00DB2FA1" w:rsidRDefault="00627E01" w:rsidP="00627E01">
            <w:pPr>
              <w:rPr>
                <w:rFonts w:cs="Arial"/>
                <w:b/>
              </w:rPr>
            </w:pPr>
          </w:p>
        </w:tc>
      </w:tr>
    </w:tbl>
    <w:p w14:paraId="4E044937" w14:textId="77777777" w:rsidR="00A005EF" w:rsidRDefault="00A005EF"/>
    <w:p w14:paraId="2F1C1DC8" w14:textId="77777777" w:rsidR="00DE7452" w:rsidRDefault="00DE7452"/>
    <w:p w14:paraId="64AF4AC9" w14:textId="77777777" w:rsidR="00DE7452" w:rsidRDefault="00DE7452"/>
    <w:p w14:paraId="33D4E5A6" w14:textId="77777777" w:rsidR="00DE7452" w:rsidRDefault="00DE7452"/>
    <w:p w14:paraId="097AE8F9" w14:textId="77777777" w:rsidR="00DE7452" w:rsidRDefault="00DE7452"/>
    <w:p w14:paraId="4B485FDD" w14:textId="77777777" w:rsidR="00DE7452" w:rsidRDefault="00DE7452"/>
    <w:p w14:paraId="32927F19" w14:textId="77777777" w:rsidR="00DE7452" w:rsidRDefault="00DE7452"/>
    <w:p w14:paraId="3922A571" w14:textId="77777777" w:rsidR="00DE7452" w:rsidRDefault="00DE7452"/>
    <w:p w14:paraId="0131C535" w14:textId="77777777" w:rsidR="00DE7452" w:rsidRDefault="00DE7452"/>
    <w:p w14:paraId="6D673DF8" w14:textId="77777777" w:rsidR="00DE7452" w:rsidRDefault="00DE7452"/>
    <w:p w14:paraId="2CC14A62" w14:textId="77777777" w:rsidR="00DE7452" w:rsidRDefault="00DE7452"/>
    <w:p w14:paraId="0E4F5737" w14:textId="77777777" w:rsidR="00DE7452" w:rsidRDefault="00DE7452"/>
    <w:p w14:paraId="14D182A5" w14:textId="77777777" w:rsidR="00DE7452" w:rsidRDefault="00DE7452"/>
    <w:p w14:paraId="448DA71E" w14:textId="77777777" w:rsidR="00DE7452" w:rsidRDefault="00DE7452"/>
    <w:p w14:paraId="09510610" w14:textId="77777777" w:rsidR="00DE7452" w:rsidRDefault="00DE7452"/>
    <w:p w14:paraId="04625754" w14:textId="77777777" w:rsidR="00DE7452" w:rsidRDefault="00DE7452"/>
    <w:p w14:paraId="4BBCD7E1" w14:textId="77777777" w:rsidR="00DE7452" w:rsidRDefault="00DE7452"/>
    <w:p w14:paraId="26B2AC94" w14:textId="77777777" w:rsidR="00DE7452" w:rsidRDefault="00DE7452"/>
    <w:p w14:paraId="2F937B70" w14:textId="77777777" w:rsidR="00DE7452" w:rsidRDefault="00DE7452"/>
    <w:p w14:paraId="47F35114" w14:textId="77777777" w:rsidR="00DE7452" w:rsidRDefault="00DE7452"/>
    <w:p w14:paraId="5C7A3A7D" w14:textId="77777777" w:rsidR="00DE7452" w:rsidRDefault="00DE7452"/>
    <w:p w14:paraId="5822BF86" w14:textId="77777777" w:rsidR="00DE7452" w:rsidRDefault="00DE7452"/>
    <w:p w14:paraId="481A6A05" w14:textId="77777777" w:rsidR="00DE7452" w:rsidRDefault="00DE7452"/>
    <w:p w14:paraId="386222B3" w14:textId="77777777" w:rsidR="00DE7452" w:rsidRDefault="00DE7452"/>
    <w:p w14:paraId="27DA018C" w14:textId="77777777" w:rsidR="00DE7452" w:rsidRDefault="00DE7452">
      <w:bookmarkStart w:id="0" w:name="_GoBack"/>
      <w:bookmarkEnd w:id="0"/>
    </w:p>
    <w:sectPr w:rsidR="00DE7452" w:rsidSect="0014799D">
      <w:headerReference w:type="default" r:id="rId23"/>
      <w:footerReference w:type="default" r:id="rId24"/>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62CED" w14:textId="77777777" w:rsidR="00C54DD2" w:rsidRDefault="00C54DD2">
      <w:r>
        <w:separator/>
      </w:r>
    </w:p>
  </w:endnote>
  <w:endnote w:type="continuationSeparator" w:id="0">
    <w:p w14:paraId="426E0623" w14:textId="77777777" w:rsidR="00C54DD2" w:rsidRDefault="00C5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4E044945" w14:textId="77777777" w:rsidR="00267691" w:rsidRDefault="0026769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67691" w14:paraId="4E044948" w14:textId="77777777" w:rsidTr="009808AC">
          <w:tc>
            <w:tcPr>
              <w:tcW w:w="4908" w:type="dxa"/>
            </w:tcPr>
            <w:p w14:paraId="4E044946" w14:textId="77777777" w:rsidR="00267691" w:rsidRDefault="00267691" w:rsidP="009808AC">
              <w:pPr>
                <w:pStyle w:val="Footer"/>
              </w:pPr>
            </w:p>
          </w:tc>
          <w:tc>
            <w:tcPr>
              <w:tcW w:w="3869" w:type="dxa"/>
            </w:tcPr>
            <w:p w14:paraId="4E044947" w14:textId="77777777" w:rsidR="00267691" w:rsidRDefault="0026769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C46FB">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C46FB">
                <w:rPr>
                  <w:b/>
                  <w:bCs/>
                  <w:noProof/>
                </w:rPr>
                <w:t>13</w:t>
              </w:r>
              <w:r>
                <w:rPr>
                  <w:b/>
                  <w:bCs/>
                </w:rPr>
                <w:fldChar w:fldCharType="end"/>
              </w:r>
            </w:p>
          </w:tc>
        </w:tr>
      </w:tbl>
      <w:p w14:paraId="4E044949" w14:textId="77777777" w:rsidR="00267691" w:rsidRDefault="00C54DD2">
        <w:pPr>
          <w:pStyle w:val="Footer"/>
          <w:jc w:val="right"/>
        </w:pPr>
      </w:p>
    </w:sdtContent>
  </w:sdt>
  <w:p w14:paraId="4E04494A" w14:textId="77777777" w:rsidR="00267691" w:rsidRDefault="00267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69E05" w14:textId="77777777" w:rsidR="00C54DD2" w:rsidRDefault="00C54DD2">
      <w:r>
        <w:separator/>
      </w:r>
    </w:p>
  </w:footnote>
  <w:footnote w:type="continuationSeparator" w:id="0">
    <w:p w14:paraId="223FBFC4" w14:textId="77777777" w:rsidR="00C54DD2" w:rsidRDefault="00C54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E044944" w14:textId="77777777" w:rsidR="00267691" w:rsidRDefault="00C54DD2">
        <w:pPr>
          <w:pStyle w:val="Header"/>
        </w:pPr>
        <w:r>
          <w:rPr>
            <w:noProof/>
            <w:lang w:val="en-US"/>
          </w:rPr>
          <w:pict w14:anchorId="4E044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5E0027D"/>
    <w:multiLevelType w:val="hybridMultilevel"/>
    <w:tmpl w:val="6F0E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0F876EE2"/>
    <w:multiLevelType w:val="hybridMultilevel"/>
    <w:tmpl w:val="22CA1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B13C7"/>
    <w:multiLevelType w:val="hybridMultilevel"/>
    <w:tmpl w:val="CA12B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F20F0"/>
    <w:multiLevelType w:val="hybridMultilevel"/>
    <w:tmpl w:val="7C6C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2364D"/>
    <w:multiLevelType w:val="hybridMultilevel"/>
    <w:tmpl w:val="AC5A7FD6"/>
    <w:lvl w:ilvl="0" w:tplc="27D44B7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1254A7"/>
    <w:multiLevelType w:val="hybridMultilevel"/>
    <w:tmpl w:val="C14E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AD3A14"/>
    <w:multiLevelType w:val="hybridMultilevel"/>
    <w:tmpl w:val="424E00E0"/>
    <w:lvl w:ilvl="0" w:tplc="27D44B7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D41E7"/>
    <w:multiLevelType w:val="hybridMultilevel"/>
    <w:tmpl w:val="1D8C0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F3663A"/>
    <w:multiLevelType w:val="hybridMultilevel"/>
    <w:tmpl w:val="16D08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9"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1A47DD"/>
    <w:multiLevelType w:val="hybridMultilevel"/>
    <w:tmpl w:val="362A360E"/>
    <w:lvl w:ilvl="0" w:tplc="27D44B7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8"/>
  </w:num>
  <w:num w:numId="4">
    <w:abstractNumId w:val="28"/>
  </w:num>
  <w:num w:numId="5">
    <w:abstractNumId w:val="4"/>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24"/>
  </w:num>
  <w:num w:numId="11">
    <w:abstractNumId w:val="22"/>
  </w:num>
  <w:num w:numId="12">
    <w:abstractNumId w:val="32"/>
  </w:num>
  <w:num w:numId="13">
    <w:abstractNumId w:val="25"/>
  </w:num>
  <w:num w:numId="14">
    <w:abstractNumId w:val="19"/>
  </w:num>
  <w:num w:numId="15">
    <w:abstractNumId w:val="15"/>
  </w:num>
  <w:num w:numId="16">
    <w:abstractNumId w:val="1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1"/>
  </w:num>
  <w:num w:numId="27">
    <w:abstractNumId w:val="13"/>
  </w:num>
  <w:num w:numId="28">
    <w:abstractNumId w:val="18"/>
  </w:num>
  <w:num w:numId="29">
    <w:abstractNumId w:val="7"/>
  </w:num>
  <w:num w:numId="30">
    <w:abstractNumId w:val="27"/>
  </w:num>
  <w:num w:numId="31">
    <w:abstractNumId w:val="26"/>
  </w:num>
  <w:num w:numId="32">
    <w:abstractNumId w:val="8"/>
  </w:num>
  <w:num w:numId="33">
    <w:abstractNumId w:val="6"/>
  </w:num>
  <w:num w:numId="34">
    <w:abstractNumId w:val="14"/>
  </w:num>
  <w:num w:numId="35">
    <w:abstractNumId w:val="20"/>
  </w:num>
  <w:num w:numId="36">
    <w:abstractNumId w:val="12"/>
  </w:num>
  <w:num w:numId="37">
    <w:abstractNumId w:val="30"/>
  </w:num>
  <w:num w:numId="38">
    <w:abstractNumId w:val="11"/>
  </w:num>
  <w:num w:numId="39">
    <w:abstractNumId w:val="2"/>
  </w:num>
  <w:num w:numId="40">
    <w:abstractNumId w:val="1"/>
  </w:num>
  <w:num w:numId="4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27F6"/>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1127"/>
    <w:rsid w:val="000B2ED9"/>
    <w:rsid w:val="000B41E7"/>
    <w:rsid w:val="000B44ED"/>
    <w:rsid w:val="000B4E0D"/>
    <w:rsid w:val="000C0B90"/>
    <w:rsid w:val="000C1CF5"/>
    <w:rsid w:val="000C311D"/>
    <w:rsid w:val="000C46FB"/>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22EA"/>
    <w:rsid w:val="001A34A6"/>
    <w:rsid w:val="001A4B05"/>
    <w:rsid w:val="001A4B42"/>
    <w:rsid w:val="001A5133"/>
    <w:rsid w:val="001B0B95"/>
    <w:rsid w:val="001B180A"/>
    <w:rsid w:val="001B287B"/>
    <w:rsid w:val="001C0F4B"/>
    <w:rsid w:val="001C5ABA"/>
    <w:rsid w:val="001C65FB"/>
    <w:rsid w:val="001C6BE0"/>
    <w:rsid w:val="001D1AC8"/>
    <w:rsid w:val="001D3390"/>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2F7E"/>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16D2"/>
    <w:rsid w:val="002C3DD0"/>
    <w:rsid w:val="002C62CF"/>
    <w:rsid w:val="002C72A2"/>
    <w:rsid w:val="002D0B47"/>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17BD"/>
    <w:rsid w:val="003242A9"/>
    <w:rsid w:val="00325BC2"/>
    <w:rsid w:val="00325EB2"/>
    <w:rsid w:val="00331FD0"/>
    <w:rsid w:val="00332E13"/>
    <w:rsid w:val="003341FC"/>
    <w:rsid w:val="003372BE"/>
    <w:rsid w:val="0034251F"/>
    <w:rsid w:val="003436BF"/>
    <w:rsid w:val="003437A8"/>
    <w:rsid w:val="003441FF"/>
    <w:rsid w:val="00344FA1"/>
    <w:rsid w:val="00352C8E"/>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24CAA"/>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0831"/>
    <w:rsid w:val="00471029"/>
    <w:rsid w:val="004724F9"/>
    <w:rsid w:val="00475879"/>
    <w:rsid w:val="00476E85"/>
    <w:rsid w:val="004815E5"/>
    <w:rsid w:val="004825CA"/>
    <w:rsid w:val="004954F7"/>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2DA6"/>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5F38ED"/>
    <w:rsid w:val="005F7EA6"/>
    <w:rsid w:val="006002A9"/>
    <w:rsid w:val="00601F38"/>
    <w:rsid w:val="00603F09"/>
    <w:rsid w:val="00607A17"/>
    <w:rsid w:val="006106F1"/>
    <w:rsid w:val="00622E87"/>
    <w:rsid w:val="006254BD"/>
    <w:rsid w:val="00627E01"/>
    <w:rsid w:val="006321E9"/>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1F4C"/>
    <w:rsid w:val="006F33C3"/>
    <w:rsid w:val="006F520C"/>
    <w:rsid w:val="006F59E0"/>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5F9"/>
    <w:rsid w:val="00772BBA"/>
    <w:rsid w:val="00773DA2"/>
    <w:rsid w:val="007779B8"/>
    <w:rsid w:val="00780C7F"/>
    <w:rsid w:val="007829CC"/>
    <w:rsid w:val="00784172"/>
    <w:rsid w:val="00785103"/>
    <w:rsid w:val="00787807"/>
    <w:rsid w:val="00794997"/>
    <w:rsid w:val="00795FB8"/>
    <w:rsid w:val="007977E5"/>
    <w:rsid w:val="00797BD3"/>
    <w:rsid w:val="007A1505"/>
    <w:rsid w:val="007A1663"/>
    <w:rsid w:val="007A38DA"/>
    <w:rsid w:val="007A3B66"/>
    <w:rsid w:val="007A4CDA"/>
    <w:rsid w:val="007A516D"/>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4276"/>
    <w:rsid w:val="0081783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3F00"/>
    <w:rsid w:val="008A7BFE"/>
    <w:rsid w:val="008B0638"/>
    <w:rsid w:val="008B301A"/>
    <w:rsid w:val="008B3265"/>
    <w:rsid w:val="008B7C05"/>
    <w:rsid w:val="008C04D4"/>
    <w:rsid w:val="008C148F"/>
    <w:rsid w:val="008C6517"/>
    <w:rsid w:val="008C74BF"/>
    <w:rsid w:val="008D3FF4"/>
    <w:rsid w:val="008D41F4"/>
    <w:rsid w:val="008D685F"/>
    <w:rsid w:val="008E0CA3"/>
    <w:rsid w:val="008E1A0A"/>
    <w:rsid w:val="008E2A7B"/>
    <w:rsid w:val="008E2EBC"/>
    <w:rsid w:val="008E6320"/>
    <w:rsid w:val="008E70B8"/>
    <w:rsid w:val="008F34BD"/>
    <w:rsid w:val="00900D0A"/>
    <w:rsid w:val="00902973"/>
    <w:rsid w:val="009029D4"/>
    <w:rsid w:val="0090511E"/>
    <w:rsid w:val="00906ED1"/>
    <w:rsid w:val="009100F8"/>
    <w:rsid w:val="00911515"/>
    <w:rsid w:val="009116BD"/>
    <w:rsid w:val="00911A56"/>
    <w:rsid w:val="00912377"/>
    <w:rsid w:val="00914BB9"/>
    <w:rsid w:val="00914DF9"/>
    <w:rsid w:val="00920D7A"/>
    <w:rsid w:val="00930960"/>
    <w:rsid w:val="00936137"/>
    <w:rsid w:val="00943CFA"/>
    <w:rsid w:val="00945E4C"/>
    <w:rsid w:val="00946A67"/>
    <w:rsid w:val="009549AE"/>
    <w:rsid w:val="009552C2"/>
    <w:rsid w:val="009612F7"/>
    <w:rsid w:val="0096491B"/>
    <w:rsid w:val="00965A85"/>
    <w:rsid w:val="00966299"/>
    <w:rsid w:val="00967429"/>
    <w:rsid w:val="00972F1C"/>
    <w:rsid w:val="00975D7E"/>
    <w:rsid w:val="009808AC"/>
    <w:rsid w:val="00982D10"/>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04E3"/>
    <w:rsid w:val="009D12A3"/>
    <w:rsid w:val="009D12C5"/>
    <w:rsid w:val="009D13EE"/>
    <w:rsid w:val="009D327E"/>
    <w:rsid w:val="009D3D53"/>
    <w:rsid w:val="009D404E"/>
    <w:rsid w:val="009D55C8"/>
    <w:rsid w:val="009E0CB1"/>
    <w:rsid w:val="009E20A3"/>
    <w:rsid w:val="009E7A30"/>
    <w:rsid w:val="009F1166"/>
    <w:rsid w:val="009F51A8"/>
    <w:rsid w:val="00A005EF"/>
    <w:rsid w:val="00A03298"/>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19A4"/>
    <w:rsid w:val="00A477D1"/>
    <w:rsid w:val="00A503FD"/>
    <w:rsid w:val="00A524B5"/>
    <w:rsid w:val="00A53619"/>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01D8"/>
    <w:rsid w:val="00A91617"/>
    <w:rsid w:val="00A926B4"/>
    <w:rsid w:val="00A92A1D"/>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D7E5A"/>
    <w:rsid w:val="00AE01E8"/>
    <w:rsid w:val="00AE2E02"/>
    <w:rsid w:val="00AE6660"/>
    <w:rsid w:val="00AF0CF1"/>
    <w:rsid w:val="00AF3545"/>
    <w:rsid w:val="00AF6AC9"/>
    <w:rsid w:val="00B02931"/>
    <w:rsid w:val="00B048EE"/>
    <w:rsid w:val="00B04D04"/>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0416"/>
    <w:rsid w:val="00B85398"/>
    <w:rsid w:val="00B85F61"/>
    <w:rsid w:val="00B87752"/>
    <w:rsid w:val="00B93DDE"/>
    <w:rsid w:val="00BA120C"/>
    <w:rsid w:val="00BA1865"/>
    <w:rsid w:val="00BA2334"/>
    <w:rsid w:val="00BB06DA"/>
    <w:rsid w:val="00BB216C"/>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5313B"/>
    <w:rsid w:val="00C54DD2"/>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30ED0"/>
    <w:rsid w:val="00D40CC3"/>
    <w:rsid w:val="00D4509F"/>
    <w:rsid w:val="00D47BED"/>
    <w:rsid w:val="00D501D9"/>
    <w:rsid w:val="00D52ABC"/>
    <w:rsid w:val="00D535E6"/>
    <w:rsid w:val="00D55F58"/>
    <w:rsid w:val="00D6167E"/>
    <w:rsid w:val="00D6526F"/>
    <w:rsid w:val="00D67580"/>
    <w:rsid w:val="00D70054"/>
    <w:rsid w:val="00D73447"/>
    <w:rsid w:val="00D75418"/>
    <w:rsid w:val="00D76FA8"/>
    <w:rsid w:val="00D90744"/>
    <w:rsid w:val="00D92E9F"/>
    <w:rsid w:val="00D934F2"/>
    <w:rsid w:val="00DA37E3"/>
    <w:rsid w:val="00DA39DA"/>
    <w:rsid w:val="00DA3E5E"/>
    <w:rsid w:val="00DA4EEE"/>
    <w:rsid w:val="00DA7651"/>
    <w:rsid w:val="00DB2FA1"/>
    <w:rsid w:val="00DB3C97"/>
    <w:rsid w:val="00DB4D24"/>
    <w:rsid w:val="00DB5C0F"/>
    <w:rsid w:val="00DC4D27"/>
    <w:rsid w:val="00DC5127"/>
    <w:rsid w:val="00DC7B87"/>
    <w:rsid w:val="00DD44CA"/>
    <w:rsid w:val="00DD47E2"/>
    <w:rsid w:val="00DD6338"/>
    <w:rsid w:val="00DE0CAB"/>
    <w:rsid w:val="00DE18A3"/>
    <w:rsid w:val="00DE1B57"/>
    <w:rsid w:val="00DE4672"/>
    <w:rsid w:val="00DE7452"/>
    <w:rsid w:val="00DF4569"/>
    <w:rsid w:val="00DF4BBA"/>
    <w:rsid w:val="00DF61FC"/>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4D0D"/>
    <w:rsid w:val="00ED5F5C"/>
    <w:rsid w:val="00ED67E0"/>
    <w:rsid w:val="00EE3F01"/>
    <w:rsid w:val="00EE6303"/>
    <w:rsid w:val="00EF2392"/>
    <w:rsid w:val="00F0539E"/>
    <w:rsid w:val="00F05787"/>
    <w:rsid w:val="00F05FAF"/>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461F"/>
    <w:rsid w:val="00F65D61"/>
    <w:rsid w:val="00F66474"/>
    <w:rsid w:val="00F722BB"/>
    <w:rsid w:val="00F72938"/>
    <w:rsid w:val="00F87D3E"/>
    <w:rsid w:val="00F91233"/>
    <w:rsid w:val="00F9192C"/>
    <w:rsid w:val="00F925C5"/>
    <w:rsid w:val="00FA346F"/>
    <w:rsid w:val="00FA5F66"/>
    <w:rsid w:val="00FC0576"/>
    <w:rsid w:val="00FC3A08"/>
    <w:rsid w:val="00FC7AB5"/>
    <w:rsid w:val="00FD0099"/>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04478F"/>
  <w15:docId w15:val="{33DA31DB-0925-48F8-BF08-98EF585A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E7452"/>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DE745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3367">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0297637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53639092">
      <w:bodyDiv w:val="1"/>
      <w:marLeft w:val="0"/>
      <w:marRight w:val="0"/>
      <w:marTop w:val="0"/>
      <w:marBottom w:val="0"/>
      <w:divBdr>
        <w:top w:val="none" w:sz="0" w:space="0" w:color="auto"/>
        <w:left w:val="none" w:sz="0" w:space="0" w:color="auto"/>
        <w:bottom w:val="none" w:sz="0" w:space="0" w:color="auto"/>
        <w:right w:val="none" w:sz="0" w:space="0" w:color="auto"/>
      </w:divBdr>
    </w:div>
    <w:div w:id="1157764145">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615210950">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lep.org.uk/strategies-and-plans/sector-growth-pla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lep.org.uk/content/uploads/2015/07/LLEP-Business-Gateway-partnership-working-protocol-v1-20.07.15-pub.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lep.org.uk/strategies-and-plans/the-leicester-and-leicestershire-city-de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lep.org.uk/strategies-and-plans/our-strategic-economic-plan-sep/" TargetMode="External"/><Relationship Id="rId20" Type="http://schemas.openxmlformats.org/officeDocument/2006/relationships/hyperlink" Target="http://www.apprenticeship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lep.org.uk/strategies-and-plans/esif/our-esif-strategy-2014-2020/"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llepbizgateway.co.uk/abou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european-structural-and-investment-funds-programm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2D51E61-6F5D-4C6C-B29E-82092C62D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FBE4D-9891-45C2-9213-10679A08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26236</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cp:lastModifiedBy>
  <cp:revision>3</cp:revision>
  <cp:lastPrinted>2016-05-31T13:17:00Z</cp:lastPrinted>
  <dcterms:created xsi:type="dcterms:W3CDTF">2016-06-16T13:55:00Z</dcterms:created>
  <dcterms:modified xsi:type="dcterms:W3CDTF">2016-06-16T13:56:00Z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