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50465" w14:textId="22145630" w:rsidR="000B559D" w:rsidRDefault="00B451E4" w:rsidP="21E0F414">
      <w:pPr>
        <w:spacing w:after="0" w:line="259" w:lineRule="auto"/>
        <w:rPr>
          <w:rFonts w:ascii="Arial" w:eastAsia="Arial" w:hAnsi="Arial" w:cs="Arial"/>
          <w:b/>
          <w:bCs/>
          <w:sz w:val="36"/>
          <w:szCs w:val="36"/>
        </w:rPr>
      </w:pPr>
      <w:r w:rsidRPr="21E0F414">
        <w:rPr>
          <w:rFonts w:ascii="Arial" w:eastAsia="Arial" w:hAnsi="Arial" w:cs="Arial"/>
          <w:b/>
          <w:bCs/>
          <w:sz w:val="36"/>
          <w:szCs w:val="36"/>
        </w:rPr>
        <w:t>Framework Schedule 6 (Order Form and Call-Off Schedules)</w:t>
      </w:r>
    </w:p>
    <w:p w14:paraId="6D06752C" w14:textId="77777777" w:rsidR="000B559D" w:rsidRDefault="000B559D">
      <w:pPr>
        <w:spacing w:after="0" w:line="259" w:lineRule="auto"/>
        <w:rPr>
          <w:rFonts w:ascii="Arial" w:eastAsia="Arial" w:hAnsi="Arial" w:cs="Arial"/>
          <w:b/>
          <w:sz w:val="36"/>
          <w:szCs w:val="36"/>
        </w:rPr>
      </w:pPr>
    </w:p>
    <w:p w14:paraId="2BCA1B10" w14:textId="77777777" w:rsidR="000B559D" w:rsidRDefault="00B451E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37CF4E1" w14:textId="77777777" w:rsidR="000B559D" w:rsidRDefault="000B559D">
      <w:pPr>
        <w:spacing w:after="0" w:line="259" w:lineRule="auto"/>
        <w:rPr>
          <w:rFonts w:ascii="Arial" w:eastAsia="Arial" w:hAnsi="Arial" w:cs="Arial"/>
          <w:b/>
          <w:sz w:val="24"/>
          <w:szCs w:val="24"/>
        </w:rPr>
      </w:pPr>
    </w:p>
    <w:p w14:paraId="6BCB1AD3" w14:textId="77777777" w:rsidR="000B559D" w:rsidRDefault="000B559D">
      <w:pPr>
        <w:spacing w:after="0" w:line="259" w:lineRule="auto"/>
        <w:rPr>
          <w:rFonts w:ascii="Arial" w:eastAsia="Arial" w:hAnsi="Arial" w:cs="Arial"/>
          <w:b/>
          <w:sz w:val="24"/>
          <w:szCs w:val="24"/>
        </w:rPr>
      </w:pPr>
    </w:p>
    <w:p w14:paraId="69D10E9B" w14:textId="6662BEDD" w:rsidR="000B559D" w:rsidRDefault="0D690DF4">
      <w:pPr>
        <w:spacing w:after="0" w:line="259" w:lineRule="auto"/>
        <w:rPr>
          <w:rFonts w:ascii="Arial" w:eastAsia="Arial" w:hAnsi="Arial" w:cs="Arial"/>
          <w:sz w:val="24"/>
          <w:szCs w:val="24"/>
        </w:rPr>
      </w:pPr>
      <w:r w:rsidRPr="4D6D4935">
        <w:rPr>
          <w:rFonts w:ascii="Arial" w:eastAsia="Arial" w:hAnsi="Arial" w:cs="Arial"/>
          <w:sz w:val="24"/>
          <w:szCs w:val="24"/>
        </w:rPr>
        <w:t>CALL-OFF REFERENCE:</w:t>
      </w:r>
      <w:r w:rsidR="00B451E4">
        <w:tab/>
      </w:r>
      <w:r w:rsidR="00842A00">
        <w:tab/>
      </w:r>
      <w:r w:rsidR="1D5985CA" w:rsidRPr="4D6D4935">
        <w:rPr>
          <w:rFonts w:ascii="Arial" w:eastAsia="Arial" w:hAnsi="Arial" w:cs="Arial"/>
          <w:b/>
          <w:bCs/>
          <w:sz w:val="24"/>
          <w:szCs w:val="24"/>
        </w:rPr>
        <w:t xml:space="preserve">ITT_1375 </w:t>
      </w:r>
    </w:p>
    <w:p w14:paraId="142A3730" w14:textId="77777777" w:rsidR="000B559D" w:rsidRDefault="000B559D">
      <w:pPr>
        <w:spacing w:after="0" w:line="259" w:lineRule="auto"/>
        <w:rPr>
          <w:rFonts w:ascii="Arial" w:eastAsia="Arial" w:hAnsi="Arial" w:cs="Arial"/>
          <w:sz w:val="24"/>
          <w:szCs w:val="24"/>
        </w:rPr>
      </w:pPr>
    </w:p>
    <w:p w14:paraId="3293EEFA" w14:textId="72A9B67E" w:rsidR="000B559D" w:rsidRDefault="00B451E4" w:rsidP="475DF179">
      <w:pPr>
        <w:spacing w:after="0" w:line="259" w:lineRule="auto"/>
        <w:rPr>
          <w:rFonts w:ascii="Arial" w:eastAsia="Arial" w:hAnsi="Arial" w:cs="Arial"/>
          <w:sz w:val="24"/>
          <w:szCs w:val="24"/>
        </w:rPr>
      </w:pPr>
      <w:r w:rsidRPr="6AF1D71F">
        <w:rPr>
          <w:rFonts w:ascii="Arial" w:eastAsia="Arial" w:hAnsi="Arial" w:cs="Arial"/>
          <w:sz w:val="24"/>
          <w:szCs w:val="24"/>
        </w:rPr>
        <w:t>THE BUYER:</w:t>
      </w:r>
      <w:r w:rsidR="00283C61">
        <w:rPr>
          <w:rFonts w:ascii="Arial" w:eastAsia="Arial" w:hAnsi="Arial" w:cs="Arial"/>
          <w:sz w:val="24"/>
          <w:szCs w:val="24"/>
        </w:rPr>
        <w:t xml:space="preserve">  </w:t>
      </w:r>
      <w:r>
        <w:tab/>
      </w:r>
      <w:r>
        <w:tab/>
      </w:r>
      <w:r w:rsidR="00283C61">
        <w:tab/>
      </w:r>
      <w:r w:rsidR="1D117DF9" w:rsidRPr="6AF1D71F">
        <w:rPr>
          <w:rFonts w:ascii="Arial" w:eastAsia="Arial" w:hAnsi="Arial" w:cs="Arial"/>
          <w:b/>
          <w:bCs/>
          <w:sz w:val="24"/>
          <w:szCs w:val="24"/>
        </w:rPr>
        <w:t>Department for Energy Security and Net Zero</w:t>
      </w:r>
    </w:p>
    <w:p w14:paraId="7043ABAF"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 xml:space="preserve"> </w:t>
      </w:r>
    </w:p>
    <w:p w14:paraId="6F1E419F" w14:textId="56DD03D3" w:rsidR="000B559D" w:rsidRDefault="00B451E4" w:rsidP="51DD905D">
      <w:pPr>
        <w:spacing w:after="0" w:line="259" w:lineRule="auto"/>
        <w:rPr>
          <w:rFonts w:ascii="Arial" w:eastAsia="Arial" w:hAnsi="Arial" w:cs="Arial"/>
          <w:b/>
          <w:bCs/>
          <w:sz w:val="24"/>
          <w:szCs w:val="24"/>
        </w:rPr>
      </w:pPr>
      <w:r w:rsidRPr="6AF1D71F">
        <w:rPr>
          <w:rFonts w:ascii="Arial" w:eastAsia="Arial" w:hAnsi="Arial" w:cs="Arial"/>
          <w:sz w:val="24"/>
          <w:szCs w:val="24"/>
        </w:rPr>
        <w:t>BUYER ADDRESS</w:t>
      </w:r>
      <w:r>
        <w:tab/>
      </w:r>
      <w:r>
        <w:tab/>
      </w:r>
      <w:r>
        <w:tab/>
      </w:r>
      <w:r w:rsidR="20E74665" w:rsidRPr="6AF1D71F">
        <w:rPr>
          <w:rFonts w:ascii="Arial" w:eastAsia="Arial" w:hAnsi="Arial" w:cs="Arial"/>
          <w:sz w:val="24"/>
          <w:szCs w:val="24"/>
        </w:rPr>
        <w:t>3-8 Whitehall Place, London SW1A 2JP</w:t>
      </w:r>
      <w:r w:rsidRPr="6AF1D71F">
        <w:rPr>
          <w:rFonts w:ascii="Arial" w:eastAsia="Arial" w:hAnsi="Arial" w:cs="Arial"/>
          <w:b/>
          <w:bCs/>
          <w:sz w:val="24"/>
          <w:szCs w:val="24"/>
        </w:rPr>
        <w:t xml:space="preserve">  </w:t>
      </w:r>
    </w:p>
    <w:p w14:paraId="76C86413" w14:textId="77777777" w:rsidR="000B559D" w:rsidRDefault="000B559D">
      <w:pPr>
        <w:spacing w:after="0" w:line="259" w:lineRule="auto"/>
        <w:rPr>
          <w:rFonts w:ascii="Arial" w:eastAsia="Arial" w:hAnsi="Arial" w:cs="Arial"/>
          <w:sz w:val="24"/>
          <w:szCs w:val="24"/>
        </w:rPr>
      </w:pPr>
    </w:p>
    <w:p w14:paraId="00B41BBA" w14:textId="7E9EBF2A" w:rsidR="000B559D" w:rsidRDefault="00B451E4">
      <w:pPr>
        <w:spacing w:line="240" w:lineRule="auto"/>
        <w:rPr>
          <w:rFonts w:ascii="Arial" w:eastAsia="Arial" w:hAnsi="Arial" w:cs="Arial"/>
          <w:sz w:val="24"/>
          <w:szCs w:val="24"/>
        </w:rPr>
      </w:pPr>
      <w:r w:rsidRPr="6AF1D71F">
        <w:rPr>
          <w:rFonts w:ascii="Arial" w:eastAsia="Arial" w:hAnsi="Arial" w:cs="Arial"/>
          <w:sz w:val="24"/>
          <w:szCs w:val="24"/>
        </w:rPr>
        <w:t xml:space="preserve">THE SUPPLIER: </w:t>
      </w:r>
      <w:r>
        <w:tab/>
      </w:r>
      <w:r>
        <w:tab/>
      </w:r>
      <w:r>
        <w:tab/>
      </w:r>
      <w:r w:rsidR="2DC693B6" w:rsidRPr="6AF1D71F">
        <w:rPr>
          <w:rFonts w:ascii="Arial" w:eastAsia="Arial" w:hAnsi="Arial" w:cs="Arial"/>
          <w:sz w:val="24"/>
          <w:szCs w:val="24"/>
        </w:rPr>
        <w:t xml:space="preserve">Hinduja Global Solutions </w:t>
      </w:r>
      <w:r w:rsidR="7A59EEA6" w:rsidRPr="6AF1D71F">
        <w:rPr>
          <w:rFonts w:ascii="Arial" w:eastAsia="Arial" w:hAnsi="Arial" w:cs="Arial"/>
          <w:sz w:val="24"/>
          <w:szCs w:val="24"/>
        </w:rPr>
        <w:t xml:space="preserve">UK Limited </w:t>
      </w:r>
      <w:r w:rsidR="2DC693B6" w:rsidRPr="6AF1D71F">
        <w:rPr>
          <w:rFonts w:ascii="Arial" w:eastAsia="Arial" w:hAnsi="Arial" w:cs="Arial"/>
          <w:sz w:val="24"/>
          <w:szCs w:val="24"/>
        </w:rPr>
        <w:t>(HGS)</w:t>
      </w:r>
      <w:r w:rsidRPr="6AF1D71F">
        <w:rPr>
          <w:rFonts w:ascii="Arial" w:eastAsia="Arial" w:hAnsi="Arial" w:cs="Arial"/>
          <w:b/>
          <w:bCs/>
          <w:sz w:val="24"/>
          <w:szCs w:val="24"/>
        </w:rPr>
        <w:t xml:space="preserve"> </w:t>
      </w:r>
    </w:p>
    <w:p w14:paraId="18985490" w14:textId="5379C913" w:rsidR="000B559D" w:rsidRDefault="00B451E4" w:rsidP="41D7F58A">
      <w:pPr>
        <w:spacing w:line="240" w:lineRule="auto"/>
        <w:ind w:left="3600" w:hanging="3600"/>
        <w:rPr>
          <w:rFonts w:ascii="Arial" w:eastAsia="Arial" w:hAnsi="Arial" w:cs="Arial"/>
          <w:b/>
          <w:bCs/>
          <w:sz w:val="24"/>
          <w:szCs w:val="24"/>
        </w:rPr>
      </w:pPr>
      <w:r w:rsidRPr="41D7F58A">
        <w:rPr>
          <w:rFonts w:ascii="Arial" w:eastAsia="Arial" w:hAnsi="Arial" w:cs="Arial"/>
          <w:sz w:val="24"/>
          <w:szCs w:val="24"/>
        </w:rPr>
        <w:t>SUPPLIER ADDRESS:</w:t>
      </w:r>
      <w:r w:rsidRPr="41D7F58A">
        <w:rPr>
          <w:rFonts w:ascii="Arial" w:eastAsia="Arial" w:hAnsi="Arial" w:cs="Arial"/>
          <w:b/>
          <w:bCs/>
          <w:sz w:val="24"/>
          <w:szCs w:val="24"/>
        </w:rPr>
        <w:t xml:space="preserve"> </w:t>
      </w:r>
      <w:r>
        <w:tab/>
      </w:r>
      <w:r w:rsidR="79F3BA86" w:rsidRPr="41D7F58A">
        <w:rPr>
          <w:rFonts w:ascii="Arial" w:eastAsia="Arial" w:hAnsi="Arial" w:cs="Arial"/>
          <w:sz w:val="24"/>
          <w:szCs w:val="24"/>
        </w:rPr>
        <w:t>Eleventh Floor West, Vantage, Great West Road, Brentford, London TW8 9AJ</w:t>
      </w:r>
    </w:p>
    <w:p w14:paraId="26F0CF50" w14:textId="1E2C1660" w:rsidR="000B559D" w:rsidRDefault="00A85EAD" w:rsidP="5E6079FE">
      <w:pPr>
        <w:spacing w:line="240" w:lineRule="auto"/>
        <w:rPr>
          <w:rFonts w:ascii="Arial" w:eastAsia="Arial" w:hAnsi="Arial" w:cs="Arial"/>
          <w:b/>
          <w:bCs/>
          <w:sz w:val="24"/>
          <w:szCs w:val="24"/>
        </w:rPr>
      </w:pPr>
      <w:r>
        <w:rPr>
          <w:rFonts w:ascii="Arial" w:eastAsia="Arial" w:hAnsi="Arial" w:cs="Arial"/>
          <w:noProof/>
          <w:sz w:val="24"/>
          <w:szCs w:val="24"/>
        </w:rPr>
        <mc:AlternateContent>
          <mc:Choice Requires="wps">
            <w:drawing>
              <wp:anchor distT="0" distB="0" distL="114300" distR="114300" simplePos="0" relativeHeight="251659264" behindDoc="0" locked="0" layoutInCell="1" allowOverlap="1" wp14:anchorId="3004B743" wp14:editId="59ED767C">
                <wp:simplePos x="0" y="0"/>
                <wp:positionH relativeFrom="column">
                  <wp:posOffset>2333625</wp:posOffset>
                </wp:positionH>
                <wp:positionV relativeFrom="paragraph">
                  <wp:posOffset>29845</wp:posOffset>
                </wp:positionV>
                <wp:extent cx="1076325" cy="171450"/>
                <wp:effectExtent l="0" t="0" r="28575" b="19050"/>
                <wp:wrapNone/>
                <wp:docPr id="1470629005" name="Rectangle 1"/>
                <wp:cNvGraphicFramePr/>
                <a:graphic xmlns:a="http://schemas.openxmlformats.org/drawingml/2006/main">
                  <a:graphicData uri="http://schemas.microsoft.com/office/word/2010/wordprocessingShape">
                    <wps:wsp>
                      <wps:cNvSpPr/>
                      <wps:spPr>
                        <a:xfrm>
                          <a:off x="0" y="0"/>
                          <a:ext cx="1076325" cy="1714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E8993" id="Rectangle 1" o:spid="_x0000_s1026" style="position:absolute;margin-left:183.75pt;margin-top:2.35pt;width:84.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" fillcolor="black [3200]" strokecolor="black [480]" strokeweight="2pt"/>
            </w:pict>
          </mc:Fallback>
        </mc:AlternateContent>
      </w:r>
      <w:r w:rsidR="00B451E4" w:rsidRPr="5E6079FE">
        <w:rPr>
          <w:rFonts w:ascii="Arial" w:eastAsia="Arial" w:hAnsi="Arial" w:cs="Arial"/>
          <w:sz w:val="24"/>
          <w:szCs w:val="24"/>
        </w:rPr>
        <w:t>REGISTRATION NUMBER:</w:t>
      </w:r>
      <w:r w:rsidR="00B451E4" w:rsidRPr="5E6079FE">
        <w:rPr>
          <w:rFonts w:ascii="Arial" w:eastAsia="Arial" w:hAnsi="Arial" w:cs="Arial"/>
          <w:b/>
          <w:bCs/>
          <w:sz w:val="24"/>
          <w:szCs w:val="24"/>
        </w:rPr>
        <w:t xml:space="preserve"> </w:t>
      </w:r>
      <w:r>
        <w:rPr>
          <w:rFonts w:ascii="Arial" w:eastAsia="Arial" w:hAnsi="Arial" w:cs="Arial"/>
          <w:b/>
          <w:bCs/>
          <w:sz w:val="24"/>
          <w:szCs w:val="24"/>
        </w:rPr>
        <w:tab/>
      </w:r>
    </w:p>
    <w:p w14:paraId="6DB55D7C" w14:textId="2357EC9B" w:rsidR="000B559D" w:rsidRDefault="00A85EAD" w:rsidP="70589B78">
      <w:pPr>
        <w:spacing w:line="240" w:lineRule="auto"/>
        <w:rPr>
          <w:rFonts w:ascii="Arial" w:eastAsia="Arial" w:hAnsi="Arial" w:cs="Arial"/>
          <w:b/>
          <w:bCs/>
          <w:sz w:val="24"/>
          <w:szCs w:val="24"/>
        </w:rPr>
      </w:pPr>
      <w:r>
        <w:rPr>
          <w:rFonts w:ascii="Arial" w:eastAsia="Arial" w:hAnsi="Arial" w:cs="Arial"/>
          <w:noProof/>
          <w:sz w:val="24"/>
          <w:szCs w:val="24"/>
        </w:rPr>
        <mc:AlternateContent>
          <mc:Choice Requires="wps">
            <w:drawing>
              <wp:anchor distT="0" distB="0" distL="114300" distR="114300" simplePos="0" relativeHeight="251660288" behindDoc="0" locked="0" layoutInCell="1" allowOverlap="1" wp14:anchorId="10376EBE" wp14:editId="6BD866D4">
                <wp:simplePos x="0" y="0"/>
                <wp:positionH relativeFrom="margin">
                  <wp:align>center</wp:align>
                </wp:positionH>
                <wp:positionV relativeFrom="paragraph">
                  <wp:posOffset>23495</wp:posOffset>
                </wp:positionV>
                <wp:extent cx="1057275" cy="161925"/>
                <wp:effectExtent l="0" t="0" r="28575" b="28575"/>
                <wp:wrapNone/>
                <wp:docPr id="1527944400" name="Rectangle 2"/>
                <wp:cNvGraphicFramePr/>
                <a:graphic xmlns:a="http://schemas.openxmlformats.org/drawingml/2006/main">
                  <a:graphicData uri="http://schemas.microsoft.com/office/word/2010/wordprocessingShape">
                    <wps:wsp>
                      <wps:cNvSpPr/>
                      <wps:spPr>
                        <a:xfrm>
                          <a:off x="0" y="0"/>
                          <a:ext cx="1057275" cy="1619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C130E" id="Rectangle 2" o:spid="_x0000_s1026" style="position:absolute;margin-left:0;margin-top:1.85pt;width:83.25pt;height:12.7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" fillcolor="black [3200]" strokecolor="black [480]" strokeweight="2pt">
                <w10:wrap anchorx="margin"/>
              </v:rect>
            </w:pict>
          </mc:Fallback>
        </mc:AlternateContent>
      </w:r>
      <w:r w:rsidR="00B451E4" w:rsidRPr="21E0F414">
        <w:rPr>
          <w:rFonts w:ascii="Arial" w:eastAsia="Arial" w:hAnsi="Arial" w:cs="Arial"/>
          <w:sz w:val="24"/>
          <w:szCs w:val="24"/>
        </w:rPr>
        <w:t xml:space="preserve">DUNS NUMBER:       </w:t>
      </w:r>
      <w:r w:rsidR="00B451E4">
        <w:tab/>
      </w:r>
      <w:r w:rsidR="00B451E4">
        <w:tab/>
      </w:r>
      <w:r w:rsidR="0D690DF4" w:rsidRPr="00283C61">
        <w:rPr>
          <w:rFonts w:ascii="Arial" w:eastAsia="Arial" w:hAnsi="Arial" w:cs="Arial"/>
          <w:b/>
          <w:bCs/>
          <w:sz w:val="24"/>
          <w:szCs w:val="24"/>
        </w:rPr>
        <w:t xml:space="preserve">       </w:t>
      </w:r>
      <w:r w:rsidR="00B451E4">
        <w:tab/>
      </w:r>
    </w:p>
    <w:p w14:paraId="6318C2B8" w14:textId="67A4DA40" w:rsidR="70589B78" w:rsidRDefault="70589B78" w:rsidP="70589B78">
      <w:pPr>
        <w:spacing w:line="240" w:lineRule="auto"/>
        <w:rPr>
          <w:rFonts w:ascii="Arial" w:eastAsia="Arial" w:hAnsi="Arial" w:cs="Arial"/>
          <w:b/>
          <w:bCs/>
          <w:sz w:val="24"/>
          <w:szCs w:val="24"/>
        </w:rPr>
      </w:pPr>
    </w:p>
    <w:p w14:paraId="74DEBD9A" w14:textId="77777777" w:rsidR="000B559D" w:rsidRDefault="000B559D">
      <w:pPr>
        <w:spacing w:after="0" w:line="259" w:lineRule="auto"/>
        <w:rPr>
          <w:rFonts w:ascii="Arial" w:eastAsia="Arial" w:hAnsi="Arial" w:cs="Arial"/>
          <w:sz w:val="24"/>
          <w:szCs w:val="24"/>
        </w:rPr>
      </w:pPr>
    </w:p>
    <w:p w14:paraId="201CA792"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65551CD" w14:textId="77777777" w:rsidR="000B559D" w:rsidRDefault="000B559D">
      <w:pPr>
        <w:spacing w:after="0" w:line="259" w:lineRule="auto"/>
        <w:rPr>
          <w:rFonts w:ascii="Arial" w:eastAsia="Arial" w:hAnsi="Arial" w:cs="Arial"/>
          <w:sz w:val="24"/>
          <w:szCs w:val="24"/>
        </w:rPr>
      </w:pPr>
    </w:p>
    <w:p w14:paraId="122FDD13" w14:textId="44FDA33F" w:rsidR="000B559D" w:rsidRDefault="00B451E4" w:rsidP="6FE883CC">
      <w:pPr>
        <w:spacing w:after="0" w:line="259" w:lineRule="auto"/>
        <w:jc w:val="both"/>
        <w:rPr>
          <w:rFonts w:ascii="Arial" w:eastAsia="Arial" w:hAnsi="Arial" w:cs="Arial"/>
          <w:sz w:val="24"/>
          <w:szCs w:val="24"/>
        </w:rPr>
      </w:pPr>
      <w:r w:rsidRPr="5B205BE9">
        <w:rPr>
          <w:rFonts w:ascii="Arial" w:eastAsia="Arial" w:hAnsi="Arial" w:cs="Arial"/>
          <w:sz w:val="24"/>
          <w:szCs w:val="24"/>
        </w:rPr>
        <w:t xml:space="preserve">This Order Form is for the provision of the Call-Off Deliverables and </w:t>
      </w:r>
      <w:r w:rsidRPr="00283C61">
        <w:rPr>
          <w:rFonts w:ascii="Arial" w:eastAsia="Arial" w:hAnsi="Arial" w:cs="Arial"/>
          <w:sz w:val="24"/>
          <w:szCs w:val="24"/>
        </w:rPr>
        <w:t xml:space="preserve">dated </w:t>
      </w:r>
      <w:r w:rsidR="62D3DB58" w:rsidRPr="00283C61">
        <w:rPr>
          <w:rFonts w:ascii="Arial" w:eastAsia="Arial" w:hAnsi="Arial" w:cs="Arial"/>
          <w:b/>
          <w:bCs/>
          <w:sz w:val="24"/>
          <w:szCs w:val="24"/>
        </w:rPr>
        <w:t>29</w:t>
      </w:r>
      <w:r w:rsidR="2FECB69C" w:rsidRPr="00283C61">
        <w:rPr>
          <w:rFonts w:ascii="Arial" w:eastAsia="Arial" w:hAnsi="Arial" w:cs="Arial"/>
          <w:b/>
          <w:bCs/>
          <w:sz w:val="24"/>
          <w:szCs w:val="24"/>
          <w:vertAlign w:val="superscript"/>
        </w:rPr>
        <w:t>th</w:t>
      </w:r>
      <w:r w:rsidR="2FECB69C" w:rsidRPr="00283C61">
        <w:rPr>
          <w:rFonts w:ascii="Arial" w:eastAsia="Arial" w:hAnsi="Arial" w:cs="Arial"/>
          <w:b/>
          <w:bCs/>
          <w:sz w:val="24"/>
          <w:szCs w:val="24"/>
        </w:rPr>
        <w:t xml:space="preserve"> </w:t>
      </w:r>
      <w:r w:rsidR="2FECB69C" w:rsidRPr="5B205BE9">
        <w:rPr>
          <w:rFonts w:ascii="Arial" w:eastAsia="Arial" w:hAnsi="Arial" w:cs="Arial"/>
          <w:b/>
          <w:bCs/>
          <w:sz w:val="24"/>
          <w:szCs w:val="24"/>
        </w:rPr>
        <w:t>April 2024</w:t>
      </w:r>
      <w:r w:rsidR="2FECB69C" w:rsidRPr="5B205BE9">
        <w:rPr>
          <w:rFonts w:ascii="Arial" w:eastAsia="Arial" w:hAnsi="Arial" w:cs="Arial"/>
          <w:sz w:val="24"/>
          <w:szCs w:val="24"/>
        </w:rPr>
        <w:t>.</w:t>
      </w:r>
      <w:r w:rsidRPr="5B205BE9">
        <w:rPr>
          <w:rFonts w:ascii="Arial" w:eastAsia="Arial" w:hAnsi="Arial" w:cs="Arial"/>
          <w:sz w:val="24"/>
          <w:szCs w:val="24"/>
        </w:rPr>
        <w:t xml:space="preserve"> </w:t>
      </w:r>
    </w:p>
    <w:p w14:paraId="5140CCD6" w14:textId="5AB01C6F" w:rsidR="000B559D" w:rsidRDefault="00B451E4" w:rsidP="533F641B">
      <w:pPr>
        <w:spacing w:after="0" w:line="259" w:lineRule="auto"/>
        <w:jc w:val="both"/>
        <w:rPr>
          <w:rFonts w:ascii="Arial" w:eastAsia="Arial" w:hAnsi="Arial" w:cs="Arial"/>
          <w:sz w:val="24"/>
          <w:szCs w:val="24"/>
        </w:rPr>
      </w:pPr>
      <w:r w:rsidRPr="4DBBF804">
        <w:rPr>
          <w:rFonts w:ascii="Arial" w:eastAsia="Arial" w:hAnsi="Arial" w:cs="Arial"/>
          <w:sz w:val="24"/>
          <w:szCs w:val="24"/>
        </w:rPr>
        <w:t xml:space="preserve">It’s issued under the Framework Contract with the reference number </w:t>
      </w:r>
      <w:r w:rsidR="3CB21147" w:rsidRPr="4DBBF804">
        <w:rPr>
          <w:rFonts w:ascii="Arial" w:eastAsia="Arial" w:hAnsi="Arial" w:cs="Arial"/>
          <w:sz w:val="24"/>
          <w:szCs w:val="24"/>
        </w:rPr>
        <w:t>RM6181</w:t>
      </w:r>
      <w:r w:rsidRPr="4DBBF804">
        <w:rPr>
          <w:rFonts w:ascii="Arial" w:eastAsia="Arial" w:hAnsi="Arial" w:cs="Arial"/>
          <w:sz w:val="24"/>
          <w:szCs w:val="24"/>
        </w:rPr>
        <w:t xml:space="preserve"> for the provision of </w:t>
      </w:r>
      <w:r w:rsidR="1923CCF2" w:rsidRPr="4DBBF804">
        <w:rPr>
          <w:rFonts w:ascii="Arial" w:eastAsia="Arial" w:hAnsi="Arial" w:cs="Arial"/>
          <w:b/>
          <w:bCs/>
          <w:sz w:val="24"/>
          <w:szCs w:val="24"/>
        </w:rPr>
        <w:t>The Provision of Warm Home Discount Contact Centre Services</w:t>
      </w:r>
      <w:r w:rsidR="1923CCF2" w:rsidRPr="4DBBF804">
        <w:rPr>
          <w:rFonts w:ascii="Arial" w:eastAsia="Arial" w:hAnsi="Arial" w:cs="Arial"/>
          <w:sz w:val="24"/>
          <w:szCs w:val="24"/>
        </w:rPr>
        <w:t>.</w:t>
      </w:r>
      <w:r w:rsidRPr="4DBBF804">
        <w:rPr>
          <w:rFonts w:ascii="Arial" w:eastAsia="Arial" w:hAnsi="Arial" w:cs="Arial"/>
          <w:sz w:val="24"/>
          <w:szCs w:val="24"/>
        </w:rPr>
        <w:t xml:space="preserve">   </w:t>
      </w:r>
    </w:p>
    <w:p w14:paraId="3DFF0AA7" w14:textId="77777777" w:rsidR="000B559D" w:rsidRDefault="000B559D">
      <w:pPr>
        <w:tabs>
          <w:tab w:val="left" w:pos="2257"/>
        </w:tabs>
        <w:spacing w:after="0" w:line="259" w:lineRule="auto"/>
        <w:rPr>
          <w:rFonts w:ascii="Arial" w:eastAsia="Arial" w:hAnsi="Arial" w:cs="Arial"/>
          <w:b/>
          <w:sz w:val="24"/>
          <w:szCs w:val="24"/>
        </w:rPr>
      </w:pPr>
    </w:p>
    <w:p w14:paraId="7C488B7F" w14:textId="6F72D522" w:rsidR="000B559D" w:rsidRDefault="00B451E4">
      <w:pPr>
        <w:tabs>
          <w:tab w:val="left" w:pos="2257"/>
        </w:tabs>
        <w:spacing w:after="0" w:line="259" w:lineRule="auto"/>
        <w:ind w:left="2880" w:hanging="2880"/>
        <w:rPr>
          <w:rFonts w:ascii="Arial" w:eastAsia="Arial" w:hAnsi="Arial" w:cs="Arial"/>
          <w:sz w:val="24"/>
          <w:szCs w:val="24"/>
        </w:rPr>
      </w:pPr>
      <w:r w:rsidRPr="1D6027DB">
        <w:rPr>
          <w:rFonts w:ascii="Arial" w:eastAsia="Arial" w:hAnsi="Arial" w:cs="Arial"/>
          <w:sz w:val="24"/>
          <w:szCs w:val="24"/>
        </w:rPr>
        <w:t>CALL-OFF LOT(S):</w:t>
      </w:r>
    </w:p>
    <w:p w14:paraId="14B00710" w14:textId="546D9146" w:rsidR="3CFD88FE" w:rsidRDefault="3CFD88FE" w:rsidP="1EFBF83C">
      <w:pPr>
        <w:tabs>
          <w:tab w:val="left" w:pos="2257"/>
        </w:tabs>
        <w:spacing w:after="0" w:line="259" w:lineRule="auto"/>
        <w:ind w:left="2880" w:hanging="2880"/>
        <w:rPr>
          <w:rFonts w:ascii="Arial" w:eastAsia="Arial" w:hAnsi="Arial" w:cs="Arial"/>
          <w:b/>
          <w:bCs/>
          <w:sz w:val="24"/>
          <w:szCs w:val="24"/>
        </w:rPr>
      </w:pPr>
      <w:r w:rsidRPr="1EFBF83C">
        <w:rPr>
          <w:rFonts w:ascii="Arial" w:eastAsia="Arial" w:hAnsi="Arial" w:cs="Arial"/>
          <w:b/>
          <w:bCs/>
          <w:sz w:val="24"/>
          <w:szCs w:val="24"/>
        </w:rPr>
        <w:t>Lot 1: Contact Centres</w:t>
      </w:r>
    </w:p>
    <w:p w14:paraId="0D1CA1FA" w14:textId="77777777" w:rsidR="000B559D" w:rsidRDefault="00B451E4">
      <w:pPr>
        <w:rPr>
          <w:rFonts w:ascii="Arial" w:eastAsia="Arial" w:hAnsi="Arial" w:cs="Arial"/>
          <w:b/>
          <w:sz w:val="24"/>
          <w:szCs w:val="24"/>
        </w:rPr>
      </w:pPr>
      <w:r>
        <w:br w:type="page"/>
      </w:r>
    </w:p>
    <w:p w14:paraId="1E7EB037" w14:textId="77777777" w:rsidR="000B559D" w:rsidRDefault="00B451E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7D3AF0E3" w14:textId="6D2B0B4D" w:rsidR="000B559D" w:rsidRDefault="00B451E4">
      <w:pPr>
        <w:rPr>
          <w:rFonts w:ascii="Arial" w:eastAsia="Arial" w:hAnsi="Arial" w:cs="Arial"/>
          <w:sz w:val="24"/>
          <w:szCs w:val="24"/>
        </w:rPr>
      </w:pPr>
      <w:r w:rsidRPr="5B205BE9">
        <w:rPr>
          <w:rFonts w:ascii="Arial" w:eastAsia="Arial" w:hAnsi="Arial" w:cs="Arial"/>
          <w:sz w:val="24"/>
          <w:szCs w:val="24"/>
        </w:rPr>
        <w:t xml:space="preserve">The following documents are incorporated into this Call-Off Contract. Where numbers are </w:t>
      </w:r>
      <w:r w:rsidR="06B02366" w:rsidRPr="5B205BE9">
        <w:rPr>
          <w:rFonts w:ascii="Arial" w:eastAsia="Arial" w:hAnsi="Arial" w:cs="Arial"/>
          <w:sz w:val="24"/>
          <w:szCs w:val="24"/>
        </w:rPr>
        <w:t>missing,</w:t>
      </w:r>
      <w:r w:rsidRPr="5B205BE9">
        <w:rPr>
          <w:rFonts w:ascii="Arial" w:eastAsia="Arial" w:hAnsi="Arial" w:cs="Arial"/>
          <w:sz w:val="24"/>
          <w:szCs w:val="24"/>
        </w:rPr>
        <w:t xml:space="preserve"> we are not using those schedules. If the documents conflict, the following order of precedence applies:</w:t>
      </w:r>
    </w:p>
    <w:p w14:paraId="59383C89" w14:textId="77777777" w:rsidR="000B559D" w:rsidRDefault="00B451E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5D772836" w14:textId="37A24B12" w:rsidR="000B559D" w:rsidRDefault="00B451E4">
      <w:pPr>
        <w:numPr>
          <w:ilvl w:val="0"/>
          <w:numId w:val="1"/>
        </w:numPr>
        <w:spacing w:after="0" w:line="259" w:lineRule="auto"/>
        <w:rPr>
          <w:rFonts w:ascii="Arial" w:eastAsia="Arial" w:hAnsi="Arial" w:cs="Arial"/>
          <w:color w:val="000000" w:themeColor="text1"/>
          <w:sz w:val="24"/>
          <w:szCs w:val="24"/>
        </w:rPr>
      </w:pPr>
      <w:r w:rsidRPr="15E378F6">
        <w:rPr>
          <w:rFonts w:ascii="Arial" w:eastAsia="Arial" w:hAnsi="Arial" w:cs="Arial"/>
          <w:color w:val="000000" w:themeColor="text1"/>
          <w:sz w:val="24"/>
          <w:szCs w:val="24"/>
        </w:rPr>
        <w:t>Joint Schedule 1</w:t>
      </w:r>
      <w:r w:rsidR="534506D6" w:rsidRPr="5B205BE9">
        <w:rPr>
          <w:rFonts w:ascii="Arial" w:eastAsia="Arial" w:hAnsi="Arial" w:cs="Arial"/>
          <w:color w:val="000000" w:themeColor="text1"/>
          <w:sz w:val="24"/>
          <w:szCs w:val="24"/>
        </w:rPr>
        <w:t xml:space="preserve"> </w:t>
      </w:r>
      <w:r w:rsidRPr="15E378F6">
        <w:rPr>
          <w:rFonts w:ascii="Arial" w:eastAsia="Arial" w:hAnsi="Arial" w:cs="Arial"/>
          <w:color w:val="000000" w:themeColor="text1"/>
          <w:sz w:val="24"/>
          <w:szCs w:val="24"/>
        </w:rPr>
        <w:t xml:space="preserve">(Definitions and Interpretation) </w:t>
      </w:r>
      <w:r w:rsidR="0CE6C642" w:rsidRPr="00E60F28">
        <w:rPr>
          <w:rFonts w:ascii="Arial" w:eastAsia="Arial" w:hAnsi="Arial" w:cs="Arial"/>
          <w:b/>
          <w:bCs/>
          <w:color w:val="000000" w:themeColor="text1"/>
          <w:sz w:val="24"/>
          <w:szCs w:val="24"/>
        </w:rPr>
        <w:t>RM6181</w:t>
      </w:r>
    </w:p>
    <w:p w14:paraId="476F2410" w14:textId="6639FE28" w:rsidR="00F419D7" w:rsidRDefault="00F419D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15E378F6">
        <w:rPr>
          <w:rFonts w:ascii="Arial" w:eastAsia="Arial" w:hAnsi="Arial" w:cs="Arial"/>
          <w:color w:val="000000" w:themeColor="text1"/>
          <w:sz w:val="24"/>
          <w:szCs w:val="24"/>
        </w:rPr>
        <w:t xml:space="preserve">Paragraph 9 and Annex 2 of Framework Schedule 3 (Framework Prices). </w:t>
      </w:r>
    </w:p>
    <w:p w14:paraId="3F4E94A8" w14:textId="734075CE" w:rsidR="00B71940" w:rsidRPr="00B71940" w:rsidRDefault="00B71940" w:rsidP="5F309039">
      <w:pPr>
        <w:numPr>
          <w:ilvl w:val="0"/>
          <w:numId w:val="1"/>
        </w:numPr>
        <w:pBdr>
          <w:top w:val="nil"/>
          <w:left w:val="nil"/>
          <w:bottom w:val="nil"/>
          <w:right w:val="nil"/>
          <w:between w:val="nil"/>
        </w:pBdr>
        <w:spacing w:after="0" w:line="259" w:lineRule="auto"/>
        <w:rPr>
          <w:rFonts w:ascii="Arial" w:eastAsia="Arial" w:hAnsi="Arial" w:cs="Arial"/>
          <w:color w:val="000000"/>
          <w:sz w:val="28"/>
          <w:szCs w:val="28"/>
        </w:rPr>
      </w:pPr>
      <w:r w:rsidRPr="5F309039">
        <w:rPr>
          <w:rFonts w:ascii="Arial" w:eastAsia="Arial" w:hAnsi="Arial" w:cs="Arial"/>
          <w:color w:val="000000" w:themeColor="text1"/>
          <w:sz w:val="24"/>
          <w:szCs w:val="24"/>
        </w:rPr>
        <w:t>Framework Special Terms</w:t>
      </w:r>
    </w:p>
    <w:p w14:paraId="44A9C03B" w14:textId="4CEF7117" w:rsidR="000B559D" w:rsidRDefault="00B451E4" w:rsidP="7ADCC3C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15E378F6">
        <w:rPr>
          <w:rFonts w:ascii="Arial" w:eastAsia="Arial" w:hAnsi="Arial" w:cs="Arial"/>
          <w:color w:val="000000" w:themeColor="text1"/>
          <w:sz w:val="24"/>
          <w:szCs w:val="24"/>
        </w:rPr>
        <w:t>The following Schedules in equal order of precedence:</w:t>
      </w:r>
    </w:p>
    <w:p w14:paraId="2974ED2A" w14:textId="77777777" w:rsidR="000B559D" w:rsidRDefault="000B559D" w:rsidP="00E60F28">
      <w:pPr>
        <w:keepNext/>
        <w:pBdr>
          <w:top w:val="nil"/>
          <w:left w:val="nil"/>
          <w:bottom w:val="nil"/>
          <w:right w:val="nil"/>
          <w:between w:val="nil"/>
        </w:pBdr>
        <w:spacing w:after="0" w:line="259" w:lineRule="auto"/>
        <w:rPr>
          <w:rFonts w:ascii="Arial" w:eastAsia="Arial" w:hAnsi="Arial" w:cs="Arial"/>
          <w:color w:val="000000"/>
          <w:sz w:val="24"/>
          <w:szCs w:val="24"/>
        </w:rPr>
      </w:pPr>
    </w:p>
    <w:p w14:paraId="79616CBC" w14:textId="77777777" w:rsidR="000B559D" w:rsidRDefault="000B559D">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9957217" w14:textId="000430CC" w:rsidR="000B559D" w:rsidRDefault="00B451E4" w:rsidP="076FF231">
      <w:pPr>
        <w:numPr>
          <w:ilvl w:val="0"/>
          <w:numId w:val="2"/>
        </w:numPr>
        <w:pBdr>
          <w:top w:val="nil"/>
          <w:left w:val="nil"/>
          <w:bottom w:val="nil"/>
          <w:right w:val="nil"/>
          <w:between w:val="nil"/>
        </w:pBdr>
        <w:spacing w:after="0"/>
        <w:rPr>
          <w:rFonts w:ascii="Arial" w:eastAsia="Arial" w:hAnsi="Arial" w:cs="Arial"/>
          <w:color w:val="000000"/>
          <w:sz w:val="24"/>
          <w:szCs w:val="24"/>
        </w:rPr>
      </w:pPr>
      <w:r w:rsidRPr="076FF231">
        <w:rPr>
          <w:rFonts w:ascii="Arial" w:eastAsia="Arial" w:hAnsi="Arial" w:cs="Arial"/>
          <w:color w:val="000000" w:themeColor="text1"/>
          <w:sz w:val="24"/>
          <w:szCs w:val="24"/>
        </w:rPr>
        <w:t xml:space="preserve">Joint Schedules for </w:t>
      </w:r>
      <w:r>
        <w:t xml:space="preserve">     </w:t>
      </w:r>
      <w:r w:rsidRPr="076FF231">
        <w:rPr>
          <w:rFonts w:ascii="Arial" w:eastAsia="Arial" w:hAnsi="Arial" w:cs="Arial"/>
          <w:b/>
          <w:bCs/>
          <w:color w:val="000000" w:themeColor="text1"/>
          <w:sz w:val="24"/>
          <w:szCs w:val="24"/>
        </w:rPr>
        <w:t>RM618</w:t>
      </w:r>
      <w:r w:rsidR="005F10E8" w:rsidRPr="076FF231">
        <w:rPr>
          <w:rFonts w:ascii="Arial" w:eastAsia="Arial" w:hAnsi="Arial" w:cs="Arial"/>
          <w:b/>
          <w:bCs/>
          <w:color w:val="000000" w:themeColor="text1"/>
          <w:sz w:val="24"/>
          <w:szCs w:val="24"/>
        </w:rPr>
        <w:t>1</w:t>
      </w:r>
      <w:r w:rsidR="2AB42760" w:rsidRPr="076FF231">
        <w:rPr>
          <w:rFonts w:ascii="Arial" w:eastAsia="Arial" w:hAnsi="Arial" w:cs="Arial"/>
          <w:b/>
          <w:bCs/>
          <w:color w:val="000000" w:themeColor="text1"/>
          <w:sz w:val="24"/>
          <w:szCs w:val="24"/>
        </w:rPr>
        <w:t xml:space="preserve"> Lot 1</w:t>
      </w:r>
    </w:p>
    <w:p w14:paraId="6546B7B1"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501EB3F"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5AAC9F3" w14:textId="77777777" w:rsidR="000B559D" w:rsidRPr="00E60F28" w:rsidRDefault="00B451E4" w:rsidP="348DC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348DC8A4">
        <w:rPr>
          <w:rFonts w:ascii="Arial" w:eastAsia="Arial" w:hAnsi="Arial" w:cs="Arial"/>
          <w:color w:val="000000" w:themeColor="text1"/>
          <w:sz w:val="24"/>
          <w:szCs w:val="24"/>
        </w:rPr>
        <w:t>Joint Schedule 4 (Commercially Sensitive Information)</w:t>
      </w:r>
    </w:p>
    <w:p w14:paraId="6886BD21" w14:textId="747B3120" w:rsidR="00AE5F71" w:rsidRDefault="003178F3" w:rsidP="348DC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D1E9E6F">
        <w:rPr>
          <w:rFonts w:ascii="Arial" w:eastAsia="Arial" w:hAnsi="Arial" w:cs="Arial"/>
          <w:color w:val="000000" w:themeColor="text1"/>
          <w:sz w:val="24"/>
          <w:szCs w:val="24"/>
        </w:rPr>
        <w:t>Joint</w:t>
      </w:r>
      <w:r w:rsidR="00C77E6A" w:rsidRPr="0D1E9E6F">
        <w:rPr>
          <w:rFonts w:ascii="Arial" w:eastAsia="Arial" w:hAnsi="Arial" w:cs="Arial"/>
          <w:color w:val="000000" w:themeColor="text1"/>
          <w:sz w:val="24"/>
          <w:szCs w:val="24"/>
        </w:rPr>
        <w:t xml:space="preserve"> Schedule </w:t>
      </w:r>
      <w:r w:rsidR="0098565B" w:rsidRPr="0D1E9E6F">
        <w:rPr>
          <w:rFonts w:ascii="Arial" w:eastAsia="Arial" w:hAnsi="Arial" w:cs="Arial"/>
          <w:color w:val="000000" w:themeColor="text1"/>
          <w:sz w:val="24"/>
          <w:szCs w:val="24"/>
        </w:rPr>
        <w:t>5 (Corporate Social Responsibility)</w:t>
      </w:r>
    </w:p>
    <w:p w14:paraId="54121EA2" w14:textId="78288D3A" w:rsidR="000B559D" w:rsidRPr="00E60F28" w:rsidRDefault="00B451E4" w:rsidP="348DC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Joint Schedule 6 (Key Subcontractors)</w:t>
      </w:r>
    </w:p>
    <w:p w14:paraId="562DFEE6" w14:textId="24AF28B7" w:rsidR="000B559D" w:rsidRPr="00E60F28" w:rsidRDefault="00B451E4" w:rsidP="348DC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Joint Schedule 7 (Financial Difficulties)</w:t>
      </w:r>
    </w:p>
    <w:p w14:paraId="3D98936C" w14:textId="12CB07DF" w:rsidR="000B559D" w:rsidRPr="00E60F28" w:rsidRDefault="00B451E4" w:rsidP="348DC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Joint Schedule 8 (Guarantee)</w:t>
      </w:r>
      <w:r w:rsidR="005F034B">
        <w:rPr>
          <w:rFonts w:ascii="Arial" w:eastAsia="Arial" w:hAnsi="Arial" w:cs="Arial"/>
          <w:color w:val="000000" w:themeColor="text1"/>
          <w:sz w:val="24"/>
          <w:szCs w:val="24"/>
          <w:shd w:val="clear" w:color="auto" w:fill="E6E6E6"/>
        </w:rPr>
        <w:t xml:space="preserve"> – Not Required</w:t>
      </w:r>
    </w:p>
    <w:p w14:paraId="215C7638" w14:textId="436A52FB" w:rsidR="000B559D" w:rsidRPr="00E60F28" w:rsidRDefault="00B451E4" w:rsidP="5DDBE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Joint Schedule 9 (Minimum Standards of Reliability)</w:t>
      </w:r>
    </w:p>
    <w:p w14:paraId="73300FF7" w14:textId="77777777" w:rsidR="000B559D" w:rsidRPr="003D1765"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D1E9E6F">
        <w:rPr>
          <w:rFonts w:ascii="Arial" w:eastAsia="Arial" w:hAnsi="Arial" w:cs="Arial"/>
          <w:color w:val="000000" w:themeColor="text1"/>
          <w:sz w:val="24"/>
          <w:szCs w:val="24"/>
        </w:rPr>
        <w:t xml:space="preserve">Joint Schedule 10 (Rectification Plan) </w:t>
      </w:r>
      <w:r>
        <w:tab/>
      </w:r>
      <w:r>
        <w:tab/>
      </w:r>
      <w:r>
        <w:tab/>
      </w:r>
    </w:p>
    <w:p w14:paraId="15E17DD4" w14:textId="60FE32EF" w:rsidR="000B559D" w:rsidRPr="003D1765"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D1E9E6F">
        <w:rPr>
          <w:rFonts w:ascii="Arial" w:eastAsia="Arial" w:hAnsi="Arial" w:cs="Arial"/>
          <w:color w:val="000000" w:themeColor="text1"/>
          <w:sz w:val="24"/>
          <w:szCs w:val="24"/>
        </w:rPr>
        <w:t>Joint Schedule 11 (Processing Data)</w:t>
      </w:r>
    </w:p>
    <w:p w14:paraId="06A4F4AD" w14:textId="51D84A99" w:rsidR="00B71940" w:rsidRPr="00E60F28" w:rsidRDefault="00B71940" w:rsidP="5DDBE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Joint Schedule 12 (Supply Chain Visibility)</w:t>
      </w:r>
    </w:p>
    <w:p w14:paraId="014B4F58" w14:textId="77777777" w:rsidR="000B559D" w:rsidRDefault="00B451E4">
      <w:pPr>
        <w:pBdr>
          <w:top w:val="nil"/>
          <w:left w:val="nil"/>
          <w:bottom w:val="nil"/>
          <w:right w:val="nil"/>
          <w:between w:val="nil"/>
        </w:pBdr>
        <w:spacing w:after="0" w:line="259" w:lineRule="auto"/>
        <w:ind w:left="1800"/>
        <w:rPr>
          <w:color w:val="000000"/>
        </w:rPr>
      </w:pPr>
      <w:r>
        <w:t xml:space="preserve">     </w:t>
      </w:r>
      <w:r>
        <w:rPr>
          <w:rFonts w:ascii="Arial" w:eastAsia="Arial" w:hAnsi="Arial" w:cs="Arial"/>
          <w:color w:val="000000"/>
          <w:sz w:val="24"/>
          <w:szCs w:val="24"/>
        </w:rPr>
        <w:tab/>
      </w:r>
    </w:p>
    <w:p w14:paraId="412F82D0" w14:textId="3DAD9B5B" w:rsidR="000B559D" w:rsidRDefault="1CAE341E" w:rsidP="6100DB70">
      <w:pPr>
        <w:numPr>
          <w:ilvl w:val="0"/>
          <w:numId w:val="2"/>
        </w:numPr>
        <w:pBdr>
          <w:top w:val="nil"/>
          <w:left w:val="nil"/>
          <w:bottom w:val="nil"/>
          <w:right w:val="nil"/>
          <w:between w:val="nil"/>
        </w:pBdr>
        <w:spacing w:after="0"/>
        <w:rPr>
          <w:rFonts w:ascii="Arial" w:eastAsia="Arial" w:hAnsi="Arial" w:cs="Arial"/>
          <w:color w:val="000000"/>
          <w:sz w:val="24"/>
          <w:szCs w:val="24"/>
        </w:rPr>
      </w:pPr>
      <w:r w:rsidRPr="6100DB70">
        <w:rPr>
          <w:rFonts w:ascii="Arial" w:eastAsia="Arial" w:hAnsi="Arial" w:cs="Arial"/>
          <w:color w:val="000000" w:themeColor="text1"/>
          <w:sz w:val="24"/>
          <w:szCs w:val="24"/>
        </w:rPr>
        <w:t xml:space="preserve">Call-Off Schedules for </w:t>
      </w:r>
      <w:r w:rsidR="443AEA2D" w:rsidRPr="6100DB70">
        <w:rPr>
          <w:rFonts w:ascii="Arial" w:eastAsia="Arial" w:hAnsi="Arial" w:cs="Arial"/>
          <w:b/>
          <w:bCs/>
          <w:color w:val="000000" w:themeColor="text1"/>
          <w:sz w:val="24"/>
          <w:szCs w:val="24"/>
        </w:rPr>
        <w:t>RM6181</w:t>
      </w:r>
      <w:r w:rsidR="0ABC493F" w:rsidRPr="6100DB70">
        <w:rPr>
          <w:rFonts w:ascii="Arial" w:eastAsia="Arial" w:hAnsi="Arial" w:cs="Arial"/>
          <w:b/>
          <w:bCs/>
          <w:color w:val="000000" w:themeColor="text1"/>
          <w:sz w:val="24"/>
          <w:szCs w:val="24"/>
        </w:rPr>
        <w:t xml:space="preserve"> Lot 1</w:t>
      </w:r>
      <w:r w:rsidR="00B451E4">
        <w:tab/>
      </w:r>
      <w:r w:rsidR="00B451E4">
        <w:tab/>
      </w:r>
      <w:r w:rsidR="00B451E4">
        <w:tab/>
      </w:r>
    </w:p>
    <w:p w14:paraId="56BA46F8"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341827E" w14:textId="77777777" w:rsidR="00B71940" w:rsidRDefault="00B719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4337F2EA" w14:textId="6832BF10" w:rsidR="000B559D" w:rsidRDefault="00B451E4" w:rsidP="53413C9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53413C9D">
        <w:rPr>
          <w:rFonts w:ascii="Arial" w:eastAsia="Arial" w:hAnsi="Arial" w:cs="Arial"/>
          <w:color w:val="000000" w:themeColor="text1"/>
          <w:sz w:val="24"/>
          <w:szCs w:val="24"/>
        </w:rPr>
        <w:t>Call-Off Schedule 3 (Continuous Improvement)</w:t>
      </w:r>
    </w:p>
    <w:p w14:paraId="50DE1794" w14:textId="274F26E6" w:rsidR="258824E4" w:rsidRDefault="258824E4" w:rsidP="53413C9D">
      <w:pPr>
        <w:numPr>
          <w:ilvl w:val="1"/>
          <w:numId w:val="2"/>
        </w:numPr>
        <w:pBdr>
          <w:top w:val="nil"/>
          <w:left w:val="nil"/>
          <w:bottom w:val="nil"/>
          <w:right w:val="nil"/>
          <w:between w:val="nil"/>
        </w:pBdr>
        <w:spacing w:after="0" w:line="259" w:lineRule="auto"/>
        <w:rPr>
          <w:rFonts w:ascii="Arial" w:eastAsia="Arial" w:hAnsi="Arial" w:cs="Arial"/>
          <w:color w:val="000000" w:themeColor="text1"/>
          <w:sz w:val="24"/>
          <w:szCs w:val="24"/>
        </w:rPr>
      </w:pPr>
      <w:r w:rsidRPr="0D1E9E6F">
        <w:rPr>
          <w:rFonts w:ascii="Arial" w:eastAsia="Arial" w:hAnsi="Arial" w:cs="Arial"/>
          <w:color w:val="000000" w:themeColor="text1"/>
          <w:sz w:val="24"/>
          <w:szCs w:val="24"/>
        </w:rPr>
        <w:t xml:space="preserve">Call-Off </w:t>
      </w:r>
      <w:r w:rsidR="009914D5" w:rsidRPr="0D1E9E6F">
        <w:rPr>
          <w:rFonts w:ascii="Arial" w:eastAsia="Arial" w:hAnsi="Arial" w:cs="Arial"/>
          <w:color w:val="000000" w:themeColor="text1"/>
          <w:sz w:val="24"/>
          <w:szCs w:val="24"/>
        </w:rPr>
        <w:t xml:space="preserve">Schedule </w:t>
      </w:r>
      <w:r w:rsidRPr="0D1E9E6F">
        <w:rPr>
          <w:rFonts w:ascii="Arial" w:eastAsia="Arial" w:hAnsi="Arial" w:cs="Arial"/>
          <w:color w:val="000000" w:themeColor="text1"/>
          <w:sz w:val="24"/>
          <w:szCs w:val="24"/>
        </w:rPr>
        <w:t>4 (Call-Off Tender)</w:t>
      </w:r>
    </w:p>
    <w:p w14:paraId="546EDE5D" w14:textId="71B2A539" w:rsidR="000B559D" w:rsidRPr="00E60F28" w:rsidRDefault="00B451E4" w:rsidP="07C0F97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D1E9E6F">
        <w:rPr>
          <w:rFonts w:ascii="Arial" w:eastAsia="Arial" w:hAnsi="Arial" w:cs="Arial"/>
          <w:color w:val="000000" w:themeColor="text1"/>
          <w:sz w:val="24"/>
          <w:szCs w:val="24"/>
        </w:rPr>
        <w:t>Call-Off Schedule 5 (Pricing Details)</w:t>
      </w:r>
    </w:p>
    <w:p w14:paraId="3C556A14" w14:textId="423BAADC" w:rsidR="000B559D" w:rsidRPr="00E60F28" w:rsidRDefault="00B451E4" w:rsidP="34C2004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6 (ICT Services)</w:t>
      </w:r>
    </w:p>
    <w:p w14:paraId="1C6B7C79" w14:textId="1323EFE3" w:rsidR="000B559D" w:rsidRPr="00E60F28" w:rsidRDefault="00B451E4" w:rsidP="1CC227E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7 (Key Supplier Staff)</w:t>
      </w:r>
    </w:p>
    <w:p w14:paraId="5057B597" w14:textId="192C0661" w:rsidR="000B559D" w:rsidRPr="00E60F28" w:rsidRDefault="00B451E4" w:rsidP="216EDEE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8 (Business Continuity and Disaster Recovery)</w:t>
      </w:r>
    </w:p>
    <w:p w14:paraId="4FDE3AB8" w14:textId="2006AEEE" w:rsidR="000B559D" w:rsidRPr="00E60F28" w:rsidRDefault="00B451E4" w:rsidP="216EDEE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9 (Security)</w:t>
      </w:r>
      <w:r w:rsidRPr="00E60F28">
        <w:tab/>
      </w:r>
    </w:p>
    <w:p w14:paraId="079E750F" w14:textId="33A9B854" w:rsidR="000B559D" w:rsidRPr="00E60F28" w:rsidRDefault="00B451E4" w:rsidP="00DC5D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10 (Exit Management)</w:t>
      </w:r>
    </w:p>
    <w:p w14:paraId="67DCB938" w14:textId="6651D64A" w:rsidR="000B559D" w:rsidRPr="00E60F28" w:rsidRDefault="00B451E4" w:rsidP="621061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13 (Implementation Plan and Testing)</w:t>
      </w:r>
    </w:p>
    <w:p w14:paraId="19BA8B03" w14:textId="723F7536" w:rsidR="000B559D" w:rsidRPr="00E60F28" w:rsidRDefault="00B451E4" w:rsidP="621061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14 (Service Levels)</w:t>
      </w:r>
    </w:p>
    <w:p w14:paraId="2473BA9F" w14:textId="157E4353" w:rsidR="000B559D" w:rsidRPr="00E60F28" w:rsidRDefault="00B451E4" w:rsidP="76612B1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15 (Call-Off Contract Management)</w:t>
      </w:r>
    </w:p>
    <w:p w14:paraId="06CB3903" w14:textId="2F8E01D5" w:rsidR="000B559D" w:rsidRPr="00E60F28" w:rsidRDefault="00B451E4" w:rsidP="5B7845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16 (Benchmarking)</w:t>
      </w:r>
    </w:p>
    <w:p w14:paraId="470FC869" w14:textId="522554AB" w:rsidR="000B559D" w:rsidRPr="00E60F28" w:rsidRDefault="00B451E4" w:rsidP="5B7845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18 (Background Checks)</w:t>
      </w:r>
    </w:p>
    <w:p w14:paraId="5BD028F4" w14:textId="7B2800F0" w:rsidR="000B559D" w:rsidRPr="00E60F28" w:rsidRDefault="00B451E4" w:rsidP="5B7845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60F28">
        <w:rPr>
          <w:rFonts w:ascii="Arial" w:eastAsia="Arial" w:hAnsi="Arial" w:cs="Arial"/>
          <w:color w:val="000000" w:themeColor="text1"/>
          <w:sz w:val="24"/>
          <w:szCs w:val="24"/>
          <w:shd w:val="clear" w:color="auto" w:fill="E6E6E6"/>
        </w:rPr>
        <w:t>Call-Off Schedule 20 (Call-Off Specification)</w:t>
      </w:r>
    </w:p>
    <w:p w14:paraId="4D4C085B" w14:textId="1D6CB4BB" w:rsidR="00FE079B" w:rsidRPr="00E60F28" w:rsidRDefault="00FE079B" w:rsidP="5B7845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themeColor="text1"/>
          <w:sz w:val="24"/>
          <w:szCs w:val="24"/>
        </w:rPr>
        <w:t>Call-Off Schedule 20.1 (</w:t>
      </w:r>
      <w:r w:rsidR="00440C9E" w:rsidRPr="00440C9E">
        <w:rPr>
          <w:rFonts w:ascii="Arial" w:eastAsia="Arial" w:hAnsi="Arial" w:cs="Arial"/>
          <w:color w:val="000000" w:themeColor="text1"/>
          <w:sz w:val="24"/>
          <w:szCs w:val="24"/>
        </w:rPr>
        <w:t>Specification_Attachment-3.1-CRM-System-Requirements-2024-2025</w:t>
      </w:r>
      <w:r w:rsidR="00440C9E">
        <w:rPr>
          <w:rFonts w:ascii="Arial" w:eastAsia="Arial" w:hAnsi="Arial" w:cs="Arial"/>
          <w:color w:val="000000" w:themeColor="text1"/>
          <w:sz w:val="24"/>
          <w:szCs w:val="24"/>
        </w:rPr>
        <w:t>)</w:t>
      </w:r>
    </w:p>
    <w:p w14:paraId="743DD4BA" w14:textId="2835F4E9" w:rsidR="00440C9E" w:rsidRPr="00E60F28" w:rsidRDefault="00440C9E" w:rsidP="5B7845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D1E9E6F">
        <w:rPr>
          <w:rFonts w:ascii="Arial" w:eastAsia="Arial" w:hAnsi="Arial" w:cs="Arial"/>
          <w:color w:val="000000" w:themeColor="text1"/>
          <w:sz w:val="24"/>
          <w:szCs w:val="24"/>
        </w:rPr>
        <w:lastRenderedPageBreak/>
        <w:t xml:space="preserve">Call-Off Schedule 20.2 </w:t>
      </w:r>
      <w:r w:rsidR="0001667E" w:rsidRPr="0D1E9E6F">
        <w:rPr>
          <w:rFonts w:ascii="Arial" w:eastAsia="Arial" w:hAnsi="Arial" w:cs="Arial"/>
          <w:color w:val="000000" w:themeColor="text1"/>
          <w:sz w:val="24"/>
          <w:szCs w:val="24"/>
        </w:rPr>
        <w:t>(Specification_Attachment-3.2-Statement-of-Requirements-Short-Guide)</w:t>
      </w:r>
    </w:p>
    <w:p w14:paraId="103397FF" w14:textId="0F626580" w:rsidR="683D9FF8" w:rsidRPr="00E60F28" w:rsidRDefault="683D9FF8" w:rsidP="00E60F28">
      <w:pPr>
        <w:pBdr>
          <w:top w:val="nil"/>
          <w:left w:val="nil"/>
          <w:bottom w:val="nil"/>
          <w:right w:val="nil"/>
          <w:between w:val="nil"/>
        </w:pBdr>
        <w:spacing w:after="0" w:line="259" w:lineRule="auto"/>
        <w:ind w:left="1800"/>
        <w:rPr>
          <w:rFonts w:ascii="Arial" w:eastAsia="Arial" w:hAnsi="Arial" w:cs="Arial"/>
          <w:color w:val="000000" w:themeColor="text1"/>
          <w:sz w:val="24"/>
          <w:szCs w:val="24"/>
        </w:rPr>
      </w:pPr>
    </w:p>
    <w:p w14:paraId="1422B612" w14:textId="74CCDE2D" w:rsidR="000B559D"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15E378F6">
        <w:rPr>
          <w:rFonts w:ascii="Arial" w:eastAsia="Arial" w:hAnsi="Arial" w:cs="Arial"/>
          <w:color w:val="000000" w:themeColor="text1"/>
          <w:sz w:val="24"/>
          <w:szCs w:val="24"/>
        </w:rPr>
        <w:t xml:space="preserve">CCS </w:t>
      </w:r>
      <w:r w:rsidR="005F10E8" w:rsidRPr="15E378F6">
        <w:rPr>
          <w:rFonts w:ascii="Arial" w:hAnsi="Arial" w:cs="Arial"/>
          <w:color w:val="000000" w:themeColor="text1"/>
        </w:rPr>
        <w:t xml:space="preserve">PSC Outsourcing Core Terms (Version </w:t>
      </w:r>
      <w:r w:rsidR="00F3507C">
        <w:rPr>
          <w:rFonts w:ascii="Arial" w:hAnsi="Arial" w:cs="Arial"/>
          <w:color w:val="000000" w:themeColor="text1"/>
        </w:rPr>
        <w:t>2</w:t>
      </w:r>
      <w:r w:rsidR="005F10E8" w:rsidRPr="15E378F6">
        <w:rPr>
          <w:rFonts w:ascii="Arial" w:hAnsi="Arial" w:cs="Arial"/>
          <w:color w:val="000000" w:themeColor="text1"/>
        </w:rPr>
        <w:t>)</w:t>
      </w:r>
    </w:p>
    <w:p w14:paraId="0583DEB1" w14:textId="77777777" w:rsidR="000B559D" w:rsidRDefault="000B559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bookmarkStart w:id="0" w:name="_heading=h.gjdgxs"/>
      <w:bookmarkEnd w:id="0"/>
    </w:p>
    <w:p w14:paraId="2F02ED44"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E550FB0" w14:textId="77777777" w:rsidR="000B559D" w:rsidRDefault="000B559D">
      <w:pPr>
        <w:tabs>
          <w:tab w:val="left" w:pos="2257"/>
        </w:tabs>
        <w:spacing w:after="0" w:line="259" w:lineRule="auto"/>
        <w:rPr>
          <w:rFonts w:ascii="Arial" w:eastAsia="Arial" w:hAnsi="Arial" w:cs="Arial"/>
          <w:sz w:val="24"/>
          <w:szCs w:val="24"/>
        </w:rPr>
      </w:pPr>
    </w:p>
    <w:p w14:paraId="40479F71"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16BC76FD"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7844F66" w14:textId="77777777" w:rsidR="000B559D" w:rsidRDefault="000B559D">
      <w:pPr>
        <w:tabs>
          <w:tab w:val="left" w:pos="2257"/>
        </w:tabs>
        <w:spacing w:after="0" w:line="259" w:lineRule="auto"/>
        <w:rPr>
          <w:rFonts w:ascii="Arial" w:eastAsia="Arial" w:hAnsi="Arial" w:cs="Arial"/>
          <w:sz w:val="24"/>
          <w:szCs w:val="24"/>
        </w:rPr>
      </w:pPr>
    </w:p>
    <w:p w14:paraId="68AFB4F4" w14:textId="37E4933C" w:rsidR="000B559D" w:rsidRPr="00184292" w:rsidRDefault="00B451E4" w:rsidP="2434BEFC">
      <w:pPr>
        <w:tabs>
          <w:tab w:val="left" w:pos="2257"/>
        </w:tabs>
        <w:spacing w:after="0" w:line="259" w:lineRule="auto"/>
        <w:rPr>
          <w:rFonts w:ascii="Arial" w:eastAsia="Arial" w:hAnsi="Arial" w:cs="Arial"/>
          <w:i/>
          <w:iCs/>
          <w:color w:val="222222"/>
          <w:sz w:val="24"/>
          <w:szCs w:val="24"/>
          <w:highlight w:val="white"/>
        </w:rPr>
      </w:pPr>
      <w:r w:rsidRPr="2434BEFC">
        <w:rPr>
          <w:rFonts w:ascii="Arial" w:eastAsia="Arial" w:hAnsi="Arial" w:cs="Arial"/>
          <w:i/>
          <w:iCs/>
          <w:color w:val="222222"/>
          <w:sz w:val="24"/>
          <w:szCs w:val="24"/>
          <w:highlight w:val="white"/>
        </w:rPr>
        <w:t xml:space="preserve">Special term 1 </w:t>
      </w:r>
    </w:p>
    <w:p w14:paraId="79E6AE7A" w14:textId="01C03FFE" w:rsidR="000B559D" w:rsidRPr="00184292" w:rsidRDefault="00B451E4" w:rsidP="2434BEFC">
      <w:pPr>
        <w:tabs>
          <w:tab w:val="left" w:pos="2257"/>
        </w:tabs>
        <w:spacing w:after="0" w:line="259" w:lineRule="auto"/>
        <w:rPr>
          <w:rFonts w:ascii="Arial" w:eastAsia="Arial" w:hAnsi="Arial" w:cs="Arial"/>
          <w:i/>
          <w:iCs/>
          <w:color w:val="222222"/>
          <w:sz w:val="24"/>
          <w:szCs w:val="24"/>
          <w:highlight w:val="white"/>
        </w:rPr>
      </w:pPr>
      <w:r w:rsidRPr="2434BEFC">
        <w:rPr>
          <w:rFonts w:ascii="Arial" w:eastAsia="Arial" w:hAnsi="Arial" w:cs="Arial"/>
          <w:i/>
          <w:iCs/>
          <w:color w:val="222222"/>
          <w:sz w:val="24"/>
          <w:szCs w:val="24"/>
          <w:highlight w:val="white"/>
        </w:rPr>
        <w:t xml:space="preserve">The Buyer is only liable to reimburse the Supplier for any expense or any disbursement which </w:t>
      </w:r>
      <w:proofErr w:type="gramStart"/>
      <w:r w:rsidRPr="2434BEFC">
        <w:rPr>
          <w:rFonts w:ascii="Arial" w:eastAsia="Arial" w:hAnsi="Arial" w:cs="Arial"/>
          <w:i/>
          <w:iCs/>
          <w:color w:val="222222"/>
          <w:sz w:val="24"/>
          <w:szCs w:val="24"/>
          <w:highlight w:val="white"/>
        </w:rPr>
        <w:t>is</w:t>
      </w:r>
      <w:proofErr w:type="gramEnd"/>
      <w:r w:rsidRPr="2434BEFC">
        <w:rPr>
          <w:rFonts w:ascii="Arial" w:eastAsia="Arial" w:hAnsi="Arial" w:cs="Arial"/>
          <w:i/>
          <w:iCs/>
          <w:color w:val="222222"/>
          <w:sz w:val="24"/>
          <w:szCs w:val="24"/>
          <w:highlight w:val="white"/>
        </w:rPr>
        <w:t xml:space="preserve"> </w:t>
      </w:r>
    </w:p>
    <w:p w14:paraId="21C087E4" w14:textId="77777777" w:rsidR="000B559D" w:rsidRPr="00184292" w:rsidRDefault="00B451E4">
      <w:pPr>
        <w:tabs>
          <w:tab w:val="left" w:pos="2257"/>
        </w:tabs>
        <w:spacing w:after="0" w:line="259" w:lineRule="auto"/>
        <w:rPr>
          <w:rFonts w:ascii="Arial" w:eastAsia="Arial" w:hAnsi="Arial" w:cs="Arial"/>
          <w:i/>
          <w:color w:val="222222"/>
          <w:sz w:val="24"/>
          <w:highlight w:val="white"/>
        </w:rPr>
      </w:pPr>
      <w:r w:rsidRPr="00184292">
        <w:rPr>
          <w:rFonts w:ascii="Arial" w:eastAsia="Arial" w:hAnsi="Arial" w:cs="Arial"/>
          <w:i/>
          <w:color w:val="222222"/>
          <w:sz w:val="24"/>
          <w:highlight w:val="white"/>
        </w:rPr>
        <w:tab/>
        <w:t>(i) specified in this Contract</w:t>
      </w:r>
      <w:r w:rsidR="00184292">
        <w:rPr>
          <w:rFonts w:ascii="Arial" w:eastAsia="Arial" w:hAnsi="Arial" w:cs="Arial"/>
          <w:i/>
          <w:color w:val="222222"/>
          <w:sz w:val="24"/>
          <w:highlight w:val="white"/>
        </w:rPr>
        <w:t>;</w:t>
      </w:r>
      <w:r w:rsidRPr="00184292">
        <w:rPr>
          <w:rFonts w:ascii="Arial" w:eastAsia="Arial" w:hAnsi="Arial" w:cs="Arial"/>
          <w:i/>
          <w:color w:val="222222"/>
          <w:sz w:val="24"/>
          <w:highlight w:val="white"/>
        </w:rPr>
        <w:t xml:space="preserve"> or </w:t>
      </w:r>
    </w:p>
    <w:p w14:paraId="7229FC2F" w14:textId="56F1393D" w:rsidR="00093EC6" w:rsidRPr="00184292" w:rsidRDefault="00B451E4" w:rsidP="00184292">
      <w:pPr>
        <w:tabs>
          <w:tab w:val="left" w:pos="2257"/>
        </w:tabs>
        <w:spacing w:after="0" w:line="259" w:lineRule="auto"/>
        <w:ind w:left="2268" w:hanging="2268"/>
        <w:rPr>
          <w:rFonts w:ascii="Arial" w:eastAsia="Arial" w:hAnsi="Arial" w:cs="Arial"/>
          <w:sz w:val="28"/>
          <w:szCs w:val="28"/>
        </w:rPr>
      </w:pPr>
      <w:r w:rsidRPr="00184292">
        <w:rPr>
          <w:rFonts w:ascii="Arial" w:eastAsia="Arial" w:hAnsi="Arial" w:cs="Arial"/>
          <w:i/>
          <w:color w:val="222222"/>
          <w:sz w:val="24"/>
          <w:highlight w:val="white"/>
        </w:rPr>
        <w:tab/>
      </w:r>
      <w:r w:rsidRPr="11AB813E">
        <w:rPr>
          <w:rFonts w:ascii="Arial" w:eastAsia="Arial" w:hAnsi="Arial" w:cs="Arial"/>
          <w:i/>
          <w:color w:val="222222"/>
          <w:sz w:val="24"/>
          <w:szCs w:val="24"/>
          <w:highlight w:val="white"/>
        </w:rPr>
        <w:t xml:space="preserve">(ii) which the Buyer has Approved prior </w:t>
      </w:r>
      <w:r w:rsidR="00184292" w:rsidRPr="11AB813E">
        <w:rPr>
          <w:rFonts w:ascii="Arial" w:eastAsia="Arial" w:hAnsi="Arial" w:cs="Arial"/>
          <w:i/>
          <w:color w:val="222222"/>
          <w:sz w:val="24"/>
          <w:szCs w:val="24"/>
          <w:highlight w:val="white"/>
        </w:rPr>
        <w:t xml:space="preserve">to the Supplier incurring that </w:t>
      </w:r>
      <w:r w:rsidRPr="11AB813E">
        <w:rPr>
          <w:rFonts w:ascii="Arial" w:eastAsia="Arial" w:hAnsi="Arial" w:cs="Arial"/>
          <w:i/>
          <w:color w:val="222222"/>
          <w:sz w:val="24"/>
          <w:szCs w:val="24"/>
          <w:highlight w:val="white"/>
        </w:rPr>
        <w:t>expense or that disbursement. The</w:t>
      </w:r>
      <w:r w:rsidR="00184292" w:rsidRPr="11AB813E">
        <w:rPr>
          <w:rFonts w:ascii="Arial" w:eastAsia="Arial" w:hAnsi="Arial" w:cs="Arial"/>
          <w:i/>
          <w:color w:val="222222"/>
          <w:sz w:val="24"/>
          <w:szCs w:val="24"/>
          <w:highlight w:val="white"/>
        </w:rPr>
        <w:t xml:space="preserve"> Supplier may not invoice the </w:t>
      </w:r>
      <w:r w:rsidRPr="11AB813E">
        <w:rPr>
          <w:rFonts w:ascii="Arial" w:eastAsia="Arial" w:hAnsi="Arial" w:cs="Arial"/>
          <w:i/>
          <w:color w:val="222222"/>
          <w:sz w:val="24"/>
          <w:szCs w:val="24"/>
          <w:highlight w:val="white"/>
        </w:rPr>
        <w:t xml:space="preserve">Buyer for any other expenses or any other </w:t>
      </w:r>
      <w:proofErr w:type="gramStart"/>
      <w:r w:rsidRPr="11AB813E">
        <w:rPr>
          <w:rFonts w:ascii="Arial" w:eastAsia="Arial" w:hAnsi="Arial" w:cs="Arial"/>
          <w:i/>
          <w:color w:val="222222"/>
          <w:sz w:val="24"/>
          <w:szCs w:val="24"/>
          <w:highlight w:val="white"/>
        </w:rPr>
        <w:t>disbursements</w:t>
      </w:r>
      <w:proofErr w:type="gramEnd"/>
      <w:r w:rsidRPr="00184292">
        <w:rPr>
          <w:rFonts w:ascii="Arial" w:eastAsia="Arial" w:hAnsi="Arial" w:cs="Arial"/>
          <w:sz w:val="28"/>
          <w:szCs w:val="24"/>
        </w:rPr>
        <w:tab/>
      </w:r>
    </w:p>
    <w:p w14:paraId="4FBC866B" w14:textId="77777777" w:rsidR="00093EC6" w:rsidRDefault="00093EC6">
      <w:pPr>
        <w:tabs>
          <w:tab w:val="left" w:pos="2257"/>
        </w:tabs>
        <w:spacing w:after="0" w:line="259" w:lineRule="auto"/>
        <w:rPr>
          <w:rFonts w:ascii="Arial" w:eastAsia="Arial" w:hAnsi="Arial" w:cs="Arial"/>
          <w:sz w:val="24"/>
          <w:szCs w:val="24"/>
        </w:rPr>
      </w:pPr>
    </w:p>
    <w:p w14:paraId="34309C99" w14:textId="7555902E" w:rsidR="0067187D" w:rsidRDefault="00B451E4" w:rsidP="2434BEFC">
      <w:pPr>
        <w:tabs>
          <w:tab w:val="left" w:pos="2257"/>
        </w:tabs>
        <w:spacing w:after="0" w:line="259" w:lineRule="auto"/>
        <w:rPr>
          <w:rFonts w:ascii="Arial" w:eastAsia="Arial" w:hAnsi="Arial" w:cs="Arial"/>
          <w:i/>
          <w:iCs/>
          <w:sz w:val="24"/>
          <w:szCs w:val="24"/>
        </w:rPr>
      </w:pPr>
      <w:r w:rsidRPr="2434BEFC">
        <w:rPr>
          <w:rFonts w:ascii="Arial" w:eastAsia="Arial" w:hAnsi="Arial" w:cs="Arial"/>
          <w:i/>
          <w:iCs/>
          <w:sz w:val="24"/>
          <w:szCs w:val="24"/>
        </w:rPr>
        <w:t xml:space="preserve">Special Term </w:t>
      </w:r>
      <w:r w:rsidR="00A460D5" w:rsidRPr="2434BEFC">
        <w:rPr>
          <w:rFonts w:ascii="Arial" w:eastAsia="Arial" w:hAnsi="Arial" w:cs="Arial"/>
          <w:i/>
          <w:iCs/>
          <w:sz w:val="24"/>
          <w:szCs w:val="24"/>
        </w:rPr>
        <w:t>2</w:t>
      </w:r>
      <w:r w:rsidR="00184292" w:rsidRPr="2434BEFC">
        <w:rPr>
          <w:rFonts w:ascii="Arial" w:eastAsia="Arial" w:hAnsi="Arial" w:cs="Arial"/>
          <w:i/>
          <w:iCs/>
          <w:sz w:val="24"/>
          <w:szCs w:val="24"/>
        </w:rPr>
        <w:t xml:space="preserve"> </w:t>
      </w:r>
    </w:p>
    <w:p w14:paraId="0E7D8DB7" w14:textId="2BC56742" w:rsidR="0067187D" w:rsidRDefault="00B9537D" w:rsidP="2434BEFC">
      <w:pPr>
        <w:tabs>
          <w:tab w:val="left" w:pos="2257"/>
        </w:tabs>
        <w:spacing w:after="0" w:line="259" w:lineRule="auto"/>
        <w:rPr>
          <w:rFonts w:ascii="Arial" w:eastAsia="Arial" w:hAnsi="Arial" w:cs="Arial"/>
          <w:i/>
          <w:iCs/>
          <w:sz w:val="24"/>
          <w:szCs w:val="24"/>
        </w:rPr>
      </w:pPr>
      <w:r w:rsidRPr="2434BEFC">
        <w:rPr>
          <w:rFonts w:ascii="Arial" w:eastAsia="Arial" w:hAnsi="Arial" w:cs="Arial"/>
          <w:i/>
          <w:iCs/>
          <w:sz w:val="24"/>
          <w:szCs w:val="24"/>
        </w:rPr>
        <w:t xml:space="preserve">For the period of one year commencing with the Start Date, </w:t>
      </w:r>
      <w:r w:rsidR="0067187D" w:rsidRPr="2434BEFC">
        <w:rPr>
          <w:rFonts w:ascii="Arial" w:eastAsia="Arial" w:hAnsi="Arial" w:cs="Arial"/>
          <w:i/>
          <w:iCs/>
          <w:sz w:val="24"/>
          <w:szCs w:val="24"/>
        </w:rPr>
        <w:t>Clause 2.8</w:t>
      </w:r>
      <w:r w:rsidR="00184292" w:rsidRPr="2434BEFC">
        <w:rPr>
          <w:rFonts w:ascii="Arial" w:eastAsia="Arial" w:hAnsi="Arial" w:cs="Arial"/>
          <w:i/>
          <w:iCs/>
          <w:sz w:val="24"/>
          <w:szCs w:val="24"/>
        </w:rPr>
        <w:t xml:space="preserve"> of the Core Terms</w:t>
      </w:r>
      <w:r w:rsidR="0067187D" w:rsidRPr="2434BEFC">
        <w:rPr>
          <w:rFonts w:ascii="Arial" w:eastAsia="Arial" w:hAnsi="Arial" w:cs="Arial"/>
          <w:i/>
          <w:iCs/>
          <w:sz w:val="24"/>
          <w:szCs w:val="24"/>
        </w:rPr>
        <w:t xml:space="preserve"> </w:t>
      </w:r>
      <w:r w:rsidR="00184292" w:rsidRPr="2434BEFC">
        <w:rPr>
          <w:rFonts w:ascii="Arial" w:eastAsia="Arial" w:hAnsi="Arial" w:cs="Arial"/>
          <w:i/>
          <w:iCs/>
          <w:sz w:val="24"/>
          <w:szCs w:val="24"/>
        </w:rPr>
        <w:t xml:space="preserve">shall </w:t>
      </w:r>
      <w:r w:rsidR="0067187D" w:rsidRPr="2434BEFC">
        <w:rPr>
          <w:rFonts w:ascii="Arial" w:eastAsia="Arial" w:hAnsi="Arial" w:cs="Arial"/>
          <w:i/>
          <w:iCs/>
          <w:sz w:val="24"/>
          <w:szCs w:val="24"/>
        </w:rPr>
        <w:t>be deleted and replaced with the following:</w:t>
      </w:r>
    </w:p>
    <w:p w14:paraId="01B26CF7" w14:textId="77777777" w:rsidR="0067187D" w:rsidRDefault="0067187D">
      <w:pPr>
        <w:tabs>
          <w:tab w:val="left" w:pos="2257"/>
        </w:tabs>
        <w:spacing w:after="0" w:line="259" w:lineRule="auto"/>
        <w:rPr>
          <w:rFonts w:ascii="Arial" w:eastAsia="Arial" w:hAnsi="Arial" w:cs="Arial"/>
          <w:i/>
          <w:sz w:val="24"/>
          <w:szCs w:val="24"/>
        </w:rPr>
      </w:pPr>
    </w:p>
    <w:p w14:paraId="350AFE26" w14:textId="77777777" w:rsidR="0067187D" w:rsidRPr="0067187D" w:rsidRDefault="0067187D" w:rsidP="0067187D">
      <w:pPr>
        <w:pStyle w:val="ListParagraph"/>
        <w:widowControl w:val="0"/>
        <w:numPr>
          <w:ilvl w:val="1"/>
          <w:numId w:val="8"/>
        </w:numPr>
        <w:spacing w:before="20" w:after="20" w:line="240" w:lineRule="auto"/>
        <w:rPr>
          <w:rFonts w:ascii="Arial" w:hAnsi="Arial" w:cs="Arial"/>
          <w:i/>
          <w:sz w:val="24"/>
          <w:szCs w:val="24"/>
        </w:rPr>
      </w:pPr>
      <w:r>
        <w:rPr>
          <w:rFonts w:ascii="Arial" w:hAnsi="Arial" w:cs="Arial"/>
          <w:i/>
          <w:sz w:val="24"/>
          <w:szCs w:val="24"/>
        </w:rPr>
        <w:t>“</w:t>
      </w:r>
      <w:r w:rsidRPr="0067187D">
        <w:rPr>
          <w:rFonts w:ascii="Arial" w:hAnsi="Arial" w:cs="Arial"/>
          <w:i/>
          <w:sz w:val="24"/>
          <w:szCs w:val="24"/>
        </w:rPr>
        <w:t xml:space="preserve">The Supplier will not be excused from any obligation, or be entitled to additional Costs or Charges because it failed </w:t>
      </w:r>
      <w:proofErr w:type="gramStart"/>
      <w:r w:rsidRPr="0067187D">
        <w:rPr>
          <w:rFonts w:ascii="Arial" w:hAnsi="Arial" w:cs="Arial"/>
          <w:i/>
          <w:sz w:val="24"/>
          <w:szCs w:val="24"/>
        </w:rPr>
        <w:t>to</w:t>
      </w:r>
      <w:proofErr w:type="gramEnd"/>
      <w:r w:rsidRPr="0067187D">
        <w:rPr>
          <w:rFonts w:ascii="Arial" w:hAnsi="Arial" w:cs="Arial"/>
          <w:i/>
          <w:sz w:val="24"/>
          <w:szCs w:val="24"/>
        </w:rPr>
        <w:t xml:space="preserve"> either:</w:t>
      </w:r>
      <w:r w:rsidRPr="0067187D">
        <w:rPr>
          <w:rFonts w:ascii="Arial" w:hAnsi="Arial" w:cs="Arial"/>
          <w:i/>
          <w:sz w:val="24"/>
          <w:szCs w:val="24"/>
        </w:rPr>
        <w:br/>
      </w:r>
    </w:p>
    <w:p w14:paraId="01C4B70D" w14:textId="77777777" w:rsidR="0067187D" w:rsidRPr="0067187D" w:rsidRDefault="0067187D" w:rsidP="0067187D">
      <w:pPr>
        <w:widowControl w:val="0"/>
        <w:numPr>
          <w:ilvl w:val="1"/>
          <w:numId w:val="7"/>
        </w:numPr>
        <w:spacing w:before="20" w:after="0" w:line="240" w:lineRule="auto"/>
        <w:ind w:left="993" w:hanging="426"/>
        <w:rPr>
          <w:rFonts w:ascii="Arial" w:hAnsi="Arial" w:cs="Arial"/>
          <w:i/>
          <w:sz w:val="24"/>
          <w:szCs w:val="24"/>
        </w:rPr>
      </w:pPr>
      <w:r w:rsidRPr="0067187D">
        <w:rPr>
          <w:rFonts w:ascii="Arial" w:hAnsi="Arial" w:cs="Arial"/>
          <w:i/>
          <w:sz w:val="24"/>
          <w:szCs w:val="24"/>
        </w:rPr>
        <w:t>verify the accuracy of the Due Diligence Information; or</w:t>
      </w:r>
    </w:p>
    <w:p w14:paraId="72AF1D86" w14:textId="77777777" w:rsidR="0067187D" w:rsidRPr="0067187D" w:rsidRDefault="0067187D" w:rsidP="0067187D">
      <w:pPr>
        <w:widowControl w:val="0"/>
        <w:numPr>
          <w:ilvl w:val="1"/>
          <w:numId w:val="7"/>
        </w:numPr>
        <w:spacing w:before="20" w:after="0" w:line="240" w:lineRule="auto"/>
        <w:ind w:left="993" w:hanging="426"/>
        <w:rPr>
          <w:rFonts w:ascii="Arial" w:hAnsi="Arial" w:cs="Arial"/>
          <w:i/>
          <w:sz w:val="24"/>
          <w:szCs w:val="24"/>
        </w:rPr>
      </w:pPr>
      <w:r w:rsidRPr="0067187D">
        <w:rPr>
          <w:rFonts w:ascii="Arial" w:hAnsi="Arial" w:cs="Arial"/>
          <w:i/>
          <w:sz w:val="24"/>
          <w:szCs w:val="24"/>
        </w:rPr>
        <w:t>properly perform its own adequate checks,</w:t>
      </w:r>
    </w:p>
    <w:p w14:paraId="430C998A" w14:textId="43B290D1" w:rsidR="0067187D" w:rsidRPr="0067187D" w:rsidRDefault="00F57400" w:rsidP="0067187D">
      <w:pPr>
        <w:widowControl w:val="0"/>
        <w:spacing w:before="20" w:after="0" w:line="240" w:lineRule="auto"/>
        <w:ind w:left="360"/>
        <w:rPr>
          <w:rFonts w:ascii="Arial" w:hAnsi="Arial" w:cs="Arial"/>
          <w:i/>
          <w:sz w:val="24"/>
          <w:szCs w:val="24"/>
        </w:rPr>
      </w:pPr>
      <w:r>
        <w:rPr>
          <w:rFonts w:ascii="Arial" w:hAnsi="Arial" w:cs="Arial"/>
          <w:i/>
          <w:sz w:val="24"/>
          <w:szCs w:val="24"/>
        </w:rPr>
        <w:t>unless</w:t>
      </w:r>
      <w:r w:rsidR="00D927E7">
        <w:rPr>
          <w:rFonts w:ascii="Arial" w:hAnsi="Arial" w:cs="Arial"/>
          <w:i/>
          <w:sz w:val="24"/>
          <w:szCs w:val="24"/>
        </w:rPr>
        <w:t>, notwithstanding Clause 2.7, the Supplier</w:t>
      </w:r>
      <w:r>
        <w:rPr>
          <w:rFonts w:ascii="Arial" w:hAnsi="Arial" w:cs="Arial"/>
          <w:i/>
          <w:sz w:val="24"/>
          <w:szCs w:val="24"/>
        </w:rPr>
        <w:t xml:space="preserve"> demonstrates that its failure would not have occurred but for an </w:t>
      </w:r>
      <w:r w:rsidR="00E96AAC">
        <w:rPr>
          <w:rFonts w:ascii="Arial" w:hAnsi="Arial" w:cs="Arial"/>
          <w:i/>
          <w:sz w:val="24"/>
          <w:szCs w:val="24"/>
        </w:rPr>
        <w:t>error, which was the responsibility of</w:t>
      </w:r>
      <w:r w:rsidR="00CF5D9C" w:rsidRPr="00CF5D9C">
        <w:rPr>
          <w:rFonts w:ascii="Arial" w:hAnsi="Arial" w:cs="Arial"/>
          <w:i/>
          <w:sz w:val="24"/>
          <w:szCs w:val="24"/>
        </w:rPr>
        <w:t xml:space="preserve"> the Relevant Authority</w:t>
      </w:r>
      <w:r w:rsidR="00E96AAC">
        <w:rPr>
          <w:rFonts w:ascii="Arial" w:hAnsi="Arial" w:cs="Arial"/>
          <w:i/>
          <w:sz w:val="24"/>
          <w:szCs w:val="24"/>
        </w:rPr>
        <w:t>,</w:t>
      </w:r>
      <w:r w:rsidR="00E96AAC" w:rsidRPr="00E96AAC">
        <w:rPr>
          <w:rFonts w:ascii="Arial" w:hAnsi="Arial" w:cs="Arial"/>
          <w:i/>
          <w:sz w:val="24"/>
          <w:szCs w:val="24"/>
        </w:rPr>
        <w:t xml:space="preserve"> </w:t>
      </w:r>
      <w:r w:rsidR="00E96AAC">
        <w:rPr>
          <w:rFonts w:ascii="Arial" w:hAnsi="Arial" w:cs="Arial"/>
          <w:i/>
          <w:sz w:val="24"/>
          <w:szCs w:val="24"/>
        </w:rPr>
        <w:t>in</w:t>
      </w:r>
      <w:r w:rsidR="00E96AAC" w:rsidRPr="00CF5D9C">
        <w:rPr>
          <w:rFonts w:ascii="Arial" w:hAnsi="Arial" w:cs="Arial"/>
          <w:i/>
          <w:sz w:val="24"/>
          <w:szCs w:val="24"/>
        </w:rPr>
        <w:t xml:space="preserve"> the </w:t>
      </w:r>
      <w:r w:rsidR="00E96AAC">
        <w:rPr>
          <w:rFonts w:ascii="Arial" w:hAnsi="Arial" w:cs="Arial"/>
          <w:i/>
          <w:sz w:val="24"/>
          <w:szCs w:val="24"/>
        </w:rPr>
        <w:t>Due Diligence Information</w:t>
      </w:r>
      <w:r w:rsidR="0067187D" w:rsidRPr="0067187D">
        <w:rPr>
          <w:rFonts w:ascii="Arial" w:hAnsi="Arial" w:cs="Arial"/>
          <w:i/>
          <w:sz w:val="24"/>
          <w:szCs w:val="24"/>
        </w:rPr>
        <w:t>.</w:t>
      </w:r>
      <w:r w:rsidR="00B9537D">
        <w:rPr>
          <w:rFonts w:ascii="Arial" w:hAnsi="Arial" w:cs="Arial"/>
          <w:i/>
          <w:sz w:val="24"/>
          <w:szCs w:val="24"/>
        </w:rPr>
        <w:t xml:space="preserve"> From the first anniversary of the Start Date, Clause 2.8 of the Core Terms v3.0.11 shall be reinstated</w:t>
      </w:r>
      <w:proofErr w:type="gramStart"/>
      <w:r w:rsidR="00B9537D">
        <w:rPr>
          <w:rFonts w:ascii="Arial" w:hAnsi="Arial" w:cs="Arial"/>
          <w:i/>
          <w:sz w:val="24"/>
          <w:szCs w:val="24"/>
        </w:rPr>
        <w:t xml:space="preserve">. </w:t>
      </w:r>
      <w:r w:rsidR="0067187D">
        <w:rPr>
          <w:rFonts w:ascii="Arial" w:hAnsi="Arial" w:cs="Arial"/>
          <w:i/>
          <w:sz w:val="24"/>
          <w:szCs w:val="24"/>
        </w:rPr>
        <w:t>”</w:t>
      </w:r>
      <w:proofErr w:type="gramEnd"/>
      <w:r w:rsidR="0067187D" w:rsidRPr="0067187D">
        <w:rPr>
          <w:rFonts w:ascii="Arial" w:hAnsi="Arial" w:cs="Arial"/>
          <w:i/>
          <w:sz w:val="24"/>
          <w:szCs w:val="24"/>
        </w:rPr>
        <w:t xml:space="preserve">   </w:t>
      </w:r>
    </w:p>
    <w:p w14:paraId="556B1747" w14:textId="77777777" w:rsidR="00F03446" w:rsidRDefault="00B451E4">
      <w:pPr>
        <w:tabs>
          <w:tab w:val="left" w:pos="2257"/>
        </w:tabs>
        <w:spacing w:after="0" w:line="259" w:lineRule="auto"/>
        <w:rPr>
          <w:rFonts w:ascii="Arial" w:eastAsia="Arial" w:hAnsi="Arial" w:cs="Arial"/>
          <w:i/>
          <w:sz w:val="24"/>
          <w:szCs w:val="24"/>
        </w:rPr>
      </w:pPr>
      <w:r w:rsidRPr="00184292">
        <w:rPr>
          <w:rFonts w:ascii="Arial" w:eastAsia="Arial" w:hAnsi="Arial" w:cs="Arial"/>
          <w:i/>
          <w:sz w:val="24"/>
          <w:szCs w:val="24"/>
        </w:rPr>
        <w:tab/>
      </w:r>
    </w:p>
    <w:p w14:paraId="0868D7F6" w14:textId="77777777" w:rsidR="000B559D" w:rsidRPr="00184292" w:rsidRDefault="00B451E4">
      <w:pPr>
        <w:tabs>
          <w:tab w:val="left" w:pos="2257"/>
        </w:tabs>
        <w:spacing w:after="0" w:line="259" w:lineRule="auto"/>
        <w:rPr>
          <w:rFonts w:ascii="Arial" w:eastAsia="Arial" w:hAnsi="Arial" w:cs="Arial"/>
          <w:i/>
          <w:sz w:val="24"/>
          <w:szCs w:val="24"/>
        </w:rPr>
      </w:pP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p>
    <w:p w14:paraId="21C009EA" w14:textId="71189F54" w:rsidR="000B559D" w:rsidRPr="00630913" w:rsidRDefault="00A460D5" w:rsidP="2434BEFC">
      <w:pPr>
        <w:spacing w:after="0"/>
        <w:ind w:right="936"/>
        <w:rPr>
          <w:rFonts w:ascii="Arial" w:eastAsia="Arial" w:hAnsi="Arial" w:cs="Arial"/>
          <w:i/>
          <w:iCs/>
          <w:sz w:val="24"/>
          <w:szCs w:val="24"/>
        </w:rPr>
      </w:pPr>
      <w:r w:rsidRPr="2434BEFC">
        <w:rPr>
          <w:rFonts w:ascii="Arial" w:eastAsia="Arial" w:hAnsi="Arial" w:cs="Arial"/>
          <w:i/>
          <w:iCs/>
          <w:sz w:val="24"/>
          <w:szCs w:val="24"/>
        </w:rPr>
        <w:t>Special Term 3</w:t>
      </w:r>
      <w:r w:rsidR="000A159D" w:rsidRPr="2434BEFC">
        <w:rPr>
          <w:rFonts w:ascii="Arial" w:eastAsia="Arial" w:hAnsi="Arial" w:cs="Arial"/>
          <w:i/>
          <w:iCs/>
          <w:sz w:val="24"/>
          <w:szCs w:val="24"/>
        </w:rPr>
        <w:t xml:space="preserve"> </w:t>
      </w:r>
    </w:p>
    <w:p w14:paraId="3931B1B0" w14:textId="6AE4059E" w:rsidR="000B559D" w:rsidRPr="00630913" w:rsidRDefault="00185E53" w:rsidP="2434BEFC">
      <w:pPr>
        <w:spacing w:after="0"/>
        <w:ind w:right="936"/>
        <w:rPr>
          <w:rFonts w:ascii="Arial" w:eastAsia="Arial" w:hAnsi="Arial" w:cs="Arial"/>
          <w:i/>
          <w:iCs/>
          <w:sz w:val="24"/>
          <w:szCs w:val="24"/>
        </w:rPr>
      </w:pPr>
      <w:r w:rsidRPr="2434BEFC">
        <w:rPr>
          <w:rFonts w:ascii="Arial" w:eastAsia="Arial" w:hAnsi="Arial" w:cs="Arial"/>
          <w:i/>
          <w:iCs/>
          <w:sz w:val="24"/>
          <w:szCs w:val="24"/>
        </w:rPr>
        <w:t>Where</w:t>
      </w:r>
      <w:r w:rsidR="00F03446" w:rsidRPr="2434BEFC">
        <w:rPr>
          <w:rFonts w:ascii="Arial" w:eastAsia="Arial" w:hAnsi="Arial" w:cs="Arial"/>
          <w:i/>
          <w:iCs/>
          <w:sz w:val="24"/>
          <w:szCs w:val="24"/>
        </w:rPr>
        <w:t>, within one year of the Start Date,</w:t>
      </w:r>
      <w:r w:rsidRPr="2434BEFC">
        <w:rPr>
          <w:rFonts w:ascii="Arial" w:eastAsia="Arial" w:hAnsi="Arial" w:cs="Arial"/>
          <w:i/>
          <w:iCs/>
          <w:sz w:val="24"/>
          <w:szCs w:val="24"/>
        </w:rPr>
        <w:t xml:space="preserve"> it is identified that there has been any error in </w:t>
      </w:r>
      <w:r w:rsidR="00AD0D67" w:rsidRPr="2434BEFC">
        <w:rPr>
          <w:rFonts w:ascii="Arial" w:eastAsia="Arial" w:hAnsi="Arial" w:cs="Arial"/>
          <w:i/>
          <w:iCs/>
          <w:sz w:val="24"/>
          <w:szCs w:val="24"/>
        </w:rPr>
        <w:t>the Due Diligence Information</w:t>
      </w:r>
      <w:r w:rsidRPr="2434BEFC">
        <w:rPr>
          <w:rFonts w:ascii="Arial" w:eastAsia="Arial" w:hAnsi="Arial" w:cs="Arial"/>
          <w:i/>
          <w:iCs/>
          <w:sz w:val="24"/>
          <w:szCs w:val="24"/>
        </w:rPr>
        <w:t xml:space="preserve"> provided by the Authority to the Supplier,</w:t>
      </w:r>
      <w:r w:rsidR="00F03446" w:rsidRPr="2434BEFC">
        <w:rPr>
          <w:rFonts w:ascii="Arial" w:eastAsia="Arial" w:hAnsi="Arial" w:cs="Arial"/>
          <w:i/>
          <w:iCs/>
          <w:sz w:val="24"/>
          <w:szCs w:val="24"/>
        </w:rPr>
        <w:t xml:space="preserve"> at the next </w:t>
      </w:r>
      <w:r w:rsidR="00630913" w:rsidRPr="2434BEFC">
        <w:rPr>
          <w:rFonts w:ascii="Arial" w:eastAsia="Arial" w:hAnsi="Arial" w:cs="Arial"/>
          <w:i/>
          <w:iCs/>
          <w:sz w:val="24"/>
          <w:szCs w:val="24"/>
        </w:rPr>
        <w:t>meeting of the Operational Board</w:t>
      </w:r>
      <w:r w:rsidR="00F03446" w:rsidRPr="2434BEFC">
        <w:rPr>
          <w:rFonts w:ascii="Arial" w:eastAsia="Arial" w:hAnsi="Arial" w:cs="Arial"/>
          <w:i/>
          <w:iCs/>
          <w:sz w:val="24"/>
          <w:szCs w:val="24"/>
        </w:rPr>
        <w:t xml:space="preserve"> (as defined in </w:t>
      </w:r>
      <w:r w:rsidR="00630913" w:rsidRPr="2434BEFC">
        <w:rPr>
          <w:rFonts w:ascii="Arial" w:eastAsia="Arial" w:hAnsi="Arial" w:cs="Arial"/>
          <w:i/>
          <w:iCs/>
          <w:sz w:val="24"/>
          <w:szCs w:val="24"/>
        </w:rPr>
        <w:t>Call-Off</w:t>
      </w:r>
      <w:r w:rsidR="00F03446" w:rsidRPr="2434BEFC">
        <w:rPr>
          <w:rFonts w:ascii="Arial" w:eastAsia="Arial" w:hAnsi="Arial" w:cs="Arial"/>
          <w:i/>
          <w:iCs/>
          <w:sz w:val="24"/>
          <w:szCs w:val="24"/>
        </w:rPr>
        <w:t xml:space="preserve"> Schedule </w:t>
      </w:r>
      <w:r w:rsidR="00630913" w:rsidRPr="2434BEFC">
        <w:rPr>
          <w:rFonts w:ascii="Arial" w:eastAsia="Arial" w:hAnsi="Arial" w:cs="Arial"/>
          <w:i/>
          <w:iCs/>
          <w:sz w:val="24"/>
          <w:szCs w:val="24"/>
        </w:rPr>
        <w:t>15</w:t>
      </w:r>
      <w:r w:rsidR="00F03446" w:rsidRPr="2434BEFC">
        <w:rPr>
          <w:rFonts w:ascii="Arial" w:eastAsia="Arial" w:hAnsi="Arial" w:cs="Arial"/>
          <w:i/>
          <w:iCs/>
          <w:sz w:val="24"/>
          <w:szCs w:val="24"/>
        </w:rPr>
        <w:t xml:space="preserve"> (</w:t>
      </w:r>
      <w:r w:rsidR="00630913" w:rsidRPr="2434BEFC">
        <w:rPr>
          <w:rFonts w:ascii="Arial" w:eastAsia="Arial" w:hAnsi="Arial" w:cs="Arial"/>
          <w:i/>
          <w:iCs/>
          <w:sz w:val="24"/>
          <w:szCs w:val="24"/>
        </w:rPr>
        <w:t>Call-Off Contract</w:t>
      </w:r>
      <w:r w:rsidR="00F03446" w:rsidRPr="2434BEFC">
        <w:rPr>
          <w:rFonts w:ascii="Arial" w:eastAsia="Arial" w:hAnsi="Arial" w:cs="Arial"/>
          <w:i/>
          <w:iCs/>
          <w:sz w:val="24"/>
          <w:szCs w:val="24"/>
        </w:rPr>
        <w:t xml:space="preserve"> Management)</w:t>
      </w:r>
      <w:r w:rsidR="00DC51D4" w:rsidRPr="2434BEFC">
        <w:rPr>
          <w:rFonts w:ascii="Arial" w:eastAsia="Arial" w:hAnsi="Arial" w:cs="Arial"/>
          <w:i/>
          <w:iCs/>
          <w:sz w:val="24"/>
          <w:szCs w:val="24"/>
        </w:rPr>
        <w:t>)</w:t>
      </w:r>
      <w:r w:rsidR="00630913" w:rsidRPr="2434BEFC">
        <w:rPr>
          <w:rFonts w:ascii="Arial" w:eastAsia="Arial" w:hAnsi="Arial" w:cs="Arial"/>
          <w:i/>
          <w:iCs/>
          <w:sz w:val="24"/>
          <w:szCs w:val="24"/>
        </w:rPr>
        <w:t xml:space="preserve">, the Operational Board shall discuss and agree any adjustments required to the Contract and/or the </w:t>
      </w:r>
      <w:r w:rsidR="00AD0D67" w:rsidRPr="2434BEFC">
        <w:rPr>
          <w:rFonts w:ascii="Arial" w:eastAsia="Arial" w:hAnsi="Arial" w:cs="Arial"/>
          <w:i/>
          <w:iCs/>
          <w:sz w:val="24"/>
          <w:szCs w:val="24"/>
        </w:rPr>
        <w:t>Due Diligence Information as a result of such error</w:t>
      </w:r>
      <w:r w:rsidR="00630913" w:rsidRPr="2434BEFC">
        <w:rPr>
          <w:rFonts w:ascii="Arial" w:eastAsia="Arial" w:hAnsi="Arial" w:cs="Arial"/>
          <w:i/>
          <w:iCs/>
          <w:sz w:val="24"/>
          <w:szCs w:val="24"/>
        </w:rPr>
        <w:t xml:space="preserve"> and shall appoint representatives of each of the Buyer and the Supplier to implement those adjustments.</w:t>
      </w:r>
      <w:r w:rsidR="00D927E7" w:rsidRPr="2434BEFC">
        <w:rPr>
          <w:rFonts w:ascii="Arial" w:eastAsia="Arial" w:hAnsi="Arial" w:cs="Arial"/>
          <w:i/>
          <w:iCs/>
          <w:sz w:val="24"/>
          <w:szCs w:val="24"/>
        </w:rPr>
        <w:t xml:space="preserve"> If the Operational Board cannot agree on the adjustments required, the matter shall be dealt with in accordance with the dispute resolution procedure set out in Clause 34 of the Core Terms. </w:t>
      </w:r>
    </w:p>
    <w:p w14:paraId="427A850E" w14:textId="77777777" w:rsidR="000A159D" w:rsidRDefault="000A159D">
      <w:pPr>
        <w:spacing w:after="0"/>
        <w:ind w:right="936"/>
        <w:rPr>
          <w:rFonts w:ascii="Arial" w:eastAsia="Arial" w:hAnsi="Arial" w:cs="Arial"/>
          <w:sz w:val="24"/>
          <w:szCs w:val="24"/>
        </w:rPr>
      </w:pPr>
    </w:p>
    <w:p w14:paraId="714F34F0" w14:textId="546E8143" w:rsidR="000A159D" w:rsidRDefault="000A159D" w:rsidP="000A159D">
      <w:pPr>
        <w:spacing w:after="0"/>
        <w:ind w:right="95"/>
        <w:rPr>
          <w:rFonts w:ascii="Arial" w:eastAsia="Arial" w:hAnsi="Arial" w:cs="Arial"/>
          <w:sz w:val="24"/>
          <w:szCs w:val="24"/>
        </w:rPr>
      </w:pPr>
      <w:r w:rsidRPr="71CDE885">
        <w:rPr>
          <w:rFonts w:ascii="Arial" w:eastAsia="Arial" w:hAnsi="Arial" w:cs="Arial"/>
          <w:sz w:val="24"/>
          <w:szCs w:val="24"/>
        </w:rPr>
        <w:t>Special Term 4</w:t>
      </w:r>
      <w:r>
        <w:tab/>
      </w:r>
      <w:r>
        <w:tab/>
      </w:r>
      <w:r>
        <w:tab/>
      </w:r>
      <w:r>
        <w:tab/>
      </w:r>
      <w:r>
        <w:tab/>
      </w:r>
      <w:r>
        <w:tab/>
      </w:r>
      <w:r>
        <w:tab/>
      </w:r>
      <w:r>
        <w:tab/>
      </w:r>
      <w:r>
        <w:tab/>
      </w:r>
      <w:r w:rsidRPr="71CDE885">
        <w:rPr>
          <w:rFonts w:ascii="Arial" w:eastAsia="Arial" w:hAnsi="Arial" w:cs="Arial"/>
          <w:sz w:val="24"/>
          <w:szCs w:val="24"/>
        </w:rPr>
        <w:t xml:space="preserve"> </w:t>
      </w:r>
      <w:r>
        <w:tab/>
      </w:r>
    </w:p>
    <w:p w14:paraId="67BAC26D" w14:textId="4482BE0A" w:rsidR="007A71C4" w:rsidRPr="00DF6304" w:rsidRDefault="005F06CD" w:rsidP="4C96A03F">
      <w:pPr>
        <w:spacing w:after="0"/>
        <w:ind w:right="936"/>
        <w:rPr>
          <w:rFonts w:ascii="Arial" w:eastAsia="Arial" w:hAnsi="Arial" w:cs="Arial"/>
          <w:i/>
          <w:iCs/>
          <w:sz w:val="24"/>
          <w:szCs w:val="24"/>
        </w:rPr>
      </w:pPr>
      <w:r w:rsidRPr="00DF6304">
        <w:rPr>
          <w:rFonts w:ascii="Arial" w:eastAsia="Arial" w:hAnsi="Arial" w:cs="Arial"/>
          <w:i/>
          <w:sz w:val="24"/>
          <w:szCs w:val="24"/>
          <w:shd w:val="clear" w:color="auto" w:fill="E6E6E6"/>
        </w:rPr>
        <w:t>Where in 11.1.2 of the Core Terms</w:t>
      </w:r>
      <w:r w:rsidR="00C06952" w:rsidRPr="00DF6304">
        <w:rPr>
          <w:rFonts w:ascii="Arial" w:eastAsia="Arial" w:hAnsi="Arial" w:cs="Arial"/>
          <w:i/>
          <w:sz w:val="24"/>
          <w:szCs w:val="24"/>
          <w:shd w:val="clear" w:color="auto" w:fill="E6E6E6"/>
        </w:rPr>
        <w:t xml:space="preserve"> shall be amended as follows:</w:t>
      </w:r>
    </w:p>
    <w:p w14:paraId="3CD4DB0F" w14:textId="77777777" w:rsidR="00C06952" w:rsidRPr="00DF6304" w:rsidRDefault="00C06952" w:rsidP="4C96A03F">
      <w:pPr>
        <w:spacing w:after="0"/>
        <w:ind w:right="936"/>
        <w:rPr>
          <w:rFonts w:ascii="Arial" w:eastAsia="Arial" w:hAnsi="Arial" w:cs="Arial"/>
          <w:i/>
          <w:iCs/>
          <w:sz w:val="24"/>
          <w:szCs w:val="24"/>
        </w:rPr>
      </w:pPr>
    </w:p>
    <w:p w14:paraId="1EDD433A" w14:textId="7E143A31" w:rsidR="00C06952" w:rsidRPr="00C871FD" w:rsidRDefault="00C06952" w:rsidP="4C96A03F">
      <w:pPr>
        <w:spacing w:after="0"/>
        <w:ind w:right="936"/>
        <w:rPr>
          <w:rFonts w:ascii="Arial" w:eastAsia="Arial" w:hAnsi="Arial" w:cs="Arial"/>
          <w:i/>
          <w:iCs/>
          <w:sz w:val="24"/>
          <w:szCs w:val="24"/>
        </w:rPr>
      </w:pPr>
      <w:r w:rsidRPr="00DF6304">
        <w:rPr>
          <w:rFonts w:ascii="Arial" w:eastAsia="Arial" w:hAnsi="Arial" w:cs="Arial"/>
          <w:i/>
          <w:sz w:val="24"/>
          <w:szCs w:val="24"/>
          <w:shd w:val="clear" w:color="auto" w:fill="E6E6E6"/>
        </w:rPr>
        <w:t xml:space="preserve">The Relevant Authority can extend the Contract for the Extension Period by giving the Supplier no less than </w:t>
      </w:r>
      <w:r w:rsidR="00377F4D" w:rsidRPr="00DF6304">
        <w:rPr>
          <w:rFonts w:ascii="Arial" w:eastAsia="Arial" w:hAnsi="Arial" w:cs="Arial"/>
          <w:i/>
          <w:sz w:val="24"/>
          <w:szCs w:val="24"/>
          <w:shd w:val="clear" w:color="auto" w:fill="E6E6E6"/>
        </w:rPr>
        <w:t>6</w:t>
      </w:r>
      <w:r w:rsidRPr="00DF6304">
        <w:rPr>
          <w:rFonts w:ascii="Arial" w:eastAsia="Arial" w:hAnsi="Arial" w:cs="Arial"/>
          <w:i/>
          <w:sz w:val="24"/>
          <w:szCs w:val="24"/>
          <w:shd w:val="clear" w:color="auto" w:fill="E6E6E6"/>
        </w:rPr>
        <w:t xml:space="preserve"> Months</w:t>
      </w:r>
      <w:r w:rsidR="00377F4D" w:rsidRPr="00DF6304">
        <w:rPr>
          <w:rFonts w:ascii="Arial" w:eastAsia="Arial" w:hAnsi="Arial" w:cs="Arial"/>
          <w:i/>
          <w:sz w:val="24"/>
          <w:szCs w:val="24"/>
          <w:shd w:val="clear" w:color="auto" w:fill="E6E6E6"/>
        </w:rPr>
        <w:t>’</w:t>
      </w:r>
      <w:r w:rsidRPr="00DF6304">
        <w:rPr>
          <w:rFonts w:ascii="Arial" w:eastAsia="Arial" w:hAnsi="Arial" w:cs="Arial"/>
          <w:i/>
          <w:sz w:val="24"/>
          <w:szCs w:val="24"/>
          <w:shd w:val="clear" w:color="auto" w:fill="E6E6E6"/>
        </w:rPr>
        <w:t xml:space="preserve"> written notice before the Contract expires.</w:t>
      </w:r>
      <w:r w:rsidR="00377F4D" w:rsidRPr="00DF6304">
        <w:rPr>
          <w:rFonts w:ascii="Arial" w:eastAsia="Arial" w:hAnsi="Arial" w:cs="Arial"/>
          <w:i/>
          <w:sz w:val="24"/>
          <w:szCs w:val="24"/>
          <w:shd w:val="clear" w:color="auto" w:fill="E6E6E6"/>
        </w:rPr>
        <w:t xml:space="preserve"> Both parties shall by mut</w:t>
      </w:r>
      <w:r w:rsidR="00FA7EC4" w:rsidRPr="00DF6304">
        <w:rPr>
          <w:rFonts w:ascii="Arial" w:eastAsia="Arial" w:hAnsi="Arial" w:cs="Arial"/>
          <w:i/>
          <w:sz w:val="24"/>
          <w:szCs w:val="24"/>
          <w:shd w:val="clear" w:color="auto" w:fill="E6E6E6"/>
        </w:rPr>
        <w:t xml:space="preserve">ual agreement </w:t>
      </w:r>
      <w:r w:rsidR="00CF4B24" w:rsidRPr="00DF6304">
        <w:rPr>
          <w:rFonts w:ascii="Arial" w:eastAsia="Arial" w:hAnsi="Arial" w:cs="Arial"/>
          <w:i/>
          <w:sz w:val="24"/>
          <w:szCs w:val="24"/>
          <w:shd w:val="clear" w:color="auto" w:fill="E6E6E6"/>
        </w:rPr>
        <w:t xml:space="preserve">agree the extension of the contract by a further 12 months </w:t>
      </w:r>
      <w:r w:rsidR="001A2324" w:rsidRPr="00DF6304">
        <w:rPr>
          <w:rFonts w:ascii="Arial" w:eastAsia="Arial" w:hAnsi="Arial" w:cs="Arial"/>
          <w:i/>
          <w:sz w:val="24"/>
          <w:szCs w:val="24"/>
          <w:shd w:val="clear" w:color="auto" w:fill="E6E6E6"/>
        </w:rPr>
        <w:t>period.</w:t>
      </w:r>
    </w:p>
    <w:p w14:paraId="1FFC0883" w14:textId="77777777" w:rsidR="00FF723B" w:rsidRDefault="00FF723B">
      <w:pPr>
        <w:spacing w:after="0" w:line="259" w:lineRule="auto"/>
        <w:rPr>
          <w:rFonts w:ascii="Arial" w:eastAsia="Arial" w:hAnsi="Arial" w:cs="Arial"/>
          <w:sz w:val="24"/>
          <w:szCs w:val="24"/>
        </w:rPr>
      </w:pPr>
    </w:p>
    <w:p w14:paraId="7E88CE6A" w14:textId="4A6917CD" w:rsidR="000B559D" w:rsidRDefault="00B451E4">
      <w:pPr>
        <w:spacing w:after="0" w:line="259" w:lineRule="auto"/>
        <w:rPr>
          <w:rFonts w:ascii="Arial" w:eastAsia="Arial" w:hAnsi="Arial" w:cs="Arial"/>
          <w:sz w:val="24"/>
          <w:szCs w:val="24"/>
        </w:rPr>
      </w:pPr>
      <w:r w:rsidRPr="1E80FD78">
        <w:rPr>
          <w:rFonts w:ascii="Arial" w:eastAsia="Arial" w:hAnsi="Arial" w:cs="Arial"/>
          <w:sz w:val="24"/>
          <w:szCs w:val="24"/>
        </w:rPr>
        <w:t>CALL-OFF START DATE:</w:t>
      </w:r>
      <w:r>
        <w:tab/>
      </w:r>
      <w:r>
        <w:tab/>
      </w:r>
      <w:r w:rsidR="08813AEF" w:rsidRPr="1E80FD78">
        <w:rPr>
          <w:rFonts w:ascii="Arial" w:eastAsia="Arial" w:hAnsi="Arial" w:cs="Arial"/>
          <w:b/>
          <w:bCs/>
          <w:sz w:val="24"/>
          <w:szCs w:val="24"/>
        </w:rPr>
        <w:t>20</w:t>
      </w:r>
      <w:r w:rsidR="08813AEF" w:rsidRPr="1E80FD78">
        <w:rPr>
          <w:rFonts w:ascii="Arial" w:eastAsia="Arial" w:hAnsi="Arial" w:cs="Arial"/>
          <w:b/>
          <w:bCs/>
          <w:sz w:val="24"/>
          <w:szCs w:val="24"/>
          <w:vertAlign w:val="superscript"/>
        </w:rPr>
        <w:t>th</w:t>
      </w:r>
      <w:r w:rsidR="08813AEF" w:rsidRPr="1E80FD78">
        <w:rPr>
          <w:rFonts w:ascii="Arial" w:eastAsia="Arial" w:hAnsi="Arial" w:cs="Arial"/>
          <w:b/>
          <w:bCs/>
          <w:sz w:val="24"/>
          <w:szCs w:val="24"/>
        </w:rPr>
        <w:t xml:space="preserve"> May 2024</w:t>
      </w:r>
    </w:p>
    <w:p w14:paraId="6163B051" w14:textId="77777777" w:rsidR="000B559D" w:rsidRDefault="000B559D">
      <w:pPr>
        <w:spacing w:after="0" w:line="259" w:lineRule="auto"/>
        <w:rPr>
          <w:rFonts w:ascii="Arial" w:eastAsia="Arial" w:hAnsi="Arial" w:cs="Arial"/>
          <w:sz w:val="24"/>
          <w:szCs w:val="24"/>
        </w:rPr>
      </w:pPr>
    </w:p>
    <w:p w14:paraId="486FFE59" w14:textId="6F4FB016" w:rsidR="000B559D" w:rsidRDefault="00B451E4">
      <w:pPr>
        <w:spacing w:after="0" w:line="259" w:lineRule="auto"/>
        <w:rPr>
          <w:rFonts w:ascii="Arial" w:eastAsia="Arial" w:hAnsi="Arial" w:cs="Arial"/>
          <w:sz w:val="24"/>
          <w:szCs w:val="24"/>
        </w:rPr>
      </w:pPr>
      <w:r w:rsidRPr="1E80FD78">
        <w:rPr>
          <w:rFonts w:ascii="Arial" w:eastAsia="Arial" w:hAnsi="Arial" w:cs="Arial"/>
          <w:sz w:val="24"/>
          <w:szCs w:val="24"/>
        </w:rPr>
        <w:t xml:space="preserve">CALL-OFF EXPIRY DATE: </w:t>
      </w:r>
      <w:r>
        <w:tab/>
      </w:r>
      <w:r w:rsidR="01098914" w:rsidRPr="1E80FD78">
        <w:rPr>
          <w:rFonts w:ascii="Arial" w:eastAsia="Arial" w:hAnsi="Arial" w:cs="Arial"/>
          <w:b/>
          <w:bCs/>
          <w:sz w:val="24"/>
          <w:szCs w:val="24"/>
        </w:rPr>
        <w:t>13</w:t>
      </w:r>
      <w:r w:rsidR="01098914" w:rsidRPr="1E80FD78">
        <w:rPr>
          <w:rFonts w:ascii="Arial" w:eastAsia="Arial" w:hAnsi="Arial" w:cs="Arial"/>
          <w:b/>
          <w:bCs/>
          <w:sz w:val="24"/>
          <w:szCs w:val="24"/>
          <w:vertAlign w:val="superscript"/>
        </w:rPr>
        <w:t>th</w:t>
      </w:r>
      <w:r w:rsidR="01098914" w:rsidRPr="1E80FD78">
        <w:rPr>
          <w:rFonts w:ascii="Arial" w:eastAsia="Arial" w:hAnsi="Arial" w:cs="Arial"/>
          <w:b/>
          <w:bCs/>
          <w:sz w:val="24"/>
          <w:szCs w:val="24"/>
        </w:rPr>
        <w:t xml:space="preserve"> October 2026</w:t>
      </w:r>
    </w:p>
    <w:p w14:paraId="0B7D7DE4" w14:textId="77777777" w:rsidR="000B559D" w:rsidRDefault="000B559D">
      <w:pPr>
        <w:spacing w:after="0" w:line="259" w:lineRule="auto"/>
        <w:rPr>
          <w:rFonts w:ascii="Arial" w:eastAsia="Arial" w:hAnsi="Arial" w:cs="Arial"/>
          <w:sz w:val="24"/>
          <w:szCs w:val="24"/>
        </w:rPr>
      </w:pPr>
    </w:p>
    <w:p w14:paraId="60BD6C28" w14:textId="134A4446" w:rsidR="000B559D" w:rsidRDefault="00B451E4">
      <w:pPr>
        <w:spacing w:after="0" w:line="259" w:lineRule="auto"/>
        <w:rPr>
          <w:rFonts w:ascii="Arial" w:eastAsia="Arial" w:hAnsi="Arial" w:cs="Arial"/>
          <w:sz w:val="24"/>
          <w:szCs w:val="24"/>
        </w:rPr>
      </w:pPr>
      <w:r w:rsidRPr="6FE7EBDE">
        <w:rPr>
          <w:rFonts w:ascii="Arial" w:eastAsia="Arial" w:hAnsi="Arial" w:cs="Arial"/>
          <w:sz w:val="24"/>
          <w:szCs w:val="24"/>
        </w:rPr>
        <w:t>CALL-OFF INITIAL PERIOD:</w:t>
      </w:r>
      <w:r w:rsidR="000B559D">
        <w:tab/>
      </w:r>
      <w:r w:rsidR="756DCDE5" w:rsidRPr="6FE7EBDE">
        <w:rPr>
          <w:rFonts w:ascii="Arial" w:eastAsia="Arial" w:hAnsi="Arial" w:cs="Arial"/>
          <w:sz w:val="24"/>
          <w:szCs w:val="24"/>
        </w:rPr>
        <w:t>2</w:t>
      </w:r>
      <w:r w:rsidR="0A6AC15B" w:rsidRPr="6FE7EBDE">
        <w:rPr>
          <w:rFonts w:ascii="Arial" w:eastAsia="Arial" w:hAnsi="Arial" w:cs="Arial"/>
          <w:sz w:val="24"/>
          <w:szCs w:val="24"/>
        </w:rPr>
        <w:t>9</w:t>
      </w:r>
      <w:r w:rsidR="756DCDE5" w:rsidRPr="6FE7EBDE">
        <w:rPr>
          <w:rFonts w:ascii="Arial" w:eastAsia="Arial" w:hAnsi="Arial" w:cs="Arial"/>
          <w:sz w:val="24"/>
          <w:szCs w:val="24"/>
        </w:rPr>
        <w:t>months</w:t>
      </w:r>
    </w:p>
    <w:p w14:paraId="0E63BB06" w14:textId="71F484E9" w:rsidR="2F58BE71" w:rsidRDefault="2F58BE71" w:rsidP="2F58BE71">
      <w:pPr>
        <w:spacing w:after="0" w:line="259" w:lineRule="auto"/>
        <w:rPr>
          <w:rFonts w:ascii="Arial" w:eastAsia="Arial" w:hAnsi="Arial" w:cs="Arial"/>
          <w:sz w:val="24"/>
          <w:szCs w:val="24"/>
        </w:rPr>
      </w:pPr>
    </w:p>
    <w:p w14:paraId="5DEB2F58" w14:textId="7533FB6E" w:rsidR="000B559D" w:rsidRDefault="00B451E4">
      <w:pPr>
        <w:spacing w:after="0" w:line="259" w:lineRule="auto"/>
        <w:rPr>
          <w:rFonts w:ascii="Arial" w:eastAsia="Arial" w:hAnsi="Arial" w:cs="Arial"/>
          <w:sz w:val="24"/>
          <w:szCs w:val="24"/>
        </w:rPr>
      </w:pPr>
      <w:r w:rsidRPr="1309E148">
        <w:rPr>
          <w:rFonts w:ascii="Arial" w:eastAsia="Arial" w:hAnsi="Arial" w:cs="Arial"/>
          <w:sz w:val="24"/>
          <w:szCs w:val="24"/>
        </w:rPr>
        <w:t xml:space="preserve">CALL-OFF DELIVERABLES </w:t>
      </w:r>
    </w:p>
    <w:p w14:paraId="354CA274" w14:textId="46F1F844" w:rsidR="000B559D" w:rsidRDefault="00B451E4" w:rsidP="1309E148">
      <w:pPr>
        <w:tabs>
          <w:tab w:val="left" w:pos="2257"/>
        </w:tabs>
        <w:spacing w:after="0" w:line="259" w:lineRule="auto"/>
        <w:rPr>
          <w:rFonts w:ascii="Arial" w:eastAsia="Arial" w:hAnsi="Arial" w:cs="Arial"/>
          <w:b/>
          <w:bCs/>
          <w:sz w:val="24"/>
          <w:szCs w:val="24"/>
        </w:rPr>
      </w:pPr>
      <w:r w:rsidRPr="1309E148">
        <w:rPr>
          <w:rFonts w:ascii="Arial" w:eastAsia="Arial" w:hAnsi="Arial" w:cs="Arial"/>
          <w:sz w:val="24"/>
          <w:szCs w:val="24"/>
        </w:rPr>
        <w:t>See details in Call-Off Schedule 20 (Call-Off Specification)]</w:t>
      </w:r>
    </w:p>
    <w:p w14:paraId="58010618" w14:textId="77777777" w:rsidR="000B559D" w:rsidRDefault="000B559D">
      <w:pPr>
        <w:tabs>
          <w:tab w:val="left" w:pos="2257"/>
        </w:tabs>
        <w:spacing w:after="0" w:line="259" w:lineRule="auto"/>
        <w:rPr>
          <w:rFonts w:ascii="Arial" w:eastAsia="Arial" w:hAnsi="Arial" w:cs="Arial"/>
          <w:b/>
          <w:sz w:val="24"/>
          <w:szCs w:val="24"/>
        </w:rPr>
      </w:pPr>
    </w:p>
    <w:p w14:paraId="3A53AB46"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6DE6D21" w14:textId="6A6E6D2D" w:rsidR="000B559D" w:rsidRDefault="00B451E4">
      <w:pPr>
        <w:tabs>
          <w:tab w:val="left" w:pos="2257"/>
        </w:tabs>
        <w:spacing w:after="0" w:line="259" w:lineRule="auto"/>
        <w:rPr>
          <w:rFonts w:ascii="Arial" w:eastAsia="Arial" w:hAnsi="Arial" w:cs="Arial"/>
          <w:sz w:val="24"/>
          <w:szCs w:val="24"/>
        </w:rPr>
      </w:pPr>
      <w:r w:rsidRPr="53E81F2C">
        <w:rPr>
          <w:rFonts w:ascii="Arial" w:eastAsia="Arial" w:hAnsi="Arial" w:cs="Arial"/>
          <w:sz w:val="24"/>
          <w:szCs w:val="24"/>
        </w:rPr>
        <w:t>The limitation of liability for this Call-Off</w:t>
      </w:r>
      <w:r w:rsidR="009B7650" w:rsidRPr="53E81F2C">
        <w:rPr>
          <w:rFonts w:ascii="Arial" w:eastAsia="Arial" w:hAnsi="Arial" w:cs="Arial"/>
          <w:sz w:val="24"/>
          <w:szCs w:val="24"/>
        </w:rPr>
        <w:t xml:space="preserve"> Contract is stated in Clause 12</w:t>
      </w:r>
      <w:r w:rsidRPr="53E81F2C">
        <w:rPr>
          <w:rFonts w:ascii="Arial" w:eastAsia="Arial" w:hAnsi="Arial" w:cs="Arial"/>
          <w:sz w:val="24"/>
          <w:szCs w:val="24"/>
        </w:rPr>
        <w:t>.2 of the Core Terms.</w:t>
      </w:r>
    </w:p>
    <w:p w14:paraId="5B66A314" w14:textId="5934A475" w:rsidR="7686B5B9" w:rsidRDefault="7686B5B9" w:rsidP="7686B5B9">
      <w:pPr>
        <w:tabs>
          <w:tab w:val="left" w:pos="2257"/>
        </w:tabs>
        <w:spacing w:after="0" w:line="259" w:lineRule="auto"/>
        <w:rPr>
          <w:rFonts w:ascii="Arial" w:eastAsia="Arial" w:hAnsi="Arial" w:cs="Arial"/>
          <w:sz w:val="24"/>
          <w:szCs w:val="24"/>
        </w:rPr>
      </w:pPr>
    </w:p>
    <w:p w14:paraId="15844449" w14:textId="52AF82AA" w:rsidR="0C4A20BA" w:rsidRDefault="0C4A20BA" w:rsidP="09E66209">
      <w:pPr>
        <w:tabs>
          <w:tab w:val="left" w:pos="2257"/>
        </w:tabs>
        <w:spacing w:after="0" w:line="259" w:lineRule="auto"/>
        <w:rPr>
          <w:rFonts w:ascii="Arial" w:eastAsia="Arial" w:hAnsi="Arial" w:cs="Arial"/>
          <w:sz w:val="24"/>
          <w:szCs w:val="24"/>
        </w:rPr>
      </w:pPr>
      <w:r w:rsidRPr="53E81F2C">
        <w:rPr>
          <w:rFonts w:ascii="Arial" w:eastAsia="Arial" w:hAnsi="Arial" w:cs="Arial"/>
          <w:sz w:val="24"/>
          <w:szCs w:val="24"/>
        </w:rPr>
        <w:t>The Estimated Charges used to calculate liability for the total contract is</w:t>
      </w:r>
      <w:r w:rsidR="7BDE1E2A" w:rsidRPr="53E81F2C">
        <w:rPr>
          <w:rFonts w:ascii="Arial" w:eastAsia="Arial" w:hAnsi="Arial" w:cs="Arial"/>
          <w:sz w:val="24"/>
          <w:szCs w:val="24"/>
        </w:rPr>
        <w:t xml:space="preserve"> </w:t>
      </w:r>
      <w:commentRangeStart w:id="1"/>
      <w:r w:rsidR="00DB263D" w:rsidRPr="53E81F2C">
        <w:rPr>
          <w:rFonts w:ascii="Arial" w:eastAsia="Arial" w:hAnsi="Arial" w:cs="Arial"/>
          <w:b/>
          <w:bCs/>
          <w:sz w:val="24"/>
          <w:szCs w:val="24"/>
        </w:rPr>
        <w:t>£6,914,422.33.</w:t>
      </w:r>
      <w:commentRangeEnd w:id="1"/>
      <w:r w:rsidR="00A85EAD">
        <w:rPr>
          <w:rStyle w:val="CommentReference"/>
        </w:rPr>
        <w:commentReference w:id="1"/>
      </w:r>
    </w:p>
    <w:p w14:paraId="30BCE364" w14:textId="77777777" w:rsidR="000B559D" w:rsidRDefault="000B559D">
      <w:pPr>
        <w:tabs>
          <w:tab w:val="left" w:pos="2257"/>
        </w:tabs>
        <w:spacing w:after="0" w:line="259" w:lineRule="auto"/>
        <w:rPr>
          <w:rFonts w:ascii="Arial" w:eastAsia="Arial" w:hAnsi="Arial" w:cs="Arial"/>
          <w:sz w:val="24"/>
          <w:szCs w:val="24"/>
        </w:rPr>
      </w:pPr>
    </w:p>
    <w:p w14:paraId="0EB80BC2" w14:textId="39581710" w:rsidR="000B559D" w:rsidRDefault="00B451E4" w:rsidP="375D8FB6">
      <w:pPr>
        <w:tabs>
          <w:tab w:val="left" w:pos="2257"/>
        </w:tabs>
        <w:spacing w:after="0" w:line="259" w:lineRule="auto"/>
        <w:rPr>
          <w:rFonts w:ascii="Arial" w:eastAsia="Arial" w:hAnsi="Arial" w:cs="Arial"/>
          <w:b/>
          <w:bCs/>
          <w:sz w:val="24"/>
          <w:szCs w:val="24"/>
        </w:rPr>
      </w:pPr>
      <w:r w:rsidRPr="01515C75">
        <w:rPr>
          <w:rFonts w:ascii="Arial" w:eastAsia="Arial" w:hAnsi="Arial" w:cs="Arial"/>
          <w:sz w:val="24"/>
          <w:szCs w:val="24"/>
        </w:rPr>
        <w:t>The Estimated Year 1 Charges used to calculate liability in the first Contract Year is</w:t>
      </w:r>
      <w:r w:rsidR="66E6B2CF" w:rsidRPr="01515C75">
        <w:rPr>
          <w:rFonts w:ascii="Arial" w:eastAsia="Arial" w:hAnsi="Arial" w:cs="Arial"/>
          <w:sz w:val="24"/>
          <w:szCs w:val="24"/>
        </w:rPr>
        <w:t xml:space="preserve"> </w:t>
      </w:r>
      <w:commentRangeStart w:id="2"/>
      <w:r w:rsidR="66E6B2CF" w:rsidRPr="01515C75">
        <w:rPr>
          <w:rFonts w:ascii="Arial" w:eastAsia="Arial" w:hAnsi="Arial" w:cs="Arial"/>
          <w:b/>
          <w:bCs/>
          <w:sz w:val="24"/>
          <w:szCs w:val="24"/>
        </w:rPr>
        <w:t>£3,573,9</w:t>
      </w:r>
      <w:r w:rsidR="63E433BD" w:rsidRPr="01515C75">
        <w:rPr>
          <w:rFonts w:ascii="Arial" w:eastAsia="Arial" w:hAnsi="Arial" w:cs="Arial"/>
          <w:b/>
          <w:bCs/>
          <w:sz w:val="24"/>
          <w:szCs w:val="24"/>
        </w:rPr>
        <w:t>36</w:t>
      </w:r>
      <w:r w:rsidR="66E6B2CF" w:rsidRPr="01515C75">
        <w:rPr>
          <w:rFonts w:ascii="Arial" w:eastAsia="Arial" w:hAnsi="Arial" w:cs="Arial"/>
          <w:b/>
          <w:bCs/>
          <w:sz w:val="24"/>
          <w:szCs w:val="24"/>
        </w:rPr>
        <w:t xml:space="preserve"> </w:t>
      </w:r>
      <w:commentRangeEnd w:id="2"/>
      <w:r w:rsidR="00A85EAD">
        <w:rPr>
          <w:rStyle w:val="CommentReference"/>
        </w:rPr>
        <w:commentReference w:id="2"/>
      </w:r>
    </w:p>
    <w:p w14:paraId="2E85ED7B" w14:textId="12147AE7" w:rsidR="000B559D" w:rsidRDefault="000B559D" w:rsidP="375D8FB6">
      <w:pPr>
        <w:tabs>
          <w:tab w:val="left" w:pos="2257"/>
        </w:tabs>
        <w:spacing w:after="0" w:line="259" w:lineRule="auto"/>
        <w:rPr>
          <w:rFonts w:ascii="Arial" w:eastAsia="Arial" w:hAnsi="Arial" w:cs="Arial"/>
          <w:b/>
          <w:bCs/>
          <w:sz w:val="24"/>
          <w:szCs w:val="24"/>
          <w:highlight w:val="yellow"/>
        </w:rPr>
      </w:pPr>
    </w:p>
    <w:p w14:paraId="642605DB" w14:textId="01FBD0A8" w:rsidR="7A4B2411" w:rsidRDefault="7A4B2411" w:rsidP="01515C75">
      <w:pPr>
        <w:tabs>
          <w:tab w:val="left" w:pos="2257"/>
        </w:tabs>
        <w:spacing w:after="0" w:line="259" w:lineRule="auto"/>
        <w:rPr>
          <w:rFonts w:ascii="Arial" w:eastAsia="Arial" w:hAnsi="Arial" w:cs="Arial"/>
          <w:b/>
          <w:bCs/>
          <w:sz w:val="24"/>
          <w:szCs w:val="24"/>
        </w:rPr>
      </w:pPr>
      <w:r w:rsidRPr="5BE2F8B0">
        <w:rPr>
          <w:rFonts w:ascii="Arial" w:eastAsia="Arial" w:hAnsi="Arial" w:cs="Arial"/>
          <w:sz w:val="24"/>
          <w:szCs w:val="24"/>
        </w:rPr>
        <w:t xml:space="preserve">The Estimated Year 2 Charges used to calculate liability in the second Contract Year is </w:t>
      </w:r>
      <w:r w:rsidRPr="5BE2F8B0">
        <w:rPr>
          <w:rFonts w:ascii="Arial" w:eastAsia="Arial" w:hAnsi="Arial" w:cs="Arial"/>
          <w:b/>
          <w:bCs/>
          <w:sz w:val="24"/>
          <w:szCs w:val="24"/>
        </w:rPr>
        <w:t>£3,6</w:t>
      </w:r>
      <w:r w:rsidR="5188A00F" w:rsidRPr="5BE2F8B0">
        <w:rPr>
          <w:rFonts w:ascii="Arial" w:eastAsia="Arial" w:hAnsi="Arial" w:cs="Arial"/>
          <w:b/>
          <w:bCs/>
          <w:sz w:val="24"/>
          <w:szCs w:val="24"/>
        </w:rPr>
        <w:t>55,891</w:t>
      </w:r>
    </w:p>
    <w:p w14:paraId="7859D6FF" w14:textId="64A4958E" w:rsidR="01515C75" w:rsidRDefault="01515C75" w:rsidP="01515C75">
      <w:pPr>
        <w:tabs>
          <w:tab w:val="left" w:pos="2257"/>
        </w:tabs>
        <w:spacing w:after="0" w:line="259" w:lineRule="auto"/>
        <w:rPr>
          <w:rFonts w:ascii="Arial" w:eastAsia="Arial" w:hAnsi="Arial" w:cs="Arial"/>
          <w:b/>
          <w:bCs/>
          <w:sz w:val="24"/>
          <w:szCs w:val="24"/>
          <w:highlight w:val="yellow"/>
        </w:rPr>
      </w:pPr>
    </w:p>
    <w:p w14:paraId="2801FD04" w14:textId="77777777" w:rsidR="000B559D" w:rsidRDefault="000B559D">
      <w:pPr>
        <w:tabs>
          <w:tab w:val="left" w:pos="2257"/>
        </w:tabs>
        <w:spacing w:after="0" w:line="259" w:lineRule="auto"/>
        <w:rPr>
          <w:rFonts w:ascii="Arial" w:eastAsia="Arial" w:hAnsi="Arial" w:cs="Arial"/>
          <w:b/>
          <w:sz w:val="24"/>
          <w:szCs w:val="24"/>
        </w:rPr>
      </w:pPr>
    </w:p>
    <w:p w14:paraId="6F543C4C" w14:textId="2F0EB5D2" w:rsidR="000B559D" w:rsidRDefault="00B451E4">
      <w:pPr>
        <w:tabs>
          <w:tab w:val="left" w:pos="2257"/>
        </w:tabs>
        <w:spacing w:after="0" w:line="259" w:lineRule="auto"/>
        <w:rPr>
          <w:rFonts w:ascii="Arial" w:eastAsia="Arial" w:hAnsi="Arial" w:cs="Arial"/>
          <w:sz w:val="24"/>
          <w:szCs w:val="24"/>
        </w:rPr>
      </w:pPr>
      <w:r w:rsidRPr="1612E58D">
        <w:rPr>
          <w:rFonts w:ascii="Arial" w:eastAsia="Arial" w:hAnsi="Arial" w:cs="Arial"/>
          <w:sz w:val="24"/>
          <w:szCs w:val="24"/>
        </w:rPr>
        <w:t>CALL-OFF CHARGES</w:t>
      </w:r>
    </w:p>
    <w:p w14:paraId="0077BA5C" w14:textId="52E633DC" w:rsidR="000B559D" w:rsidRDefault="00B451E4">
      <w:pPr>
        <w:tabs>
          <w:tab w:val="left" w:pos="2257"/>
        </w:tabs>
        <w:spacing w:after="0" w:line="259" w:lineRule="auto"/>
        <w:rPr>
          <w:rFonts w:ascii="Arial" w:eastAsia="Arial" w:hAnsi="Arial" w:cs="Arial"/>
          <w:sz w:val="24"/>
          <w:szCs w:val="24"/>
          <w:highlight w:val="yellow"/>
        </w:rPr>
      </w:pPr>
      <w:r w:rsidRPr="74D8635E">
        <w:rPr>
          <w:rFonts w:ascii="Arial" w:eastAsia="Arial" w:hAnsi="Arial" w:cs="Arial"/>
          <w:sz w:val="24"/>
          <w:szCs w:val="24"/>
        </w:rPr>
        <w:t>See details in Call-Off Schedule 5 (Pricing Details)</w:t>
      </w:r>
    </w:p>
    <w:p w14:paraId="63C9290E" w14:textId="44D8582C" w:rsidR="74D8635E" w:rsidRDefault="74D8635E" w:rsidP="74D8635E">
      <w:pPr>
        <w:tabs>
          <w:tab w:val="left" w:pos="2257"/>
        </w:tabs>
        <w:spacing w:after="0" w:line="259" w:lineRule="auto"/>
        <w:rPr>
          <w:rFonts w:ascii="Arial" w:eastAsia="Arial" w:hAnsi="Arial" w:cs="Arial"/>
          <w:sz w:val="24"/>
          <w:szCs w:val="24"/>
        </w:rPr>
      </w:pPr>
    </w:p>
    <w:p w14:paraId="32736A33" w14:textId="78651FB4" w:rsidR="74D8635E" w:rsidRDefault="2CC18D31" w:rsidP="26538B79">
      <w:pPr>
        <w:tabs>
          <w:tab w:val="left" w:pos="2257"/>
        </w:tabs>
        <w:spacing w:after="0" w:line="259" w:lineRule="auto"/>
        <w:rPr>
          <w:rFonts w:ascii="Arial" w:eastAsia="Arial" w:hAnsi="Arial" w:cs="Arial"/>
          <w:sz w:val="24"/>
          <w:szCs w:val="24"/>
        </w:rPr>
      </w:pPr>
      <w:r w:rsidRPr="5BE2F8B0">
        <w:rPr>
          <w:rFonts w:ascii="Arial" w:eastAsia="Arial" w:hAnsi="Arial" w:cs="Arial"/>
          <w:sz w:val="24"/>
          <w:szCs w:val="24"/>
        </w:rPr>
        <w:t xml:space="preserve">The total price of the contract is </w:t>
      </w:r>
      <w:r w:rsidRPr="5BE2F8B0">
        <w:rPr>
          <w:rFonts w:ascii="Arial" w:eastAsia="Arial" w:hAnsi="Arial" w:cs="Arial"/>
          <w:b/>
          <w:bCs/>
          <w:sz w:val="24"/>
          <w:szCs w:val="24"/>
        </w:rPr>
        <w:t>£5,531,537.86 excluding VAT</w:t>
      </w:r>
      <w:r w:rsidRPr="5BE2F8B0">
        <w:rPr>
          <w:rFonts w:ascii="Arial" w:eastAsia="Arial" w:hAnsi="Arial" w:cs="Arial"/>
          <w:sz w:val="24"/>
          <w:szCs w:val="24"/>
        </w:rPr>
        <w:t>. The charges used to calculate the price for the contract can be found in Call-Off Schedule 5 (Pricing Details)</w:t>
      </w:r>
    </w:p>
    <w:p w14:paraId="1B8DF505" w14:textId="4AC6F383" w:rsidR="74D8635E" w:rsidRDefault="74D8635E" w:rsidP="74D8635E">
      <w:pPr>
        <w:tabs>
          <w:tab w:val="left" w:pos="2257"/>
        </w:tabs>
        <w:spacing w:after="0" w:line="259" w:lineRule="auto"/>
        <w:rPr>
          <w:rFonts w:ascii="Arial" w:eastAsia="Arial" w:hAnsi="Arial" w:cs="Arial"/>
          <w:sz w:val="24"/>
          <w:szCs w:val="24"/>
        </w:rPr>
      </w:pPr>
    </w:p>
    <w:p w14:paraId="34406513" w14:textId="08E157ED" w:rsidR="5AF40534" w:rsidRDefault="5AF40534" w:rsidP="5AF40534">
      <w:pPr>
        <w:tabs>
          <w:tab w:val="left" w:pos="2257"/>
        </w:tabs>
        <w:spacing w:after="0" w:line="259" w:lineRule="auto"/>
        <w:rPr>
          <w:rFonts w:ascii="Arial" w:eastAsia="Arial" w:hAnsi="Arial" w:cs="Arial"/>
          <w:sz w:val="24"/>
          <w:szCs w:val="24"/>
        </w:rPr>
      </w:pPr>
    </w:p>
    <w:p w14:paraId="706BD749"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42F1203" w14:textId="2075F6A2" w:rsidR="000B559D" w:rsidRDefault="030C810A" w:rsidP="4F33E73C">
      <w:pPr>
        <w:tabs>
          <w:tab w:val="left" w:pos="2257"/>
        </w:tabs>
        <w:spacing w:after="0" w:line="259" w:lineRule="auto"/>
        <w:rPr>
          <w:rFonts w:ascii="Arial" w:eastAsia="Arial" w:hAnsi="Arial" w:cs="Arial"/>
          <w:sz w:val="24"/>
          <w:szCs w:val="24"/>
          <w:highlight w:val="yellow"/>
        </w:rPr>
      </w:pPr>
      <w:r w:rsidRPr="4F33E73C">
        <w:rPr>
          <w:rFonts w:ascii="Arial" w:eastAsia="Arial" w:hAnsi="Arial" w:cs="Arial"/>
          <w:sz w:val="24"/>
          <w:szCs w:val="24"/>
        </w:rPr>
        <w:t xml:space="preserve">None </w:t>
      </w:r>
    </w:p>
    <w:p w14:paraId="4CD2FF17" w14:textId="77777777" w:rsidR="000B559D" w:rsidRDefault="000B559D">
      <w:pPr>
        <w:tabs>
          <w:tab w:val="left" w:pos="2257"/>
        </w:tabs>
        <w:spacing w:after="0" w:line="259" w:lineRule="auto"/>
        <w:rPr>
          <w:rFonts w:ascii="Arial" w:eastAsia="Arial" w:hAnsi="Arial" w:cs="Arial"/>
          <w:b/>
          <w:sz w:val="24"/>
          <w:szCs w:val="24"/>
        </w:rPr>
      </w:pPr>
    </w:p>
    <w:p w14:paraId="5590F4E3" w14:textId="77777777" w:rsidR="000B559D" w:rsidRDefault="00B451E4">
      <w:pPr>
        <w:tabs>
          <w:tab w:val="left" w:pos="2257"/>
        </w:tabs>
        <w:spacing w:after="0" w:line="259" w:lineRule="auto"/>
        <w:rPr>
          <w:rFonts w:ascii="Arial" w:eastAsia="Arial" w:hAnsi="Arial" w:cs="Arial"/>
          <w:sz w:val="24"/>
          <w:szCs w:val="24"/>
        </w:rPr>
      </w:pPr>
      <w:bookmarkStart w:id="3" w:name="_heading=h.30j0zll" w:colFirst="0" w:colLast="0"/>
      <w:bookmarkEnd w:id="3"/>
      <w:r>
        <w:rPr>
          <w:rFonts w:ascii="Arial" w:eastAsia="Arial" w:hAnsi="Arial" w:cs="Arial"/>
          <w:sz w:val="24"/>
          <w:szCs w:val="24"/>
        </w:rPr>
        <w:t>PAYMENT METHOD</w:t>
      </w:r>
    </w:p>
    <w:p w14:paraId="350F9902" w14:textId="7134390C" w:rsidR="000B559D" w:rsidRDefault="679CBE10" w:rsidP="210BC5D8">
      <w:pPr>
        <w:tabs>
          <w:tab w:val="left" w:pos="2257"/>
        </w:tabs>
        <w:spacing w:after="0" w:line="259" w:lineRule="auto"/>
        <w:rPr>
          <w:rFonts w:ascii="Arial" w:eastAsia="Arial" w:hAnsi="Arial" w:cs="Arial"/>
          <w:sz w:val="24"/>
          <w:szCs w:val="24"/>
        </w:rPr>
      </w:pPr>
      <w:r w:rsidRPr="210BC5D8">
        <w:rPr>
          <w:rFonts w:ascii="Arial" w:eastAsia="Arial" w:hAnsi="Arial" w:cs="Arial"/>
          <w:sz w:val="24"/>
          <w:szCs w:val="24"/>
        </w:rPr>
        <w:t>Monthly in arrears</w:t>
      </w:r>
    </w:p>
    <w:p w14:paraId="326DB4D3" w14:textId="77777777" w:rsidR="000B559D" w:rsidRDefault="000B559D">
      <w:pPr>
        <w:tabs>
          <w:tab w:val="left" w:pos="2257"/>
        </w:tabs>
        <w:spacing w:after="0" w:line="259" w:lineRule="auto"/>
        <w:rPr>
          <w:rFonts w:ascii="Arial" w:eastAsia="Arial" w:hAnsi="Arial" w:cs="Arial"/>
          <w:b/>
          <w:sz w:val="24"/>
          <w:szCs w:val="24"/>
        </w:rPr>
      </w:pPr>
    </w:p>
    <w:p w14:paraId="35BEC6FD" w14:textId="6DBA1487" w:rsidR="000B559D" w:rsidRDefault="00A85EAD">
      <w:pPr>
        <w:tabs>
          <w:tab w:val="left" w:pos="2257"/>
        </w:tabs>
        <w:spacing w:after="0" w:line="259" w:lineRule="auto"/>
        <w:rPr>
          <w:rFonts w:ascii="Arial" w:eastAsia="Arial" w:hAnsi="Arial" w:cs="Arial"/>
          <w:sz w:val="24"/>
          <w:szCs w:val="24"/>
        </w:rPr>
      </w:pPr>
      <w:r>
        <w:rPr>
          <w:rFonts w:ascii="Arial" w:eastAsia="Arial" w:hAnsi="Arial" w:cs="Arial"/>
          <w:noProof/>
          <w:sz w:val="24"/>
          <w:szCs w:val="24"/>
        </w:rPr>
        <w:lastRenderedPageBreak/>
        <mc:AlternateContent>
          <mc:Choice Requires="wps">
            <w:drawing>
              <wp:anchor distT="0" distB="0" distL="114300" distR="114300" simplePos="0" relativeHeight="251661312" behindDoc="0" locked="0" layoutInCell="1" allowOverlap="1" wp14:anchorId="5672A201" wp14:editId="505B26AC">
                <wp:simplePos x="0" y="0"/>
                <wp:positionH relativeFrom="margin">
                  <wp:align>left</wp:align>
                </wp:positionH>
                <wp:positionV relativeFrom="paragraph">
                  <wp:posOffset>180975</wp:posOffset>
                </wp:positionV>
                <wp:extent cx="3000375" cy="723900"/>
                <wp:effectExtent l="0" t="0" r="28575" b="19050"/>
                <wp:wrapNone/>
                <wp:docPr id="423527712" name="Rectangle 3"/>
                <wp:cNvGraphicFramePr/>
                <a:graphic xmlns:a="http://schemas.openxmlformats.org/drawingml/2006/main">
                  <a:graphicData uri="http://schemas.microsoft.com/office/word/2010/wordprocessingShape">
                    <wps:wsp>
                      <wps:cNvSpPr/>
                      <wps:spPr>
                        <a:xfrm>
                          <a:off x="0" y="0"/>
                          <a:ext cx="3000375" cy="7239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5330A" id="Rectangle 3" o:spid="_x0000_s1026" style="position:absolute;margin-left:0;margin-top:14.25pt;width:236.25pt;height:57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" fillcolor="black [3200]" strokecolor="black [480]" strokeweight="2pt">
                <w10:wrap anchorx="margin"/>
              </v:rect>
            </w:pict>
          </mc:Fallback>
        </mc:AlternateContent>
      </w:r>
      <w:r w:rsidR="00B451E4" w:rsidRPr="4C27D1DC">
        <w:rPr>
          <w:rFonts w:ascii="Arial" w:eastAsia="Arial" w:hAnsi="Arial" w:cs="Arial"/>
          <w:sz w:val="24"/>
          <w:szCs w:val="24"/>
        </w:rPr>
        <w:t xml:space="preserve">BUYER’S INVOICE ADDRESS: </w:t>
      </w:r>
    </w:p>
    <w:p w14:paraId="14437172" w14:textId="2433AE7F" w:rsidR="4C27D1DC" w:rsidRDefault="4C27D1DC" w:rsidP="4C27D1DC">
      <w:pPr>
        <w:tabs>
          <w:tab w:val="left" w:pos="2257"/>
        </w:tabs>
        <w:spacing w:after="0" w:line="259" w:lineRule="auto"/>
        <w:rPr>
          <w:rFonts w:ascii="Arial" w:eastAsia="Arial" w:hAnsi="Arial" w:cs="Arial"/>
          <w:sz w:val="24"/>
          <w:szCs w:val="24"/>
        </w:rPr>
      </w:pPr>
    </w:p>
    <w:p w14:paraId="56866F6F" w14:textId="1D1E50DC" w:rsidR="000B559D" w:rsidRDefault="000B559D">
      <w:pPr>
        <w:tabs>
          <w:tab w:val="left" w:pos="2257"/>
        </w:tabs>
        <w:spacing w:after="0" w:line="259" w:lineRule="auto"/>
        <w:rPr>
          <w:rFonts w:ascii="Arial" w:eastAsia="Arial" w:hAnsi="Arial" w:cs="Arial"/>
          <w:sz w:val="24"/>
          <w:szCs w:val="24"/>
        </w:rPr>
      </w:pPr>
    </w:p>
    <w:p w14:paraId="2702FB56" w14:textId="22990DD2" w:rsidR="00A85EAD" w:rsidRDefault="00A85EAD">
      <w:pPr>
        <w:tabs>
          <w:tab w:val="left" w:pos="2257"/>
        </w:tabs>
        <w:spacing w:after="0" w:line="259" w:lineRule="auto"/>
        <w:rPr>
          <w:rFonts w:ascii="Arial" w:eastAsia="Arial" w:hAnsi="Arial" w:cs="Arial"/>
          <w:sz w:val="24"/>
          <w:szCs w:val="24"/>
        </w:rPr>
      </w:pPr>
    </w:p>
    <w:p w14:paraId="5B12E1DB" w14:textId="2840227C" w:rsidR="00A85EAD" w:rsidRDefault="00A85EAD">
      <w:pPr>
        <w:tabs>
          <w:tab w:val="left" w:pos="2257"/>
        </w:tabs>
        <w:spacing w:after="0" w:line="259" w:lineRule="auto"/>
        <w:rPr>
          <w:rFonts w:ascii="Arial" w:eastAsia="Arial" w:hAnsi="Arial" w:cs="Arial"/>
          <w:sz w:val="24"/>
          <w:szCs w:val="24"/>
        </w:rPr>
      </w:pPr>
    </w:p>
    <w:p w14:paraId="4DBA21F3" w14:textId="6119544F" w:rsidR="1E5FB592" w:rsidRDefault="1E5FB592" w:rsidP="1E5FB592">
      <w:pPr>
        <w:tabs>
          <w:tab w:val="left" w:pos="2257"/>
        </w:tabs>
        <w:spacing w:after="0" w:line="259" w:lineRule="auto"/>
        <w:rPr>
          <w:rFonts w:ascii="Arial" w:eastAsia="Arial" w:hAnsi="Arial" w:cs="Arial"/>
          <w:sz w:val="24"/>
          <w:szCs w:val="24"/>
        </w:rPr>
      </w:pPr>
    </w:p>
    <w:p w14:paraId="112859F1" w14:textId="41F6303C" w:rsidR="1E5FB592" w:rsidRDefault="00A85EAD" w:rsidP="1E5FB592">
      <w:pPr>
        <w:tabs>
          <w:tab w:val="left" w:pos="2257"/>
        </w:tabs>
        <w:spacing w:after="0" w:line="259" w:lineRule="auto"/>
        <w:rPr>
          <w:rFonts w:ascii="Arial" w:eastAsia="Arial" w:hAnsi="Arial" w:cs="Arial"/>
          <w:sz w:val="24"/>
          <w:szCs w:val="24"/>
        </w:rPr>
      </w:pPr>
      <w:r>
        <w:rPr>
          <w:rFonts w:ascii="Arial" w:eastAsia="Arial" w:hAnsi="Arial" w:cs="Arial"/>
          <w:noProof/>
          <w:sz w:val="24"/>
          <w:szCs w:val="24"/>
        </w:rPr>
        <w:drawing>
          <wp:inline distT="0" distB="0" distL="0" distR="0" wp14:anchorId="3162F8D3" wp14:editId="0796DF03">
            <wp:extent cx="3023870" cy="743585"/>
            <wp:effectExtent l="0" t="0" r="5080" b="0"/>
            <wp:docPr id="9179416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3870" cy="743585"/>
                    </a:xfrm>
                    <a:prstGeom prst="rect">
                      <a:avLst/>
                    </a:prstGeom>
                    <a:noFill/>
                  </pic:spPr>
                </pic:pic>
              </a:graphicData>
            </a:graphic>
          </wp:inline>
        </w:drawing>
      </w:r>
    </w:p>
    <w:p w14:paraId="7E6DE470" w14:textId="77777777" w:rsidR="00093EC6" w:rsidRDefault="00093EC6">
      <w:pPr>
        <w:tabs>
          <w:tab w:val="left" w:pos="2257"/>
        </w:tabs>
        <w:spacing w:after="0" w:line="259" w:lineRule="auto"/>
        <w:rPr>
          <w:rFonts w:ascii="Arial" w:eastAsia="Arial" w:hAnsi="Arial" w:cs="Arial"/>
          <w:sz w:val="24"/>
          <w:szCs w:val="24"/>
        </w:rPr>
      </w:pPr>
      <w:r>
        <w:rPr>
          <w:rFonts w:ascii="Arial" w:eastAsia="Arial" w:hAnsi="Arial" w:cs="Arial"/>
          <w:sz w:val="24"/>
          <w:szCs w:val="24"/>
        </w:rPr>
        <w:t>COLLABORATIVE WORKING PRINCIPLES</w:t>
      </w:r>
    </w:p>
    <w:p w14:paraId="58E1AB33" w14:textId="249C16E8" w:rsidR="00093EC6" w:rsidRDefault="00093EC6">
      <w:pPr>
        <w:tabs>
          <w:tab w:val="left" w:pos="2257"/>
        </w:tabs>
        <w:spacing w:after="0" w:line="259" w:lineRule="auto"/>
        <w:rPr>
          <w:rFonts w:ascii="Arial" w:eastAsia="Arial" w:hAnsi="Arial" w:cs="Arial"/>
          <w:sz w:val="24"/>
          <w:szCs w:val="24"/>
        </w:rPr>
      </w:pPr>
      <w:r w:rsidRPr="48C17177">
        <w:rPr>
          <w:rFonts w:ascii="Arial" w:eastAsia="Arial" w:hAnsi="Arial" w:cs="Arial"/>
          <w:sz w:val="24"/>
          <w:szCs w:val="24"/>
        </w:rPr>
        <w:t xml:space="preserve">The Collaborative Working Principles apply to this Call-Off Contract. </w:t>
      </w:r>
    </w:p>
    <w:p w14:paraId="7877D0BF" w14:textId="77777777" w:rsidR="00093EC6" w:rsidRDefault="00093EC6">
      <w:pPr>
        <w:tabs>
          <w:tab w:val="left" w:pos="2257"/>
        </w:tabs>
        <w:spacing w:after="0" w:line="259" w:lineRule="auto"/>
        <w:rPr>
          <w:rFonts w:ascii="Arial" w:eastAsia="Arial" w:hAnsi="Arial" w:cs="Arial"/>
          <w:sz w:val="24"/>
          <w:szCs w:val="24"/>
        </w:rPr>
      </w:pPr>
    </w:p>
    <w:p w14:paraId="27901691" w14:textId="77777777" w:rsidR="00B451E4"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FINANCIAL TRANSPARENCY OBJECTIVES</w:t>
      </w:r>
    </w:p>
    <w:p w14:paraId="5DBE70CC" w14:textId="339B1C51" w:rsidR="00B451E4" w:rsidRDefault="00B451E4">
      <w:pPr>
        <w:tabs>
          <w:tab w:val="left" w:pos="2257"/>
        </w:tabs>
        <w:spacing w:after="0" w:line="259" w:lineRule="auto"/>
        <w:rPr>
          <w:rFonts w:ascii="Arial" w:eastAsia="Arial" w:hAnsi="Arial" w:cs="Arial"/>
          <w:sz w:val="24"/>
          <w:szCs w:val="24"/>
        </w:rPr>
      </w:pPr>
      <w:r w:rsidRPr="61B31B9A">
        <w:rPr>
          <w:rFonts w:ascii="Arial" w:eastAsia="Arial" w:hAnsi="Arial" w:cs="Arial"/>
          <w:sz w:val="24"/>
          <w:szCs w:val="24"/>
        </w:rPr>
        <w:t xml:space="preserve">The Financial Transparency Objectives apply to this </w:t>
      </w:r>
      <w:r w:rsidR="00322F20" w:rsidRPr="61B31B9A">
        <w:rPr>
          <w:rFonts w:ascii="Arial" w:eastAsia="Arial" w:hAnsi="Arial" w:cs="Arial"/>
          <w:sz w:val="24"/>
          <w:szCs w:val="24"/>
        </w:rPr>
        <w:t xml:space="preserve">Call-Off </w:t>
      </w:r>
      <w:r w:rsidRPr="61B31B9A">
        <w:rPr>
          <w:rFonts w:ascii="Arial" w:eastAsia="Arial" w:hAnsi="Arial" w:cs="Arial"/>
          <w:sz w:val="24"/>
          <w:szCs w:val="24"/>
        </w:rPr>
        <w:t>Contract.</w:t>
      </w:r>
    </w:p>
    <w:p w14:paraId="2F56E7B8" w14:textId="77777777" w:rsidR="00B451E4" w:rsidRDefault="00B451E4">
      <w:pPr>
        <w:tabs>
          <w:tab w:val="left" w:pos="2257"/>
        </w:tabs>
        <w:spacing w:after="0" w:line="259" w:lineRule="auto"/>
        <w:rPr>
          <w:rFonts w:ascii="Arial" w:eastAsia="Arial" w:hAnsi="Arial" w:cs="Arial"/>
          <w:sz w:val="24"/>
          <w:szCs w:val="24"/>
        </w:rPr>
      </w:pPr>
    </w:p>
    <w:p w14:paraId="34043D02" w14:textId="62146C55" w:rsidR="000B559D" w:rsidRDefault="00B451E4">
      <w:pPr>
        <w:tabs>
          <w:tab w:val="left" w:pos="2257"/>
        </w:tabs>
        <w:spacing w:after="0" w:line="259" w:lineRule="auto"/>
        <w:rPr>
          <w:rFonts w:ascii="Arial" w:eastAsia="Arial" w:hAnsi="Arial" w:cs="Arial"/>
          <w:sz w:val="24"/>
          <w:szCs w:val="24"/>
        </w:rPr>
      </w:pPr>
      <w:r w:rsidRPr="1001BF0E">
        <w:rPr>
          <w:rFonts w:ascii="Arial" w:eastAsia="Arial" w:hAnsi="Arial" w:cs="Arial"/>
          <w:sz w:val="24"/>
          <w:szCs w:val="24"/>
        </w:rPr>
        <w:t>BUYER’S AUTHORISED REPRESENTATIVE</w:t>
      </w:r>
    </w:p>
    <w:p w14:paraId="4032D0D1" w14:textId="62146C55" w:rsidR="1001BF0E" w:rsidRDefault="1001BF0E" w:rsidP="1001BF0E">
      <w:pPr>
        <w:tabs>
          <w:tab w:val="left" w:pos="2257"/>
        </w:tabs>
        <w:spacing w:after="0" w:line="259" w:lineRule="auto"/>
        <w:rPr>
          <w:rFonts w:ascii="Arial" w:eastAsia="Arial" w:hAnsi="Arial" w:cs="Arial"/>
          <w:sz w:val="24"/>
          <w:szCs w:val="24"/>
          <w:highlight w:val="yellow"/>
        </w:rPr>
      </w:pPr>
    </w:p>
    <w:p w14:paraId="051A9F34" w14:textId="22684362" w:rsidR="1001BF0E" w:rsidRDefault="00A85EAD" w:rsidP="1001BF0E">
      <w:pPr>
        <w:tabs>
          <w:tab w:val="left" w:pos="2257"/>
        </w:tabs>
        <w:spacing w:after="0" w:line="259" w:lineRule="auto"/>
        <w:rPr>
          <w:rFonts w:ascii="Arial" w:eastAsia="Arial" w:hAnsi="Arial" w:cs="Arial"/>
          <w:sz w:val="24"/>
          <w:szCs w:val="24"/>
        </w:rPr>
      </w:pPr>
      <w:r>
        <w:rPr>
          <w:rFonts w:ascii="Arial" w:eastAsia="Arial" w:hAnsi="Arial" w:cs="Arial"/>
          <w:noProof/>
          <w:sz w:val="24"/>
          <w:szCs w:val="24"/>
        </w:rPr>
        <w:drawing>
          <wp:inline distT="0" distB="0" distL="0" distR="0" wp14:anchorId="75375DC6" wp14:editId="17C602DB">
            <wp:extent cx="3023870" cy="743585"/>
            <wp:effectExtent l="0" t="0" r="5080" b="0"/>
            <wp:docPr id="1885670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3870" cy="743585"/>
                    </a:xfrm>
                    <a:prstGeom prst="rect">
                      <a:avLst/>
                    </a:prstGeom>
                    <a:noFill/>
                  </pic:spPr>
                </pic:pic>
              </a:graphicData>
            </a:graphic>
          </wp:inline>
        </w:drawing>
      </w:r>
    </w:p>
    <w:p w14:paraId="4FF62FF1" w14:textId="2515F39D" w:rsidR="1001BF0E" w:rsidRDefault="1001BF0E" w:rsidP="1001BF0E">
      <w:pPr>
        <w:tabs>
          <w:tab w:val="left" w:pos="2257"/>
        </w:tabs>
        <w:spacing w:after="0" w:line="259" w:lineRule="auto"/>
        <w:rPr>
          <w:rFonts w:ascii="Arial" w:eastAsia="Arial" w:hAnsi="Arial" w:cs="Arial"/>
          <w:sz w:val="24"/>
          <w:szCs w:val="24"/>
          <w:highlight w:val="yellow"/>
        </w:rPr>
      </w:pPr>
    </w:p>
    <w:p w14:paraId="0F829B54" w14:textId="67CAFA71" w:rsidR="000B559D" w:rsidRDefault="00A85EAD">
      <w:pPr>
        <w:tabs>
          <w:tab w:val="left" w:pos="2257"/>
        </w:tabs>
        <w:spacing w:after="0" w:line="259" w:lineRule="auto"/>
        <w:rPr>
          <w:rFonts w:ascii="Arial" w:eastAsia="Arial" w:hAnsi="Arial" w:cs="Arial"/>
          <w:sz w:val="24"/>
          <w:szCs w:val="24"/>
        </w:rPr>
      </w:pPr>
      <w:r>
        <w:rPr>
          <w:rFonts w:ascii="Arial" w:eastAsia="Arial" w:hAnsi="Arial" w:cs="Arial"/>
          <w:noProof/>
          <w:sz w:val="24"/>
          <w:szCs w:val="24"/>
        </w:rPr>
        <w:drawing>
          <wp:inline distT="0" distB="0" distL="0" distR="0" wp14:anchorId="6D273762" wp14:editId="6C6E8AAD">
            <wp:extent cx="3023870" cy="743585"/>
            <wp:effectExtent l="0" t="0" r="5080" b="0"/>
            <wp:docPr id="14950500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3870" cy="743585"/>
                    </a:xfrm>
                    <a:prstGeom prst="rect">
                      <a:avLst/>
                    </a:prstGeom>
                    <a:noFill/>
                  </pic:spPr>
                </pic:pic>
              </a:graphicData>
            </a:graphic>
          </wp:inline>
        </w:drawing>
      </w:r>
    </w:p>
    <w:p w14:paraId="446F3726" w14:textId="77777777" w:rsidR="00A85EAD" w:rsidRDefault="00A85EAD">
      <w:pPr>
        <w:tabs>
          <w:tab w:val="left" w:pos="2257"/>
        </w:tabs>
        <w:spacing w:after="0" w:line="259" w:lineRule="auto"/>
        <w:rPr>
          <w:rFonts w:ascii="Arial" w:eastAsia="Arial" w:hAnsi="Arial" w:cs="Arial"/>
          <w:sz w:val="24"/>
          <w:szCs w:val="24"/>
        </w:rPr>
      </w:pPr>
    </w:p>
    <w:p w14:paraId="11883895" w14:textId="14A8FCB7" w:rsidR="00A85EAD" w:rsidRDefault="00A85EAD">
      <w:pPr>
        <w:tabs>
          <w:tab w:val="left" w:pos="2257"/>
        </w:tabs>
        <w:spacing w:after="0" w:line="259" w:lineRule="auto"/>
        <w:rPr>
          <w:rFonts w:ascii="Arial" w:eastAsia="Arial" w:hAnsi="Arial" w:cs="Arial"/>
          <w:sz w:val="24"/>
          <w:szCs w:val="24"/>
        </w:rPr>
      </w:pPr>
      <w:r>
        <w:rPr>
          <w:rFonts w:ascii="Arial" w:eastAsia="Arial" w:hAnsi="Arial" w:cs="Arial"/>
          <w:noProof/>
          <w:sz w:val="24"/>
          <w:szCs w:val="24"/>
        </w:rPr>
        <w:drawing>
          <wp:inline distT="0" distB="0" distL="0" distR="0" wp14:anchorId="0933C18A" wp14:editId="4C167590">
            <wp:extent cx="3023870" cy="743585"/>
            <wp:effectExtent l="0" t="0" r="5080" b="0"/>
            <wp:docPr id="2849883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3870" cy="743585"/>
                    </a:xfrm>
                    <a:prstGeom prst="rect">
                      <a:avLst/>
                    </a:prstGeom>
                    <a:noFill/>
                  </pic:spPr>
                </pic:pic>
              </a:graphicData>
            </a:graphic>
          </wp:inline>
        </w:drawing>
      </w:r>
    </w:p>
    <w:p w14:paraId="7E6A140F" w14:textId="77777777" w:rsidR="00A85EAD" w:rsidRDefault="00A85EAD">
      <w:pPr>
        <w:tabs>
          <w:tab w:val="left" w:pos="2257"/>
        </w:tabs>
        <w:spacing w:after="0" w:line="259" w:lineRule="auto"/>
        <w:rPr>
          <w:rFonts w:ascii="Arial" w:eastAsia="Arial" w:hAnsi="Arial" w:cs="Arial"/>
          <w:sz w:val="24"/>
          <w:szCs w:val="24"/>
        </w:rPr>
      </w:pPr>
    </w:p>
    <w:p w14:paraId="208D915A"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F03E792" w14:textId="77777777" w:rsidR="00CE4DA6" w:rsidRPr="00F313AD" w:rsidRDefault="00CE4DA6" w:rsidP="00CE4DA6">
      <w:pPr>
        <w:tabs>
          <w:tab w:val="left" w:pos="2257"/>
        </w:tabs>
        <w:spacing w:after="0" w:line="259" w:lineRule="auto"/>
        <w:rPr>
          <w:rFonts w:ascii="Arial" w:eastAsia="Arial" w:hAnsi="Arial" w:cs="Arial"/>
          <w:sz w:val="24"/>
          <w:szCs w:val="24"/>
        </w:rPr>
      </w:pPr>
      <w:r w:rsidRPr="00F313AD">
        <w:rPr>
          <w:rFonts w:ascii="Arial" w:eastAsia="Arial" w:hAnsi="Arial" w:cs="Arial"/>
          <w:color w:val="2B579A"/>
          <w:sz w:val="24"/>
          <w:szCs w:val="24"/>
          <w:shd w:val="clear" w:color="auto" w:fill="E6E6E6"/>
        </w:rPr>
        <w:t>Available online at:</w:t>
      </w:r>
    </w:p>
    <w:p w14:paraId="4969B3F4" w14:textId="20981E07" w:rsidR="000B559D" w:rsidRDefault="00A85EAD">
      <w:pPr>
        <w:tabs>
          <w:tab w:val="left" w:pos="2257"/>
        </w:tabs>
        <w:spacing w:after="0" w:line="259" w:lineRule="auto"/>
        <w:rPr>
          <w:rFonts w:ascii="Arial" w:eastAsia="Arial" w:hAnsi="Arial" w:cs="Arial"/>
          <w:sz w:val="24"/>
          <w:szCs w:val="24"/>
        </w:rPr>
      </w:pPr>
      <w:hyperlink r:id="rId16" w:history="1">
        <w:r w:rsidR="00CE4DA6" w:rsidRPr="00F313AD">
          <w:rPr>
            <w:rStyle w:val="Hyperlink"/>
          </w:rPr>
          <w:t>https://www.gov.uk/government/publications/environmental-and-sustainability-policy</w:t>
        </w:r>
      </w:hyperlink>
      <w:r w:rsidR="00CE4DA6">
        <w:rPr>
          <w:rFonts w:ascii="Arial" w:eastAsia="Arial" w:hAnsi="Arial" w:cs="Arial"/>
          <w:sz w:val="24"/>
          <w:szCs w:val="24"/>
        </w:rPr>
        <w:t xml:space="preserve"> </w:t>
      </w:r>
      <w:r w:rsidR="00CE4DA6" w:rsidRPr="00F313AD" w:rsidDel="00CE4DA6">
        <w:rPr>
          <w:rFonts w:ascii="Arial" w:eastAsia="Arial" w:hAnsi="Arial" w:cs="Arial"/>
          <w:color w:val="2B579A"/>
          <w:sz w:val="24"/>
          <w:szCs w:val="24"/>
          <w:shd w:val="clear" w:color="auto" w:fill="E6E6E6"/>
        </w:rPr>
        <w:t xml:space="preserve"> </w:t>
      </w:r>
    </w:p>
    <w:p w14:paraId="4FC1F04E" w14:textId="77777777" w:rsidR="00CE4DA6" w:rsidRDefault="00CE4DA6">
      <w:pPr>
        <w:tabs>
          <w:tab w:val="left" w:pos="2257"/>
        </w:tabs>
        <w:spacing w:after="0" w:line="259" w:lineRule="auto"/>
        <w:rPr>
          <w:rFonts w:ascii="Arial" w:eastAsia="Arial" w:hAnsi="Arial" w:cs="Arial"/>
          <w:sz w:val="24"/>
          <w:szCs w:val="24"/>
        </w:rPr>
      </w:pPr>
    </w:p>
    <w:p w14:paraId="7729784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DA838B0" w14:textId="77777777" w:rsidR="007E3D7D" w:rsidRPr="00F313AD" w:rsidRDefault="007E3D7D" w:rsidP="007E3D7D">
      <w:pPr>
        <w:tabs>
          <w:tab w:val="left" w:pos="2257"/>
        </w:tabs>
        <w:spacing w:after="0" w:line="259" w:lineRule="auto"/>
        <w:rPr>
          <w:rFonts w:ascii="Arial" w:eastAsia="Arial" w:hAnsi="Arial" w:cs="Arial"/>
          <w:sz w:val="24"/>
          <w:szCs w:val="24"/>
        </w:rPr>
      </w:pPr>
      <w:r w:rsidRPr="00F313AD">
        <w:rPr>
          <w:rFonts w:ascii="Arial" w:eastAsia="Arial" w:hAnsi="Arial" w:cs="Arial"/>
          <w:color w:val="2B579A"/>
          <w:sz w:val="24"/>
          <w:szCs w:val="24"/>
          <w:shd w:val="clear" w:color="auto" w:fill="E6E6E6"/>
        </w:rPr>
        <w:t>Available online at:</w:t>
      </w:r>
    </w:p>
    <w:p w14:paraId="0328ED54" w14:textId="676D9150" w:rsidR="000B559D" w:rsidRDefault="00A85EAD">
      <w:pPr>
        <w:tabs>
          <w:tab w:val="left" w:pos="2257"/>
        </w:tabs>
        <w:spacing w:after="0" w:line="259" w:lineRule="auto"/>
        <w:rPr>
          <w:rFonts w:ascii="Arial" w:eastAsia="Arial" w:hAnsi="Arial" w:cs="Arial"/>
          <w:sz w:val="24"/>
          <w:szCs w:val="24"/>
        </w:rPr>
      </w:pPr>
      <w:hyperlink r:id="rId17" w:history="1">
        <w:r w:rsidR="007E3D7D" w:rsidRPr="00F313AD">
          <w:rPr>
            <w:rStyle w:val="Hyperlink"/>
          </w:rPr>
          <w:t>https://www.gov.uk/government/publications/security-policy-framework</w:t>
        </w:r>
      </w:hyperlink>
      <w:r w:rsidR="007E3D7D">
        <w:rPr>
          <w:rFonts w:ascii="Arial" w:eastAsia="Arial" w:hAnsi="Arial" w:cs="Arial"/>
          <w:sz w:val="24"/>
          <w:szCs w:val="24"/>
        </w:rPr>
        <w:t xml:space="preserve"> </w:t>
      </w:r>
    </w:p>
    <w:p w14:paraId="28C46106" w14:textId="77777777" w:rsidR="00842A00" w:rsidRDefault="00842A00">
      <w:pPr>
        <w:tabs>
          <w:tab w:val="left" w:pos="2257"/>
        </w:tabs>
        <w:spacing w:after="0" w:line="259" w:lineRule="auto"/>
        <w:rPr>
          <w:rFonts w:ascii="Arial" w:eastAsia="Arial" w:hAnsi="Arial" w:cs="Arial"/>
          <w:sz w:val="24"/>
          <w:szCs w:val="24"/>
        </w:rPr>
      </w:pPr>
    </w:p>
    <w:p w14:paraId="54256996" w14:textId="77777777" w:rsidR="000B559D" w:rsidRDefault="00B451E4">
      <w:pPr>
        <w:tabs>
          <w:tab w:val="left" w:pos="2257"/>
        </w:tabs>
        <w:spacing w:after="0" w:line="259" w:lineRule="auto"/>
        <w:rPr>
          <w:rFonts w:ascii="Arial" w:eastAsia="Arial" w:hAnsi="Arial" w:cs="Arial"/>
          <w:sz w:val="24"/>
          <w:szCs w:val="24"/>
        </w:rPr>
      </w:pPr>
      <w:r w:rsidRPr="745A96EF">
        <w:rPr>
          <w:rFonts w:ascii="Arial" w:eastAsia="Arial" w:hAnsi="Arial" w:cs="Arial"/>
          <w:sz w:val="24"/>
          <w:szCs w:val="24"/>
        </w:rPr>
        <w:lastRenderedPageBreak/>
        <w:t>SUPPLIER’S AUTHORISED REPRESENTATIVE</w:t>
      </w:r>
    </w:p>
    <w:p w14:paraId="122956F9" w14:textId="5EBDB2DD" w:rsidR="000B559D" w:rsidRPr="00EA00E1" w:rsidRDefault="00A85EAD" w:rsidP="00EA00E1">
      <w:pPr>
        <w:tabs>
          <w:tab w:val="left" w:pos="2257"/>
        </w:tabs>
        <w:spacing w:after="0" w:line="259" w:lineRule="auto"/>
        <w:rPr>
          <w:rFonts w:ascii="Arial" w:eastAsia="Arial" w:hAnsi="Arial" w:cs="Arial"/>
          <w:bCs/>
          <w:sz w:val="24"/>
          <w:szCs w:val="24"/>
        </w:rPr>
      </w:pPr>
      <w:r>
        <w:rPr>
          <w:rFonts w:ascii="Arial" w:eastAsia="Arial" w:hAnsi="Arial" w:cs="Arial"/>
          <w:bCs/>
          <w:noProof/>
          <w:sz w:val="24"/>
          <w:szCs w:val="24"/>
        </w:rPr>
        <w:drawing>
          <wp:inline distT="0" distB="0" distL="0" distR="0" wp14:anchorId="04D166E9" wp14:editId="54DDDEEB">
            <wp:extent cx="3023870" cy="743585"/>
            <wp:effectExtent l="0" t="0" r="5080" b="0"/>
            <wp:docPr id="16279928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3870" cy="743585"/>
                    </a:xfrm>
                    <a:prstGeom prst="rect">
                      <a:avLst/>
                    </a:prstGeom>
                    <a:noFill/>
                  </pic:spPr>
                </pic:pic>
              </a:graphicData>
            </a:graphic>
          </wp:inline>
        </w:drawing>
      </w:r>
    </w:p>
    <w:p w14:paraId="56FA502B" w14:textId="77777777" w:rsidR="000B559D" w:rsidRDefault="000B559D">
      <w:pPr>
        <w:tabs>
          <w:tab w:val="left" w:pos="2257"/>
        </w:tabs>
        <w:spacing w:after="0" w:line="259" w:lineRule="auto"/>
        <w:rPr>
          <w:rFonts w:ascii="Arial" w:eastAsia="Arial" w:hAnsi="Arial" w:cs="Arial"/>
          <w:sz w:val="24"/>
          <w:szCs w:val="24"/>
        </w:rPr>
      </w:pPr>
    </w:p>
    <w:p w14:paraId="5BE266EC" w14:textId="77777777" w:rsidR="000B559D" w:rsidRDefault="00B451E4">
      <w:pPr>
        <w:tabs>
          <w:tab w:val="left" w:pos="2257"/>
        </w:tabs>
        <w:spacing w:after="0" w:line="259" w:lineRule="auto"/>
        <w:rPr>
          <w:rFonts w:ascii="Arial" w:eastAsia="Arial" w:hAnsi="Arial" w:cs="Arial"/>
          <w:sz w:val="24"/>
          <w:szCs w:val="24"/>
        </w:rPr>
      </w:pPr>
      <w:r w:rsidRPr="745A96EF">
        <w:rPr>
          <w:rFonts w:ascii="Arial" w:eastAsia="Arial" w:hAnsi="Arial" w:cs="Arial"/>
          <w:sz w:val="24"/>
          <w:szCs w:val="24"/>
        </w:rPr>
        <w:t>SUPPLIER’S CONTRACT MANAGER</w:t>
      </w:r>
    </w:p>
    <w:p w14:paraId="66CE2B7D" w14:textId="438E8678" w:rsidR="000B559D" w:rsidRDefault="00272AF5" w:rsidP="006A6D15">
      <w:pPr>
        <w:tabs>
          <w:tab w:val="left" w:pos="2257"/>
        </w:tabs>
        <w:spacing w:after="0" w:line="259" w:lineRule="auto"/>
        <w:rPr>
          <w:rFonts w:ascii="Arial" w:eastAsia="Arial" w:hAnsi="Arial" w:cs="Arial"/>
          <w:sz w:val="24"/>
          <w:szCs w:val="24"/>
        </w:rPr>
      </w:pPr>
      <w:r w:rsidRPr="00272AF5">
        <w:rPr>
          <w:rFonts w:ascii="Arial" w:eastAsia="Arial" w:hAnsi="Arial" w:cs="Arial"/>
          <w:sz w:val="24"/>
          <w:szCs w:val="24"/>
          <w:highlight w:val="yellow"/>
        </w:rPr>
        <w:t xml:space="preserve"> </w:t>
      </w:r>
    </w:p>
    <w:p w14:paraId="5D38850B" w14:textId="77777777" w:rsidR="00A85EAD" w:rsidRDefault="00A85EAD">
      <w:pPr>
        <w:tabs>
          <w:tab w:val="left" w:pos="2257"/>
        </w:tabs>
        <w:spacing w:after="0" w:line="259" w:lineRule="auto"/>
        <w:rPr>
          <w:rFonts w:ascii="Arial" w:eastAsia="Arial" w:hAnsi="Arial" w:cs="Arial"/>
          <w:sz w:val="24"/>
          <w:szCs w:val="24"/>
        </w:rPr>
      </w:pPr>
      <w:r>
        <w:rPr>
          <w:rFonts w:ascii="Arial" w:eastAsia="Arial" w:hAnsi="Arial" w:cs="Arial"/>
          <w:noProof/>
          <w:sz w:val="24"/>
          <w:szCs w:val="24"/>
        </w:rPr>
        <w:drawing>
          <wp:inline distT="0" distB="0" distL="0" distR="0" wp14:anchorId="01288468" wp14:editId="02165F3C">
            <wp:extent cx="3023870" cy="743585"/>
            <wp:effectExtent l="0" t="0" r="5080" b="0"/>
            <wp:docPr id="5445026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3870" cy="743585"/>
                    </a:xfrm>
                    <a:prstGeom prst="rect">
                      <a:avLst/>
                    </a:prstGeom>
                    <a:noFill/>
                  </pic:spPr>
                </pic:pic>
              </a:graphicData>
            </a:graphic>
          </wp:inline>
        </w:drawing>
      </w:r>
    </w:p>
    <w:p w14:paraId="3FE4907F" w14:textId="77777777" w:rsidR="00A85EAD" w:rsidRDefault="00A85EAD">
      <w:pPr>
        <w:tabs>
          <w:tab w:val="left" w:pos="2257"/>
        </w:tabs>
        <w:spacing w:after="0" w:line="259" w:lineRule="auto"/>
        <w:rPr>
          <w:rFonts w:ascii="Arial" w:eastAsia="Arial" w:hAnsi="Arial" w:cs="Arial"/>
          <w:sz w:val="24"/>
          <w:szCs w:val="24"/>
        </w:rPr>
      </w:pPr>
    </w:p>
    <w:p w14:paraId="2AF2AE67" w14:textId="5C54E510" w:rsidR="000B559D" w:rsidRDefault="00B451E4">
      <w:pPr>
        <w:tabs>
          <w:tab w:val="left" w:pos="2257"/>
        </w:tabs>
        <w:spacing w:after="0" w:line="259" w:lineRule="auto"/>
        <w:rPr>
          <w:rFonts w:ascii="Arial" w:eastAsia="Arial" w:hAnsi="Arial" w:cs="Arial"/>
          <w:sz w:val="24"/>
          <w:szCs w:val="24"/>
        </w:rPr>
      </w:pPr>
      <w:r w:rsidRPr="3609A755">
        <w:rPr>
          <w:rFonts w:ascii="Arial" w:eastAsia="Arial" w:hAnsi="Arial" w:cs="Arial"/>
          <w:sz w:val="24"/>
          <w:szCs w:val="24"/>
        </w:rPr>
        <w:t>PROGRESS REPORT FREQUENCY</w:t>
      </w:r>
    </w:p>
    <w:p w14:paraId="43999BBB" w14:textId="446AD261" w:rsidR="000B559D" w:rsidRDefault="7C642D0B" w:rsidP="204577D2">
      <w:pPr>
        <w:tabs>
          <w:tab w:val="left" w:pos="2257"/>
        </w:tabs>
        <w:spacing w:after="0" w:line="259" w:lineRule="auto"/>
        <w:rPr>
          <w:rFonts w:ascii="Arial" w:eastAsia="Arial" w:hAnsi="Arial" w:cs="Arial"/>
          <w:sz w:val="24"/>
          <w:szCs w:val="24"/>
        </w:rPr>
      </w:pPr>
      <w:r w:rsidRPr="204577D2">
        <w:rPr>
          <w:rFonts w:ascii="Arial" w:eastAsia="Arial" w:hAnsi="Arial" w:cs="Arial"/>
          <w:sz w:val="24"/>
          <w:szCs w:val="24"/>
        </w:rPr>
        <w:t>Appended at Call-Off Schedule 20</w:t>
      </w:r>
    </w:p>
    <w:p w14:paraId="6C5B5C9B" w14:textId="446AD261" w:rsidR="000B559D" w:rsidRDefault="000B559D" w:rsidP="204577D2">
      <w:pPr>
        <w:tabs>
          <w:tab w:val="left" w:pos="2257"/>
        </w:tabs>
        <w:spacing w:after="0" w:line="259" w:lineRule="auto"/>
        <w:rPr>
          <w:rFonts w:ascii="Arial" w:eastAsia="Arial" w:hAnsi="Arial" w:cs="Arial"/>
          <w:b/>
          <w:bCs/>
          <w:sz w:val="24"/>
          <w:szCs w:val="24"/>
          <w:highlight w:val="yellow"/>
        </w:rPr>
      </w:pPr>
    </w:p>
    <w:p w14:paraId="3B197152" w14:textId="23877417" w:rsidR="000B559D" w:rsidRDefault="7C642D0B" w:rsidP="3609A755">
      <w:pPr>
        <w:tabs>
          <w:tab w:val="left" w:pos="2257"/>
        </w:tabs>
        <w:spacing w:after="0" w:line="259" w:lineRule="auto"/>
        <w:rPr>
          <w:rFonts w:ascii="Arial" w:eastAsia="Arial" w:hAnsi="Arial" w:cs="Arial"/>
          <w:sz w:val="24"/>
          <w:szCs w:val="24"/>
        </w:rPr>
      </w:pPr>
      <w:r w:rsidRPr="00F313AD">
        <w:rPr>
          <w:rFonts w:ascii="Arial" w:eastAsia="Arial" w:hAnsi="Arial" w:cs="Arial"/>
          <w:b/>
          <w:color w:val="2B579A"/>
          <w:sz w:val="24"/>
          <w:szCs w:val="24"/>
          <w:shd w:val="clear" w:color="auto" w:fill="E6E6E6"/>
        </w:rPr>
        <w:t xml:space="preserve"> </w:t>
      </w:r>
      <w:r w:rsidR="00B451E4" w:rsidRPr="204577D2">
        <w:rPr>
          <w:rFonts w:ascii="Arial" w:eastAsia="Arial" w:hAnsi="Arial" w:cs="Arial"/>
          <w:b/>
          <w:bCs/>
          <w:sz w:val="24"/>
          <w:szCs w:val="24"/>
        </w:rPr>
        <w:t xml:space="preserve"> </w:t>
      </w:r>
      <w:r w:rsidR="00B451E4" w:rsidRPr="204577D2">
        <w:rPr>
          <w:rFonts w:ascii="Arial" w:eastAsia="Arial" w:hAnsi="Arial" w:cs="Arial"/>
          <w:sz w:val="24"/>
          <w:szCs w:val="24"/>
        </w:rPr>
        <w:t>On the first Working Day of each calendar month</w:t>
      </w:r>
    </w:p>
    <w:p w14:paraId="5A1D30B4" w14:textId="77777777" w:rsidR="000B559D" w:rsidRDefault="000B559D">
      <w:pPr>
        <w:tabs>
          <w:tab w:val="left" w:pos="2257"/>
        </w:tabs>
        <w:spacing w:after="0" w:line="259" w:lineRule="auto"/>
        <w:rPr>
          <w:rFonts w:ascii="Arial" w:eastAsia="Arial" w:hAnsi="Arial" w:cs="Arial"/>
          <w:b/>
          <w:sz w:val="24"/>
          <w:szCs w:val="24"/>
        </w:rPr>
      </w:pPr>
    </w:p>
    <w:p w14:paraId="2CE24208" w14:textId="30F26E33" w:rsidR="000B559D" w:rsidRDefault="00B451E4">
      <w:pPr>
        <w:tabs>
          <w:tab w:val="left" w:pos="2257"/>
        </w:tabs>
        <w:spacing w:after="0" w:line="259" w:lineRule="auto"/>
        <w:rPr>
          <w:rFonts w:ascii="Arial" w:eastAsia="Arial" w:hAnsi="Arial" w:cs="Arial"/>
          <w:sz w:val="24"/>
          <w:szCs w:val="24"/>
        </w:rPr>
      </w:pPr>
      <w:r w:rsidRPr="1C00EBC0">
        <w:rPr>
          <w:rFonts w:ascii="Arial" w:eastAsia="Arial" w:hAnsi="Arial" w:cs="Arial"/>
          <w:sz w:val="24"/>
          <w:szCs w:val="24"/>
        </w:rPr>
        <w:t>PROGRESS MEETING FREQUENCY</w:t>
      </w:r>
    </w:p>
    <w:p w14:paraId="7E502211" w14:textId="6A83A2C9" w:rsidR="46E34439" w:rsidRDefault="46E34439" w:rsidP="1C00EBC0">
      <w:pPr>
        <w:tabs>
          <w:tab w:val="left" w:pos="2257"/>
        </w:tabs>
        <w:spacing w:after="0" w:line="259" w:lineRule="auto"/>
        <w:rPr>
          <w:rFonts w:ascii="Arial" w:eastAsia="Arial" w:hAnsi="Arial" w:cs="Arial"/>
          <w:b/>
          <w:bCs/>
          <w:sz w:val="24"/>
          <w:szCs w:val="24"/>
          <w:highlight w:val="yellow"/>
        </w:rPr>
      </w:pPr>
      <w:r w:rsidRPr="204577D2">
        <w:rPr>
          <w:rFonts w:ascii="Arial" w:eastAsia="Arial" w:hAnsi="Arial" w:cs="Arial"/>
          <w:b/>
          <w:bCs/>
          <w:sz w:val="24"/>
          <w:szCs w:val="24"/>
        </w:rPr>
        <w:t>Weekly</w:t>
      </w:r>
    </w:p>
    <w:p w14:paraId="7F0C022C" w14:textId="56EFD64D"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0ABC46F3" w14:textId="77777777" w:rsidR="000B559D" w:rsidRDefault="000B559D">
      <w:pPr>
        <w:tabs>
          <w:tab w:val="left" w:pos="2257"/>
        </w:tabs>
        <w:spacing w:after="0" w:line="259" w:lineRule="auto"/>
        <w:rPr>
          <w:rFonts w:ascii="Arial" w:eastAsia="Arial" w:hAnsi="Arial" w:cs="Arial"/>
          <w:b/>
          <w:sz w:val="24"/>
          <w:szCs w:val="24"/>
        </w:rPr>
      </w:pPr>
    </w:p>
    <w:p w14:paraId="73FAA095"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8B68CF8" w14:textId="3EE63F56" w:rsidR="00690533" w:rsidRDefault="00A85EAD">
      <w:pPr>
        <w:tabs>
          <w:tab w:val="left" w:pos="2257"/>
        </w:tabs>
        <w:spacing w:after="0" w:line="259" w:lineRule="auto"/>
        <w:rPr>
          <w:rFonts w:ascii="Arial" w:eastAsia="Arial" w:hAnsi="Arial" w:cs="Arial"/>
          <w:sz w:val="24"/>
          <w:szCs w:val="24"/>
        </w:rPr>
      </w:pPr>
      <w:r>
        <w:rPr>
          <w:rFonts w:ascii="Arial" w:eastAsia="Arial" w:hAnsi="Arial" w:cs="Arial"/>
          <w:noProof/>
          <w:sz w:val="24"/>
          <w:szCs w:val="24"/>
        </w:rPr>
        <w:drawing>
          <wp:inline distT="0" distB="0" distL="0" distR="0" wp14:anchorId="75AD7B6A" wp14:editId="2A7E0082">
            <wp:extent cx="3023870" cy="743585"/>
            <wp:effectExtent l="0" t="0" r="5080" b="0"/>
            <wp:docPr id="18200295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3870" cy="743585"/>
                    </a:xfrm>
                    <a:prstGeom prst="rect">
                      <a:avLst/>
                    </a:prstGeom>
                    <a:noFill/>
                  </pic:spPr>
                </pic:pic>
              </a:graphicData>
            </a:graphic>
          </wp:inline>
        </w:drawing>
      </w:r>
    </w:p>
    <w:p w14:paraId="2665EFEE" w14:textId="423C3224" w:rsidR="00A85EAD" w:rsidRDefault="00A85EAD">
      <w:pPr>
        <w:tabs>
          <w:tab w:val="left" w:pos="2257"/>
        </w:tabs>
        <w:spacing w:after="0" w:line="259" w:lineRule="auto"/>
        <w:rPr>
          <w:rFonts w:ascii="Arial" w:eastAsia="Arial" w:hAnsi="Arial" w:cs="Arial"/>
          <w:sz w:val="24"/>
          <w:szCs w:val="24"/>
        </w:rPr>
      </w:pPr>
      <w:r>
        <w:rPr>
          <w:rFonts w:ascii="Arial" w:eastAsia="Arial" w:hAnsi="Arial" w:cs="Arial"/>
          <w:noProof/>
          <w:sz w:val="24"/>
          <w:szCs w:val="24"/>
        </w:rPr>
        <w:drawing>
          <wp:inline distT="0" distB="0" distL="0" distR="0" wp14:anchorId="20A61C24" wp14:editId="39FD3738">
            <wp:extent cx="3023870" cy="743585"/>
            <wp:effectExtent l="0" t="0" r="5080" b="0"/>
            <wp:docPr id="570245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3870" cy="743585"/>
                    </a:xfrm>
                    <a:prstGeom prst="rect">
                      <a:avLst/>
                    </a:prstGeom>
                    <a:noFill/>
                  </pic:spPr>
                </pic:pic>
              </a:graphicData>
            </a:graphic>
          </wp:inline>
        </w:drawing>
      </w:r>
    </w:p>
    <w:p w14:paraId="46722490" w14:textId="77777777" w:rsidR="000B559D" w:rsidRDefault="000B559D">
      <w:pPr>
        <w:tabs>
          <w:tab w:val="left" w:pos="2257"/>
        </w:tabs>
        <w:spacing w:after="0" w:line="259" w:lineRule="auto"/>
        <w:rPr>
          <w:rFonts w:ascii="Arial" w:eastAsia="Arial" w:hAnsi="Arial" w:cs="Arial"/>
          <w:sz w:val="24"/>
          <w:szCs w:val="24"/>
        </w:rPr>
      </w:pPr>
    </w:p>
    <w:p w14:paraId="23F1793D"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6E84F81" w14:textId="0C05E8DE" w:rsidR="000B559D" w:rsidRDefault="000049FA">
      <w:pPr>
        <w:tabs>
          <w:tab w:val="left" w:pos="2257"/>
        </w:tabs>
        <w:spacing w:after="0" w:line="259" w:lineRule="auto"/>
        <w:rPr>
          <w:rFonts w:ascii="Arial" w:eastAsia="Arial" w:hAnsi="Arial" w:cs="Arial"/>
          <w:b/>
          <w:sz w:val="24"/>
          <w:szCs w:val="24"/>
        </w:rPr>
      </w:pPr>
      <w:r>
        <w:rPr>
          <w:rFonts w:ascii="Arial" w:eastAsia="Arial" w:hAnsi="Arial" w:cs="Arial"/>
          <w:b/>
          <w:sz w:val="24"/>
          <w:szCs w:val="24"/>
        </w:rPr>
        <w:t>N/A</w:t>
      </w:r>
    </w:p>
    <w:p w14:paraId="3C11067B" w14:textId="77777777" w:rsidR="000049FA" w:rsidRDefault="000049FA">
      <w:pPr>
        <w:tabs>
          <w:tab w:val="left" w:pos="2257"/>
        </w:tabs>
        <w:spacing w:after="0" w:line="259" w:lineRule="auto"/>
        <w:rPr>
          <w:rFonts w:ascii="Arial" w:eastAsia="Arial" w:hAnsi="Arial" w:cs="Arial"/>
          <w:b/>
          <w:sz w:val="24"/>
          <w:szCs w:val="24"/>
        </w:rPr>
      </w:pPr>
    </w:p>
    <w:p w14:paraId="493EF63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821DBDF" w14:textId="042F6932" w:rsidR="01C63B76" w:rsidRDefault="00AF10EE" w:rsidP="01C63B76">
      <w:pPr>
        <w:tabs>
          <w:tab w:val="left" w:pos="2257"/>
        </w:tabs>
        <w:spacing w:after="0" w:line="259" w:lineRule="auto"/>
        <w:rPr>
          <w:rFonts w:ascii="Arial" w:eastAsia="Arial" w:hAnsi="Arial" w:cs="Arial"/>
          <w:sz w:val="24"/>
          <w:szCs w:val="24"/>
        </w:rPr>
      </w:pPr>
      <w:r w:rsidRPr="00AF10EE">
        <w:rPr>
          <w:rFonts w:ascii="Arial" w:eastAsia="Arial" w:hAnsi="Arial" w:cs="Arial"/>
          <w:sz w:val="24"/>
          <w:szCs w:val="24"/>
        </w:rPr>
        <w:t xml:space="preserve">As set out in Joint-Schedule 4 – Commercially Sensitive Information </w:t>
      </w:r>
    </w:p>
    <w:p w14:paraId="2237181C" w14:textId="53D8E8BD" w:rsidR="000B559D" w:rsidRDefault="00B451E4">
      <w:pPr>
        <w:tabs>
          <w:tab w:val="left" w:pos="2257"/>
        </w:tabs>
        <w:spacing w:after="0" w:line="259" w:lineRule="auto"/>
        <w:rPr>
          <w:rFonts w:ascii="Arial" w:eastAsia="Arial" w:hAnsi="Arial" w:cs="Arial"/>
          <w:sz w:val="24"/>
          <w:szCs w:val="24"/>
        </w:rPr>
      </w:pPr>
      <w:r w:rsidRPr="01C63B76">
        <w:rPr>
          <w:rFonts w:ascii="Arial" w:eastAsia="Arial" w:hAnsi="Arial" w:cs="Arial"/>
          <w:sz w:val="24"/>
          <w:szCs w:val="24"/>
        </w:rPr>
        <w:t>SERVICE CREDITS</w:t>
      </w:r>
    </w:p>
    <w:p w14:paraId="64FED97F" w14:textId="77777777" w:rsidR="004E228C" w:rsidRPr="004E228C" w:rsidRDefault="004E228C" w:rsidP="004E228C">
      <w:pPr>
        <w:tabs>
          <w:tab w:val="left" w:pos="2257"/>
        </w:tabs>
        <w:spacing w:after="0" w:line="259" w:lineRule="auto"/>
        <w:rPr>
          <w:rFonts w:ascii="Arial" w:eastAsia="Arial" w:hAnsi="Arial" w:cs="Arial"/>
          <w:sz w:val="24"/>
          <w:szCs w:val="24"/>
        </w:rPr>
      </w:pPr>
      <w:r w:rsidRPr="004E228C">
        <w:rPr>
          <w:rFonts w:ascii="Arial" w:eastAsia="Arial" w:hAnsi="Arial" w:cs="Arial"/>
          <w:sz w:val="24"/>
          <w:szCs w:val="24"/>
        </w:rPr>
        <w:t>Service Credits will accrue in accordance with Call-Off Schedule 14 (Service Levels).</w:t>
      </w:r>
    </w:p>
    <w:p w14:paraId="1FEAC5D0" w14:textId="266721CF" w:rsidR="004E228C" w:rsidRPr="004E228C" w:rsidRDefault="004E228C" w:rsidP="004E228C">
      <w:pPr>
        <w:tabs>
          <w:tab w:val="left" w:pos="2257"/>
        </w:tabs>
        <w:spacing w:after="0" w:line="259" w:lineRule="auto"/>
        <w:rPr>
          <w:rFonts w:ascii="Arial" w:eastAsia="Arial" w:hAnsi="Arial" w:cs="Arial"/>
          <w:sz w:val="24"/>
          <w:szCs w:val="24"/>
        </w:rPr>
      </w:pPr>
      <w:r w:rsidRPr="004E228C">
        <w:rPr>
          <w:rFonts w:ascii="Arial" w:eastAsia="Arial" w:hAnsi="Arial" w:cs="Arial"/>
          <w:sz w:val="24"/>
          <w:szCs w:val="24"/>
        </w:rPr>
        <w:t xml:space="preserve">The Service Credit Cap </w:t>
      </w:r>
      <w:r w:rsidR="00487A86" w:rsidRPr="004E228C">
        <w:rPr>
          <w:rFonts w:ascii="Arial" w:eastAsia="Arial" w:hAnsi="Arial" w:cs="Arial"/>
          <w:sz w:val="24"/>
          <w:szCs w:val="24"/>
        </w:rPr>
        <w:t>is</w:t>
      </w:r>
      <w:r w:rsidRPr="004E228C">
        <w:rPr>
          <w:rFonts w:ascii="Arial" w:eastAsia="Arial" w:hAnsi="Arial" w:cs="Arial"/>
          <w:sz w:val="24"/>
          <w:szCs w:val="24"/>
        </w:rPr>
        <w:t xml:space="preserve"> as set out in Call-Off Schedule 14 (Service Levels).</w:t>
      </w:r>
    </w:p>
    <w:p w14:paraId="5208CC17" w14:textId="02B6CC5B" w:rsidR="004E228C" w:rsidRDefault="004E228C" w:rsidP="004E228C">
      <w:pPr>
        <w:tabs>
          <w:tab w:val="left" w:pos="2257"/>
        </w:tabs>
        <w:spacing w:after="0" w:line="259" w:lineRule="auto"/>
        <w:rPr>
          <w:rFonts w:ascii="Arial" w:eastAsia="Arial" w:hAnsi="Arial" w:cs="Arial"/>
          <w:sz w:val="24"/>
          <w:szCs w:val="24"/>
        </w:rPr>
      </w:pPr>
      <w:r w:rsidRPr="004E228C">
        <w:rPr>
          <w:rFonts w:ascii="Arial" w:eastAsia="Arial" w:hAnsi="Arial" w:cs="Arial"/>
          <w:sz w:val="24"/>
          <w:szCs w:val="24"/>
        </w:rPr>
        <w:t xml:space="preserve">The Service Period </w:t>
      </w:r>
      <w:r w:rsidR="00487A86" w:rsidRPr="004E228C">
        <w:rPr>
          <w:rFonts w:ascii="Arial" w:eastAsia="Arial" w:hAnsi="Arial" w:cs="Arial"/>
          <w:sz w:val="24"/>
          <w:szCs w:val="24"/>
        </w:rPr>
        <w:t>is</w:t>
      </w:r>
      <w:r w:rsidRPr="004E228C">
        <w:rPr>
          <w:rFonts w:ascii="Arial" w:eastAsia="Arial" w:hAnsi="Arial" w:cs="Arial"/>
          <w:sz w:val="24"/>
          <w:szCs w:val="24"/>
        </w:rPr>
        <w:t xml:space="preserve"> as set out in Call-Off Schedule 14 (Service Levels)</w:t>
      </w:r>
    </w:p>
    <w:p w14:paraId="67D4EAA0" w14:textId="5F8C4C13" w:rsidR="000B559D" w:rsidRDefault="00B451E4">
      <w:pPr>
        <w:pBdr>
          <w:top w:val="nil"/>
          <w:left w:val="nil"/>
          <w:bottom w:val="nil"/>
          <w:right w:val="nil"/>
          <w:between w:val="nil"/>
        </w:pBdr>
        <w:spacing w:after="0" w:line="240" w:lineRule="auto"/>
        <w:rPr>
          <w:rFonts w:ascii="Arial" w:eastAsia="Arial" w:hAnsi="Arial" w:cs="Arial"/>
          <w:color w:val="000000" w:themeColor="text1"/>
        </w:rPr>
      </w:pPr>
      <w:r w:rsidRPr="32240A3C">
        <w:rPr>
          <w:rFonts w:ascii="Arial" w:eastAsia="Arial" w:hAnsi="Arial" w:cs="Arial"/>
          <w:color w:val="000000" w:themeColor="text1"/>
          <w:sz w:val="24"/>
          <w:szCs w:val="24"/>
        </w:rPr>
        <w:t xml:space="preserve">A Critical Service Level Failure is: </w:t>
      </w:r>
    </w:p>
    <w:p w14:paraId="56DBD23C" w14:textId="77777777" w:rsidR="00425693" w:rsidRDefault="00425693">
      <w:pPr>
        <w:pBdr>
          <w:top w:val="nil"/>
          <w:left w:val="nil"/>
          <w:bottom w:val="nil"/>
          <w:right w:val="nil"/>
          <w:between w:val="nil"/>
        </w:pBdr>
        <w:spacing w:after="0" w:line="240" w:lineRule="auto"/>
        <w:rPr>
          <w:rFonts w:ascii="Arial" w:eastAsia="Arial" w:hAnsi="Arial" w:cs="Arial"/>
          <w:color w:val="000000" w:themeColor="text1"/>
        </w:rPr>
      </w:pPr>
    </w:p>
    <w:p w14:paraId="7E1D6554" w14:textId="4FCFF7C5" w:rsidR="003F6CDC" w:rsidRDefault="003F6CDC" w:rsidP="003F6CDC">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7D4849">
        <w:rPr>
          <w:rFonts w:ascii="Arial" w:eastAsia="Arial" w:hAnsi="Arial" w:cs="Arial"/>
          <w:b/>
          <w:bCs/>
          <w:color w:val="000000"/>
        </w:rPr>
        <w:lastRenderedPageBreak/>
        <w:t>System outages:</w:t>
      </w:r>
      <w:r>
        <w:rPr>
          <w:rFonts w:ascii="Arial" w:eastAsia="Arial" w:hAnsi="Arial" w:cs="Arial"/>
          <w:color w:val="000000"/>
        </w:rPr>
        <w:t xml:space="preserve"> </w:t>
      </w:r>
      <w:r w:rsidR="00FE3778">
        <w:rPr>
          <w:rFonts w:ascii="Arial" w:eastAsia="Arial" w:hAnsi="Arial" w:cs="Arial"/>
          <w:color w:val="000000"/>
        </w:rPr>
        <w:t xml:space="preserve">prolonged downtime of the telephony service </w:t>
      </w:r>
      <w:r w:rsidR="00BD3C0E">
        <w:rPr>
          <w:rFonts w:ascii="Arial" w:eastAsia="Arial" w:hAnsi="Arial" w:cs="Arial"/>
          <w:color w:val="000000"/>
        </w:rPr>
        <w:t xml:space="preserve">or internet outages that prevent </w:t>
      </w:r>
      <w:r w:rsidR="005B6DC4">
        <w:rPr>
          <w:rFonts w:ascii="Arial" w:eastAsia="Arial" w:hAnsi="Arial" w:cs="Arial"/>
          <w:color w:val="000000"/>
        </w:rPr>
        <w:t>calls</w:t>
      </w:r>
      <w:r w:rsidR="00167E6C">
        <w:rPr>
          <w:rFonts w:ascii="Arial" w:eastAsia="Arial" w:hAnsi="Arial" w:cs="Arial"/>
          <w:color w:val="000000"/>
        </w:rPr>
        <w:t xml:space="preserve"> or </w:t>
      </w:r>
      <w:r w:rsidR="00CB3C56">
        <w:rPr>
          <w:rFonts w:ascii="Arial" w:eastAsia="Arial" w:hAnsi="Arial" w:cs="Arial"/>
          <w:color w:val="000000"/>
        </w:rPr>
        <w:t>IVR</w:t>
      </w:r>
      <w:r w:rsidR="005B6DC4">
        <w:rPr>
          <w:rFonts w:ascii="Arial" w:eastAsia="Arial" w:hAnsi="Arial" w:cs="Arial"/>
          <w:color w:val="000000"/>
        </w:rPr>
        <w:t xml:space="preserve"> from being </w:t>
      </w:r>
      <w:r w:rsidR="00167E6C">
        <w:rPr>
          <w:rFonts w:ascii="Arial" w:eastAsia="Arial" w:hAnsi="Arial" w:cs="Arial"/>
          <w:color w:val="000000"/>
        </w:rPr>
        <w:t>received or processed</w:t>
      </w:r>
      <w:r w:rsidR="00D37DAF">
        <w:rPr>
          <w:rFonts w:ascii="Arial" w:eastAsia="Arial" w:hAnsi="Arial" w:cs="Arial"/>
          <w:color w:val="000000"/>
        </w:rPr>
        <w:t xml:space="preserve"> (2</w:t>
      </w:r>
      <w:r w:rsidR="005A59E5">
        <w:rPr>
          <w:rFonts w:ascii="Arial" w:eastAsia="Arial" w:hAnsi="Arial" w:cs="Arial"/>
          <w:color w:val="000000"/>
        </w:rPr>
        <w:t xml:space="preserve"> hours or more)</w:t>
      </w:r>
      <w:r w:rsidR="0033294D">
        <w:rPr>
          <w:rFonts w:ascii="Arial" w:eastAsia="Arial" w:hAnsi="Arial" w:cs="Arial"/>
          <w:color w:val="000000"/>
        </w:rPr>
        <w:t xml:space="preserve">. </w:t>
      </w:r>
    </w:p>
    <w:p w14:paraId="2A1A06B4" w14:textId="34192C66" w:rsidR="00CB3C56" w:rsidRDefault="00CB3C56" w:rsidP="003F6CDC">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7D4849">
        <w:rPr>
          <w:rFonts w:ascii="Arial" w:eastAsia="Arial" w:hAnsi="Arial" w:cs="Arial"/>
          <w:b/>
          <w:bCs/>
          <w:color w:val="000000"/>
        </w:rPr>
        <w:t>Inadequate Staffing:</w:t>
      </w:r>
      <w:r>
        <w:rPr>
          <w:rFonts w:ascii="Arial" w:eastAsia="Arial" w:hAnsi="Arial" w:cs="Arial"/>
          <w:color w:val="000000"/>
        </w:rPr>
        <w:t xml:space="preserve"> </w:t>
      </w:r>
      <w:r w:rsidR="00AE2C03">
        <w:rPr>
          <w:rFonts w:ascii="Arial" w:eastAsia="Arial" w:hAnsi="Arial" w:cs="Arial"/>
          <w:color w:val="000000"/>
        </w:rPr>
        <w:t>Insufficient number of staff available to handle calls, leading to long wait times.</w:t>
      </w:r>
    </w:p>
    <w:p w14:paraId="264821FE" w14:textId="637CDB6D" w:rsidR="0033294D" w:rsidRDefault="0033294D" w:rsidP="003F6CDC">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7D4849">
        <w:rPr>
          <w:rFonts w:ascii="Arial" w:eastAsia="Arial" w:hAnsi="Arial" w:cs="Arial"/>
          <w:b/>
          <w:bCs/>
          <w:color w:val="000000"/>
        </w:rPr>
        <w:t>Lack of Training:</w:t>
      </w:r>
      <w:r>
        <w:rPr>
          <w:rFonts w:ascii="Arial" w:eastAsia="Arial" w:hAnsi="Arial" w:cs="Arial"/>
          <w:color w:val="000000"/>
        </w:rPr>
        <w:t xml:space="preserve"> Operators or helpline staff who are not adequately trained to ha</w:t>
      </w:r>
      <w:r w:rsidR="00510F54">
        <w:rPr>
          <w:rFonts w:ascii="Arial" w:eastAsia="Arial" w:hAnsi="Arial" w:cs="Arial"/>
          <w:color w:val="000000"/>
        </w:rPr>
        <w:t>ndle specific types of queries</w:t>
      </w:r>
      <w:r w:rsidR="002D3D07">
        <w:rPr>
          <w:rFonts w:ascii="Arial" w:eastAsia="Arial" w:hAnsi="Arial" w:cs="Arial"/>
          <w:color w:val="000000"/>
        </w:rPr>
        <w:t>, resulting in poor quality of service or incorrect information being provided.</w:t>
      </w:r>
    </w:p>
    <w:p w14:paraId="16B04D99" w14:textId="451446C7" w:rsidR="002E4860" w:rsidRDefault="002E4860" w:rsidP="003F6CDC">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7D4849">
        <w:rPr>
          <w:rFonts w:ascii="Arial" w:eastAsia="Arial" w:hAnsi="Arial" w:cs="Arial"/>
          <w:b/>
          <w:bCs/>
          <w:color w:val="000000"/>
        </w:rPr>
        <w:t>Data Breaches:</w:t>
      </w:r>
      <w:r>
        <w:rPr>
          <w:rFonts w:ascii="Arial" w:eastAsia="Arial" w:hAnsi="Arial" w:cs="Arial"/>
          <w:color w:val="000000"/>
        </w:rPr>
        <w:t xml:space="preserve"> Security failures that lead to unauthorised access to confidential caller information</w:t>
      </w:r>
      <w:r w:rsidR="003B59F5">
        <w:rPr>
          <w:rFonts w:ascii="Arial" w:eastAsia="Arial" w:hAnsi="Arial" w:cs="Arial"/>
          <w:color w:val="000000"/>
        </w:rPr>
        <w:t xml:space="preserve">, misuse of data, </w:t>
      </w:r>
      <w:r w:rsidR="00F432A8">
        <w:rPr>
          <w:rFonts w:ascii="Arial" w:eastAsia="Arial" w:hAnsi="Arial" w:cs="Arial"/>
          <w:color w:val="000000"/>
        </w:rPr>
        <w:t>unauthorised copying of data, comprising privacy and trust.</w:t>
      </w:r>
    </w:p>
    <w:p w14:paraId="0758DB49" w14:textId="731B424A" w:rsidR="00457C60" w:rsidRPr="00487A86" w:rsidRDefault="00457C60" w:rsidP="007D4849">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D1E9E6F">
        <w:rPr>
          <w:rFonts w:ascii="Arial" w:eastAsia="Arial" w:hAnsi="Arial" w:cs="Arial"/>
          <w:b/>
          <w:bCs/>
          <w:color w:val="000000" w:themeColor="text1"/>
        </w:rPr>
        <w:t>Fraud:</w:t>
      </w:r>
      <w:r w:rsidR="00782AFB" w:rsidRPr="0D1E9E6F">
        <w:rPr>
          <w:rFonts w:ascii="Arial" w:eastAsia="Arial" w:hAnsi="Arial" w:cs="Arial"/>
          <w:color w:val="000000" w:themeColor="text1"/>
        </w:rPr>
        <w:t xml:space="preserve"> to any intentional misrepresentation or decei</w:t>
      </w:r>
      <w:r w:rsidR="00B777C4" w:rsidRPr="0D1E9E6F">
        <w:rPr>
          <w:rFonts w:ascii="Arial" w:eastAsia="Arial" w:hAnsi="Arial" w:cs="Arial"/>
          <w:color w:val="000000" w:themeColor="text1"/>
        </w:rPr>
        <w:t>tful conduct by parties responsible for the service, aimed at gaining unauthorised benefits or causing harm.</w:t>
      </w:r>
    </w:p>
    <w:p w14:paraId="65E52A98" w14:textId="0D52705C" w:rsidR="000B559D" w:rsidRDefault="000B559D">
      <w:pPr>
        <w:tabs>
          <w:tab w:val="left" w:pos="2257"/>
        </w:tabs>
        <w:spacing w:after="0" w:line="259" w:lineRule="auto"/>
        <w:rPr>
          <w:rFonts w:ascii="Arial" w:eastAsia="Arial" w:hAnsi="Arial" w:cs="Arial"/>
          <w:color w:val="000000"/>
        </w:rPr>
      </w:pPr>
    </w:p>
    <w:p w14:paraId="2EAD222F" w14:textId="77777777" w:rsidR="0070633C" w:rsidRDefault="0070633C">
      <w:pPr>
        <w:tabs>
          <w:tab w:val="left" w:pos="2257"/>
        </w:tabs>
        <w:spacing w:after="0" w:line="259" w:lineRule="auto"/>
        <w:rPr>
          <w:rFonts w:ascii="Arial" w:eastAsia="Arial" w:hAnsi="Arial" w:cs="Arial"/>
          <w:b/>
          <w:sz w:val="24"/>
          <w:szCs w:val="24"/>
        </w:rPr>
      </w:pPr>
    </w:p>
    <w:p w14:paraId="23A00228"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C7F7273" w14:textId="73AE41D3" w:rsidR="000B559D" w:rsidRDefault="00B451E4">
      <w:pPr>
        <w:spacing w:after="0" w:line="259" w:lineRule="auto"/>
        <w:rPr>
          <w:rFonts w:ascii="Arial" w:eastAsia="Arial" w:hAnsi="Arial" w:cs="Arial"/>
          <w:sz w:val="24"/>
          <w:szCs w:val="24"/>
        </w:rPr>
      </w:pPr>
      <w:r>
        <w:rPr>
          <w:rFonts w:ascii="Arial" w:eastAsia="Arial" w:hAnsi="Arial" w:cs="Arial"/>
          <w:sz w:val="24"/>
          <w:szCs w:val="24"/>
        </w:rPr>
        <w:t>Not applicable</w:t>
      </w:r>
    </w:p>
    <w:p w14:paraId="23C3670B" w14:textId="77777777" w:rsidR="000B559D" w:rsidRDefault="000B559D">
      <w:pPr>
        <w:spacing w:after="0" w:line="240" w:lineRule="auto"/>
        <w:jc w:val="both"/>
        <w:rPr>
          <w:rFonts w:ascii="Arial" w:eastAsia="Arial" w:hAnsi="Arial" w:cs="Arial"/>
          <w:sz w:val="24"/>
          <w:szCs w:val="24"/>
        </w:rPr>
      </w:pPr>
    </w:p>
    <w:p w14:paraId="75C4FBED" w14:textId="616882BB" w:rsidR="159F2888" w:rsidRDefault="159F2888" w:rsidP="159F2888">
      <w:pPr>
        <w:spacing w:after="0" w:line="259" w:lineRule="auto"/>
        <w:rPr>
          <w:rFonts w:ascii="Arial" w:eastAsia="Arial" w:hAnsi="Arial" w:cs="Arial"/>
          <w:sz w:val="24"/>
          <w:szCs w:val="24"/>
        </w:rPr>
      </w:pPr>
    </w:p>
    <w:p w14:paraId="7378C621" w14:textId="62D2BF0B" w:rsidR="159F2888" w:rsidRDefault="159F2888" w:rsidP="159F2888">
      <w:pPr>
        <w:spacing w:after="0" w:line="259" w:lineRule="auto"/>
        <w:rPr>
          <w:rFonts w:ascii="Arial" w:eastAsia="Arial" w:hAnsi="Arial" w:cs="Arial"/>
          <w:sz w:val="24"/>
          <w:szCs w:val="24"/>
        </w:rPr>
      </w:pPr>
    </w:p>
    <w:p w14:paraId="7CFCBEF4" w14:textId="77777777" w:rsidR="000B559D" w:rsidRDefault="000B559D">
      <w:pPr>
        <w:spacing w:after="0" w:line="259" w:lineRule="auto"/>
        <w:rPr>
          <w:rFonts w:ascii="Arial" w:eastAsia="Arial" w:hAnsi="Arial" w:cs="Arial"/>
          <w:b/>
          <w:sz w:val="24"/>
          <w:szCs w:val="24"/>
          <w:highlight w:val="yellow"/>
        </w:rPr>
      </w:pPr>
    </w:p>
    <w:p w14:paraId="0736A2AF" w14:textId="77777777" w:rsidR="000B559D" w:rsidRDefault="00B451E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60BD9C8" w14:textId="64F3F9BA" w:rsidR="000B559D" w:rsidRDefault="3CB1F98E">
      <w:pPr>
        <w:spacing w:after="0" w:line="240" w:lineRule="auto"/>
        <w:jc w:val="both"/>
        <w:rPr>
          <w:rFonts w:ascii="Arial" w:eastAsia="Arial" w:hAnsi="Arial" w:cs="Arial"/>
          <w:sz w:val="24"/>
          <w:szCs w:val="24"/>
        </w:rPr>
      </w:pPr>
      <w:r w:rsidRPr="158D450A">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652CD06F" w:rsidRPr="158D450A">
        <w:rPr>
          <w:rFonts w:ascii="Arial" w:eastAsia="Arial" w:hAnsi="Arial" w:cs="Arial"/>
          <w:sz w:val="24"/>
          <w:szCs w:val="24"/>
        </w:rPr>
        <w:t>:</w:t>
      </w:r>
      <w:r w:rsidR="3539A3D3" w:rsidRPr="158D450A">
        <w:rPr>
          <w:rFonts w:ascii="Arial" w:eastAsia="Arial" w:hAnsi="Arial" w:cs="Arial"/>
          <w:sz w:val="24"/>
          <w:szCs w:val="24"/>
        </w:rPr>
        <w:t xml:space="preserve"> and in addition:</w:t>
      </w:r>
    </w:p>
    <w:p w14:paraId="21E201FF" w14:textId="77777777" w:rsidR="008B17C8" w:rsidRDefault="008B17C8">
      <w:pPr>
        <w:spacing w:after="0" w:line="240" w:lineRule="auto"/>
        <w:jc w:val="both"/>
        <w:rPr>
          <w:rFonts w:ascii="Arial" w:eastAsia="Arial" w:hAnsi="Arial" w:cs="Arial"/>
          <w:sz w:val="24"/>
          <w:szCs w:val="24"/>
        </w:rPr>
      </w:pPr>
    </w:p>
    <w:p w14:paraId="470A3716" w14:textId="61E9252F" w:rsidR="008B17C8" w:rsidRPr="003075CF" w:rsidRDefault="008B17C8" w:rsidP="00052760">
      <w:pPr>
        <w:pStyle w:val="ListParagraph"/>
        <w:numPr>
          <w:ilvl w:val="6"/>
          <w:numId w:val="7"/>
        </w:numPr>
        <w:spacing w:after="0" w:line="240" w:lineRule="auto"/>
        <w:ind w:left="993"/>
        <w:jc w:val="both"/>
        <w:rPr>
          <w:rFonts w:ascii="Arial" w:eastAsia="Arial" w:hAnsi="Arial" w:cs="Arial"/>
          <w:sz w:val="24"/>
          <w:szCs w:val="24"/>
        </w:rPr>
      </w:pPr>
      <w:r w:rsidRPr="003075CF">
        <w:rPr>
          <w:rFonts w:ascii="Arial" w:eastAsia="Arial" w:hAnsi="Arial" w:cs="Arial"/>
          <w:sz w:val="24"/>
          <w:szCs w:val="24"/>
          <w:shd w:val="clear" w:color="auto" w:fill="E6E6E6"/>
        </w:rPr>
        <w:t>The Supplier shall commit to ensuring all directly employed Agents are paid in</w:t>
      </w:r>
      <w:r w:rsidRPr="003075CF">
        <w:rPr>
          <w:rFonts w:ascii="Arial" w:eastAsia="Arial" w:hAnsi="Arial" w:cs="Arial"/>
          <w:sz w:val="24"/>
          <w:szCs w:val="24"/>
        </w:rPr>
        <w:t xml:space="preserve"> </w:t>
      </w:r>
      <w:r w:rsidRPr="003075CF">
        <w:rPr>
          <w:rFonts w:ascii="Arial" w:eastAsia="Arial" w:hAnsi="Arial" w:cs="Arial"/>
          <w:sz w:val="24"/>
          <w:szCs w:val="24"/>
          <w:shd w:val="clear" w:color="auto" w:fill="E6E6E6"/>
        </w:rPr>
        <w:t>line with the then current UK Real Living Wage.</w:t>
      </w:r>
    </w:p>
    <w:p w14:paraId="2ED5BA75" w14:textId="77A9FDEE" w:rsidR="008B17C8" w:rsidRPr="003075CF" w:rsidRDefault="008B17C8" w:rsidP="00052760">
      <w:pPr>
        <w:pStyle w:val="ListParagraph"/>
        <w:numPr>
          <w:ilvl w:val="6"/>
          <w:numId w:val="7"/>
        </w:numPr>
        <w:spacing w:after="0" w:line="240" w:lineRule="auto"/>
        <w:ind w:left="993"/>
        <w:jc w:val="both"/>
        <w:rPr>
          <w:rFonts w:ascii="Arial" w:eastAsia="Arial" w:hAnsi="Arial" w:cs="Arial"/>
          <w:sz w:val="24"/>
          <w:szCs w:val="24"/>
        </w:rPr>
      </w:pPr>
      <w:r w:rsidRPr="003075CF">
        <w:rPr>
          <w:rFonts w:ascii="Arial" w:eastAsia="Arial" w:hAnsi="Arial" w:cs="Arial"/>
          <w:sz w:val="24"/>
          <w:szCs w:val="24"/>
          <w:shd w:val="clear" w:color="auto" w:fill="E6E6E6"/>
        </w:rPr>
        <w:t>The Supplier shall also ensure its Subcontractors pay their employees engaged</w:t>
      </w:r>
      <w:r w:rsidRPr="003075CF">
        <w:rPr>
          <w:rFonts w:ascii="Arial" w:eastAsia="Arial" w:hAnsi="Arial" w:cs="Arial"/>
          <w:sz w:val="24"/>
          <w:szCs w:val="24"/>
        </w:rPr>
        <w:t xml:space="preserve"> </w:t>
      </w:r>
      <w:r w:rsidRPr="003075CF">
        <w:rPr>
          <w:rFonts w:ascii="Arial" w:eastAsia="Arial" w:hAnsi="Arial" w:cs="Arial"/>
          <w:sz w:val="24"/>
          <w:szCs w:val="24"/>
          <w:shd w:val="clear" w:color="auto" w:fill="E6E6E6"/>
        </w:rPr>
        <w:t>in providing the Deliverables and based in the UK the then current UK Real</w:t>
      </w:r>
      <w:r w:rsidRPr="003075CF">
        <w:rPr>
          <w:rFonts w:ascii="Arial" w:eastAsia="Arial" w:hAnsi="Arial" w:cs="Arial"/>
          <w:sz w:val="24"/>
          <w:szCs w:val="24"/>
        </w:rPr>
        <w:t xml:space="preserve"> </w:t>
      </w:r>
      <w:r w:rsidRPr="003075CF">
        <w:rPr>
          <w:rFonts w:ascii="Arial" w:eastAsia="Arial" w:hAnsi="Arial" w:cs="Arial"/>
          <w:sz w:val="24"/>
          <w:szCs w:val="24"/>
          <w:shd w:val="clear" w:color="auto" w:fill="E6E6E6"/>
        </w:rPr>
        <w:t>Living Wage.</w:t>
      </w:r>
    </w:p>
    <w:p w14:paraId="4B83726A" w14:textId="77777777" w:rsidR="008B17C8" w:rsidRDefault="008B17C8">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B559D" w14:paraId="363A5D90" w14:textId="77777777" w:rsidTr="000B559D">
        <w:trPr>
          <w:trHeight w:val="635"/>
        </w:trPr>
        <w:tc>
          <w:tcPr>
            <w:tcW w:w="4506" w:type="dxa"/>
            <w:gridSpan w:val="2"/>
          </w:tcPr>
          <w:p w14:paraId="0B7ED7C0" w14:textId="77777777" w:rsidR="000B559D" w:rsidRDefault="00B451E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1C27998C" w14:textId="77777777" w:rsidR="000B559D" w:rsidRDefault="00B451E4">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0B559D" w14:paraId="5F4956EA" w14:textId="77777777" w:rsidTr="000B559D">
        <w:trPr>
          <w:trHeight w:val="635"/>
        </w:trPr>
        <w:tc>
          <w:tcPr>
            <w:tcW w:w="1526" w:type="dxa"/>
          </w:tcPr>
          <w:p w14:paraId="78241EA6"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CB8AF22" w14:textId="4F08867F" w:rsidR="000B559D" w:rsidRDefault="00A85E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7417C66C" wp14:editId="1E462143">
                  <wp:extent cx="1084565" cy="266700"/>
                  <wp:effectExtent l="0" t="0" r="1905" b="0"/>
                  <wp:docPr id="11600911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3175" cy="268817"/>
                          </a:xfrm>
                          <a:prstGeom prst="rect">
                            <a:avLst/>
                          </a:prstGeom>
                          <a:noFill/>
                        </pic:spPr>
                      </pic:pic>
                    </a:graphicData>
                  </a:graphic>
                </wp:inline>
              </w:drawing>
            </w:r>
          </w:p>
        </w:tc>
        <w:tc>
          <w:tcPr>
            <w:tcW w:w="1556" w:type="dxa"/>
          </w:tcPr>
          <w:p w14:paraId="74236352"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CA634EE" w14:textId="3D35D6C0" w:rsidR="000B559D" w:rsidRDefault="00A85E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557C6335" wp14:editId="1FF6D1D5">
                  <wp:extent cx="1084565" cy="266700"/>
                  <wp:effectExtent l="0" t="0" r="1905" b="0"/>
                  <wp:docPr id="16848550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3175" cy="268817"/>
                          </a:xfrm>
                          <a:prstGeom prst="rect">
                            <a:avLst/>
                          </a:prstGeom>
                          <a:noFill/>
                        </pic:spPr>
                      </pic:pic>
                    </a:graphicData>
                  </a:graphic>
                </wp:inline>
              </w:drawing>
            </w:r>
          </w:p>
        </w:tc>
      </w:tr>
      <w:tr w:rsidR="000B559D" w14:paraId="51936DFF" w14:textId="77777777" w:rsidTr="000B559D">
        <w:trPr>
          <w:trHeight w:val="635"/>
        </w:trPr>
        <w:tc>
          <w:tcPr>
            <w:tcW w:w="1526" w:type="dxa"/>
          </w:tcPr>
          <w:p w14:paraId="1B9841A7"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B1B53B3" w14:textId="1FD9113D" w:rsidR="000B559D" w:rsidRDefault="00A85E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5E0B8B2B" wp14:editId="1C3E5F41">
                  <wp:extent cx="1085215" cy="267970"/>
                  <wp:effectExtent l="0" t="0" r="635" b="0"/>
                  <wp:docPr id="1248586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215" cy="267970"/>
                          </a:xfrm>
                          <a:prstGeom prst="rect">
                            <a:avLst/>
                          </a:prstGeom>
                          <a:noFill/>
                        </pic:spPr>
                      </pic:pic>
                    </a:graphicData>
                  </a:graphic>
                </wp:inline>
              </w:drawing>
            </w:r>
          </w:p>
        </w:tc>
        <w:tc>
          <w:tcPr>
            <w:tcW w:w="1556" w:type="dxa"/>
          </w:tcPr>
          <w:p w14:paraId="2266BE10"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A9642F4" w14:textId="6032BB4C" w:rsidR="000B559D" w:rsidRDefault="00A85E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1BD09FBD" wp14:editId="62332C2E">
                  <wp:extent cx="1085215" cy="267970"/>
                  <wp:effectExtent l="0" t="0" r="635" b="0"/>
                  <wp:docPr id="13413699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215" cy="267970"/>
                          </a:xfrm>
                          <a:prstGeom prst="rect">
                            <a:avLst/>
                          </a:prstGeom>
                          <a:noFill/>
                        </pic:spPr>
                      </pic:pic>
                    </a:graphicData>
                  </a:graphic>
                </wp:inline>
              </w:drawing>
            </w:r>
          </w:p>
        </w:tc>
      </w:tr>
      <w:tr w:rsidR="000B559D" w14:paraId="11EF7FFF" w14:textId="77777777" w:rsidTr="000B559D">
        <w:trPr>
          <w:trHeight w:val="635"/>
        </w:trPr>
        <w:tc>
          <w:tcPr>
            <w:tcW w:w="1526" w:type="dxa"/>
          </w:tcPr>
          <w:p w14:paraId="1FEFA3EF"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770C890" w14:textId="3729F1FB" w:rsidR="000B559D" w:rsidRDefault="00A85E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581B2A61" wp14:editId="0F1BC38F">
                  <wp:extent cx="1085215" cy="267970"/>
                  <wp:effectExtent l="0" t="0" r="635" b="0"/>
                  <wp:docPr id="100804166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215" cy="267970"/>
                          </a:xfrm>
                          <a:prstGeom prst="rect">
                            <a:avLst/>
                          </a:prstGeom>
                          <a:noFill/>
                        </pic:spPr>
                      </pic:pic>
                    </a:graphicData>
                  </a:graphic>
                </wp:inline>
              </w:drawing>
            </w:r>
          </w:p>
        </w:tc>
        <w:tc>
          <w:tcPr>
            <w:tcW w:w="1556" w:type="dxa"/>
          </w:tcPr>
          <w:p w14:paraId="4CCB13C1"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5C1ABFB" w14:textId="6AE18B8A" w:rsidR="000B559D" w:rsidRDefault="00A85E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10DC80DD" wp14:editId="7324EE94">
                  <wp:extent cx="1085215" cy="267970"/>
                  <wp:effectExtent l="0" t="0" r="635" b="0"/>
                  <wp:docPr id="1587611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215" cy="267970"/>
                          </a:xfrm>
                          <a:prstGeom prst="rect">
                            <a:avLst/>
                          </a:prstGeom>
                          <a:noFill/>
                        </pic:spPr>
                      </pic:pic>
                    </a:graphicData>
                  </a:graphic>
                </wp:inline>
              </w:drawing>
            </w:r>
          </w:p>
        </w:tc>
      </w:tr>
      <w:tr w:rsidR="000B559D" w14:paraId="42F96A11" w14:textId="77777777" w:rsidTr="000B559D">
        <w:trPr>
          <w:trHeight w:val="863"/>
        </w:trPr>
        <w:tc>
          <w:tcPr>
            <w:tcW w:w="1526" w:type="dxa"/>
          </w:tcPr>
          <w:p w14:paraId="2C0E1BE0"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45029BB" w14:textId="60C18672" w:rsidR="000B559D" w:rsidRDefault="00A85E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noProof/>
                <w:color w:val="000000"/>
                <w:sz w:val="24"/>
                <w:szCs w:val="24"/>
              </w:rPr>
              <w:t>16/05/2024</w:t>
            </w:r>
          </w:p>
        </w:tc>
        <w:tc>
          <w:tcPr>
            <w:tcW w:w="1556" w:type="dxa"/>
          </w:tcPr>
          <w:p w14:paraId="025DBE1C"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152DD1C" w14:textId="715212CF" w:rsidR="000B559D" w:rsidRDefault="00A85E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16/05/2024</w:t>
            </w:r>
          </w:p>
        </w:tc>
      </w:tr>
    </w:tbl>
    <w:p w14:paraId="7566F86C" w14:textId="77777777" w:rsidR="000B559D" w:rsidRDefault="000B559D">
      <w:pPr>
        <w:rPr>
          <w:rFonts w:ascii="Arial" w:eastAsia="Arial" w:hAnsi="Arial" w:cs="Arial"/>
          <w:color w:val="1F497D"/>
          <w:sz w:val="24"/>
          <w:szCs w:val="24"/>
          <w:highlight w:val="yellow"/>
        </w:rPr>
      </w:pPr>
    </w:p>
    <w:p w14:paraId="492BCECA" w14:textId="77777777" w:rsidR="000B559D" w:rsidRDefault="000B559D">
      <w:pPr>
        <w:tabs>
          <w:tab w:val="left" w:pos="2257"/>
        </w:tabs>
        <w:spacing w:after="0" w:line="259" w:lineRule="auto"/>
      </w:pPr>
    </w:p>
    <w:sectPr w:rsidR="000B559D">
      <w:headerReference w:type="default" r:id="rId19"/>
      <w:footerReference w:type="default" r:id="rId20"/>
      <w:headerReference w:type="first" r:id="rId21"/>
      <w:footerReference w:type="first" r:id="rId22"/>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Hughes, Sarah-Jane (Energy Security)" w:date="2024-05-20T13:26:00Z" w:initials="SH">
    <w:p w14:paraId="67EDB0D3" w14:textId="77777777" w:rsidR="00A85EAD" w:rsidRDefault="00A85EAD" w:rsidP="00A85EAD">
      <w:pPr>
        <w:pStyle w:val="CommentText"/>
      </w:pPr>
      <w:r>
        <w:rPr>
          <w:rStyle w:val="CommentReference"/>
        </w:rPr>
        <w:annotationRef/>
      </w:r>
      <w:r>
        <w:t>Should this be redacted</w:t>
      </w:r>
    </w:p>
  </w:comment>
  <w:comment w:id="2" w:author="Hughes, Sarah-Jane (Energy Security)" w:date="2024-05-20T13:27:00Z" w:initials="SH">
    <w:p w14:paraId="118DEB0C" w14:textId="77777777" w:rsidR="00A85EAD" w:rsidRDefault="00A85EAD" w:rsidP="00A85EAD">
      <w:pPr>
        <w:pStyle w:val="CommentText"/>
      </w:pPr>
      <w:r>
        <w:rPr>
          <w:rStyle w:val="CommentReference"/>
        </w:rPr>
        <w:annotationRef/>
      </w:r>
      <w:r>
        <w:t>Should the annual charges be redacted and just show the total price?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EDB0D3" w15:done="0"/>
  <w15:commentEx w15:paraId="118DEB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2630BF" w16cex:dateUtc="2024-05-20T12:26:00Z"/>
  <w16cex:commentExtensible w16cex:durableId="515EB2F8" w16cex:dateUtc="2024-05-20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EDB0D3" w16cid:durableId="6D2630BF"/>
  <w16cid:commentId w16cid:paraId="118DEB0C" w16cid:durableId="515EB2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F9F69" w14:textId="77777777" w:rsidR="001C13A1" w:rsidRDefault="001C13A1">
      <w:pPr>
        <w:spacing w:after="0" w:line="240" w:lineRule="auto"/>
      </w:pPr>
      <w:r>
        <w:separator/>
      </w:r>
    </w:p>
  </w:endnote>
  <w:endnote w:type="continuationSeparator" w:id="0">
    <w:p w14:paraId="0DED3A57" w14:textId="77777777" w:rsidR="001C13A1" w:rsidRDefault="001C13A1">
      <w:pPr>
        <w:spacing w:after="0" w:line="240" w:lineRule="auto"/>
      </w:pPr>
      <w:r>
        <w:continuationSeparator/>
      </w:r>
    </w:p>
  </w:endnote>
  <w:endnote w:type="continuationNotice" w:id="1">
    <w:p w14:paraId="204C9621" w14:textId="77777777" w:rsidR="001C13A1" w:rsidRDefault="001C1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3B69E" w14:textId="012C2532" w:rsidR="00B9537D" w:rsidRDefault="00B9537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RM618</w:t>
    </w:r>
    <w:r w:rsidR="005F10E8">
      <w:rPr>
        <w:rFonts w:ascii="Arial" w:eastAsia="Arial" w:hAnsi="Arial" w:cs="Arial"/>
        <w:sz w:val="20"/>
        <w:szCs w:val="20"/>
      </w:rPr>
      <w:t>1</w:t>
    </w:r>
    <w:r>
      <w:rPr>
        <w:rFonts w:ascii="Arial" w:eastAsia="Arial" w:hAnsi="Arial" w:cs="Arial"/>
        <w:sz w:val="20"/>
        <w:szCs w:val="20"/>
      </w:rPr>
      <w:tab/>
      <w:t xml:space="preserve">                                           </w:t>
    </w:r>
  </w:p>
  <w:p w14:paraId="040188C5" w14:textId="43BB0A79"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AB4855">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separate"/>
    </w:r>
    <w:r w:rsidR="00F419D7">
      <w:rPr>
        <w:rFonts w:ascii="Arial" w:eastAsia="Arial" w:hAnsi="Arial" w:cs="Arial"/>
        <w:noProof/>
        <w:color w:val="000000"/>
        <w:sz w:val="20"/>
        <w:szCs w:val="20"/>
      </w:rPr>
      <w:t>3</w:t>
    </w:r>
    <w:r>
      <w:rPr>
        <w:rFonts w:ascii="Arial" w:eastAsia="Arial" w:hAnsi="Arial" w:cs="Arial"/>
        <w:color w:val="000000"/>
        <w:sz w:val="20"/>
        <w:szCs w:val="20"/>
        <w:shd w:val="clear" w:color="auto" w:fill="E6E6E6"/>
      </w:rPr>
      <w:fldChar w:fldCharType="end"/>
    </w:r>
  </w:p>
  <w:p w14:paraId="49E897FA" w14:textId="77777777" w:rsidR="00B9537D" w:rsidRDefault="00B9537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18083" w14:textId="77777777" w:rsidR="00B9537D" w:rsidRDefault="00B9537D">
    <w:pPr>
      <w:tabs>
        <w:tab w:val="center" w:pos="4513"/>
        <w:tab w:val="right" w:pos="9026"/>
      </w:tabs>
      <w:spacing w:after="0"/>
      <w:jc w:val="both"/>
      <w:rPr>
        <w:color w:val="A6A6A6"/>
      </w:rPr>
    </w:pPr>
  </w:p>
  <w:p w14:paraId="284BDFA2" w14:textId="77777777" w:rsidR="00B9537D" w:rsidRDefault="00B9537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1CF0C9E"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end"/>
    </w:r>
  </w:p>
  <w:p w14:paraId="7F23B6CD" w14:textId="77777777" w:rsidR="00B9537D" w:rsidRDefault="00B9537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3EA83" w14:textId="77777777" w:rsidR="001C13A1" w:rsidRDefault="001C13A1">
      <w:pPr>
        <w:spacing w:after="0" w:line="240" w:lineRule="auto"/>
      </w:pPr>
      <w:r>
        <w:separator/>
      </w:r>
    </w:p>
  </w:footnote>
  <w:footnote w:type="continuationSeparator" w:id="0">
    <w:p w14:paraId="7B733B3B" w14:textId="77777777" w:rsidR="001C13A1" w:rsidRDefault="001C13A1">
      <w:pPr>
        <w:spacing w:after="0" w:line="240" w:lineRule="auto"/>
      </w:pPr>
      <w:r>
        <w:continuationSeparator/>
      </w:r>
    </w:p>
  </w:footnote>
  <w:footnote w:type="continuationNotice" w:id="1">
    <w:p w14:paraId="3185D550" w14:textId="77777777" w:rsidR="001C13A1" w:rsidRDefault="001C13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AE867"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3128DE2" w14:textId="0C88AD1B"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5F10E8">
      <w:rPr>
        <w:rFonts w:ascii="Arial" w:eastAsia="Arial" w:hAnsi="Arial" w:cs="Arial"/>
        <w:color w:val="000000"/>
        <w:sz w:val="20"/>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10BD"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6881048"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589"/>
    <w:multiLevelType w:val="hybridMultilevel"/>
    <w:tmpl w:val="5FB89CC8"/>
    <w:lvl w:ilvl="0" w:tplc="2BF82682">
      <w:start w:val="1"/>
      <w:numFmt w:val="decimal"/>
      <w:pStyle w:val="GPSL1SCHEDULEHeading"/>
      <w:lvlText w:val="%1."/>
      <w:lvlJc w:val="left"/>
      <w:pPr>
        <w:ind w:left="720" w:hanging="360"/>
      </w:pPr>
      <w:rPr>
        <w:sz w:val="24"/>
      </w:rPr>
    </w:lvl>
    <w:lvl w:ilvl="1" w:tplc="B61CCD00">
      <w:start w:val="1"/>
      <w:numFmt w:val="lowerRoman"/>
      <w:pStyle w:val="11table"/>
      <w:lvlText w:val="%2."/>
      <w:lvlJc w:val="right"/>
      <w:pPr>
        <w:ind w:left="1440" w:hanging="360"/>
      </w:pPr>
    </w:lvl>
    <w:lvl w:ilvl="2" w:tplc="32DEDB74">
      <w:start w:val="1"/>
      <w:numFmt w:val="lowerRoman"/>
      <w:lvlText w:val="%3."/>
      <w:lvlJc w:val="right"/>
      <w:pPr>
        <w:ind w:left="2160" w:hanging="180"/>
      </w:pPr>
    </w:lvl>
    <w:lvl w:ilvl="3" w:tplc="6A00005C">
      <w:start w:val="1"/>
      <w:numFmt w:val="decimal"/>
      <w:lvlText w:val="%4."/>
      <w:lvlJc w:val="left"/>
      <w:pPr>
        <w:ind w:left="2880" w:hanging="360"/>
      </w:pPr>
    </w:lvl>
    <w:lvl w:ilvl="4" w:tplc="115A04B4">
      <w:start w:val="1"/>
      <w:numFmt w:val="lowerLetter"/>
      <w:lvlText w:val="%5."/>
      <w:lvlJc w:val="left"/>
      <w:pPr>
        <w:ind w:left="3600" w:hanging="360"/>
      </w:pPr>
    </w:lvl>
    <w:lvl w:ilvl="5" w:tplc="D82243B8">
      <w:start w:val="1"/>
      <w:numFmt w:val="lowerRoman"/>
      <w:lvlText w:val="%6."/>
      <w:lvlJc w:val="right"/>
      <w:pPr>
        <w:ind w:left="4320" w:hanging="180"/>
      </w:pPr>
    </w:lvl>
    <w:lvl w:ilvl="6" w:tplc="70CE2CC0">
      <w:start w:val="1"/>
      <w:numFmt w:val="decimal"/>
      <w:lvlText w:val="%7."/>
      <w:lvlJc w:val="left"/>
      <w:pPr>
        <w:ind w:left="5040" w:hanging="360"/>
      </w:pPr>
    </w:lvl>
    <w:lvl w:ilvl="7" w:tplc="42BA24FA">
      <w:start w:val="1"/>
      <w:numFmt w:val="lowerLetter"/>
      <w:lvlText w:val="%8."/>
      <w:lvlJc w:val="left"/>
      <w:pPr>
        <w:ind w:left="5760" w:hanging="360"/>
      </w:pPr>
    </w:lvl>
    <w:lvl w:ilvl="8" w:tplc="F6304BD0">
      <w:start w:val="1"/>
      <w:numFmt w:val="lowerRoman"/>
      <w:lvlText w:val="%9."/>
      <w:lvlJc w:val="right"/>
      <w:pPr>
        <w:ind w:left="6480" w:hanging="180"/>
      </w:pPr>
    </w:lvl>
  </w:abstractNum>
  <w:abstractNum w:abstractNumId="1" w15:restartNumberingAfterBreak="0">
    <w:nsid w:val="32DD06ED"/>
    <w:multiLevelType w:val="multilevel"/>
    <w:tmpl w:val="D4B4B560"/>
    <w:lvl w:ilvl="0">
      <w:start w:val="2"/>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D3A92"/>
    <w:multiLevelType w:val="multilevel"/>
    <w:tmpl w:val="699A9D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D7A33B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DF272B"/>
    <w:multiLevelType w:val="multilevel"/>
    <w:tmpl w:val="AEC8CD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3DC5D76"/>
    <w:multiLevelType w:val="hybridMultilevel"/>
    <w:tmpl w:val="85F47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7A0B31"/>
    <w:multiLevelType w:val="hybridMultilevel"/>
    <w:tmpl w:val="EAD21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9" w15:restartNumberingAfterBreak="0">
    <w:nsid w:val="79E80671"/>
    <w:multiLevelType w:val="multilevel"/>
    <w:tmpl w:val="B9C66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8812040">
    <w:abstractNumId w:val="0"/>
  </w:num>
  <w:num w:numId="2" w16cid:durableId="424811732">
    <w:abstractNumId w:val="3"/>
  </w:num>
  <w:num w:numId="3" w16cid:durableId="1533113484">
    <w:abstractNumId w:val="9"/>
  </w:num>
  <w:num w:numId="4" w16cid:durableId="741760793">
    <w:abstractNumId w:val="5"/>
  </w:num>
  <w:num w:numId="5" w16cid:durableId="640354109">
    <w:abstractNumId w:val="2"/>
  </w:num>
  <w:num w:numId="6" w16cid:durableId="1201286760">
    <w:abstractNumId w:val="8"/>
  </w:num>
  <w:num w:numId="7" w16cid:durableId="403726353">
    <w:abstractNumId w:val="4"/>
  </w:num>
  <w:num w:numId="8" w16cid:durableId="568197399">
    <w:abstractNumId w:val="1"/>
  </w:num>
  <w:num w:numId="9" w16cid:durableId="53047061">
    <w:abstractNumId w:val="6"/>
  </w:num>
  <w:num w:numId="10" w16cid:durableId="185133197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ghes, Sarah-Jane (Energy Security)">
    <w15:presenceInfo w15:providerId="AD" w15:userId="S::SarahJane.Hughes@energysecurity.gov.uk::e3ab691a-4a7a-4ce9-982e-1096641df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9D"/>
    <w:rsid w:val="000049FA"/>
    <w:rsid w:val="0001667E"/>
    <w:rsid w:val="00021C8A"/>
    <w:rsid w:val="00052760"/>
    <w:rsid w:val="0007715E"/>
    <w:rsid w:val="00093EC6"/>
    <w:rsid w:val="000970DC"/>
    <w:rsid w:val="000A159D"/>
    <w:rsid w:val="000A6A6B"/>
    <w:rsid w:val="000B559D"/>
    <w:rsid w:val="000B6C6C"/>
    <w:rsid w:val="000C31C3"/>
    <w:rsid w:val="000C58F2"/>
    <w:rsid w:val="000D16E1"/>
    <w:rsid w:val="000D418E"/>
    <w:rsid w:val="000D47B1"/>
    <w:rsid w:val="000E798F"/>
    <w:rsid w:val="00105B8E"/>
    <w:rsid w:val="00107592"/>
    <w:rsid w:val="00116127"/>
    <w:rsid w:val="00120E0B"/>
    <w:rsid w:val="001227B8"/>
    <w:rsid w:val="001246D5"/>
    <w:rsid w:val="001427A1"/>
    <w:rsid w:val="00167B0B"/>
    <w:rsid w:val="00167E6C"/>
    <w:rsid w:val="001717EA"/>
    <w:rsid w:val="00184292"/>
    <w:rsid w:val="00184A8F"/>
    <w:rsid w:val="00185230"/>
    <w:rsid w:val="00185E53"/>
    <w:rsid w:val="001A2324"/>
    <w:rsid w:val="001A258F"/>
    <w:rsid w:val="001A4F61"/>
    <w:rsid w:val="001B69D0"/>
    <w:rsid w:val="001C088B"/>
    <w:rsid w:val="001C13A1"/>
    <w:rsid w:val="001C44A7"/>
    <w:rsid w:val="001E3FC8"/>
    <w:rsid w:val="001F0D5A"/>
    <w:rsid w:val="001F7AE4"/>
    <w:rsid w:val="00203021"/>
    <w:rsid w:val="002272D3"/>
    <w:rsid w:val="002339A4"/>
    <w:rsid w:val="00255078"/>
    <w:rsid w:val="00272AF5"/>
    <w:rsid w:val="00275679"/>
    <w:rsid w:val="002775BD"/>
    <w:rsid w:val="00283C61"/>
    <w:rsid w:val="002A6350"/>
    <w:rsid w:val="002A6869"/>
    <w:rsid w:val="002D3D07"/>
    <w:rsid w:val="002E43D1"/>
    <w:rsid w:val="002E4860"/>
    <w:rsid w:val="002E534A"/>
    <w:rsid w:val="003075CF"/>
    <w:rsid w:val="00314D43"/>
    <w:rsid w:val="003178F3"/>
    <w:rsid w:val="00317940"/>
    <w:rsid w:val="00322F20"/>
    <w:rsid w:val="0033294D"/>
    <w:rsid w:val="00342F66"/>
    <w:rsid w:val="00352477"/>
    <w:rsid w:val="003530C3"/>
    <w:rsid w:val="0035416B"/>
    <w:rsid w:val="00362AC7"/>
    <w:rsid w:val="00377F4D"/>
    <w:rsid w:val="00381E87"/>
    <w:rsid w:val="003823A7"/>
    <w:rsid w:val="00392B48"/>
    <w:rsid w:val="00396BD4"/>
    <w:rsid w:val="003A737F"/>
    <w:rsid w:val="003B4210"/>
    <w:rsid w:val="003B59F5"/>
    <w:rsid w:val="003D11B9"/>
    <w:rsid w:val="003D1765"/>
    <w:rsid w:val="003D2120"/>
    <w:rsid w:val="003F436C"/>
    <w:rsid w:val="003F6B7E"/>
    <w:rsid w:val="003F6CDC"/>
    <w:rsid w:val="00403200"/>
    <w:rsid w:val="00424676"/>
    <w:rsid w:val="00425693"/>
    <w:rsid w:val="00440C9E"/>
    <w:rsid w:val="00457C60"/>
    <w:rsid w:val="00476F64"/>
    <w:rsid w:val="0047719F"/>
    <w:rsid w:val="00487A86"/>
    <w:rsid w:val="00494971"/>
    <w:rsid w:val="004A3595"/>
    <w:rsid w:val="004C564B"/>
    <w:rsid w:val="004E0682"/>
    <w:rsid w:val="004E228C"/>
    <w:rsid w:val="00501F04"/>
    <w:rsid w:val="00510F54"/>
    <w:rsid w:val="00526F20"/>
    <w:rsid w:val="00527F14"/>
    <w:rsid w:val="00540B87"/>
    <w:rsid w:val="00545F9F"/>
    <w:rsid w:val="00552415"/>
    <w:rsid w:val="00561ECA"/>
    <w:rsid w:val="00566C96"/>
    <w:rsid w:val="0056746A"/>
    <w:rsid w:val="00567F98"/>
    <w:rsid w:val="00583758"/>
    <w:rsid w:val="00583CCD"/>
    <w:rsid w:val="005A0FC9"/>
    <w:rsid w:val="005A59E5"/>
    <w:rsid w:val="005B5862"/>
    <w:rsid w:val="005B6DC4"/>
    <w:rsid w:val="005E02E8"/>
    <w:rsid w:val="005F034B"/>
    <w:rsid w:val="005F06CD"/>
    <w:rsid w:val="005F10E8"/>
    <w:rsid w:val="006050E3"/>
    <w:rsid w:val="00605BD2"/>
    <w:rsid w:val="00607A7B"/>
    <w:rsid w:val="00615E52"/>
    <w:rsid w:val="006269FB"/>
    <w:rsid w:val="00630913"/>
    <w:rsid w:val="006309E6"/>
    <w:rsid w:val="0063292A"/>
    <w:rsid w:val="00640E55"/>
    <w:rsid w:val="00640FB3"/>
    <w:rsid w:val="0065495F"/>
    <w:rsid w:val="00660A87"/>
    <w:rsid w:val="0067187D"/>
    <w:rsid w:val="00672EE0"/>
    <w:rsid w:val="006750A4"/>
    <w:rsid w:val="00690533"/>
    <w:rsid w:val="006943AB"/>
    <w:rsid w:val="00696A17"/>
    <w:rsid w:val="006A0114"/>
    <w:rsid w:val="006A5015"/>
    <w:rsid w:val="006A6D15"/>
    <w:rsid w:val="006E2516"/>
    <w:rsid w:val="006F0291"/>
    <w:rsid w:val="0070633C"/>
    <w:rsid w:val="0071271A"/>
    <w:rsid w:val="007232B4"/>
    <w:rsid w:val="00735746"/>
    <w:rsid w:val="0073603B"/>
    <w:rsid w:val="00740A56"/>
    <w:rsid w:val="00755581"/>
    <w:rsid w:val="00772284"/>
    <w:rsid w:val="00776323"/>
    <w:rsid w:val="00782AFB"/>
    <w:rsid w:val="007930D3"/>
    <w:rsid w:val="00794877"/>
    <w:rsid w:val="007A2D76"/>
    <w:rsid w:val="007A314E"/>
    <w:rsid w:val="007A45E2"/>
    <w:rsid w:val="007A71C4"/>
    <w:rsid w:val="007B01A0"/>
    <w:rsid w:val="007B118F"/>
    <w:rsid w:val="007B534F"/>
    <w:rsid w:val="007C5B74"/>
    <w:rsid w:val="007D18F7"/>
    <w:rsid w:val="007D2532"/>
    <w:rsid w:val="007D4849"/>
    <w:rsid w:val="007E3D7D"/>
    <w:rsid w:val="007E6D7B"/>
    <w:rsid w:val="00804574"/>
    <w:rsid w:val="00827672"/>
    <w:rsid w:val="00842A00"/>
    <w:rsid w:val="00852B30"/>
    <w:rsid w:val="00862250"/>
    <w:rsid w:val="0086256D"/>
    <w:rsid w:val="00881B45"/>
    <w:rsid w:val="008867CA"/>
    <w:rsid w:val="008912D3"/>
    <w:rsid w:val="00893B54"/>
    <w:rsid w:val="008B17C8"/>
    <w:rsid w:val="008C7B15"/>
    <w:rsid w:val="008D759D"/>
    <w:rsid w:val="008F7DF1"/>
    <w:rsid w:val="009123E2"/>
    <w:rsid w:val="00913F60"/>
    <w:rsid w:val="0093591E"/>
    <w:rsid w:val="0094674F"/>
    <w:rsid w:val="00954192"/>
    <w:rsid w:val="00954ECA"/>
    <w:rsid w:val="00961B6B"/>
    <w:rsid w:val="00970831"/>
    <w:rsid w:val="00980A7B"/>
    <w:rsid w:val="0098565B"/>
    <w:rsid w:val="00986376"/>
    <w:rsid w:val="00990406"/>
    <w:rsid w:val="009914D5"/>
    <w:rsid w:val="0099182A"/>
    <w:rsid w:val="00994655"/>
    <w:rsid w:val="009A052A"/>
    <w:rsid w:val="009B26F8"/>
    <w:rsid w:val="009B2C40"/>
    <w:rsid w:val="009B5E55"/>
    <w:rsid w:val="009B7650"/>
    <w:rsid w:val="009E56D5"/>
    <w:rsid w:val="009F2503"/>
    <w:rsid w:val="00A14EC3"/>
    <w:rsid w:val="00A15078"/>
    <w:rsid w:val="00A30E96"/>
    <w:rsid w:val="00A460D5"/>
    <w:rsid w:val="00A604B6"/>
    <w:rsid w:val="00A62EFF"/>
    <w:rsid w:val="00A85EAD"/>
    <w:rsid w:val="00A874E1"/>
    <w:rsid w:val="00AB4855"/>
    <w:rsid w:val="00AD0D67"/>
    <w:rsid w:val="00AD2A71"/>
    <w:rsid w:val="00AE2C03"/>
    <w:rsid w:val="00AE3A20"/>
    <w:rsid w:val="00AE5F71"/>
    <w:rsid w:val="00AE70D2"/>
    <w:rsid w:val="00AF10EE"/>
    <w:rsid w:val="00B15FE9"/>
    <w:rsid w:val="00B271BA"/>
    <w:rsid w:val="00B336A8"/>
    <w:rsid w:val="00B44188"/>
    <w:rsid w:val="00B451E4"/>
    <w:rsid w:val="00B547D1"/>
    <w:rsid w:val="00B63F2F"/>
    <w:rsid w:val="00B6498C"/>
    <w:rsid w:val="00B65F81"/>
    <w:rsid w:val="00B71940"/>
    <w:rsid w:val="00B777C4"/>
    <w:rsid w:val="00B8459E"/>
    <w:rsid w:val="00B8689B"/>
    <w:rsid w:val="00B93E5D"/>
    <w:rsid w:val="00B9537D"/>
    <w:rsid w:val="00BA700F"/>
    <w:rsid w:val="00BD3C0E"/>
    <w:rsid w:val="00BD652F"/>
    <w:rsid w:val="00BE0C97"/>
    <w:rsid w:val="00BE3C23"/>
    <w:rsid w:val="00BE4F14"/>
    <w:rsid w:val="00BE711C"/>
    <w:rsid w:val="00C01807"/>
    <w:rsid w:val="00C045B4"/>
    <w:rsid w:val="00C06952"/>
    <w:rsid w:val="00C45AA8"/>
    <w:rsid w:val="00C71AC6"/>
    <w:rsid w:val="00C77E6A"/>
    <w:rsid w:val="00C871FD"/>
    <w:rsid w:val="00C93FC5"/>
    <w:rsid w:val="00C978F7"/>
    <w:rsid w:val="00CB14B5"/>
    <w:rsid w:val="00CB3C56"/>
    <w:rsid w:val="00CD3374"/>
    <w:rsid w:val="00CD7A31"/>
    <w:rsid w:val="00CE4DA6"/>
    <w:rsid w:val="00CF4B24"/>
    <w:rsid w:val="00CF5D9C"/>
    <w:rsid w:val="00CF69F4"/>
    <w:rsid w:val="00D01A6B"/>
    <w:rsid w:val="00D078CC"/>
    <w:rsid w:val="00D13EAB"/>
    <w:rsid w:val="00D20E2A"/>
    <w:rsid w:val="00D26F7F"/>
    <w:rsid w:val="00D37DAF"/>
    <w:rsid w:val="00D45BF4"/>
    <w:rsid w:val="00D54C7A"/>
    <w:rsid w:val="00D831C6"/>
    <w:rsid w:val="00D9178A"/>
    <w:rsid w:val="00D927E7"/>
    <w:rsid w:val="00DB263D"/>
    <w:rsid w:val="00DB2C5A"/>
    <w:rsid w:val="00DB7F47"/>
    <w:rsid w:val="00DC51D4"/>
    <w:rsid w:val="00DC5D19"/>
    <w:rsid w:val="00DD1D13"/>
    <w:rsid w:val="00DE11F4"/>
    <w:rsid w:val="00DF1BF5"/>
    <w:rsid w:val="00DF6304"/>
    <w:rsid w:val="00E16CFA"/>
    <w:rsid w:val="00E56AF2"/>
    <w:rsid w:val="00E60F28"/>
    <w:rsid w:val="00E65F56"/>
    <w:rsid w:val="00E74693"/>
    <w:rsid w:val="00E757F8"/>
    <w:rsid w:val="00E853D5"/>
    <w:rsid w:val="00E96AAC"/>
    <w:rsid w:val="00E97F2C"/>
    <w:rsid w:val="00EA00E1"/>
    <w:rsid w:val="00EE2346"/>
    <w:rsid w:val="00EE639E"/>
    <w:rsid w:val="00EF54AC"/>
    <w:rsid w:val="00F03446"/>
    <w:rsid w:val="00F03F26"/>
    <w:rsid w:val="00F204E1"/>
    <w:rsid w:val="00F26432"/>
    <w:rsid w:val="00F313AD"/>
    <w:rsid w:val="00F3507C"/>
    <w:rsid w:val="00F419D7"/>
    <w:rsid w:val="00F432A8"/>
    <w:rsid w:val="00F44EAA"/>
    <w:rsid w:val="00F53473"/>
    <w:rsid w:val="00F57400"/>
    <w:rsid w:val="00F70919"/>
    <w:rsid w:val="00FA7EC4"/>
    <w:rsid w:val="00FB3F40"/>
    <w:rsid w:val="00FC4DB4"/>
    <w:rsid w:val="00FD1A9F"/>
    <w:rsid w:val="00FD22C9"/>
    <w:rsid w:val="00FD30D6"/>
    <w:rsid w:val="00FD5AB0"/>
    <w:rsid w:val="00FE079B"/>
    <w:rsid w:val="00FE3778"/>
    <w:rsid w:val="00FF5CF1"/>
    <w:rsid w:val="00FF723B"/>
    <w:rsid w:val="01098914"/>
    <w:rsid w:val="01515C75"/>
    <w:rsid w:val="01C63B76"/>
    <w:rsid w:val="030C810A"/>
    <w:rsid w:val="035F167F"/>
    <w:rsid w:val="046A8E15"/>
    <w:rsid w:val="06B02366"/>
    <w:rsid w:val="074E1C48"/>
    <w:rsid w:val="076FF231"/>
    <w:rsid w:val="07C0F97C"/>
    <w:rsid w:val="08813AEF"/>
    <w:rsid w:val="09D89F8C"/>
    <w:rsid w:val="09E66209"/>
    <w:rsid w:val="0A6AC15B"/>
    <w:rsid w:val="0ABC493F"/>
    <w:rsid w:val="0BB1570C"/>
    <w:rsid w:val="0BBFB7BB"/>
    <w:rsid w:val="0C2DE2C2"/>
    <w:rsid w:val="0C4A20BA"/>
    <w:rsid w:val="0CE6C642"/>
    <w:rsid w:val="0D1E9E6F"/>
    <w:rsid w:val="0D690DF4"/>
    <w:rsid w:val="0F49D3E1"/>
    <w:rsid w:val="1001BF0E"/>
    <w:rsid w:val="104C4FBD"/>
    <w:rsid w:val="11AB813E"/>
    <w:rsid w:val="1309E148"/>
    <w:rsid w:val="134F0C54"/>
    <w:rsid w:val="13758246"/>
    <w:rsid w:val="14054B4D"/>
    <w:rsid w:val="158D450A"/>
    <w:rsid w:val="159F2888"/>
    <w:rsid w:val="15E378F6"/>
    <w:rsid w:val="1612E58D"/>
    <w:rsid w:val="1923CCF2"/>
    <w:rsid w:val="1A0BF008"/>
    <w:rsid w:val="1C00EBC0"/>
    <w:rsid w:val="1C16CA9A"/>
    <w:rsid w:val="1CAE341E"/>
    <w:rsid w:val="1CC227EA"/>
    <w:rsid w:val="1D117DF9"/>
    <w:rsid w:val="1D5985CA"/>
    <w:rsid w:val="1D6027DB"/>
    <w:rsid w:val="1E5C4F15"/>
    <w:rsid w:val="1E5FB592"/>
    <w:rsid w:val="1E80FD78"/>
    <w:rsid w:val="1EFBF83C"/>
    <w:rsid w:val="204577D2"/>
    <w:rsid w:val="20A31987"/>
    <w:rsid w:val="20E74665"/>
    <w:rsid w:val="210BC5D8"/>
    <w:rsid w:val="216EDEE0"/>
    <w:rsid w:val="21E0F414"/>
    <w:rsid w:val="221803C6"/>
    <w:rsid w:val="238C4FF4"/>
    <w:rsid w:val="2434BEFC"/>
    <w:rsid w:val="24A5DEA0"/>
    <w:rsid w:val="258824E4"/>
    <w:rsid w:val="25FE4BE9"/>
    <w:rsid w:val="26538B79"/>
    <w:rsid w:val="2AB42760"/>
    <w:rsid w:val="2CC18D31"/>
    <w:rsid w:val="2DC693B6"/>
    <w:rsid w:val="2F58BE71"/>
    <w:rsid w:val="2FECB69C"/>
    <w:rsid w:val="303B6F9D"/>
    <w:rsid w:val="32240A3C"/>
    <w:rsid w:val="33EF5331"/>
    <w:rsid w:val="348DC8A4"/>
    <w:rsid w:val="34C20041"/>
    <w:rsid w:val="3539A3D3"/>
    <w:rsid w:val="3543EFF5"/>
    <w:rsid w:val="3606B1FD"/>
    <w:rsid w:val="3609A755"/>
    <w:rsid w:val="36D8E759"/>
    <w:rsid w:val="375D8FB6"/>
    <w:rsid w:val="3B2DC5FB"/>
    <w:rsid w:val="3CB1F98E"/>
    <w:rsid w:val="3CB21147"/>
    <w:rsid w:val="3CFD88FE"/>
    <w:rsid w:val="3F436E55"/>
    <w:rsid w:val="3F44D446"/>
    <w:rsid w:val="3FA9992F"/>
    <w:rsid w:val="41D7F58A"/>
    <w:rsid w:val="41F4D270"/>
    <w:rsid w:val="420499B6"/>
    <w:rsid w:val="42366D48"/>
    <w:rsid w:val="4239719E"/>
    <w:rsid w:val="43CCEE7F"/>
    <w:rsid w:val="443AEA2D"/>
    <w:rsid w:val="4699AC36"/>
    <w:rsid w:val="46D1D6EF"/>
    <w:rsid w:val="46E34439"/>
    <w:rsid w:val="475DF179"/>
    <w:rsid w:val="482CA4C9"/>
    <w:rsid w:val="48C17177"/>
    <w:rsid w:val="49D83631"/>
    <w:rsid w:val="4A578D0C"/>
    <w:rsid w:val="4B33BB32"/>
    <w:rsid w:val="4BFCB941"/>
    <w:rsid w:val="4C27D1DC"/>
    <w:rsid w:val="4C96A03F"/>
    <w:rsid w:val="4D6D4935"/>
    <w:rsid w:val="4DBBF804"/>
    <w:rsid w:val="4F33E73C"/>
    <w:rsid w:val="50DDA014"/>
    <w:rsid w:val="5188A00F"/>
    <w:rsid w:val="51AFD29A"/>
    <w:rsid w:val="51DD905D"/>
    <w:rsid w:val="53034655"/>
    <w:rsid w:val="533F641B"/>
    <w:rsid w:val="53413C9D"/>
    <w:rsid w:val="534506D6"/>
    <w:rsid w:val="53E81F2C"/>
    <w:rsid w:val="54028986"/>
    <w:rsid w:val="563F1FFC"/>
    <w:rsid w:val="57A80485"/>
    <w:rsid w:val="5853B062"/>
    <w:rsid w:val="58F09F7F"/>
    <w:rsid w:val="59A7200A"/>
    <w:rsid w:val="5A8C6FE0"/>
    <w:rsid w:val="5AF40534"/>
    <w:rsid w:val="5B205BE9"/>
    <w:rsid w:val="5B78454D"/>
    <w:rsid w:val="5BCC6C3B"/>
    <w:rsid w:val="5BE2F8B0"/>
    <w:rsid w:val="5C0F811D"/>
    <w:rsid w:val="5CF7986B"/>
    <w:rsid w:val="5D9674A1"/>
    <w:rsid w:val="5DDBE1D6"/>
    <w:rsid w:val="5E6079FE"/>
    <w:rsid w:val="5F309039"/>
    <w:rsid w:val="602247D9"/>
    <w:rsid w:val="60CCB3A2"/>
    <w:rsid w:val="6100DB70"/>
    <w:rsid w:val="61B31B9A"/>
    <w:rsid w:val="62106106"/>
    <w:rsid w:val="62D3DB58"/>
    <w:rsid w:val="6381A8B6"/>
    <w:rsid w:val="63C89398"/>
    <w:rsid w:val="63E433BD"/>
    <w:rsid w:val="640F780F"/>
    <w:rsid w:val="652CD06F"/>
    <w:rsid w:val="65417A19"/>
    <w:rsid w:val="66E6B2CF"/>
    <w:rsid w:val="679CBE10"/>
    <w:rsid w:val="683D9FF8"/>
    <w:rsid w:val="68832758"/>
    <w:rsid w:val="69B001C2"/>
    <w:rsid w:val="6A0D54F8"/>
    <w:rsid w:val="6A479BE5"/>
    <w:rsid w:val="6A8FBE57"/>
    <w:rsid w:val="6AF1D71F"/>
    <w:rsid w:val="6B7CF468"/>
    <w:rsid w:val="6C7795B7"/>
    <w:rsid w:val="6D2E78CA"/>
    <w:rsid w:val="6DD58C26"/>
    <w:rsid w:val="6E04D40E"/>
    <w:rsid w:val="6E3390F1"/>
    <w:rsid w:val="6FE7EBDE"/>
    <w:rsid w:val="6FE883CC"/>
    <w:rsid w:val="70589B78"/>
    <w:rsid w:val="71BF9061"/>
    <w:rsid w:val="71CDE885"/>
    <w:rsid w:val="72AB40A8"/>
    <w:rsid w:val="73298A5C"/>
    <w:rsid w:val="745A96EF"/>
    <w:rsid w:val="74935374"/>
    <w:rsid w:val="74D8635E"/>
    <w:rsid w:val="7543C9AA"/>
    <w:rsid w:val="756DCDE5"/>
    <w:rsid w:val="761510F2"/>
    <w:rsid w:val="76612B1E"/>
    <w:rsid w:val="7686B5B9"/>
    <w:rsid w:val="7826946A"/>
    <w:rsid w:val="78CBB02F"/>
    <w:rsid w:val="79385EA3"/>
    <w:rsid w:val="79F3BA86"/>
    <w:rsid w:val="79F781A9"/>
    <w:rsid w:val="7A4B2411"/>
    <w:rsid w:val="7A59EEA6"/>
    <w:rsid w:val="7A7C6965"/>
    <w:rsid w:val="7ADCC3CF"/>
    <w:rsid w:val="7BDE1E2A"/>
    <w:rsid w:val="7C642D0B"/>
    <w:rsid w:val="7D26EB11"/>
    <w:rsid w:val="7D322CF3"/>
    <w:rsid w:val="7E85F4D6"/>
    <w:rsid w:val="7EBEA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7F0C7944"/>
  <w15:docId w15:val="{7E266971-DB56-4658-BE72-28F6B847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basedOn w:val="Normal"/>
    <w:uiPriority w:val="1"/>
    <w:rsid w:val="533F641B"/>
    <w:pPr>
      <w:ind w:left="-30"/>
    </w:pPr>
  </w:style>
  <w:style w:type="character" w:styleId="Hyperlink">
    <w:name w:val="Hyperlink"/>
    <w:basedOn w:val="DefaultParagraphFont"/>
    <w:uiPriority w:val="99"/>
    <w:unhideWhenUsed/>
    <w:rsid w:val="00CE4DA6"/>
    <w:rPr>
      <w:color w:val="0000FF" w:themeColor="hyperlink"/>
      <w:u w:val="single"/>
    </w:rPr>
  </w:style>
  <w:style w:type="character" w:styleId="UnresolvedMention">
    <w:name w:val="Unresolved Mention"/>
    <w:basedOn w:val="DefaultParagraphFont"/>
    <w:uiPriority w:val="99"/>
    <w:semiHidden/>
    <w:unhideWhenUsed/>
    <w:rsid w:val="00CE4DA6"/>
    <w:rPr>
      <w:color w:val="605E5C"/>
      <w:shd w:val="clear" w:color="auto" w:fill="E1DFDD"/>
    </w:rPr>
  </w:style>
  <w:style w:type="character" w:styleId="Mention">
    <w:name w:val="Mention"/>
    <w:basedOn w:val="DefaultParagraphFont"/>
    <w:uiPriority w:val="99"/>
    <w:unhideWhenUsed/>
    <w:rsid w:val="00961B6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gov.uk/government/publications/security-policy-framewor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environmental-and-sustainabilit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9F04D1D302747B19F7658195575D4" ma:contentTypeVersion="19" ma:contentTypeDescription="Create a new document." ma:contentTypeScope="" ma:versionID="a4866b4cfdca74ce86d7a584bee72a3d">
  <xsd:schema xmlns:xsd="http://www.w3.org/2001/XMLSchema" xmlns:xs="http://www.w3.org/2001/XMLSchema" xmlns:p="http://schemas.microsoft.com/office/2006/metadata/properties" xmlns:ns2="c9517244-f13a-4d54-ba6c-98c165700e1f" xmlns:ns3="0063f72e-ace3-48fb-9c1f-5b513408b31f" xmlns:ns4="b413c3fd-5a3b-4239-b985-69032e371c04" xmlns:ns5="a8f60570-4bd3-4f2b-950b-a996de8ab151" xmlns:ns6="aaacb922-5235-4a66-b188-303b9b46fbd7" xmlns:ns7="2b96fa59-e785-423c-8ba7-cdd2923bb021" targetNamespace="http://schemas.microsoft.com/office/2006/metadata/properties" ma:root="true" ma:fieldsID="8c41914af3f30e7a3655e58452acc970" ns2:_="" ns3:_="" ns4:_="" ns5:_="" ns6:_="" ns7:_="">
    <xsd:import namespace="c9517244-f13a-4d54-ba6c-98c165700e1f"/>
    <xsd:import namespace="0063f72e-ace3-48fb-9c1f-5b513408b31f"/>
    <xsd:import namespace="b413c3fd-5a3b-4239-b985-69032e371c04"/>
    <xsd:import namespace="a8f60570-4bd3-4f2b-950b-a996de8ab151"/>
    <xsd:import namespace="aaacb922-5235-4a66-b188-303b9b46fbd7"/>
    <xsd:import namespace="2b96fa59-e785-423c-8ba7-cdd2923bb02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ObjectDetectorVersions" minOccurs="0"/>
                <xsd:element ref="ns7:MediaServiceDateTaken" minOccurs="0"/>
                <xsd:element ref="ns7:MediaServiceGenerationTime" minOccurs="0"/>
                <xsd:element ref="ns7:MediaServiceEventHashCode" minOccurs="0"/>
                <xsd:element ref="ns7:MediaLengthInSecond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17244-f13a-4d54-ba6c-98c165700e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fc5f59e-e297-4ca0-8a0b-4ead8416edbc}" ma:internalName="TaxCatchAll" ma:showField="CatchAllData" ma:web="c9517244-f13a-4d54-ba6c-98c165700e1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fc5f59e-e297-4ca0-8a0b-4ead8416edbc}" ma:internalName="TaxCatchAllLabel" ma:readOnly="true" ma:showField="CatchAllDataLabel" ma:web="c9517244-f13a-4d54-ba6c-98c165700e1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6fa59-e785-423c-8ba7-cdd2923bb02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7Awt38XgXjWERimU7UBpa5bPwUA==">AMUW2mU5Ty0Dvw4W1JZj5KiyqgVqg9x7g3y5/FCwFxCpj90q9ML7iLEJ4Rou1ClGnY7oslKYgCGuYosr1auGCbyo3YOE7tKoSOpHDtHEOf5+RWi8ncWiZKj+B9GzHctux6t29jihbkhv/7TqwgnHgbnOw3XEPY2bZA==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2024-05-20T12:33:22+00:00</Date_x0020_Opened>
    <m975189f4ba442ecbf67d4147307b177 xmlns="c9517244-f13a-4d54-ba6c-98c165700e1f">
      <Terms xmlns="http://schemas.microsoft.com/office/infopath/2007/PartnerControls">
        <TermInfo xmlns="http://schemas.microsoft.com/office/infopath/2007/PartnerControls">
          <TermName xmlns="http://schemas.microsoft.com/office/infopath/2007/PartnerControls">Energy Efficiency and Local</TermName>
          <TermId xmlns="http://schemas.microsoft.com/office/infopath/2007/PartnerControls">457be5e4-4b91-494e-beda-509bcb82df7c</TermId>
        </TermInfo>
      </Terms>
    </m975189f4ba442ecbf67d4147307b177>
    <LegacyData xmlns="aaacb922-5235-4a66-b188-303b9b46fbd7" xsi:nil="true"/>
    <Descriptor xmlns="0063f72e-ace3-48fb-9c1f-5b513408b31f" xsi:nil="true"/>
    <Security_x0020_Classification xmlns="0063f72e-ace3-48fb-9c1f-5b513408b31f">OFFICIAL</Security_x0020_Classification>
    <TaxCatchAll xmlns="c9517244-f13a-4d54-ba6c-98c165700e1f">
      <Value>2</Value>
    </TaxCatchAll>
    <Retention_x0020_Label xmlns="a8f60570-4bd3-4f2b-950b-a996de8ab151" xsi:nil="true"/>
    <Date_x0020_Closed xmlns="b413c3fd-5a3b-4239-b985-69032e371c04" xsi:nil="true"/>
    <_dlc_DocId xmlns="c9517244-f13a-4d54-ba6c-98c165700e1f">MFS64Y47NFU6-1780481734-3279</_dlc_DocId>
    <_dlc_DocIdUrl xmlns="c9517244-f13a-4d54-ba6c-98c165700e1f">
      <Url>https://beisgov.sharepoint.com/sites/Commercial-NetZeroBuildingsandIndustryarea/_layouts/15/DocIdRedir.aspx?ID=MFS64Y47NFU6-1780481734-3279</Url>
      <Description>MFS64Y47NFU6-1780481734-3279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437F7D-2514-43CE-8FC5-B16059D69467}"/>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7F7F7A-65B6-4966-9068-46824A52366B}">
  <ds:schemaRefs>
    <ds:schemaRef ds:uri="http://schemas.microsoft.com/sharepoint/v3/contenttype/forms"/>
  </ds:schemaRefs>
</ds:datastoreItem>
</file>

<file path=customXml/itemProps4.xml><?xml version="1.0" encoding="utf-8"?>
<ds:datastoreItem xmlns:ds="http://schemas.openxmlformats.org/officeDocument/2006/customXml" ds:itemID="{758C6FA8-3EA6-4CD7-B02E-8977BA1D5401}">
  <ds:schemaRefs>
    <ds:schemaRef ds:uri="http://purl.org/dc/elements/1.1/"/>
    <ds:schemaRef ds:uri="http://schemas.microsoft.com/office/2006/documentManagement/types"/>
    <ds:schemaRef ds:uri="2e22d349-45b1-4472-a5e3-5a9c7608be68"/>
    <ds:schemaRef ds:uri="http://purl.org/dc/dcmitype/"/>
    <ds:schemaRef ds:uri="http://purl.org/dc/terms/"/>
    <ds:schemaRef ds:uri="http://schemas.microsoft.com/office/infopath/2007/PartnerControls"/>
    <ds:schemaRef ds:uri="http://schemas.openxmlformats.org/package/2006/metadata/core-properties"/>
    <ds:schemaRef ds:uri="7e0d7b80-aa7f-4b9e-b9ab-e68ea808744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50815A3-B56A-457A-9234-4FE043E1B345}"/>
</file>

<file path=docProps/app.xml><?xml version="1.0" encoding="utf-8"?>
<Properties xmlns="http://schemas.openxmlformats.org/officeDocument/2006/extended-properties" xmlns:vt="http://schemas.openxmlformats.org/officeDocument/2006/docPropsVTypes">
  <Template>Normal</Template>
  <TotalTime>14</TotalTime>
  <Pages>7</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Waters</dc:creator>
  <cp:keywords/>
  <cp:lastModifiedBy>Hughes, Sarah-Jane (Energy Security)</cp:lastModifiedBy>
  <cp:revision>4</cp:revision>
  <cp:lastPrinted>2024-05-20T12:23:00Z</cp:lastPrinted>
  <dcterms:created xsi:type="dcterms:W3CDTF">2024-05-15T08:36:00Z</dcterms:created>
  <dcterms:modified xsi:type="dcterms:W3CDTF">2024-05-20T12:31:00Z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0x01010050E9F04D1D302747B19F7658195575D4</vt:lpwstr>
  </property>
  <property fmtid="{D5CDD505-2E9C-101B-9397-08002B2CF9AE}" pid="4" name="Business Unit">
    <vt:lpwstr>2;#Energy Efficiency and Local|457be5e4-4b91-494e-beda-509bcb82df7c</vt:lpwstr>
  </property>
  <property fmtid="{D5CDD505-2E9C-101B-9397-08002B2CF9AE}" pid="5" name="_dlc_DocIdItemGuid">
    <vt:lpwstr>7745e9d3-9566-48be-adc6-67c0156b8557</vt:lpwstr>
  </property>
  <property fmtid="{D5CDD505-2E9C-101B-9397-08002B2CF9AE}" pid="6" name="MediaServiceImageTags">
    <vt:lpwstr/>
  </property>
  <property fmtid="{D5CDD505-2E9C-101B-9397-08002B2CF9AE}" pid="7" name="MSIP_Label_ba62f585-b40f-4ab9-bafe-39150f03d124_Enabled">
    <vt:lpwstr>true</vt:lpwstr>
  </property>
  <property fmtid="{D5CDD505-2E9C-101B-9397-08002B2CF9AE}" pid="8" name="MSIP_Label_ba62f585-b40f-4ab9-bafe-39150f03d124_SetDate">
    <vt:lpwstr>2024-04-17T15:29:29Z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962781ef-dc0e-4a9f-8d11-899511119df5</vt:lpwstr>
  </property>
  <property fmtid="{D5CDD505-2E9C-101B-9397-08002B2CF9AE}" pid="13" name="MSIP_Label_ba62f585-b40f-4ab9-bafe-39150f03d124_ContentBits">
    <vt:lpwstr>0</vt:lpwstr>
  </property>
</Properties>
</file>