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FB2D0" w14:textId="28000838" w:rsidR="00F35FDB" w:rsidRPr="00682EC8" w:rsidRDefault="00F35FDB" w:rsidP="00546488">
      <w:pPr>
        <w:jc w:val="center"/>
        <w:rPr>
          <w:rFonts w:ascii="Arial" w:hAnsi="Arial" w:cs="Arial"/>
          <w:b/>
          <w:sz w:val="22"/>
          <w:szCs w:val="22"/>
        </w:rPr>
      </w:pPr>
      <w:r w:rsidRPr="00682EC8">
        <w:rPr>
          <w:rFonts w:ascii="Arial" w:hAnsi="Arial" w:cs="Arial"/>
          <w:b/>
          <w:sz w:val="22"/>
          <w:szCs w:val="22"/>
        </w:rPr>
        <w:t>STATEMENT OF REQUIREMENT</w:t>
      </w:r>
    </w:p>
    <w:p w14:paraId="2210B73E" w14:textId="596F8DCC" w:rsidR="00BD22D1" w:rsidRPr="00682EC8" w:rsidRDefault="003641F5" w:rsidP="00546488">
      <w:pPr>
        <w:jc w:val="center"/>
        <w:rPr>
          <w:rFonts w:ascii="Arial" w:hAnsi="Arial" w:cs="Arial"/>
          <w:b/>
          <w:sz w:val="22"/>
          <w:szCs w:val="22"/>
        </w:rPr>
      </w:pPr>
      <w:r w:rsidRPr="00682EC8">
        <w:rPr>
          <w:rFonts w:ascii="Arial" w:hAnsi="Arial" w:cs="Arial"/>
          <w:b/>
          <w:sz w:val="22"/>
          <w:szCs w:val="22"/>
        </w:rPr>
        <w:t>PROVISION OF ACTORS</w:t>
      </w:r>
      <w:r w:rsidR="00F37E3B" w:rsidRPr="00682EC8">
        <w:rPr>
          <w:rFonts w:ascii="Arial" w:hAnsi="Arial" w:cs="Arial"/>
          <w:b/>
          <w:sz w:val="22"/>
          <w:szCs w:val="22"/>
        </w:rPr>
        <w:t xml:space="preserve"> FOR ROLE PLAY </w:t>
      </w:r>
      <w:r w:rsidR="00440B73" w:rsidRPr="00682EC8">
        <w:rPr>
          <w:rFonts w:ascii="Arial" w:hAnsi="Arial" w:cs="Arial"/>
          <w:b/>
          <w:sz w:val="22"/>
          <w:szCs w:val="22"/>
        </w:rPr>
        <w:t>-</w:t>
      </w:r>
      <w:r w:rsidR="0083294F" w:rsidRPr="00682EC8">
        <w:rPr>
          <w:rFonts w:ascii="Arial" w:hAnsi="Arial" w:cs="Arial"/>
          <w:b/>
          <w:sz w:val="22"/>
          <w:szCs w:val="22"/>
        </w:rPr>
        <w:t xml:space="preserve"> </w:t>
      </w:r>
      <w:r w:rsidR="00F37E3B" w:rsidRPr="00682EC8">
        <w:rPr>
          <w:rFonts w:ascii="Arial" w:hAnsi="Arial" w:cs="Arial"/>
          <w:b/>
          <w:sz w:val="22"/>
          <w:szCs w:val="22"/>
        </w:rPr>
        <w:t>VISITING</w:t>
      </w:r>
      <w:r w:rsidR="0083294F" w:rsidRPr="00682EC8">
        <w:rPr>
          <w:rFonts w:ascii="Arial" w:hAnsi="Arial" w:cs="Arial"/>
          <w:b/>
          <w:sz w:val="22"/>
          <w:szCs w:val="22"/>
        </w:rPr>
        <w:t xml:space="preserve"> OFFICERS</w:t>
      </w:r>
      <w:r w:rsidR="009130D4" w:rsidRPr="00682EC8">
        <w:rPr>
          <w:rFonts w:ascii="Arial" w:hAnsi="Arial" w:cs="Arial"/>
          <w:b/>
          <w:sz w:val="22"/>
          <w:szCs w:val="22"/>
        </w:rPr>
        <w:t xml:space="preserve"> TRAINING</w:t>
      </w:r>
    </w:p>
    <w:p w14:paraId="3D65CAFE" w14:textId="76529AA4" w:rsidR="003641F5" w:rsidRPr="00682EC8" w:rsidRDefault="006B1A12" w:rsidP="00546488">
      <w:pPr>
        <w:jc w:val="center"/>
        <w:rPr>
          <w:rFonts w:ascii="Arial" w:hAnsi="Arial" w:cs="Arial"/>
          <w:b/>
          <w:sz w:val="22"/>
          <w:szCs w:val="22"/>
        </w:rPr>
      </w:pPr>
      <w:r w:rsidRPr="00682EC8">
        <w:rPr>
          <w:rFonts w:ascii="Arial" w:hAnsi="Arial" w:cs="Arial"/>
          <w:b/>
          <w:sz w:val="22"/>
          <w:szCs w:val="22"/>
        </w:rPr>
        <w:t>IN SUPPORT OF BEREAVED FAMILIES</w:t>
      </w:r>
      <w:r w:rsidR="00F37E3B" w:rsidRPr="00682EC8">
        <w:rPr>
          <w:rFonts w:ascii="Arial" w:hAnsi="Arial" w:cs="Arial"/>
          <w:b/>
          <w:sz w:val="22"/>
          <w:szCs w:val="22"/>
        </w:rPr>
        <w:t xml:space="preserve"> </w:t>
      </w:r>
    </w:p>
    <w:p w14:paraId="6B04EAF6" w14:textId="36B6D7B4" w:rsidR="00563E54" w:rsidRPr="00682EC8" w:rsidRDefault="00563E54" w:rsidP="00F423FE">
      <w:pPr>
        <w:rPr>
          <w:rFonts w:ascii="Arial" w:hAnsi="Arial" w:cs="Arial"/>
          <w:sz w:val="22"/>
          <w:szCs w:val="22"/>
        </w:rPr>
      </w:pPr>
    </w:p>
    <w:p w14:paraId="1F7DE371" w14:textId="5A2972BF" w:rsidR="00563E54" w:rsidRPr="00682EC8" w:rsidRDefault="005029C2" w:rsidP="00F423FE">
      <w:pPr>
        <w:rPr>
          <w:rFonts w:ascii="Arial" w:hAnsi="Arial" w:cs="Arial"/>
          <w:b/>
          <w:sz w:val="22"/>
          <w:szCs w:val="22"/>
        </w:rPr>
      </w:pPr>
      <w:r w:rsidRPr="00682EC8">
        <w:rPr>
          <w:rFonts w:ascii="Arial" w:hAnsi="Arial" w:cs="Arial"/>
          <w:sz w:val="22"/>
          <w:szCs w:val="22"/>
        </w:rPr>
        <w:t>I</w:t>
      </w:r>
      <w:r w:rsidRPr="00682EC8">
        <w:rPr>
          <w:rFonts w:ascii="Arial" w:hAnsi="Arial" w:cs="Arial"/>
          <w:b/>
          <w:sz w:val="22"/>
          <w:szCs w:val="22"/>
        </w:rPr>
        <w:t>NTRODUCTION</w:t>
      </w:r>
    </w:p>
    <w:p w14:paraId="188050B2" w14:textId="51E8A431" w:rsidR="00152FEC" w:rsidRPr="00682EC8" w:rsidRDefault="00152FEC" w:rsidP="00F423FE">
      <w:pPr>
        <w:rPr>
          <w:rFonts w:ascii="Arial" w:hAnsi="Arial" w:cs="Arial"/>
          <w:sz w:val="22"/>
          <w:szCs w:val="22"/>
        </w:rPr>
      </w:pPr>
    </w:p>
    <w:p w14:paraId="49759D7D" w14:textId="6636F13D" w:rsidR="00E313A4" w:rsidRPr="00682EC8" w:rsidRDefault="00275CA1" w:rsidP="00E313A4">
      <w:pPr>
        <w:rPr>
          <w:rFonts w:ascii="Arial" w:hAnsi="Arial"/>
          <w:kern w:val="22"/>
          <w:sz w:val="22"/>
          <w:szCs w:val="20"/>
          <w:lang w:eastAsia="en-US"/>
        </w:rPr>
      </w:pPr>
      <w:r w:rsidRPr="00682EC8">
        <w:rPr>
          <w:rFonts w:ascii="Arial" w:hAnsi="Arial" w:cs="Arial"/>
          <w:sz w:val="22"/>
          <w:szCs w:val="22"/>
        </w:rPr>
        <w:t>1.</w:t>
      </w:r>
      <w:r w:rsidR="003414B5" w:rsidRPr="00682EC8">
        <w:rPr>
          <w:rFonts w:ascii="Arial" w:hAnsi="Arial" w:cs="Arial"/>
          <w:sz w:val="22"/>
          <w:szCs w:val="22"/>
        </w:rPr>
        <w:tab/>
      </w:r>
      <w:r w:rsidR="003B2732" w:rsidRPr="00682EC8">
        <w:rPr>
          <w:rFonts w:ascii="Arial" w:hAnsi="Arial" w:cs="Arial"/>
          <w:b/>
          <w:sz w:val="22"/>
          <w:szCs w:val="22"/>
        </w:rPr>
        <w:t>Purpo</w:t>
      </w:r>
      <w:r w:rsidR="00C9002B" w:rsidRPr="00682EC8">
        <w:rPr>
          <w:rFonts w:ascii="Arial" w:hAnsi="Arial" w:cs="Arial"/>
          <w:b/>
          <w:sz w:val="22"/>
          <w:szCs w:val="22"/>
        </w:rPr>
        <w:t>s</w:t>
      </w:r>
      <w:r w:rsidR="00E01B61" w:rsidRPr="00682EC8">
        <w:rPr>
          <w:rFonts w:ascii="Arial" w:hAnsi="Arial" w:cs="Arial"/>
          <w:b/>
          <w:sz w:val="22"/>
          <w:szCs w:val="22"/>
        </w:rPr>
        <w:t>e</w:t>
      </w:r>
      <w:r w:rsidR="00F3136D" w:rsidRPr="00682EC8">
        <w:rPr>
          <w:rFonts w:ascii="Arial" w:hAnsi="Arial" w:cs="Arial"/>
          <w:sz w:val="22"/>
          <w:szCs w:val="22"/>
        </w:rPr>
        <w:t xml:space="preserve">.  </w:t>
      </w:r>
      <w:r w:rsidR="00E313A4" w:rsidRPr="00682EC8">
        <w:rPr>
          <w:rFonts w:ascii="Arial" w:hAnsi="Arial"/>
          <w:kern w:val="22"/>
          <w:sz w:val="22"/>
          <w:szCs w:val="20"/>
          <w:lang w:eastAsia="en-US"/>
        </w:rPr>
        <w:t xml:space="preserve">The Bereavement and Aftercare Support </w:t>
      </w:r>
      <w:r w:rsidR="002D65C8" w:rsidRPr="00682EC8">
        <w:rPr>
          <w:rFonts w:ascii="Arial" w:hAnsi="Arial"/>
          <w:kern w:val="22"/>
          <w:sz w:val="22"/>
          <w:szCs w:val="20"/>
          <w:lang w:eastAsia="en-US"/>
        </w:rPr>
        <w:t>(BAS)</w:t>
      </w:r>
      <w:r w:rsidR="00567177" w:rsidRPr="00682EC8">
        <w:rPr>
          <w:rFonts w:ascii="Arial" w:hAnsi="Arial"/>
          <w:kern w:val="22"/>
          <w:sz w:val="22"/>
          <w:szCs w:val="20"/>
          <w:lang w:eastAsia="en-US"/>
        </w:rPr>
        <w:t xml:space="preserve"> </w:t>
      </w:r>
      <w:r w:rsidR="00E313A4" w:rsidRPr="00682EC8">
        <w:rPr>
          <w:rFonts w:ascii="Arial" w:hAnsi="Arial"/>
          <w:kern w:val="22"/>
          <w:sz w:val="22"/>
          <w:szCs w:val="20"/>
          <w:lang w:eastAsia="en-US"/>
        </w:rPr>
        <w:t xml:space="preserve">Team is located in Ramillies Building, Marlborough Lines, Andover, and is responsible for the training of Visiting Officers (VO), whose job is to support Army bereaved families.  </w:t>
      </w:r>
      <w:r w:rsidR="00567177" w:rsidRPr="00682EC8">
        <w:rPr>
          <w:rFonts w:ascii="Arial" w:hAnsi="Arial"/>
          <w:kern w:val="22"/>
          <w:sz w:val="22"/>
          <w:szCs w:val="20"/>
          <w:lang w:eastAsia="en-US"/>
        </w:rPr>
        <w:t xml:space="preserve">BAS plans </w:t>
      </w:r>
      <w:r w:rsidR="00681F96" w:rsidRPr="00682EC8">
        <w:rPr>
          <w:rFonts w:ascii="Arial" w:hAnsi="Arial"/>
          <w:kern w:val="22"/>
          <w:sz w:val="22"/>
          <w:szCs w:val="20"/>
          <w:lang w:eastAsia="en-US"/>
        </w:rPr>
        <w:t xml:space="preserve">between </w:t>
      </w:r>
      <w:r w:rsidR="0035376C" w:rsidRPr="00682EC8">
        <w:rPr>
          <w:rFonts w:ascii="Arial" w:hAnsi="Arial"/>
          <w:kern w:val="22"/>
          <w:sz w:val="22"/>
          <w:szCs w:val="20"/>
          <w:lang w:eastAsia="en-US"/>
        </w:rPr>
        <w:t>1</w:t>
      </w:r>
      <w:r w:rsidR="00527972" w:rsidRPr="00682EC8">
        <w:rPr>
          <w:rFonts w:ascii="Arial" w:hAnsi="Arial"/>
          <w:kern w:val="22"/>
          <w:sz w:val="22"/>
          <w:szCs w:val="20"/>
          <w:lang w:eastAsia="en-US"/>
        </w:rPr>
        <w:t xml:space="preserve">5 </w:t>
      </w:r>
      <w:r w:rsidR="00681F96" w:rsidRPr="00682EC8">
        <w:rPr>
          <w:rFonts w:ascii="Arial" w:hAnsi="Arial"/>
          <w:kern w:val="22"/>
          <w:sz w:val="22"/>
          <w:szCs w:val="20"/>
          <w:lang w:eastAsia="en-US"/>
        </w:rPr>
        <w:t xml:space="preserve">and 20 </w:t>
      </w:r>
      <w:r w:rsidR="00527972" w:rsidRPr="00682EC8">
        <w:rPr>
          <w:rFonts w:ascii="Arial" w:hAnsi="Arial"/>
          <w:kern w:val="22"/>
          <w:sz w:val="22"/>
          <w:szCs w:val="20"/>
          <w:lang w:eastAsia="en-US"/>
        </w:rPr>
        <w:t>courses each year</w:t>
      </w:r>
      <w:r w:rsidR="00FF5B03" w:rsidRPr="00682EC8">
        <w:rPr>
          <w:rFonts w:ascii="Arial" w:hAnsi="Arial"/>
          <w:kern w:val="22"/>
          <w:sz w:val="22"/>
          <w:szCs w:val="20"/>
          <w:lang w:eastAsia="en-US"/>
        </w:rPr>
        <w:t xml:space="preserve">, </w:t>
      </w:r>
      <w:r w:rsidR="004D7291" w:rsidRPr="00682EC8">
        <w:rPr>
          <w:rFonts w:ascii="Arial" w:hAnsi="Arial"/>
          <w:kern w:val="22"/>
          <w:sz w:val="22"/>
          <w:szCs w:val="20"/>
          <w:lang w:eastAsia="en-US"/>
        </w:rPr>
        <w:t>of</w:t>
      </w:r>
      <w:r w:rsidR="00951FAE" w:rsidRPr="00682EC8">
        <w:rPr>
          <w:rFonts w:ascii="Arial" w:hAnsi="Arial"/>
          <w:kern w:val="22"/>
          <w:sz w:val="22"/>
          <w:szCs w:val="20"/>
          <w:lang w:eastAsia="en-US"/>
        </w:rPr>
        <w:t xml:space="preserve"> which </w:t>
      </w:r>
      <w:r w:rsidR="00FF5B03" w:rsidRPr="00682EC8">
        <w:rPr>
          <w:rFonts w:ascii="Arial" w:hAnsi="Arial"/>
          <w:kern w:val="22"/>
          <w:sz w:val="22"/>
          <w:szCs w:val="20"/>
          <w:lang w:eastAsia="en-US"/>
        </w:rPr>
        <w:t xml:space="preserve">ten </w:t>
      </w:r>
      <w:r w:rsidR="00A333D3" w:rsidRPr="00682EC8">
        <w:rPr>
          <w:rFonts w:ascii="Arial" w:hAnsi="Arial"/>
          <w:kern w:val="22"/>
          <w:sz w:val="22"/>
          <w:szCs w:val="20"/>
          <w:lang w:eastAsia="en-US"/>
        </w:rPr>
        <w:t xml:space="preserve">will be held </w:t>
      </w:r>
      <w:r w:rsidR="00114551" w:rsidRPr="00682EC8">
        <w:rPr>
          <w:rFonts w:ascii="Arial" w:hAnsi="Arial"/>
          <w:kern w:val="22"/>
          <w:sz w:val="22"/>
          <w:szCs w:val="20"/>
          <w:lang w:eastAsia="en-US"/>
        </w:rPr>
        <w:t>in a central location</w:t>
      </w:r>
      <w:r w:rsidR="00C754AC" w:rsidRPr="00682EC8">
        <w:rPr>
          <w:rStyle w:val="FootnoteReference"/>
          <w:rFonts w:ascii="Arial" w:hAnsi="Arial"/>
          <w:kern w:val="22"/>
          <w:sz w:val="22"/>
          <w:szCs w:val="20"/>
          <w:lang w:eastAsia="en-US"/>
        </w:rPr>
        <w:footnoteReference w:id="1"/>
      </w:r>
      <w:r w:rsidR="00494F6A" w:rsidRPr="00682EC8">
        <w:rPr>
          <w:rFonts w:ascii="Arial" w:hAnsi="Arial"/>
          <w:kern w:val="22"/>
          <w:sz w:val="22"/>
          <w:szCs w:val="20"/>
          <w:lang w:eastAsia="en-US"/>
        </w:rPr>
        <w:t xml:space="preserve">, </w:t>
      </w:r>
      <w:r w:rsidR="00CD139F" w:rsidRPr="00682EC8">
        <w:rPr>
          <w:rFonts w:ascii="Arial" w:hAnsi="Arial"/>
          <w:kern w:val="22"/>
          <w:sz w:val="22"/>
          <w:szCs w:val="20"/>
          <w:lang w:eastAsia="en-US"/>
        </w:rPr>
        <w:t xml:space="preserve">with </w:t>
      </w:r>
      <w:r w:rsidR="00A7554B" w:rsidRPr="00682EC8">
        <w:rPr>
          <w:rFonts w:ascii="Arial" w:hAnsi="Arial"/>
          <w:kern w:val="22"/>
          <w:sz w:val="22"/>
          <w:szCs w:val="20"/>
          <w:lang w:eastAsia="en-US"/>
        </w:rPr>
        <w:t xml:space="preserve">the remainder </w:t>
      </w:r>
      <w:r w:rsidR="00FC76FE" w:rsidRPr="00682EC8">
        <w:rPr>
          <w:rFonts w:ascii="Arial" w:hAnsi="Arial"/>
          <w:kern w:val="22"/>
          <w:sz w:val="22"/>
          <w:szCs w:val="20"/>
          <w:lang w:eastAsia="en-US"/>
        </w:rPr>
        <w:t xml:space="preserve">run in </w:t>
      </w:r>
      <w:r w:rsidR="001F6174" w:rsidRPr="00682EC8">
        <w:rPr>
          <w:rFonts w:ascii="Arial" w:hAnsi="Arial"/>
          <w:kern w:val="22"/>
          <w:sz w:val="22"/>
          <w:szCs w:val="20"/>
          <w:lang w:eastAsia="en-US"/>
        </w:rPr>
        <w:t>Garrisons</w:t>
      </w:r>
      <w:r w:rsidR="00E313A4" w:rsidRPr="00682EC8">
        <w:rPr>
          <w:rFonts w:ascii="Arial" w:hAnsi="Arial"/>
          <w:kern w:val="22"/>
          <w:sz w:val="22"/>
          <w:szCs w:val="20"/>
          <w:lang w:eastAsia="en-US"/>
        </w:rPr>
        <w:t xml:space="preserve"> as required</w:t>
      </w:r>
      <w:r w:rsidR="00A55B7F" w:rsidRPr="00682EC8">
        <w:rPr>
          <w:rFonts w:ascii="Arial" w:hAnsi="Arial"/>
          <w:kern w:val="22"/>
          <w:sz w:val="22"/>
          <w:szCs w:val="20"/>
          <w:lang w:eastAsia="en-US"/>
        </w:rPr>
        <w:t xml:space="preserve">, such as </w:t>
      </w:r>
      <w:r w:rsidR="00E313A4" w:rsidRPr="00682EC8">
        <w:rPr>
          <w:rFonts w:ascii="Arial" w:hAnsi="Arial"/>
          <w:kern w:val="22"/>
          <w:sz w:val="22"/>
          <w:szCs w:val="20"/>
          <w:lang w:eastAsia="en-US"/>
        </w:rPr>
        <w:t xml:space="preserve">Northern Ireland, Scotland, </w:t>
      </w:r>
      <w:r w:rsidR="00214166" w:rsidRPr="00682EC8">
        <w:rPr>
          <w:rFonts w:ascii="Arial" w:hAnsi="Arial"/>
          <w:kern w:val="22"/>
          <w:sz w:val="22"/>
          <w:szCs w:val="20"/>
          <w:lang w:eastAsia="en-US"/>
        </w:rPr>
        <w:t xml:space="preserve">South </w:t>
      </w:r>
      <w:r w:rsidR="00E313A4" w:rsidRPr="00682EC8">
        <w:rPr>
          <w:rFonts w:ascii="Arial" w:hAnsi="Arial"/>
          <w:kern w:val="22"/>
          <w:sz w:val="22"/>
          <w:szCs w:val="20"/>
          <w:lang w:eastAsia="en-US"/>
        </w:rPr>
        <w:t>Wales, Preston, Colchester</w:t>
      </w:r>
      <w:r w:rsidR="00214166" w:rsidRPr="00682EC8">
        <w:rPr>
          <w:rFonts w:ascii="Arial" w:hAnsi="Arial"/>
          <w:kern w:val="22"/>
          <w:sz w:val="22"/>
          <w:szCs w:val="20"/>
          <w:lang w:eastAsia="en-US"/>
        </w:rPr>
        <w:t xml:space="preserve">, </w:t>
      </w:r>
      <w:r w:rsidR="00E313A4" w:rsidRPr="00682EC8">
        <w:rPr>
          <w:rFonts w:ascii="Arial" w:hAnsi="Arial"/>
          <w:kern w:val="22"/>
          <w:sz w:val="22"/>
          <w:szCs w:val="20"/>
          <w:lang w:eastAsia="en-US"/>
        </w:rPr>
        <w:t>Hereford</w:t>
      </w:r>
      <w:r w:rsidR="00A7554B" w:rsidRPr="00682EC8">
        <w:rPr>
          <w:rFonts w:ascii="Arial" w:hAnsi="Arial"/>
          <w:kern w:val="22"/>
          <w:sz w:val="22"/>
          <w:szCs w:val="20"/>
          <w:lang w:eastAsia="en-US"/>
        </w:rPr>
        <w:t xml:space="preserve">, Catterick </w:t>
      </w:r>
      <w:r w:rsidR="00D77609" w:rsidRPr="00682EC8">
        <w:rPr>
          <w:rFonts w:ascii="Arial" w:hAnsi="Arial"/>
          <w:kern w:val="22"/>
          <w:sz w:val="22"/>
          <w:szCs w:val="20"/>
          <w:lang w:eastAsia="en-US"/>
        </w:rPr>
        <w:t xml:space="preserve"> and Cyprus</w:t>
      </w:r>
      <w:r w:rsidR="00837096" w:rsidRPr="00682EC8">
        <w:rPr>
          <w:rFonts w:ascii="Arial" w:hAnsi="Arial"/>
          <w:kern w:val="22"/>
          <w:sz w:val="22"/>
          <w:szCs w:val="20"/>
          <w:lang w:eastAsia="en-US"/>
        </w:rPr>
        <w:t xml:space="preserve">.  </w:t>
      </w:r>
      <w:r w:rsidR="00E313A4" w:rsidRPr="00682EC8">
        <w:rPr>
          <w:rFonts w:ascii="Arial" w:hAnsi="Arial"/>
          <w:kern w:val="22"/>
          <w:sz w:val="22"/>
          <w:szCs w:val="20"/>
          <w:lang w:eastAsia="en-US"/>
        </w:rPr>
        <w:t xml:space="preserve">Courses cater for a maximum of 35 students, drawn from regular and reserve Army units, and last for three days, with the third day being devoted to Role Play with professional actors. The role play is based on five syndicates of seven students each, and uses 20 pre-written scenarios, issued by the Authority, spread between three female and two male actors on each course of 35 students – this requirement will vary if there are fewer students on the course </w:t>
      </w:r>
      <w:r w:rsidR="009F4C6B" w:rsidRPr="00682EC8">
        <w:rPr>
          <w:rFonts w:ascii="Arial" w:hAnsi="Arial"/>
          <w:kern w:val="22"/>
          <w:sz w:val="22"/>
          <w:szCs w:val="20"/>
          <w:lang w:eastAsia="en-US"/>
        </w:rPr>
        <w:t xml:space="preserve">as explained in Para 5 below. </w:t>
      </w:r>
      <w:r w:rsidR="00E313A4" w:rsidRPr="00682EC8">
        <w:rPr>
          <w:rFonts w:ascii="Arial" w:hAnsi="Arial"/>
          <w:kern w:val="22"/>
          <w:sz w:val="22"/>
          <w:szCs w:val="20"/>
          <w:lang w:eastAsia="en-US"/>
        </w:rPr>
        <w:t>Each student conducts one role play of 15-20 minutes, followed by 15-20 minutes critique and discussion</w:t>
      </w:r>
      <w:r w:rsidR="00A7554B" w:rsidRPr="00682EC8">
        <w:rPr>
          <w:rFonts w:ascii="Arial" w:hAnsi="Arial"/>
          <w:kern w:val="22"/>
          <w:sz w:val="22"/>
          <w:szCs w:val="20"/>
          <w:lang w:eastAsia="en-US"/>
        </w:rPr>
        <w:t xml:space="preserve">, which </w:t>
      </w:r>
      <w:r w:rsidR="00A40951" w:rsidRPr="00682EC8">
        <w:rPr>
          <w:rFonts w:ascii="Arial" w:hAnsi="Arial"/>
          <w:kern w:val="22"/>
          <w:sz w:val="22"/>
          <w:szCs w:val="20"/>
          <w:lang w:eastAsia="en-US"/>
        </w:rPr>
        <w:t>includ</w:t>
      </w:r>
      <w:r w:rsidR="00A7554B" w:rsidRPr="00682EC8">
        <w:rPr>
          <w:rFonts w:ascii="Arial" w:hAnsi="Arial"/>
          <w:kern w:val="22"/>
          <w:sz w:val="22"/>
          <w:szCs w:val="20"/>
          <w:lang w:eastAsia="en-US"/>
        </w:rPr>
        <w:t>es</w:t>
      </w:r>
      <w:r w:rsidR="00A40951" w:rsidRPr="00682EC8">
        <w:rPr>
          <w:rFonts w:ascii="Arial" w:hAnsi="Arial"/>
          <w:kern w:val="22"/>
          <w:sz w:val="22"/>
          <w:szCs w:val="20"/>
          <w:lang w:eastAsia="en-US"/>
        </w:rPr>
        <w:t xml:space="preserve"> feed-back from the actor.</w:t>
      </w:r>
      <w:r w:rsidR="00E313A4" w:rsidRPr="00682EC8">
        <w:rPr>
          <w:rFonts w:ascii="Arial" w:hAnsi="Arial"/>
          <w:kern w:val="22"/>
          <w:sz w:val="22"/>
          <w:szCs w:val="20"/>
          <w:lang w:eastAsia="en-US"/>
        </w:rPr>
        <w:t xml:space="preserve">    </w:t>
      </w:r>
    </w:p>
    <w:p w14:paraId="6EC8F0FA" w14:textId="634B0AD8" w:rsidR="002977B4" w:rsidRPr="00682EC8" w:rsidRDefault="002977B4" w:rsidP="004B1F3E">
      <w:pPr>
        <w:rPr>
          <w:rFonts w:ascii="Arial" w:hAnsi="Arial"/>
          <w:kern w:val="22"/>
          <w:sz w:val="22"/>
          <w:szCs w:val="20"/>
          <w:lang w:eastAsia="en-US"/>
        </w:rPr>
      </w:pPr>
    </w:p>
    <w:p w14:paraId="6052FFD0" w14:textId="484F31CD" w:rsidR="00017AB7" w:rsidRPr="00682EC8" w:rsidRDefault="002977B4" w:rsidP="009308E5">
      <w:pPr>
        <w:rPr>
          <w:rFonts w:ascii="Arial" w:hAnsi="Arial"/>
          <w:kern w:val="22"/>
          <w:sz w:val="22"/>
          <w:szCs w:val="20"/>
          <w:lang w:eastAsia="en-US"/>
        </w:rPr>
      </w:pPr>
      <w:r w:rsidRPr="00682EC8">
        <w:rPr>
          <w:rFonts w:ascii="Arial" w:hAnsi="Arial"/>
          <w:kern w:val="22"/>
          <w:sz w:val="22"/>
          <w:szCs w:val="20"/>
          <w:lang w:eastAsia="en-US"/>
        </w:rPr>
        <w:t>2.</w:t>
      </w:r>
      <w:r w:rsidRPr="00682EC8">
        <w:rPr>
          <w:rFonts w:ascii="Arial" w:hAnsi="Arial"/>
          <w:kern w:val="22"/>
          <w:sz w:val="22"/>
          <w:szCs w:val="20"/>
          <w:lang w:eastAsia="en-US"/>
        </w:rPr>
        <w:tab/>
      </w:r>
      <w:r w:rsidRPr="00682EC8">
        <w:rPr>
          <w:rFonts w:ascii="Arial" w:hAnsi="Arial"/>
          <w:b/>
          <w:kern w:val="22"/>
          <w:sz w:val="22"/>
          <w:szCs w:val="20"/>
          <w:lang w:eastAsia="en-US"/>
        </w:rPr>
        <w:t>Background</w:t>
      </w:r>
      <w:r w:rsidR="00D14A06" w:rsidRPr="00682EC8">
        <w:rPr>
          <w:rFonts w:ascii="Arial" w:hAnsi="Arial"/>
          <w:b/>
          <w:kern w:val="22"/>
          <w:sz w:val="22"/>
          <w:szCs w:val="20"/>
          <w:lang w:eastAsia="en-US"/>
        </w:rPr>
        <w:t>.</w:t>
      </w:r>
      <w:r w:rsidR="00D14A06" w:rsidRPr="00682EC8">
        <w:rPr>
          <w:rFonts w:ascii="Arial" w:hAnsi="Arial"/>
          <w:kern w:val="22"/>
          <w:sz w:val="22"/>
          <w:szCs w:val="20"/>
          <w:lang w:eastAsia="en-US"/>
        </w:rPr>
        <w:t xml:space="preserve">  </w:t>
      </w:r>
      <w:r w:rsidR="00A40951" w:rsidRPr="00682EC8">
        <w:rPr>
          <w:rFonts w:ascii="Arial" w:hAnsi="Arial"/>
          <w:kern w:val="22"/>
          <w:sz w:val="22"/>
          <w:szCs w:val="20"/>
          <w:lang w:eastAsia="en-US"/>
        </w:rPr>
        <w:t xml:space="preserve">The role and responsibilities of VOs are laid down in </w:t>
      </w:r>
      <w:r w:rsidR="001420BE" w:rsidRPr="00682EC8">
        <w:rPr>
          <w:rFonts w:ascii="Arial" w:hAnsi="Arial"/>
          <w:kern w:val="22"/>
          <w:sz w:val="22"/>
          <w:szCs w:val="20"/>
          <w:lang w:eastAsia="en-US"/>
        </w:rPr>
        <w:t xml:space="preserve">a </w:t>
      </w:r>
      <w:r w:rsidR="00A40951" w:rsidRPr="00682EC8">
        <w:rPr>
          <w:rFonts w:ascii="Arial" w:hAnsi="Arial"/>
          <w:kern w:val="22"/>
          <w:sz w:val="22"/>
          <w:szCs w:val="20"/>
          <w:lang w:eastAsia="en-US"/>
        </w:rPr>
        <w:t>Joint Service Publication, which also stipulates that they must be trained.  The</w:t>
      </w:r>
      <w:r w:rsidR="000B4035" w:rsidRPr="00682EC8">
        <w:rPr>
          <w:rFonts w:ascii="Arial" w:hAnsi="Arial"/>
          <w:kern w:val="22"/>
          <w:sz w:val="22"/>
          <w:szCs w:val="20"/>
          <w:lang w:eastAsia="en-US"/>
        </w:rPr>
        <w:t xml:space="preserve"> three-</w:t>
      </w:r>
      <w:r w:rsidR="00D25C6B" w:rsidRPr="00682EC8">
        <w:rPr>
          <w:rFonts w:ascii="Arial" w:hAnsi="Arial"/>
          <w:kern w:val="22"/>
          <w:sz w:val="22"/>
          <w:szCs w:val="20"/>
          <w:lang w:eastAsia="en-US"/>
        </w:rPr>
        <w:t>day Army</w:t>
      </w:r>
      <w:r w:rsidR="000B4035" w:rsidRPr="00682EC8">
        <w:rPr>
          <w:rFonts w:ascii="Arial" w:hAnsi="Arial"/>
          <w:kern w:val="22"/>
          <w:sz w:val="22"/>
          <w:szCs w:val="20"/>
          <w:lang w:eastAsia="en-US"/>
        </w:rPr>
        <w:t xml:space="preserve"> c</w:t>
      </w:r>
      <w:r w:rsidR="00A40951" w:rsidRPr="00682EC8">
        <w:rPr>
          <w:rFonts w:ascii="Arial" w:hAnsi="Arial"/>
          <w:kern w:val="22"/>
          <w:sz w:val="22"/>
          <w:szCs w:val="20"/>
          <w:lang w:eastAsia="en-US"/>
        </w:rPr>
        <w:t xml:space="preserve">ourse </w:t>
      </w:r>
      <w:r w:rsidR="000B4035" w:rsidRPr="00682EC8">
        <w:rPr>
          <w:rFonts w:ascii="Arial" w:hAnsi="Arial"/>
          <w:kern w:val="22"/>
          <w:sz w:val="22"/>
          <w:szCs w:val="20"/>
          <w:lang w:eastAsia="en-US"/>
        </w:rPr>
        <w:t xml:space="preserve">has been developed following feed-back from families and former VOs, in conjunction with professional counsellors, trainers and chaplains.  </w:t>
      </w:r>
      <w:r w:rsidR="00017AB7" w:rsidRPr="00682EC8">
        <w:rPr>
          <w:rFonts w:ascii="Arial" w:hAnsi="Arial"/>
          <w:kern w:val="22"/>
          <w:sz w:val="22"/>
          <w:szCs w:val="20"/>
          <w:lang w:eastAsia="en-US"/>
        </w:rPr>
        <w:t xml:space="preserve">The </w:t>
      </w:r>
      <w:r w:rsidR="006C7D80" w:rsidRPr="00682EC8">
        <w:rPr>
          <w:rFonts w:ascii="Arial" w:hAnsi="Arial"/>
          <w:kern w:val="22"/>
          <w:sz w:val="22"/>
          <w:szCs w:val="20"/>
          <w:lang w:eastAsia="en-US"/>
        </w:rPr>
        <w:t xml:space="preserve">key </w:t>
      </w:r>
      <w:r w:rsidR="00017AB7" w:rsidRPr="00682EC8">
        <w:rPr>
          <w:rFonts w:ascii="Arial" w:hAnsi="Arial"/>
          <w:kern w:val="22"/>
          <w:sz w:val="22"/>
          <w:szCs w:val="20"/>
          <w:lang w:eastAsia="en-US"/>
        </w:rPr>
        <w:t xml:space="preserve">objectives of the training are </w:t>
      </w:r>
      <w:r w:rsidR="006C7D80" w:rsidRPr="00682EC8">
        <w:rPr>
          <w:rFonts w:ascii="Arial" w:hAnsi="Arial"/>
          <w:kern w:val="22"/>
          <w:sz w:val="22"/>
          <w:szCs w:val="20"/>
          <w:lang w:eastAsia="en-US"/>
        </w:rPr>
        <w:t xml:space="preserve">to enable the VO to: </w:t>
      </w:r>
    </w:p>
    <w:p w14:paraId="126E1D3B" w14:textId="4C954C30" w:rsidR="006C7D80" w:rsidRPr="00682EC8" w:rsidRDefault="00441B70" w:rsidP="006C7D80">
      <w:pPr>
        <w:pStyle w:val="NormalWeb"/>
        <w:numPr>
          <w:ilvl w:val="0"/>
          <w:numId w:val="25"/>
        </w:numPr>
        <w:spacing w:before="200" w:beforeAutospacing="0" w:after="115" w:afterAutospacing="0" w:line="360" w:lineRule="auto"/>
        <w:rPr>
          <w:rFonts w:ascii="Arial" w:hAnsi="Arial"/>
          <w:kern w:val="22"/>
          <w:sz w:val="22"/>
          <w:szCs w:val="20"/>
          <w:lang w:eastAsia="en-US"/>
        </w:rPr>
      </w:pPr>
      <w:r w:rsidRPr="00682EC8">
        <w:rPr>
          <w:rFonts w:ascii="Arial" w:hAnsi="Arial"/>
          <w:kern w:val="22"/>
          <w:sz w:val="22"/>
          <w:szCs w:val="20"/>
          <w:lang w:eastAsia="en-US"/>
        </w:rPr>
        <w:t xml:space="preserve">    </w:t>
      </w:r>
      <w:r w:rsidR="006C7D80" w:rsidRPr="00682EC8">
        <w:rPr>
          <w:rFonts w:ascii="Arial" w:hAnsi="Arial"/>
          <w:kern w:val="22"/>
          <w:sz w:val="22"/>
          <w:szCs w:val="20"/>
          <w:lang w:eastAsia="en-US"/>
        </w:rPr>
        <w:t>U</w:t>
      </w:r>
      <w:r w:rsidR="001A6958" w:rsidRPr="00682EC8">
        <w:rPr>
          <w:rFonts w:ascii="Arial" w:hAnsi="Arial"/>
          <w:kern w:val="22"/>
          <w:sz w:val="22"/>
          <w:szCs w:val="20"/>
          <w:lang w:eastAsia="en-US"/>
        </w:rPr>
        <w:t>nderstand</w:t>
      </w:r>
      <w:r w:rsidR="006C7D80" w:rsidRPr="00682EC8">
        <w:rPr>
          <w:rFonts w:ascii="Arial" w:hAnsi="Arial"/>
          <w:kern w:val="22"/>
          <w:sz w:val="22"/>
          <w:szCs w:val="20"/>
          <w:lang w:eastAsia="en-US"/>
        </w:rPr>
        <w:t xml:space="preserve"> and recognise the models of loss and bereavement.  </w:t>
      </w:r>
    </w:p>
    <w:p w14:paraId="2E020C74" w14:textId="5D3E9D7A" w:rsidR="006C7D80" w:rsidRPr="00682EC8" w:rsidRDefault="001018EC" w:rsidP="006C7D80">
      <w:pPr>
        <w:pStyle w:val="NormalWeb"/>
        <w:numPr>
          <w:ilvl w:val="0"/>
          <w:numId w:val="25"/>
        </w:numPr>
        <w:spacing w:before="200" w:beforeAutospacing="0" w:after="115" w:afterAutospacing="0" w:line="360" w:lineRule="auto"/>
        <w:rPr>
          <w:rFonts w:ascii="Arial" w:hAnsi="Arial"/>
          <w:kern w:val="22"/>
          <w:sz w:val="22"/>
          <w:szCs w:val="20"/>
          <w:lang w:eastAsia="en-US"/>
        </w:rPr>
      </w:pPr>
      <w:r w:rsidRPr="00682EC8">
        <w:rPr>
          <w:rFonts w:ascii="Arial" w:hAnsi="Arial"/>
          <w:kern w:val="22"/>
          <w:sz w:val="22"/>
          <w:szCs w:val="20"/>
          <w:lang w:eastAsia="en-US"/>
        </w:rPr>
        <w:t xml:space="preserve">    </w:t>
      </w:r>
      <w:r w:rsidR="006C7D80" w:rsidRPr="00682EC8">
        <w:rPr>
          <w:rFonts w:ascii="Arial" w:hAnsi="Arial"/>
          <w:kern w:val="22"/>
          <w:sz w:val="22"/>
          <w:szCs w:val="20"/>
          <w:lang w:eastAsia="en-US"/>
        </w:rPr>
        <w:t>Recognise the importance of communication skills and practise them.</w:t>
      </w:r>
    </w:p>
    <w:p w14:paraId="48639748" w14:textId="4222D9C8" w:rsidR="006C7D80" w:rsidRPr="00682EC8" w:rsidRDefault="006C7D80" w:rsidP="00441B70">
      <w:pPr>
        <w:pStyle w:val="NormalWeb"/>
        <w:numPr>
          <w:ilvl w:val="0"/>
          <w:numId w:val="25"/>
        </w:numPr>
        <w:spacing w:before="200" w:beforeAutospacing="0" w:after="115" w:afterAutospacing="0"/>
        <w:ind w:left="782" w:firstLine="0"/>
        <w:rPr>
          <w:rFonts w:ascii="Arial" w:hAnsi="Arial"/>
          <w:kern w:val="22"/>
          <w:sz w:val="22"/>
          <w:szCs w:val="20"/>
          <w:lang w:eastAsia="en-US"/>
        </w:rPr>
      </w:pPr>
      <w:r w:rsidRPr="00682EC8">
        <w:rPr>
          <w:rFonts w:ascii="Arial" w:hAnsi="Arial"/>
          <w:kern w:val="22"/>
          <w:sz w:val="22"/>
          <w:szCs w:val="20"/>
          <w:lang w:eastAsia="en-US"/>
        </w:rPr>
        <w:t>Understand the roles and responsibilities of the various supporting organisations, and the importance of signposting for bereaved families.</w:t>
      </w:r>
    </w:p>
    <w:p w14:paraId="2EA708EB" w14:textId="77777777" w:rsidR="001C690A" w:rsidRPr="00682EC8" w:rsidRDefault="006C7D80" w:rsidP="001C690A">
      <w:pPr>
        <w:pStyle w:val="NormalWeb"/>
        <w:spacing w:before="200" w:beforeAutospacing="0" w:after="115" w:afterAutospacing="0"/>
        <w:ind w:left="1140"/>
        <w:jc w:val="center"/>
        <w:rPr>
          <w:rFonts w:ascii="Arial" w:hAnsi="Arial"/>
          <w:b/>
          <w:kern w:val="22"/>
          <w:sz w:val="22"/>
          <w:szCs w:val="20"/>
          <w:lang w:eastAsia="en-US"/>
        </w:rPr>
      </w:pPr>
      <w:r w:rsidRPr="00682EC8">
        <w:rPr>
          <w:rFonts w:ascii="Arial" w:hAnsi="Arial"/>
          <w:b/>
          <w:kern w:val="22"/>
          <w:sz w:val="22"/>
          <w:szCs w:val="20"/>
          <w:lang w:eastAsia="en-US"/>
        </w:rPr>
        <w:t xml:space="preserve">IN ORDER TO </w:t>
      </w:r>
    </w:p>
    <w:p w14:paraId="66FEBAD5" w14:textId="3403D23F" w:rsidR="001A6958" w:rsidRPr="00682EC8" w:rsidRDefault="003478BC" w:rsidP="003478BC">
      <w:pPr>
        <w:pStyle w:val="NormalWeb"/>
        <w:numPr>
          <w:ilvl w:val="0"/>
          <w:numId w:val="25"/>
        </w:numPr>
        <w:spacing w:before="200" w:beforeAutospacing="0" w:after="115" w:afterAutospacing="0"/>
        <w:jc w:val="both"/>
        <w:rPr>
          <w:sz w:val="22"/>
          <w:szCs w:val="22"/>
        </w:rPr>
      </w:pPr>
      <w:r w:rsidRPr="00682EC8">
        <w:rPr>
          <w:rFonts w:ascii="Arial" w:hAnsi="Arial"/>
          <w:kern w:val="22"/>
          <w:sz w:val="22"/>
          <w:szCs w:val="20"/>
          <w:lang w:eastAsia="en-US"/>
        </w:rPr>
        <w:t xml:space="preserve">    </w:t>
      </w:r>
      <w:r w:rsidR="00E36BC6" w:rsidRPr="00682EC8">
        <w:rPr>
          <w:rFonts w:ascii="Arial" w:hAnsi="Arial"/>
          <w:kern w:val="22"/>
          <w:sz w:val="22"/>
          <w:szCs w:val="20"/>
          <w:lang w:eastAsia="en-US"/>
        </w:rPr>
        <w:t xml:space="preserve"> </w:t>
      </w:r>
      <w:r w:rsidR="001A6958" w:rsidRPr="00682EC8">
        <w:rPr>
          <w:rFonts w:ascii="Arial" w:eastAsiaTheme="minorEastAsia" w:hAnsi="Arial" w:cs="Arial"/>
          <w:kern w:val="24"/>
          <w:sz w:val="22"/>
          <w:szCs w:val="22"/>
        </w:rPr>
        <w:t xml:space="preserve">Have confidence </w:t>
      </w:r>
      <w:r w:rsidR="003414B5" w:rsidRPr="00682EC8">
        <w:rPr>
          <w:rFonts w:ascii="Arial" w:eastAsiaTheme="minorEastAsia" w:hAnsi="Arial" w:cs="Arial"/>
          <w:kern w:val="24"/>
          <w:sz w:val="22"/>
          <w:szCs w:val="22"/>
        </w:rPr>
        <w:t>when supporting a bereaved family</w:t>
      </w:r>
    </w:p>
    <w:p w14:paraId="49AF7734" w14:textId="0F67761D" w:rsidR="006C7D80" w:rsidRPr="00682EC8" w:rsidRDefault="003414B5" w:rsidP="006C7D80">
      <w:pPr>
        <w:pStyle w:val="NormalWeb"/>
        <w:spacing w:before="200" w:beforeAutospacing="0" w:after="115" w:afterAutospacing="0" w:line="360" w:lineRule="auto"/>
        <w:ind w:left="965" w:hanging="965"/>
        <w:rPr>
          <w:rFonts w:ascii="Arial" w:eastAsiaTheme="minorEastAsia" w:hAnsi="Arial" w:cs="Arial"/>
          <w:b/>
          <w:kern w:val="24"/>
          <w:sz w:val="22"/>
          <w:szCs w:val="32"/>
        </w:rPr>
      </w:pPr>
      <w:r w:rsidRPr="00682EC8">
        <w:rPr>
          <w:rFonts w:ascii="Arial" w:eastAsiaTheme="minorEastAsia" w:hAnsi="Arial" w:cs="Arial"/>
          <w:b/>
          <w:kern w:val="24"/>
          <w:sz w:val="22"/>
          <w:szCs w:val="32"/>
        </w:rPr>
        <w:t>SCOPE</w:t>
      </w:r>
      <w:r w:rsidR="003478BC" w:rsidRPr="00682EC8">
        <w:rPr>
          <w:rFonts w:ascii="Arial" w:eastAsiaTheme="minorEastAsia" w:hAnsi="Arial" w:cs="Arial"/>
          <w:b/>
          <w:kern w:val="24"/>
          <w:sz w:val="22"/>
          <w:szCs w:val="32"/>
        </w:rPr>
        <w:t xml:space="preserve"> </w:t>
      </w:r>
    </w:p>
    <w:p w14:paraId="5F80B072" w14:textId="1F975DD8" w:rsidR="002F1E31" w:rsidRPr="00682EC8" w:rsidRDefault="003414B5" w:rsidP="004B1F3E">
      <w:pPr>
        <w:pStyle w:val="NormalWeb"/>
        <w:spacing w:before="200" w:beforeAutospacing="0" w:after="115" w:afterAutospacing="0"/>
        <w:rPr>
          <w:rFonts w:ascii="Arial" w:eastAsiaTheme="minorEastAsia" w:hAnsi="Arial" w:cs="Arial"/>
          <w:kern w:val="24"/>
          <w:sz w:val="22"/>
          <w:szCs w:val="32"/>
        </w:rPr>
      </w:pPr>
      <w:r w:rsidRPr="00682EC8">
        <w:rPr>
          <w:rFonts w:ascii="Arial" w:eastAsiaTheme="minorEastAsia" w:hAnsi="Arial" w:cs="Arial"/>
          <w:kern w:val="24"/>
          <w:sz w:val="22"/>
          <w:szCs w:val="32"/>
        </w:rPr>
        <w:t xml:space="preserve">3.         The actors </w:t>
      </w:r>
      <w:r w:rsidR="004B1F3E" w:rsidRPr="00682EC8">
        <w:rPr>
          <w:rFonts w:ascii="Arial" w:eastAsiaTheme="minorEastAsia" w:hAnsi="Arial" w:cs="Arial"/>
          <w:kern w:val="24"/>
          <w:sz w:val="22"/>
          <w:szCs w:val="32"/>
        </w:rPr>
        <w:t xml:space="preserve">must appreciate that they are taking part in the training of professional soldiers, many with long service and operational experience, and </w:t>
      </w:r>
      <w:r w:rsidR="009F4C6B" w:rsidRPr="00682EC8">
        <w:rPr>
          <w:rFonts w:ascii="Arial" w:eastAsiaTheme="minorEastAsia" w:hAnsi="Arial" w:cs="Arial"/>
          <w:kern w:val="24"/>
          <w:sz w:val="22"/>
          <w:szCs w:val="32"/>
        </w:rPr>
        <w:t>that the role-play is</w:t>
      </w:r>
      <w:r w:rsidR="004B1F3E" w:rsidRPr="00682EC8">
        <w:rPr>
          <w:rFonts w:ascii="Arial" w:eastAsiaTheme="minorEastAsia" w:hAnsi="Arial" w:cs="Arial"/>
          <w:kern w:val="24"/>
          <w:sz w:val="22"/>
          <w:szCs w:val="32"/>
        </w:rPr>
        <w:t xml:space="preserve"> not there to test them.  </w:t>
      </w:r>
      <w:r w:rsidR="00E27070" w:rsidRPr="00682EC8">
        <w:rPr>
          <w:rFonts w:ascii="Arial" w:eastAsiaTheme="minorEastAsia" w:hAnsi="Arial" w:cs="Arial"/>
          <w:kern w:val="24"/>
          <w:sz w:val="22"/>
          <w:szCs w:val="32"/>
        </w:rPr>
        <w:t>When in character, t</w:t>
      </w:r>
      <w:r w:rsidR="00F15BE7" w:rsidRPr="00682EC8">
        <w:rPr>
          <w:rFonts w:ascii="Arial" w:eastAsiaTheme="minorEastAsia" w:hAnsi="Arial" w:cs="Arial"/>
          <w:kern w:val="24"/>
          <w:sz w:val="22"/>
          <w:szCs w:val="32"/>
        </w:rPr>
        <w:t xml:space="preserve">hey must </w:t>
      </w:r>
      <w:r w:rsidR="00E27070" w:rsidRPr="00682EC8">
        <w:rPr>
          <w:rFonts w:ascii="Arial" w:eastAsiaTheme="minorEastAsia" w:hAnsi="Arial" w:cs="Arial"/>
          <w:kern w:val="24"/>
          <w:sz w:val="22"/>
          <w:szCs w:val="32"/>
        </w:rPr>
        <w:t xml:space="preserve">portray the full emotions of the bereaved person within the scenario </w:t>
      </w:r>
      <w:proofErr w:type="gramStart"/>
      <w:r w:rsidR="00E27070" w:rsidRPr="00682EC8">
        <w:rPr>
          <w:rFonts w:ascii="Arial" w:eastAsiaTheme="minorEastAsia" w:hAnsi="Arial" w:cs="Arial"/>
          <w:kern w:val="24"/>
          <w:sz w:val="22"/>
          <w:szCs w:val="32"/>
        </w:rPr>
        <w:t>setting,</w:t>
      </w:r>
      <w:r w:rsidR="00CA1182" w:rsidRPr="00682EC8">
        <w:rPr>
          <w:rFonts w:ascii="Arial" w:eastAsiaTheme="minorEastAsia" w:hAnsi="Arial" w:cs="Arial"/>
          <w:kern w:val="24"/>
          <w:sz w:val="22"/>
          <w:szCs w:val="32"/>
        </w:rPr>
        <w:t xml:space="preserve"> and</w:t>
      </w:r>
      <w:proofErr w:type="gramEnd"/>
      <w:r w:rsidR="00E27070" w:rsidRPr="00682EC8">
        <w:rPr>
          <w:rFonts w:ascii="Arial" w:eastAsiaTheme="minorEastAsia" w:hAnsi="Arial" w:cs="Arial"/>
          <w:kern w:val="24"/>
          <w:sz w:val="22"/>
          <w:szCs w:val="32"/>
        </w:rPr>
        <w:t xml:space="preserve"> </w:t>
      </w:r>
      <w:r w:rsidR="00571FC9" w:rsidRPr="00682EC8">
        <w:rPr>
          <w:rFonts w:ascii="Arial" w:eastAsiaTheme="minorEastAsia" w:hAnsi="Arial" w:cs="Arial"/>
          <w:kern w:val="24"/>
          <w:sz w:val="22"/>
          <w:szCs w:val="32"/>
        </w:rPr>
        <w:t xml:space="preserve">should </w:t>
      </w:r>
      <w:r w:rsidR="00E27070" w:rsidRPr="00682EC8">
        <w:rPr>
          <w:rFonts w:ascii="Arial" w:eastAsiaTheme="minorEastAsia" w:hAnsi="Arial" w:cs="Arial"/>
          <w:kern w:val="24"/>
          <w:sz w:val="22"/>
          <w:szCs w:val="32"/>
        </w:rPr>
        <w:t xml:space="preserve">be </w:t>
      </w:r>
      <w:r w:rsidR="001C6E72" w:rsidRPr="00682EC8">
        <w:rPr>
          <w:rFonts w:ascii="Arial" w:eastAsiaTheme="minorEastAsia" w:hAnsi="Arial" w:cs="Arial"/>
          <w:kern w:val="24"/>
          <w:sz w:val="22"/>
          <w:szCs w:val="32"/>
        </w:rPr>
        <w:t>alert</w:t>
      </w:r>
      <w:r w:rsidR="00145A56" w:rsidRPr="00682EC8">
        <w:rPr>
          <w:rFonts w:ascii="Arial" w:eastAsiaTheme="minorEastAsia" w:hAnsi="Arial" w:cs="Arial"/>
          <w:kern w:val="24"/>
          <w:sz w:val="22"/>
          <w:szCs w:val="32"/>
        </w:rPr>
        <w:t xml:space="preserve"> to</w:t>
      </w:r>
      <w:r w:rsidR="00E27070" w:rsidRPr="00682EC8">
        <w:rPr>
          <w:rFonts w:ascii="Arial" w:eastAsiaTheme="minorEastAsia" w:hAnsi="Arial" w:cs="Arial"/>
          <w:kern w:val="24"/>
          <w:sz w:val="22"/>
          <w:szCs w:val="32"/>
        </w:rPr>
        <w:t xml:space="preserve"> </w:t>
      </w:r>
      <w:r w:rsidR="004424EF" w:rsidRPr="00682EC8">
        <w:rPr>
          <w:rFonts w:ascii="Arial" w:eastAsiaTheme="minorEastAsia" w:hAnsi="Arial" w:cs="Arial"/>
          <w:kern w:val="24"/>
          <w:sz w:val="22"/>
          <w:szCs w:val="32"/>
        </w:rPr>
        <w:t>the strengths and weaknesses of the student</w:t>
      </w:r>
      <w:r w:rsidR="009E231D" w:rsidRPr="00682EC8">
        <w:rPr>
          <w:rFonts w:ascii="Arial" w:eastAsiaTheme="minorEastAsia" w:hAnsi="Arial" w:cs="Arial"/>
          <w:kern w:val="24"/>
          <w:sz w:val="22"/>
          <w:szCs w:val="32"/>
        </w:rPr>
        <w:t>,</w:t>
      </w:r>
      <w:r w:rsidR="00E27070" w:rsidRPr="00682EC8">
        <w:rPr>
          <w:rFonts w:ascii="Arial" w:eastAsiaTheme="minorEastAsia" w:hAnsi="Arial" w:cs="Arial"/>
          <w:kern w:val="24"/>
          <w:sz w:val="22"/>
          <w:szCs w:val="32"/>
        </w:rPr>
        <w:t xml:space="preserve"> responding accordingly so as not </w:t>
      </w:r>
      <w:r w:rsidR="00571FC9" w:rsidRPr="00682EC8">
        <w:rPr>
          <w:rFonts w:ascii="Arial" w:eastAsiaTheme="minorEastAsia" w:hAnsi="Arial" w:cs="Arial"/>
          <w:kern w:val="24"/>
          <w:sz w:val="22"/>
          <w:szCs w:val="32"/>
        </w:rPr>
        <w:t xml:space="preserve">to break them.  </w:t>
      </w:r>
      <w:r w:rsidR="009E231D" w:rsidRPr="00682EC8">
        <w:rPr>
          <w:rFonts w:ascii="Arial" w:eastAsiaTheme="minorEastAsia" w:hAnsi="Arial" w:cs="Arial"/>
          <w:kern w:val="24"/>
          <w:sz w:val="22"/>
          <w:szCs w:val="32"/>
        </w:rPr>
        <w:t xml:space="preserve"> </w:t>
      </w:r>
      <w:r w:rsidR="00571FC9" w:rsidRPr="00682EC8">
        <w:rPr>
          <w:rFonts w:ascii="Arial" w:eastAsiaTheme="minorEastAsia" w:hAnsi="Arial" w:cs="Arial"/>
          <w:kern w:val="24"/>
          <w:sz w:val="22"/>
          <w:szCs w:val="32"/>
        </w:rPr>
        <w:t>They must appreciate that any nerves or diffidence, demonstrated by the student</w:t>
      </w:r>
      <w:r w:rsidR="00B01011" w:rsidRPr="00682EC8">
        <w:rPr>
          <w:rFonts w:ascii="Arial" w:eastAsiaTheme="minorEastAsia" w:hAnsi="Arial" w:cs="Arial"/>
          <w:kern w:val="24"/>
          <w:sz w:val="22"/>
          <w:szCs w:val="32"/>
        </w:rPr>
        <w:t xml:space="preserve">, are quite likely to be </w:t>
      </w:r>
      <w:r w:rsidR="00426E78" w:rsidRPr="00682EC8">
        <w:rPr>
          <w:rFonts w:ascii="Arial" w:eastAsiaTheme="minorEastAsia" w:hAnsi="Arial" w:cs="Arial"/>
          <w:kern w:val="24"/>
          <w:sz w:val="22"/>
          <w:szCs w:val="32"/>
        </w:rPr>
        <w:t xml:space="preserve">replaced by compassion and </w:t>
      </w:r>
      <w:r w:rsidR="009E231D" w:rsidRPr="00682EC8">
        <w:rPr>
          <w:rFonts w:ascii="Arial" w:eastAsiaTheme="minorEastAsia" w:hAnsi="Arial" w:cs="Arial"/>
          <w:kern w:val="24"/>
          <w:sz w:val="22"/>
          <w:szCs w:val="32"/>
        </w:rPr>
        <w:t xml:space="preserve">general confidence when away from the unreality of a syndicate </w:t>
      </w:r>
      <w:r w:rsidR="00E524E4" w:rsidRPr="00682EC8">
        <w:rPr>
          <w:rFonts w:ascii="Arial" w:eastAsiaTheme="minorEastAsia" w:hAnsi="Arial" w:cs="Arial"/>
          <w:kern w:val="24"/>
          <w:sz w:val="22"/>
          <w:szCs w:val="32"/>
        </w:rPr>
        <w:t>rol</w:t>
      </w:r>
      <w:r w:rsidR="00E510D9" w:rsidRPr="00682EC8">
        <w:rPr>
          <w:rFonts w:ascii="Arial" w:eastAsiaTheme="minorEastAsia" w:hAnsi="Arial" w:cs="Arial"/>
          <w:kern w:val="24"/>
          <w:sz w:val="22"/>
          <w:szCs w:val="32"/>
        </w:rPr>
        <w:t>e-</w:t>
      </w:r>
      <w:r w:rsidR="00E524E4" w:rsidRPr="00682EC8">
        <w:rPr>
          <w:rFonts w:ascii="Arial" w:eastAsiaTheme="minorEastAsia" w:hAnsi="Arial" w:cs="Arial"/>
          <w:kern w:val="24"/>
          <w:sz w:val="22"/>
          <w:szCs w:val="32"/>
        </w:rPr>
        <w:t>play</w:t>
      </w:r>
      <w:r w:rsidR="00E510D9" w:rsidRPr="00682EC8">
        <w:rPr>
          <w:rFonts w:ascii="Arial" w:eastAsiaTheme="minorEastAsia" w:hAnsi="Arial" w:cs="Arial"/>
          <w:kern w:val="24"/>
          <w:sz w:val="22"/>
          <w:szCs w:val="32"/>
        </w:rPr>
        <w:t xml:space="preserve"> </w:t>
      </w:r>
      <w:r w:rsidR="009E231D" w:rsidRPr="00682EC8">
        <w:rPr>
          <w:rFonts w:ascii="Arial" w:eastAsiaTheme="minorEastAsia" w:hAnsi="Arial" w:cs="Arial"/>
          <w:kern w:val="24"/>
          <w:sz w:val="22"/>
          <w:szCs w:val="32"/>
        </w:rPr>
        <w:t>setting.</w:t>
      </w:r>
      <w:r w:rsidR="00A379F6" w:rsidRPr="00682EC8">
        <w:rPr>
          <w:rFonts w:ascii="Arial" w:eastAsiaTheme="minorEastAsia" w:hAnsi="Arial" w:cs="Arial"/>
          <w:kern w:val="24"/>
          <w:sz w:val="22"/>
          <w:szCs w:val="32"/>
        </w:rPr>
        <w:t xml:space="preserve">  </w:t>
      </w:r>
      <w:r w:rsidR="005E0EF4" w:rsidRPr="00682EC8">
        <w:rPr>
          <w:rFonts w:ascii="Arial" w:eastAsiaTheme="minorEastAsia" w:hAnsi="Arial" w:cs="Arial"/>
          <w:kern w:val="24"/>
          <w:sz w:val="22"/>
          <w:szCs w:val="32"/>
        </w:rPr>
        <w:t>The actor</w:t>
      </w:r>
      <w:r w:rsidR="009D0188" w:rsidRPr="00682EC8">
        <w:rPr>
          <w:rFonts w:ascii="Arial" w:eastAsiaTheme="minorEastAsia" w:hAnsi="Arial" w:cs="Arial"/>
          <w:kern w:val="24"/>
          <w:sz w:val="22"/>
          <w:szCs w:val="32"/>
        </w:rPr>
        <w:t xml:space="preserve">s are </w:t>
      </w:r>
      <w:r w:rsidR="00426E78" w:rsidRPr="00682EC8">
        <w:rPr>
          <w:rFonts w:ascii="Arial" w:eastAsiaTheme="minorEastAsia" w:hAnsi="Arial" w:cs="Arial"/>
          <w:kern w:val="24"/>
          <w:sz w:val="22"/>
          <w:szCs w:val="32"/>
        </w:rPr>
        <w:t xml:space="preserve">also </w:t>
      </w:r>
      <w:r w:rsidR="009D0188" w:rsidRPr="00682EC8">
        <w:rPr>
          <w:rFonts w:ascii="Arial" w:eastAsiaTheme="minorEastAsia" w:hAnsi="Arial" w:cs="Arial"/>
          <w:kern w:val="24"/>
          <w:sz w:val="22"/>
          <w:szCs w:val="32"/>
        </w:rPr>
        <w:t xml:space="preserve">expected to </w:t>
      </w:r>
      <w:r w:rsidR="00C90602" w:rsidRPr="00682EC8">
        <w:rPr>
          <w:rFonts w:ascii="Arial" w:eastAsiaTheme="minorEastAsia" w:hAnsi="Arial" w:cs="Arial"/>
          <w:kern w:val="24"/>
          <w:sz w:val="22"/>
          <w:szCs w:val="32"/>
        </w:rPr>
        <w:t xml:space="preserve">show </w:t>
      </w:r>
      <w:r w:rsidR="00743D21" w:rsidRPr="00682EC8">
        <w:rPr>
          <w:rFonts w:ascii="Arial" w:eastAsiaTheme="minorEastAsia" w:hAnsi="Arial" w:cs="Arial"/>
          <w:kern w:val="24"/>
          <w:sz w:val="22"/>
          <w:szCs w:val="32"/>
        </w:rPr>
        <w:t xml:space="preserve">an awareness </w:t>
      </w:r>
      <w:r w:rsidR="00544435" w:rsidRPr="00682EC8">
        <w:rPr>
          <w:rFonts w:ascii="Arial" w:eastAsiaTheme="minorEastAsia" w:hAnsi="Arial" w:cs="Arial"/>
          <w:kern w:val="24"/>
          <w:sz w:val="22"/>
          <w:szCs w:val="32"/>
        </w:rPr>
        <w:t>of the military environment</w:t>
      </w:r>
      <w:r w:rsidR="00426E78" w:rsidRPr="00682EC8">
        <w:rPr>
          <w:rFonts w:ascii="Arial" w:eastAsiaTheme="minorEastAsia" w:hAnsi="Arial" w:cs="Arial"/>
          <w:kern w:val="24"/>
          <w:sz w:val="22"/>
          <w:szCs w:val="32"/>
        </w:rPr>
        <w:t>,</w:t>
      </w:r>
      <w:r w:rsidR="00D02AEF" w:rsidRPr="00682EC8">
        <w:rPr>
          <w:rFonts w:ascii="Arial" w:eastAsiaTheme="minorEastAsia" w:hAnsi="Arial" w:cs="Arial"/>
          <w:kern w:val="24"/>
          <w:sz w:val="22"/>
          <w:szCs w:val="32"/>
        </w:rPr>
        <w:t xml:space="preserve"> and an understanding </w:t>
      </w:r>
      <w:r w:rsidR="00DE6FC7" w:rsidRPr="00682EC8">
        <w:rPr>
          <w:rFonts w:ascii="Arial" w:eastAsiaTheme="minorEastAsia" w:hAnsi="Arial" w:cs="Arial"/>
          <w:kern w:val="24"/>
          <w:sz w:val="22"/>
          <w:szCs w:val="32"/>
        </w:rPr>
        <w:t xml:space="preserve">of the aim of the training, </w:t>
      </w:r>
      <w:r w:rsidR="009868D5" w:rsidRPr="00682EC8">
        <w:rPr>
          <w:rFonts w:ascii="Arial" w:eastAsiaTheme="minorEastAsia" w:hAnsi="Arial" w:cs="Arial"/>
          <w:kern w:val="24"/>
          <w:sz w:val="22"/>
          <w:szCs w:val="32"/>
        </w:rPr>
        <w:t xml:space="preserve">designed </w:t>
      </w:r>
      <w:r w:rsidR="00D55BB4" w:rsidRPr="00682EC8">
        <w:rPr>
          <w:rFonts w:ascii="Arial" w:eastAsiaTheme="minorEastAsia" w:hAnsi="Arial" w:cs="Arial"/>
          <w:kern w:val="24"/>
          <w:sz w:val="22"/>
          <w:szCs w:val="32"/>
        </w:rPr>
        <w:t xml:space="preserve">to </w:t>
      </w:r>
      <w:r w:rsidR="00426E78" w:rsidRPr="00682EC8">
        <w:rPr>
          <w:rFonts w:ascii="Arial" w:eastAsiaTheme="minorEastAsia" w:hAnsi="Arial" w:cs="Arial"/>
          <w:kern w:val="24"/>
          <w:sz w:val="22"/>
          <w:szCs w:val="32"/>
        </w:rPr>
        <w:t>enable visiting officer</w:t>
      </w:r>
      <w:r w:rsidR="00206533" w:rsidRPr="00682EC8">
        <w:rPr>
          <w:rFonts w:ascii="Arial" w:eastAsiaTheme="minorEastAsia" w:hAnsi="Arial" w:cs="Arial"/>
          <w:kern w:val="24"/>
          <w:sz w:val="22"/>
          <w:szCs w:val="32"/>
        </w:rPr>
        <w:t>s</w:t>
      </w:r>
      <w:r w:rsidR="00426E78" w:rsidRPr="00682EC8">
        <w:rPr>
          <w:rFonts w:ascii="Arial" w:eastAsiaTheme="minorEastAsia" w:hAnsi="Arial" w:cs="Arial"/>
          <w:kern w:val="24"/>
          <w:sz w:val="22"/>
          <w:szCs w:val="32"/>
        </w:rPr>
        <w:t xml:space="preserve"> to </w:t>
      </w:r>
      <w:r w:rsidR="00D55BB4" w:rsidRPr="00682EC8">
        <w:rPr>
          <w:rFonts w:ascii="Arial" w:eastAsiaTheme="minorEastAsia" w:hAnsi="Arial" w:cs="Arial"/>
          <w:kern w:val="24"/>
          <w:sz w:val="22"/>
          <w:szCs w:val="32"/>
        </w:rPr>
        <w:t xml:space="preserve">provide support </w:t>
      </w:r>
      <w:r w:rsidR="00756154" w:rsidRPr="00682EC8">
        <w:rPr>
          <w:rFonts w:ascii="Arial" w:eastAsiaTheme="minorEastAsia" w:hAnsi="Arial" w:cs="Arial"/>
          <w:kern w:val="24"/>
          <w:sz w:val="22"/>
          <w:szCs w:val="32"/>
        </w:rPr>
        <w:t>to the bereaved</w:t>
      </w:r>
      <w:r w:rsidR="00EF54C3" w:rsidRPr="00682EC8">
        <w:rPr>
          <w:rFonts w:ascii="Arial" w:eastAsiaTheme="minorEastAsia" w:hAnsi="Arial" w:cs="Arial"/>
          <w:kern w:val="24"/>
          <w:sz w:val="22"/>
          <w:szCs w:val="32"/>
        </w:rPr>
        <w:t xml:space="preserve">, </w:t>
      </w:r>
      <w:r w:rsidR="00D55BB4" w:rsidRPr="00682EC8">
        <w:rPr>
          <w:rFonts w:ascii="Arial" w:eastAsiaTheme="minorEastAsia" w:hAnsi="Arial" w:cs="Arial"/>
          <w:kern w:val="24"/>
          <w:sz w:val="22"/>
          <w:szCs w:val="32"/>
        </w:rPr>
        <w:t xml:space="preserve">and not </w:t>
      </w:r>
      <w:r w:rsidR="00145A56" w:rsidRPr="00682EC8">
        <w:rPr>
          <w:rFonts w:ascii="Arial" w:eastAsiaTheme="minorEastAsia" w:hAnsi="Arial" w:cs="Arial"/>
          <w:kern w:val="24"/>
          <w:sz w:val="22"/>
          <w:szCs w:val="32"/>
        </w:rPr>
        <w:t xml:space="preserve">to </w:t>
      </w:r>
      <w:r w:rsidR="00426E78" w:rsidRPr="00682EC8">
        <w:rPr>
          <w:rFonts w:ascii="Arial" w:eastAsiaTheme="minorEastAsia" w:hAnsi="Arial" w:cs="Arial"/>
          <w:kern w:val="24"/>
          <w:sz w:val="22"/>
          <w:szCs w:val="32"/>
        </w:rPr>
        <w:t xml:space="preserve">act as </w:t>
      </w:r>
      <w:r w:rsidR="00D55BB4" w:rsidRPr="00682EC8">
        <w:rPr>
          <w:rFonts w:ascii="Arial" w:eastAsiaTheme="minorEastAsia" w:hAnsi="Arial" w:cs="Arial"/>
          <w:kern w:val="24"/>
          <w:sz w:val="22"/>
          <w:szCs w:val="32"/>
        </w:rPr>
        <w:t>counsell</w:t>
      </w:r>
      <w:r w:rsidR="00426E78" w:rsidRPr="00682EC8">
        <w:rPr>
          <w:rFonts w:ascii="Arial" w:eastAsiaTheme="minorEastAsia" w:hAnsi="Arial" w:cs="Arial"/>
          <w:kern w:val="24"/>
          <w:sz w:val="22"/>
          <w:szCs w:val="32"/>
        </w:rPr>
        <w:t>ors</w:t>
      </w:r>
      <w:r w:rsidR="00D75F49" w:rsidRPr="00682EC8">
        <w:rPr>
          <w:rFonts w:ascii="Arial" w:eastAsiaTheme="minorEastAsia" w:hAnsi="Arial" w:cs="Arial"/>
          <w:kern w:val="24"/>
          <w:sz w:val="22"/>
          <w:szCs w:val="32"/>
        </w:rPr>
        <w:t xml:space="preserve">; </w:t>
      </w:r>
      <w:r w:rsidR="00544019" w:rsidRPr="00682EC8">
        <w:rPr>
          <w:rFonts w:ascii="Arial" w:eastAsiaTheme="minorEastAsia" w:hAnsi="Arial" w:cs="Arial"/>
          <w:kern w:val="24"/>
          <w:sz w:val="22"/>
          <w:szCs w:val="32"/>
        </w:rPr>
        <w:t>a</w:t>
      </w:r>
      <w:r w:rsidR="00426E78" w:rsidRPr="00682EC8">
        <w:rPr>
          <w:rFonts w:ascii="Arial" w:eastAsiaTheme="minorEastAsia" w:hAnsi="Arial" w:cs="Arial"/>
          <w:kern w:val="24"/>
          <w:sz w:val="22"/>
          <w:szCs w:val="32"/>
        </w:rPr>
        <w:t xml:space="preserve"> </w:t>
      </w:r>
      <w:r w:rsidR="00F9577E" w:rsidRPr="00682EC8">
        <w:rPr>
          <w:rFonts w:ascii="Arial" w:eastAsiaTheme="minorEastAsia" w:hAnsi="Arial" w:cs="Arial"/>
          <w:kern w:val="24"/>
          <w:sz w:val="22"/>
          <w:szCs w:val="32"/>
        </w:rPr>
        <w:t xml:space="preserve">separate </w:t>
      </w:r>
      <w:r w:rsidR="00C22C43" w:rsidRPr="00682EC8">
        <w:rPr>
          <w:rFonts w:ascii="Arial" w:eastAsiaTheme="minorEastAsia" w:hAnsi="Arial" w:cs="Arial"/>
          <w:kern w:val="24"/>
          <w:sz w:val="22"/>
          <w:szCs w:val="32"/>
        </w:rPr>
        <w:t xml:space="preserve">background </w:t>
      </w:r>
      <w:r w:rsidR="00F9577E" w:rsidRPr="00682EC8">
        <w:rPr>
          <w:rFonts w:ascii="Arial" w:eastAsiaTheme="minorEastAsia" w:hAnsi="Arial" w:cs="Arial"/>
          <w:kern w:val="24"/>
          <w:sz w:val="22"/>
          <w:szCs w:val="32"/>
        </w:rPr>
        <w:t xml:space="preserve">brief </w:t>
      </w:r>
      <w:r w:rsidR="00426E78" w:rsidRPr="00682EC8">
        <w:rPr>
          <w:rFonts w:ascii="Arial" w:eastAsiaTheme="minorEastAsia" w:hAnsi="Arial" w:cs="Arial"/>
          <w:kern w:val="24"/>
          <w:sz w:val="22"/>
          <w:szCs w:val="32"/>
        </w:rPr>
        <w:t xml:space="preserve">is </w:t>
      </w:r>
      <w:r w:rsidR="00F9577E" w:rsidRPr="00682EC8">
        <w:rPr>
          <w:rFonts w:ascii="Arial" w:eastAsiaTheme="minorEastAsia" w:hAnsi="Arial" w:cs="Arial"/>
          <w:kern w:val="24"/>
          <w:sz w:val="22"/>
          <w:szCs w:val="32"/>
        </w:rPr>
        <w:t>available</w:t>
      </w:r>
      <w:r w:rsidR="00D75F49" w:rsidRPr="00682EC8">
        <w:rPr>
          <w:rFonts w:ascii="Arial" w:eastAsiaTheme="minorEastAsia" w:hAnsi="Arial" w:cs="Arial"/>
          <w:kern w:val="24"/>
          <w:sz w:val="22"/>
          <w:szCs w:val="32"/>
        </w:rPr>
        <w:t xml:space="preserve"> for the actors on this issue</w:t>
      </w:r>
      <w:r w:rsidR="0056199B" w:rsidRPr="00682EC8">
        <w:rPr>
          <w:rFonts w:ascii="Arial" w:eastAsiaTheme="minorEastAsia" w:hAnsi="Arial" w:cs="Arial"/>
          <w:kern w:val="24"/>
          <w:sz w:val="22"/>
          <w:szCs w:val="32"/>
        </w:rPr>
        <w:t xml:space="preserve">, </w:t>
      </w:r>
      <w:r w:rsidR="00BF26EB" w:rsidRPr="00682EC8">
        <w:rPr>
          <w:rFonts w:ascii="Arial" w:eastAsiaTheme="minorEastAsia" w:hAnsi="Arial" w:cs="Arial"/>
          <w:kern w:val="24"/>
          <w:sz w:val="22"/>
          <w:szCs w:val="32"/>
        </w:rPr>
        <w:t>which includes a summary of the Services Duty of Care</w:t>
      </w:r>
      <w:r w:rsidR="00502867" w:rsidRPr="00682EC8">
        <w:rPr>
          <w:rFonts w:ascii="Arial" w:eastAsiaTheme="minorEastAsia" w:hAnsi="Arial" w:cs="Arial"/>
          <w:kern w:val="24"/>
          <w:sz w:val="22"/>
          <w:szCs w:val="32"/>
        </w:rPr>
        <w:t xml:space="preserve"> – see also Para 7 below</w:t>
      </w:r>
      <w:r w:rsidR="00C22C43" w:rsidRPr="00682EC8">
        <w:rPr>
          <w:rFonts w:ascii="Arial" w:eastAsiaTheme="minorEastAsia" w:hAnsi="Arial" w:cs="Arial"/>
          <w:kern w:val="24"/>
          <w:sz w:val="22"/>
          <w:szCs w:val="32"/>
        </w:rPr>
        <w:t>.</w:t>
      </w:r>
      <w:r w:rsidR="00212B90" w:rsidRPr="00682EC8">
        <w:rPr>
          <w:rFonts w:ascii="Arial" w:eastAsiaTheme="minorEastAsia" w:hAnsi="Arial" w:cs="Arial"/>
          <w:kern w:val="24"/>
          <w:sz w:val="22"/>
          <w:szCs w:val="32"/>
        </w:rPr>
        <w:t xml:space="preserve">  </w:t>
      </w:r>
    </w:p>
    <w:p w14:paraId="31334CCF" w14:textId="469E3AB7" w:rsidR="00212B90" w:rsidRPr="00682EC8" w:rsidRDefault="00BD28F0" w:rsidP="004B1F3E">
      <w:pPr>
        <w:pStyle w:val="NormalWeb"/>
        <w:spacing w:before="200" w:beforeAutospacing="0" w:after="115" w:afterAutospacing="0"/>
        <w:rPr>
          <w:rFonts w:ascii="Arial" w:eastAsiaTheme="minorEastAsia" w:hAnsi="Arial" w:cs="Arial"/>
          <w:b/>
          <w:kern w:val="24"/>
          <w:sz w:val="22"/>
          <w:szCs w:val="32"/>
        </w:rPr>
      </w:pPr>
      <w:r w:rsidRPr="00682EC8">
        <w:rPr>
          <w:rFonts w:ascii="Arial" w:eastAsiaTheme="minorEastAsia" w:hAnsi="Arial" w:cs="Arial"/>
          <w:b/>
          <w:kern w:val="24"/>
          <w:sz w:val="22"/>
          <w:szCs w:val="32"/>
        </w:rPr>
        <w:t xml:space="preserve">SPECIFIC </w:t>
      </w:r>
      <w:r w:rsidR="00166679" w:rsidRPr="00682EC8">
        <w:rPr>
          <w:rFonts w:ascii="Arial" w:eastAsiaTheme="minorEastAsia" w:hAnsi="Arial" w:cs="Arial"/>
          <w:b/>
          <w:kern w:val="24"/>
          <w:sz w:val="22"/>
          <w:szCs w:val="32"/>
        </w:rPr>
        <w:t>REQUIREMENT</w:t>
      </w:r>
      <w:r w:rsidR="0090292B" w:rsidRPr="00682EC8">
        <w:rPr>
          <w:rFonts w:ascii="Arial" w:eastAsiaTheme="minorEastAsia" w:hAnsi="Arial" w:cs="Arial"/>
          <w:b/>
          <w:kern w:val="24"/>
          <w:sz w:val="22"/>
          <w:szCs w:val="32"/>
        </w:rPr>
        <w:t>S</w:t>
      </w:r>
    </w:p>
    <w:p w14:paraId="45A3E804" w14:textId="5F6522E4" w:rsidR="000C5966" w:rsidRPr="00682EC8" w:rsidRDefault="00D70EA8" w:rsidP="00D70EA8">
      <w:pPr>
        <w:pStyle w:val="NormalWeb"/>
        <w:spacing w:before="200" w:beforeAutospacing="0" w:after="115" w:afterAutospacing="0"/>
        <w:rPr>
          <w:rFonts w:ascii="Arial" w:eastAsiaTheme="minorEastAsia" w:hAnsi="Arial" w:cs="Arial"/>
          <w:kern w:val="24"/>
          <w:sz w:val="22"/>
          <w:szCs w:val="32"/>
        </w:rPr>
      </w:pPr>
      <w:r w:rsidRPr="00682EC8">
        <w:rPr>
          <w:rFonts w:ascii="Arial" w:eastAsiaTheme="minorEastAsia" w:hAnsi="Arial" w:cs="Arial"/>
          <w:kern w:val="24"/>
          <w:sz w:val="22"/>
          <w:szCs w:val="32"/>
        </w:rPr>
        <w:lastRenderedPageBreak/>
        <w:t>4.</w:t>
      </w:r>
      <w:r w:rsidRPr="00682EC8">
        <w:rPr>
          <w:rFonts w:ascii="Arial" w:eastAsiaTheme="minorEastAsia" w:hAnsi="Arial" w:cs="Arial"/>
          <w:kern w:val="24"/>
          <w:sz w:val="22"/>
          <w:szCs w:val="32"/>
        </w:rPr>
        <w:tab/>
      </w:r>
      <w:r w:rsidR="00E06BE8" w:rsidRPr="00682EC8">
        <w:rPr>
          <w:rFonts w:ascii="Arial" w:eastAsiaTheme="minorEastAsia" w:hAnsi="Arial" w:cs="Arial"/>
          <w:b/>
          <w:kern w:val="24"/>
          <w:sz w:val="22"/>
          <w:szCs w:val="32"/>
        </w:rPr>
        <w:t xml:space="preserve">Actors </w:t>
      </w:r>
      <w:r w:rsidR="00CB1552" w:rsidRPr="00682EC8">
        <w:rPr>
          <w:rFonts w:ascii="Arial" w:eastAsiaTheme="minorEastAsia" w:hAnsi="Arial" w:cs="Arial"/>
          <w:b/>
          <w:kern w:val="24"/>
          <w:sz w:val="22"/>
          <w:szCs w:val="32"/>
        </w:rPr>
        <w:t>Experience and Qualifications</w:t>
      </w:r>
      <w:r w:rsidR="00CB1552" w:rsidRPr="00682EC8">
        <w:rPr>
          <w:rFonts w:ascii="Arial" w:eastAsiaTheme="minorEastAsia" w:hAnsi="Arial" w:cs="Arial"/>
          <w:kern w:val="24"/>
          <w:sz w:val="22"/>
          <w:szCs w:val="32"/>
        </w:rPr>
        <w:t>.  All actors are expected to have a professional qualification in acting or drama from a recognised drama school or university.  They are also expected to have had experience in either filming or commercial work</w:t>
      </w:r>
      <w:r w:rsidR="00BE1386" w:rsidRPr="00682EC8">
        <w:rPr>
          <w:rFonts w:ascii="Arial" w:eastAsiaTheme="minorEastAsia" w:hAnsi="Arial" w:cs="Arial"/>
          <w:kern w:val="24"/>
          <w:sz w:val="22"/>
          <w:szCs w:val="32"/>
        </w:rPr>
        <w:t>,</w:t>
      </w:r>
      <w:r w:rsidR="00CB1552" w:rsidRPr="00682EC8">
        <w:rPr>
          <w:rFonts w:ascii="Arial" w:eastAsiaTheme="minorEastAsia" w:hAnsi="Arial" w:cs="Arial"/>
          <w:kern w:val="24"/>
          <w:sz w:val="22"/>
          <w:szCs w:val="32"/>
        </w:rPr>
        <w:t xml:space="preserve"> or professional or fringe plays</w:t>
      </w:r>
      <w:r w:rsidR="00141D26" w:rsidRPr="00682EC8">
        <w:rPr>
          <w:rFonts w:ascii="Arial" w:eastAsiaTheme="minorEastAsia" w:hAnsi="Arial" w:cs="Arial"/>
          <w:kern w:val="24"/>
          <w:sz w:val="22"/>
          <w:szCs w:val="32"/>
        </w:rPr>
        <w:t>, a</w:t>
      </w:r>
      <w:r w:rsidR="00C12FE0" w:rsidRPr="00682EC8">
        <w:rPr>
          <w:rFonts w:ascii="Arial" w:eastAsiaTheme="minorEastAsia" w:hAnsi="Arial" w:cs="Arial"/>
          <w:kern w:val="24"/>
          <w:sz w:val="22"/>
          <w:szCs w:val="32"/>
        </w:rPr>
        <w:t>nd it is important</w:t>
      </w:r>
      <w:r w:rsidR="001B2274" w:rsidRPr="00682EC8">
        <w:rPr>
          <w:rFonts w:ascii="Arial" w:eastAsiaTheme="minorEastAsia" w:hAnsi="Arial" w:cs="Arial"/>
          <w:kern w:val="24"/>
          <w:sz w:val="22"/>
          <w:szCs w:val="32"/>
        </w:rPr>
        <w:t xml:space="preserve"> that t</w:t>
      </w:r>
      <w:r w:rsidR="00CB1552" w:rsidRPr="00682EC8">
        <w:rPr>
          <w:rFonts w:ascii="Arial" w:eastAsiaTheme="minorEastAsia" w:hAnsi="Arial" w:cs="Arial"/>
          <w:kern w:val="24"/>
          <w:sz w:val="22"/>
          <w:szCs w:val="32"/>
        </w:rPr>
        <w:t xml:space="preserve">hey </w:t>
      </w:r>
      <w:r w:rsidR="00FA0DC6" w:rsidRPr="00682EC8">
        <w:rPr>
          <w:rFonts w:ascii="Arial" w:eastAsiaTheme="minorEastAsia" w:hAnsi="Arial" w:cs="Arial"/>
          <w:kern w:val="24"/>
          <w:sz w:val="22"/>
          <w:szCs w:val="32"/>
        </w:rPr>
        <w:t xml:space="preserve">engage their acting skills </w:t>
      </w:r>
      <w:r w:rsidR="009F56FF" w:rsidRPr="00682EC8">
        <w:rPr>
          <w:rFonts w:ascii="Arial" w:eastAsiaTheme="minorEastAsia" w:hAnsi="Arial" w:cs="Arial"/>
          <w:kern w:val="24"/>
          <w:sz w:val="22"/>
          <w:szCs w:val="32"/>
        </w:rPr>
        <w:t xml:space="preserve">on a regular basis </w:t>
      </w:r>
      <w:r w:rsidR="00807E9F" w:rsidRPr="00682EC8">
        <w:rPr>
          <w:rFonts w:ascii="Arial" w:eastAsiaTheme="minorEastAsia" w:hAnsi="Arial" w:cs="Arial"/>
          <w:kern w:val="24"/>
          <w:sz w:val="22"/>
          <w:szCs w:val="32"/>
        </w:rPr>
        <w:t>in or</w:t>
      </w:r>
      <w:r w:rsidR="00AD52AA" w:rsidRPr="00682EC8">
        <w:rPr>
          <w:rFonts w:ascii="Arial" w:eastAsiaTheme="minorEastAsia" w:hAnsi="Arial" w:cs="Arial"/>
          <w:kern w:val="24"/>
          <w:sz w:val="22"/>
          <w:szCs w:val="32"/>
        </w:rPr>
        <w:t xml:space="preserve">der to remain sharp and respond </w:t>
      </w:r>
      <w:r w:rsidR="00555140" w:rsidRPr="00682EC8">
        <w:rPr>
          <w:rFonts w:ascii="Arial" w:eastAsiaTheme="minorEastAsia" w:hAnsi="Arial" w:cs="Arial"/>
          <w:kern w:val="24"/>
          <w:sz w:val="22"/>
          <w:szCs w:val="32"/>
        </w:rPr>
        <w:t>appropriately to the student</w:t>
      </w:r>
      <w:r w:rsidR="009A6A33" w:rsidRPr="00682EC8">
        <w:rPr>
          <w:rFonts w:ascii="Arial" w:eastAsiaTheme="minorEastAsia" w:hAnsi="Arial" w:cs="Arial"/>
          <w:kern w:val="24"/>
          <w:sz w:val="22"/>
          <w:szCs w:val="32"/>
        </w:rPr>
        <w:t xml:space="preserve">, rather than stick to a general </w:t>
      </w:r>
      <w:r w:rsidR="008618B0" w:rsidRPr="00682EC8">
        <w:rPr>
          <w:rFonts w:ascii="Arial" w:eastAsiaTheme="minorEastAsia" w:hAnsi="Arial" w:cs="Arial"/>
          <w:kern w:val="24"/>
          <w:sz w:val="22"/>
          <w:szCs w:val="32"/>
        </w:rPr>
        <w:t>(and possibly mundane</w:t>
      </w:r>
      <w:r w:rsidR="00CC24DF" w:rsidRPr="00682EC8">
        <w:rPr>
          <w:rFonts w:ascii="Arial" w:eastAsiaTheme="minorEastAsia" w:hAnsi="Arial" w:cs="Arial"/>
          <w:kern w:val="24"/>
          <w:sz w:val="22"/>
          <w:szCs w:val="32"/>
        </w:rPr>
        <w:t xml:space="preserve">) </w:t>
      </w:r>
      <w:r w:rsidR="004067BF" w:rsidRPr="00682EC8">
        <w:rPr>
          <w:rFonts w:ascii="Arial" w:eastAsiaTheme="minorEastAsia" w:hAnsi="Arial" w:cs="Arial"/>
          <w:kern w:val="24"/>
          <w:sz w:val="22"/>
          <w:szCs w:val="32"/>
        </w:rPr>
        <w:t>characterisation</w:t>
      </w:r>
      <w:r w:rsidR="00782A3C" w:rsidRPr="00682EC8">
        <w:rPr>
          <w:rFonts w:ascii="Arial" w:eastAsiaTheme="minorEastAsia" w:hAnsi="Arial" w:cs="Arial"/>
          <w:kern w:val="24"/>
          <w:sz w:val="22"/>
          <w:szCs w:val="32"/>
        </w:rPr>
        <w:t xml:space="preserve">.  </w:t>
      </w:r>
      <w:r w:rsidR="00CB1552" w:rsidRPr="00682EC8">
        <w:rPr>
          <w:rFonts w:ascii="Arial" w:eastAsiaTheme="minorEastAsia" w:hAnsi="Arial" w:cs="Arial"/>
          <w:kern w:val="24"/>
          <w:sz w:val="22"/>
          <w:szCs w:val="32"/>
        </w:rPr>
        <w:t xml:space="preserve"> </w:t>
      </w:r>
      <w:r w:rsidR="001C7AF2" w:rsidRPr="00682EC8">
        <w:rPr>
          <w:rFonts w:ascii="Arial" w:eastAsiaTheme="minorEastAsia" w:hAnsi="Arial" w:cs="Arial"/>
          <w:kern w:val="24"/>
          <w:sz w:val="22"/>
          <w:szCs w:val="32"/>
        </w:rPr>
        <w:t xml:space="preserve">They must also have </w:t>
      </w:r>
      <w:r w:rsidR="00CB1552" w:rsidRPr="00682EC8">
        <w:rPr>
          <w:rFonts w:ascii="Arial" w:eastAsiaTheme="minorEastAsia" w:hAnsi="Arial" w:cs="Arial"/>
          <w:kern w:val="24"/>
          <w:sz w:val="22"/>
          <w:szCs w:val="32"/>
        </w:rPr>
        <w:t>the maturity and experience of life to understand the context of the role play (</w:t>
      </w:r>
      <w:r w:rsidR="004F4B33" w:rsidRPr="00682EC8">
        <w:rPr>
          <w:rFonts w:ascii="Arial" w:eastAsiaTheme="minorEastAsia" w:hAnsi="Arial" w:cs="Arial"/>
          <w:kern w:val="24"/>
          <w:sz w:val="22"/>
          <w:szCs w:val="32"/>
        </w:rPr>
        <w:t>react</w:t>
      </w:r>
      <w:r w:rsidR="00DE1FAD" w:rsidRPr="00682EC8">
        <w:rPr>
          <w:rFonts w:ascii="Arial" w:eastAsiaTheme="minorEastAsia" w:hAnsi="Arial" w:cs="Arial"/>
          <w:kern w:val="24"/>
          <w:sz w:val="22"/>
          <w:szCs w:val="32"/>
        </w:rPr>
        <w:t>i</w:t>
      </w:r>
      <w:r w:rsidR="004F4B33" w:rsidRPr="00682EC8">
        <w:rPr>
          <w:rFonts w:ascii="Arial" w:eastAsiaTheme="minorEastAsia" w:hAnsi="Arial" w:cs="Arial"/>
          <w:kern w:val="24"/>
          <w:sz w:val="22"/>
          <w:szCs w:val="32"/>
        </w:rPr>
        <w:t>ons to</w:t>
      </w:r>
      <w:r w:rsidR="00CA1182" w:rsidRPr="00682EC8">
        <w:rPr>
          <w:rFonts w:ascii="Arial" w:eastAsiaTheme="minorEastAsia" w:hAnsi="Arial" w:cs="Arial"/>
          <w:kern w:val="24"/>
          <w:sz w:val="22"/>
          <w:szCs w:val="32"/>
        </w:rPr>
        <w:t xml:space="preserve"> </w:t>
      </w:r>
      <w:r w:rsidR="00CB1552" w:rsidRPr="00682EC8">
        <w:rPr>
          <w:rFonts w:ascii="Arial" w:eastAsiaTheme="minorEastAsia" w:hAnsi="Arial" w:cs="Arial"/>
          <w:kern w:val="24"/>
          <w:sz w:val="22"/>
          <w:szCs w:val="32"/>
        </w:rPr>
        <w:t>loss &amp; bereavement</w:t>
      </w:r>
      <w:proofErr w:type="gramStart"/>
      <w:r w:rsidR="00CB1552" w:rsidRPr="00682EC8">
        <w:rPr>
          <w:rFonts w:ascii="Arial" w:eastAsiaTheme="minorEastAsia" w:hAnsi="Arial" w:cs="Arial"/>
          <w:kern w:val="24"/>
          <w:sz w:val="22"/>
          <w:szCs w:val="32"/>
        </w:rPr>
        <w:t>)</w:t>
      </w:r>
      <w:r w:rsidR="0058231D" w:rsidRPr="00682EC8">
        <w:rPr>
          <w:rFonts w:ascii="Arial" w:eastAsiaTheme="minorEastAsia" w:hAnsi="Arial" w:cs="Arial"/>
          <w:kern w:val="24"/>
          <w:sz w:val="22"/>
          <w:szCs w:val="32"/>
        </w:rPr>
        <w:t>,</w:t>
      </w:r>
      <w:r w:rsidR="00CB1552" w:rsidRPr="00682EC8">
        <w:rPr>
          <w:rFonts w:ascii="Arial" w:eastAsiaTheme="minorEastAsia" w:hAnsi="Arial" w:cs="Arial"/>
          <w:kern w:val="24"/>
          <w:sz w:val="22"/>
          <w:szCs w:val="32"/>
        </w:rPr>
        <w:t xml:space="preserve"> and</w:t>
      </w:r>
      <w:proofErr w:type="gramEnd"/>
      <w:r w:rsidR="00CB1552" w:rsidRPr="00682EC8">
        <w:rPr>
          <w:rFonts w:ascii="Arial" w:eastAsiaTheme="minorEastAsia" w:hAnsi="Arial" w:cs="Arial"/>
          <w:kern w:val="24"/>
          <w:sz w:val="22"/>
          <w:szCs w:val="32"/>
        </w:rPr>
        <w:t xml:space="preserve"> be able to critique the students on </w:t>
      </w:r>
      <w:r w:rsidR="00145A56" w:rsidRPr="00682EC8">
        <w:rPr>
          <w:rFonts w:ascii="Arial" w:eastAsiaTheme="minorEastAsia" w:hAnsi="Arial" w:cs="Arial"/>
          <w:kern w:val="24"/>
          <w:sz w:val="22"/>
          <w:szCs w:val="32"/>
        </w:rPr>
        <w:t xml:space="preserve">whether they gained the respect and confidence of </w:t>
      </w:r>
      <w:r w:rsidR="00CB1552" w:rsidRPr="00682EC8">
        <w:rPr>
          <w:rFonts w:ascii="Arial" w:eastAsiaTheme="minorEastAsia" w:hAnsi="Arial" w:cs="Arial"/>
          <w:kern w:val="24"/>
          <w:sz w:val="22"/>
          <w:szCs w:val="32"/>
        </w:rPr>
        <w:t xml:space="preserve">the role-play character.   </w:t>
      </w:r>
    </w:p>
    <w:p w14:paraId="0FC08CFB" w14:textId="60D636E8" w:rsidR="000F238E" w:rsidRPr="00682EC8" w:rsidRDefault="009C1E8F" w:rsidP="00E62DF3">
      <w:pPr>
        <w:pStyle w:val="NormalWeb"/>
        <w:spacing w:before="200" w:after="115"/>
        <w:rPr>
          <w:rFonts w:ascii="Arial" w:eastAsiaTheme="minorEastAsia" w:hAnsi="Arial" w:cs="Arial"/>
          <w:kern w:val="24"/>
          <w:sz w:val="22"/>
          <w:szCs w:val="32"/>
        </w:rPr>
      </w:pPr>
      <w:r w:rsidRPr="00682EC8">
        <w:rPr>
          <w:rFonts w:ascii="Arial" w:eastAsiaTheme="minorEastAsia" w:hAnsi="Arial" w:cs="Arial"/>
          <w:kern w:val="24"/>
          <w:sz w:val="22"/>
          <w:szCs w:val="32"/>
        </w:rPr>
        <w:t>5.</w:t>
      </w:r>
      <w:r w:rsidRPr="00682EC8">
        <w:rPr>
          <w:rFonts w:ascii="Arial" w:eastAsiaTheme="minorEastAsia" w:hAnsi="Arial" w:cs="Arial"/>
          <w:kern w:val="24"/>
          <w:sz w:val="22"/>
          <w:szCs w:val="32"/>
        </w:rPr>
        <w:tab/>
      </w:r>
      <w:r w:rsidR="00C42DF9" w:rsidRPr="00682EC8">
        <w:rPr>
          <w:rFonts w:ascii="Arial" w:eastAsiaTheme="minorEastAsia" w:hAnsi="Arial" w:cs="Arial"/>
          <w:b/>
          <w:kern w:val="24"/>
          <w:sz w:val="22"/>
          <w:szCs w:val="32"/>
        </w:rPr>
        <w:t>Nomination</w:t>
      </w:r>
      <w:r w:rsidR="00DE1376" w:rsidRPr="00682EC8">
        <w:rPr>
          <w:rFonts w:ascii="Arial" w:eastAsiaTheme="minorEastAsia" w:hAnsi="Arial" w:cs="Arial"/>
          <w:b/>
          <w:kern w:val="24"/>
          <w:sz w:val="22"/>
          <w:szCs w:val="32"/>
        </w:rPr>
        <w:t xml:space="preserve">s, </w:t>
      </w:r>
      <w:r w:rsidR="00E62DF3" w:rsidRPr="00682EC8">
        <w:rPr>
          <w:rFonts w:ascii="Arial" w:eastAsiaTheme="minorEastAsia" w:hAnsi="Arial" w:cs="Arial"/>
          <w:b/>
          <w:kern w:val="24"/>
          <w:sz w:val="22"/>
          <w:szCs w:val="32"/>
        </w:rPr>
        <w:t>Age and Gender Balance</w:t>
      </w:r>
      <w:r w:rsidR="00591F3D" w:rsidRPr="00682EC8">
        <w:rPr>
          <w:rFonts w:ascii="Arial" w:eastAsiaTheme="minorEastAsia" w:hAnsi="Arial" w:cs="Arial"/>
          <w:b/>
          <w:kern w:val="24"/>
          <w:sz w:val="22"/>
          <w:szCs w:val="32"/>
        </w:rPr>
        <w:t xml:space="preserve"> for Scenarios</w:t>
      </w:r>
      <w:r w:rsidR="00E62DF3" w:rsidRPr="00682EC8">
        <w:rPr>
          <w:rFonts w:ascii="Arial" w:eastAsiaTheme="minorEastAsia" w:hAnsi="Arial" w:cs="Arial"/>
          <w:kern w:val="24"/>
          <w:sz w:val="22"/>
          <w:szCs w:val="32"/>
        </w:rPr>
        <w:t xml:space="preserve">.  </w:t>
      </w:r>
    </w:p>
    <w:p w14:paraId="4811D8A9" w14:textId="0119BC93" w:rsidR="00E62DF3" w:rsidRPr="00682EC8" w:rsidRDefault="00337D6B" w:rsidP="00337D6B">
      <w:pPr>
        <w:pStyle w:val="NormalWeb"/>
        <w:spacing w:before="200" w:after="115"/>
        <w:ind w:left="720"/>
        <w:rPr>
          <w:rFonts w:ascii="Arial" w:eastAsiaTheme="minorEastAsia" w:hAnsi="Arial" w:cs="Arial"/>
          <w:kern w:val="24"/>
          <w:sz w:val="22"/>
          <w:szCs w:val="32"/>
        </w:rPr>
      </w:pPr>
      <w:r w:rsidRPr="00682EC8">
        <w:rPr>
          <w:rFonts w:ascii="Arial" w:eastAsiaTheme="minorEastAsia" w:hAnsi="Arial" w:cs="Arial"/>
          <w:kern w:val="24"/>
          <w:sz w:val="22"/>
          <w:szCs w:val="32"/>
        </w:rPr>
        <w:t>a.</w:t>
      </w:r>
      <w:r w:rsidRPr="00682EC8">
        <w:rPr>
          <w:rFonts w:ascii="Arial" w:eastAsiaTheme="minorEastAsia" w:hAnsi="Arial" w:cs="Arial"/>
          <w:kern w:val="24"/>
          <w:sz w:val="22"/>
          <w:szCs w:val="32"/>
        </w:rPr>
        <w:tab/>
      </w:r>
      <w:r w:rsidR="00E62DF3" w:rsidRPr="00682EC8">
        <w:rPr>
          <w:rFonts w:ascii="Arial" w:eastAsiaTheme="minorEastAsia" w:hAnsi="Arial" w:cs="Arial"/>
          <w:kern w:val="24"/>
          <w:sz w:val="22"/>
          <w:szCs w:val="32"/>
        </w:rPr>
        <w:t>Actors are required of different ages and gender to cover the range of scenarios and personalities, from grandmothers to young pregnant wives, and from angry fathers and dominant mothers</w:t>
      </w:r>
      <w:r w:rsidR="00145A56" w:rsidRPr="00682EC8">
        <w:rPr>
          <w:rFonts w:ascii="Arial" w:eastAsiaTheme="minorEastAsia" w:hAnsi="Arial" w:cs="Arial"/>
          <w:kern w:val="24"/>
          <w:sz w:val="22"/>
          <w:szCs w:val="32"/>
        </w:rPr>
        <w:t>,</w:t>
      </w:r>
      <w:r w:rsidR="00E62DF3" w:rsidRPr="00682EC8">
        <w:rPr>
          <w:rFonts w:ascii="Arial" w:eastAsiaTheme="minorEastAsia" w:hAnsi="Arial" w:cs="Arial"/>
          <w:kern w:val="24"/>
          <w:sz w:val="22"/>
          <w:szCs w:val="32"/>
        </w:rPr>
        <w:t xml:space="preserve"> to the quieter and more balanced spiritualist, or an Asperger’s sufferer.  The gender balance of the scenarios requires two males and three females for a course of 35 (two and two for 28, and one male and two females for 21)</w:t>
      </w:r>
      <w:r w:rsidR="00B15591" w:rsidRPr="00682EC8">
        <w:rPr>
          <w:rFonts w:ascii="Arial" w:eastAsiaTheme="minorEastAsia" w:hAnsi="Arial" w:cs="Arial"/>
          <w:kern w:val="24"/>
          <w:sz w:val="22"/>
          <w:szCs w:val="32"/>
        </w:rPr>
        <w:t>, and f</w:t>
      </w:r>
      <w:r w:rsidR="00E62DF3" w:rsidRPr="00682EC8">
        <w:rPr>
          <w:rFonts w:ascii="Arial" w:eastAsiaTheme="minorEastAsia" w:hAnsi="Arial" w:cs="Arial"/>
          <w:kern w:val="24"/>
          <w:sz w:val="22"/>
          <w:szCs w:val="32"/>
        </w:rPr>
        <w:t>or reality, the actors must equate to the approximate age of the characters portrayed in the scenarios</w:t>
      </w:r>
      <w:r w:rsidR="00CA1182" w:rsidRPr="00682EC8">
        <w:rPr>
          <w:rFonts w:ascii="Arial" w:eastAsiaTheme="minorEastAsia" w:hAnsi="Arial" w:cs="Arial"/>
          <w:kern w:val="24"/>
          <w:sz w:val="22"/>
          <w:szCs w:val="32"/>
        </w:rPr>
        <w:t xml:space="preserve">. </w:t>
      </w:r>
      <w:r w:rsidR="00E62DF3" w:rsidRPr="00682EC8">
        <w:rPr>
          <w:rFonts w:ascii="Arial" w:eastAsiaTheme="minorEastAsia" w:hAnsi="Arial" w:cs="Arial"/>
          <w:kern w:val="24"/>
          <w:sz w:val="22"/>
          <w:szCs w:val="32"/>
        </w:rPr>
        <w:t xml:space="preserve"> Clearly flexibility is required, but for five actors a suitable age bracket might be: Male 28-35 and </w:t>
      </w:r>
      <w:r w:rsidR="00B15591" w:rsidRPr="00682EC8">
        <w:rPr>
          <w:rFonts w:ascii="Arial" w:eastAsiaTheme="minorEastAsia" w:hAnsi="Arial" w:cs="Arial"/>
          <w:kern w:val="24"/>
          <w:sz w:val="22"/>
          <w:szCs w:val="32"/>
        </w:rPr>
        <w:t>40</w:t>
      </w:r>
      <w:r w:rsidR="00E62DF3" w:rsidRPr="00682EC8">
        <w:rPr>
          <w:rFonts w:ascii="Arial" w:eastAsiaTheme="minorEastAsia" w:hAnsi="Arial" w:cs="Arial"/>
          <w:kern w:val="24"/>
          <w:sz w:val="22"/>
          <w:szCs w:val="32"/>
        </w:rPr>
        <w:t>-</w:t>
      </w:r>
      <w:r w:rsidR="00B15591" w:rsidRPr="00682EC8">
        <w:rPr>
          <w:rFonts w:ascii="Arial" w:eastAsiaTheme="minorEastAsia" w:hAnsi="Arial" w:cs="Arial"/>
          <w:kern w:val="24"/>
          <w:sz w:val="22"/>
          <w:szCs w:val="32"/>
        </w:rPr>
        <w:t>55</w:t>
      </w:r>
      <w:r w:rsidR="00E62DF3" w:rsidRPr="00682EC8">
        <w:rPr>
          <w:rFonts w:ascii="Arial" w:eastAsiaTheme="minorEastAsia" w:hAnsi="Arial" w:cs="Arial"/>
          <w:kern w:val="24"/>
          <w:sz w:val="22"/>
          <w:szCs w:val="32"/>
        </w:rPr>
        <w:t>; Female: 25-35, 30-40 and 40-50.</w:t>
      </w:r>
      <w:r w:rsidR="00B15591" w:rsidRPr="00682EC8">
        <w:rPr>
          <w:rFonts w:ascii="Arial" w:eastAsiaTheme="minorEastAsia" w:hAnsi="Arial" w:cs="Arial"/>
          <w:kern w:val="24"/>
          <w:sz w:val="22"/>
          <w:szCs w:val="32"/>
        </w:rPr>
        <w:t xml:space="preserve"> Anything outside these age ranges spoils the training and is not acceptable to the Authority. </w:t>
      </w:r>
    </w:p>
    <w:p w14:paraId="7E27636E" w14:textId="27491D05" w:rsidR="00D51362" w:rsidRPr="00682EC8" w:rsidRDefault="008356AC" w:rsidP="0050363E">
      <w:pPr>
        <w:pStyle w:val="NormalWeb"/>
        <w:spacing w:before="200" w:after="115"/>
        <w:ind w:left="720"/>
        <w:rPr>
          <w:rFonts w:ascii="Arial" w:eastAsiaTheme="minorEastAsia" w:hAnsi="Arial" w:cs="Arial"/>
          <w:kern w:val="24"/>
          <w:sz w:val="22"/>
          <w:szCs w:val="32"/>
        </w:rPr>
      </w:pPr>
      <w:r w:rsidRPr="00682EC8">
        <w:rPr>
          <w:rFonts w:ascii="Arial" w:eastAsiaTheme="minorEastAsia" w:hAnsi="Arial" w:cs="Arial"/>
          <w:kern w:val="24"/>
          <w:sz w:val="22"/>
          <w:szCs w:val="32"/>
        </w:rPr>
        <w:t>b</w:t>
      </w:r>
      <w:r w:rsidR="00337D6B" w:rsidRPr="00682EC8">
        <w:rPr>
          <w:rFonts w:ascii="Arial" w:eastAsiaTheme="minorEastAsia" w:hAnsi="Arial" w:cs="Arial"/>
          <w:kern w:val="24"/>
          <w:sz w:val="22"/>
          <w:szCs w:val="32"/>
        </w:rPr>
        <w:t>.</w:t>
      </w:r>
      <w:r w:rsidR="00337D6B" w:rsidRPr="00682EC8">
        <w:rPr>
          <w:rFonts w:ascii="Arial" w:eastAsiaTheme="minorEastAsia" w:hAnsi="Arial" w:cs="Arial"/>
          <w:kern w:val="24"/>
          <w:sz w:val="22"/>
          <w:szCs w:val="32"/>
        </w:rPr>
        <w:tab/>
      </w:r>
      <w:r w:rsidR="00E26DF6" w:rsidRPr="00682EC8">
        <w:rPr>
          <w:rFonts w:ascii="Arial" w:eastAsiaTheme="minorEastAsia" w:hAnsi="Arial" w:cs="Arial"/>
          <w:kern w:val="24"/>
          <w:sz w:val="22"/>
          <w:szCs w:val="32"/>
        </w:rPr>
        <w:t xml:space="preserve">All courses are planned for 35 students, requiring five actors, </w:t>
      </w:r>
      <w:r w:rsidR="005405A4" w:rsidRPr="00682EC8">
        <w:rPr>
          <w:rFonts w:ascii="Arial" w:eastAsiaTheme="minorEastAsia" w:hAnsi="Arial" w:cs="Arial"/>
          <w:kern w:val="24"/>
          <w:sz w:val="22"/>
          <w:szCs w:val="32"/>
        </w:rPr>
        <w:t>for</w:t>
      </w:r>
      <w:r w:rsidR="00F61727" w:rsidRPr="00682EC8">
        <w:rPr>
          <w:rFonts w:ascii="Arial" w:eastAsiaTheme="minorEastAsia" w:hAnsi="Arial" w:cs="Arial"/>
          <w:kern w:val="24"/>
          <w:sz w:val="22"/>
          <w:szCs w:val="32"/>
        </w:rPr>
        <w:t xml:space="preserve"> whom the </w:t>
      </w:r>
      <w:r w:rsidRPr="00682EC8">
        <w:rPr>
          <w:rFonts w:ascii="Arial" w:eastAsiaTheme="minorEastAsia" w:hAnsi="Arial" w:cs="Arial"/>
          <w:kern w:val="24"/>
          <w:sz w:val="22"/>
          <w:szCs w:val="32"/>
        </w:rPr>
        <w:t xml:space="preserve">names and details </w:t>
      </w:r>
      <w:r w:rsidR="00F61727" w:rsidRPr="00682EC8">
        <w:rPr>
          <w:rFonts w:ascii="Arial" w:eastAsiaTheme="minorEastAsia" w:hAnsi="Arial" w:cs="Arial"/>
          <w:kern w:val="24"/>
          <w:sz w:val="22"/>
          <w:szCs w:val="32"/>
        </w:rPr>
        <w:t xml:space="preserve">are </w:t>
      </w:r>
      <w:r w:rsidRPr="00682EC8">
        <w:rPr>
          <w:rFonts w:ascii="Arial" w:eastAsiaTheme="minorEastAsia" w:hAnsi="Arial" w:cs="Arial"/>
          <w:kern w:val="24"/>
          <w:sz w:val="22"/>
          <w:szCs w:val="32"/>
        </w:rPr>
        <w:t>required</w:t>
      </w:r>
      <w:r w:rsidR="003F6D2C" w:rsidRPr="00682EC8">
        <w:rPr>
          <w:rFonts w:ascii="Arial" w:eastAsiaTheme="minorEastAsia" w:hAnsi="Arial" w:cs="Arial"/>
          <w:kern w:val="24"/>
          <w:sz w:val="22"/>
          <w:szCs w:val="32"/>
        </w:rPr>
        <w:t xml:space="preserve"> two clear</w:t>
      </w:r>
      <w:r w:rsidRPr="00682EC8">
        <w:rPr>
          <w:rFonts w:ascii="Arial" w:eastAsiaTheme="minorEastAsia" w:hAnsi="Arial" w:cs="Arial"/>
          <w:kern w:val="24"/>
          <w:sz w:val="22"/>
          <w:szCs w:val="32"/>
        </w:rPr>
        <w:t xml:space="preserve"> weeks before the course begins for security clearance reasons.  That is with the exception of Cyprus, where names must be received eight weeks in advance, to enable the Authority to book the most </w:t>
      </w:r>
      <w:proofErr w:type="gramStart"/>
      <w:r w:rsidRPr="00682EC8">
        <w:rPr>
          <w:rFonts w:ascii="Arial" w:eastAsiaTheme="minorEastAsia" w:hAnsi="Arial" w:cs="Arial"/>
          <w:kern w:val="24"/>
          <w:sz w:val="22"/>
          <w:szCs w:val="32"/>
        </w:rPr>
        <w:t>cost effective</w:t>
      </w:r>
      <w:proofErr w:type="gramEnd"/>
      <w:r w:rsidRPr="00682EC8">
        <w:rPr>
          <w:rFonts w:ascii="Arial" w:eastAsiaTheme="minorEastAsia" w:hAnsi="Arial" w:cs="Arial"/>
          <w:kern w:val="24"/>
          <w:sz w:val="22"/>
          <w:szCs w:val="32"/>
        </w:rPr>
        <w:t xml:space="preserve"> flights.  If the Supplier wants to change nominations after the eight weeks deadline for Cyprus, any additional flight charges will be their responsibility. </w:t>
      </w:r>
      <w:r w:rsidR="006313FA" w:rsidRPr="00682EC8">
        <w:rPr>
          <w:rFonts w:ascii="Arial" w:eastAsiaTheme="minorEastAsia" w:hAnsi="Arial" w:cs="Arial"/>
          <w:kern w:val="24"/>
          <w:sz w:val="22"/>
          <w:szCs w:val="32"/>
        </w:rPr>
        <w:t xml:space="preserve"> </w:t>
      </w:r>
      <w:r w:rsidRPr="00682EC8">
        <w:rPr>
          <w:rFonts w:ascii="Arial" w:eastAsiaTheme="minorEastAsia" w:hAnsi="Arial" w:cs="Arial"/>
          <w:kern w:val="24"/>
          <w:sz w:val="22"/>
          <w:szCs w:val="32"/>
        </w:rPr>
        <w:t>O</w:t>
      </w:r>
      <w:r w:rsidR="00E26DF6" w:rsidRPr="00682EC8">
        <w:rPr>
          <w:rFonts w:ascii="Arial" w:eastAsiaTheme="minorEastAsia" w:hAnsi="Arial" w:cs="Arial"/>
          <w:kern w:val="24"/>
          <w:sz w:val="22"/>
          <w:szCs w:val="32"/>
        </w:rPr>
        <w:t xml:space="preserve">n some </w:t>
      </w:r>
      <w:r w:rsidR="002B388E" w:rsidRPr="00682EC8">
        <w:rPr>
          <w:rFonts w:ascii="Arial" w:eastAsiaTheme="minorEastAsia" w:hAnsi="Arial" w:cs="Arial"/>
          <w:kern w:val="24"/>
          <w:sz w:val="22"/>
          <w:szCs w:val="32"/>
        </w:rPr>
        <w:t xml:space="preserve">occasions, </w:t>
      </w:r>
      <w:r w:rsidRPr="00682EC8">
        <w:rPr>
          <w:rFonts w:ascii="Arial" w:eastAsiaTheme="minorEastAsia" w:hAnsi="Arial" w:cs="Arial"/>
          <w:kern w:val="24"/>
          <w:sz w:val="22"/>
          <w:szCs w:val="32"/>
        </w:rPr>
        <w:t xml:space="preserve">the Authority will know in advance that courses are reduced in </w:t>
      </w:r>
      <w:proofErr w:type="gramStart"/>
      <w:r w:rsidRPr="00682EC8">
        <w:rPr>
          <w:rFonts w:ascii="Arial" w:eastAsiaTheme="minorEastAsia" w:hAnsi="Arial" w:cs="Arial"/>
          <w:kern w:val="24"/>
          <w:sz w:val="22"/>
          <w:szCs w:val="32"/>
        </w:rPr>
        <w:t>number</w:t>
      </w:r>
      <w:r w:rsidR="00CA1182" w:rsidRPr="00682EC8">
        <w:rPr>
          <w:rFonts w:ascii="Arial" w:eastAsiaTheme="minorEastAsia" w:hAnsi="Arial" w:cs="Arial"/>
          <w:kern w:val="24"/>
          <w:sz w:val="22"/>
          <w:szCs w:val="32"/>
        </w:rPr>
        <w:t xml:space="preserve">, </w:t>
      </w:r>
      <w:r w:rsidR="00E26DF6" w:rsidRPr="00682EC8">
        <w:rPr>
          <w:rFonts w:ascii="Arial" w:eastAsiaTheme="minorEastAsia" w:hAnsi="Arial" w:cs="Arial"/>
          <w:kern w:val="24"/>
          <w:sz w:val="22"/>
          <w:szCs w:val="32"/>
        </w:rPr>
        <w:t>and</w:t>
      </w:r>
      <w:proofErr w:type="gramEnd"/>
      <w:r w:rsidRPr="00682EC8">
        <w:rPr>
          <w:rFonts w:ascii="Arial" w:eastAsiaTheme="minorEastAsia" w:hAnsi="Arial" w:cs="Arial"/>
          <w:kern w:val="24"/>
          <w:sz w:val="22"/>
          <w:szCs w:val="32"/>
        </w:rPr>
        <w:t xml:space="preserve"> </w:t>
      </w:r>
      <w:r w:rsidR="00E26DF6" w:rsidRPr="00682EC8">
        <w:rPr>
          <w:rFonts w:ascii="Arial" w:eastAsiaTheme="minorEastAsia" w:hAnsi="Arial" w:cs="Arial"/>
          <w:kern w:val="24"/>
          <w:sz w:val="22"/>
          <w:szCs w:val="32"/>
        </w:rPr>
        <w:t xml:space="preserve">will inform the Supplier </w:t>
      </w:r>
      <w:r w:rsidR="003F6D2C" w:rsidRPr="00682EC8">
        <w:rPr>
          <w:rFonts w:ascii="Arial" w:eastAsiaTheme="minorEastAsia" w:hAnsi="Arial" w:cs="Arial"/>
          <w:kern w:val="24"/>
          <w:sz w:val="22"/>
          <w:szCs w:val="32"/>
        </w:rPr>
        <w:t>three</w:t>
      </w:r>
      <w:r w:rsidRPr="00682EC8">
        <w:rPr>
          <w:rFonts w:ascii="Arial" w:eastAsiaTheme="minorEastAsia" w:hAnsi="Arial" w:cs="Arial"/>
          <w:kern w:val="24"/>
          <w:sz w:val="22"/>
          <w:szCs w:val="32"/>
        </w:rPr>
        <w:t xml:space="preserve"> </w:t>
      </w:r>
      <w:r w:rsidR="00E26DF6" w:rsidRPr="00682EC8">
        <w:rPr>
          <w:rFonts w:ascii="Arial" w:eastAsiaTheme="minorEastAsia" w:hAnsi="Arial" w:cs="Arial"/>
          <w:kern w:val="24"/>
          <w:sz w:val="22"/>
          <w:szCs w:val="32"/>
        </w:rPr>
        <w:t>week</w:t>
      </w:r>
      <w:r w:rsidR="007D0B1D" w:rsidRPr="00682EC8">
        <w:rPr>
          <w:rFonts w:ascii="Arial" w:eastAsiaTheme="minorEastAsia" w:hAnsi="Arial" w:cs="Arial"/>
          <w:kern w:val="24"/>
          <w:sz w:val="22"/>
          <w:szCs w:val="32"/>
        </w:rPr>
        <w:t>s</w:t>
      </w:r>
      <w:r w:rsidR="00E26DF6" w:rsidRPr="00682EC8">
        <w:rPr>
          <w:rFonts w:ascii="Arial" w:eastAsiaTheme="minorEastAsia" w:hAnsi="Arial" w:cs="Arial"/>
          <w:kern w:val="24"/>
          <w:sz w:val="22"/>
          <w:szCs w:val="32"/>
        </w:rPr>
        <w:t xml:space="preserve"> before</w:t>
      </w:r>
      <w:r w:rsidR="009B4DB1" w:rsidRPr="00682EC8">
        <w:rPr>
          <w:rFonts w:ascii="Arial" w:eastAsiaTheme="minorEastAsia" w:hAnsi="Arial" w:cs="Arial"/>
          <w:kern w:val="24"/>
          <w:sz w:val="22"/>
          <w:szCs w:val="32"/>
        </w:rPr>
        <w:t xml:space="preserve"> the </w:t>
      </w:r>
      <w:r w:rsidR="004F1587" w:rsidRPr="00682EC8">
        <w:rPr>
          <w:rFonts w:ascii="Arial" w:eastAsiaTheme="minorEastAsia" w:hAnsi="Arial" w:cs="Arial"/>
          <w:kern w:val="24"/>
          <w:sz w:val="22"/>
          <w:szCs w:val="32"/>
        </w:rPr>
        <w:t>start of the course</w:t>
      </w:r>
      <w:r w:rsidR="009B4DB1" w:rsidRPr="00682EC8">
        <w:rPr>
          <w:rFonts w:ascii="Arial" w:eastAsiaTheme="minorEastAsia" w:hAnsi="Arial" w:cs="Arial"/>
          <w:kern w:val="24"/>
          <w:sz w:val="22"/>
          <w:szCs w:val="32"/>
        </w:rPr>
        <w:t>,</w:t>
      </w:r>
      <w:r w:rsidR="00E26DF6" w:rsidRPr="00682EC8">
        <w:rPr>
          <w:rFonts w:ascii="Arial" w:eastAsiaTheme="minorEastAsia" w:hAnsi="Arial" w:cs="Arial"/>
          <w:kern w:val="24"/>
          <w:sz w:val="22"/>
          <w:szCs w:val="32"/>
        </w:rPr>
        <w:t xml:space="preserve"> if fewer actors are required</w:t>
      </w:r>
      <w:r w:rsidR="008342A4" w:rsidRPr="00682EC8">
        <w:rPr>
          <w:rFonts w:ascii="Arial" w:eastAsiaTheme="minorEastAsia" w:hAnsi="Arial" w:cs="Arial"/>
          <w:kern w:val="24"/>
          <w:sz w:val="22"/>
          <w:szCs w:val="32"/>
        </w:rPr>
        <w:t xml:space="preserve">. </w:t>
      </w:r>
      <w:r w:rsidR="00D2503B" w:rsidRPr="00682EC8">
        <w:rPr>
          <w:rFonts w:ascii="Arial" w:eastAsiaTheme="minorEastAsia" w:hAnsi="Arial" w:cs="Arial"/>
          <w:kern w:val="24"/>
          <w:sz w:val="22"/>
          <w:szCs w:val="32"/>
        </w:rPr>
        <w:t xml:space="preserve"> The Auth</w:t>
      </w:r>
      <w:r w:rsidR="004D43CC" w:rsidRPr="00682EC8">
        <w:rPr>
          <w:rFonts w:ascii="Arial" w:eastAsiaTheme="minorEastAsia" w:hAnsi="Arial" w:cs="Arial"/>
          <w:kern w:val="24"/>
          <w:sz w:val="22"/>
          <w:szCs w:val="32"/>
        </w:rPr>
        <w:t>o</w:t>
      </w:r>
      <w:r w:rsidR="00D2503B" w:rsidRPr="00682EC8">
        <w:rPr>
          <w:rFonts w:ascii="Arial" w:eastAsiaTheme="minorEastAsia" w:hAnsi="Arial" w:cs="Arial"/>
          <w:kern w:val="24"/>
          <w:sz w:val="22"/>
          <w:szCs w:val="32"/>
        </w:rPr>
        <w:t>rity</w:t>
      </w:r>
      <w:r w:rsidR="006609ED" w:rsidRPr="00682EC8">
        <w:rPr>
          <w:rFonts w:ascii="Arial" w:eastAsiaTheme="minorEastAsia" w:hAnsi="Arial" w:cs="Arial"/>
          <w:kern w:val="24"/>
          <w:sz w:val="22"/>
          <w:szCs w:val="32"/>
        </w:rPr>
        <w:t xml:space="preserve"> reserves the right to cancel </w:t>
      </w:r>
      <w:r w:rsidR="00A54141" w:rsidRPr="00682EC8">
        <w:rPr>
          <w:rFonts w:ascii="Arial" w:eastAsiaTheme="minorEastAsia" w:hAnsi="Arial" w:cs="Arial"/>
          <w:kern w:val="24"/>
          <w:sz w:val="22"/>
          <w:szCs w:val="32"/>
        </w:rPr>
        <w:t xml:space="preserve">courses </w:t>
      </w:r>
      <w:r w:rsidR="006A4426" w:rsidRPr="00682EC8">
        <w:rPr>
          <w:rFonts w:ascii="Arial" w:eastAsiaTheme="minorEastAsia" w:hAnsi="Arial" w:cs="Arial"/>
          <w:kern w:val="24"/>
          <w:sz w:val="22"/>
          <w:szCs w:val="32"/>
        </w:rPr>
        <w:t xml:space="preserve">with no charge </w:t>
      </w:r>
      <w:r w:rsidR="003C741F" w:rsidRPr="00682EC8">
        <w:rPr>
          <w:rFonts w:ascii="Arial" w:eastAsiaTheme="minorEastAsia" w:hAnsi="Arial" w:cs="Arial"/>
          <w:kern w:val="24"/>
          <w:sz w:val="22"/>
          <w:szCs w:val="32"/>
        </w:rPr>
        <w:t xml:space="preserve">up to </w:t>
      </w:r>
      <w:r w:rsidR="000A6B8D" w:rsidRPr="00682EC8">
        <w:rPr>
          <w:rFonts w:ascii="Arial" w:eastAsiaTheme="minorEastAsia" w:hAnsi="Arial" w:cs="Arial"/>
          <w:kern w:val="24"/>
          <w:sz w:val="22"/>
          <w:szCs w:val="32"/>
        </w:rPr>
        <w:t>two weeks</w:t>
      </w:r>
      <w:r w:rsidR="003C741F" w:rsidRPr="00682EC8">
        <w:rPr>
          <w:rFonts w:ascii="Arial" w:eastAsiaTheme="minorEastAsia" w:hAnsi="Arial" w:cs="Arial"/>
          <w:kern w:val="24"/>
          <w:sz w:val="22"/>
          <w:szCs w:val="32"/>
        </w:rPr>
        <w:t xml:space="preserve"> before the </w:t>
      </w:r>
      <w:r w:rsidR="00D545E6" w:rsidRPr="00682EC8">
        <w:rPr>
          <w:rFonts w:ascii="Arial" w:eastAsiaTheme="minorEastAsia" w:hAnsi="Arial" w:cs="Arial"/>
          <w:kern w:val="24"/>
          <w:sz w:val="22"/>
          <w:szCs w:val="32"/>
        </w:rPr>
        <w:t xml:space="preserve">day the actors are required.  </w:t>
      </w:r>
      <w:r w:rsidR="00D2503B" w:rsidRPr="00682EC8">
        <w:rPr>
          <w:rFonts w:ascii="Arial" w:eastAsiaTheme="minorEastAsia" w:hAnsi="Arial" w:cs="Arial"/>
          <w:kern w:val="24"/>
          <w:sz w:val="22"/>
          <w:szCs w:val="32"/>
        </w:rPr>
        <w:t xml:space="preserve"> </w:t>
      </w:r>
    </w:p>
    <w:p w14:paraId="713E482D" w14:textId="4444FAFD" w:rsidR="00A96CC2" w:rsidRPr="00682EC8" w:rsidRDefault="00A96CC2" w:rsidP="0050363E">
      <w:pPr>
        <w:pStyle w:val="NormalWeb"/>
        <w:spacing w:before="200" w:after="115"/>
        <w:ind w:left="720"/>
        <w:rPr>
          <w:rFonts w:ascii="Arial" w:eastAsiaTheme="minorEastAsia" w:hAnsi="Arial" w:cs="Arial"/>
          <w:kern w:val="24"/>
          <w:sz w:val="22"/>
          <w:szCs w:val="32"/>
        </w:rPr>
      </w:pPr>
      <w:r w:rsidRPr="00682EC8">
        <w:rPr>
          <w:rFonts w:ascii="Arial" w:eastAsiaTheme="minorEastAsia" w:hAnsi="Arial" w:cs="Arial"/>
          <w:kern w:val="24"/>
          <w:sz w:val="22"/>
          <w:szCs w:val="32"/>
        </w:rPr>
        <w:t>c.</w:t>
      </w:r>
      <w:r w:rsidRPr="00682EC8">
        <w:rPr>
          <w:rFonts w:ascii="Arial" w:eastAsiaTheme="minorEastAsia" w:hAnsi="Arial" w:cs="Arial"/>
          <w:kern w:val="24"/>
          <w:sz w:val="22"/>
          <w:szCs w:val="32"/>
        </w:rPr>
        <w:tab/>
        <w:t>When providing nominations, the Supplier is to include the actors CV</w:t>
      </w:r>
      <w:r w:rsidR="005F03F7" w:rsidRPr="00682EC8">
        <w:rPr>
          <w:rFonts w:ascii="Arial" w:eastAsiaTheme="minorEastAsia" w:hAnsi="Arial" w:cs="Arial"/>
          <w:kern w:val="24"/>
          <w:sz w:val="22"/>
          <w:szCs w:val="32"/>
        </w:rPr>
        <w:t>,</w:t>
      </w:r>
      <w:r w:rsidRPr="00682EC8">
        <w:rPr>
          <w:rFonts w:ascii="Arial" w:eastAsiaTheme="minorEastAsia" w:hAnsi="Arial" w:cs="Arial"/>
          <w:kern w:val="24"/>
          <w:sz w:val="22"/>
          <w:szCs w:val="32"/>
        </w:rPr>
        <w:t xml:space="preserve"> showing</w:t>
      </w:r>
      <w:r w:rsidR="00CD3AEA" w:rsidRPr="00682EC8">
        <w:rPr>
          <w:rFonts w:ascii="Arial" w:eastAsiaTheme="minorEastAsia" w:hAnsi="Arial" w:cs="Arial"/>
          <w:kern w:val="24"/>
          <w:sz w:val="22"/>
          <w:szCs w:val="32"/>
        </w:rPr>
        <w:t xml:space="preserve"> drama </w:t>
      </w:r>
      <w:r w:rsidRPr="00682EC8">
        <w:rPr>
          <w:rFonts w:ascii="Arial" w:eastAsiaTheme="minorEastAsia" w:hAnsi="Arial" w:cs="Arial"/>
          <w:kern w:val="24"/>
          <w:sz w:val="22"/>
          <w:szCs w:val="32"/>
        </w:rPr>
        <w:t>qualifications, where they were obtained and the dates of previous professional</w:t>
      </w:r>
      <w:r w:rsidR="005F03F7" w:rsidRPr="00682EC8">
        <w:rPr>
          <w:rFonts w:ascii="Arial" w:eastAsiaTheme="minorEastAsia" w:hAnsi="Arial" w:cs="Arial"/>
          <w:kern w:val="24"/>
          <w:sz w:val="22"/>
          <w:szCs w:val="32"/>
        </w:rPr>
        <w:t xml:space="preserve"> work.</w:t>
      </w:r>
      <w:r w:rsidRPr="00682EC8">
        <w:rPr>
          <w:rFonts w:ascii="Arial" w:eastAsiaTheme="minorEastAsia" w:hAnsi="Arial" w:cs="Arial"/>
          <w:kern w:val="24"/>
          <w:sz w:val="22"/>
          <w:szCs w:val="32"/>
        </w:rPr>
        <w:t xml:space="preserve">  </w:t>
      </w:r>
      <w:r w:rsidR="00CD3AEA" w:rsidRPr="00682EC8">
        <w:rPr>
          <w:rFonts w:ascii="Arial" w:eastAsiaTheme="minorEastAsia" w:hAnsi="Arial" w:cs="Arial"/>
          <w:kern w:val="24"/>
          <w:sz w:val="22"/>
          <w:szCs w:val="32"/>
        </w:rPr>
        <w:t xml:space="preserve">In order to maintain vitality and originality in the interpretation of the role-play scenarios, the Supplier is to make sure that the </w:t>
      </w:r>
      <w:r w:rsidR="00582BB7" w:rsidRPr="00682EC8">
        <w:rPr>
          <w:rFonts w:ascii="Arial" w:eastAsiaTheme="minorEastAsia" w:hAnsi="Arial" w:cs="Arial"/>
          <w:kern w:val="24"/>
          <w:sz w:val="22"/>
          <w:szCs w:val="32"/>
        </w:rPr>
        <w:t xml:space="preserve">selection of </w:t>
      </w:r>
      <w:r w:rsidR="00CD3AEA" w:rsidRPr="00682EC8">
        <w:rPr>
          <w:rFonts w:ascii="Arial" w:eastAsiaTheme="minorEastAsia" w:hAnsi="Arial" w:cs="Arial"/>
          <w:kern w:val="24"/>
          <w:sz w:val="22"/>
          <w:szCs w:val="32"/>
        </w:rPr>
        <w:t xml:space="preserve">actors </w:t>
      </w:r>
      <w:r w:rsidR="00582BB7" w:rsidRPr="00682EC8">
        <w:rPr>
          <w:rFonts w:ascii="Arial" w:eastAsiaTheme="minorEastAsia" w:hAnsi="Arial" w:cs="Arial"/>
          <w:kern w:val="24"/>
          <w:sz w:val="22"/>
          <w:szCs w:val="32"/>
        </w:rPr>
        <w:t>is varied for successive courses, and not always the same individuals, as complacency can quickly set in.</w:t>
      </w:r>
      <w:r w:rsidR="00CD3AEA" w:rsidRPr="00682EC8">
        <w:rPr>
          <w:rFonts w:ascii="Arial" w:eastAsiaTheme="minorEastAsia" w:hAnsi="Arial" w:cs="Arial"/>
          <w:kern w:val="24"/>
          <w:sz w:val="22"/>
          <w:szCs w:val="32"/>
        </w:rPr>
        <w:t xml:space="preserve"> </w:t>
      </w:r>
    </w:p>
    <w:p w14:paraId="65E1F664" w14:textId="16CA7499" w:rsidR="000E67C9" w:rsidRPr="00682EC8" w:rsidRDefault="00554085" w:rsidP="000E67C9">
      <w:pPr>
        <w:pStyle w:val="NormalWeb"/>
        <w:spacing w:before="200" w:after="115"/>
        <w:rPr>
          <w:rFonts w:ascii="Arial" w:eastAsiaTheme="minorEastAsia" w:hAnsi="Arial" w:cs="Arial"/>
          <w:kern w:val="24"/>
          <w:sz w:val="22"/>
          <w:szCs w:val="32"/>
        </w:rPr>
      </w:pPr>
      <w:r w:rsidRPr="00682EC8">
        <w:rPr>
          <w:rFonts w:ascii="Arial" w:eastAsiaTheme="minorEastAsia" w:hAnsi="Arial" w:cs="Arial"/>
          <w:kern w:val="24"/>
          <w:sz w:val="22"/>
          <w:szCs w:val="32"/>
        </w:rPr>
        <w:t>6.</w:t>
      </w:r>
      <w:r w:rsidRPr="00682EC8">
        <w:rPr>
          <w:rFonts w:ascii="Arial" w:eastAsiaTheme="minorEastAsia" w:hAnsi="Arial" w:cs="Arial"/>
          <w:kern w:val="24"/>
          <w:sz w:val="22"/>
          <w:szCs w:val="32"/>
        </w:rPr>
        <w:tab/>
      </w:r>
      <w:r w:rsidR="000E67C9" w:rsidRPr="00682EC8">
        <w:rPr>
          <w:rFonts w:ascii="Arial" w:eastAsiaTheme="minorEastAsia" w:hAnsi="Arial" w:cs="Arial"/>
          <w:b/>
          <w:kern w:val="24"/>
          <w:sz w:val="22"/>
          <w:szCs w:val="32"/>
        </w:rPr>
        <w:t>Conduct of Role Play</w:t>
      </w:r>
      <w:r w:rsidR="000E67C9" w:rsidRPr="00682EC8">
        <w:rPr>
          <w:rFonts w:ascii="Arial" w:eastAsiaTheme="minorEastAsia" w:hAnsi="Arial" w:cs="Arial"/>
          <w:kern w:val="24"/>
          <w:sz w:val="22"/>
          <w:szCs w:val="32"/>
        </w:rPr>
        <w:t xml:space="preserve">.   </w:t>
      </w:r>
    </w:p>
    <w:p w14:paraId="535FFA9A" w14:textId="2B8835A3" w:rsidR="009751B7" w:rsidRPr="00682EC8" w:rsidRDefault="000E67C9" w:rsidP="00DE5D09">
      <w:pPr>
        <w:pStyle w:val="NormalWeb"/>
        <w:spacing w:before="200" w:after="115"/>
        <w:ind w:left="720"/>
        <w:rPr>
          <w:rFonts w:ascii="Arial" w:eastAsiaTheme="minorEastAsia" w:hAnsi="Arial" w:cs="Arial"/>
          <w:b/>
          <w:kern w:val="24"/>
          <w:sz w:val="22"/>
          <w:szCs w:val="32"/>
        </w:rPr>
      </w:pPr>
      <w:r w:rsidRPr="00682EC8">
        <w:rPr>
          <w:rFonts w:ascii="Arial" w:eastAsiaTheme="minorEastAsia" w:hAnsi="Arial" w:cs="Arial"/>
          <w:kern w:val="24"/>
          <w:sz w:val="22"/>
          <w:szCs w:val="32"/>
        </w:rPr>
        <w:t>a.</w:t>
      </w:r>
      <w:r w:rsidRPr="00682EC8">
        <w:rPr>
          <w:rFonts w:ascii="Arial" w:eastAsiaTheme="minorEastAsia" w:hAnsi="Arial" w:cs="Arial"/>
          <w:kern w:val="24"/>
          <w:sz w:val="22"/>
          <w:szCs w:val="32"/>
        </w:rPr>
        <w:tab/>
      </w:r>
      <w:r w:rsidR="00472301" w:rsidRPr="00682EC8">
        <w:rPr>
          <w:rFonts w:ascii="Arial" w:eastAsiaTheme="minorEastAsia" w:hAnsi="Arial" w:cs="Arial"/>
          <w:kern w:val="24"/>
          <w:sz w:val="22"/>
          <w:szCs w:val="32"/>
        </w:rPr>
        <w:t>The students are split into five syndicates, each with a facilitator provided by the Authority</w:t>
      </w:r>
      <w:r w:rsidR="005F03F7" w:rsidRPr="00682EC8">
        <w:rPr>
          <w:rFonts w:ascii="Arial" w:eastAsiaTheme="minorEastAsia" w:hAnsi="Arial" w:cs="Arial"/>
          <w:kern w:val="24"/>
          <w:sz w:val="22"/>
          <w:szCs w:val="32"/>
        </w:rPr>
        <w:t>;</w:t>
      </w:r>
      <w:r w:rsidR="00472301" w:rsidRPr="00682EC8">
        <w:rPr>
          <w:rFonts w:ascii="Arial" w:eastAsiaTheme="minorEastAsia" w:hAnsi="Arial" w:cs="Arial"/>
          <w:kern w:val="24"/>
          <w:sz w:val="22"/>
          <w:szCs w:val="32"/>
        </w:rPr>
        <w:t xml:space="preserve"> and t</w:t>
      </w:r>
      <w:r w:rsidRPr="00682EC8">
        <w:rPr>
          <w:rFonts w:ascii="Arial" w:eastAsiaTheme="minorEastAsia" w:hAnsi="Arial" w:cs="Arial"/>
          <w:kern w:val="24"/>
          <w:sz w:val="22"/>
          <w:szCs w:val="32"/>
        </w:rPr>
        <w:t xml:space="preserve">he </w:t>
      </w:r>
      <w:r w:rsidR="00CC7358" w:rsidRPr="00682EC8">
        <w:rPr>
          <w:rFonts w:ascii="Arial" w:eastAsiaTheme="minorEastAsia" w:hAnsi="Arial" w:cs="Arial"/>
          <w:kern w:val="24"/>
          <w:sz w:val="22"/>
          <w:szCs w:val="32"/>
        </w:rPr>
        <w:t>a</w:t>
      </w:r>
      <w:r w:rsidRPr="00682EC8">
        <w:rPr>
          <w:rFonts w:ascii="Arial" w:eastAsiaTheme="minorEastAsia" w:hAnsi="Arial" w:cs="Arial"/>
          <w:kern w:val="24"/>
          <w:sz w:val="22"/>
          <w:szCs w:val="32"/>
        </w:rPr>
        <w:t>ctors are required to take part in</w:t>
      </w:r>
      <w:r w:rsidR="005F03F7" w:rsidRPr="00682EC8">
        <w:rPr>
          <w:rFonts w:ascii="Arial" w:eastAsiaTheme="minorEastAsia" w:hAnsi="Arial" w:cs="Arial"/>
          <w:kern w:val="24"/>
          <w:sz w:val="22"/>
          <w:szCs w:val="32"/>
        </w:rPr>
        <w:t xml:space="preserve"> </w:t>
      </w:r>
      <w:r w:rsidRPr="00682EC8">
        <w:rPr>
          <w:rFonts w:ascii="Arial" w:eastAsiaTheme="minorEastAsia" w:hAnsi="Arial" w:cs="Arial"/>
          <w:kern w:val="24"/>
          <w:sz w:val="22"/>
          <w:szCs w:val="32"/>
        </w:rPr>
        <w:t xml:space="preserve">seven scenarios </w:t>
      </w:r>
      <w:r w:rsidR="00CC7358" w:rsidRPr="00682EC8">
        <w:rPr>
          <w:rFonts w:ascii="Arial" w:eastAsiaTheme="minorEastAsia" w:hAnsi="Arial" w:cs="Arial"/>
          <w:kern w:val="24"/>
          <w:sz w:val="22"/>
          <w:szCs w:val="32"/>
        </w:rPr>
        <w:t xml:space="preserve">(or fewer depending on student numbers) </w:t>
      </w:r>
      <w:r w:rsidRPr="00682EC8">
        <w:rPr>
          <w:rFonts w:ascii="Arial" w:eastAsiaTheme="minorEastAsia" w:hAnsi="Arial" w:cs="Arial"/>
          <w:kern w:val="24"/>
          <w:sz w:val="22"/>
          <w:szCs w:val="32"/>
        </w:rPr>
        <w:t xml:space="preserve">on each role-play day, mostly playing a bereaved person, but occasionally it might be the next of kin of a Service Person </w:t>
      </w:r>
      <w:r w:rsidR="00D55632" w:rsidRPr="00682EC8">
        <w:rPr>
          <w:rFonts w:ascii="Arial" w:eastAsiaTheme="minorEastAsia" w:hAnsi="Arial" w:cs="Arial"/>
          <w:kern w:val="24"/>
          <w:sz w:val="22"/>
          <w:szCs w:val="32"/>
        </w:rPr>
        <w:t xml:space="preserve">(SP) </w:t>
      </w:r>
      <w:r w:rsidRPr="00682EC8">
        <w:rPr>
          <w:rFonts w:ascii="Arial" w:eastAsiaTheme="minorEastAsia" w:hAnsi="Arial" w:cs="Arial"/>
          <w:kern w:val="24"/>
          <w:sz w:val="22"/>
          <w:szCs w:val="32"/>
        </w:rPr>
        <w:t xml:space="preserve">who is Very Seriously Ill. </w:t>
      </w:r>
      <w:r w:rsidR="00D55632" w:rsidRPr="00682EC8">
        <w:rPr>
          <w:rFonts w:ascii="Arial" w:eastAsiaTheme="minorEastAsia" w:hAnsi="Arial" w:cs="Arial"/>
          <w:kern w:val="24"/>
          <w:sz w:val="22"/>
          <w:szCs w:val="32"/>
        </w:rPr>
        <w:t xml:space="preserve"> </w:t>
      </w:r>
      <w:r w:rsidR="008836EB" w:rsidRPr="00682EC8">
        <w:rPr>
          <w:rFonts w:ascii="Arial" w:eastAsiaTheme="minorEastAsia" w:hAnsi="Arial" w:cs="Arial"/>
          <w:kern w:val="24"/>
          <w:sz w:val="22"/>
          <w:szCs w:val="32"/>
        </w:rPr>
        <w:t xml:space="preserve">In either case the character to be played </w:t>
      </w:r>
      <w:r w:rsidR="00D55632" w:rsidRPr="00682EC8">
        <w:rPr>
          <w:rFonts w:ascii="Arial" w:eastAsiaTheme="minorEastAsia" w:hAnsi="Arial" w:cs="Arial"/>
          <w:kern w:val="24"/>
          <w:sz w:val="22"/>
          <w:szCs w:val="32"/>
        </w:rPr>
        <w:t xml:space="preserve">will be a spouse, Mum or Dad, </w:t>
      </w:r>
      <w:r w:rsidR="008836EB" w:rsidRPr="00682EC8">
        <w:rPr>
          <w:rFonts w:ascii="Arial" w:eastAsiaTheme="minorEastAsia" w:hAnsi="Arial" w:cs="Arial"/>
          <w:kern w:val="24"/>
          <w:sz w:val="22"/>
          <w:szCs w:val="32"/>
        </w:rPr>
        <w:t>or possibly</w:t>
      </w:r>
      <w:r w:rsidR="00D55632" w:rsidRPr="00682EC8">
        <w:rPr>
          <w:rFonts w:ascii="Arial" w:eastAsiaTheme="minorEastAsia" w:hAnsi="Arial" w:cs="Arial"/>
          <w:kern w:val="24"/>
          <w:sz w:val="22"/>
          <w:szCs w:val="32"/>
        </w:rPr>
        <w:t xml:space="preserve"> a sibling.  </w:t>
      </w:r>
      <w:r w:rsidRPr="00682EC8">
        <w:rPr>
          <w:rFonts w:ascii="Arial" w:eastAsiaTheme="minorEastAsia" w:hAnsi="Arial" w:cs="Arial"/>
          <w:kern w:val="24"/>
          <w:sz w:val="22"/>
          <w:szCs w:val="32"/>
        </w:rPr>
        <w:t>The role-play scenarios are all based on the first visit of the Visiting Officer</w:t>
      </w:r>
      <w:r w:rsidR="00D55632" w:rsidRPr="00682EC8">
        <w:rPr>
          <w:rFonts w:ascii="Arial" w:eastAsiaTheme="minorEastAsia" w:hAnsi="Arial" w:cs="Arial"/>
          <w:kern w:val="24"/>
          <w:sz w:val="22"/>
          <w:szCs w:val="32"/>
        </w:rPr>
        <w:t>, w</w:t>
      </w:r>
      <w:r w:rsidR="007A3C3F" w:rsidRPr="00682EC8">
        <w:rPr>
          <w:rFonts w:ascii="Arial" w:eastAsiaTheme="minorEastAsia" w:hAnsi="Arial" w:cs="Arial"/>
          <w:kern w:val="24"/>
          <w:sz w:val="22"/>
          <w:szCs w:val="32"/>
        </w:rPr>
        <w:t xml:space="preserve">ith the </w:t>
      </w:r>
      <w:r w:rsidRPr="00682EC8">
        <w:rPr>
          <w:rFonts w:ascii="Arial" w:eastAsiaTheme="minorEastAsia" w:hAnsi="Arial" w:cs="Arial"/>
          <w:kern w:val="24"/>
          <w:sz w:val="22"/>
          <w:szCs w:val="32"/>
        </w:rPr>
        <w:t xml:space="preserve">primary </w:t>
      </w:r>
      <w:r w:rsidR="00357DC0" w:rsidRPr="00682EC8">
        <w:rPr>
          <w:rFonts w:ascii="Arial" w:eastAsiaTheme="minorEastAsia" w:hAnsi="Arial" w:cs="Arial"/>
          <w:kern w:val="24"/>
          <w:sz w:val="22"/>
          <w:szCs w:val="32"/>
        </w:rPr>
        <w:t xml:space="preserve">intent </w:t>
      </w:r>
      <w:r w:rsidRPr="00682EC8">
        <w:rPr>
          <w:rFonts w:ascii="Arial" w:eastAsiaTheme="minorEastAsia" w:hAnsi="Arial" w:cs="Arial"/>
          <w:kern w:val="24"/>
          <w:sz w:val="22"/>
          <w:szCs w:val="32"/>
        </w:rPr>
        <w:t xml:space="preserve">of giving </w:t>
      </w:r>
      <w:r w:rsidR="00D55632" w:rsidRPr="00682EC8">
        <w:rPr>
          <w:rFonts w:ascii="Arial" w:eastAsiaTheme="minorEastAsia" w:hAnsi="Arial" w:cs="Arial"/>
          <w:kern w:val="24"/>
          <w:sz w:val="22"/>
          <w:szCs w:val="32"/>
        </w:rPr>
        <w:t xml:space="preserve">him or her the challenge and </w:t>
      </w:r>
      <w:r w:rsidRPr="00682EC8">
        <w:rPr>
          <w:rFonts w:ascii="Arial" w:eastAsiaTheme="minorEastAsia" w:hAnsi="Arial" w:cs="Arial"/>
          <w:kern w:val="24"/>
          <w:sz w:val="22"/>
          <w:szCs w:val="32"/>
        </w:rPr>
        <w:t xml:space="preserve">practical experience of </w:t>
      </w:r>
      <w:r w:rsidR="00357DC0" w:rsidRPr="00682EC8">
        <w:rPr>
          <w:rFonts w:ascii="Arial" w:eastAsiaTheme="minorEastAsia" w:hAnsi="Arial" w:cs="Arial"/>
          <w:kern w:val="24"/>
          <w:sz w:val="22"/>
          <w:szCs w:val="32"/>
        </w:rPr>
        <w:t xml:space="preserve">trying to establish a rapport </w:t>
      </w:r>
      <w:r w:rsidR="007A3C3F" w:rsidRPr="00682EC8">
        <w:rPr>
          <w:rFonts w:ascii="Arial" w:eastAsiaTheme="minorEastAsia" w:hAnsi="Arial" w:cs="Arial"/>
          <w:kern w:val="24"/>
          <w:sz w:val="22"/>
          <w:szCs w:val="32"/>
        </w:rPr>
        <w:t xml:space="preserve">in an </w:t>
      </w:r>
      <w:r w:rsidR="00D55632" w:rsidRPr="00682EC8">
        <w:rPr>
          <w:rFonts w:ascii="Arial" w:eastAsiaTheme="minorEastAsia" w:hAnsi="Arial" w:cs="Arial"/>
          <w:kern w:val="24"/>
          <w:sz w:val="22"/>
          <w:szCs w:val="32"/>
        </w:rPr>
        <w:t>emotionally charged and unpredictable situation</w:t>
      </w:r>
      <w:r w:rsidR="007A3C3F" w:rsidRPr="00682EC8">
        <w:rPr>
          <w:rFonts w:ascii="Arial" w:eastAsiaTheme="minorEastAsia" w:hAnsi="Arial" w:cs="Arial"/>
          <w:kern w:val="24"/>
          <w:sz w:val="22"/>
          <w:szCs w:val="32"/>
        </w:rPr>
        <w:t>, where the family member has received traumatic and life-changing information</w:t>
      </w:r>
      <w:r w:rsidR="008836EB" w:rsidRPr="00682EC8">
        <w:rPr>
          <w:rFonts w:ascii="Arial" w:eastAsiaTheme="minorEastAsia" w:hAnsi="Arial" w:cs="Arial"/>
          <w:kern w:val="24"/>
          <w:sz w:val="22"/>
          <w:szCs w:val="32"/>
        </w:rPr>
        <w:t>; t</w:t>
      </w:r>
      <w:r w:rsidR="001702FD" w:rsidRPr="00682EC8">
        <w:rPr>
          <w:rFonts w:ascii="Arial" w:eastAsiaTheme="minorEastAsia" w:hAnsi="Arial" w:cs="Arial"/>
          <w:kern w:val="24"/>
          <w:sz w:val="22"/>
          <w:szCs w:val="32"/>
        </w:rPr>
        <w:t>he principal feature</w:t>
      </w:r>
      <w:r w:rsidR="00635181" w:rsidRPr="00682EC8">
        <w:rPr>
          <w:rFonts w:ascii="Arial" w:eastAsiaTheme="minorEastAsia" w:hAnsi="Arial" w:cs="Arial"/>
          <w:kern w:val="24"/>
          <w:sz w:val="22"/>
          <w:szCs w:val="32"/>
        </w:rPr>
        <w:t>,</w:t>
      </w:r>
      <w:r w:rsidR="001702FD" w:rsidRPr="00682EC8">
        <w:rPr>
          <w:rFonts w:ascii="Arial" w:eastAsiaTheme="minorEastAsia" w:hAnsi="Arial" w:cs="Arial"/>
          <w:kern w:val="24"/>
          <w:sz w:val="22"/>
          <w:szCs w:val="32"/>
        </w:rPr>
        <w:t xml:space="preserve"> therefore</w:t>
      </w:r>
      <w:r w:rsidR="00635181" w:rsidRPr="00682EC8">
        <w:rPr>
          <w:rFonts w:ascii="Arial" w:eastAsiaTheme="minorEastAsia" w:hAnsi="Arial" w:cs="Arial"/>
          <w:kern w:val="24"/>
          <w:sz w:val="22"/>
          <w:szCs w:val="32"/>
        </w:rPr>
        <w:t xml:space="preserve">, </w:t>
      </w:r>
      <w:r w:rsidR="001702FD" w:rsidRPr="00682EC8">
        <w:rPr>
          <w:rFonts w:ascii="Arial" w:eastAsiaTheme="minorEastAsia" w:hAnsi="Arial" w:cs="Arial"/>
          <w:kern w:val="24"/>
          <w:sz w:val="22"/>
          <w:szCs w:val="32"/>
        </w:rPr>
        <w:t>is the practising of communication skills</w:t>
      </w:r>
      <w:r w:rsidR="008836EB" w:rsidRPr="00682EC8">
        <w:rPr>
          <w:rFonts w:ascii="Arial" w:eastAsiaTheme="minorEastAsia" w:hAnsi="Arial" w:cs="Arial"/>
          <w:kern w:val="24"/>
          <w:sz w:val="22"/>
          <w:szCs w:val="32"/>
        </w:rPr>
        <w:t>.  Despite this</w:t>
      </w:r>
      <w:r w:rsidR="00635181" w:rsidRPr="00682EC8">
        <w:rPr>
          <w:rFonts w:ascii="Arial" w:eastAsiaTheme="minorEastAsia" w:hAnsi="Arial" w:cs="Arial"/>
          <w:kern w:val="24"/>
          <w:sz w:val="22"/>
          <w:szCs w:val="32"/>
        </w:rPr>
        <w:t xml:space="preserve">, </w:t>
      </w:r>
      <w:r w:rsidR="007A3C3F" w:rsidRPr="00682EC8">
        <w:rPr>
          <w:rFonts w:ascii="Arial" w:eastAsiaTheme="minorEastAsia" w:hAnsi="Arial" w:cs="Arial"/>
          <w:kern w:val="24"/>
          <w:sz w:val="22"/>
          <w:szCs w:val="32"/>
        </w:rPr>
        <w:t>the VO is charged with getting answers to some key bits of information,</w:t>
      </w:r>
      <w:r w:rsidR="008836EB" w:rsidRPr="00682EC8">
        <w:rPr>
          <w:rFonts w:ascii="Arial" w:eastAsiaTheme="minorEastAsia" w:hAnsi="Arial" w:cs="Arial"/>
          <w:kern w:val="24"/>
          <w:sz w:val="22"/>
          <w:szCs w:val="32"/>
        </w:rPr>
        <w:t xml:space="preserve"> some of which are required immediately, whereas others can wait until the next visit</w:t>
      </w:r>
      <w:r w:rsidR="0012582F" w:rsidRPr="00682EC8">
        <w:rPr>
          <w:rFonts w:ascii="Arial" w:eastAsiaTheme="minorEastAsia" w:hAnsi="Arial" w:cs="Arial"/>
          <w:kern w:val="24"/>
          <w:sz w:val="22"/>
          <w:szCs w:val="32"/>
        </w:rPr>
        <w:t>, although unfortunately the students will often default to questions as the easy way out.  Nevertheless</w:t>
      </w:r>
      <w:r w:rsidR="00F849C7" w:rsidRPr="00682EC8">
        <w:rPr>
          <w:rFonts w:ascii="Arial" w:eastAsiaTheme="minorEastAsia" w:hAnsi="Arial" w:cs="Arial"/>
          <w:kern w:val="24"/>
          <w:sz w:val="22"/>
          <w:szCs w:val="32"/>
        </w:rPr>
        <w:t xml:space="preserve">, actors are required to follow </w:t>
      </w:r>
      <w:r w:rsidRPr="00682EC8">
        <w:rPr>
          <w:rFonts w:ascii="Arial" w:eastAsiaTheme="minorEastAsia" w:hAnsi="Arial" w:cs="Arial"/>
          <w:kern w:val="24"/>
          <w:sz w:val="22"/>
          <w:szCs w:val="32"/>
        </w:rPr>
        <w:t xml:space="preserve">the guidance and setting of the scenario, </w:t>
      </w:r>
      <w:r w:rsidR="0012582F" w:rsidRPr="00682EC8">
        <w:rPr>
          <w:rFonts w:ascii="Arial" w:eastAsiaTheme="minorEastAsia" w:hAnsi="Arial" w:cs="Arial"/>
          <w:kern w:val="24"/>
          <w:sz w:val="22"/>
          <w:szCs w:val="32"/>
        </w:rPr>
        <w:t>developing</w:t>
      </w:r>
      <w:r w:rsidR="000916E9" w:rsidRPr="00682EC8">
        <w:rPr>
          <w:rFonts w:ascii="Arial" w:eastAsiaTheme="minorEastAsia" w:hAnsi="Arial" w:cs="Arial"/>
          <w:kern w:val="24"/>
          <w:sz w:val="22"/>
          <w:szCs w:val="32"/>
        </w:rPr>
        <w:t xml:space="preserve"> and maintaining appropriate emotional reactions, while at the same time </w:t>
      </w:r>
      <w:r w:rsidRPr="00682EC8">
        <w:rPr>
          <w:rFonts w:ascii="Arial" w:eastAsiaTheme="minorEastAsia" w:hAnsi="Arial" w:cs="Arial"/>
          <w:kern w:val="24"/>
          <w:sz w:val="22"/>
          <w:szCs w:val="32"/>
        </w:rPr>
        <w:t>react</w:t>
      </w:r>
      <w:r w:rsidR="000916E9" w:rsidRPr="00682EC8">
        <w:rPr>
          <w:rFonts w:ascii="Arial" w:eastAsiaTheme="minorEastAsia" w:hAnsi="Arial" w:cs="Arial"/>
          <w:kern w:val="24"/>
          <w:sz w:val="22"/>
          <w:szCs w:val="32"/>
        </w:rPr>
        <w:t>ing</w:t>
      </w:r>
      <w:r w:rsidRPr="00682EC8">
        <w:rPr>
          <w:rFonts w:ascii="Arial" w:eastAsiaTheme="minorEastAsia" w:hAnsi="Arial" w:cs="Arial"/>
          <w:kern w:val="24"/>
          <w:sz w:val="22"/>
          <w:szCs w:val="32"/>
        </w:rPr>
        <w:t xml:space="preserve"> and respond</w:t>
      </w:r>
      <w:r w:rsidR="000916E9" w:rsidRPr="00682EC8">
        <w:rPr>
          <w:rFonts w:ascii="Arial" w:eastAsiaTheme="minorEastAsia" w:hAnsi="Arial" w:cs="Arial"/>
          <w:kern w:val="24"/>
          <w:sz w:val="22"/>
          <w:szCs w:val="32"/>
        </w:rPr>
        <w:t xml:space="preserve">ing </w:t>
      </w:r>
      <w:r w:rsidRPr="00682EC8">
        <w:rPr>
          <w:rFonts w:ascii="Arial" w:eastAsiaTheme="minorEastAsia" w:hAnsi="Arial" w:cs="Arial"/>
          <w:kern w:val="24"/>
          <w:sz w:val="22"/>
          <w:szCs w:val="32"/>
        </w:rPr>
        <w:t xml:space="preserve">to the student, </w:t>
      </w:r>
      <w:proofErr w:type="gramStart"/>
      <w:r w:rsidRPr="00682EC8">
        <w:rPr>
          <w:rFonts w:ascii="Arial" w:eastAsiaTheme="minorEastAsia" w:hAnsi="Arial" w:cs="Arial"/>
          <w:kern w:val="24"/>
          <w:sz w:val="22"/>
          <w:szCs w:val="32"/>
        </w:rPr>
        <w:t>taking into account</w:t>
      </w:r>
      <w:proofErr w:type="gramEnd"/>
      <w:r w:rsidRPr="00682EC8">
        <w:rPr>
          <w:rFonts w:ascii="Arial" w:eastAsiaTheme="minorEastAsia" w:hAnsi="Arial" w:cs="Arial"/>
          <w:kern w:val="24"/>
          <w:sz w:val="22"/>
          <w:szCs w:val="32"/>
        </w:rPr>
        <w:t xml:space="preserve"> the level of confidence, which </w:t>
      </w:r>
      <w:r w:rsidR="000916E9" w:rsidRPr="00682EC8">
        <w:rPr>
          <w:rFonts w:ascii="Arial" w:eastAsiaTheme="minorEastAsia" w:hAnsi="Arial" w:cs="Arial"/>
          <w:kern w:val="24"/>
          <w:sz w:val="22"/>
          <w:szCs w:val="32"/>
        </w:rPr>
        <w:t>he or she</w:t>
      </w:r>
      <w:r w:rsidRPr="00682EC8">
        <w:rPr>
          <w:rFonts w:ascii="Arial" w:eastAsiaTheme="minorEastAsia" w:hAnsi="Arial" w:cs="Arial"/>
          <w:kern w:val="24"/>
          <w:sz w:val="22"/>
          <w:szCs w:val="32"/>
        </w:rPr>
        <w:t xml:space="preserve"> is </w:t>
      </w:r>
      <w:r w:rsidRPr="00682EC8">
        <w:rPr>
          <w:rFonts w:ascii="Arial" w:eastAsiaTheme="minorEastAsia" w:hAnsi="Arial" w:cs="Arial"/>
          <w:kern w:val="24"/>
          <w:sz w:val="22"/>
          <w:szCs w:val="32"/>
        </w:rPr>
        <w:lastRenderedPageBreak/>
        <w:t>(or is not) displaying.  It is important that the actors do not destroy those students, who are perceived to be struggling</w:t>
      </w:r>
      <w:r w:rsidR="000916E9" w:rsidRPr="00682EC8">
        <w:rPr>
          <w:rFonts w:ascii="Arial" w:eastAsiaTheme="minorEastAsia" w:hAnsi="Arial" w:cs="Arial"/>
          <w:kern w:val="24"/>
          <w:sz w:val="22"/>
          <w:szCs w:val="32"/>
        </w:rPr>
        <w:t xml:space="preserve">, and particularly those Foreign and Commonwealth soldiers, for whom English is a second language.  </w:t>
      </w:r>
      <w:r w:rsidRPr="00682EC8">
        <w:rPr>
          <w:rFonts w:ascii="Arial" w:eastAsiaTheme="minorEastAsia" w:hAnsi="Arial" w:cs="Arial"/>
          <w:kern w:val="24"/>
          <w:sz w:val="22"/>
          <w:szCs w:val="32"/>
        </w:rPr>
        <w:t xml:space="preserve">All scenarios can be made available in advance to the Supplier if required, and a </w:t>
      </w:r>
      <w:r w:rsidR="00CB3848" w:rsidRPr="00682EC8">
        <w:rPr>
          <w:rFonts w:ascii="Arial" w:eastAsiaTheme="minorEastAsia" w:hAnsi="Arial" w:cs="Arial"/>
          <w:kern w:val="24"/>
          <w:sz w:val="22"/>
          <w:szCs w:val="32"/>
        </w:rPr>
        <w:t xml:space="preserve">couple </w:t>
      </w:r>
      <w:r w:rsidR="007D15A4" w:rsidRPr="00682EC8">
        <w:rPr>
          <w:rFonts w:ascii="Arial" w:eastAsiaTheme="minorEastAsia" w:hAnsi="Arial" w:cs="Arial"/>
          <w:kern w:val="24"/>
          <w:sz w:val="22"/>
          <w:szCs w:val="32"/>
        </w:rPr>
        <w:t xml:space="preserve">of </w:t>
      </w:r>
      <w:r w:rsidRPr="00682EC8">
        <w:rPr>
          <w:rFonts w:ascii="Arial" w:eastAsiaTheme="minorEastAsia" w:hAnsi="Arial" w:cs="Arial"/>
          <w:kern w:val="24"/>
          <w:sz w:val="22"/>
          <w:szCs w:val="32"/>
        </w:rPr>
        <w:t>scenario</w:t>
      </w:r>
      <w:r w:rsidR="007D15A4" w:rsidRPr="00682EC8">
        <w:rPr>
          <w:rFonts w:ascii="Arial" w:eastAsiaTheme="minorEastAsia" w:hAnsi="Arial" w:cs="Arial"/>
          <w:kern w:val="24"/>
          <w:sz w:val="22"/>
          <w:szCs w:val="32"/>
        </w:rPr>
        <w:t xml:space="preserve">s </w:t>
      </w:r>
      <w:r w:rsidR="003D7F87" w:rsidRPr="00682EC8">
        <w:rPr>
          <w:rFonts w:ascii="Arial" w:eastAsiaTheme="minorEastAsia" w:hAnsi="Arial" w:cs="Arial"/>
          <w:kern w:val="24"/>
          <w:sz w:val="22"/>
          <w:szCs w:val="32"/>
        </w:rPr>
        <w:t>(2 and 6)</w:t>
      </w:r>
      <w:r w:rsidR="00131271" w:rsidRPr="00682EC8">
        <w:rPr>
          <w:rFonts w:ascii="Arial" w:eastAsiaTheme="minorEastAsia" w:hAnsi="Arial" w:cs="Arial"/>
          <w:kern w:val="24"/>
          <w:sz w:val="22"/>
          <w:szCs w:val="32"/>
        </w:rPr>
        <w:t xml:space="preserve"> </w:t>
      </w:r>
      <w:r w:rsidR="007D15A4" w:rsidRPr="00682EC8">
        <w:rPr>
          <w:rFonts w:ascii="Arial" w:eastAsiaTheme="minorEastAsia" w:hAnsi="Arial" w:cs="Arial"/>
          <w:kern w:val="24"/>
          <w:sz w:val="22"/>
          <w:szCs w:val="32"/>
        </w:rPr>
        <w:t xml:space="preserve">are </w:t>
      </w:r>
      <w:r w:rsidR="009751B7" w:rsidRPr="00682EC8">
        <w:rPr>
          <w:rFonts w:ascii="Arial" w:eastAsiaTheme="minorEastAsia" w:hAnsi="Arial" w:cs="Arial"/>
          <w:kern w:val="24"/>
          <w:sz w:val="22"/>
          <w:szCs w:val="32"/>
        </w:rPr>
        <w:t>enclosed</w:t>
      </w:r>
      <w:r w:rsidR="007D15A4" w:rsidRPr="00682EC8">
        <w:rPr>
          <w:rFonts w:ascii="Arial" w:eastAsiaTheme="minorEastAsia" w:hAnsi="Arial" w:cs="Arial"/>
          <w:kern w:val="24"/>
          <w:sz w:val="22"/>
          <w:szCs w:val="32"/>
        </w:rPr>
        <w:t xml:space="preserve"> for information</w:t>
      </w:r>
      <w:r w:rsidR="009751B7" w:rsidRPr="00682EC8">
        <w:rPr>
          <w:rFonts w:ascii="Arial" w:eastAsiaTheme="minorEastAsia" w:hAnsi="Arial" w:cs="Arial"/>
          <w:kern w:val="24"/>
          <w:sz w:val="22"/>
          <w:szCs w:val="32"/>
        </w:rPr>
        <w:t>.</w:t>
      </w:r>
      <w:r w:rsidRPr="00682EC8">
        <w:rPr>
          <w:rFonts w:ascii="Arial" w:eastAsiaTheme="minorEastAsia" w:hAnsi="Arial" w:cs="Arial"/>
          <w:b/>
          <w:kern w:val="24"/>
          <w:sz w:val="22"/>
          <w:szCs w:val="32"/>
        </w:rPr>
        <w:t xml:space="preserve"> </w:t>
      </w:r>
    </w:p>
    <w:p w14:paraId="10512231" w14:textId="521D9167" w:rsidR="000E67C9" w:rsidRPr="00682EC8" w:rsidRDefault="000E67C9" w:rsidP="00DE5D09">
      <w:pPr>
        <w:pStyle w:val="NormalWeb"/>
        <w:spacing w:before="200" w:after="115"/>
        <w:ind w:left="720"/>
        <w:rPr>
          <w:rFonts w:ascii="Arial" w:eastAsiaTheme="minorEastAsia" w:hAnsi="Arial" w:cs="Arial"/>
          <w:kern w:val="24"/>
          <w:sz w:val="22"/>
          <w:szCs w:val="32"/>
        </w:rPr>
      </w:pPr>
      <w:r w:rsidRPr="00682EC8">
        <w:rPr>
          <w:rFonts w:ascii="Arial" w:eastAsiaTheme="minorEastAsia" w:hAnsi="Arial" w:cs="Arial"/>
          <w:kern w:val="24"/>
          <w:sz w:val="22"/>
          <w:szCs w:val="32"/>
        </w:rPr>
        <w:t>b.</w:t>
      </w:r>
      <w:r w:rsidRPr="00682EC8">
        <w:rPr>
          <w:rFonts w:ascii="Arial" w:eastAsiaTheme="minorEastAsia" w:hAnsi="Arial" w:cs="Arial"/>
          <w:kern w:val="24"/>
          <w:sz w:val="22"/>
          <w:szCs w:val="32"/>
        </w:rPr>
        <w:tab/>
        <w:t>Each role-play lasts 15-20 minutes followed by 15-20 minute</w:t>
      </w:r>
      <w:r w:rsidR="00676958" w:rsidRPr="00682EC8">
        <w:rPr>
          <w:rFonts w:ascii="Arial" w:eastAsiaTheme="minorEastAsia" w:hAnsi="Arial" w:cs="Arial"/>
          <w:kern w:val="24"/>
          <w:sz w:val="22"/>
          <w:szCs w:val="32"/>
        </w:rPr>
        <w:t>s</w:t>
      </w:r>
      <w:r w:rsidRPr="00682EC8">
        <w:rPr>
          <w:rFonts w:ascii="Arial" w:eastAsiaTheme="minorEastAsia" w:hAnsi="Arial" w:cs="Arial"/>
          <w:kern w:val="24"/>
          <w:sz w:val="22"/>
          <w:szCs w:val="32"/>
        </w:rPr>
        <w:t xml:space="preserve"> discussion/critique, in which the actor is required to say how his/her character found the student, with regard to sympathy, empathy and sensitivity, and whether the actor thought that their character would be properly supported in their situation.    </w:t>
      </w:r>
    </w:p>
    <w:p w14:paraId="64F95A8F" w14:textId="77777777" w:rsidR="009751B7" w:rsidRPr="00682EC8" w:rsidRDefault="000E67C9" w:rsidP="00F35FDB">
      <w:pPr>
        <w:pStyle w:val="NormalWeb"/>
        <w:ind w:left="720"/>
        <w:rPr>
          <w:rFonts w:ascii="Arial" w:eastAsiaTheme="minorEastAsia" w:hAnsi="Arial" w:cs="Arial"/>
          <w:kern w:val="24"/>
          <w:sz w:val="22"/>
          <w:szCs w:val="32"/>
        </w:rPr>
      </w:pPr>
      <w:r w:rsidRPr="00682EC8">
        <w:rPr>
          <w:rFonts w:ascii="Arial" w:eastAsiaTheme="minorEastAsia" w:hAnsi="Arial" w:cs="Arial"/>
          <w:kern w:val="24"/>
          <w:sz w:val="22"/>
          <w:szCs w:val="32"/>
        </w:rPr>
        <w:t>c.</w:t>
      </w:r>
      <w:r w:rsidRPr="00682EC8">
        <w:rPr>
          <w:rFonts w:ascii="Arial" w:eastAsiaTheme="minorEastAsia" w:hAnsi="Arial" w:cs="Arial"/>
          <w:kern w:val="24"/>
          <w:sz w:val="22"/>
          <w:szCs w:val="32"/>
        </w:rPr>
        <w:tab/>
      </w:r>
      <w:r w:rsidRPr="00682EC8">
        <w:rPr>
          <w:rFonts w:ascii="Arial" w:eastAsiaTheme="minorEastAsia" w:hAnsi="Arial" w:cs="Arial"/>
          <w:b/>
          <w:kern w:val="24"/>
          <w:sz w:val="22"/>
          <w:szCs w:val="32"/>
        </w:rPr>
        <w:t>Reduced Course Numbers</w:t>
      </w:r>
      <w:r w:rsidRPr="00682EC8">
        <w:rPr>
          <w:rFonts w:ascii="Arial" w:eastAsiaTheme="minorEastAsia" w:hAnsi="Arial" w:cs="Arial"/>
          <w:kern w:val="24"/>
          <w:sz w:val="22"/>
          <w:szCs w:val="32"/>
        </w:rPr>
        <w:t xml:space="preserve">.  If course numbers reduce at short notice, the Authority will retain the same number of actors as originally </w:t>
      </w:r>
      <w:proofErr w:type="gramStart"/>
      <w:r w:rsidRPr="00682EC8">
        <w:rPr>
          <w:rFonts w:ascii="Arial" w:eastAsiaTheme="minorEastAsia" w:hAnsi="Arial" w:cs="Arial"/>
          <w:kern w:val="24"/>
          <w:sz w:val="22"/>
          <w:szCs w:val="32"/>
        </w:rPr>
        <w:t>agreed, but</w:t>
      </w:r>
      <w:proofErr w:type="gramEnd"/>
      <w:r w:rsidRPr="00682EC8">
        <w:rPr>
          <w:rFonts w:ascii="Arial" w:eastAsiaTheme="minorEastAsia" w:hAnsi="Arial" w:cs="Arial"/>
          <w:kern w:val="24"/>
          <w:sz w:val="22"/>
          <w:szCs w:val="32"/>
        </w:rPr>
        <w:t xml:space="preserve"> ask them to play a second person in the scenarios, on an ad hoc </w:t>
      </w:r>
      <w:r w:rsidR="00047F6D" w:rsidRPr="00682EC8">
        <w:rPr>
          <w:rFonts w:ascii="Arial" w:eastAsiaTheme="minorEastAsia" w:hAnsi="Arial" w:cs="Arial"/>
          <w:kern w:val="24"/>
          <w:sz w:val="22"/>
          <w:szCs w:val="32"/>
        </w:rPr>
        <w:t xml:space="preserve">devising </w:t>
      </w:r>
      <w:r w:rsidRPr="00682EC8">
        <w:rPr>
          <w:rFonts w:ascii="Arial" w:eastAsiaTheme="minorEastAsia" w:hAnsi="Arial" w:cs="Arial"/>
          <w:kern w:val="24"/>
          <w:sz w:val="22"/>
          <w:szCs w:val="32"/>
        </w:rPr>
        <w:t>basis, thereby stretching imaginations and making the first meeting more realistic.  On occasions it has been possible to have all five actors in a final group scenario, in order to demonstrate the complications caused by family disagreements.   When two or more actors are put in the same scenario, the Authority will nominate the role of the extras</w:t>
      </w:r>
      <w:r w:rsidR="00047F6D" w:rsidRPr="00682EC8">
        <w:rPr>
          <w:rFonts w:ascii="Arial" w:eastAsiaTheme="minorEastAsia" w:hAnsi="Arial" w:cs="Arial"/>
          <w:kern w:val="24"/>
          <w:sz w:val="22"/>
          <w:szCs w:val="32"/>
        </w:rPr>
        <w:t xml:space="preserve"> and advise on how the scenario should develop in general.  T</w:t>
      </w:r>
      <w:r w:rsidRPr="00682EC8">
        <w:rPr>
          <w:rFonts w:ascii="Arial" w:eastAsiaTheme="minorEastAsia" w:hAnsi="Arial" w:cs="Arial"/>
          <w:kern w:val="24"/>
          <w:sz w:val="22"/>
          <w:szCs w:val="32"/>
        </w:rPr>
        <w:t xml:space="preserve">he actors must </w:t>
      </w:r>
      <w:r w:rsidR="00047F6D" w:rsidRPr="00682EC8">
        <w:rPr>
          <w:rFonts w:ascii="Arial" w:eastAsiaTheme="minorEastAsia" w:hAnsi="Arial" w:cs="Arial"/>
          <w:kern w:val="24"/>
          <w:sz w:val="22"/>
          <w:szCs w:val="32"/>
        </w:rPr>
        <w:t xml:space="preserve">then </w:t>
      </w:r>
      <w:r w:rsidRPr="00682EC8">
        <w:rPr>
          <w:rFonts w:ascii="Arial" w:eastAsiaTheme="minorEastAsia" w:hAnsi="Arial" w:cs="Arial"/>
          <w:kern w:val="24"/>
          <w:sz w:val="22"/>
          <w:szCs w:val="32"/>
        </w:rPr>
        <w:t xml:space="preserve">agree how </w:t>
      </w:r>
      <w:r w:rsidR="00047F6D" w:rsidRPr="00682EC8">
        <w:rPr>
          <w:rFonts w:ascii="Arial" w:eastAsiaTheme="minorEastAsia" w:hAnsi="Arial" w:cs="Arial"/>
          <w:kern w:val="24"/>
          <w:sz w:val="22"/>
          <w:szCs w:val="32"/>
        </w:rPr>
        <w:t xml:space="preserve">they will interact </w:t>
      </w:r>
      <w:r w:rsidR="00C82586" w:rsidRPr="00682EC8">
        <w:rPr>
          <w:rFonts w:ascii="Arial" w:eastAsiaTheme="minorEastAsia" w:hAnsi="Arial" w:cs="Arial"/>
          <w:kern w:val="24"/>
          <w:sz w:val="22"/>
          <w:szCs w:val="32"/>
        </w:rPr>
        <w:t>with each other to achieve the desired setting</w:t>
      </w:r>
      <w:r w:rsidR="009751B7" w:rsidRPr="00682EC8">
        <w:rPr>
          <w:rFonts w:ascii="Arial" w:eastAsiaTheme="minorEastAsia" w:hAnsi="Arial" w:cs="Arial"/>
          <w:kern w:val="24"/>
          <w:sz w:val="22"/>
          <w:szCs w:val="32"/>
        </w:rPr>
        <w:t>.</w:t>
      </w:r>
    </w:p>
    <w:p w14:paraId="7E39AD30" w14:textId="59096C51" w:rsidR="000E67C9" w:rsidRPr="00682EC8" w:rsidRDefault="009751B7" w:rsidP="000462AF">
      <w:pPr>
        <w:pStyle w:val="NormalWeb"/>
        <w:spacing w:before="200" w:after="115"/>
        <w:ind w:left="720"/>
        <w:rPr>
          <w:rFonts w:ascii="Arial" w:eastAsiaTheme="minorEastAsia" w:hAnsi="Arial" w:cs="Arial"/>
          <w:kern w:val="24"/>
          <w:sz w:val="22"/>
          <w:szCs w:val="32"/>
        </w:rPr>
      </w:pPr>
      <w:r w:rsidRPr="00682EC8">
        <w:rPr>
          <w:rFonts w:ascii="Arial" w:eastAsiaTheme="minorEastAsia" w:hAnsi="Arial" w:cs="Arial"/>
          <w:kern w:val="24"/>
          <w:sz w:val="22"/>
          <w:szCs w:val="32"/>
        </w:rPr>
        <w:t>d.</w:t>
      </w:r>
      <w:r w:rsidRPr="00682EC8">
        <w:rPr>
          <w:rFonts w:ascii="Arial" w:eastAsiaTheme="minorEastAsia" w:hAnsi="Arial" w:cs="Arial"/>
          <w:kern w:val="24"/>
          <w:sz w:val="22"/>
          <w:szCs w:val="32"/>
        </w:rPr>
        <w:tab/>
      </w:r>
      <w:r w:rsidRPr="00682EC8">
        <w:rPr>
          <w:rFonts w:ascii="Arial" w:eastAsiaTheme="minorEastAsia" w:hAnsi="Arial" w:cs="Arial"/>
          <w:b/>
          <w:kern w:val="24"/>
          <w:sz w:val="22"/>
          <w:szCs w:val="32"/>
        </w:rPr>
        <w:t>Assurance</w:t>
      </w:r>
      <w:r w:rsidRPr="00682EC8">
        <w:rPr>
          <w:rFonts w:ascii="Arial" w:eastAsiaTheme="minorEastAsia" w:hAnsi="Arial" w:cs="Arial"/>
          <w:kern w:val="24"/>
          <w:sz w:val="22"/>
          <w:szCs w:val="32"/>
        </w:rPr>
        <w:t xml:space="preserve">.  The </w:t>
      </w:r>
      <w:r w:rsidR="007938A8" w:rsidRPr="00682EC8">
        <w:rPr>
          <w:rFonts w:ascii="Arial" w:eastAsiaTheme="minorEastAsia" w:hAnsi="Arial" w:cs="Arial"/>
          <w:kern w:val="24"/>
          <w:sz w:val="22"/>
          <w:szCs w:val="32"/>
        </w:rPr>
        <w:t xml:space="preserve">Authority will assume that all the actors provided by the Supplier have the appropriate academic and technical training, in addition to the necessary life skills to </w:t>
      </w:r>
      <w:r w:rsidR="006B5E4F" w:rsidRPr="00682EC8">
        <w:rPr>
          <w:rFonts w:ascii="Arial" w:eastAsiaTheme="minorEastAsia" w:hAnsi="Arial" w:cs="Arial"/>
          <w:kern w:val="24"/>
          <w:sz w:val="22"/>
          <w:szCs w:val="32"/>
        </w:rPr>
        <w:t>represent the depth and range of emotions which can be evoked by bereavement and traumatic loss.  It is always obvious to the syndicate facilitators if an actor does not</w:t>
      </w:r>
      <w:r w:rsidR="007938A8" w:rsidRPr="00682EC8">
        <w:rPr>
          <w:rFonts w:ascii="Arial" w:eastAsiaTheme="minorEastAsia" w:hAnsi="Arial" w:cs="Arial"/>
          <w:kern w:val="24"/>
          <w:sz w:val="22"/>
          <w:szCs w:val="32"/>
        </w:rPr>
        <w:t xml:space="preserve"> </w:t>
      </w:r>
      <w:r w:rsidR="006B5E4F" w:rsidRPr="00682EC8">
        <w:rPr>
          <w:rFonts w:ascii="Arial" w:eastAsiaTheme="minorEastAsia" w:hAnsi="Arial" w:cs="Arial"/>
          <w:kern w:val="24"/>
          <w:sz w:val="22"/>
          <w:szCs w:val="32"/>
        </w:rPr>
        <w:t>get fully immersed in the character being played</w:t>
      </w:r>
      <w:r w:rsidR="00985F44" w:rsidRPr="00682EC8">
        <w:rPr>
          <w:rFonts w:ascii="Arial" w:eastAsiaTheme="minorEastAsia" w:hAnsi="Arial" w:cs="Arial"/>
          <w:kern w:val="24"/>
          <w:sz w:val="22"/>
          <w:szCs w:val="32"/>
        </w:rPr>
        <w:t xml:space="preserve"> </w:t>
      </w:r>
      <w:r w:rsidR="006B5E4F" w:rsidRPr="00682EC8">
        <w:rPr>
          <w:rFonts w:ascii="Arial" w:eastAsiaTheme="minorEastAsia" w:hAnsi="Arial" w:cs="Arial"/>
          <w:kern w:val="24"/>
          <w:sz w:val="22"/>
          <w:szCs w:val="32"/>
        </w:rPr>
        <w:t xml:space="preserve">or does not </w:t>
      </w:r>
      <w:proofErr w:type="gramStart"/>
      <w:r w:rsidR="006B5E4F" w:rsidRPr="00682EC8">
        <w:rPr>
          <w:rFonts w:ascii="Arial" w:eastAsiaTheme="minorEastAsia" w:hAnsi="Arial" w:cs="Arial"/>
          <w:kern w:val="24"/>
          <w:sz w:val="22"/>
          <w:szCs w:val="32"/>
        </w:rPr>
        <w:t>make an effort</w:t>
      </w:r>
      <w:proofErr w:type="gramEnd"/>
      <w:r w:rsidR="006B5E4F" w:rsidRPr="00682EC8">
        <w:rPr>
          <w:rFonts w:ascii="Arial" w:eastAsiaTheme="minorEastAsia" w:hAnsi="Arial" w:cs="Arial"/>
          <w:kern w:val="24"/>
          <w:sz w:val="22"/>
          <w:szCs w:val="32"/>
        </w:rPr>
        <w:t xml:space="preserve"> in the portrayal of emotions.  </w:t>
      </w:r>
      <w:r w:rsidR="000E67C9" w:rsidRPr="00682EC8">
        <w:rPr>
          <w:rFonts w:ascii="Arial" w:eastAsiaTheme="minorEastAsia" w:hAnsi="Arial" w:cs="Arial"/>
          <w:kern w:val="24"/>
          <w:sz w:val="22"/>
          <w:szCs w:val="32"/>
        </w:rPr>
        <w:t xml:space="preserve">  </w:t>
      </w:r>
      <w:r w:rsidR="00985F44" w:rsidRPr="00682EC8">
        <w:rPr>
          <w:rFonts w:ascii="Arial" w:eastAsiaTheme="minorEastAsia" w:hAnsi="Arial" w:cs="Arial"/>
          <w:kern w:val="24"/>
          <w:sz w:val="22"/>
          <w:szCs w:val="32"/>
        </w:rPr>
        <w:t xml:space="preserve">This type of poor performance spoils the role-play which becomes flat and unchallenging, and the Authority </w:t>
      </w:r>
      <w:r w:rsidR="005F03F7" w:rsidRPr="00682EC8">
        <w:rPr>
          <w:rFonts w:ascii="Arial" w:eastAsiaTheme="minorEastAsia" w:hAnsi="Arial" w:cs="Arial"/>
          <w:kern w:val="24"/>
          <w:sz w:val="22"/>
          <w:szCs w:val="32"/>
        </w:rPr>
        <w:t xml:space="preserve">reserves the right to </w:t>
      </w:r>
      <w:r w:rsidR="00985F44" w:rsidRPr="00682EC8">
        <w:rPr>
          <w:rFonts w:ascii="Arial" w:eastAsiaTheme="minorEastAsia" w:hAnsi="Arial" w:cs="Arial"/>
          <w:kern w:val="24"/>
          <w:sz w:val="22"/>
          <w:szCs w:val="32"/>
        </w:rPr>
        <w:t xml:space="preserve">request that the individual does not return on subsequent courses.  </w:t>
      </w:r>
    </w:p>
    <w:p w14:paraId="4B0E8497" w14:textId="15DF7C36" w:rsidR="00F74567" w:rsidRPr="00682EC8" w:rsidRDefault="001957B9" w:rsidP="00F74567">
      <w:pPr>
        <w:rPr>
          <w:rFonts w:ascii="Arial" w:hAnsi="Arial"/>
          <w:kern w:val="22"/>
          <w:sz w:val="22"/>
          <w:szCs w:val="20"/>
          <w:lang w:eastAsia="en-US"/>
        </w:rPr>
      </w:pPr>
      <w:r w:rsidRPr="00682EC8">
        <w:rPr>
          <w:rFonts w:ascii="Arial" w:eastAsiaTheme="minorEastAsia" w:hAnsi="Arial" w:cs="Arial"/>
          <w:kern w:val="24"/>
          <w:sz w:val="22"/>
          <w:szCs w:val="32"/>
        </w:rPr>
        <w:t>7.</w:t>
      </w:r>
      <w:r w:rsidRPr="00682EC8">
        <w:rPr>
          <w:rFonts w:ascii="Arial" w:eastAsiaTheme="minorEastAsia" w:hAnsi="Arial" w:cs="Arial"/>
          <w:kern w:val="24"/>
          <w:sz w:val="22"/>
          <w:szCs w:val="32"/>
        </w:rPr>
        <w:tab/>
      </w:r>
      <w:r w:rsidR="00F74567" w:rsidRPr="00682EC8">
        <w:rPr>
          <w:rFonts w:ascii="Arial" w:hAnsi="Arial"/>
          <w:b/>
          <w:kern w:val="22"/>
          <w:sz w:val="22"/>
          <w:szCs w:val="20"/>
          <w:lang w:eastAsia="en-US"/>
        </w:rPr>
        <w:t>Understanding the Services Duty of Care</w:t>
      </w:r>
      <w:r w:rsidR="00F74567" w:rsidRPr="00682EC8">
        <w:rPr>
          <w:rFonts w:ascii="Arial" w:hAnsi="Arial"/>
          <w:kern w:val="22"/>
          <w:sz w:val="22"/>
          <w:szCs w:val="20"/>
          <w:lang w:eastAsia="en-US"/>
        </w:rPr>
        <w:t xml:space="preserve">.  In order to interpret a scenario correctly when adopting the roles of a grieving Army </w:t>
      </w:r>
      <w:r w:rsidR="00CC09FC" w:rsidRPr="00682EC8">
        <w:rPr>
          <w:rFonts w:ascii="Arial" w:hAnsi="Arial"/>
          <w:kern w:val="22"/>
          <w:sz w:val="22"/>
          <w:szCs w:val="20"/>
          <w:lang w:eastAsia="en-US"/>
        </w:rPr>
        <w:t>spouse</w:t>
      </w:r>
      <w:r w:rsidR="00FD3553" w:rsidRPr="00682EC8">
        <w:rPr>
          <w:rFonts w:ascii="Arial" w:hAnsi="Arial"/>
          <w:kern w:val="22"/>
          <w:sz w:val="22"/>
          <w:szCs w:val="20"/>
          <w:lang w:eastAsia="en-US"/>
        </w:rPr>
        <w:t>, partner</w:t>
      </w:r>
      <w:r w:rsidR="00F74567" w:rsidRPr="00682EC8">
        <w:rPr>
          <w:rFonts w:ascii="Arial" w:hAnsi="Arial"/>
          <w:kern w:val="22"/>
          <w:sz w:val="22"/>
          <w:szCs w:val="20"/>
          <w:lang w:eastAsia="en-US"/>
        </w:rPr>
        <w:t xml:space="preserve"> or parent, actors </w:t>
      </w:r>
      <w:r w:rsidR="004C1A2E" w:rsidRPr="00682EC8">
        <w:rPr>
          <w:rFonts w:ascii="Arial" w:hAnsi="Arial"/>
          <w:kern w:val="22"/>
          <w:sz w:val="22"/>
          <w:szCs w:val="20"/>
          <w:lang w:eastAsia="en-US"/>
        </w:rPr>
        <w:t xml:space="preserve">are expected </w:t>
      </w:r>
      <w:r w:rsidR="00F74567" w:rsidRPr="00682EC8">
        <w:rPr>
          <w:rFonts w:ascii="Arial" w:hAnsi="Arial"/>
          <w:kern w:val="22"/>
          <w:sz w:val="22"/>
          <w:szCs w:val="20"/>
          <w:lang w:eastAsia="en-US"/>
        </w:rPr>
        <w:t>to have a basic understanding of the Service’s Duty of Care to the family group (e.g. The Military Covenant, the Moral Component, Family Expectations etc.), how casualty notification takes place, and the fact that Visiting Officers are selected and appointed from their normal employment.  The VO course structure has four basic elements:</w:t>
      </w:r>
    </w:p>
    <w:p w14:paraId="07017E49" w14:textId="77777777" w:rsidR="00F74567" w:rsidRPr="00682EC8" w:rsidRDefault="00F74567" w:rsidP="00F74567">
      <w:pPr>
        <w:overflowPunct w:val="0"/>
        <w:autoSpaceDE w:val="0"/>
        <w:autoSpaceDN w:val="0"/>
        <w:adjustRightInd w:val="0"/>
        <w:textAlignment w:val="baseline"/>
        <w:rPr>
          <w:rFonts w:ascii="Arial" w:hAnsi="Arial"/>
          <w:kern w:val="22"/>
          <w:sz w:val="22"/>
          <w:szCs w:val="20"/>
          <w:lang w:eastAsia="en-US"/>
        </w:rPr>
      </w:pPr>
    </w:p>
    <w:p w14:paraId="5F56596F" w14:textId="77777777" w:rsidR="00F74567" w:rsidRPr="00682EC8" w:rsidRDefault="00F74567" w:rsidP="00E70A92">
      <w:pPr>
        <w:numPr>
          <w:ilvl w:val="0"/>
          <w:numId w:val="27"/>
        </w:numPr>
        <w:overflowPunct w:val="0"/>
        <w:autoSpaceDE w:val="0"/>
        <w:autoSpaceDN w:val="0"/>
        <w:adjustRightInd w:val="0"/>
        <w:ind w:left="720" w:firstLine="0"/>
        <w:textAlignment w:val="baseline"/>
        <w:rPr>
          <w:rFonts w:ascii="Arial" w:hAnsi="Arial"/>
          <w:kern w:val="22"/>
          <w:sz w:val="22"/>
          <w:szCs w:val="20"/>
          <w:lang w:eastAsia="en-US"/>
        </w:rPr>
      </w:pPr>
      <w:r w:rsidRPr="00682EC8">
        <w:rPr>
          <w:rFonts w:ascii="Arial" w:hAnsi="Arial"/>
          <w:b/>
          <w:kern w:val="22"/>
          <w:sz w:val="22"/>
          <w:szCs w:val="20"/>
          <w:lang w:eastAsia="en-US"/>
        </w:rPr>
        <w:t>The Basic Process</w:t>
      </w:r>
      <w:r w:rsidRPr="00682EC8">
        <w:rPr>
          <w:rFonts w:ascii="Arial" w:hAnsi="Arial"/>
          <w:kern w:val="22"/>
          <w:sz w:val="22"/>
          <w:szCs w:val="20"/>
          <w:lang w:eastAsia="en-US"/>
        </w:rPr>
        <w:t>.  This covers the MoD and Army procedures for notifying the families of a death or serious injury, the appointment of the Visiting Officer and the role and responsibilities of the Visiting Officer.</w:t>
      </w:r>
    </w:p>
    <w:p w14:paraId="0EB1E9E5" w14:textId="77777777" w:rsidR="00F74567" w:rsidRPr="00682EC8" w:rsidRDefault="00F74567" w:rsidP="00E70A92">
      <w:pPr>
        <w:overflowPunct w:val="0"/>
        <w:autoSpaceDE w:val="0"/>
        <w:autoSpaceDN w:val="0"/>
        <w:adjustRightInd w:val="0"/>
        <w:textAlignment w:val="baseline"/>
        <w:rPr>
          <w:rFonts w:ascii="Arial" w:hAnsi="Arial"/>
          <w:kern w:val="22"/>
          <w:sz w:val="22"/>
          <w:szCs w:val="20"/>
          <w:lang w:eastAsia="en-US"/>
        </w:rPr>
      </w:pPr>
    </w:p>
    <w:p w14:paraId="5A669F40" w14:textId="77777777" w:rsidR="00F74567" w:rsidRPr="00682EC8" w:rsidRDefault="00F74567" w:rsidP="00E70A92">
      <w:pPr>
        <w:numPr>
          <w:ilvl w:val="0"/>
          <w:numId w:val="27"/>
        </w:numPr>
        <w:overflowPunct w:val="0"/>
        <w:autoSpaceDE w:val="0"/>
        <w:autoSpaceDN w:val="0"/>
        <w:adjustRightInd w:val="0"/>
        <w:ind w:left="720" w:firstLine="0"/>
        <w:textAlignment w:val="baseline"/>
        <w:rPr>
          <w:rFonts w:ascii="Arial" w:hAnsi="Arial"/>
          <w:kern w:val="22"/>
          <w:sz w:val="22"/>
          <w:szCs w:val="20"/>
          <w:lang w:eastAsia="en-US"/>
        </w:rPr>
      </w:pPr>
      <w:r w:rsidRPr="00682EC8">
        <w:rPr>
          <w:rFonts w:ascii="Arial" w:hAnsi="Arial"/>
          <w:b/>
          <w:kern w:val="22"/>
          <w:sz w:val="22"/>
          <w:szCs w:val="20"/>
          <w:lang w:eastAsia="en-US"/>
        </w:rPr>
        <w:t>The Supporting Team</w:t>
      </w:r>
      <w:r w:rsidRPr="00682EC8">
        <w:rPr>
          <w:rFonts w:ascii="Arial" w:hAnsi="Arial"/>
          <w:kern w:val="22"/>
          <w:sz w:val="22"/>
          <w:szCs w:val="20"/>
          <w:lang w:eastAsia="en-US"/>
        </w:rPr>
        <w:t xml:space="preserve">. This explains that the Visiting Officers are never on their own, and can always call on expert advice and guidance.  The role of the Army Welfare Service, Media, Army Chaplains and the Pensions/Social Services Welfare Managers are particularly highlighted.   </w:t>
      </w:r>
    </w:p>
    <w:p w14:paraId="2DF848C5" w14:textId="77777777" w:rsidR="00F74567" w:rsidRPr="00682EC8" w:rsidRDefault="00F74567" w:rsidP="00E70A92">
      <w:pPr>
        <w:overflowPunct w:val="0"/>
        <w:autoSpaceDE w:val="0"/>
        <w:autoSpaceDN w:val="0"/>
        <w:adjustRightInd w:val="0"/>
        <w:textAlignment w:val="baseline"/>
        <w:rPr>
          <w:rFonts w:ascii="Arial" w:hAnsi="Arial"/>
          <w:kern w:val="22"/>
          <w:sz w:val="22"/>
          <w:szCs w:val="20"/>
          <w:lang w:eastAsia="en-US"/>
        </w:rPr>
      </w:pPr>
    </w:p>
    <w:p w14:paraId="290C8456" w14:textId="092F14C5" w:rsidR="00F74567" w:rsidRPr="00682EC8" w:rsidRDefault="00F74567" w:rsidP="00E70A92">
      <w:pPr>
        <w:numPr>
          <w:ilvl w:val="0"/>
          <w:numId w:val="27"/>
        </w:numPr>
        <w:overflowPunct w:val="0"/>
        <w:autoSpaceDE w:val="0"/>
        <w:autoSpaceDN w:val="0"/>
        <w:adjustRightInd w:val="0"/>
        <w:ind w:left="720" w:firstLine="0"/>
        <w:textAlignment w:val="baseline"/>
        <w:rPr>
          <w:rFonts w:ascii="Arial" w:hAnsi="Arial"/>
          <w:kern w:val="22"/>
          <w:sz w:val="22"/>
          <w:szCs w:val="20"/>
          <w:lang w:eastAsia="en-US"/>
        </w:rPr>
      </w:pPr>
      <w:r w:rsidRPr="00682EC8">
        <w:rPr>
          <w:rFonts w:ascii="Arial" w:hAnsi="Arial"/>
          <w:b/>
          <w:kern w:val="22"/>
          <w:sz w:val="22"/>
          <w:szCs w:val="20"/>
          <w:lang w:eastAsia="en-US"/>
        </w:rPr>
        <w:t>Practical Matters</w:t>
      </w:r>
      <w:r w:rsidRPr="00682EC8">
        <w:rPr>
          <w:rFonts w:ascii="Arial" w:hAnsi="Arial"/>
          <w:kern w:val="22"/>
          <w:sz w:val="22"/>
          <w:szCs w:val="20"/>
          <w:lang w:eastAsia="en-US"/>
        </w:rPr>
        <w:t>.  The basic principles of repatriations, funerals, financial i</w:t>
      </w:r>
      <w:r w:rsidR="009C4BC8" w:rsidRPr="00682EC8">
        <w:rPr>
          <w:rFonts w:ascii="Arial" w:hAnsi="Arial"/>
          <w:kern w:val="22"/>
          <w:sz w:val="22"/>
          <w:szCs w:val="20"/>
          <w:lang w:eastAsia="en-US"/>
        </w:rPr>
        <w:t>s</w:t>
      </w:r>
      <w:r w:rsidRPr="00682EC8">
        <w:rPr>
          <w:rFonts w:ascii="Arial" w:hAnsi="Arial"/>
          <w:kern w:val="22"/>
          <w:sz w:val="22"/>
          <w:szCs w:val="20"/>
          <w:lang w:eastAsia="en-US"/>
        </w:rPr>
        <w:t xml:space="preserve">sues, </w:t>
      </w:r>
      <w:r w:rsidR="00236CFA" w:rsidRPr="00682EC8">
        <w:rPr>
          <w:rFonts w:ascii="Arial" w:hAnsi="Arial"/>
          <w:kern w:val="22"/>
          <w:sz w:val="22"/>
          <w:szCs w:val="20"/>
          <w:lang w:eastAsia="en-US"/>
        </w:rPr>
        <w:t xml:space="preserve">the </w:t>
      </w:r>
      <w:r w:rsidRPr="00682EC8">
        <w:rPr>
          <w:rFonts w:ascii="Arial" w:hAnsi="Arial"/>
          <w:kern w:val="22"/>
          <w:sz w:val="22"/>
          <w:szCs w:val="20"/>
          <w:lang w:eastAsia="en-US"/>
        </w:rPr>
        <w:t>importance of the passage of information, inquests, the return of personal effects</w:t>
      </w:r>
      <w:r w:rsidR="00325631" w:rsidRPr="00682EC8">
        <w:rPr>
          <w:rFonts w:ascii="Arial" w:hAnsi="Arial"/>
          <w:kern w:val="22"/>
          <w:sz w:val="22"/>
          <w:szCs w:val="20"/>
          <w:lang w:eastAsia="en-US"/>
        </w:rPr>
        <w:t xml:space="preserve">, </w:t>
      </w:r>
      <w:r w:rsidR="009C4BC8" w:rsidRPr="00682EC8">
        <w:rPr>
          <w:rFonts w:ascii="Arial" w:hAnsi="Arial"/>
          <w:kern w:val="22"/>
          <w:sz w:val="22"/>
          <w:szCs w:val="20"/>
          <w:lang w:eastAsia="en-US"/>
        </w:rPr>
        <w:t>the invasiveness of social media</w:t>
      </w:r>
      <w:r w:rsidR="00392ECC" w:rsidRPr="00682EC8">
        <w:rPr>
          <w:rFonts w:ascii="Arial" w:hAnsi="Arial"/>
          <w:kern w:val="22"/>
          <w:sz w:val="22"/>
          <w:szCs w:val="20"/>
          <w:lang w:eastAsia="en-US"/>
        </w:rPr>
        <w:t xml:space="preserve"> and </w:t>
      </w:r>
      <w:r w:rsidRPr="00682EC8">
        <w:rPr>
          <w:rFonts w:ascii="Arial" w:hAnsi="Arial"/>
          <w:kern w:val="22"/>
          <w:sz w:val="22"/>
          <w:szCs w:val="20"/>
          <w:lang w:eastAsia="en-US"/>
        </w:rPr>
        <w:t>understanding family dynamics</w:t>
      </w:r>
      <w:r w:rsidR="00392ECC" w:rsidRPr="00682EC8">
        <w:rPr>
          <w:rFonts w:ascii="Arial" w:hAnsi="Arial"/>
          <w:kern w:val="22"/>
          <w:sz w:val="22"/>
          <w:szCs w:val="20"/>
          <w:lang w:eastAsia="en-US"/>
        </w:rPr>
        <w:t xml:space="preserve">.  </w:t>
      </w:r>
      <w:r w:rsidRPr="00682EC8">
        <w:rPr>
          <w:rFonts w:ascii="Arial" w:hAnsi="Arial"/>
          <w:kern w:val="22"/>
          <w:sz w:val="22"/>
          <w:szCs w:val="20"/>
          <w:lang w:eastAsia="en-US"/>
        </w:rPr>
        <w:t xml:space="preserve"> </w:t>
      </w:r>
    </w:p>
    <w:p w14:paraId="721B56EE" w14:textId="77777777" w:rsidR="00C82586" w:rsidRPr="00682EC8" w:rsidRDefault="00C82586" w:rsidP="00E70A92">
      <w:pPr>
        <w:pStyle w:val="ListParagraph"/>
        <w:ind w:left="360"/>
        <w:rPr>
          <w:rFonts w:ascii="Arial" w:hAnsi="Arial"/>
          <w:kern w:val="22"/>
          <w:sz w:val="22"/>
          <w:szCs w:val="20"/>
          <w:lang w:eastAsia="en-US"/>
        </w:rPr>
      </w:pPr>
    </w:p>
    <w:p w14:paraId="7581F343" w14:textId="6B4C0C95" w:rsidR="00C82586" w:rsidRPr="00682EC8" w:rsidRDefault="00C82586" w:rsidP="00E70A92">
      <w:pPr>
        <w:numPr>
          <w:ilvl w:val="0"/>
          <w:numId w:val="27"/>
        </w:numPr>
        <w:overflowPunct w:val="0"/>
        <w:autoSpaceDE w:val="0"/>
        <w:autoSpaceDN w:val="0"/>
        <w:adjustRightInd w:val="0"/>
        <w:ind w:left="720" w:firstLine="0"/>
        <w:textAlignment w:val="baseline"/>
        <w:rPr>
          <w:rFonts w:ascii="Arial" w:hAnsi="Arial"/>
          <w:kern w:val="22"/>
          <w:sz w:val="22"/>
          <w:szCs w:val="20"/>
          <w:lang w:eastAsia="en-US"/>
        </w:rPr>
      </w:pPr>
      <w:r w:rsidRPr="00682EC8">
        <w:rPr>
          <w:rFonts w:ascii="Arial" w:hAnsi="Arial"/>
          <w:b/>
          <w:kern w:val="22"/>
          <w:sz w:val="22"/>
          <w:szCs w:val="20"/>
          <w:lang w:eastAsia="en-US"/>
        </w:rPr>
        <w:t>Soft Skills</w:t>
      </w:r>
      <w:r w:rsidRPr="00682EC8">
        <w:rPr>
          <w:rFonts w:ascii="Arial" w:hAnsi="Arial"/>
          <w:kern w:val="22"/>
          <w:sz w:val="22"/>
          <w:szCs w:val="20"/>
          <w:lang w:eastAsia="en-US"/>
        </w:rPr>
        <w:t xml:space="preserve">.  These are the core features of the </w:t>
      </w:r>
      <w:proofErr w:type="gramStart"/>
      <w:r w:rsidRPr="00682EC8">
        <w:rPr>
          <w:rFonts w:ascii="Arial" w:hAnsi="Arial"/>
          <w:kern w:val="22"/>
          <w:sz w:val="22"/>
          <w:szCs w:val="20"/>
          <w:lang w:eastAsia="en-US"/>
        </w:rPr>
        <w:t>course, and</w:t>
      </w:r>
      <w:proofErr w:type="gramEnd"/>
      <w:r w:rsidRPr="00682EC8">
        <w:rPr>
          <w:rFonts w:ascii="Arial" w:hAnsi="Arial"/>
          <w:kern w:val="22"/>
          <w:sz w:val="22"/>
          <w:szCs w:val="20"/>
          <w:lang w:eastAsia="en-US"/>
        </w:rPr>
        <w:t xml:space="preserve"> enable the Visiting Officer to build up a rapport with the family and begin to understand the reactions, which might confront him or her.  They are: communication skills, loss &amp; bereavement awareness, the varying reactions of the grieving family, </w:t>
      </w:r>
      <w:r w:rsidR="00606452" w:rsidRPr="00682EC8">
        <w:rPr>
          <w:rFonts w:ascii="Arial" w:hAnsi="Arial"/>
          <w:kern w:val="22"/>
          <w:sz w:val="22"/>
          <w:szCs w:val="20"/>
          <w:lang w:eastAsia="en-US"/>
        </w:rPr>
        <w:t xml:space="preserve">dealing </w:t>
      </w:r>
      <w:r w:rsidR="00513947" w:rsidRPr="00682EC8">
        <w:rPr>
          <w:rFonts w:ascii="Arial" w:hAnsi="Arial"/>
          <w:kern w:val="22"/>
          <w:sz w:val="22"/>
          <w:szCs w:val="20"/>
          <w:lang w:eastAsia="en-US"/>
        </w:rPr>
        <w:t xml:space="preserve">with </w:t>
      </w:r>
      <w:r w:rsidRPr="00682EC8">
        <w:rPr>
          <w:rFonts w:ascii="Arial" w:hAnsi="Arial"/>
          <w:kern w:val="22"/>
          <w:sz w:val="22"/>
          <w:szCs w:val="20"/>
          <w:lang w:eastAsia="en-US"/>
        </w:rPr>
        <w:t xml:space="preserve">children of different ages and coping with stress, </w:t>
      </w:r>
      <w:r w:rsidR="00513947" w:rsidRPr="00682EC8">
        <w:rPr>
          <w:rFonts w:ascii="Arial" w:hAnsi="Arial"/>
          <w:kern w:val="22"/>
          <w:sz w:val="22"/>
          <w:szCs w:val="20"/>
          <w:lang w:eastAsia="en-US"/>
        </w:rPr>
        <w:t xml:space="preserve">all </w:t>
      </w:r>
      <w:r w:rsidRPr="00682EC8">
        <w:rPr>
          <w:rFonts w:ascii="Arial" w:hAnsi="Arial"/>
          <w:kern w:val="22"/>
          <w:sz w:val="22"/>
          <w:szCs w:val="20"/>
          <w:lang w:eastAsia="en-US"/>
        </w:rPr>
        <w:t xml:space="preserve">culminating in the role-play.    </w:t>
      </w:r>
    </w:p>
    <w:p w14:paraId="30AA42BF" w14:textId="77777777" w:rsidR="00120186" w:rsidRPr="00682EC8" w:rsidRDefault="00120186" w:rsidP="00120186">
      <w:pPr>
        <w:pStyle w:val="ListParagraph"/>
        <w:rPr>
          <w:rFonts w:ascii="Arial" w:hAnsi="Arial"/>
          <w:kern w:val="22"/>
          <w:sz w:val="22"/>
          <w:szCs w:val="20"/>
          <w:lang w:eastAsia="en-US"/>
        </w:rPr>
      </w:pPr>
    </w:p>
    <w:p w14:paraId="35BFD9B1" w14:textId="77777777" w:rsidR="00BE2A6C" w:rsidRPr="00682EC8" w:rsidRDefault="00676958" w:rsidP="00376730">
      <w:pPr>
        <w:overflowPunct w:val="0"/>
        <w:autoSpaceDE w:val="0"/>
        <w:autoSpaceDN w:val="0"/>
        <w:adjustRightInd w:val="0"/>
        <w:textAlignment w:val="baseline"/>
        <w:rPr>
          <w:rFonts w:ascii="Arial" w:hAnsi="Arial"/>
          <w:kern w:val="22"/>
          <w:sz w:val="22"/>
          <w:szCs w:val="20"/>
          <w:lang w:eastAsia="en-US"/>
        </w:rPr>
      </w:pPr>
      <w:r w:rsidRPr="00682EC8">
        <w:rPr>
          <w:rFonts w:ascii="Arial" w:hAnsi="Arial"/>
          <w:kern w:val="22"/>
          <w:sz w:val="22"/>
          <w:szCs w:val="20"/>
          <w:lang w:eastAsia="en-US"/>
        </w:rPr>
        <w:lastRenderedPageBreak/>
        <w:t>8.</w:t>
      </w:r>
      <w:r w:rsidRPr="00682EC8">
        <w:rPr>
          <w:rFonts w:ascii="Arial" w:hAnsi="Arial"/>
          <w:kern w:val="22"/>
          <w:sz w:val="22"/>
          <w:szCs w:val="20"/>
          <w:lang w:eastAsia="en-US"/>
        </w:rPr>
        <w:tab/>
      </w:r>
      <w:r w:rsidR="00985F44" w:rsidRPr="00682EC8">
        <w:rPr>
          <w:rFonts w:ascii="Arial" w:hAnsi="Arial"/>
          <w:b/>
          <w:kern w:val="22"/>
          <w:sz w:val="22"/>
          <w:szCs w:val="20"/>
          <w:lang w:eastAsia="en-US"/>
        </w:rPr>
        <w:t>Travel, Subsistence and Accommodation</w:t>
      </w:r>
      <w:r w:rsidR="00902419" w:rsidRPr="00682EC8">
        <w:rPr>
          <w:rFonts w:ascii="Arial" w:hAnsi="Arial"/>
          <w:kern w:val="22"/>
          <w:sz w:val="22"/>
          <w:szCs w:val="20"/>
          <w:lang w:eastAsia="en-US"/>
        </w:rPr>
        <w:t xml:space="preserve">.  </w:t>
      </w:r>
    </w:p>
    <w:p w14:paraId="0D908219" w14:textId="77777777" w:rsidR="00BE2A6C" w:rsidRPr="00682EC8" w:rsidRDefault="00BE2A6C" w:rsidP="00376730">
      <w:pPr>
        <w:overflowPunct w:val="0"/>
        <w:autoSpaceDE w:val="0"/>
        <w:autoSpaceDN w:val="0"/>
        <w:adjustRightInd w:val="0"/>
        <w:textAlignment w:val="baseline"/>
        <w:rPr>
          <w:rFonts w:ascii="Arial" w:hAnsi="Arial"/>
          <w:kern w:val="22"/>
          <w:sz w:val="22"/>
          <w:szCs w:val="20"/>
          <w:lang w:eastAsia="en-US"/>
        </w:rPr>
      </w:pPr>
    </w:p>
    <w:p w14:paraId="635C619E" w14:textId="77777777" w:rsidR="003A1880" w:rsidRPr="00682EC8" w:rsidRDefault="00BE2A6C" w:rsidP="00BE2A6C">
      <w:pPr>
        <w:overflowPunct w:val="0"/>
        <w:autoSpaceDE w:val="0"/>
        <w:autoSpaceDN w:val="0"/>
        <w:adjustRightInd w:val="0"/>
        <w:ind w:left="720"/>
        <w:textAlignment w:val="baseline"/>
        <w:rPr>
          <w:rFonts w:ascii="Arial" w:hAnsi="Arial"/>
          <w:kern w:val="22"/>
          <w:sz w:val="22"/>
          <w:szCs w:val="20"/>
          <w:lang w:eastAsia="en-US"/>
        </w:rPr>
      </w:pPr>
      <w:r w:rsidRPr="00682EC8">
        <w:rPr>
          <w:rFonts w:ascii="Arial" w:hAnsi="Arial"/>
          <w:kern w:val="22"/>
          <w:sz w:val="22"/>
          <w:szCs w:val="20"/>
          <w:lang w:eastAsia="en-US"/>
        </w:rPr>
        <w:t>a.</w:t>
      </w:r>
      <w:r w:rsidRPr="00682EC8">
        <w:rPr>
          <w:rFonts w:ascii="Arial" w:hAnsi="Arial"/>
          <w:kern w:val="22"/>
          <w:sz w:val="22"/>
          <w:szCs w:val="20"/>
          <w:lang w:eastAsia="en-US"/>
        </w:rPr>
        <w:tab/>
      </w:r>
      <w:r w:rsidR="00E233C3" w:rsidRPr="00682EC8">
        <w:rPr>
          <w:rFonts w:ascii="Arial" w:hAnsi="Arial"/>
          <w:kern w:val="22"/>
          <w:sz w:val="22"/>
          <w:szCs w:val="20"/>
          <w:lang w:eastAsia="en-US"/>
        </w:rPr>
        <w:t xml:space="preserve">The Authority </w:t>
      </w:r>
      <w:r w:rsidR="002D5B25" w:rsidRPr="00682EC8">
        <w:rPr>
          <w:rFonts w:ascii="Arial" w:hAnsi="Arial"/>
          <w:kern w:val="22"/>
          <w:sz w:val="22"/>
          <w:szCs w:val="20"/>
          <w:lang w:eastAsia="en-US"/>
        </w:rPr>
        <w:t>wil</w:t>
      </w:r>
      <w:r w:rsidR="006E154A" w:rsidRPr="00682EC8">
        <w:rPr>
          <w:rFonts w:ascii="Arial" w:hAnsi="Arial"/>
          <w:kern w:val="22"/>
          <w:sz w:val="22"/>
          <w:szCs w:val="20"/>
          <w:lang w:eastAsia="en-US"/>
        </w:rPr>
        <w:t>l not pay travel and subsistence</w:t>
      </w:r>
      <w:r w:rsidR="00B16A1E" w:rsidRPr="00682EC8">
        <w:rPr>
          <w:rFonts w:ascii="Arial" w:hAnsi="Arial"/>
          <w:kern w:val="22"/>
          <w:sz w:val="22"/>
          <w:szCs w:val="20"/>
          <w:lang w:eastAsia="en-US"/>
        </w:rPr>
        <w:t xml:space="preserve"> for courses held in the UK</w:t>
      </w:r>
      <w:r w:rsidR="0046414A" w:rsidRPr="00682EC8">
        <w:rPr>
          <w:rFonts w:ascii="Arial" w:hAnsi="Arial"/>
          <w:kern w:val="22"/>
          <w:sz w:val="22"/>
          <w:szCs w:val="20"/>
          <w:lang w:eastAsia="en-US"/>
        </w:rPr>
        <w:t xml:space="preserve"> but </w:t>
      </w:r>
      <w:r w:rsidR="0074481E" w:rsidRPr="00682EC8">
        <w:rPr>
          <w:rFonts w:ascii="Arial" w:hAnsi="Arial"/>
          <w:kern w:val="22"/>
          <w:sz w:val="22"/>
          <w:szCs w:val="20"/>
          <w:lang w:eastAsia="en-US"/>
        </w:rPr>
        <w:t>w</w:t>
      </w:r>
      <w:r w:rsidR="005F6F96" w:rsidRPr="00682EC8">
        <w:rPr>
          <w:rFonts w:ascii="Arial" w:hAnsi="Arial"/>
          <w:kern w:val="22"/>
          <w:sz w:val="22"/>
          <w:szCs w:val="20"/>
          <w:lang w:eastAsia="en-US"/>
        </w:rPr>
        <w:t>ill book hotels through the Defence</w:t>
      </w:r>
      <w:r w:rsidR="005F2493" w:rsidRPr="00682EC8">
        <w:rPr>
          <w:rFonts w:ascii="Arial" w:hAnsi="Arial"/>
          <w:kern w:val="22"/>
          <w:sz w:val="22"/>
          <w:szCs w:val="20"/>
          <w:lang w:eastAsia="en-US"/>
        </w:rPr>
        <w:t xml:space="preserve"> Central Reservation </w:t>
      </w:r>
      <w:r w:rsidR="00814A78" w:rsidRPr="00682EC8">
        <w:rPr>
          <w:rFonts w:ascii="Arial" w:hAnsi="Arial"/>
          <w:kern w:val="22"/>
          <w:sz w:val="22"/>
          <w:szCs w:val="20"/>
          <w:lang w:eastAsia="en-US"/>
        </w:rPr>
        <w:t>Service at their business rate</w:t>
      </w:r>
      <w:r w:rsidR="0074481E" w:rsidRPr="00682EC8">
        <w:rPr>
          <w:rFonts w:ascii="Arial" w:hAnsi="Arial"/>
          <w:kern w:val="22"/>
          <w:sz w:val="22"/>
          <w:szCs w:val="20"/>
          <w:lang w:eastAsia="en-US"/>
        </w:rPr>
        <w:t xml:space="preserve"> if requested</w:t>
      </w:r>
      <w:r w:rsidR="00376730" w:rsidRPr="00682EC8">
        <w:rPr>
          <w:rFonts w:ascii="Arial" w:hAnsi="Arial"/>
          <w:kern w:val="22"/>
          <w:sz w:val="22"/>
          <w:szCs w:val="20"/>
          <w:lang w:eastAsia="en-US"/>
        </w:rPr>
        <w:t xml:space="preserve">.  </w:t>
      </w:r>
    </w:p>
    <w:p w14:paraId="7C5BA95E" w14:textId="6122827F" w:rsidR="003A1880" w:rsidRPr="00682EC8" w:rsidRDefault="003A1880" w:rsidP="00BE2A6C">
      <w:pPr>
        <w:overflowPunct w:val="0"/>
        <w:autoSpaceDE w:val="0"/>
        <w:autoSpaceDN w:val="0"/>
        <w:adjustRightInd w:val="0"/>
        <w:ind w:left="720"/>
        <w:textAlignment w:val="baseline"/>
        <w:rPr>
          <w:rFonts w:ascii="Arial" w:hAnsi="Arial"/>
          <w:kern w:val="22"/>
          <w:sz w:val="22"/>
          <w:szCs w:val="20"/>
          <w:lang w:eastAsia="en-US"/>
        </w:rPr>
      </w:pPr>
    </w:p>
    <w:p w14:paraId="51988670" w14:textId="77777777" w:rsidR="00081456" w:rsidRPr="00682EC8" w:rsidRDefault="00EF4A19" w:rsidP="00BE2A6C">
      <w:pPr>
        <w:overflowPunct w:val="0"/>
        <w:autoSpaceDE w:val="0"/>
        <w:autoSpaceDN w:val="0"/>
        <w:adjustRightInd w:val="0"/>
        <w:ind w:left="720"/>
        <w:textAlignment w:val="baseline"/>
        <w:rPr>
          <w:rFonts w:ascii="Arial" w:hAnsi="Arial"/>
          <w:kern w:val="22"/>
          <w:sz w:val="22"/>
          <w:szCs w:val="20"/>
          <w:lang w:eastAsia="en-US"/>
        </w:rPr>
      </w:pPr>
      <w:r w:rsidRPr="00682EC8">
        <w:rPr>
          <w:rFonts w:ascii="Arial" w:hAnsi="Arial"/>
          <w:kern w:val="22"/>
          <w:sz w:val="22"/>
          <w:szCs w:val="20"/>
          <w:lang w:eastAsia="en-US"/>
        </w:rPr>
        <w:t>b.</w:t>
      </w:r>
      <w:r w:rsidRPr="00682EC8">
        <w:rPr>
          <w:rFonts w:ascii="Arial" w:hAnsi="Arial"/>
          <w:kern w:val="22"/>
          <w:sz w:val="22"/>
          <w:szCs w:val="20"/>
          <w:lang w:eastAsia="en-US"/>
        </w:rPr>
        <w:tab/>
      </w:r>
      <w:r w:rsidR="00EC684A" w:rsidRPr="00682EC8">
        <w:rPr>
          <w:rFonts w:ascii="Arial" w:hAnsi="Arial"/>
          <w:kern w:val="22"/>
          <w:sz w:val="22"/>
          <w:szCs w:val="20"/>
          <w:lang w:eastAsia="en-US"/>
        </w:rPr>
        <w:t xml:space="preserve">The Authority assumes that </w:t>
      </w:r>
      <w:r w:rsidR="00432419" w:rsidRPr="00682EC8">
        <w:rPr>
          <w:rFonts w:ascii="Arial" w:hAnsi="Arial"/>
          <w:kern w:val="22"/>
          <w:sz w:val="22"/>
          <w:szCs w:val="20"/>
          <w:lang w:eastAsia="en-US"/>
        </w:rPr>
        <w:t xml:space="preserve">travel and accommodation </w:t>
      </w:r>
      <w:r w:rsidR="00652E9B" w:rsidRPr="00682EC8">
        <w:rPr>
          <w:rFonts w:ascii="Arial" w:hAnsi="Arial"/>
          <w:kern w:val="22"/>
          <w:sz w:val="22"/>
          <w:szCs w:val="20"/>
          <w:lang w:eastAsia="en-US"/>
        </w:rPr>
        <w:t>will be taken int</w:t>
      </w:r>
      <w:bookmarkStart w:id="0" w:name="_GoBack"/>
      <w:bookmarkEnd w:id="0"/>
      <w:r w:rsidR="00652E9B" w:rsidRPr="00682EC8">
        <w:rPr>
          <w:rFonts w:ascii="Arial" w:hAnsi="Arial"/>
          <w:kern w:val="22"/>
          <w:sz w:val="22"/>
          <w:szCs w:val="20"/>
          <w:lang w:eastAsia="en-US"/>
        </w:rPr>
        <w:t xml:space="preserve">o account in the </w:t>
      </w:r>
      <w:r w:rsidR="00E664E6" w:rsidRPr="00682EC8">
        <w:rPr>
          <w:rFonts w:ascii="Arial" w:hAnsi="Arial"/>
          <w:kern w:val="22"/>
          <w:sz w:val="22"/>
          <w:szCs w:val="20"/>
          <w:lang w:eastAsia="en-US"/>
        </w:rPr>
        <w:t>tender price</w:t>
      </w:r>
      <w:r w:rsidR="00081456" w:rsidRPr="00682EC8">
        <w:rPr>
          <w:rFonts w:ascii="Arial" w:hAnsi="Arial"/>
          <w:kern w:val="22"/>
          <w:sz w:val="22"/>
          <w:szCs w:val="20"/>
          <w:lang w:eastAsia="en-US"/>
        </w:rPr>
        <w:t>.</w:t>
      </w:r>
    </w:p>
    <w:p w14:paraId="03A56565" w14:textId="77777777" w:rsidR="00081456" w:rsidRPr="00682EC8" w:rsidRDefault="00081456" w:rsidP="00BE2A6C">
      <w:pPr>
        <w:overflowPunct w:val="0"/>
        <w:autoSpaceDE w:val="0"/>
        <w:autoSpaceDN w:val="0"/>
        <w:adjustRightInd w:val="0"/>
        <w:ind w:left="720"/>
        <w:textAlignment w:val="baseline"/>
        <w:rPr>
          <w:rFonts w:ascii="Arial" w:hAnsi="Arial"/>
          <w:kern w:val="22"/>
          <w:sz w:val="22"/>
          <w:szCs w:val="20"/>
          <w:lang w:eastAsia="en-US"/>
        </w:rPr>
      </w:pPr>
    </w:p>
    <w:p w14:paraId="43E98EE2" w14:textId="6D333855" w:rsidR="00C82586" w:rsidRPr="00682EC8" w:rsidRDefault="00081456" w:rsidP="00081456">
      <w:pPr>
        <w:overflowPunct w:val="0"/>
        <w:autoSpaceDE w:val="0"/>
        <w:autoSpaceDN w:val="0"/>
        <w:adjustRightInd w:val="0"/>
        <w:ind w:left="720"/>
        <w:textAlignment w:val="baseline"/>
        <w:rPr>
          <w:rFonts w:ascii="Arial" w:hAnsi="Arial"/>
          <w:kern w:val="22"/>
          <w:sz w:val="22"/>
          <w:szCs w:val="20"/>
          <w:lang w:eastAsia="en-US"/>
        </w:rPr>
      </w:pPr>
      <w:r w:rsidRPr="00682EC8">
        <w:rPr>
          <w:rFonts w:ascii="Arial" w:hAnsi="Arial"/>
          <w:kern w:val="22"/>
          <w:sz w:val="22"/>
          <w:szCs w:val="20"/>
          <w:lang w:eastAsia="en-US"/>
        </w:rPr>
        <w:t>c.</w:t>
      </w:r>
      <w:r w:rsidRPr="00682EC8">
        <w:rPr>
          <w:rFonts w:ascii="Arial" w:hAnsi="Arial"/>
          <w:kern w:val="22"/>
          <w:sz w:val="22"/>
          <w:szCs w:val="20"/>
          <w:lang w:eastAsia="en-US"/>
        </w:rPr>
        <w:tab/>
      </w:r>
      <w:r w:rsidR="00B46228" w:rsidRPr="00682EC8">
        <w:rPr>
          <w:rFonts w:ascii="Arial" w:hAnsi="Arial"/>
          <w:kern w:val="22"/>
          <w:sz w:val="22"/>
          <w:szCs w:val="20"/>
          <w:lang w:eastAsia="en-US"/>
        </w:rPr>
        <w:t xml:space="preserve">Arrangements for Cyprus are as stated in Para 5 above.  </w:t>
      </w:r>
    </w:p>
    <w:p w14:paraId="1778C54C" w14:textId="77777777" w:rsidR="00582BB7" w:rsidRPr="00682EC8" w:rsidRDefault="00582BB7" w:rsidP="00582BB7">
      <w:pPr>
        <w:pStyle w:val="ListParagraph"/>
        <w:rPr>
          <w:rFonts w:ascii="Arial" w:hAnsi="Arial"/>
          <w:b/>
          <w:kern w:val="22"/>
          <w:sz w:val="22"/>
          <w:szCs w:val="20"/>
          <w:lang w:eastAsia="en-US"/>
        </w:rPr>
      </w:pPr>
    </w:p>
    <w:p w14:paraId="6454A0E6" w14:textId="5FA9A206" w:rsidR="00582BB7" w:rsidRPr="00682EC8" w:rsidRDefault="00582BB7" w:rsidP="00582BB7">
      <w:pPr>
        <w:overflowPunct w:val="0"/>
        <w:autoSpaceDE w:val="0"/>
        <w:autoSpaceDN w:val="0"/>
        <w:adjustRightInd w:val="0"/>
        <w:textAlignment w:val="baseline"/>
        <w:rPr>
          <w:rFonts w:ascii="Arial" w:hAnsi="Arial"/>
          <w:b/>
          <w:kern w:val="22"/>
          <w:sz w:val="22"/>
          <w:szCs w:val="20"/>
          <w:lang w:eastAsia="en-US"/>
        </w:rPr>
      </w:pPr>
      <w:r w:rsidRPr="00682EC8">
        <w:rPr>
          <w:rFonts w:ascii="Arial" w:hAnsi="Arial"/>
          <w:b/>
          <w:kern w:val="22"/>
          <w:sz w:val="22"/>
          <w:szCs w:val="20"/>
          <w:lang w:eastAsia="en-US"/>
        </w:rPr>
        <w:t>FORMAL REVIEWS</w:t>
      </w:r>
    </w:p>
    <w:p w14:paraId="495C52C1" w14:textId="75DF9A11" w:rsidR="00582BB7" w:rsidRPr="00682EC8" w:rsidRDefault="00582BB7" w:rsidP="00582BB7">
      <w:pPr>
        <w:overflowPunct w:val="0"/>
        <w:autoSpaceDE w:val="0"/>
        <w:autoSpaceDN w:val="0"/>
        <w:adjustRightInd w:val="0"/>
        <w:textAlignment w:val="baseline"/>
        <w:rPr>
          <w:rFonts w:ascii="Arial" w:hAnsi="Arial"/>
          <w:b/>
          <w:kern w:val="22"/>
          <w:sz w:val="22"/>
          <w:szCs w:val="20"/>
          <w:lang w:eastAsia="en-US"/>
        </w:rPr>
      </w:pPr>
    </w:p>
    <w:p w14:paraId="1E2663DB" w14:textId="56308B00" w:rsidR="00582BB7" w:rsidRPr="00682EC8" w:rsidRDefault="00261602" w:rsidP="00582BB7">
      <w:pPr>
        <w:overflowPunct w:val="0"/>
        <w:autoSpaceDE w:val="0"/>
        <w:autoSpaceDN w:val="0"/>
        <w:adjustRightInd w:val="0"/>
        <w:textAlignment w:val="baseline"/>
        <w:rPr>
          <w:rStyle w:val="Strong"/>
          <w:b w:val="0"/>
          <w:lang w:eastAsia="en-US"/>
        </w:rPr>
      </w:pPr>
      <w:r w:rsidRPr="00682EC8">
        <w:rPr>
          <w:rFonts w:ascii="Arial" w:hAnsi="Arial"/>
          <w:kern w:val="22"/>
          <w:sz w:val="22"/>
          <w:szCs w:val="20"/>
          <w:lang w:eastAsia="en-US"/>
        </w:rPr>
        <w:t>9.</w:t>
      </w:r>
      <w:r w:rsidRPr="00682EC8">
        <w:rPr>
          <w:rFonts w:ascii="Arial" w:hAnsi="Arial"/>
          <w:kern w:val="22"/>
          <w:sz w:val="22"/>
          <w:szCs w:val="20"/>
          <w:lang w:eastAsia="en-US"/>
        </w:rPr>
        <w:tab/>
        <w:t>Every six months from the start of the contract, the Authority will make an internal assessment of whether the Supplier has made effective provision of actors under the terms of this Statement of Requirement.  Any failures or shortfalls below the expected quality</w:t>
      </w:r>
      <w:r w:rsidR="00EC553C" w:rsidRPr="00682EC8">
        <w:rPr>
          <w:rFonts w:ascii="Arial" w:hAnsi="Arial"/>
          <w:kern w:val="22"/>
          <w:sz w:val="22"/>
          <w:szCs w:val="20"/>
          <w:lang w:eastAsia="en-US"/>
        </w:rPr>
        <w:t xml:space="preserve"> will be discussed with the Supplier.  Should these persist, formal talks with the Supplier will be arranged with a view to re-negotiating the contract.</w:t>
      </w:r>
    </w:p>
    <w:sectPr w:rsidR="00582BB7" w:rsidRPr="00682EC8" w:rsidSect="00F35FDB">
      <w:headerReference w:type="default" r:id="rId11"/>
      <w:footerReference w:type="default" r:id="rId12"/>
      <w:pgSz w:w="11906" w:h="16838"/>
      <w:pgMar w:top="1021"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E2E4" w14:textId="77777777" w:rsidR="00211E91" w:rsidRDefault="00211E91" w:rsidP="00A0275F">
      <w:r>
        <w:separator/>
      </w:r>
    </w:p>
  </w:endnote>
  <w:endnote w:type="continuationSeparator" w:id="0">
    <w:p w14:paraId="44F973BA" w14:textId="77777777" w:rsidR="00211E91" w:rsidRDefault="00211E91"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F9BE" w14:textId="77777777" w:rsidR="00A0275F" w:rsidRPr="009072DA" w:rsidRDefault="00A0275F" w:rsidP="00ED1A5A">
    <w:pPr>
      <w:pStyle w:val="Footer"/>
      <w:jc w:val="center"/>
      <w:rPr>
        <w:rFonts w:ascii="Arial" w:hAnsi="Arial" w:cs="Arial"/>
        <w:b/>
      </w:rPr>
    </w:pPr>
    <w:r w:rsidRPr="009072DA">
      <w:rPr>
        <w:rFonts w:ascii="Arial" w:hAnsi="Arial" w:cs="Arial"/>
        <w:b/>
      </w:rPr>
      <w:t xml:space="preserve">Page </w:t>
    </w:r>
    <w:r w:rsidR="00CC58EA" w:rsidRPr="009072DA">
      <w:rPr>
        <w:rFonts w:ascii="Arial" w:hAnsi="Arial" w:cs="Arial"/>
        <w:b/>
      </w:rPr>
      <w:fldChar w:fldCharType="begin"/>
    </w:r>
    <w:r w:rsidRPr="009072DA">
      <w:rPr>
        <w:rFonts w:ascii="Arial" w:hAnsi="Arial" w:cs="Arial"/>
        <w:b/>
      </w:rPr>
      <w:instrText xml:space="preserve"> PAGE </w:instrText>
    </w:r>
    <w:r w:rsidR="00CC58EA" w:rsidRPr="009072DA">
      <w:rPr>
        <w:rFonts w:ascii="Arial" w:hAnsi="Arial" w:cs="Arial"/>
        <w:b/>
      </w:rPr>
      <w:fldChar w:fldCharType="separate"/>
    </w:r>
    <w:r w:rsidR="00B50AD2" w:rsidRPr="009072DA">
      <w:rPr>
        <w:rFonts w:ascii="Arial" w:hAnsi="Arial" w:cs="Arial"/>
        <w:b/>
        <w:noProof/>
      </w:rPr>
      <w:t>1</w:t>
    </w:r>
    <w:r w:rsidR="00CC58EA" w:rsidRPr="009072DA">
      <w:rPr>
        <w:rFonts w:ascii="Arial" w:hAnsi="Arial" w:cs="Arial"/>
        <w:b/>
      </w:rPr>
      <w:fldChar w:fldCharType="end"/>
    </w:r>
    <w:r w:rsidRPr="009072DA">
      <w:rPr>
        <w:rFonts w:ascii="Arial" w:hAnsi="Arial" w:cs="Arial"/>
        <w:b/>
      </w:rPr>
      <w:t xml:space="preserve"> of </w:t>
    </w:r>
    <w:r w:rsidR="00CC58EA" w:rsidRPr="009072DA">
      <w:rPr>
        <w:rFonts w:ascii="Arial" w:hAnsi="Arial" w:cs="Arial"/>
        <w:b/>
      </w:rPr>
      <w:fldChar w:fldCharType="begin"/>
    </w:r>
    <w:r w:rsidRPr="009072DA">
      <w:rPr>
        <w:rFonts w:ascii="Arial" w:hAnsi="Arial" w:cs="Arial"/>
        <w:b/>
      </w:rPr>
      <w:instrText xml:space="preserve"> NUMPAGES  </w:instrText>
    </w:r>
    <w:r w:rsidR="00CC58EA" w:rsidRPr="009072DA">
      <w:rPr>
        <w:rFonts w:ascii="Arial" w:hAnsi="Arial" w:cs="Arial"/>
        <w:b/>
      </w:rPr>
      <w:fldChar w:fldCharType="separate"/>
    </w:r>
    <w:r w:rsidR="00B50AD2" w:rsidRPr="009072DA">
      <w:rPr>
        <w:rFonts w:ascii="Arial" w:hAnsi="Arial" w:cs="Arial"/>
        <w:b/>
        <w:noProof/>
      </w:rPr>
      <w:t>7</w:t>
    </w:r>
    <w:r w:rsidR="00CC58EA" w:rsidRPr="009072DA">
      <w:rPr>
        <w:rFonts w:ascii="Arial" w:hAnsi="Arial" w:cs="Arial"/>
        <w:b/>
      </w:rPr>
      <w:fldChar w:fldCharType="end"/>
    </w:r>
  </w:p>
  <w:p w14:paraId="2CE2DE7E" w14:textId="77777777" w:rsidR="00A0275F" w:rsidRDefault="00A0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9D80" w14:textId="77777777" w:rsidR="00211E91" w:rsidRDefault="00211E91" w:rsidP="00A0275F">
      <w:r>
        <w:separator/>
      </w:r>
    </w:p>
  </w:footnote>
  <w:footnote w:type="continuationSeparator" w:id="0">
    <w:p w14:paraId="2C77A2B8" w14:textId="77777777" w:rsidR="00211E91" w:rsidRDefault="00211E91" w:rsidP="00A0275F">
      <w:r>
        <w:continuationSeparator/>
      </w:r>
    </w:p>
  </w:footnote>
  <w:footnote w:id="1">
    <w:p w14:paraId="2DC9959E" w14:textId="46705F9D" w:rsidR="00C754AC" w:rsidRPr="00F4369E" w:rsidRDefault="00C754AC">
      <w:pPr>
        <w:pStyle w:val="FootnoteText"/>
        <w:rPr>
          <w:rFonts w:ascii="Arial" w:hAnsi="Arial" w:cs="Arial"/>
          <w:sz w:val="16"/>
          <w:szCs w:val="16"/>
        </w:rPr>
      </w:pPr>
      <w:r>
        <w:rPr>
          <w:rStyle w:val="FootnoteReference"/>
        </w:rPr>
        <w:footnoteRef/>
      </w:r>
      <w:r>
        <w:t xml:space="preserve"> </w:t>
      </w:r>
      <w:r w:rsidR="00A0104A">
        <w:t xml:space="preserve">Currently these ten </w:t>
      </w:r>
      <w:r w:rsidR="00DD2393">
        <w:t xml:space="preserve">are scheduled to be </w:t>
      </w:r>
      <w:r w:rsidR="00F4369E" w:rsidRPr="00F4369E">
        <w:rPr>
          <w:rFonts w:ascii="Arial" w:hAnsi="Arial" w:cs="Arial"/>
          <w:sz w:val="16"/>
          <w:szCs w:val="16"/>
        </w:rPr>
        <w:t>held at the Armed Forces Chaplaincy Centre (AFCC), Beckett House, in the Defence Academy at Shrivenham near Swindon</w:t>
      </w:r>
      <w:r w:rsidR="000A622D">
        <w:rPr>
          <w:rFonts w:ascii="Arial" w:hAnsi="Arial" w:cs="Arial"/>
          <w:sz w:val="16"/>
          <w:szCs w:val="16"/>
        </w:rPr>
        <w:t xml:space="preserve">, </w:t>
      </w:r>
      <w:r w:rsidR="00FC6906">
        <w:rPr>
          <w:rFonts w:ascii="Arial" w:hAnsi="Arial" w:cs="Arial"/>
          <w:sz w:val="16"/>
          <w:szCs w:val="16"/>
        </w:rPr>
        <w:t>SN6 8LA</w:t>
      </w:r>
      <w:r w:rsidR="00220AC1">
        <w:rPr>
          <w:rFonts w:ascii="Arial" w:hAnsi="Arial" w:cs="Arial"/>
          <w:sz w:val="16"/>
          <w:szCs w:val="16"/>
        </w:rPr>
        <w:t xml:space="preserve">.  </w:t>
      </w:r>
      <w:r w:rsidR="00273B9F">
        <w:rPr>
          <w:rFonts w:ascii="Arial" w:hAnsi="Arial" w:cs="Arial"/>
          <w:sz w:val="16"/>
          <w:szCs w:val="16"/>
        </w:rPr>
        <w:t xml:space="preserve"> From April 2021</w:t>
      </w:r>
      <w:r w:rsidR="00220AC1">
        <w:rPr>
          <w:rFonts w:ascii="Arial" w:hAnsi="Arial" w:cs="Arial"/>
          <w:sz w:val="16"/>
          <w:szCs w:val="16"/>
        </w:rPr>
        <w:t xml:space="preserve">, </w:t>
      </w:r>
      <w:proofErr w:type="gramStart"/>
      <w:r w:rsidR="00220AC1">
        <w:rPr>
          <w:rFonts w:ascii="Arial" w:hAnsi="Arial" w:cs="Arial"/>
          <w:sz w:val="16"/>
          <w:szCs w:val="16"/>
        </w:rPr>
        <w:t xml:space="preserve">however, </w:t>
      </w:r>
      <w:r w:rsidR="002B7C63">
        <w:rPr>
          <w:rFonts w:ascii="Arial" w:hAnsi="Arial" w:cs="Arial"/>
          <w:sz w:val="16"/>
          <w:szCs w:val="16"/>
        </w:rPr>
        <w:t xml:space="preserve"> it</w:t>
      </w:r>
      <w:proofErr w:type="gramEnd"/>
      <w:r w:rsidR="002B7C63">
        <w:rPr>
          <w:rFonts w:ascii="Arial" w:hAnsi="Arial" w:cs="Arial"/>
          <w:sz w:val="16"/>
          <w:szCs w:val="16"/>
        </w:rPr>
        <w:t xml:space="preserve"> is planned to hold them at the Emergency Planning </w:t>
      </w:r>
      <w:r w:rsidR="003F148E">
        <w:rPr>
          <w:rFonts w:ascii="Arial" w:hAnsi="Arial" w:cs="Arial"/>
          <w:sz w:val="16"/>
          <w:szCs w:val="16"/>
        </w:rPr>
        <w:t>College</w:t>
      </w:r>
      <w:r w:rsidR="00333D4C">
        <w:rPr>
          <w:rFonts w:ascii="Arial" w:hAnsi="Arial" w:cs="Arial"/>
          <w:sz w:val="16"/>
          <w:szCs w:val="16"/>
        </w:rPr>
        <w:t>, Easingwold,</w:t>
      </w:r>
      <w:r w:rsidR="00220AC1">
        <w:rPr>
          <w:rFonts w:ascii="Arial" w:hAnsi="Arial" w:cs="Arial"/>
          <w:sz w:val="16"/>
          <w:szCs w:val="16"/>
        </w:rPr>
        <w:t xml:space="preserve"> York, </w:t>
      </w:r>
      <w:r w:rsidR="00333D4C">
        <w:rPr>
          <w:rFonts w:ascii="Arial" w:hAnsi="Arial" w:cs="Arial"/>
          <w:sz w:val="16"/>
          <w:szCs w:val="16"/>
        </w:rPr>
        <w:t xml:space="preserve"> YO61 3EG</w:t>
      </w:r>
      <w:r w:rsidR="00B96563">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342C" w14:textId="77777777" w:rsidR="00ED1A5A" w:rsidRDefault="00ED1A5A" w:rsidP="00ED1A5A">
    <w:pPr>
      <w:pStyle w:val="Header"/>
      <w:jc w:val="right"/>
      <w:rPr>
        <w:rFonts w:ascii="Arial" w:hAnsi="Arial" w:cs="Arial"/>
      </w:rPr>
    </w:pPr>
    <w:r w:rsidRPr="00CE479C">
      <w:rPr>
        <w:rFonts w:ascii="Arial" w:hAnsi="Arial" w:cs="Arial"/>
      </w:rPr>
      <w:t>A</w:t>
    </w:r>
    <w:r>
      <w:rPr>
        <w:rFonts w:ascii="Arial" w:hAnsi="Arial" w:cs="Arial"/>
      </w:rPr>
      <w:t>nnex A to DEFFORM 47</w:t>
    </w:r>
  </w:p>
  <w:p w14:paraId="69D224F8" w14:textId="77777777" w:rsidR="00ED1A5A" w:rsidRPr="00CE479C" w:rsidRDefault="00ED1A5A" w:rsidP="00ED1A5A">
    <w:pPr>
      <w:pStyle w:val="Header"/>
      <w:jc w:val="right"/>
      <w:rPr>
        <w:rFonts w:ascii="Arial" w:hAnsi="Arial" w:cs="Arial"/>
      </w:rPr>
    </w:pPr>
    <w:r>
      <w:rPr>
        <w:rFonts w:ascii="Arial" w:hAnsi="Arial" w:cs="Arial"/>
      </w:rPr>
      <w:t xml:space="preserve">Contract No: </w:t>
    </w:r>
    <w:r w:rsidRPr="00CE479C">
      <w:rPr>
        <w:rFonts w:ascii="Arial" w:hAnsi="Arial" w:cs="Arial"/>
      </w:rPr>
      <w:t>701176380</w:t>
    </w:r>
  </w:p>
  <w:p w14:paraId="054841F8" w14:textId="77777777" w:rsidR="00ED1A5A" w:rsidRDefault="00ED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C7F61"/>
    <w:multiLevelType w:val="hybridMultilevel"/>
    <w:tmpl w:val="BEDEEA98"/>
    <w:lvl w:ilvl="0" w:tplc="5B52E77A">
      <w:start w:val="1"/>
      <w:numFmt w:val="lowerLetter"/>
      <w:lvlText w:val="%1."/>
      <w:lvlJc w:val="left"/>
      <w:pPr>
        <w:ind w:left="1140" w:hanging="360"/>
      </w:pPr>
      <w:rPr>
        <w:rFonts w:hint="default"/>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15:restartNumberingAfterBreak="0">
    <w:nsid w:val="0E853B86"/>
    <w:multiLevelType w:val="hybridMultilevel"/>
    <w:tmpl w:val="55AAC7FA"/>
    <w:lvl w:ilvl="0" w:tplc="1270A048">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2D5038D"/>
    <w:multiLevelType w:val="hybridMultilevel"/>
    <w:tmpl w:val="A9DCE56E"/>
    <w:lvl w:ilvl="0" w:tplc="4424AF7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8" w15:restartNumberingAfterBreak="0">
    <w:nsid w:val="2A541BC9"/>
    <w:multiLevelType w:val="hybridMultilevel"/>
    <w:tmpl w:val="F7B0C31A"/>
    <w:lvl w:ilvl="0" w:tplc="EDD814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5A4C55"/>
    <w:multiLevelType w:val="hybridMultilevel"/>
    <w:tmpl w:val="20C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821B9D"/>
    <w:multiLevelType w:val="hybridMultilevel"/>
    <w:tmpl w:val="C576BA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91FFE"/>
    <w:multiLevelType w:val="hybridMultilevel"/>
    <w:tmpl w:val="773A8AA4"/>
    <w:lvl w:ilvl="0" w:tplc="B2420D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662523"/>
    <w:multiLevelType w:val="hybridMultilevel"/>
    <w:tmpl w:val="C9F8A1F2"/>
    <w:lvl w:ilvl="0" w:tplc="9326B4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90200"/>
    <w:multiLevelType w:val="hybridMultilevel"/>
    <w:tmpl w:val="739CB46C"/>
    <w:lvl w:ilvl="0" w:tplc="B8CE64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0"/>
  </w:num>
  <w:num w:numId="4">
    <w:abstractNumId w:val="6"/>
  </w:num>
  <w:num w:numId="5">
    <w:abstractNumId w:val="25"/>
  </w:num>
  <w:num w:numId="6">
    <w:abstractNumId w:val="28"/>
  </w:num>
  <w:num w:numId="7">
    <w:abstractNumId w:val="19"/>
  </w:num>
  <w:num w:numId="8">
    <w:abstractNumId w:val="20"/>
  </w:num>
  <w:num w:numId="9">
    <w:abstractNumId w:val="7"/>
  </w:num>
  <w:num w:numId="10">
    <w:abstractNumId w:val="23"/>
  </w:num>
  <w:num w:numId="11">
    <w:abstractNumId w:val="13"/>
  </w:num>
  <w:num w:numId="12">
    <w:abstractNumId w:val="10"/>
  </w:num>
  <w:num w:numId="13">
    <w:abstractNumId w:val="16"/>
  </w:num>
  <w:num w:numId="14">
    <w:abstractNumId w:val="4"/>
  </w:num>
  <w:num w:numId="15">
    <w:abstractNumId w:val="17"/>
  </w:num>
  <w:num w:numId="16">
    <w:abstractNumId w:val="22"/>
  </w:num>
  <w:num w:numId="17">
    <w:abstractNumId w:val="18"/>
  </w:num>
  <w:num w:numId="18">
    <w:abstractNumId w:val="1"/>
  </w:num>
  <w:num w:numId="19">
    <w:abstractNumId w:val="21"/>
  </w:num>
  <w:num w:numId="20">
    <w:abstractNumId w:val="24"/>
  </w:num>
  <w:num w:numId="21">
    <w:abstractNumId w:val="12"/>
  </w:num>
  <w:num w:numId="22">
    <w:abstractNumId w:val="3"/>
  </w:num>
  <w:num w:numId="23">
    <w:abstractNumId w:val="9"/>
  </w:num>
  <w:num w:numId="24">
    <w:abstractNumId w:val="8"/>
  </w:num>
  <w:num w:numId="25">
    <w:abstractNumId w:val="2"/>
  </w:num>
  <w:num w:numId="26">
    <w:abstractNumId w:val="5"/>
  </w:num>
  <w:num w:numId="27">
    <w:abstractNumId w:val="14"/>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17AB7"/>
    <w:rsid w:val="00023A5B"/>
    <w:rsid w:val="00032CEF"/>
    <w:rsid w:val="00033AC8"/>
    <w:rsid w:val="000462AF"/>
    <w:rsid w:val="00047F6D"/>
    <w:rsid w:val="000543D9"/>
    <w:rsid w:val="00054DF6"/>
    <w:rsid w:val="00056E87"/>
    <w:rsid w:val="00063A0B"/>
    <w:rsid w:val="000678B8"/>
    <w:rsid w:val="00077E79"/>
    <w:rsid w:val="00081456"/>
    <w:rsid w:val="000916E9"/>
    <w:rsid w:val="000A622D"/>
    <w:rsid w:val="000A6B8D"/>
    <w:rsid w:val="000B0369"/>
    <w:rsid w:val="000B4035"/>
    <w:rsid w:val="000B42FB"/>
    <w:rsid w:val="000C0135"/>
    <w:rsid w:val="000C196F"/>
    <w:rsid w:val="000C43F3"/>
    <w:rsid w:val="000C5966"/>
    <w:rsid w:val="000E67C9"/>
    <w:rsid w:val="000F238E"/>
    <w:rsid w:val="000F3B64"/>
    <w:rsid w:val="001018EC"/>
    <w:rsid w:val="00104F4E"/>
    <w:rsid w:val="001125F3"/>
    <w:rsid w:val="00114551"/>
    <w:rsid w:val="00115B06"/>
    <w:rsid w:val="00120186"/>
    <w:rsid w:val="0012582F"/>
    <w:rsid w:val="00131271"/>
    <w:rsid w:val="00140762"/>
    <w:rsid w:val="00141C3F"/>
    <w:rsid w:val="00141D26"/>
    <w:rsid w:val="001420BE"/>
    <w:rsid w:val="001447FF"/>
    <w:rsid w:val="00145A56"/>
    <w:rsid w:val="001508E6"/>
    <w:rsid w:val="00152FEC"/>
    <w:rsid w:val="001555F3"/>
    <w:rsid w:val="00166679"/>
    <w:rsid w:val="001702FD"/>
    <w:rsid w:val="00170C21"/>
    <w:rsid w:val="0017474F"/>
    <w:rsid w:val="00175D08"/>
    <w:rsid w:val="00180962"/>
    <w:rsid w:val="00180AEA"/>
    <w:rsid w:val="0018293A"/>
    <w:rsid w:val="001957B9"/>
    <w:rsid w:val="001A6958"/>
    <w:rsid w:val="001B2274"/>
    <w:rsid w:val="001B587A"/>
    <w:rsid w:val="001C690A"/>
    <w:rsid w:val="001C6E72"/>
    <w:rsid w:val="001C7AF2"/>
    <w:rsid w:val="001D4958"/>
    <w:rsid w:val="001F6174"/>
    <w:rsid w:val="00206533"/>
    <w:rsid w:val="00210E83"/>
    <w:rsid w:val="002113FF"/>
    <w:rsid w:val="00211E91"/>
    <w:rsid w:val="00212B90"/>
    <w:rsid w:val="00214166"/>
    <w:rsid w:val="00220AC1"/>
    <w:rsid w:val="00222879"/>
    <w:rsid w:val="00233497"/>
    <w:rsid w:val="00236CFA"/>
    <w:rsid w:val="002518D0"/>
    <w:rsid w:val="00256206"/>
    <w:rsid w:val="00261602"/>
    <w:rsid w:val="00261F8E"/>
    <w:rsid w:val="00267862"/>
    <w:rsid w:val="002738F8"/>
    <w:rsid w:val="00273B9F"/>
    <w:rsid w:val="00275CA1"/>
    <w:rsid w:val="00275E56"/>
    <w:rsid w:val="00286290"/>
    <w:rsid w:val="00290554"/>
    <w:rsid w:val="00293C61"/>
    <w:rsid w:val="0029484D"/>
    <w:rsid w:val="002977B4"/>
    <w:rsid w:val="002B388E"/>
    <w:rsid w:val="002B7C63"/>
    <w:rsid w:val="002D26EA"/>
    <w:rsid w:val="002D5B25"/>
    <w:rsid w:val="002D65C8"/>
    <w:rsid w:val="002F1E31"/>
    <w:rsid w:val="003062BF"/>
    <w:rsid w:val="003062D3"/>
    <w:rsid w:val="00311478"/>
    <w:rsid w:val="00325631"/>
    <w:rsid w:val="00327253"/>
    <w:rsid w:val="00331404"/>
    <w:rsid w:val="00333D4C"/>
    <w:rsid w:val="00337865"/>
    <w:rsid w:val="00337D6B"/>
    <w:rsid w:val="00340CA2"/>
    <w:rsid w:val="003414B5"/>
    <w:rsid w:val="00345518"/>
    <w:rsid w:val="003478BC"/>
    <w:rsid w:val="0035376C"/>
    <w:rsid w:val="00357DC0"/>
    <w:rsid w:val="003641F5"/>
    <w:rsid w:val="003654D4"/>
    <w:rsid w:val="00371633"/>
    <w:rsid w:val="00376730"/>
    <w:rsid w:val="003847B5"/>
    <w:rsid w:val="00392AD3"/>
    <w:rsid w:val="00392ECC"/>
    <w:rsid w:val="003A1880"/>
    <w:rsid w:val="003B2732"/>
    <w:rsid w:val="003B2F57"/>
    <w:rsid w:val="003B6175"/>
    <w:rsid w:val="003C741F"/>
    <w:rsid w:val="003D7F87"/>
    <w:rsid w:val="003E0295"/>
    <w:rsid w:val="003E3F12"/>
    <w:rsid w:val="003E6555"/>
    <w:rsid w:val="003F10B7"/>
    <w:rsid w:val="003F148E"/>
    <w:rsid w:val="003F6D2C"/>
    <w:rsid w:val="004067BF"/>
    <w:rsid w:val="0041773F"/>
    <w:rsid w:val="00426E78"/>
    <w:rsid w:val="00430988"/>
    <w:rsid w:val="00432074"/>
    <w:rsid w:val="00432419"/>
    <w:rsid w:val="00434DFE"/>
    <w:rsid w:val="00440B73"/>
    <w:rsid w:val="00441B70"/>
    <w:rsid w:val="004424EF"/>
    <w:rsid w:val="00453717"/>
    <w:rsid w:val="00460957"/>
    <w:rsid w:val="0046414A"/>
    <w:rsid w:val="00472301"/>
    <w:rsid w:val="0047496A"/>
    <w:rsid w:val="00494F6A"/>
    <w:rsid w:val="004950C6"/>
    <w:rsid w:val="00497CF0"/>
    <w:rsid w:val="004A7C5F"/>
    <w:rsid w:val="004B16F9"/>
    <w:rsid w:val="004B1F3E"/>
    <w:rsid w:val="004B79FC"/>
    <w:rsid w:val="004C1A2E"/>
    <w:rsid w:val="004D43CC"/>
    <w:rsid w:val="004D5B3B"/>
    <w:rsid w:val="004D7291"/>
    <w:rsid w:val="004E46E9"/>
    <w:rsid w:val="004F1587"/>
    <w:rsid w:val="004F4B33"/>
    <w:rsid w:val="004F77EB"/>
    <w:rsid w:val="00502867"/>
    <w:rsid w:val="005029C2"/>
    <w:rsid w:val="0050363E"/>
    <w:rsid w:val="005039AF"/>
    <w:rsid w:val="0050441B"/>
    <w:rsid w:val="005046E6"/>
    <w:rsid w:val="00513947"/>
    <w:rsid w:val="00527972"/>
    <w:rsid w:val="00527ED9"/>
    <w:rsid w:val="005405A4"/>
    <w:rsid w:val="00544019"/>
    <w:rsid w:val="00544435"/>
    <w:rsid w:val="00546488"/>
    <w:rsid w:val="00554085"/>
    <w:rsid w:val="00555140"/>
    <w:rsid w:val="0056199B"/>
    <w:rsid w:val="00563E54"/>
    <w:rsid w:val="00567177"/>
    <w:rsid w:val="005717D0"/>
    <w:rsid w:val="00571FC9"/>
    <w:rsid w:val="0057499B"/>
    <w:rsid w:val="0058231D"/>
    <w:rsid w:val="00582BB7"/>
    <w:rsid w:val="00591F3D"/>
    <w:rsid w:val="005C544C"/>
    <w:rsid w:val="005E0644"/>
    <w:rsid w:val="005E06AA"/>
    <w:rsid w:val="005E0EF4"/>
    <w:rsid w:val="005E1AC3"/>
    <w:rsid w:val="005E1E36"/>
    <w:rsid w:val="005E7272"/>
    <w:rsid w:val="005F03F7"/>
    <w:rsid w:val="005F2493"/>
    <w:rsid w:val="005F6F96"/>
    <w:rsid w:val="00606452"/>
    <w:rsid w:val="00616C91"/>
    <w:rsid w:val="00625BD6"/>
    <w:rsid w:val="00625EF7"/>
    <w:rsid w:val="006313FA"/>
    <w:rsid w:val="006341B9"/>
    <w:rsid w:val="00635181"/>
    <w:rsid w:val="00650E7B"/>
    <w:rsid w:val="00652E9B"/>
    <w:rsid w:val="006609ED"/>
    <w:rsid w:val="00671457"/>
    <w:rsid w:val="00676958"/>
    <w:rsid w:val="00681F96"/>
    <w:rsid w:val="006820DF"/>
    <w:rsid w:val="00682EC8"/>
    <w:rsid w:val="00696B92"/>
    <w:rsid w:val="006A3235"/>
    <w:rsid w:val="006A380A"/>
    <w:rsid w:val="006A4426"/>
    <w:rsid w:val="006B1A12"/>
    <w:rsid w:val="006B5E4F"/>
    <w:rsid w:val="006C1A37"/>
    <w:rsid w:val="006C7D80"/>
    <w:rsid w:val="006D4BFD"/>
    <w:rsid w:val="006E154A"/>
    <w:rsid w:val="006E31A0"/>
    <w:rsid w:val="006E48D6"/>
    <w:rsid w:val="007153EE"/>
    <w:rsid w:val="00720833"/>
    <w:rsid w:val="00721CB8"/>
    <w:rsid w:val="00732ED7"/>
    <w:rsid w:val="00743D21"/>
    <w:rsid w:val="0074481E"/>
    <w:rsid w:val="007522AD"/>
    <w:rsid w:val="00756154"/>
    <w:rsid w:val="0077021E"/>
    <w:rsid w:val="007768F7"/>
    <w:rsid w:val="00782A3C"/>
    <w:rsid w:val="007915AC"/>
    <w:rsid w:val="007938A8"/>
    <w:rsid w:val="007952B3"/>
    <w:rsid w:val="007A17CC"/>
    <w:rsid w:val="007A3C3F"/>
    <w:rsid w:val="007B3F23"/>
    <w:rsid w:val="007C6F1D"/>
    <w:rsid w:val="007D0B1D"/>
    <w:rsid w:val="007D15A4"/>
    <w:rsid w:val="007D1871"/>
    <w:rsid w:val="007E21B0"/>
    <w:rsid w:val="007E3460"/>
    <w:rsid w:val="007E4A3B"/>
    <w:rsid w:val="007F451B"/>
    <w:rsid w:val="007F6E1C"/>
    <w:rsid w:val="00807E9F"/>
    <w:rsid w:val="00814A78"/>
    <w:rsid w:val="008255F5"/>
    <w:rsid w:val="0083294F"/>
    <w:rsid w:val="008342A4"/>
    <w:rsid w:val="008356AC"/>
    <w:rsid w:val="00837096"/>
    <w:rsid w:val="0084039A"/>
    <w:rsid w:val="00861375"/>
    <w:rsid w:val="008618B0"/>
    <w:rsid w:val="008744FD"/>
    <w:rsid w:val="008836EB"/>
    <w:rsid w:val="00894C8B"/>
    <w:rsid w:val="008A2A6D"/>
    <w:rsid w:val="008A30D9"/>
    <w:rsid w:val="008D08BC"/>
    <w:rsid w:val="008D2894"/>
    <w:rsid w:val="008E11AD"/>
    <w:rsid w:val="008F38F8"/>
    <w:rsid w:val="008F4B12"/>
    <w:rsid w:val="00900303"/>
    <w:rsid w:val="00902419"/>
    <w:rsid w:val="00902869"/>
    <w:rsid w:val="0090292B"/>
    <w:rsid w:val="009072DA"/>
    <w:rsid w:val="009130D4"/>
    <w:rsid w:val="00921F04"/>
    <w:rsid w:val="009308E5"/>
    <w:rsid w:val="00932EB9"/>
    <w:rsid w:val="00933071"/>
    <w:rsid w:val="00951FAE"/>
    <w:rsid w:val="00957241"/>
    <w:rsid w:val="0096418D"/>
    <w:rsid w:val="009751B7"/>
    <w:rsid w:val="00985F44"/>
    <w:rsid w:val="009868D5"/>
    <w:rsid w:val="009A1D70"/>
    <w:rsid w:val="009A38DB"/>
    <w:rsid w:val="009A6A33"/>
    <w:rsid w:val="009B2D63"/>
    <w:rsid w:val="009B4DB1"/>
    <w:rsid w:val="009B5958"/>
    <w:rsid w:val="009B6C8B"/>
    <w:rsid w:val="009B775B"/>
    <w:rsid w:val="009C1E8F"/>
    <w:rsid w:val="009C3707"/>
    <w:rsid w:val="009C4BC8"/>
    <w:rsid w:val="009C72B2"/>
    <w:rsid w:val="009D0188"/>
    <w:rsid w:val="009D1CA4"/>
    <w:rsid w:val="009D66A2"/>
    <w:rsid w:val="009E0AED"/>
    <w:rsid w:val="009E231D"/>
    <w:rsid w:val="009E42ED"/>
    <w:rsid w:val="009F3720"/>
    <w:rsid w:val="009F4C6B"/>
    <w:rsid w:val="009F5358"/>
    <w:rsid w:val="009F56FF"/>
    <w:rsid w:val="00A0104A"/>
    <w:rsid w:val="00A0275F"/>
    <w:rsid w:val="00A05627"/>
    <w:rsid w:val="00A21B2D"/>
    <w:rsid w:val="00A27B66"/>
    <w:rsid w:val="00A333D3"/>
    <w:rsid w:val="00A35788"/>
    <w:rsid w:val="00A379F6"/>
    <w:rsid w:val="00A40951"/>
    <w:rsid w:val="00A414E9"/>
    <w:rsid w:val="00A54141"/>
    <w:rsid w:val="00A55B7F"/>
    <w:rsid w:val="00A62E31"/>
    <w:rsid w:val="00A74CFF"/>
    <w:rsid w:val="00A7554B"/>
    <w:rsid w:val="00A75702"/>
    <w:rsid w:val="00A76609"/>
    <w:rsid w:val="00A76F5E"/>
    <w:rsid w:val="00A77002"/>
    <w:rsid w:val="00A94995"/>
    <w:rsid w:val="00A96CC2"/>
    <w:rsid w:val="00AA1E6D"/>
    <w:rsid w:val="00AA3353"/>
    <w:rsid w:val="00AA3BAC"/>
    <w:rsid w:val="00AC4602"/>
    <w:rsid w:val="00AC75B8"/>
    <w:rsid w:val="00AD52AA"/>
    <w:rsid w:val="00AE509E"/>
    <w:rsid w:val="00B01011"/>
    <w:rsid w:val="00B07E7F"/>
    <w:rsid w:val="00B124FC"/>
    <w:rsid w:val="00B15591"/>
    <w:rsid w:val="00B16A1E"/>
    <w:rsid w:val="00B46228"/>
    <w:rsid w:val="00B465C6"/>
    <w:rsid w:val="00B50AD2"/>
    <w:rsid w:val="00B63D89"/>
    <w:rsid w:val="00B642DA"/>
    <w:rsid w:val="00B77562"/>
    <w:rsid w:val="00B84160"/>
    <w:rsid w:val="00B93BF6"/>
    <w:rsid w:val="00B95AF1"/>
    <w:rsid w:val="00B96563"/>
    <w:rsid w:val="00BC5A7F"/>
    <w:rsid w:val="00BC7DEF"/>
    <w:rsid w:val="00BD22D1"/>
    <w:rsid w:val="00BD28F0"/>
    <w:rsid w:val="00BE1386"/>
    <w:rsid w:val="00BE2A6C"/>
    <w:rsid w:val="00BF26EB"/>
    <w:rsid w:val="00C044C0"/>
    <w:rsid w:val="00C12FE0"/>
    <w:rsid w:val="00C22C43"/>
    <w:rsid w:val="00C27075"/>
    <w:rsid w:val="00C30646"/>
    <w:rsid w:val="00C40E71"/>
    <w:rsid w:val="00C413C4"/>
    <w:rsid w:val="00C42DF9"/>
    <w:rsid w:val="00C45FCB"/>
    <w:rsid w:val="00C553C1"/>
    <w:rsid w:val="00C754AC"/>
    <w:rsid w:val="00C82586"/>
    <w:rsid w:val="00C83040"/>
    <w:rsid w:val="00C9002B"/>
    <w:rsid w:val="00C90602"/>
    <w:rsid w:val="00CA1182"/>
    <w:rsid w:val="00CB1552"/>
    <w:rsid w:val="00CB249B"/>
    <w:rsid w:val="00CB3848"/>
    <w:rsid w:val="00CC09FC"/>
    <w:rsid w:val="00CC24DF"/>
    <w:rsid w:val="00CC58EA"/>
    <w:rsid w:val="00CC7358"/>
    <w:rsid w:val="00CD139F"/>
    <w:rsid w:val="00CD3AEA"/>
    <w:rsid w:val="00CD7B7C"/>
    <w:rsid w:val="00CE7713"/>
    <w:rsid w:val="00D02AEF"/>
    <w:rsid w:val="00D05760"/>
    <w:rsid w:val="00D14A06"/>
    <w:rsid w:val="00D2503B"/>
    <w:rsid w:val="00D25C6B"/>
    <w:rsid w:val="00D34108"/>
    <w:rsid w:val="00D51362"/>
    <w:rsid w:val="00D52878"/>
    <w:rsid w:val="00D545E6"/>
    <w:rsid w:val="00D55632"/>
    <w:rsid w:val="00D55BB4"/>
    <w:rsid w:val="00D70EA8"/>
    <w:rsid w:val="00D75F49"/>
    <w:rsid w:val="00D77609"/>
    <w:rsid w:val="00D82EE7"/>
    <w:rsid w:val="00D8313F"/>
    <w:rsid w:val="00D91506"/>
    <w:rsid w:val="00D95B71"/>
    <w:rsid w:val="00DA6E1C"/>
    <w:rsid w:val="00DB1299"/>
    <w:rsid w:val="00DB3A07"/>
    <w:rsid w:val="00DD2393"/>
    <w:rsid w:val="00DD4914"/>
    <w:rsid w:val="00DE1376"/>
    <w:rsid w:val="00DE1FAD"/>
    <w:rsid w:val="00DE49FB"/>
    <w:rsid w:val="00DE4C44"/>
    <w:rsid w:val="00DE5D09"/>
    <w:rsid w:val="00DE6FC7"/>
    <w:rsid w:val="00DF5119"/>
    <w:rsid w:val="00E0085E"/>
    <w:rsid w:val="00E01B61"/>
    <w:rsid w:val="00E03807"/>
    <w:rsid w:val="00E06BE8"/>
    <w:rsid w:val="00E10EAD"/>
    <w:rsid w:val="00E233C3"/>
    <w:rsid w:val="00E26DF6"/>
    <w:rsid w:val="00E27070"/>
    <w:rsid w:val="00E313A4"/>
    <w:rsid w:val="00E36BC6"/>
    <w:rsid w:val="00E36ECF"/>
    <w:rsid w:val="00E44FDB"/>
    <w:rsid w:val="00E510D9"/>
    <w:rsid w:val="00E524E4"/>
    <w:rsid w:val="00E62DF3"/>
    <w:rsid w:val="00E6604A"/>
    <w:rsid w:val="00E664E6"/>
    <w:rsid w:val="00E70A92"/>
    <w:rsid w:val="00E72C78"/>
    <w:rsid w:val="00E77909"/>
    <w:rsid w:val="00EA3776"/>
    <w:rsid w:val="00EB2231"/>
    <w:rsid w:val="00EB6A84"/>
    <w:rsid w:val="00EB6B89"/>
    <w:rsid w:val="00EC553C"/>
    <w:rsid w:val="00EC684A"/>
    <w:rsid w:val="00ED1A5A"/>
    <w:rsid w:val="00ED4FE7"/>
    <w:rsid w:val="00ED74A6"/>
    <w:rsid w:val="00EE1ADC"/>
    <w:rsid w:val="00EE545A"/>
    <w:rsid w:val="00EF00AD"/>
    <w:rsid w:val="00EF1598"/>
    <w:rsid w:val="00EF4A19"/>
    <w:rsid w:val="00EF54C3"/>
    <w:rsid w:val="00F01E73"/>
    <w:rsid w:val="00F15BE7"/>
    <w:rsid w:val="00F16AC5"/>
    <w:rsid w:val="00F225C4"/>
    <w:rsid w:val="00F3136D"/>
    <w:rsid w:val="00F35FDB"/>
    <w:rsid w:val="00F37B89"/>
    <w:rsid w:val="00F37E3B"/>
    <w:rsid w:val="00F423FE"/>
    <w:rsid w:val="00F4369E"/>
    <w:rsid w:val="00F45BFB"/>
    <w:rsid w:val="00F51FB0"/>
    <w:rsid w:val="00F61727"/>
    <w:rsid w:val="00F74567"/>
    <w:rsid w:val="00F8437A"/>
    <w:rsid w:val="00F849C7"/>
    <w:rsid w:val="00F9577E"/>
    <w:rsid w:val="00F96606"/>
    <w:rsid w:val="00FA0DC6"/>
    <w:rsid w:val="00FA1D79"/>
    <w:rsid w:val="00FA3724"/>
    <w:rsid w:val="00FA7BB6"/>
    <w:rsid w:val="00FB41D2"/>
    <w:rsid w:val="00FC6906"/>
    <w:rsid w:val="00FC76FE"/>
    <w:rsid w:val="00FD3553"/>
    <w:rsid w:val="00FE53B5"/>
    <w:rsid w:val="00FF5860"/>
    <w:rsid w:val="00FF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4D48"/>
  <w15:docId w15:val="{72B04C0C-8F97-4B65-8F6F-61A9820C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paragraph" w:customStyle="1" w:styleId="Default">
    <w:name w:val="Default"/>
    <w:rsid w:val="0014076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A6958"/>
    <w:pPr>
      <w:spacing w:before="100" w:beforeAutospacing="1" w:after="100" w:afterAutospacing="1"/>
    </w:pPr>
  </w:style>
  <w:style w:type="character" w:styleId="CommentReference">
    <w:name w:val="annotation reference"/>
    <w:basedOn w:val="DefaultParagraphFont"/>
    <w:uiPriority w:val="99"/>
    <w:semiHidden/>
    <w:unhideWhenUsed/>
    <w:rsid w:val="00D25C6B"/>
    <w:rPr>
      <w:sz w:val="16"/>
      <w:szCs w:val="16"/>
    </w:rPr>
  </w:style>
  <w:style w:type="paragraph" w:styleId="CommentText">
    <w:name w:val="annotation text"/>
    <w:basedOn w:val="Normal"/>
    <w:link w:val="CommentTextChar"/>
    <w:uiPriority w:val="99"/>
    <w:semiHidden/>
    <w:unhideWhenUsed/>
    <w:rsid w:val="00D25C6B"/>
    <w:rPr>
      <w:sz w:val="20"/>
      <w:szCs w:val="20"/>
    </w:rPr>
  </w:style>
  <w:style w:type="character" w:customStyle="1" w:styleId="CommentTextChar">
    <w:name w:val="Comment Text Char"/>
    <w:basedOn w:val="DefaultParagraphFont"/>
    <w:link w:val="CommentText"/>
    <w:uiPriority w:val="99"/>
    <w:semiHidden/>
    <w:rsid w:val="00D25C6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25C6B"/>
    <w:rPr>
      <w:b/>
      <w:bCs/>
    </w:rPr>
  </w:style>
  <w:style w:type="character" w:customStyle="1" w:styleId="CommentSubjectChar">
    <w:name w:val="Comment Subject Char"/>
    <w:basedOn w:val="CommentTextChar"/>
    <w:link w:val="CommentSubject"/>
    <w:uiPriority w:val="99"/>
    <w:semiHidden/>
    <w:rsid w:val="00D25C6B"/>
    <w:rPr>
      <w:rFonts w:ascii="Times New Roman" w:eastAsia="Times New Roman" w:hAnsi="Times New Roman"/>
      <w:b/>
      <w:bCs/>
    </w:rPr>
  </w:style>
  <w:style w:type="paragraph" w:styleId="Subtitle">
    <w:name w:val="Subtitle"/>
    <w:basedOn w:val="Normal"/>
    <w:next w:val="Normal"/>
    <w:link w:val="SubtitleChar"/>
    <w:uiPriority w:val="11"/>
    <w:qFormat/>
    <w:rsid w:val="00C45F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5FCB"/>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EC553C"/>
    <w:rPr>
      <w:b/>
      <w:bCs/>
    </w:rPr>
  </w:style>
  <w:style w:type="paragraph" w:styleId="EndnoteText">
    <w:name w:val="endnote text"/>
    <w:basedOn w:val="Normal"/>
    <w:link w:val="EndnoteTextChar"/>
    <w:uiPriority w:val="99"/>
    <w:semiHidden/>
    <w:unhideWhenUsed/>
    <w:rsid w:val="00B93BF6"/>
    <w:rPr>
      <w:sz w:val="20"/>
      <w:szCs w:val="20"/>
    </w:rPr>
  </w:style>
  <w:style w:type="character" w:customStyle="1" w:styleId="EndnoteTextChar">
    <w:name w:val="Endnote Text Char"/>
    <w:basedOn w:val="DefaultParagraphFont"/>
    <w:link w:val="EndnoteText"/>
    <w:uiPriority w:val="99"/>
    <w:semiHidden/>
    <w:rsid w:val="00B93BF6"/>
    <w:rPr>
      <w:rFonts w:ascii="Times New Roman" w:eastAsia="Times New Roman" w:hAnsi="Times New Roman"/>
    </w:rPr>
  </w:style>
  <w:style w:type="character" w:styleId="EndnoteReference">
    <w:name w:val="endnote reference"/>
    <w:basedOn w:val="DefaultParagraphFont"/>
    <w:uiPriority w:val="99"/>
    <w:semiHidden/>
    <w:unhideWhenUsed/>
    <w:rsid w:val="00B93BF6"/>
    <w:rPr>
      <w:vertAlign w:val="superscript"/>
    </w:rPr>
  </w:style>
  <w:style w:type="paragraph" w:styleId="FootnoteText">
    <w:name w:val="footnote text"/>
    <w:basedOn w:val="Normal"/>
    <w:link w:val="FootnoteTextChar"/>
    <w:uiPriority w:val="99"/>
    <w:semiHidden/>
    <w:unhideWhenUsed/>
    <w:rsid w:val="00C754AC"/>
    <w:rPr>
      <w:sz w:val="20"/>
      <w:szCs w:val="20"/>
    </w:rPr>
  </w:style>
  <w:style w:type="character" w:customStyle="1" w:styleId="FootnoteTextChar">
    <w:name w:val="Footnote Text Char"/>
    <w:basedOn w:val="DefaultParagraphFont"/>
    <w:link w:val="FootnoteText"/>
    <w:uiPriority w:val="99"/>
    <w:semiHidden/>
    <w:rsid w:val="00C754AC"/>
    <w:rPr>
      <w:rFonts w:ascii="Times New Roman" w:eastAsia="Times New Roman" w:hAnsi="Times New Roman"/>
    </w:rPr>
  </w:style>
  <w:style w:type="character" w:styleId="FootnoteReference">
    <w:name w:val="footnote reference"/>
    <w:basedOn w:val="DefaultParagraphFont"/>
    <w:uiPriority w:val="99"/>
    <w:semiHidden/>
    <w:unhideWhenUsed/>
    <w:rsid w:val="00C75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9AEACB713D59448A3D20D25FFCC3D1" ma:contentTypeVersion="" ma:contentTypeDescription="Create a new document." ma:contentTypeScope="" ma:versionID="b3cdfef288675deab8f621c147fe43ad">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B4B7-F256-41FB-AD15-93F8ED5637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D6CDA-5063-4A0B-99D4-294DEBC44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AC571A-0A69-4422-918E-99DDE86A038C}">
  <ds:schemaRefs>
    <ds:schemaRef ds:uri="http://schemas.microsoft.com/sharepoint/v3/contenttype/forms"/>
  </ds:schemaRefs>
</ds:datastoreItem>
</file>

<file path=customXml/itemProps4.xml><?xml version="1.0" encoding="utf-8"?>
<ds:datastoreItem xmlns:ds="http://schemas.openxmlformats.org/officeDocument/2006/customXml" ds:itemID="{EB24E38B-F552-4A12-A977-FD982258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Tshuma, Tinashe D (Army Comrcl-Procure HC T1c-D)</cp:lastModifiedBy>
  <cp:revision>117</cp:revision>
  <cp:lastPrinted>2012-10-24T08:25:00Z</cp:lastPrinted>
  <dcterms:created xsi:type="dcterms:W3CDTF">2020-08-28T10:54:00Z</dcterms:created>
  <dcterms:modified xsi:type="dcterms:W3CDTF">2020-11-25T18:51:00Z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0x010100349AEACB713D59448A3D20D25FFCC3D1</vt:lpwstr>
  </property>
  <property fmtid="{D5CDD505-2E9C-101B-9397-08002B2CF9AE}" pid="3" name="Subject Category">
    <vt:lpwstr>5;#Personnel|a75fba59-6cf8-46da-997e-cc6db2c01523</vt:lpwstr>
  </property>
  <property fmtid="{D5CDD505-2E9C-101B-9397-08002B2CF9AE}" pid="4" name="Subject Keywords">
    <vt:lpwstr>6;#Bereavement Support|a63f1711-8254-416f-81c5-8e3a6b1b7fa8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3;#Army|4a8c965d-cc53-44ab-89f2-c6302adfc95c</vt:lpwstr>
  </property>
  <property fmtid="{D5CDD505-2E9C-101B-9397-08002B2CF9AE}" pid="8" name="fileplanid">
    <vt:lpwstr>4;#04 Deliver the Unit's objectives|954cf193-6423-4137-9b07-8b4f402d8d43</vt:lpwstr>
  </property>
  <property fmtid="{D5CDD505-2E9C-101B-9397-08002B2CF9AE}" pid="9" name="TaxKeyword">
    <vt:lpwstr/>
  </property>
</Properties>
</file>