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D91E" w14:textId="5B8ACDBB" w:rsidR="006854B9" w:rsidRPr="00A11DCC" w:rsidRDefault="006854B9" w:rsidP="007929E8">
      <w:pPr>
        <w:tabs>
          <w:tab w:val="left" w:pos="8931"/>
        </w:tabs>
        <w:ind w:right="31"/>
        <w:rPr>
          <w:b/>
        </w:rPr>
      </w:pPr>
      <w:r w:rsidRPr="00A11DCC">
        <w:rPr>
          <w:b/>
        </w:rPr>
        <w:t>RM6014 – MODULAR BUILDING SOLUTIONS</w:t>
      </w:r>
    </w:p>
    <w:p w14:paraId="68B31349" w14:textId="77777777" w:rsidR="006854B9" w:rsidRPr="00A11DCC" w:rsidRDefault="006854B9" w:rsidP="007929E8">
      <w:pPr>
        <w:tabs>
          <w:tab w:val="left" w:pos="8931"/>
        </w:tabs>
        <w:ind w:right="31"/>
        <w:rPr>
          <w:b/>
        </w:rPr>
      </w:pPr>
    </w:p>
    <w:p w14:paraId="38F7CAFC" w14:textId="77777777" w:rsidR="006854B9" w:rsidRPr="00A11DCC" w:rsidRDefault="006854B9" w:rsidP="007929E8">
      <w:pPr>
        <w:tabs>
          <w:tab w:val="left" w:pos="8931"/>
        </w:tabs>
        <w:ind w:right="31"/>
        <w:rPr>
          <w:b/>
        </w:rPr>
      </w:pPr>
      <w:r w:rsidRPr="00A11DCC">
        <w:rPr>
          <w:b/>
        </w:rPr>
        <w:t>PROJECT CONTRACT</w:t>
      </w:r>
    </w:p>
    <w:p w14:paraId="1532FBDE" w14:textId="77777777" w:rsidR="006854B9" w:rsidRPr="00A11DCC" w:rsidRDefault="006854B9" w:rsidP="007929E8">
      <w:pPr>
        <w:tabs>
          <w:tab w:val="left" w:pos="8931"/>
        </w:tabs>
        <w:ind w:right="31"/>
        <w:rPr>
          <w:b/>
        </w:rPr>
      </w:pPr>
    </w:p>
    <w:p w14:paraId="5FF530B7" w14:textId="77777777" w:rsidR="006854B9" w:rsidRPr="00A11DCC" w:rsidRDefault="006854B9" w:rsidP="007929E8">
      <w:pPr>
        <w:tabs>
          <w:tab w:val="left" w:pos="8931"/>
        </w:tabs>
        <w:ind w:right="31"/>
        <w:rPr>
          <w:b/>
        </w:rPr>
      </w:pPr>
      <w:r w:rsidRPr="00A11DCC">
        <w:rPr>
          <w:b/>
        </w:rPr>
        <w:t>MODULAR BUILDINGS HIRE AGREEMENT</w:t>
      </w:r>
    </w:p>
    <w:p w14:paraId="5C5AB7BE" w14:textId="77777777" w:rsidR="006854B9" w:rsidRPr="00A11DCC" w:rsidRDefault="006854B9" w:rsidP="007929E8">
      <w:pPr>
        <w:tabs>
          <w:tab w:val="left" w:pos="8931"/>
        </w:tabs>
        <w:ind w:right="31"/>
        <w:rPr>
          <w:b/>
        </w:rPr>
      </w:pPr>
    </w:p>
    <w:p w14:paraId="1F47D702" w14:textId="77777777" w:rsidR="006854B9" w:rsidRPr="00A11DCC" w:rsidRDefault="006854B9" w:rsidP="007929E8">
      <w:pPr>
        <w:tabs>
          <w:tab w:val="left" w:pos="8931"/>
        </w:tabs>
        <w:ind w:right="31"/>
        <w:rPr>
          <w:b/>
        </w:rPr>
      </w:pPr>
    </w:p>
    <w:p w14:paraId="7635ECC1" w14:textId="6A73B2BF" w:rsidR="00BE12AC" w:rsidRDefault="00DD6EA0" w:rsidP="007929E8">
      <w:pPr>
        <w:pStyle w:val="BodyText"/>
        <w:tabs>
          <w:tab w:val="left" w:pos="8931"/>
        </w:tabs>
        <w:spacing w:line="238" w:lineRule="exact"/>
        <w:ind w:right="31"/>
      </w:pPr>
      <w:r w:rsidRPr="00A11DCC">
        <w:t xml:space="preserve">This Hire Agreement (also referred to as the </w:t>
      </w:r>
      <w:r w:rsidRPr="00A11DCC">
        <w:rPr>
          <w:b/>
          <w:bCs/>
        </w:rPr>
        <w:t>Project Contract</w:t>
      </w:r>
      <w:r w:rsidRPr="00A11DCC">
        <w:t xml:space="preserve">) is </w:t>
      </w:r>
      <w:r w:rsidR="00EA00E5">
        <w:t xml:space="preserve">in accordance with </w:t>
      </w:r>
      <w:r>
        <w:t xml:space="preserve">the </w:t>
      </w:r>
      <w:r w:rsidRPr="00A11DCC">
        <w:t>Crown Commercial Services Framework Agreement RM6014 and consists of the following in the following order of priority in t</w:t>
      </w:r>
      <w:bookmarkStart w:id="0" w:name="_GoBack"/>
      <w:bookmarkEnd w:id="0"/>
      <w:r w:rsidRPr="00A11DCC">
        <w:t>he event of conflict</w:t>
      </w:r>
      <w:r>
        <w:t>:</w:t>
      </w:r>
    </w:p>
    <w:p w14:paraId="5C7EF52E" w14:textId="77777777" w:rsidR="00DD6EA0" w:rsidRPr="00A11DCC" w:rsidRDefault="00DD6EA0" w:rsidP="007929E8">
      <w:pPr>
        <w:pStyle w:val="BodyText"/>
        <w:tabs>
          <w:tab w:val="left" w:pos="8931"/>
        </w:tabs>
        <w:spacing w:line="238" w:lineRule="exact"/>
        <w:ind w:right="31"/>
      </w:pPr>
    </w:p>
    <w:p w14:paraId="5EA2CF0D" w14:textId="45FE8ABF" w:rsidR="006854B9" w:rsidRPr="00A11DCC" w:rsidRDefault="006854B9" w:rsidP="00BE12AC">
      <w:pPr>
        <w:pStyle w:val="ListParagraph"/>
        <w:numPr>
          <w:ilvl w:val="0"/>
          <w:numId w:val="6"/>
        </w:numPr>
        <w:tabs>
          <w:tab w:val="left" w:pos="8931"/>
        </w:tabs>
        <w:ind w:left="709" w:hanging="709"/>
        <w:contextualSpacing/>
      </w:pPr>
      <w:r w:rsidRPr="00A11DCC">
        <w:t>The Order Form</w:t>
      </w:r>
    </w:p>
    <w:p w14:paraId="1DD40C09" w14:textId="372BB79A" w:rsidR="000F4D58" w:rsidRPr="00A11DCC" w:rsidRDefault="006854B9" w:rsidP="00BE12AC">
      <w:pPr>
        <w:pStyle w:val="ListParagraph"/>
        <w:numPr>
          <w:ilvl w:val="0"/>
          <w:numId w:val="6"/>
        </w:numPr>
        <w:tabs>
          <w:tab w:val="left" w:pos="8931"/>
        </w:tabs>
        <w:ind w:left="709" w:hanging="709"/>
        <w:contextualSpacing/>
      </w:pPr>
      <w:r w:rsidRPr="00A11DCC">
        <w:t>Hire Terms and Conditions as modified by both Parties</w:t>
      </w:r>
    </w:p>
    <w:p w14:paraId="0A43F87E" w14:textId="2CD25591" w:rsidR="000F4D58" w:rsidRPr="00A11DCC" w:rsidRDefault="006854B9" w:rsidP="00BE12AC">
      <w:pPr>
        <w:pStyle w:val="ListParagraph"/>
        <w:numPr>
          <w:ilvl w:val="0"/>
          <w:numId w:val="6"/>
        </w:numPr>
        <w:tabs>
          <w:tab w:val="left" w:pos="8931"/>
        </w:tabs>
        <w:ind w:left="709" w:hanging="709"/>
        <w:contextualSpacing/>
      </w:pPr>
      <w:r w:rsidRPr="00A11DCC">
        <w:t xml:space="preserve">Annex A </w:t>
      </w:r>
      <w:r w:rsidR="00993994" w:rsidRPr="00A11DCC">
        <w:t>–</w:t>
      </w:r>
      <w:r w:rsidRPr="00A11DCC">
        <w:t xml:space="preserve"> Additional Client Requirements</w:t>
      </w:r>
    </w:p>
    <w:p w14:paraId="17F5B931" w14:textId="77777777" w:rsidR="006854B9" w:rsidRPr="00A11DCC" w:rsidRDefault="006854B9" w:rsidP="00BE12AC">
      <w:pPr>
        <w:pStyle w:val="ListParagraph"/>
        <w:numPr>
          <w:ilvl w:val="0"/>
          <w:numId w:val="6"/>
        </w:numPr>
        <w:tabs>
          <w:tab w:val="left" w:pos="8931"/>
        </w:tabs>
        <w:ind w:left="709" w:hanging="709"/>
        <w:contextualSpacing/>
      </w:pPr>
      <w:r w:rsidRPr="00A11DCC">
        <w:t>Annex B – Pricing Document</w:t>
      </w:r>
    </w:p>
    <w:p w14:paraId="2C53AC28" w14:textId="1536CAD4" w:rsidR="006854B9" w:rsidRDefault="00057725" w:rsidP="00BE12AC">
      <w:pPr>
        <w:pStyle w:val="ListParagraph"/>
        <w:numPr>
          <w:ilvl w:val="0"/>
          <w:numId w:val="6"/>
        </w:numPr>
        <w:tabs>
          <w:tab w:val="left" w:pos="8931"/>
        </w:tabs>
        <w:ind w:left="709" w:hanging="709"/>
        <w:contextualSpacing/>
      </w:pPr>
      <w:r w:rsidRPr="00A11DCC" w:rsidDel="0041761A">
        <w:t>Annex C</w:t>
      </w:r>
      <w:r w:rsidRPr="00A11DCC">
        <w:t xml:space="preserve"> – </w:t>
      </w:r>
      <w:r w:rsidRPr="00A11DCC" w:rsidDel="0041761A">
        <w:t xml:space="preserve"> </w:t>
      </w:r>
      <w:r w:rsidR="0087069C">
        <w:rPr>
          <w:color w:val="222222"/>
          <w:shd w:val="clear" w:color="auto" w:fill="FFFFFF"/>
        </w:rPr>
        <w:t>[REDACTED]</w:t>
      </w:r>
      <w:r w:rsidRPr="00961B89">
        <w:t xml:space="preserve"> Quotation</w:t>
      </w:r>
      <w:r w:rsidR="00961B89">
        <w:t xml:space="preserve"> together with</w:t>
      </w:r>
      <w:r w:rsidRPr="00961B89">
        <w:t xml:space="preserve"> </w:t>
      </w:r>
      <w:r w:rsidRPr="00A11DCC">
        <w:t>t</w:t>
      </w:r>
      <w:r w:rsidR="006854B9" w:rsidRPr="00A11DCC" w:rsidDel="0041761A">
        <w:t>he Drawings (65766-1-A to 65766-5-A inclusive)</w:t>
      </w:r>
      <w:r w:rsidR="00961B89" w:rsidRPr="00A11DCC">
        <w:t xml:space="preserve"> </w:t>
      </w:r>
    </w:p>
    <w:p w14:paraId="27E99C81" w14:textId="77777777" w:rsidR="00961B89" w:rsidRPr="00A11DCC" w:rsidRDefault="00961B89" w:rsidP="00961B89">
      <w:pPr>
        <w:pStyle w:val="ListParagraph"/>
        <w:tabs>
          <w:tab w:val="left" w:pos="8931"/>
        </w:tabs>
        <w:ind w:left="1540" w:firstLine="0"/>
        <w:contextualSpacing/>
      </w:pPr>
    </w:p>
    <w:p w14:paraId="210037C0" w14:textId="107BD355" w:rsidR="006854B9" w:rsidRPr="00A11DCC" w:rsidRDefault="006854B9" w:rsidP="007929E8">
      <w:pPr>
        <w:pStyle w:val="BodyText"/>
        <w:tabs>
          <w:tab w:val="left" w:pos="8931"/>
        </w:tabs>
        <w:spacing w:before="6"/>
        <w:ind w:right="31"/>
      </w:pPr>
      <w:r w:rsidRPr="00A11DCC">
        <w:t>Capitalised terms used in this Order Form have the meaning given in the Hire</w:t>
      </w:r>
      <w:r w:rsidR="00454882" w:rsidRPr="00A11DCC">
        <w:t xml:space="preserve"> </w:t>
      </w:r>
      <w:r w:rsidRPr="00A11DCC">
        <w:t>Terms.</w:t>
      </w:r>
    </w:p>
    <w:p w14:paraId="79671122" w14:textId="77777777" w:rsidR="00454882" w:rsidRPr="00A11DCC" w:rsidRDefault="00454882" w:rsidP="007929E8">
      <w:pPr>
        <w:pStyle w:val="BodyText"/>
        <w:tabs>
          <w:tab w:val="left" w:pos="8931"/>
        </w:tabs>
        <w:spacing w:before="6"/>
        <w:ind w:right="31"/>
      </w:pPr>
    </w:p>
    <w:p w14:paraId="20678397" w14:textId="3ADF90B3" w:rsidR="006854B9" w:rsidRPr="00A11DCC" w:rsidRDefault="006854B9" w:rsidP="007929E8">
      <w:pPr>
        <w:pStyle w:val="BodyText"/>
        <w:tabs>
          <w:tab w:val="left" w:pos="4220"/>
          <w:tab w:val="left" w:pos="8931"/>
        </w:tabs>
        <w:spacing w:before="94"/>
        <w:ind w:right="31"/>
        <w:rPr>
          <w:b/>
        </w:rPr>
      </w:pPr>
      <w:r w:rsidRPr="00A11DCC">
        <w:t>ORDER</w:t>
      </w:r>
      <w:r w:rsidRPr="00A11DCC">
        <w:rPr>
          <w:spacing w:val="-4"/>
        </w:rPr>
        <w:t xml:space="preserve"> </w:t>
      </w:r>
      <w:r w:rsidRPr="00A11DCC">
        <w:t>REFERENCE:</w:t>
      </w:r>
      <w:r w:rsidRPr="00A11DCC">
        <w:tab/>
      </w:r>
      <w:r w:rsidR="001810BF">
        <w:rPr>
          <w:color w:val="222222"/>
          <w:shd w:val="clear" w:color="auto" w:fill="FFFFFF"/>
        </w:rPr>
        <w:t>[REDACTED]</w:t>
      </w:r>
    </w:p>
    <w:p w14:paraId="3E2FEC3B" w14:textId="77777777" w:rsidR="006854B9" w:rsidRPr="00A11DCC" w:rsidRDefault="006854B9" w:rsidP="007929E8">
      <w:pPr>
        <w:pStyle w:val="BodyText"/>
        <w:tabs>
          <w:tab w:val="left" w:pos="4220"/>
          <w:tab w:val="left" w:pos="8931"/>
        </w:tabs>
        <w:spacing w:line="259" w:lineRule="auto"/>
        <w:ind w:right="28"/>
      </w:pPr>
    </w:p>
    <w:p w14:paraId="4F866C00" w14:textId="69E01D6B" w:rsidR="006854B9" w:rsidRPr="00A11DCC" w:rsidRDefault="006854B9" w:rsidP="007929E8">
      <w:pPr>
        <w:pStyle w:val="BodyText"/>
        <w:tabs>
          <w:tab w:val="left" w:pos="4220"/>
          <w:tab w:val="left" w:pos="8931"/>
        </w:tabs>
        <w:spacing w:line="259" w:lineRule="auto"/>
        <w:ind w:right="28"/>
        <w:rPr>
          <w:b/>
        </w:rPr>
      </w:pPr>
      <w:r w:rsidRPr="00A11DCC">
        <w:t>DATE</w:t>
      </w:r>
      <w:r w:rsidRPr="00A11DCC">
        <w:rPr>
          <w:spacing w:val="-3"/>
        </w:rPr>
        <w:t xml:space="preserve"> </w:t>
      </w:r>
      <w:r w:rsidRPr="00A11DCC">
        <w:t>OF</w:t>
      </w:r>
      <w:r w:rsidRPr="00A11DCC">
        <w:rPr>
          <w:spacing w:val="-3"/>
        </w:rPr>
        <w:t xml:space="preserve"> </w:t>
      </w:r>
      <w:r w:rsidRPr="00A11DCC">
        <w:t>ORDER:</w:t>
      </w:r>
      <w:r w:rsidRPr="00A11DCC">
        <w:tab/>
      </w:r>
      <w:r w:rsidR="00CB1E73" w:rsidRPr="00961B89">
        <w:rPr>
          <w:b/>
        </w:rPr>
        <w:t>2</w:t>
      </w:r>
      <w:r w:rsidR="00961B89" w:rsidRPr="00961B89">
        <w:rPr>
          <w:b/>
        </w:rPr>
        <w:t xml:space="preserve">6 </w:t>
      </w:r>
      <w:r w:rsidRPr="00961B89">
        <w:rPr>
          <w:b/>
        </w:rPr>
        <w:t>March 2020</w:t>
      </w:r>
    </w:p>
    <w:p w14:paraId="72EA0A4C" w14:textId="77777777" w:rsidR="006854B9" w:rsidRPr="00A11DCC" w:rsidRDefault="006854B9" w:rsidP="007929E8">
      <w:pPr>
        <w:pStyle w:val="BodyText"/>
        <w:tabs>
          <w:tab w:val="left" w:pos="8931"/>
        </w:tabs>
        <w:ind w:right="31"/>
      </w:pPr>
    </w:p>
    <w:p w14:paraId="1799FEB2" w14:textId="77777777" w:rsidR="006854B9" w:rsidRPr="00A11DCC" w:rsidRDefault="006854B9" w:rsidP="007929E8">
      <w:pPr>
        <w:pStyle w:val="BodyText"/>
        <w:tabs>
          <w:tab w:val="left" w:pos="4220"/>
          <w:tab w:val="left" w:pos="8931"/>
        </w:tabs>
        <w:spacing w:before="1"/>
        <w:ind w:right="31"/>
      </w:pPr>
      <w:r w:rsidRPr="00A11DCC">
        <w:t>THE</w:t>
      </w:r>
      <w:r w:rsidRPr="00A11DCC">
        <w:rPr>
          <w:spacing w:val="-2"/>
        </w:rPr>
        <w:t xml:space="preserve"> </w:t>
      </w:r>
      <w:r w:rsidRPr="00A11DCC">
        <w:t>ADDITIONAL</w:t>
      </w:r>
      <w:r w:rsidRPr="00A11DCC">
        <w:rPr>
          <w:spacing w:val="-4"/>
        </w:rPr>
        <w:t xml:space="preserve"> </w:t>
      </w:r>
      <w:r w:rsidRPr="00A11DCC">
        <w:t>CLIENT:</w:t>
      </w:r>
      <w:r w:rsidRPr="00A11DCC">
        <w:tab/>
      </w:r>
      <w:r w:rsidRPr="00A11DCC">
        <w:rPr>
          <w:b/>
        </w:rPr>
        <w:t>The Minister for the Cabinet Office, as part of the Crown, acting through the Civil Contingency Secretariat</w:t>
      </w:r>
      <w:r w:rsidRPr="00A11DCC">
        <w:t xml:space="preserve"> </w:t>
      </w:r>
    </w:p>
    <w:p w14:paraId="09CCBA86" w14:textId="77777777" w:rsidR="006854B9" w:rsidRPr="00A11DCC" w:rsidRDefault="006854B9" w:rsidP="007929E8">
      <w:pPr>
        <w:pStyle w:val="BodyText"/>
        <w:tabs>
          <w:tab w:val="left" w:pos="8931"/>
        </w:tabs>
        <w:spacing w:before="9"/>
        <w:ind w:right="31"/>
      </w:pPr>
    </w:p>
    <w:p w14:paraId="0E1C6194" w14:textId="0F44DE54" w:rsidR="006854B9" w:rsidRPr="00A11DCC" w:rsidRDefault="006854B9" w:rsidP="007929E8">
      <w:pPr>
        <w:pStyle w:val="BodyText"/>
        <w:tabs>
          <w:tab w:val="left" w:pos="3500"/>
          <w:tab w:val="left" w:pos="4111"/>
          <w:tab w:val="left" w:pos="8931"/>
        </w:tabs>
        <w:spacing w:before="94" w:line="367" w:lineRule="auto"/>
        <w:ind w:right="31"/>
      </w:pPr>
      <w:r w:rsidRPr="00A11DCC">
        <w:t>THE ADDITIONAL</w:t>
      </w:r>
      <w:r w:rsidRPr="00A11DCC">
        <w:rPr>
          <w:spacing w:val="-8"/>
        </w:rPr>
        <w:t xml:space="preserve"> </w:t>
      </w:r>
      <w:r w:rsidRPr="00A11DCC">
        <w:t>CLIENT</w:t>
      </w:r>
      <w:r w:rsidRPr="00A11DCC">
        <w:rPr>
          <w:spacing w:val="-1"/>
        </w:rPr>
        <w:t xml:space="preserve"> </w:t>
      </w:r>
      <w:r w:rsidRPr="00A11DCC">
        <w:t>CONTACT</w:t>
      </w:r>
      <w:r w:rsidRPr="00A11DCC">
        <w:tab/>
      </w:r>
      <w:r w:rsidR="003F2AA0">
        <w:rPr>
          <w:color w:val="222222"/>
          <w:shd w:val="clear" w:color="auto" w:fill="FFFFFF"/>
        </w:rPr>
        <w:t>[REDACTED]</w:t>
      </w:r>
    </w:p>
    <w:p w14:paraId="71D81566" w14:textId="5F7D903D" w:rsidR="006854B9" w:rsidRPr="00A11DCC" w:rsidRDefault="006854B9" w:rsidP="007929E8">
      <w:pPr>
        <w:pStyle w:val="BodyText"/>
        <w:tabs>
          <w:tab w:val="left" w:pos="3828"/>
          <w:tab w:val="left" w:pos="8931"/>
        </w:tabs>
        <w:spacing w:before="94" w:line="367" w:lineRule="auto"/>
        <w:ind w:right="31"/>
      </w:pPr>
      <w:r w:rsidRPr="00A11DCC">
        <w:t>INVOICE</w:t>
      </w:r>
      <w:r w:rsidRPr="00A11DCC">
        <w:rPr>
          <w:spacing w:val="-6"/>
        </w:rPr>
        <w:t xml:space="preserve"> </w:t>
      </w:r>
      <w:r w:rsidR="00961B89">
        <w:t>CONTACT</w:t>
      </w:r>
      <w:r w:rsidR="00961B89">
        <w:tab/>
      </w:r>
      <w:r w:rsidR="003F2AA0">
        <w:rPr>
          <w:color w:val="222222"/>
          <w:shd w:val="clear" w:color="auto" w:fill="FFFFFF"/>
        </w:rPr>
        <w:t>[REDACTED]</w:t>
      </w:r>
    </w:p>
    <w:p w14:paraId="09B9D176" w14:textId="76E9264A" w:rsidR="006854B9" w:rsidRPr="00A11DCC" w:rsidRDefault="006854B9" w:rsidP="007929E8">
      <w:pPr>
        <w:pStyle w:val="BodyText"/>
        <w:tabs>
          <w:tab w:val="left" w:pos="4395"/>
          <w:tab w:val="left" w:pos="5660"/>
          <w:tab w:val="left" w:pos="8931"/>
        </w:tabs>
        <w:spacing w:before="93" w:line="355" w:lineRule="auto"/>
        <w:ind w:right="31"/>
      </w:pPr>
      <w:r w:rsidRPr="00A11DCC">
        <w:t>THE SUPPLIER</w:t>
      </w:r>
      <w:r w:rsidRPr="00A11DCC">
        <w:rPr>
          <w:spacing w:val="-6"/>
        </w:rPr>
        <w:t xml:space="preserve"> </w:t>
      </w:r>
      <w:r w:rsidRPr="00A11DCC">
        <w:t>ALLIANCE</w:t>
      </w:r>
      <w:r w:rsidRPr="00A11DCC">
        <w:rPr>
          <w:spacing w:val="-2"/>
        </w:rPr>
        <w:t xml:space="preserve"> </w:t>
      </w:r>
      <w:r w:rsidRPr="00A11DCC">
        <w:t>MEMBER:</w:t>
      </w:r>
      <w:r w:rsidRPr="00A11DCC">
        <w:tab/>
      </w:r>
      <w:r w:rsidR="003F2AA0">
        <w:rPr>
          <w:color w:val="222222"/>
          <w:shd w:val="clear" w:color="auto" w:fill="FFFFFF"/>
        </w:rPr>
        <w:t>[REDACTED]</w:t>
      </w:r>
    </w:p>
    <w:p w14:paraId="4AB8945B" w14:textId="77777777" w:rsidR="003F2AA0" w:rsidRDefault="006854B9" w:rsidP="003F2AA0">
      <w:pPr>
        <w:pStyle w:val="BodyText"/>
        <w:tabs>
          <w:tab w:val="left" w:pos="4395"/>
          <w:tab w:val="left" w:pos="5660"/>
          <w:tab w:val="left" w:pos="8931"/>
        </w:tabs>
        <w:spacing w:before="93" w:line="355" w:lineRule="auto"/>
        <w:ind w:right="31"/>
        <w:rPr>
          <w:color w:val="222222"/>
          <w:shd w:val="clear" w:color="auto" w:fill="FFFFFF"/>
        </w:rPr>
      </w:pPr>
      <w:r w:rsidRPr="00A11DCC">
        <w:t>MEMBER</w:t>
      </w:r>
      <w:r w:rsidRPr="00A11DCC">
        <w:rPr>
          <w:spacing w:val="-2"/>
        </w:rPr>
        <w:t xml:space="preserve"> </w:t>
      </w:r>
      <w:r w:rsidRPr="00A11DCC">
        <w:t>ADDRESS:</w:t>
      </w:r>
      <w:r w:rsidRPr="00A11DCC">
        <w:tab/>
      </w:r>
      <w:r w:rsidR="003F2AA0">
        <w:rPr>
          <w:color w:val="222222"/>
          <w:shd w:val="clear" w:color="auto" w:fill="FFFFFF"/>
        </w:rPr>
        <w:t>[REDACTED]</w:t>
      </w:r>
    </w:p>
    <w:p w14:paraId="36F34AE3" w14:textId="47C0CE56" w:rsidR="006854B9" w:rsidRPr="00A11DCC" w:rsidRDefault="006854B9" w:rsidP="003F2AA0">
      <w:pPr>
        <w:pStyle w:val="BodyText"/>
        <w:tabs>
          <w:tab w:val="left" w:pos="4395"/>
          <w:tab w:val="left" w:pos="5660"/>
          <w:tab w:val="left" w:pos="8931"/>
        </w:tabs>
        <w:spacing w:before="93" w:line="355" w:lineRule="auto"/>
        <w:ind w:right="31"/>
        <w:rPr>
          <w:spacing w:val="-2"/>
        </w:rPr>
      </w:pPr>
      <w:r w:rsidRPr="00A11DCC">
        <w:t>SUPPLIER ALLIANCE MEMBER</w:t>
      </w:r>
      <w:r w:rsidRPr="00A11DCC">
        <w:rPr>
          <w:spacing w:val="-2"/>
        </w:rPr>
        <w:t xml:space="preserve"> </w:t>
      </w:r>
    </w:p>
    <w:p w14:paraId="65A6A571" w14:textId="6083F82A" w:rsidR="006854B9" w:rsidRPr="00A11DCC" w:rsidRDefault="006854B9" w:rsidP="003F2AA0">
      <w:pPr>
        <w:pStyle w:val="BodyText"/>
        <w:tabs>
          <w:tab w:val="left" w:pos="4395"/>
          <w:tab w:val="left" w:pos="5660"/>
          <w:tab w:val="left" w:pos="8931"/>
        </w:tabs>
        <w:ind w:right="28"/>
      </w:pPr>
      <w:r w:rsidRPr="00A11DCC">
        <w:t xml:space="preserve">ACCOUNT MANAGER: </w:t>
      </w:r>
      <w:r w:rsidRPr="00A11DCC">
        <w:tab/>
      </w:r>
      <w:r w:rsidR="003F2AA0">
        <w:rPr>
          <w:color w:val="222222"/>
          <w:shd w:val="clear" w:color="auto" w:fill="FFFFFF"/>
        </w:rPr>
        <w:t>[REDACTED]</w:t>
      </w:r>
    </w:p>
    <w:p w14:paraId="4525CA13" w14:textId="77777777" w:rsidR="006854B9" w:rsidRPr="00A11DCC" w:rsidRDefault="006854B9" w:rsidP="007929E8">
      <w:pPr>
        <w:pStyle w:val="BodyText"/>
        <w:tabs>
          <w:tab w:val="left" w:pos="8931"/>
        </w:tabs>
        <w:spacing w:before="1"/>
        <w:ind w:right="31"/>
      </w:pPr>
    </w:p>
    <w:p w14:paraId="55C61591" w14:textId="77777777" w:rsidR="006854B9" w:rsidRPr="00A11DCC" w:rsidRDefault="006854B9" w:rsidP="007929E8">
      <w:pPr>
        <w:pStyle w:val="Heading2"/>
        <w:tabs>
          <w:tab w:val="left" w:pos="8931"/>
        </w:tabs>
        <w:ind w:left="0" w:right="31"/>
      </w:pPr>
      <w:r w:rsidRPr="00A11DCC">
        <w:t>THE DELIVERABLES</w:t>
      </w:r>
    </w:p>
    <w:p w14:paraId="2B362D46" w14:textId="77777777" w:rsidR="006854B9" w:rsidRPr="00A11DCC" w:rsidRDefault="006854B9" w:rsidP="007929E8">
      <w:pPr>
        <w:pStyle w:val="BodyText"/>
        <w:tabs>
          <w:tab w:val="left" w:pos="8931"/>
        </w:tabs>
        <w:spacing w:before="1"/>
        <w:ind w:right="31"/>
      </w:pPr>
    </w:p>
    <w:p w14:paraId="5873A8DA" w14:textId="77777777" w:rsidR="006854B9" w:rsidRPr="00A11DCC" w:rsidRDefault="006854B9" w:rsidP="007929E8">
      <w:pPr>
        <w:pStyle w:val="BodyText"/>
        <w:tabs>
          <w:tab w:val="left" w:pos="8931"/>
        </w:tabs>
        <w:spacing w:before="1"/>
        <w:ind w:right="31"/>
      </w:pPr>
      <w:r w:rsidRPr="00A11DCC">
        <w:rPr>
          <w:b/>
        </w:rPr>
        <w:t>Modular</w:t>
      </w:r>
      <w:r w:rsidRPr="00A11DCC">
        <w:rPr>
          <w:b/>
          <w:spacing w:val="-1"/>
        </w:rPr>
        <w:t xml:space="preserve"> </w:t>
      </w:r>
      <w:r w:rsidRPr="00A11DCC">
        <w:rPr>
          <w:b/>
        </w:rPr>
        <w:t>Buildings for use as temporary mortuaries</w:t>
      </w:r>
    </w:p>
    <w:p w14:paraId="47C61DA2" w14:textId="77777777" w:rsidR="006854B9" w:rsidRPr="00A11DCC" w:rsidRDefault="006854B9" w:rsidP="007929E8">
      <w:pPr>
        <w:pStyle w:val="BodyText"/>
        <w:tabs>
          <w:tab w:val="left" w:pos="8931"/>
        </w:tabs>
        <w:spacing w:before="1" w:line="355" w:lineRule="auto"/>
        <w:ind w:right="31"/>
        <w:rPr>
          <w:b/>
        </w:rPr>
      </w:pPr>
      <w:r w:rsidRPr="00A11DCC">
        <w:rPr>
          <w:b/>
        </w:rPr>
        <w:tab/>
      </w:r>
    </w:p>
    <w:tbl>
      <w:tblPr>
        <w:tblpPr w:leftFromText="180" w:rightFromText="180" w:vertAnchor="text" w:horzAnchor="margin" w:tblpY="-54"/>
        <w:tblW w:w="4680" w:type="dxa"/>
        <w:tblLook w:val="04A0" w:firstRow="1" w:lastRow="0" w:firstColumn="1" w:lastColumn="0" w:noHBand="0" w:noVBand="1"/>
      </w:tblPr>
      <w:tblGrid>
        <w:gridCol w:w="1560"/>
        <w:gridCol w:w="1560"/>
        <w:gridCol w:w="1560"/>
      </w:tblGrid>
      <w:tr w:rsidR="00401CB9" w:rsidRPr="00A11DCC" w14:paraId="1A1E86D4" w14:textId="77777777" w:rsidTr="00401CB9">
        <w:trPr>
          <w:trHeight w:val="290"/>
        </w:trPr>
        <w:tc>
          <w:tcPr>
            <w:tcW w:w="1560" w:type="dxa"/>
            <w:tcBorders>
              <w:top w:val="nil"/>
              <w:left w:val="nil"/>
              <w:bottom w:val="nil"/>
              <w:right w:val="nil"/>
            </w:tcBorders>
            <w:shd w:val="clear" w:color="auto" w:fill="auto"/>
            <w:noWrap/>
            <w:vAlign w:val="bottom"/>
          </w:tcPr>
          <w:p w14:paraId="7FB14B8F"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4FACB1B9" w14:textId="77777777" w:rsidR="00401CB9" w:rsidRPr="00A11DCC" w:rsidRDefault="00401CB9" w:rsidP="007929E8">
            <w:pPr>
              <w:widowControl/>
              <w:tabs>
                <w:tab w:val="left" w:pos="8931"/>
              </w:tabs>
              <w:autoSpaceDE/>
              <w:autoSpaceDN/>
              <w:ind w:right="31"/>
              <w:rPr>
                <w:b/>
                <w:color w:val="000000"/>
              </w:rPr>
            </w:pPr>
            <w:r w:rsidRPr="00A11DCC">
              <w:rPr>
                <w:b/>
                <w:color w:val="000000"/>
              </w:rPr>
              <w:t>Description</w:t>
            </w:r>
          </w:p>
        </w:tc>
        <w:tc>
          <w:tcPr>
            <w:tcW w:w="1560" w:type="dxa"/>
            <w:tcBorders>
              <w:top w:val="nil"/>
              <w:left w:val="nil"/>
              <w:bottom w:val="nil"/>
              <w:right w:val="nil"/>
            </w:tcBorders>
            <w:shd w:val="clear" w:color="auto" w:fill="auto"/>
            <w:noWrap/>
            <w:vAlign w:val="bottom"/>
            <w:hideMark/>
          </w:tcPr>
          <w:p w14:paraId="2F2ADAF4" w14:textId="77777777" w:rsidR="00401CB9" w:rsidRPr="00A11DCC" w:rsidRDefault="00401CB9" w:rsidP="007929E8">
            <w:pPr>
              <w:widowControl/>
              <w:tabs>
                <w:tab w:val="left" w:pos="8931"/>
              </w:tabs>
              <w:autoSpaceDE/>
              <w:autoSpaceDN/>
              <w:ind w:right="31"/>
              <w:jc w:val="center"/>
              <w:rPr>
                <w:b/>
                <w:color w:val="000000"/>
              </w:rPr>
            </w:pPr>
            <w:r w:rsidRPr="00A11DCC">
              <w:rPr>
                <w:b/>
                <w:color w:val="000000"/>
              </w:rPr>
              <w:t xml:space="preserve">Units </w:t>
            </w:r>
          </w:p>
        </w:tc>
      </w:tr>
      <w:tr w:rsidR="00401CB9" w:rsidRPr="00A11DCC" w14:paraId="1D946A7A" w14:textId="77777777" w:rsidTr="00401CB9">
        <w:trPr>
          <w:trHeight w:val="290"/>
        </w:trPr>
        <w:tc>
          <w:tcPr>
            <w:tcW w:w="1560" w:type="dxa"/>
            <w:tcBorders>
              <w:top w:val="nil"/>
              <w:left w:val="nil"/>
              <w:bottom w:val="nil"/>
              <w:right w:val="nil"/>
            </w:tcBorders>
            <w:shd w:val="clear" w:color="auto" w:fill="auto"/>
            <w:noWrap/>
            <w:vAlign w:val="bottom"/>
            <w:hideMark/>
          </w:tcPr>
          <w:p w14:paraId="202731BC" w14:textId="77777777" w:rsidR="00401CB9" w:rsidRPr="00A11DCC" w:rsidRDefault="00401CB9" w:rsidP="007929E8">
            <w:pPr>
              <w:widowControl/>
              <w:tabs>
                <w:tab w:val="left" w:pos="8931"/>
              </w:tabs>
              <w:autoSpaceDE/>
              <w:autoSpaceDN/>
              <w:ind w:right="31"/>
              <w:jc w:val="center"/>
              <w:rPr>
                <w:b/>
                <w:color w:val="000000"/>
              </w:rPr>
            </w:pPr>
          </w:p>
        </w:tc>
        <w:tc>
          <w:tcPr>
            <w:tcW w:w="1560" w:type="dxa"/>
            <w:tcBorders>
              <w:top w:val="nil"/>
              <w:left w:val="nil"/>
              <w:bottom w:val="nil"/>
              <w:right w:val="nil"/>
            </w:tcBorders>
            <w:shd w:val="clear" w:color="auto" w:fill="auto"/>
            <w:noWrap/>
            <w:vAlign w:val="bottom"/>
            <w:hideMark/>
          </w:tcPr>
          <w:p w14:paraId="1AABAE0D" w14:textId="77777777" w:rsidR="00401CB9" w:rsidRPr="00A11DCC" w:rsidRDefault="00401CB9" w:rsidP="007929E8">
            <w:pPr>
              <w:widowControl/>
              <w:tabs>
                <w:tab w:val="left" w:pos="8931"/>
              </w:tabs>
              <w:autoSpaceDE/>
              <w:autoSpaceDN/>
              <w:ind w:right="31"/>
              <w:rPr>
                <w:b/>
              </w:rPr>
            </w:pPr>
          </w:p>
        </w:tc>
        <w:tc>
          <w:tcPr>
            <w:tcW w:w="1560" w:type="dxa"/>
            <w:tcBorders>
              <w:top w:val="nil"/>
              <w:left w:val="nil"/>
              <w:bottom w:val="nil"/>
              <w:right w:val="nil"/>
            </w:tcBorders>
            <w:shd w:val="clear" w:color="auto" w:fill="auto"/>
            <w:noWrap/>
            <w:vAlign w:val="bottom"/>
            <w:hideMark/>
          </w:tcPr>
          <w:p w14:paraId="4740D767" w14:textId="77777777" w:rsidR="00401CB9" w:rsidRPr="00A11DCC" w:rsidRDefault="00401CB9" w:rsidP="007929E8">
            <w:pPr>
              <w:widowControl/>
              <w:tabs>
                <w:tab w:val="left" w:pos="8931"/>
              </w:tabs>
              <w:autoSpaceDE/>
              <w:autoSpaceDN/>
              <w:ind w:right="31"/>
              <w:rPr>
                <w:b/>
                <w:color w:val="000000"/>
              </w:rPr>
            </w:pPr>
          </w:p>
        </w:tc>
      </w:tr>
      <w:tr w:rsidR="00401CB9" w:rsidRPr="00A11DCC" w14:paraId="7A368A47" w14:textId="77777777" w:rsidTr="00401CB9">
        <w:trPr>
          <w:trHeight w:val="290"/>
        </w:trPr>
        <w:tc>
          <w:tcPr>
            <w:tcW w:w="1560" w:type="dxa"/>
            <w:tcBorders>
              <w:top w:val="nil"/>
              <w:left w:val="nil"/>
              <w:bottom w:val="nil"/>
              <w:right w:val="nil"/>
            </w:tcBorders>
            <w:shd w:val="clear" w:color="auto" w:fill="auto"/>
            <w:noWrap/>
            <w:vAlign w:val="bottom"/>
            <w:hideMark/>
          </w:tcPr>
          <w:p w14:paraId="61C59EEA"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756E539E" w14:textId="77777777" w:rsidR="00401CB9" w:rsidRPr="00A11DCC" w:rsidRDefault="00401CB9" w:rsidP="007929E8">
            <w:pPr>
              <w:widowControl/>
              <w:tabs>
                <w:tab w:val="left" w:pos="8931"/>
              </w:tabs>
              <w:autoSpaceDE/>
              <w:autoSpaceDN/>
              <w:ind w:right="31"/>
              <w:rPr>
                <w:b/>
                <w:color w:val="000000"/>
              </w:rPr>
            </w:pPr>
            <w:r w:rsidRPr="00A11DCC">
              <w:rPr>
                <w:b/>
                <w:color w:val="000000"/>
              </w:rPr>
              <w:t>Titan 184</w:t>
            </w:r>
          </w:p>
        </w:tc>
        <w:tc>
          <w:tcPr>
            <w:tcW w:w="1560" w:type="dxa"/>
            <w:tcBorders>
              <w:top w:val="nil"/>
              <w:left w:val="nil"/>
              <w:bottom w:val="nil"/>
              <w:right w:val="nil"/>
            </w:tcBorders>
            <w:shd w:val="clear" w:color="auto" w:fill="auto"/>
            <w:noWrap/>
            <w:vAlign w:val="bottom"/>
            <w:hideMark/>
          </w:tcPr>
          <w:p w14:paraId="248AC1B9" w14:textId="77777777" w:rsidR="00401CB9" w:rsidRPr="00A11DCC" w:rsidRDefault="00401CB9" w:rsidP="007929E8">
            <w:pPr>
              <w:widowControl/>
              <w:tabs>
                <w:tab w:val="left" w:pos="8931"/>
              </w:tabs>
              <w:autoSpaceDE/>
              <w:autoSpaceDN/>
              <w:ind w:right="31"/>
              <w:jc w:val="right"/>
              <w:rPr>
                <w:b/>
                <w:color w:val="000000"/>
              </w:rPr>
            </w:pPr>
            <w:r w:rsidRPr="00A11DCC">
              <w:rPr>
                <w:b/>
                <w:color w:val="000000"/>
              </w:rPr>
              <w:t>15</w:t>
            </w:r>
          </w:p>
        </w:tc>
      </w:tr>
      <w:tr w:rsidR="00401CB9" w:rsidRPr="00A11DCC" w14:paraId="5F33AE4D" w14:textId="77777777" w:rsidTr="00401CB9">
        <w:trPr>
          <w:trHeight w:val="290"/>
        </w:trPr>
        <w:tc>
          <w:tcPr>
            <w:tcW w:w="1560" w:type="dxa"/>
            <w:tcBorders>
              <w:top w:val="nil"/>
              <w:left w:val="nil"/>
              <w:bottom w:val="nil"/>
              <w:right w:val="nil"/>
            </w:tcBorders>
            <w:shd w:val="clear" w:color="auto" w:fill="auto"/>
            <w:noWrap/>
            <w:vAlign w:val="bottom"/>
            <w:hideMark/>
          </w:tcPr>
          <w:p w14:paraId="1963CF37"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2511298E" w14:textId="77777777" w:rsidR="00401CB9" w:rsidRPr="00A11DCC" w:rsidRDefault="00401CB9" w:rsidP="007929E8">
            <w:pPr>
              <w:widowControl/>
              <w:tabs>
                <w:tab w:val="left" w:pos="8931"/>
              </w:tabs>
              <w:autoSpaceDE/>
              <w:autoSpaceDN/>
              <w:ind w:right="31"/>
              <w:rPr>
                <w:b/>
                <w:color w:val="000000"/>
              </w:rPr>
            </w:pPr>
            <w:r w:rsidRPr="00A11DCC">
              <w:rPr>
                <w:b/>
                <w:color w:val="000000"/>
              </w:rPr>
              <w:t>Titan 154</w:t>
            </w:r>
          </w:p>
        </w:tc>
        <w:tc>
          <w:tcPr>
            <w:tcW w:w="1560" w:type="dxa"/>
            <w:tcBorders>
              <w:top w:val="nil"/>
              <w:left w:val="nil"/>
              <w:bottom w:val="nil"/>
              <w:right w:val="nil"/>
            </w:tcBorders>
            <w:shd w:val="clear" w:color="auto" w:fill="auto"/>
            <w:noWrap/>
            <w:vAlign w:val="bottom"/>
            <w:hideMark/>
          </w:tcPr>
          <w:p w14:paraId="1E73E562" w14:textId="77777777" w:rsidR="00401CB9" w:rsidRPr="00A11DCC" w:rsidRDefault="00401CB9" w:rsidP="007929E8">
            <w:pPr>
              <w:widowControl/>
              <w:tabs>
                <w:tab w:val="left" w:pos="8931"/>
              </w:tabs>
              <w:autoSpaceDE/>
              <w:autoSpaceDN/>
              <w:ind w:right="31"/>
              <w:jc w:val="right"/>
              <w:rPr>
                <w:b/>
                <w:color w:val="000000"/>
              </w:rPr>
            </w:pPr>
            <w:r w:rsidRPr="00A11DCC">
              <w:rPr>
                <w:b/>
                <w:color w:val="000000"/>
              </w:rPr>
              <w:t>60</w:t>
            </w:r>
          </w:p>
        </w:tc>
      </w:tr>
      <w:tr w:rsidR="00401CB9" w:rsidRPr="00A11DCC" w14:paraId="166AB22D" w14:textId="77777777" w:rsidTr="00401CB9">
        <w:trPr>
          <w:trHeight w:val="290"/>
        </w:trPr>
        <w:tc>
          <w:tcPr>
            <w:tcW w:w="1560" w:type="dxa"/>
            <w:tcBorders>
              <w:top w:val="nil"/>
              <w:left w:val="nil"/>
              <w:bottom w:val="nil"/>
              <w:right w:val="nil"/>
            </w:tcBorders>
            <w:shd w:val="clear" w:color="auto" w:fill="auto"/>
            <w:noWrap/>
            <w:vAlign w:val="bottom"/>
            <w:hideMark/>
          </w:tcPr>
          <w:p w14:paraId="5CB2A7AC"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4CD75A4F" w14:textId="77777777" w:rsidR="00401CB9" w:rsidRPr="00A11DCC" w:rsidRDefault="00401CB9" w:rsidP="007929E8">
            <w:pPr>
              <w:widowControl/>
              <w:tabs>
                <w:tab w:val="left" w:pos="8931"/>
              </w:tabs>
              <w:autoSpaceDE/>
              <w:autoSpaceDN/>
              <w:ind w:right="31"/>
              <w:rPr>
                <w:b/>
                <w:color w:val="000000"/>
              </w:rPr>
            </w:pPr>
            <w:r w:rsidRPr="00A11DCC">
              <w:rPr>
                <w:b/>
                <w:color w:val="000000"/>
              </w:rPr>
              <w:t>Titan 124</w:t>
            </w:r>
          </w:p>
        </w:tc>
        <w:tc>
          <w:tcPr>
            <w:tcW w:w="1560" w:type="dxa"/>
            <w:tcBorders>
              <w:top w:val="nil"/>
              <w:left w:val="nil"/>
              <w:bottom w:val="nil"/>
              <w:right w:val="nil"/>
            </w:tcBorders>
            <w:shd w:val="clear" w:color="auto" w:fill="auto"/>
            <w:noWrap/>
            <w:vAlign w:val="bottom"/>
            <w:hideMark/>
          </w:tcPr>
          <w:p w14:paraId="7CB066F5" w14:textId="77777777" w:rsidR="00401CB9" w:rsidRPr="00A11DCC" w:rsidRDefault="00401CB9" w:rsidP="007929E8">
            <w:pPr>
              <w:widowControl/>
              <w:tabs>
                <w:tab w:val="left" w:pos="8931"/>
              </w:tabs>
              <w:autoSpaceDE/>
              <w:autoSpaceDN/>
              <w:ind w:right="31"/>
              <w:jc w:val="right"/>
              <w:rPr>
                <w:b/>
                <w:color w:val="000000"/>
              </w:rPr>
            </w:pPr>
            <w:r w:rsidRPr="00A11DCC">
              <w:rPr>
                <w:b/>
                <w:color w:val="000000"/>
              </w:rPr>
              <w:t>50</w:t>
            </w:r>
          </w:p>
        </w:tc>
      </w:tr>
      <w:tr w:rsidR="00401CB9" w:rsidRPr="00A11DCC" w14:paraId="0BAE4273" w14:textId="77777777" w:rsidTr="00401CB9">
        <w:trPr>
          <w:trHeight w:val="290"/>
        </w:trPr>
        <w:tc>
          <w:tcPr>
            <w:tcW w:w="1560" w:type="dxa"/>
            <w:tcBorders>
              <w:top w:val="nil"/>
              <w:left w:val="nil"/>
              <w:bottom w:val="nil"/>
              <w:right w:val="nil"/>
            </w:tcBorders>
            <w:shd w:val="clear" w:color="auto" w:fill="auto"/>
            <w:noWrap/>
            <w:vAlign w:val="bottom"/>
            <w:hideMark/>
          </w:tcPr>
          <w:p w14:paraId="164234DA"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04F25422" w14:textId="77777777" w:rsidR="00401CB9" w:rsidRPr="00A11DCC" w:rsidRDefault="00401CB9" w:rsidP="007929E8">
            <w:pPr>
              <w:widowControl/>
              <w:tabs>
                <w:tab w:val="left" w:pos="8931"/>
              </w:tabs>
              <w:autoSpaceDE/>
              <w:autoSpaceDN/>
              <w:ind w:right="31"/>
              <w:rPr>
                <w:b/>
                <w:color w:val="000000"/>
              </w:rPr>
            </w:pPr>
            <w:r w:rsidRPr="00A11DCC">
              <w:rPr>
                <w:b/>
                <w:color w:val="000000"/>
              </w:rPr>
              <w:t>Modular 123</w:t>
            </w:r>
          </w:p>
        </w:tc>
        <w:tc>
          <w:tcPr>
            <w:tcW w:w="1560" w:type="dxa"/>
            <w:tcBorders>
              <w:top w:val="nil"/>
              <w:left w:val="nil"/>
              <w:bottom w:val="nil"/>
              <w:right w:val="nil"/>
            </w:tcBorders>
            <w:shd w:val="clear" w:color="auto" w:fill="auto"/>
            <w:noWrap/>
            <w:vAlign w:val="bottom"/>
            <w:hideMark/>
          </w:tcPr>
          <w:p w14:paraId="5F925406" w14:textId="77777777" w:rsidR="00401CB9" w:rsidRPr="00A11DCC" w:rsidRDefault="00401CB9" w:rsidP="007929E8">
            <w:pPr>
              <w:widowControl/>
              <w:tabs>
                <w:tab w:val="left" w:pos="8931"/>
              </w:tabs>
              <w:autoSpaceDE/>
              <w:autoSpaceDN/>
              <w:ind w:right="31"/>
              <w:jc w:val="right"/>
              <w:rPr>
                <w:b/>
                <w:color w:val="000000"/>
              </w:rPr>
            </w:pPr>
            <w:r w:rsidRPr="00A11DCC">
              <w:rPr>
                <w:b/>
                <w:color w:val="000000"/>
              </w:rPr>
              <w:t>40</w:t>
            </w:r>
          </w:p>
        </w:tc>
      </w:tr>
      <w:tr w:rsidR="00401CB9" w:rsidRPr="00A11DCC" w14:paraId="36E62F1B" w14:textId="77777777" w:rsidTr="00401CB9">
        <w:trPr>
          <w:trHeight w:val="290"/>
        </w:trPr>
        <w:tc>
          <w:tcPr>
            <w:tcW w:w="1560" w:type="dxa"/>
            <w:tcBorders>
              <w:top w:val="nil"/>
              <w:left w:val="nil"/>
              <w:bottom w:val="nil"/>
              <w:right w:val="nil"/>
            </w:tcBorders>
            <w:shd w:val="clear" w:color="auto" w:fill="auto"/>
            <w:noWrap/>
            <w:vAlign w:val="bottom"/>
            <w:hideMark/>
          </w:tcPr>
          <w:p w14:paraId="3737E834" w14:textId="77777777" w:rsidR="00401CB9" w:rsidRPr="00A11DCC" w:rsidRDefault="00401CB9" w:rsidP="007929E8">
            <w:pPr>
              <w:widowControl/>
              <w:tabs>
                <w:tab w:val="left" w:pos="8931"/>
              </w:tabs>
              <w:autoSpaceDE/>
              <w:autoSpaceDN/>
              <w:ind w:right="31"/>
              <w:rPr>
                <w:b/>
                <w:color w:val="000000"/>
              </w:rPr>
            </w:pPr>
          </w:p>
        </w:tc>
        <w:tc>
          <w:tcPr>
            <w:tcW w:w="1560" w:type="dxa"/>
            <w:tcBorders>
              <w:top w:val="nil"/>
              <w:left w:val="nil"/>
              <w:bottom w:val="nil"/>
              <w:right w:val="nil"/>
            </w:tcBorders>
            <w:shd w:val="clear" w:color="auto" w:fill="auto"/>
            <w:noWrap/>
            <w:vAlign w:val="bottom"/>
            <w:hideMark/>
          </w:tcPr>
          <w:p w14:paraId="76D3F618" w14:textId="77777777" w:rsidR="00401CB9" w:rsidRPr="00A11DCC" w:rsidRDefault="00401CB9" w:rsidP="007929E8">
            <w:pPr>
              <w:widowControl/>
              <w:tabs>
                <w:tab w:val="left" w:pos="8931"/>
              </w:tabs>
              <w:autoSpaceDE/>
              <w:autoSpaceDN/>
              <w:ind w:right="31"/>
              <w:rPr>
                <w:b/>
                <w:color w:val="000000"/>
              </w:rPr>
            </w:pPr>
            <w:r w:rsidRPr="00A11DCC">
              <w:rPr>
                <w:b/>
                <w:color w:val="000000"/>
              </w:rPr>
              <w:t>Modular 093</w:t>
            </w:r>
          </w:p>
        </w:tc>
        <w:tc>
          <w:tcPr>
            <w:tcW w:w="1560" w:type="dxa"/>
            <w:tcBorders>
              <w:top w:val="nil"/>
              <w:left w:val="nil"/>
              <w:bottom w:val="nil"/>
              <w:right w:val="nil"/>
            </w:tcBorders>
            <w:shd w:val="clear" w:color="auto" w:fill="auto"/>
            <w:noWrap/>
            <w:vAlign w:val="bottom"/>
            <w:hideMark/>
          </w:tcPr>
          <w:p w14:paraId="3C94E371" w14:textId="77777777" w:rsidR="00401CB9" w:rsidRPr="00A11DCC" w:rsidRDefault="00401CB9" w:rsidP="007929E8">
            <w:pPr>
              <w:widowControl/>
              <w:tabs>
                <w:tab w:val="left" w:pos="8931"/>
              </w:tabs>
              <w:autoSpaceDE/>
              <w:autoSpaceDN/>
              <w:ind w:right="31"/>
              <w:jc w:val="right"/>
              <w:rPr>
                <w:b/>
                <w:color w:val="000000"/>
              </w:rPr>
            </w:pPr>
            <w:r w:rsidRPr="00A11DCC">
              <w:rPr>
                <w:b/>
                <w:color w:val="000000"/>
              </w:rPr>
              <w:t>30</w:t>
            </w:r>
          </w:p>
        </w:tc>
      </w:tr>
    </w:tbl>
    <w:p w14:paraId="166B9F5A" w14:textId="77777777" w:rsidR="006854B9" w:rsidRPr="00A11DCC" w:rsidRDefault="006854B9" w:rsidP="007929E8">
      <w:pPr>
        <w:pStyle w:val="BodyText"/>
        <w:tabs>
          <w:tab w:val="left" w:pos="4940"/>
          <w:tab w:val="left" w:pos="8931"/>
        </w:tabs>
        <w:spacing w:before="1" w:line="355" w:lineRule="auto"/>
        <w:ind w:left="728" w:right="31"/>
        <w:rPr>
          <w:b/>
        </w:rPr>
      </w:pPr>
    </w:p>
    <w:p w14:paraId="39CD0ED2" w14:textId="77777777" w:rsidR="006854B9" w:rsidRPr="00A11DCC" w:rsidRDefault="006854B9" w:rsidP="007929E8">
      <w:pPr>
        <w:pStyle w:val="BodyText"/>
        <w:tabs>
          <w:tab w:val="left" w:pos="4940"/>
          <w:tab w:val="left" w:pos="8931"/>
        </w:tabs>
        <w:spacing w:before="1" w:line="355" w:lineRule="auto"/>
        <w:ind w:left="728" w:right="31"/>
        <w:rPr>
          <w:b/>
        </w:rPr>
      </w:pPr>
    </w:p>
    <w:p w14:paraId="0ABE60F0" w14:textId="77777777" w:rsidR="006854B9" w:rsidRPr="00A11DCC" w:rsidRDefault="006854B9" w:rsidP="007929E8">
      <w:pPr>
        <w:pStyle w:val="BodyText"/>
        <w:tabs>
          <w:tab w:val="left" w:pos="4940"/>
          <w:tab w:val="left" w:pos="8931"/>
        </w:tabs>
        <w:spacing w:before="1" w:line="355" w:lineRule="auto"/>
        <w:ind w:left="728" w:right="31"/>
        <w:rPr>
          <w:b/>
        </w:rPr>
      </w:pPr>
    </w:p>
    <w:p w14:paraId="44999813" w14:textId="77777777" w:rsidR="006854B9" w:rsidRPr="00A11DCC" w:rsidRDefault="006854B9" w:rsidP="007929E8">
      <w:pPr>
        <w:pStyle w:val="BodyText"/>
        <w:tabs>
          <w:tab w:val="left" w:pos="4940"/>
          <w:tab w:val="left" w:pos="8931"/>
        </w:tabs>
        <w:spacing w:before="1" w:line="355" w:lineRule="auto"/>
        <w:ind w:left="728" w:right="31"/>
        <w:rPr>
          <w:b/>
        </w:rPr>
      </w:pPr>
    </w:p>
    <w:p w14:paraId="536BF648" w14:textId="77777777" w:rsidR="006854B9" w:rsidRPr="00A11DCC" w:rsidRDefault="006854B9" w:rsidP="007929E8">
      <w:pPr>
        <w:pStyle w:val="BodyText"/>
        <w:tabs>
          <w:tab w:val="left" w:pos="4940"/>
          <w:tab w:val="left" w:pos="8931"/>
        </w:tabs>
        <w:spacing w:before="1" w:line="355" w:lineRule="auto"/>
        <w:ind w:right="31"/>
        <w:rPr>
          <w:b/>
        </w:rPr>
      </w:pPr>
    </w:p>
    <w:p w14:paraId="0F820841" w14:textId="77777777" w:rsidR="00454882" w:rsidRPr="00A11DCC" w:rsidRDefault="00454882" w:rsidP="007929E8">
      <w:pPr>
        <w:pStyle w:val="BodyText"/>
        <w:tabs>
          <w:tab w:val="left" w:pos="4940"/>
          <w:tab w:val="left" w:pos="8931"/>
        </w:tabs>
        <w:spacing w:before="1" w:line="355" w:lineRule="auto"/>
        <w:ind w:left="728" w:right="31"/>
        <w:rPr>
          <w:b/>
        </w:rPr>
      </w:pPr>
    </w:p>
    <w:p w14:paraId="6FD3F8C7" w14:textId="5D57E1E5" w:rsidR="006854B9" w:rsidRPr="00A11DCC" w:rsidRDefault="006854B9" w:rsidP="007929E8">
      <w:pPr>
        <w:pStyle w:val="BodyText"/>
        <w:tabs>
          <w:tab w:val="left" w:pos="4940"/>
          <w:tab w:val="left" w:pos="8931"/>
        </w:tabs>
        <w:spacing w:before="1" w:line="355" w:lineRule="auto"/>
        <w:ind w:right="31"/>
        <w:rPr>
          <w:b/>
        </w:rPr>
      </w:pPr>
      <w:r w:rsidRPr="00A11DCC">
        <w:rPr>
          <w:b/>
        </w:rPr>
        <w:t>Total Quantity of</w:t>
      </w:r>
      <w:r w:rsidRPr="00A11DCC">
        <w:rPr>
          <w:b/>
          <w:spacing w:val="-2"/>
        </w:rPr>
        <w:t xml:space="preserve"> </w:t>
      </w:r>
      <w:r w:rsidRPr="00A11DCC">
        <w:rPr>
          <w:b/>
        </w:rPr>
        <w:t>Modular</w:t>
      </w:r>
      <w:r w:rsidRPr="00A11DCC">
        <w:rPr>
          <w:b/>
          <w:spacing w:val="-1"/>
        </w:rPr>
        <w:t xml:space="preserve"> </w:t>
      </w:r>
      <w:r w:rsidRPr="00A11DCC">
        <w:rPr>
          <w:b/>
        </w:rPr>
        <w:t>Buildings:</w:t>
      </w:r>
      <w:r w:rsidRPr="00A11DCC">
        <w:rPr>
          <w:b/>
        </w:rPr>
        <w:tab/>
        <w:t>195</w:t>
      </w:r>
    </w:p>
    <w:p w14:paraId="31FBD538" w14:textId="2E0CFB79" w:rsidR="006854B9" w:rsidRPr="00A11DCC" w:rsidRDefault="006854B9" w:rsidP="007929E8">
      <w:pPr>
        <w:pStyle w:val="BodyText"/>
        <w:tabs>
          <w:tab w:val="left" w:pos="4940"/>
          <w:tab w:val="left" w:pos="8931"/>
        </w:tabs>
        <w:ind w:right="31"/>
        <w:rPr>
          <w:b/>
        </w:rPr>
      </w:pPr>
      <w:r w:rsidRPr="00A11DCC">
        <w:rPr>
          <w:b/>
        </w:rPr>
        <w:t xml:space="preserve">All modular buildings provided with agreed refrigeration, racking, access ramps and </w:t>
      </w:r>
      <w:r w:rsidRPr="00A11DCC">
        <w:rPr>
          <w:b/>
        </w:rPr>
        <w:lastRenderedPageBreak/>
        <w:t xml:space="preserve">alarm </w:t>
      </w:r>
      <w:r w:rsidR="00401CB9" w:rsidRPr="00A11DCC">
        <w:rPr>
          <w:b/>
        </w:rPr>
        <w:t>telemetry</w:t>
      </w:r>
    </w:p>
    <w:p w14:paraId="252F809D" w14:textId="0B212A4B" w:rsidR="006854B9" w:rsidRPr="00A11DCC" w:rsidRDefault="006854B9" w:rsidP="007929E8">
      <w:pPr>
        <w:pStyle w:val="BodyText"/>
        <w:tabs>
          <w:tab w:val="left" w:pos="2977"/>
          <w:tab w:val="left" w:pos="8931"/>
        </w:tabs>
        <w:spacing w:before="94"/>
        <w:ind w:right="31"/>
      </w:pPr>
      <w:r w:rsidRPr="00A11DCC">
        <w:rPr>
          <w:b/>
        </w:rPr>
        <w:t>Services</w:t>
      </w:r>
      <w:r w:rsidR="00401CB9" w:rsidRPr="00A11DCC">
        <w:t xml:space="preserve">: </w:t>
      </w:r>
      <w:r w:rsidRPr="00A11DCC">
        <w:rPr>
          <w:b/>
        </w:rPr>
        <w:t>As set out in Annex A – RM6014 Additional Client Requirements</w:t>
      </w:r>
    </w:p>
    <w:p w14:paraId="2A65D483" w14:textId="77777777" w:rsidR="006854B9" w:rsidRPr="00A11DCC" w:rsidRDefault="006854B9" w:rsidP="007929E8">
      <w:pPr>
        <w:pStyle w:val="BodyText"/>
        <w:tabs>
          <w:tab w:val="left" w:pos="8931"/>
        </w:tabs>
        <w:ind w:right="31"/>
      </w:pPr>
    </w:p>
    <w:p w14:paraId="1F967863" w14:textId="77777777" w:rsidR="006854B9" w:rsidRPr="00A11DCC" w:rsidRDefault="006854B9" w:rsidP="007929E8">
      <w:pPr>
        <w:pStyle w:val="BodyText"/>
        <w:tabs>
          <w:tab w:val="left" w:pos="8931"/>
        </w:tabs>
        <w:spacing w:before="2"/>
        <w:ind w:right="31"/>
      </w:pPr>
    </w:p>
    <w:p w14:paraId="6A953CCA" w14:textId="77777777" w:rsidR="006854B9" w:rsidRPr="00A11DCC" w:rsidRDefault="006854B9" w:rsidP="007929E8">
      <w:pPr>
        <w:pStyle w:val="BodyText"/>
        <w:tabs>
          <w:tab w:val="left" w:pos="4220"/>
          <w:tab w:val="left" w:pos="8931"/>
          <w:tab w:val="left" w:pos="9468"/>
        </w:tabs>
        <w:spacing w:line="249" w:lineRule="auto"/>
        <w:ind w:right="31"/>
      </w:pPr>
      <w:r w:rsidRPr="00A11DCC">
        <w:t>Delivery</w:t>
      </w:r>
      <w:r w:rsidRPr="00A11DCC">
        <w:rPr>
          <w:spacing w:val="-3"/>
        </w:rPr>
        <w:t xml:space="preserve"> </w:t>
      </w:r>
      <w:r w:rsidRPr="00A11DCC">
        <w:t>Place:</w:t>
      </w:r>
      <w:r w:rsidRPr="00A11DCC">
        <w:tab/>
        <w:t>To be advised by the Additional Client</w:t>
      </w:r>
    </w:p>
    <w:p w14:paraId="7A49EE84" w14:textId="77777777" w:rsidR="006854B9" w:rsidRPr="00A11DCC" w:rsidRDefault="006854B9" w:rsidP="007929E8">
      <w:pPr>
        <w:pStyle w:val="BodyText"/>
        <w:tabs>
          <w:tab w:val="left" w:pos="4220"/>
          <w:tab w:val="left" w:pos="8931"/>
        </w:tabs>
        <w:ind w:left="728" w:right="31"/>
      </w:pPr>
    </w:p>
    <w:p w14:paraId="015035B1" w14:textId="77777777" w:rsidR="006854B9" w:rsidRPr="00A11DCC" w:rsidRDefault="006854B9" w:rsidP="007929E8">
      <w:pPr>
        <w:pStyle w:val="BodyText"/>
        <w:tabs>
          <w:tab w:val="left" w:pos="4220"/>
          <w:tab w:val="left" w:pos="8931"/>
        </w:tabs>
        <w:ind w:left="728" w:right="31"/>
      </w:pPr>
    </w:p>
    <w:p w14:paraId="7D2884F7" w14:textId="77777777" w:rsidR="006854B9" w:rsidRPr="00A11DCC" w:rsidRDefault="006854B9" w:rsidP="007929E8">
      <w:pPr>
        <w:pStyle w:val="BodyText"/>
        <w:tabs>
          <w:tab w:val="left" w:pos="4220"/>
          <w:tab w:val="left" w:pos="8931"/>
        </w:tabs>
        <w:ind w:right="31"/>
      </w:pPr>
      <w:r w:rsidRPr="00A11DCC">
        <w:t>Time and Date of Delivery</w:t>
      </w:r>
      <w:r w:rsidRPr="00A11DCC">
        <w:tab/>
        <w:t>To be advised by the Additional Client</w:t>
      </w:r>
    </w:p>
    <w:p w14:paraId="1681E461" w14:textId="77777777" w:rsidR="006854B9" w:rsidRPr="00A11DCC" w:rsidRDefault="006854B9" w:rsidP="007929E8">
      <w:pPr>
        <w:pStyle w:val="BodyText"/>
        <w:tabs>
          <w:tab w:val="left" w:pos="8931"/>
        </w:tabs>
        <w:spacing w:before="3"/>
        <w:ind w:right="31"/>
      </w:pPr>
    </w:p>
    <w:p w14:paraId="10232ACB" w14:textId="77777777" w:rsidR="006854B9" w:rsidRPr="00A11DCC" w:rsidRDefault="006854B9" w:rsidP="007929E8">
      <w:pPr>
        <w:pStyle w:val="BodyText"/>
        <w:tabs>
          <w:tab w:val="left" w:pos="8931"/>
        </w:tabs>
        <w:spacing w:before="3"/>
        <w:ind w:right="31"/>
      </w:pPr>
    </w:p>
    <w:p w14:paraId="302D6126" w14:textId="77777777" w:rsidR="006854B9" w:rsidRPr="00A11DCC" w:rsidRDefault="006854B9" w:rsidP="007929E8">
      <w:pPr>
        <w:pStyle w:val="BodyText"/>
        <w:tabs>
          <w:tab w:val="left" w:pos="8931"/>
        </w:tabs>
        <w:spacing w:before="1"/>
        <w:ind w:right="31"/>
        <w:rPr>
          <w:u w:val="single"/>
        </w:rPr>
      </w:pPr>
      <w:r w:rsidRPr="00A11DCC">
        <w:rPr>
          <w:u w:val="single"/>
        </w:rPr>
        <w:t>HIRE PERIOD</w:t>
      </w:r>
    </w:p>
    <w:p w14:paraId="57F4B982" w14:textId="66EFB97F" w:rsidR="006854B9" w:rsidRPr="00A11DCC" w:rsidRDefault="006854B9" w:rsidP="007929E8">
      <w:pPr>
        <w:pStyle w:val="BodyText"/>
        <w:tabs>
          <w:tab w:val="left" w:pos="8931"/>
        </w:tabs>
        <w:spacing w:before="119" w:line="249" w:lineRule="auto"/>
        <w:ind w:right="31"/>
      </w:pPr>
      <w:r w:rsidRPr="00A11DCC">
        <w:t xml:space="preserve">The Hire Period </w:t>
      </w:r>
      <w:r w:rsidR="006752A3" w:rsidRPr="00A11DCC">
        <w:t>for the purposes of the Hire Charges</w:t>
      </w:r>
      <w:r w:rsidR="00057725" w:rsidRPr="00A11DCC">
        <w:t>,</w:t>
      </w:r>
      <w:r w:rsidR="006752A3" w:rsidRPr="00A11DCC">
        <w:t xml:space="preserve"> </w:t>
      </w:r>
      <w:r w:rsidRPr="00A11DCC">
        <w:t xml:space="preserve">shall be the period from 10 April 2020 until 10 October 2020. </w:t>
      </w:r>
    </w:p>
    <w:p w14:paraId="627D8DBC" w14:textId="77777777" w:rsidR="006854B9" w:rsidRPr="00A11DCC" w:rsidRDefault="006854B9" w:rsidP="007929E8">
      <w:pPr>
        <w:pStyle w:val="BodyText"/>
        <w:tabs>
          <w:tab w:val="left" w:pos="8931"/>
        </w:tabs>
        <w:ind w:right="31"/>
      </w:pPr>
    </w:p>
    <w:p w14:paraId="05B35984" w14:textId="48F6FEC3" w:rsidR="006854B9" w:rsidRPr="00A11DCC" w:rsidRDefault="006854B9" w:rsidP="007929E8">
      <w:pPr>
        <w:pStyle w:val="BodyText"/>
        <w:tabs>
          <w:tab w:val="left" w:pos="8931"/>
        </w:tabs>
        <w:ind w:right="31"/>
      </w:pPr>
      <w:r w:rsidRPr="00A11DCC">
        <w:t>Any extension to the Hire Period to be agreed between the Additional Client and the Supplier Alliance Member.</w:t>
      </w:r>
    </w:p>
    <w:p w14:paraId="101C8FDF" w14:textId="55A89683" w:rsidR="006854B9" w:rsidRPr="00A11DCC" w:rsidRDefault="006854B9" w:rsidP="007929E8">
      <w:pPr>
        <w:pStyle w:val="BodyText"/>
        <w:tabs>
          <w:tab w:val="left" w:pos="8931"/>
        </w:tabs>
        <w:spacing w:before="109"/>
        <w:ind w:right="31"/>
        <w:rPr>
          <w:u w:val="single"/>
        </w:rPr>
      </w:pPr>
      <w:r w:rsidRPr="00A11DCC">
        <w:rPr>
          <w:u w:val="single"/>
        </w:rPr>
        <w:t>PRICE AND PAYMENT</w:t>
      </w:r>
    </w:p>
    <w:p w14:paraId="32C816A9" w14:textId="090DE30F" w:rsidR="006854B9" w:rsidRPr="00A11DCC" w:rsidRDefault="006854B9" w:rsidP="007929E8">
      <w:pPr>
        <w:pStyle w:val="BodyText"/>
        <w:tabs>
          <w:tab w:val="left" w:pos="4320"/>
          <w:tab w:val="left" w:pos="8931"/>
        </w:tabs>
        <w:spacing w:before="93"/>
        <w:ind w:right="31"/>
      </w:pPr>
      <w:r w:rsidRPr="00A11DCC">
        <w:t>Hire Payment payable by the</w:t>
      </w:r>
      <w:r w:rsidRPr="00A11DCC">
        <w:rPr>
          <w:spacing w:val="-10"/>
        </w:rPr>
        <w:t xml:space="preserve"> </w:t>
      </w:r>
      <w:r w:rsidRPr="00A11DCC">
        <w:t>Additional</w:t>
      </w:r>
      <w:r w:rsidRPr="00A11DCC">
        <w:rPr>
          <w:spacing w:val="-3"/>
        </w:rPr>
        <w:t xml:space="preserve"> </w:t>
      </w:r>
      <w:r w:rsidRPr="00A11DCC">
        <w:t xml:space="preserve">Client </w:t>
      </w:r>
      <w:r w:rsidRPr="00A11DCC">
        <w:tab/>
      </w:r>
    </w:p>
    <w:p w14:paraId="411A1129" w14:textId="77777777" w:rsidR="006854B9" w:rsidRPr="00A11DCC" w:rsidRDefault="006854B9" w:rsidP="007929E8">
      <w:pPr>
        <w:pStyle w:val="BodyText"/>
        <w:tabs>
          <w:tab w:val="left" w:pos="1560"/>
          <w:tab w:val="left" w:pos="8931"/>
        </w:tabs>
        <w:spacing w:before="93"/>
        <w:ind w:right="31"/>
      </w:pPr>
      <w:r w:rsidRPr="00A11DCC">
        <w:t>As set out at Annex B – Pricing Document</w:t>
      </w:r>
    </w:p>
    <w:p w14:paraId="20111B7A" w14:textId="77777777" w:rsidR="006854B9" w:rsidRPr="00A11DCC" w:rsidRDefault="006854B9" w:rsidP="007929E8">
      <w:pPr>
        <w:pStyle w:val="BodyText"/>
        <w:tabs>
          <w:tab w:val="left" w:pos="1560"/>
          <w:tab w:val="left" w:pos="8931"/>
        </w:tabs>
        <w:spacing w:before="93"/>
        <w:ind w:left="709" w:right="31"/>
      </w:pPr>
    </w:p>
    <w:p w14:paraId="4B57D908" w14:textId="5D78F663" w:rsidR="006854B9" w:rsidRPr="00A11DCC" w:rsidRDefault="006854B9" w:rsidP="007929E8">
      <w:pPr>
        <w:pStyle w:val="BodyText"/>
        <w:tabs>
          <w:tab w:val="left" w:pos="8931"/>
        </w:tabs>
        <w:ind w:right="31"/>
      </w:pPr>
      <w:r w:rsidRPr="00A11DCC">
        <w:t xml:space="preserve">Hire rate for any period beyond the initial Hire Period of 6 months to be </w:t>
      </w:r>
      <w:r w:rsidR="00C54EEC" w:rsidRPr="00A11DCC">
        <w:t>as set out in Annex B</w:t>
      </w:r>
      <w:r w:rsidRPr="00A11DCC">
        <w:t>.</w:t>
      </w:r>
    </w:p>
    <w:p w14:paraId="042DED37" w14:textId="50ACA77C" w:rsidR="006854B9" w:rsidRPr="00A11DCC" w:rsidRDefault="006854B9" w:rsidP="007929E8">
      <w:pPr>
        <w:tabs>
          <w:tab w:val="left" w:pos="8931"/>
        </w:tabs>
        <w:spacing w:before="207"/>
        <w:ind w:right="31"/>
      </w:pPr>
      <w:r w:rsidRPr="00A11DCC">
        <w:t xml:space="preserve">The </w:t>
      </w:r>
      <w:r w:rsidR="00C1592D" w:rsidRPr="00A11DCC">
        <w:t xml:space="preserve">amount payable under Clause 10.2 of the Hire Terms </w:t>
      </w:r>
      <w:r w:rsidRPr="00A11DCC">
        <w:t xml:space="preserve">is the Hire Payment together with any additional charges required to remove building from site and returned to nearest </w:t>
      </w:r>
      <w:r w:rsidR="0087069C">
        <w:rPr>
          <w:color w:val="222222"/>
          <w:shd w:val="clear" w:color="auto" w:fill="FFFFFF"/>
        </w:rPr>
        <w:t>[REDACTED]</w:t>
      </w:r>
      <w:r w:rsidRPr="00A11DCC">
        <w:t xml:space="preserve"> depot.</w:t>
      </w:r>
    </w:p>
    <w:p w14:paraId="70F1FA45" w14:textId="77777777" w:rsidR="006854B9" w:rsidRPr="00A11DCC" w:rsidRDefault="006854B9" w:rsidP="007929E8">
      <w:pPr>
        <w:tabs>
          <w:tab w:val="left" w:pos="8931"/>
        </w:tabs>
        <w:ind w:left="737" w:right="28" w:hanging="11"/>
      </w:pPr>
    </w:p>
    <w:p w14:paraId="0E1B181D" w14:textId="77777777" w:rsidR="006854B9" w:rsidRPr="00A11DCC" w:rsidRDefault="006854B9" w:rsidP="007929E8">
      <w:pPr>
        <w:tabs>
          <w:tab w:val="left" w:pos="8931"/>
        </w:tabs>
        <w:ind w:left="737" w:right="28" w:hanging="11"/>
      </w:pPr>
    </w:p>
    <w:p w14:paraId="4078CB81" w14:textId="4255EEAD" w:rsidR="006854B9" w:rsidRPr="00A11DCC" w:rsidRDefault="006854B9" w:rsidP="007929E8">
      <w:pPr>
        <w:tabs>
          <w:tab w:val="left" w:pos="8931"/>
        </w:tabs>
        <w:spacing w:after="120"/>
        <w:ind w:right="28"/>
        <w:rPr>
          <w:u w:val="single"/>
        </w:rPr>
      </w:pPr>
      <w:r w:rsidRPr="00A11DCC">
        <w:rPr>
          <w:u w:val="single"/>
        </w:rPr>
        <w:t>Additional Charges</w:t>
      </w:r>
      <w:r w:rsidRPr="00A11DCC">
        <w:rPr>
          <w:spacing w:val="-8"/>
          <w:u w:val="single"/>
        </w:rPr>
        <w:t xml:space="preserve"> </w:t>
      </w:r>
      <w:r w:rsidRPr="00A11DCC">
        <w:rPr>
          <w:u w:val="single"/>
        </w:rPr>
        <w:t>for</w:t>
      </w:r>
      <w:r w:rsidRPr="00A11DCC">
        <w:rPr>
          <w:spacing w:val="-2"/>
          <w:u w:val="single"/>
        </w:rPr>
        <w:t xml:space="preserve"> </w:t>
      </w:r>
      <w:r w:rsidRPr="00A11DCC">
        <w:rPr>
          <w:u w:val="single"/>
        </w:rPr>
        <w:t>Services (Services Charge)</w:t>
      </w:r>
    </w:p>
    <w:p w14:paraId="55FF4469" w14:textId="51572840" w:rsidR="00A93D68" w:rsidRPr="00A11DCC" w:rsidRDefault="00A93D68" w:rsidP="007929E8">
      <w:pPr>
        <w:widowControl/>
        <w:tabs>
          <w:tab w:val="left" w:pos="8931"/>
        </w:tabs>
        <w:autoSpaceDE/>
        <w:autoSpaceDN/>
        <w:rPr>
          <w:rFonts w:eastAsia="Times New Roman"/>
          <w:lang w:bidi="ar-SA"/>
        </w:rPr>
      </w:pPr>
      <w:r w:rsidRPr="00A11DCC">
        <w:rPr>
          <w:rFonts w:eastAsia="Times New Roman"/>
          <w:lang w:bidi="ar-SA"/>
        </w:rPr>
        <w:t>Additional charges for delivery and collection to be charge</w:t>
      </w:r>
      <w:r>
        <w:rPr>
          <w:rFonts w:eastAsia="Times New Roman"/>
          <w:lang w:bidi="ar-SA"/>
        </w:rPr>
        <w:t xml:space="preserve">d at evidenced cost plus </w:t>
      </w:r>
      <w:r w:rsidR="003F2AA0">
        <w:rPr>
          <w:color w:val="222222"/>
          <w:shd w:val="clear" w:color="auto" w:fill="FFFFFF"/>
        </w:rPr>
        <w:t>[REDACTED]</w:t>
      </w:r>
      <w:r w:rsidR="003F2AA0">
        <w:rPr>
          <w:color w:val="222222"/>
          <w:shd w:val="clear" w:color="auto" w:fill="FFFFFF"/>
        </w:rPr>
        <w:t xml:space="preserve"> </w:t>
      </w:r>
      <w:r>
        <w:rPr>
          <w:rFonts w:eastAsia="Times New Roman"/>
          <w:lang w:bidi="ar-SA"/>
        </w:rPr>
        <w:t xml:space="preserve">and </w:t>
      </w:r>
      <w:r w:rsidRPr="00A11DCC">
        <w:rPr>
          <w:rFonts w:eastAsia="Times New Roman"/>
          <w:lang w:bidi="ar-SA"/>
        </w:rPr>
        <w:t xml:space="preserve">shall be invoiced at the end of the month and paid within </w:t>
      </w:r>
      <w:r>
        <w:rPr>
          <w:rFonts w:eastAsia="Times New Roman"/>
          <w:lang w:bidi="ar-SA"/>
        </w:rPr>
        <w:t>thirty (</w:t>
      </w:r>
      <w:r w:rsidRPr="00A11DCC">
        <w:rPr>
          <w:rFonts w:eastAsia="Times New Roman"/>
          <w:lang w:bidi="ar-SA"/>
        </w:rPr>
        <w:t>30</w:t>
      </w:r>
      <w:r>
        <w:rPr>
          <w:rFonts w:eastAsia="Times New Roman"/>
          <w:lang w:bidi="ar-SA"/>
        </w:rPr>
        <w:t>)</w:t>
      </w:r>
      <w:r w:rsidRPr="00A11DCC">
        <w:rPr>
          <w:rFonts w:eastAsia="Times New Roman"/>
          <w:lang w:bidi="ar-SA"/>
        </w:rPr>
        <w:t xml:space="preserve"> days from receipt of invoice.</w:t>
      </w:r>
    </w:p>
    <w:p w14:paraId="332610D5" w14:textId="77777777" w:rsidR="00A93D68" w:rsidRDefault="00A93D68" w:rsidP="007929E8">
      <w:pPr>
        <w:widowControl/>
        <w:tabs>
          <w:tab w:val="left" w:pos="8931"/>
        </w:tabs>
        <w:autoSpaceDE/>
        <w:autoSpaceDN/>
        <w:rPr>
          <w:rFonts w:eastAsia="Times New Roman"/>
          <w:lang w:bidi="ar-SA"/>
        </w:rPr>
      </w:pPr>
    </w:p>
    <w:p w14:paraId="573784A1" w14:textId="40D35CF0" w:rsidR="00A93D68" w:rsidRPr="00A11DCC" w:rsidRDefault="00A93D68" w:rsidP="007929E8">
      <w:pPr>
        <w:widowControl/>
        <w:tabs>
          <w:tab w:val="left" w:pos="8931"/>
        </w:tabs>
        <w:autoSpaceDE/>
        <w:autoSpaceDN/>
        <w:rPr>
          <w:rFonts w:eastAsia="Times New Roman"/>
          <w:lang w:bidi="ar-SA"/>
        </w:rPr>
      </w:pPr>
      <w:r w:rsidRPr="00A11DCC">
        <w:rPr>
          <w:rFonts w:eastAsia="Times New Roman"/>
          <w:lang w:bidi="ar-SA"/>
        </w:rPr>
        <w:t>Additional charges for groundworks, installation and dismantling shall be charge</w:t>
      </w:r>
      <w:r>
        <w:rPr>
          <w:rFonts w:eastAsia="Times New Roman"/>
          <w:lang w:bidi="ar-SA"/>
        </w:rPr>
        <w:t xml:space="preserve">d on a project </w:t>
      </w:r>
      <w:r w:rsidRPr="00A11DCC">
        <w:rPr>
          <w:rFonts w:eastAsia="Times New Roman"/>
          <w:lang w:bidi="ar-SA"/>
        </w:rPr>
        <w:t xml:space="preserve">specific basis and shall be invoiced at the end of the month and paid within </w:t>
      </w:r>
      <w:r>
        <w:rPr>
          <w:rFonts w:eastAsia="Times New Roman"/>
          <w:lang w:bidi="ar-SA"/>
        </w:rPr>
        <w:t>thirty (</w:t>
      </w:r>
      <w:r w:rsidRPr="00A11DCC">
        <w:rPr>
          <w:rFonts w:eastAsia="Times New Roman"/>
          <w:lang w:bidi="ar-SA"/>
        </w:rPr>
        <w:t>30</w:t>
      </w:r>
      <w:r>
        <w:rPr>
          <w:rFonts w:eastAsia="Times New Roman"/>
          <w:lang w:bidi="ar-SA"/>
        </w:rPr>
        <w:t xml:space="preserve">) days from receipt </w:t>
      </w:r>
      <w:r w:rsidRPr="00A11DCC">
        <w:rPr>
          <w:rFonts w:eastAsia="Times New Roman"/>
          <w:lang w:bidi="ar-SA"/>
        </w:rPr>
        <w:t>of invoice.</w:t>
      </w:r>
    </w:p>
    <w:p w14:paraId="3808C093" w14:textId="77777777" w:rsidR="006854B9" w:rsidRPr="00A11DCC" w:rsidRDefault="006854B9" w:rsidP="007929E8">
      <w:pPr>
        <w:pStyle w:val="BodyText"/>
        <w:tabs>
          <w:tab w:val="left" w:pos="8931"/>
        </w:tabs>
        <w:spacing w:before="11"/>
        <w:ind w:right="31"/>
      </w:pPr>
    </w:p>
    <w:p w14:paraId="559BFDAA" w14:textId="60E2B8EE" w:rsidR="006854B9" w:rsidRPr="00A11DCC" w:rsidRDefault="006854B9" w:rsidP="007929E8">
      <w:pPr>
        <w:pStyle w:val="BodyText"/>
        <w:tabs>
          <w:tab w:val="left" w:pos="8931"/>
        </w:tabs>
        <w:spacing w:line="238" w:lineRule="exact"/>
        <w:ind w:right="31"/>
      </w:pPr>
      <w:r w:rsidRPr="00A11DCC">
        <w:t>The Supplier Alliance Member shall issue invoices monthly and the Additional Client shall pay the Supplier Alliance Member within thirty (30) days of receipt of a valid invoice, submitted in accordance with this Modular Building Order Form and the provisions of the Project Contract.</w:t>
      </w:r>
    </w:p>
    <w:p w14:paraId="66BA914C" w14:textId="77777777" w:rsidR="00515076" w:rsidRDefault="00515076" w:rsidP="007929E8">
      <w:pPr>
        <w:pStyle w:val="BodyText"/>
        <w:tabs>
          <w:tab w:val="left" w:pos="8931"/>
        </w:tabs>
        <w:ind w:right="31"/>
      </w:pPr>
    </w:p>
    <w:p w14:paraId="5C5F4763" w14:textId="6CDD8211" w:rsidR="006854B9" w:rsidRPr="00A11DCC" w:rsidRDefault="00515076" w:rsidP="007929E8">
      <w:pPr>
        <w:pStyle w:val="BodyText"/>
        <w:tabs>
          <w:tab w:val="left" w:pos="8931"/>
        </w:tabs>
        <w:ind w:right="31"/>
      </w:pPr>
      <w:r>
        <w:t xml:space="preserve">Subject </w:t>
      </w:r>
      <w:r w:rsidR="00EA00E5">
        <w:t xml:space="preserve">always </w:t>
      </w:r>
      <w:r>
        <w:t>to clause</w:t>
      </w:r>
      <w:r w:rsidR="00EA00E5">
        <w:t>s 4.3</w:t>
      </w:r>
      <w:r>
        <w:t xml:space="preserve"> 10.2, 10.3 and 10.4 </w:t>
      </w:r>
      <w:r w:rsidRPr="00515076">
        <w:t>while the payment schedule at Annex B represents the Hire Charges for delivery of 195 Modular Buildings, to the extent that the full number of Modular Building are not delivered to the Additional Client in accordance with the Project Contract, the Additional Client shall only pay the Hire Charges for the Modular Buildings which are delivered. At the end of the Hire Period, the Supplier Alliance Member shall reconcile the payments received and reimburse the Additional Client accordingly for any overpayments made.</w:t>
      </w:r>
    </w:p>
    <w:p w14:paraId="4E4278A1" w14:textId="77777777" w:rsidR="006854B9" w:rsidRPr="00A11DCC" w:rsidRDefault="006854B9" w:rsidP="007929E8">
      <w:pPr>
        <w:tabs>
          <w:tab w:val="left" w:pos="8931"/>
        </w:tabs>
      </w:pPr>
    </w:p>
    <w:p w14:paraId="04690FCA" w14:textId="77777777" w:rsidR="006854B9" w:rsidRPr="00A11DCC" w:rsidRDefault="006854B9" w:rsidP="007929E8">
      <w:pPr>
        <w:pStyle w:val="BodyText"/>
        <w:tabs>
          <w:tab w:val="left" w:pos="8931"/>
        </w:tabs>
        <w:spacing w:before="93"/>
      </w:pPr>
      <w:r w:rsidRPr="00A11DCC">
        <w:t>SPECIAL TERMS</w:t>
      </w:r>
    </w:p>
    <w:p w14:paraId="4D8F7BBE" w14:textId="77777777" w:rsidR="006854B9" w:rsidRPr="00A11DCC" w:rsidRDefault="006854B9" w:rsidP="007929E8">
      <w:pPr>
        <w:pStyle w:val="BodyText"/>
        <w:tabs>
          <w:tab w:val="left" w:pos="8931"/>
        </w:tabs>
      </w:pPr>
    </w:p>
    <w:p w14:paraId="46479043" w14:textId="6C9D840B" w:rsidR="006854B9" w:rsidRPr="00A11DCC" w:rsidRDefault="006854B9" w:rsidP="007929E8">
      <w:pPr>
        <w:pStyle w:val="Heading2"/>
        <w:tabs>
          <w:tab w:val="left" w:pos="8931"/>
        </w:tabs>
        <w:spacing w:before="1"/>
        <w:ind w:left="0"/>
      </w:pPr>
      <w:r w:rsidRPr="00A11DCC">
        <w:lastRenderedPageBreak/>
        <w:t>BY SIGNING AND RETURNING THIS ORDER THE SUPPLIER ALLIANCE MEMBER AGREES that they have read the Hire Terms and by signing below agree to be bound by the terms.</w:t>
      </w:r>
    </w:p>
    <w:p w14:paraId="7FA9679D" w14:textId="77777777" w:rsidR="008865E7" w:rsidRDefault="008865E7" w:rsidP="007929E8">
      <w:pPr>
        <w:pStyle w:val="Heading2"/>
        <w:tabs>
          <w:tab w:val="left" w:pos="8931"/>
        </w:tabs>
        <w:spacing w:before="110"/>
        <w:ind w:left="0"/>
      </w:pPr>
    </w:p>
    <w:p w14:paraId="42763D18" w14:textId="7BC996C1" w:rsidR="006854B9" w:rsidRPr="00A11DCC" w:rsidRDefault="006854B9" w:rsidP="007929E8">
      <w:pPr>
        <w:pStyle w:val="Heading2"/>
        <w:tabs>
          <w:tab w:val="left" w:pos="8931"/>
        </w:tabs>
        <w:spacing w:before="110"/>
        <w:ind w:left="0"/>
      </w:pPr>
      <w:r w:rsidRPr="00A11DCC">
        <w:t>For and on behalf of the Additional Client:</w:t>
      </w:r>
    </w:p>
    <w:p w14:paraId="058438B7" w14:textId="77777777" w:rsidR="00454882" w:rsidRPr="00A11DCC" w:rsidRDefault="00454882" w:rsidP="007929E8">
      <w:pPr>
        <w:pStyle w:val="Heading2"/>
        <w:tabs>
          <w:tab w:val="left" w:pos="8931"/>
        </w:tabs>
        <w:spacing w:before="110"/>
        <w:ind w:left="0"/>
        <w:rPr>
          <w:b w:val="0"/>
        </w:rPr>
      </w:pPr>
    </w:p>
    <w:p w14:paraId="4D12AAFE" w14:textId="12D77FB7" w:rsidR="006854B9" w:rsidRPr="00A11DCC" w:rsidRDefault="00454882" w:rsidP="007929E8">
      <w:pPr>
        <w:pStyle w:val="BodyText"/>
        <w:tabs>
          <w:tab w:val="left" w:pos="8931"/>
        </w:tabs>
        <w:rPr>
          <w:b/>
        </w:rPr>
      </w:pPr>
      <w:r w:rsidRPr="00A11DCC">
        <w:rPr>
          <w:b/>
        </w:rPr>
        <w:t>THE MINISTER FOR THE CABINET OFFICE, AS PART OF THE CROWN, ACTING THROUGH THE CIVIL CONTINGENCY SECRETARIAT</w:t>
      </w:r>
    </w:p>
    <w:p w14:paraId="6036B3FA" w14:textId="77777777" w:rsidR="006854B9" w:rsidRPr="00A11DCC" w:rsidRDefault="006854B9" w:rsidP="007929E8">
      <w:pPr>
        <w:pStyle w:val="BodyText"/>
        <w:tabs>
          <w:tab w:val="left" w:pos="8931"/>
        </w:tabs>
        <w:spacing w:before="6"/>
        <w:rPr>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6412"/>
      </w:tblGrid>
      <w:tr w:rsidR="006854B9" w:rsidRPr="00A11DCC" w14:paraId="7FE92574" w14:textId="77777777" w:rsidTr="00454882">
        <w:trPr>
          <w:trHeight w:val="748"/>
        </w:trPr>
        <w:tc>
          <w:tcPr>
            <w:tcW w:w="2309" w:type="dxa"/>
          </w:tcPr>
          <w:p w14:paraId="2DA378A1" w14:textId="77777777" w:rsidR="006854B9" w:rsidRPr="00A11DCC" w:rsidRDefault="006854B9" w:rsidP="007929E8">
            <w:pPr>
              <w:pStyle w:val="TableParagraph"/>
              <w:tabs>
                <w:tab w:val="left" w:pos="8931"/>
              </w:tabs>
              <w:spacing w:line="250" w:lineRule="exact"/>
            </w:pPr>
            <w:r w:rsidRPr="00A11DCC">
              <w:t>Name and Title</w:t>
            </w:r>
          </w:p>
        </w:tc>
        <w:tc>
          <w:tcPr>
            <w:tcW w:w="6412" w:type="dxa"/>
          </w:tcPr>
          <w:p w14:paraId="73578729" w14:textId="77777777" w:rsidR="006854B9" w:rsidRPr="00A11DCC" w:rsidRDefault="006854B9" w:rsidP="007929E8">
            <w:pPr>
              <w:pStyle w:val="TableParagraph"/>
              <w:tabs>
                <w:tab w:val="left" w:pos="8931"/>
              </w:tabs>
            </w:pPr>
          </w:p>
        </w:tc>
      </w:tr>
      <w:tr w:rsidR="006854B9" w:rsidRPr="00A11DCC" w14:paraId="6DDE810E" w14:textId="77777777" w:rsidTr="00454882">
        <w:trPr>
          <w:trHeight w:val="750"/>
        </w:trPr>
        <w:tc>
          <w:tcPr>
            <w:tcW w:w="2309" w:type="dxa"/>
          </w:tcPr>
          <w:p w14:paraId="2E4ED332" w14:textId="77777777" w:rsidR="006854B9" w:rsidRPr="00A11DCC" w:rsidRDefault="006854B9" w:rsidP="007929E8">
            <w:pPr>
              <w:pStyle w:val="TableParagraph"/>
              <w:tabs>
                <w:tab w:val="left" w:pos="8931"/>
              </w:tabs>
            </w:pPr>
            <w:r w:rsidRPr="00A11DCC">
              <w:t>Signature</w:t>
            </w:r>
          </w:p>
        </w:tc>
        <w:tc>
          <w:tcPr>
            <w:tcW w:w="6412" w:type="dxa"/>
          </w:tcPr>
          <w:p w14:paraId="2108E8FA" w14:textId="77777777" w:rsidR="006854B9" w:rsidRPr="00A11DCC" w:rsidRDefault="006854B9" w:rsidP="007929E8">
            <w:pPr>
              <w:pStyle w:val="TableParagraph"/>
              <w:tabs>
                <w:tab w:val="left" w:pos="8931"/>
              </w:tabs>
            </w:pPr>
          </w:p>
        </w:tc>
      </w:tr>
      <w:tr w:rsidR="006854B9" w:rsidRPr="00A11DCC" w14:paraId="13316EE7" w14:textId="77777777" w:rsidTr="00454882">
        <w:trPr>
          <w:trHeight w:val="748"/>
        </w:trPr>
        <w:tc>
          <w:tcPr>
            <w:tcW w:w="2309" w:type="dxa"/>
          </w:tcPr>
          <w:p w14:paraId="0C09E5CF" w14:textId="77777777" w:rsidR="006854B9" w:rsidRPr="00A11DCC" w:rsidRDefault="006854B9" w:rsidP="007929E8">
            <w:pPr>
              <w:pStyle w:val="TableParagraph"/>
              <w:tabs>
                <w:tab w:val="left" w:pos="8931"/>
              </w:tabs>
              <w:spacing w:line="250" w:lineRule="exact"/>
            </w:pPr>
            <w:r w:rsidRPr="00A11DCC">
              <w:t>Date</w:t>
            </w:r>
          </w:p>
        </w:tc>
        <w:tc>
          <w:tcPr>
            <w:tcW w:w="6412" w:type="dxa"/>
          </w:tcPr>
          <w:p w14:paraId="72C1E314" w14:textId="77777777" w:rsidR="006854B9" w:rsidRPr="00A11DCC" w:rsidRDefault="006854B9" w:rsidP="007929E8">
            <w:pPr>
              <w:pStyle w:val="TableParagraph"/>
              <w:tabs>
                <w:tab w:val="left" w:pos="8931"/>
              </w:tabs>
            </w:pPr>
          </w:p>
        </w:tc>
      </w:tr>
    </w:tbl>
    <w:p w14:paraId="6A78587A" w14:textId="77777777" w:rsidR="006854B9" w:rsidRPr="00A11DCC" w:rsidRDefault="006854B9" w:rsidP="007929E8">
      <w:pPr>
        <w:pStyle w:val="BodyText"/>
        <w:tabs>
          <w:tab w:val="left" w:pos="8931"/>
        </w:tabs>
        <w:rPr>
          <w:b/>
        </w:rPr>
      </w:pPr>
    </w:p>
    <w:p w14:paraId="25E721E1" w14:textId="77777777" w:rsidR="006854B9" w:rsidRPr="00A11DCC" w:rsidRDefault="006854B9" w:rsidP="007929E8">
      <w:pPr>
        <w:pStyle w:val="BodyText"/>
        <w:tabs>
          <w:tab w:val="left" w:pos="8931"/>
        </w:tabs>
        <w:spacing w:before="8"/>
        <w:rPr>
          <w:b/>
        </w:rPr>
      </w:pPr>
    </w:p>
    <w:p w14:paraId="2F0B7B3F" w14:textId="046FC5B3" w:rsidR="006854B9" w:rsidRPr="00A11DCC" w:rsidRDefault="006854B9" w:rsidP="007929E8">
      <w:pPr>
        <w:tabs>
          <w:tab w:val="left" w:pos="8931"/>
        </w:tabs>
        <w:rPr>
          <w:b/>
        </w:rPr>
      </w:pPr>
      <w:r w:rsidRPr="00A11DCC">
        <w:rPr>
          <w:b/>
        </w:rPr>
        <w:t xml:space="preserve">For and on behalf </w:t>
      </w:r>
      <w:r w:rsidR="00454882" w:rsidRPr="00A11DCC">
        <w:rPr>
          <w:b/>
        </w:rPr>
        <w:t>of the Supplier Alliance Member</w:t>
      </w:r>
      <w:r w:rsidRPr="00A11DCC">
        <w:rPr>
          <w:b/>
        </w:rPr>
        <w:t>:</w:t>
      </w:r>
    </w:p>
    <w:p w14:paraId="44AF3991" w14:textId="476F55DD" w:rsidR="00454882" w:rsidRPr="00A11DCC" w:rsidRDefault="00454882" w:rsidP="007929E8">
      <w:pPr>
        <w:tabs>
          <w:tab w:val="left" w:pos="8931"/>
        </w:tabs>
        <w:rPr>
          <w:b/>
        </w:rPr>
      </w:pPr>
    </w:p>
    <w:p w14:paraId="6683F6CD" w14:textId="272B9D5E" w:rsidR="006854B9" w:rsidRPr="00A11DCC" w:rsidRDefault="003F2AA0" w:rsidP="007929E8">
      <w:pPr>
        <w:pStyle w:val="BodyText"/>
        <w:tabs>
          <w:tab w:val="left" w:pos="8931"/>
        </w:tabs>
        <w:rPr>
          <w:b/>
        </w:rPr>
      </w:pPr>
      <w:r>
        <w:rPr>
          <w:color w:val="222222"/>
          <w:shd w:val="clear" w:color="auto" w:fill="FFFFFF"/>
        </w:rPr>
        <w:t>[REDACTED]</w:t>
      </w:r>
    </w:p>
    <w:p w14:paraId="6FA00B49" w14:textId="77777777" w:rsidR="006854B9" w:rsidRPr="00A11DCC" w:rsidRDefault="006854B9" w:rsidP="007929E8">
      <w:pPr>
        <w:pStyle w:val="BodyText"/>
        <w:tabs>
          <w:tab w:val="left" w:pos="8931"/>
        </w:tabs>
        <w:spacing w:before="6"/>
        <w:rPr>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6412"/>
      </w:tblGrid>
      <w:tr w:rsidR="006854B9" w:rsidRPr="00A11DCC" w14:paraId="6D51F5E6" w14:textId="77777777" w:rsidTr="00454882">
        <w:trPr>
          <w:trHeight w:val="748"/>
        </w:trPr>
        <w:tc>
          <w:tcPr>
            <w:tcW w:w="2309" w:type="dxa"/>
          </w:tcPr>
          <w:p w14:paraId="69DDD02D" w14:textId="77777777" w:rsidR="006854B9" w:rsidRPr="00A11DCC" w:rsidRDefault="006854B9" w:rsidP="007929E8">
            <w:pPr>
              <w:pStyle w:val="TableParagraph"/>
              <w:tabs>
                <w:tab w:val="left" w:pos="8931"/>
              </w:tabs>
              <w:spacing w:line="250" w:lineRule="exact"/>
            </w:pPr>
            <w:r w:rsidRPr="00A11DCC">
              <w:t>Name and Title</w:t>
            </w:r>
          </w:p>
        </w:tc>
        <w:tc>
          <w:tcPr>
            <w:tcW w:w="6412" w:type="dxa"/>
          </w:tcPr>
          <w:p w14:paraId="7D883479" w14:textId="77777777" w:rsidR="006854B9" w:rsidRPr="00A11DCC" w:rsidRDefault="006854B9" w:rsidP="007929E8">
            <w:pPr>
              <w:pStyle w:val="TableParagraph"/>
              <w:tabs>
                <w:tab w:val="left" w:pos="8931"/>
              </w:tabs>
            </w:pPr>
          </w:p>
        </w:tc>
      </w:tr>
      <w:tr w:rsidR="006854B9" w:rsidRPr="00A11DCC" w14:paraId="1E421A21" w14:textId="77777777" w:rsidTr="00454882">
        <w:trPr>
          <w:trHeight w:val="750"/>
        </w:trPr>
        <w:tc>
          <w:tcPr>
            <w:tcW w:w="2309" w:type="dxa"/>
          </w:tcPr>
          <w:p w14:paraId="7C5360C7" w14:textId="77777777" w:rsidR="006854B9" w:rsidRPr="00A11DCC" w:rsidRDefault="006854B9" w:rsidP="007929E8">
            <w:pPr>
              <w:pStyle w:val="TableParagraph"/>
              <w:tabs>
                <w:tab w:val="left" w:pos="8931"/>
              </w:tabs>
            </w:pPr>
            <w:r w:rsidRPr="00A11DCC">
              <w:t>Signature</w:t>
            </w:r>
          </w:p>
        </w:tc>
        <w:tc>
          <w:tcPr>
            <w:tcW w:w="6412" w:type="dxa"/>
          </w:tcPr>
          <w:p w14:paraId="25B4A59C" w14:textId="77777777" w:rsidR="006854B9" w:rsidRPr="00A11DCC" w:rsidRDefault="006854B9" w:rsidP="007929E8">
            <w:pPr>
              <w:pStyle w:val="TableParagraph"/>
              <w:tabs>
                <w:tab w:val="left" w:pos="8931"/>
              </w:tabs>
            </w:pPr>
          </w:p>
        </w:tc>
      </w:tr>
      <w:tr w:rsidR="006854B9" w:rsidRPr="00A11DCC" w14:paraId="2346BE1E" w14:textId="77777777" w:rsidTr="00454882">
        <w:trPr>
          <w:trHeight w:val="748"/>
        </w:trPr>
        <w:tc>
          <w:tcPr>
            <w:tcW w:w="2309" w:type="dxa"/>
          </w:tcPr>
          <w:p w14:paraId="68F13043" w14:textId="77777777" w:rsidR="006854B9" w:rsidRPr="00A11DCC" w:rsidRDefault="006854B9" w:rsidP="007929E8">
            <w:pPr>
              <w:pStyle w:val="TableParagraph"/>
              <w:tabs>
                <w:tab w:val="left" w:pos="8931"/>
              </w:tabs>
              <w:spacing w:line="250" w:lineRule="exact"/>
            </w:pPr>
            <w:r w:rsidRPr="00A11DCC">
              <w:t>Date</w:t>
            </w:r>
          </w:p>
        </w:tc>
        <w:tc>
          <w:tcPr>
            <w:tcW w:w="6412" w:type="dxa"/>
          </w:tcPr>
          <w:p w14:paraId="07D57719" w14:textId="77777777" w:rsidR="006854B9" w:rsidRPr="00A11DCC" w:rsidRDefault="006854B9" w:rsidP="007929E8">
            <w:pPr>
              <w:pStyle w:val="TableParagraph"/>
              <w:tabs>
                <w:tab w:val="left" w:pos="8931"/>
              </w:tabs>
            </w:pPr>
          </w:p>
        </w:tc>
      </w:tr>
    </w:tbl>
    <w:p w14:paraId="6BF85C0A" w14:textId="77777777" w:rsidR="006854B9" w:rsidRPr="00A11DCC" w:rsidRDefault="006854B9" w:rsidP="007929E8">
      <w:pPr>
        <w:tabs>
          <w:tab w:val="left" w:pos="8931"/>
        </w:tabs>
      </w:pPr>
    </w:p>
    <w:p w14:paraId="31EFCEFD" w14:textId="77777777" w:rsidR="006854B9" w:rsidRPr="00A11DCC" w:rsidRDefault="006854B9" w:rsidP="007929E8">
      <w:pPr>
        <w:pStyle w:val="BodyText"/>
        <w:tabs>
          <w:tab w:val="left" w:pos="8931"/>
        </w:tabs>
        <w:spacing w:before="5"/>
      </w:pPr>
    </w:p>
    <w:p w14:paraId="05206F6B" w14:textId="77777777" w:rsidR="00AF0070" w:rsidRDefault="00AF0070">
      <w:pPr>
        <w:widowControl/>
        <w:autoSpaceDE/>
        <w:autoSpaceDN/>
        <w:spacing w:after="200" w:line="276" w:lineRule="auto"/>
        <w:rPr>
          <w:b/>
        </w:rPr>
      </w:pPr>
      <w:r>
        <w:rPr>
          <w:b/>
        </w:rPr>
        <w:br w:type="page"/>
      </w:r>
    </w:p>
    <w:p w14:paraId="444A980D" w14:textId="37A30C6C" w:rsidR="00E8155B" w:rsidRPr="00A11DCC" w:rsidRDefault="00E8155B" w:rsidP="007929E8">
      <w:pPr>
        <w:tabs>
          <w:tab w:val="left" w:pos="8931"/>
        </w:tabs>
        <w:rPr>
          <w:b/>
        </w:rPr>
      </w:pPr>
      <w:r w:rsidRPr="00A11DCC">
        <w:rPr>
          <w:b/>
        </w:rPr>
        <w:lastRenderedPageBreak/>
        <w:t>PROJECT CONTRACT HIRE TERMS</w:t>
      </w:r>
    </w:p>
    <w:p w14:paraId="7CB8054F" w14:textId="77777777" w:rsidR="00E8155B" w:rsidRPr="00A11DCC" w:rsidRDefault="00E8155B" w:rsidP="007929E8">
      <w:pPr>
        <w:pStyle w:val="ListParagraph"/>
        <w:numPr>
          <w:ilvl w:val="0"/>
          <w:numId w:val="5"/>
        </w:numPr>
        <w:tabs>
          <w:tab w:val="left" w:pos="709"/>
          <w:tab w:val="left" w:pos="8931"/>
        </w:tabs>
        <w:spacing w:before="121"/>
        <w:ind w:left="709" w:hanging="709"/>
        <w:rPr>
          <w:b/>
        </w:rPr>
      </w:pPr>
      <w:r w:rsidRPr="00A11DCC">
        <w:rPr>
          <w:b/>
        </w:rPr>
        <w:t>Introduction</w:t>
      </w:r>
    </w:p>
    <w:p w14:paraId="72BB3F47" w14:textId="77777777" w:rsidR="00A11DCC" w:rsidRDefault="00A11DCC" w:rsidP="007929E8">
      <w:pPr>
        <w:pStyle w:val="ListParagraph"/>
        <w:tabs>
          <w:tab w:val="left" w:pos="709"/>
          <w:tab w:val="left" w:pos="2060"/>
          <w:tab w:val="left" w:pos="2061"/>
          <w:tab w:val="left" w:pos="8931"/>
        </w:tabs>
        <w:spacing w:before="33" w:line="266" w:lineRule="auto"/>
        <w:ind w:left="709" w:right="2322" w:firstLine="0"/>
      </w:pPr>
    </w:p>
    <w:p w14:paraId="3AB098B1" w14:textId="61B4DE26" w:rsidR="00E8155B" w:rsidRPr="00A11DCC" w:rsidRDefault="00E8155B" w:rsidP="007929E8">
      <w:pPr>
        <w:pStyle w:val="ListParagraph"/>
        <w:numPr>
          <w:ilvl w:val="1"/>
          <w:numId w:val="5"/>
        </w:numPr>
        <w:tabs>
          <w:tab w:val="left" w:pos="709"/>
          <w:tab w:val="left" w:pos="2060"/>
          <w:tab w:val="left" w:pos="2061"/>
          <w:tab w:val="left" w:pos="8931"/>
        </w:tabs>
        <w:spacing w:before="33" w:line="266" w:lineRule="auto"/>
        <w:ind w:left="709" w:right="-46" w:hanging="709"/>
      </w:pPr>
      <w:r w:rsidRPr="00A11DCC">
        <w:t xml:space="preserve">If the Additional Client has decided to hire Modular Buildings under the Modular Buildings Framework Alliance Contract </w:t>
      </w:r>
      <w:r w:rsidR="000F48C6" w:rsidRPr="00A11DCC">
        <w:t xml:space="preserve">RM6014 </w:t>
      </w:r>
      <w:r w:rsidRPr="00A11DCC">
        <w:t>and has stated their requirement in the Project Brief, they must use th</w:t>
      </w:r>
      <w:r w:rsidR="00952B77" w:rsidRPr="00A11DCC">
        <w:t xml:space="preserve">e </w:t>
      </w:r>
      <w:r w:rsidRPr="00A11DCC">
        <w:t>Hire Terms.</w:t>
      </w:r>
    </w:p>
    <w:p w14:paraId="23DE94D8" w14:textId="77777777" w:rsidR="00E8155B" w:rsidRPr="00A11DCC" w:rsidRDefault="00E8155B" w:rsidP="007929E8">
      <w:pPr>
        <w:pStyle w:val="BodyText"/>
        <w:tabs>
          <w:tab w:val="left" w:pos="709"/>
          <w:tab w:val="left" w:pos="8931"/>
        </w:tabs>
        <w:spacing w:before="6"/>
        <w:ind w:left="709" w:hanging="709"/>
      </w:pPr>
    </w:p>
    <w:p w14:paraId="2D00F471" w14:textId="3CADAB7E" w:rsidR="00E8155B" w:rsidRPr="00A11DCC" w:rsidRDefault="00E8155B" w:rsidP="007929E8">
      <w:pPr>
        <w:pStyle w:val="Heading2"/>
        <w:numPr>
          <w:ilvl w:val="0"/>
          <w:numId w:val="5"/>
        </w:numPr>
        <w:tabs>
          <w:tab w:val="left" w:pos="709"/>
          <w:tab w:val="left" w:pos="8931"/>
        </w:tabs>
        <w:ind w:left="709" w:hanging="709"/>
      </w:pPr>
      <w:r w:rsidRPr="00A11DCC">
        <w:t>Definitions</w:t>
      </w:r>
    </w:p>
    <w:p w14:paraId="18AE61F4" w14:textId="77777777" w:rsidR="00E8155B" w:rsidRPr="00A11DCC" w:rsidRDefault="00E8155B" w:rsidP="007929E8">
      <w:pPr>
        <w:pStyle w:val="BodyText"/>
        <w:tabs>
          <w:tab w:val="left" w:pos="709"/>
          <w:tab w:val="left" w:pos="8931"/>
        </w:tabs>
        <w:spacing w:before="4"/>
        <w:ind w:left="709" w:hanging="709"/>
        <w:rPr>
          <w:b/>
        </w:rPr>
      </w:pPr>
    </w:p>
    <w:p w14:paraId="74F08B61" w14:textId="0CEDB88B" w:rsidR="00E8155B" w:rsidRPr="00A11DCC" w:rsidRDefault="00E8155B" w:rsidP="007929E8">
      <w:pPr>
        <w:pStyle w:val="ListParagraph"/>
        <w:numPr>
          <w:ilvl w:val="1"/>
          <w:numId w:val="5"/>
        </w:numPr>
        <w:tabs>
          <w:tab w:val="left" w:pos="709"/>
          <w:tab w:val="left" w:pos="2060"/>
          <w:tab w:val="left" w:pos="2061"/>
          <w:tab w:val="left" w:pos="8931"/>
        </w:tabs>
        <w:spacing w:before="1" w:line="266" w:lineRule="auto"/>
        <w:ind w:left="709" w:right="95" w:hanging="709"/>
      </w:pPr>
      <w:r w:rsidRPr="00A11DCC">
        <w:t xml:space="preserve">In this Schedule, the following words shall have the following meanings and they shall be in addition to </w:t>
      </w:r>
      <w:r w:rsidRPr="00BE12AC">
        <w:t>Schedule 6 &amp; Appendix 1</w:t>
      </w:r>
      <w:r w:rsidRPr="00BE12AC">
        <w:rPr>
          <w:spacing w:val="-18"/>
        </w:rPr>
        <w:t xml:space="preserve"> </w:t>
      </w:r>
      <w:r w:rsidRPr="00BE12AC">
        <w:t>FAC</w:t>
      </w:r>
      <w:r w:rsidR="00961B89">
        <w:t>-1</w:t>
      </w:r>
      <w:r w:rsidRPr="008C4F97">
        <w:t>):</w:t>
      </w:r>
    </w:p>
    <w:p w14:paraId="4B1FFBDA" w14:textId="77777777" w:rsidR="00E8155B" w:rsidRPr="00A11DCC" w:rsidRDefault="00E8155B" w:rsidP="007929E8">
      <w:pPr>
        <w:pStyle w:val="BodyText"/>
        <w:tabs>
          <w:tab w:val="left" w:pos="8931"/>
        </w:tabs>
      </w:pPr>
    </w:p>
    <w:p w14:paraId="250DBE87" w14:textId="77777777" w:rsidR="00E8155B" w:rsidRPr="00A11DCC" w:rsidRDefault="00E8155B" w:rsidP="007929E8">
      <w:pPr>
        <w:pStyle w:val="BodyText"/>
        <w:tabs>
          <w:tab w:val="left" w:pos="8931"/>
        </w:tabs>
        <w:spacing w:before="4"/>
      </w:pPr>
    </w:p>
    <w:tbl>
      <w:tblPr>
        <w:tblW w:w="8525" w:type="dxa"/>
        <w:tblInd w:w="709" w:type="dxa"/>
        <w:tblLayout w:type="fixed"/>
        <w:tblCellMar>
          <w:left w:w="0" w:type="dxa"/>
          <w:right w:w="0" w:type="dxa"/>
        </w:tblCellMar>
        <w:tblLook w:val="01E0" w:firstRow="1" w:lastRow="1" w:firstColumn="1" w:lastColumn="1" w:noHBand="0" w:noVBand="0"/>
      </w:tblPr>
      <w:tblGrid>
        <w:gridCol w:w="3061"/>
        <w:gridCol w:w="5464"/>
      </w:tblGrid>
      <w:tr w:rsidR="00E8155B" w:rsidRPr="00A11DCC" w14:paraId="613FA429" w14:textId="77777777" w:rsidTr="00BE12AC">
        <w:trPr>
          <w:trHeight w:val="635"/>
        </w:trPr>
        <w:tc>
          <w:tcPr>
            <w:tcW w:w="3062" w:type="dxa"/>
          </w:tcPr>
          <w:p w14:paraId="1B52FCD7" w14:textId="77777777" w:rsidR="00E8155B" w:rsidRPr="00A11DCC" w:rsidRDefault="00E8155B" w:rsidP="007929E8">
            <w:pPr>
              <w:pStyle w:val="TableParagraph"/>
              <w:tabs>
                <w:tab w:val="left" w:pos="8931"/>
              </w:tabs>
              <w:spacing w:line="247" w:lineRule="auto"/>
              <w:ind w:left="209" w:right="701" w:hanging="10"/>
              <w:rPr>
                <w:b/>
              </w:rPr>
            </w:pPr>
            <w:r w:rsidRPr="00A11DCC">
              <w:rPr>
                <w:b/>
              </w:rPr>
              <w:t>"Actual Delivery Date"</w:t>
            </w:r>
          </w:p>
        </w:tc>
        <w:tc>
          <w:tcPr>
            <w:tcW w:w="5463" w:type="dxa"/>
          </w:tcPr>
          <w:p w14:paraId="59BA75A2" w14:textId="77777777" w:rsidR="00E8155B" w:rsidRPr="00A11DCC" w:rsidRDefault="00E8155B" w:rsidP="007929E8">
            <w:pPr>
              <w:pStyle w:val="TableParagraph"/>
              <w:tabs>
                <w:tab w:val="left" w:pos="8931"/>
              </w:tabs>
              <w:spacing w:line="247" w:lineRule="auto"/>
              <w:ind w:left="325" w:right="250"/>
            </w:pPr>
            <w:r w:rsidRPr="00A11DCC">
              <w:t>the date on which a Modular Building is actually delivered to the Additional Client;</w:t>
            </w:r>
          </w:p>
        </w:tc>
      </w:tr>
      <w:tr w:rsidR="006F3FD6" w:rsidRPr="00A11DCC" w14:paraId="7DA6F0BF" w14:textId="77777777" w:rsidTr="00BE12AC">
        <w:trPr>
          <w:trHeight w:val="635"/>
        </w:trPr>
        <w:tc>
          <w:tcPr>
            <w:tcW w:w="3062" w:type="dxa"/>
          </w:tcPr>
          <w:p w14:paraId="2935AEEE" w14:textId="4FD4F594" w:rsidR="006F3FD6" w:rsidRPr="00A11DCC" w:rsidRDefault="006F3FD6" w:rsidP="007929E8">
            <w:pPr>
              <w:pStyle w:val="TableParagraph"/>
              <w:tabs>
                <w:tab w:val="left" w:pos="8931"/>
              </w:tabs>
              <w:spacing w:line="247" w:lineRule="auto"/>
              <w:ind w:left="209" w:right="701" w:hanging="10"/>
              <w:rPr>
                <w:b/>
              </w:rPr>
            </w:pPr>
            <w:r w:rsidRPr="00A11DCC">
              <w:rPr>
                <w:b/>
              </w:rPr>
              <w:t>“Chillers”</w:t>
            </w:r>
          </w:p>
        </w:tc>
        <w:tc>
          <w:tcPr>
            <w:tcW w:w="5463" w:type="dxa"/>
          </w:tcPr>
          <w:p w14:paraId="0B84B881" w14:textId="5561AF42" w:rsidR="006F3FD6" w:rsidRPr="00A11DCC" w:rsidRDefault="00BA73EC" w:rsidP="007929E8">
            <w:pPr>
              <w:pStyle w:val="TableParagraph"/>
              <w:tabs>
                <w:tab w:val="left" w:pos="8931"/>
              </w:tabs>
              <w:spacing w:line="247" w:lineRule="auto"/>
              <w:ind w:left="325" w:right="250"/>
            </w:pPr>
            <w:r w:rsidRPr="00A11DCC">
              <w:t>h</w:t>
            </w:r>
            <w:r w:rsidR="00A11DCC">
              <w:t xml:space="preserve">as the meaning given in </w:t>
            </w:r>
            <w:r w:rsidR="006F3FD6" w:rsidRPr="00A11DCC">
              <w:t xml:space="preserve">Annex </w:t>
            </w:r>
            <w:r w:rsidR="00F9786B" w:rsidRPr="00BE12AC">
              <w:t>A</w:t>
            </w:r>
            <w:r w:rsidR="006F3FD6" w:rsidRPr="00BE12AC">
              <w:t>;</w:t>
            </w:r>
          </w:p>
        </w:tc>
      </w:tr>
      <w:tr w:rsidR="00271326" w:rsidRPr="00A11DCC" w14:paraId="52A975EB" w14:textId="77777777" w:rsidTr="00BE12AC">
        <w:trPr>
          <w:trHeight w:val="635"/>
        </w:trPr>
        <w:tc>
          <w:tcPr>
            <w:tcW w:w="3062" w:type="dxa"/>
          </w:tcPr>
          <w:p w14:paraId="4C6A3DF7" w14:textId="20650F3D" w:rsidR="00271326" w:rsidRPr="00A11DCC" w:rsidRDefault="00271326" w:rsidP="007929E8">
            <w:pPr>
              <w:pStyle w:val="TableParagraph"/>
              <w:tabs>
                <w:tab w:val="left" w:pos="8931"/>
              </w:tabs>
              <w:spacing w:line="247" w:lineRule="auto"/>
              <w:ind w:left="209" w:right="701" w:hanging="10"/>
              <w:rPr>
                <w:b/>
              </w:rPr>
            </w:pPr>
            <w:r w:rsidRPr="00A11DCC">
              <w:rPr>
                <w:b/>
              </w:rPr>
              <w:t>“Default”</w:t>
            </w:r>
          </w:p>
        </w:tc>
        <w:tc>
          <w:tcPr>
            <w:tcW w:w="5463" w:type="dxa"/>
          </w:tcPr>
          <w:p w14:paraId="22D7FA49" w14:textId="6F00F4AF" w:rsidR="00271326" w:rsidRPr="00A11DCC" w:rsidRDefault="00E14852" w:rsidP="007929E8">
            <w:pPr>
              <w:pStyle w:val="TableParagraph"/>
              <w:tabs>
                <w:tab w:val="left" w:pos="8931"/>
              </w:tabs>
              <w:spacing w:line="247" w:lineRule="auto"/>
              <w:ind w:left="325" w:right="250"/>
            </w:pPr>
            <w:r w:rsidRPr="00A11DCC">
              <w:t>any breach of the obligations of the Supplier Alliance Member (including abandonment of the Project Contract in breach of its terms) or any other default (including material default), act, omission, negligence or statement of the Supplier Alliance Member, of its subcontractors or any Supplier Alliance Member’s staff howsoever arising in connection with or in relation to the subject-matter of the Project Contract and in respect of which the Supplier Alliance Member is liable to the Additional Client;</w:t>
            </w:r>
          </w:p>
        </w:tc>
      </w:tr>
      <w:tr w:rsidR="00E8155B" w:rsidRPr="00A11DCC" w14:paraId="707702BF" w14:textId="77777777" w:rsidTr="00BE12AC">
        <w:trPr>
          <w:trHeight w:val="761"/>
        </w:trPr>
        <w:tc>
          <w:tcPr>
            <w:tcW w:w="3062" w:type="dxa"/>
          </w:tcPr>
          <w:p w14:paraId="6189B0B4" w14:textId="77777777" w:rsidR="00E8155B" w:rsidRPr="00A11DCC" w:rsidRDefault="00E8155B" w:rsidP="007929E8">
            <w:pPr>
              <w:pStyle w:val="TableParagraph"/>
              <w:tabs>
                <w:tab w:val="left" w:pos="8931"/>
              </w:tabs>
              <w:spacing w:before="118"/>
              <w:ind w:left="200"/>
              <w:rPr>
                <w:b/>
              </w:rPr>
            </w:pPr>
            <w:r w:rsidRPr="00A11DCC">
              <w:rPr>
                <w:b/>
              </w:rPr>
              <w:t>“Delivery Place”</w:t>
            </w:r>
          </w:p>
        </w:tc>
        <w:tc>
          <w:tcPr>
            <w:tcW w:w="5463" w:type="dxa"/>
          </w:tcPr>
          <w:p w14:paraId="7A4CD43C" w14:textId="659BB31E" w:rsidR="00E8155B" w:rsidRPr="00A11DCC" w:rsidRDefault="00E8155B" w:rsidP="007929E8">
            <w:pPr>
              <w:pStyle w:val="TableParagraph"/>
              <w:tabs>
                <w:tab w:val="left" w:pos="8931"/>
              </w:tabs>
              <w:spacing w:before="121" w:line="247" w:lineRule="auto"/>
              <w:ind w:left="325" w:right="250"/>
            </w:pPr>
            <w:r w:rsidRPr="00A11DCC">
              <w:t xml:space="preserve">the place for delivery </w:t>
            </w:r>
            <w:r w:rsidR="000F48C6" w:rsidRPr="00A11DCC">
              <w:t xml:space="preserve">as </w:t>
            </w:r>
            <w:r w:rsidR="000C3CD8" w:rsidRPr="00A11DCC">
              <w:t xml:space="preserve">reasonably </w:t>
            </w:r>
            <w:r w:rsidR="000F48C6" w:rsidRPr="00A11DCC">
              <w:t>instructed by the Additional Client</w:t>
            </w:r>
            <w:r w:rsidR="001D3A6C" w:rsidRPr="00A11DCC">
              <w:t>;</w:t>
            </w:r>
          </w:p>
        </w:tc>
      </w:tr>
      <w:tr w:rsidR="00E8155B" w:rsidRPr="00A11DCC" w14:paraId="3754B164" w14:textId="77777777" w:rsidTr="00BE12AC">
        <w:trPr>
          <w:trHeight w:val="763"/>
        </w:trPr>
        <w:tc>
          <w:tcPr>
            <w:tcW w:w="3062" w:type="dxa"/>
          </w:tcPr>
          <w:p w14:paraId="20B14A75" w14:textId="77777777" w:rsidR="00E8155B" w:rsidRPr="00A11DCC" w:rsidRDefault="00E8155B" w:rsidP="007929E8">
            <w:pPr>
              <w:pStyle w:val="TableParagraph"/>
              <w:tabs>
                <w:tab w:val="left" w:pos="8931"/>
              </w:tabs>
              <w:spacing w:before="119"/>
              <w:ind w:left="200"/>
              <w:rPr>
                <w:b/>
              </w:rPr>
            </w:pPr>
            <w:r w:rsidRPr="00A11DCC">
              <w:rPr>
                <w:b/>
              </w:rPr>
              <w:t>“Due Delivery Date”</w:t>
            </w:r>
          </w:p>
        </w:tc>
        <w:tc>
          <w:tcPr>
            <w:tcW w:w="5463" w:type="dxa"/>
          </w:tcPr>
          <w:p w14:paraId="4C8221BA" w14:textId="3CBA6839" w:rsidR="00E8155B" w:rsidRPr="00A11DCC" w:rsidRDefault="00E8155B" w:rsidP="007929E8">
            <w:pPr>
              <w:pStyle w:val="TableParagraph"/>
              <w:tabs>
                <w:tab w:val="left" w:pos="8931"/>
              </w:tabs>
              <w:spacing w:before="122" w:line="247" w:lineRule="auto"/>
              <w:ind w:left="325" w:right="250"/>
            </w:pPr>
            <w:r w:rsidRPr="00A11DCC">
              <w:t xml:space="preserve">the date specified as the due date for delivery of a Modular Building </w:t>
            </w:r>
            <w:r w:rsidR="000F48C6" w:rsidRPr="00A11DCC">
              <w:t>as</w:t>
            </w:r>
            <w:r w:rsidR="000C3CD8" w:rsidRPr="00A11DCC">
              <w:t xml:space="preserve"> reasonably</w:t>
            </w:r>
            <w:r w:rsidR="000F48C6" w:rsidRPr="00A11DCC">
              <w:t xml:space="preserve"> instructed by the Additional Client</w:t>
            </w:r>
            <w:r w:rsidRPr="00A11DCC">
              <w:t>;</w:t>
            </w:r>
          </w:p>
        </w:tc>
      </w:tr>
      <w:tr w:rsidR="00E00069" w:rsidRPr="00A11DCC" w14:paraId="560DD19C" w14:textId="77777777" w:rsidTr="00BE12AC">
        <w:trPr>
          <w:trHeight w:val="763"/>
        </w:trPr>
        <w:tc>
          <w:tcPr>
            <w:tcW w:w="3062" w:type="dxa"/>
          </w:tcPr>
          <w:p w14:paraId="650546CB" w14:textId="29D18BBA" w:rsidR="00E00069" w:rsidRPr="00A11DCC" w:rsidRDefault="00E00069" w:rsidP="007929E8">
            <w:pPr>
              <w:pStyle w:val="TableParagraph"/>
              <w:tabs>
                <w:tab w:val="left" w:pos="8931"/>
              </w:tabs>
              <w:spacing w:before="119"/>
              <w:ind w:left="200"/>
              <w:rPr>
                <w:b/>
              </w:rPr>
            </w:pPr>
            <w:r w:rsidRPr="00A11DCC">
              <w:rPr>
                <w:b/>
              </w:rPr>
              <w:t xml:space="preserve">“Hire Charges” </w:t>
            </w:r>
          </w:p>
        </w:tc>
        <w:tc>
          <w:tcPr>
            <w:tcW w:w="5463" w:type="dxa"/>
          </w:tcPr>
          <w:p w14:paraId="1679B47D" w14:textId="11C91250" w:rsidR="00E00069" w:rsidRPr="00A11DCC" w:rsidRDefault="00E00069" w:rsidP="00A93D68">
            <w:pPr>
              <w:pStyle w:val="TableParagraph"/>
              <w:tabs>
                <w:tab w:val="left" w:pos="8931"/>
              </w:tabs>
              <w:spacing w:before="122" w:line="247" w:lineRule="auto"/>
              <w:ind w:left="325" w:right="250"/>
            </w:pPr>
            <w:r w:rsidRPr="00A11DCC">
              <w:t>the charges for hiring the Modular Buildings</w:t>
            </w:r>
            <w:r w:rsidR="00C07298" w:rsidRPr="00A11DCC">
              <w:t xml:space="preserve"> </w:t>
            </w:r>
            <w:r w:rsidRPr="00A11DCC">
              <w:t>as set out in A</w:t>
            </w:r>
            <w:r w:rsidR="00F9786B" w:rsidRPr="00A11DCC">
              <w:t>nne</w:t>
            </w:r>
            <w:r w:rsidRPr="00A11DCC">
              <w:t>x</w:t>
            </w:r>
            <w:r w:rsidR="00F9786B" w:rsidRPr="00A11DCC">
              <w:t xml:space="preserve"> B</w:t>
            </w:r>
            <w:r w:rsidR="00C07298" w:rsidRPr="00A11DCC">
              <w:t>;</w:t>
            </w:r>
          </w:p>
        </w:tc>
      </w:tr>
      <w:tr w:rsidR="00E8155B" w:rsidRPr="00A11DCC" w14:paraId="00E8D612" w14:textId="77777777" w:rsidTr="00BE12AC">
        <w:trPr>
          <w:trHeight w:val="2593"/>
        </w:trPr>
        <w:tc>
          <w:tcPr>
            <w:tcW w:w="3062" w:type="dxa"/>
          </w:tcPr>
          <w:p w14:paraId="4726147B" w14:textId="77777777" w:rsidR="00E8155B" w:rsidRPr="00A11DCC" w:rsidRDefault="00E8155B" w:rsidP="007929E8">
            <w:pPr>
              <w:pStyle w:val="TableParagraph"/>
              <w:tabs>
                <w:tab w:val="left" w:pos="8931"/>
              </w:tabs>
              <w:spacing w:before="119"/>
              <w:ind w:left="200"/>
              <w:rPr>
                <w:b/>
              </w:rPr>
            </w:pPr>
            <w:r w:rsidRPr="00A11DCC">
              <w:rPr>
                <w:b/>
              </w:rPr>
              <w:t>"Hire Payments"</w:t>
            </w:r>
          </w:p>
        </w:tc>
        <w:tc>
          <w:tcPr>
            <w:tcW w:w="5463" w:type="dxa"/>
            <w:shd w:val="clear" w:color="auto" w:fill="auto"/>
          </w:tcPr>
          <w:p w14:paraId="1AEC93A5" w14:textId="2A6DB464" w:rsidR="00E8155B" w:rsidRPr="00A11DCC" w:rsidRDefault="00791D49" w:rsidP="007929E8">
            <w:pPr>
              <w:pStyle w:val="TableParagraph"/>
              <w:tabs>
                <w:tab w:val="left" w:pos="8931"/>
              </w:tabs>
              <w:spacing w:before="122" w:line="247" w:lineRule="auto"/>
              <w:ind w:left="325" w:right="198"/>
            </w:pPr>
            <w:r w:rsidRPr="00A11DCC">
              <w:t>t</w:t>
            </w:r>
            <w:r w:rsidR="00E8155B" w:rsidRPr="00A11DCC">
              <w:t xml:space="preserve">he </w:t>
            </w:r>
            <w:r w:rsidR="001706EF" w:rsidRPr="00A11DCC">
              <w:t xml:space="preserve">Hire Charges and </w:t>
            </w:r>
            <w:r w:rsidR="005540DD" w:rsidRPr="00A11DCC">
              <w:t xml:space="preserve">other charges payable under the Hire Agreement including </w:t>
            </w:r>
            <w:r w:rsidR="001706EF" w:rsidRPr="00A11DCC">
              <w:t xml:space="preserve">charges for additional services </w:t>
            </w:r>
            <w:r w:rsidR="002F03B8" w:rsidRPr="00A11DCC">
              <w:t>(comprising</w:t>
            </w:r>
            <w:r w:rsidR="001706EF" w:rsidRPr="00A11DCC">
              <w:t xml:space="preserve"> </w:t>
            </w:r>
            <w:r w:rsidR="002F03B8" w:rsidRPr="00A11DCC">
              <w:t xml:space="preserve">installation, </w:t>
            </w:r>
            <w:r w:rsidR="001706EF" w:rsidRPr="00A11DCC">
              <w:t>delivery</w:t>
            </w:r>
            <w:r w:rsidR="002F03B8" w:rsidRPr="00A11DCC">
              <w:t>, groundworks, dismantle and collection</w:t>
            </w:r>
            <w:r w:rsidR="001706EF" w:rsidRPr="00A11DCC">
              <w:t xml:space="preserve">) </w:t>
            </w:r>
            <w:r w:rsidR="00F9786B" w:rsidRPr="00A11DCC">
              <w:t>as set out</w:t>
            </w:r>
            <w:r w:rsidR="001706EF" w:rsidRPr="00A11DCC">
              <w:t xml:space="preserve"> in Annex B. </w:t>
            </w:r>
          </w:p>
        </w:tc>
      </w:tr>
      <w:tr w:rsidR="00E8155B" w:rsidRPr="00A11DCC" w14:paraId="216CE9C4" w14:textId="77777777" w:rsidTr="00BE12AC">
        <w:trPr>
          <w:trHeight w:val="1808"/>
        </w:trPr>
        <w:tc>
          <w:tcPr>
            <w:tcW w:w="3062" w:type="dxa"/>
          </w:tcPr>
          <w:p w14:paraId="7F691BB2" w14:textId="77777777" w:rsidR="00E8155B" w:rsidRPr="00A11DCC" w:rsidRDefault="00E8155B" w:rsidP="007929E8">
            <w:pPr>
              <w:pStyle w:val="TableParagraph"/>
              <w:tabs>
                <w:tab w:val="left" w:pos="8931"/>
              </w:tabs>
              <w:spacing w:before="118"/>
              <w:ind w:left="200"/>
              <w:rPr>
                <w:b/>
              </w:rPr>
            </w:pPr>
            <w:r w:rsidRPr="00A11DCC">
              <w:rPr>
                <w:b/>
              </w:rPr>
              <w:lastRenderedPageBreak/>
              <w:t>"Hire Period"</w:t>
            </w:r>
          </w:p>
        </w:tc>
        <w:tc>
          <w:tcPr>
            <w:tcW w:w="5463" w:type="dxa"/>
          </w:tcPr>
          <w:p w14:paraId="7E586D7A" w14:textId="4DAE2B7B" w:rsidR="00E8155B" w:rsidRPr="00A11DCC" w:rsidRDefault="00E8155B" w:rsidP="007929E8">
            <w:pPr>
              <w:pStyle w:val="TableParagraph"/>
              <w:tabs>
                <w:tab w:val="left" w:pos="8931"/>
              </w:tabs>
              <w:spacing w:before="121" w:line="247" w:lineRule="auto"/>
              <w:ind w:left="325" w:right="398"/>
            </w:pPr>
            <w:r w:rsidRPr="00A11DCC">
              <w:t xml:space="preserve">in relation to a Modular Building, </w:t>
            </w:r>
            <w:r w:rsidR="006543CF" w:rsidRPr="00A11DCC">
              <w:t xml:space="preserve">for the purpose of </w:t>
            </w:r>
            <w:r w:rsidR="003B34B7" w:rsidRPr="00A11DCC">
              <w:t xml:space="preserve">the </w:t>
            </w:r>
            <w:r w:rsidR="006543CF" w:rsidRPr="00A11DCC">
              <w:t xml:space="preserve">Hire </w:t>
            </w:r>
            <w:r w:rsidR="009B7BAD" w:rsidRPr="00A11DCC">
              <w:t>Charge</w:t>
            </w:r>
            <w:r w:rsidR="006543CF" w:rsidRPr="00A11DCC">
              <w:t xml:space="preserve">s, </w:t>
            </w:r>
            <w:r w:rsidR="00600771" w:rsidRPr="00A11DCC">
              <w:t>10</w:t>
            </w:r>
            <w:r w:rsidR="006543CF" w:rsidRPr="00A11DCC">
              <w:t xml:space="preserve"> April</w:t>
            </w:r>
            <w:r w:rsidR="00C07298" w:rsidRPr="00A11DCC">
              <w:t xml:space="preserve"> 2020</w:t>
            </w:r>
            <w:r w:rsidR="006543CF" w:rsidRPr="00A11DCC">
              <w:t xml:space="preserve"> to 10 Octobe</w:t>
            </w:r>
            <w:r w:rsidR="00541C9A" w:rsidRPr="00A11DCC">
              <w:t>r</w:t>
            </w:r>
            <w:r w:rsidR="00C07298" w:rsidRPr="00A11DCC">
              <w:t xml:space="preserve"> 2020</w:t>
            </w:r>
            <w:r w:rsidR="006543CF" w:rsidRPr="00A11DCC">
              <w:t>;</w:t>
            </w:r>
            <w:r w:rsidR="00600771" w:rsidRPr="00A11DCC">
              <w:t xml:space="preserve"> </w:t>
            </w:r>
            <w:r w:rsidR="003B34B7" w:rsidRPr="00A11DCC">
              <w:t xml:space="preserve">and for all other purposes, </w:t>
            </w:r>
            <w:r w:rsidRPr="00A11DCC">
              <w:t>the period commencing on the Actual Delivery Date for that Modular Building and ending on the Return Date for that Modular Building unless extended or terminated early in accordance with this Project Contract;</w:t>
            </w:r>
            <w:r w:rsidR="0024286D" w:rsidRPr="00A11DCC">
              <w:t xml:space="preserve"> </w:t>
            </w:r>
          </w:p>
        </w:tc>
      </w:tr>
      <w:tr w:rsidR="00E8155B" w:rsidRPr="00A11DCC" w14:paraId="1001336A" w14:textId="77777777" w:rsidTr="00BE12AC">
        <w:trPr>
          <w:trHeight w:val="781"/>
        </w:trPr>
        <w:tc>
          <w:tcPr>
            <w:tcW w:w="3062" w:type="dxa"/>
          </w:tcPr>
          <w:p w14:paraId="6A50D533" w14:textId="77777777" w:rsidR="00E8155B" w:rsidRPr="00A11DCC" w:rsidRDefault="00E8155B" w:rsidP="007929E8">
            <w:pPr>
              <w:pStyle w:val="TableParagraph"/>
              <w:tabs>
                <w:tab w:val="left" w:pos="8931"/>
              </w:tabs>
              <w:spacing w:before="119"/>
              <w:ind w:left="200"/>
              <w:rPr>
                <w:b/>
              </w:rPr>
            </w:pPr>
            <w:r w:rsidRPr="00A11DCC">
              <w:rPr>
                <w:b/>
              </w:rPr>
              <w:t>"Hire Terms"</w:t>
            </w:r>
          </w:p>
        </w:tc>
        <w:tc>
          <w:tcPr>
            <w:tcW w:w="5463" w:type="dxa"/>
          </w:tcPr>
          <w:p w14:paraId="3A0FECEE" w14:textId="2DC6EEA4" w:rsidR="00E8155B" w:rsidRPr="00A11DCC" w:rsidRDefault="00E8155B" w:rsidP="007929E8">
            <w:pPr>
              <w:pStyle w:val="TableParagraph"/>
              <w:tabs>
                <w:tab w:val="left" w:pos="8931"/>
              </w:tabs>
              <w:spacing w:before="122" w:line="247" w:lineRule="auto"/>
              <w:ind w:left="325" w:right="201"/>
            </w:pPr>
            <w:r w:rsidRPr="00A11DCC">
              <w:t>the</w:t>
            </w:r>
            <w:r w:rsidR="00FD5E06" w:rsidRPr="00A11DCC">
              <w:t>se</w:t>
            </w:r>
            <w:r w:rsidRPr="00A11DCC">
              <w:t xml:space="preserve"> terms and conditions of supply and hire;</w:t>
            </w:r>
          </w:p>
        </w:tc>
      </w:tr>
      <w:tr w:rsidR="009F50E5" w:rsidRPr="00A11DCC" w14:paraId="2F075079" w14:textId="77777777" w:rsidTr="00BE12AC">
        <w:trPr>
          <w:trHeight w:val="636"/>
        </w:trPr>
        <w:tc>
          <w:tcPr>
            <w:tcW w:w="3062" w:type="dxa"/>
          </w:tcPr>
          <w:p w14:paraId="2367B52A" w14:textId="67098EB2" w:rsidR="009F50E5" w:rsidRPr="00A11DCC" w:rsidRDefault="00CA7E5E" w:rsidP="007929E8">
            <w:pPr>
              <w:pStyle w:val="TableParagraph"/>
              <w:tabs>
                <w:tab w:val="left" w:pos="8931"/>
              </w:tabs>
              <w:spacing w:before="119"/>
              <w:ind w:left="200"/>
              <w:rPr>
                <w:b/>
              </w:rPr>
            </w:pPr>
            <w:r w:rsidRPr="00A11DCC">
              <w:rPr>
                <w:b/>
              </w:rPr>
              <w:t xml:space="preserve">“Project Contract” </w:t>
            </w:r>
          </w:p>
        </w:tc>
        <w:tc>
          <w:tcPr>
            <w:tcW w:w="5463" w:type="dxa"/>
          </w:tcPr>
          <w:p w14:paraId="5C9DDBD5" w14:textId="46E3FD2D" w:rsidR="009F50E5" w:rsidRPr="00A11DCC" w:rsidRDefault="00CA7E5E" w:rsidP="00A93D68">
            <w:pPr>
              <w:pStyle w:val="TableParagraph"/>
              <w:tabs>
                <w:tab w:val="left" w:pos="8931"/>
              </w:tabs>
              <w:spacing w:before="115" w:line="260" w:lineRule="atLeast"/>
              <w:ind w:left="342" w:right="250"/>
            </w:pPr>
            <w:r w:rsidRPr="00A11DCC">
              <w:t>has the meaning given in the Order Form;</w:t>
            </w:r>
          </w:p>
        </w:tc>
      </w:tr>
      <w:tr w:rsidR="005760DF" w:rsidRPr="00A11DCC" w14:paraId="2928E941" w14:textId="77777777" w:rsidTr="00BE12AC">
        <w:trPr>
          <w:trHeight w:val="636"/>
        </w:trPr>
        <w:tc>
          <w:tcPr>
            <w:tcW w:w="3062" w:type="dxa"/>
          </w:tcPr>
          <w:p w14:paraId="7E2B0A6F" w14:textId="33748409" w:rsidR="005760DF" w:rsidRPr="00A11DCC" w:rsidRDefault="005760DF" w:rsidP="007929E8">
            <w:pPr>
              <w:pStyle w:val="TableParagraph"/>
              <w:tabs>
                <w:tab w:val="left" w:pos="8931"/>
              </w:tabs>
              <w:spacing w:before="119"/>
              <w:ind w:left="200"/>
              <w:rPr>
                <w:b/>
              </w:rPr>
            </w:pPr>
            <w:r w:rsidRPr="00A11DCC">
              <w:rPr>
                <w:b/>
              </w:rPr>
              <w:t xml:space="preserve">“Racking” </w:t>
            </w:r>
          </w:p>
        </w:tc>
        <w:tc>
          <w:tcPr>
            <w:tcW w:w="5463" w:type="dxa"/>
          </w:tcPr>
          <w:p w14:paraId="543C522A" w14:textId="18B43969" w:rsidR="005760DF" w:rsidRPr="00A11DCC" w:rsidRDefault="00A76722" w:rsidP="00A93D68">
            <w:pPr>
              <w:pStyle w:val="TableParagraph"/>
              <w:tabs>
                <w:tab w:val="left" w:pos="8931"/>
              </w:tabs>
              <w:spacing w:before="115" w:line="260" w:lineRule="atLeast"/>
              <w:ind w:left="342" w:right="250"/>
            </w:pPr>
            <w:r w:rsidRPr="00A11DCC">
              <w:t xml:space="preserve">the racking as shown in the drawings appended at </w:t>
            </w:r>
            <w:r w:rsidR="00F9786B" w:rsidRPr="00A11DCC">
              <w:t>Annex C</w:t>
            </w:r>
            <w:r w:rsidR="005760DF" w:rsidRPr="00A11DCC">
              <w:t>;</w:t>
            </w:r>
          </w:p>
        </w:tc>
      </w:tr>
      <w:tr w:rsidR="008C4F97" w:rsidRPr="00A11DCC" w14:paraId="1B512C04" w14:textId="77777777" w:rsidTr="008C4F97">
        <w:trPr>
          <w:trHeight w:val="636"/>
        </w:trPr>
        <w:tc>
          <w:tcPr>
            <w:tcW w:w="3062" w:type="dxa"/>
          </w:tcPr>
          <w:p w14:paraId="51290E0D" w14:textId="2598F761" w:rsidR="008C4F97" w:rsidRPr="00A11DCC" w:rsidRDefault="008C4F97" w:rsidP="008C4F97">
            <w:pPr>
              <w:pStyle w:val="TableParagraph"/>
              <w:tabs>
                <w:tab w:val="left" w:pos="8931"/>
              </w:tabs>
              <w:spacing w:before="119"/>
              <w:ind w:left="200"/>
              <w:rPr>
                <w:b/>
              </w:rPr>
            </w:pPr>
            <w:r w:rsidRPr="00A11DCC">
              <w:rPr>
                <w:b/>
              </w:rPr>
              <w:t>"Return Date"</w:t>
            </w:r>
          </w:p>
        </w:tc>
        <w:tc>
          <w:tcPr>
            <w:tcW w:w="5463" w:type="dxa"/>
          </w:tcPr>
          <w:p w14:paraId="2F0CDB98" w14:textId="78571C33" w:rsidR="008C4F97" w:rsidRPr="00A11DCC" w:rsidRDefault="008C4F97" w:rsidP="00A93D68">
            <w:pPr>
              <w:pStyle w:val="TableParagraph"/>
              <w:tabs>
                <w:tab w:val="left" w:pos="8931"/>
              </w:tabs>
              <w:spacing w:before="115" w:line="260" w:lineRule="atLeast"/>
              <w:ind w:left="342" w:right="250"/>
            </w:pPr>
            <w:r w:rsidRPr="00A11DCC">
              <w:t>the date on which a Modular Building is returned to the Supplier Alliance Member in accordance with clause 8.7;</w:t>
            </w:r>
          </w:p>
        </w:tc>
      </w:tr>
      <w:tr w:rsidR="003B34B7" w:rsidRPr="00A11DCC" w14:paraId="10BA5C90" w14:textId="77777777" w:rsidTr="00BE12AC">
        <w:trPr>
          <w:trHeight w:val="636"/>
        </w:trPr>
        <w:tc>
          <w:tcPr>
            <w:tcW w:w="3062" w:type="dxa"/>
          </w:tcPr>
          <w:p w14:paraId="7D85610E" w14:textId="54630503" w:rsidR="003B34B7" w:rsidRPr="00A11DCC" w:rsidRDefault="003B34B7" w:rsidP="007929E8">
            <w:pPr>
              <w:pStyle w:val="TableParagraph"/>
              <w:tabs>
                <w:tab w:val="left" w:pos="8931"/>
              </w:tabs>
              <w:spacing w:before="119"/>
              <w:ind w:left="200"/>
              <w:rPr>
                <w:b/>
              </w:rPr>
            </w:pPr>
            <w:r w:rsidRPr="00A11DCC">
              <w:rPr>
                <w:b/>
              </w:rPr>
              <w:t xml:space="preserve">“Services” </w:t>
            </w:r>
          </w:p>
        </w:tc>
        <w:tc>
          <w:tcPr>
            <w:tcW w:w="5463" w:type="dxa"/>
          </w:tcPr>
          <w:p w14:paraId="00E949A1" w14:textId="7F32C910" w:rsidR="003B34B7" w:rsidRPr="00A11DCC" w:rsidRDefault="007D0F11" w:rsidP="007929E8">
            <w:pPr>
              <w:pStyle w:val="TableParagraph"/>
              <w:tabs>
                <w:tab w:val="left" w:pos="8931"/>
              </w:tabs>
              <w:spacing w:before="115" w:line="260" w:lineRule="atLeast"/>
              <w:ind w:right="250"/>
            </w:pPr>
            <w:r w:rsidRPr="00A11DCC">
              <w:t>the services obligations of the Supplier Alliance Member under the Project Contract, as more particularly described in the Specification in A</w:t>
            </w:r>
            <w:r w:rsidR="00FA45BC" w:rsidRPr="00A11DCC">
              <w:t>nnex</w:t>
            </w:r>
            <w:r w:rsidRPr="00A11DCC">
              <w:t xml:space="preserve"> </w:t>
            </w:r>
            <w:r w:rsidR="002F0F18" w:rsidRPr="00A11DCC">
              <w:t>A</w:t>
            </w:r>
            <w:r w:rsidR="00FA45BC" w:rsidRPr="00A11DCC">
              <w:t>;</w:t>
            </w:r>
          </w:p>
        </w:tc>
      </w:tr>
      <w:tr w:rsidR="008C4F97" w:rsidRPr="00A11DCC" w14:paraId="7645FA36" w14:textId="77777777" w:rsidTr="00BE12AC">
        <w:trPr>
          <w:trHeight w:val="636"/>
        </w:trPr>
        <w:tc>
          <w:tcPr>
            <w:tcW w:w="3062" w:type="dxa"/>
          </w:tcPr>
          <w:p w14:paraId="7ADB5A2F" w14:textId="2854DEA0" w:rsidR="008C4F97" w:rsidRPr="00A11DCC" w:rsidRDefault="008C4F97" w:rsidP="008C4F97">
            <w:pPr>
              <w:pStyle w:val="TableParagraph"/>
              <w:tabs>
                <w:tab w:val="left" w:pos="8931"/>
              </w:tabs>
              <w:spacing w:before="119"/>
              <w:ind w:left="200"/>
              <w:rPr>
                <w:b/>
              </w:rPr>
            </w:pPr>
            <w:r w:rsidRPr="00A11DCC">
              <w:rPr>
                <w:b/>
              </w:rPr>
              <w:t>“Specification”</w:t>
            </w:r>
          </w:p>
        </w:tc>
        <w:tc>
          <w:tcPr>
            <w:tcW w:w="5467" w:type="dxa"/>
          </w:tcPr>
          <w:p w14:paraId="4C1FAD3E" w14:textId="5AED7491" w:rsidR="008C4F97" w:rsidRPr="00A11DCC" w:rsidRDefault="008C4F97" w:rsidP="00BE12AC">
            <w:pPr>
              <w:pStyle w:val="TableParagraph"/>
              <w:tabs>
                <w:tab w:val="left" w:pos="8931"/>
              </w:tabs>
              <w:spacing w:before="115" w:line="260" w:lineRule="atLeast"/>
              <w:ind w:right="250"/>
            </w:pPr>
            <w:r w:rsidRPr="00A11DCC">
              <w:t>the additional client requirements appended at Annex A;</w:t>
            </w:r>
          </w:p>
        </w:tc>
      </w:tr>
      <w:tr w:rsidR="008C4F97" w:rsidRPr="00A11DCC" w14:paraId="7033872C" w14:textId="77777777" w:rsidTr="00C72FA0">
        <w:trPr>
          <w:trHeight w:val="636"/>
        </w:trPr>
        <w:tc>
          <w:tcPr>
            <w:tcW w:w="3062" w:type="dxa"/>
          </w:tcPr>
          <w:p w14:paraId="7E67E086" w14:textId="097D5505" w:rsidR="008C4F97" w:rsidRPr="00A11DCC" w:rsidRDefault="008C4F97" w:rsidP="007929E8">
            <w:pPr>
              <w:pStyle w:val="TableParagraph"/>
              <w:tabs>
                <w:tab w:val="left" w:pos="8931"/>
              </w:tabs>
              <w:spacing w:before="119"/>
              <w:ind w:left="200"/>
              <w:rPr>
                <w:b/>
              </w:rPr>
            </w:pPr>
            <w:r>
              <w:rPr>
                <w:b/>
              </w:rPr>
              <w:t>Total Loss</w:t>
            </w:r>
          </w:p>
        </w:tc>
        <w:tc>
          <w:tcPr>
            <w:tcW w:w="5467" w:type="dxa"/>
          </w:tcPr>
          <w:p w14:paraId="0980A3BC" w14:textId="77777777" w:rsidR="00475E1E" w:rsidRDefault="005B1F64" w:rsidP="00961B89">
            <w:pPr>
              <w:pStyle w:val="TableParagraph"/>
              <w:tabs>
                <w:tab w:val="left" w:pos="8931"/>
              </w:tabs>
              <w:spacing w:before="115" w:line="260" w:lineRule="atLeast"/>
              <w:ind w:right="250"/>
            </w:pPr>
            <w:r>
              <w:t>Any event which in the reasonable opinion of the S</w:t>
            </w:r>
            <w:r w:rsidR="00961B89">
              <w:t xml:space="preserve">upplier </w:t>
            </w:r>
            <w:r>
              <w:t>A</w:t>
            </w:r>
            <w:r w:rsidR="00961B89">
              <w:t xml:space="preserve">lliance </w:t>
            </w:r>
            <w:r>
              <w:t>M</w:t>
            </w:r>
            <w:r w:rsidR="00961B89">
              <w:t>ember</w:t>
            </w:r>
            <w:r>
              <w:t xml:space="preserve"> renders the </w:t>
            </w:r>
            <w:r w:rsidR="00961B89">
              <w:t>Modular Building</w:t>
            </w:r>
            <w:r>
              <w:t xml:space="preserve"> incapable of economic repair if it is lost</w:t>
            </w:r>
            <w:r w:rsidR="004E0B67">
              <w:t>,</w:t>
            </w:r>
            <w:r>
              <w:t xml:space="preserve"> stolen or destroyed.  </w:t>
            </w:r>
            <w:r w:rsidR="008D3D1F">
              <w:t>In order to demonstrate the S</w:t>
            </w:r>
            <w:r w:rsidR="00961B89">
              <w:t xml:space="preserve">upplier </w:t>
            </w:r>
            <w:r w:rsidR="008D3D1F">
              <w:t>A</w:t>
            </w:r>
            <w:r w:rsidR="00961B89">
              <w:t xml:space="preserve">lliance </w:t>
            </w:r>
            <w:r w:rsidR="008D3D1F">
              <w:t>M</w:t>
            </w:r>
            <w:r w:rsidR="00961B89">
              <w:t>ember</w:t>
            </w:r>
            <w:r w:rsidR="008D3D1F">
              <w:t xml:space="preserve"> is acting reasonably it shall produce an engineering report which justifies why the S</w:t>
            </w:r>
            <w:r w:rsidR="00961B89">
              <w:t xml:space="preserve">upplier </w:t>
            </w:r>
            <w:r w:rsidR="008D3D1F">
              <w:t>A</w:t>
            </w:r>
            <w:r w:rsidR="00961B89">
              <w:t xml:space="preserve">lliance </w:t>
            </w:r>
            <w:r w:rsidR="008D3D1F">
              <w:t>M</w:t>
            </w:r>
            <w:r w:rsidR="00961B89">
              <w:t>ember</w:t>
            </w:r>
            <w:r w:rsidR="008D3D1F">
              <w:t xml:space="preserve"> considers the M</w:t>
            </w:r>
            <w:r w:rsidR="00961B89">
              <w:t xml:space="preserve">odular </w:t>
            </w:r>
            <w:r w:rsidR="008D3D1F">
              <w:t>B</w:t>
            </w:r>
            <w:r w:rsidR="00961B89">
              <w:t>uilding</w:t>
            </w:r>
            <w:r w:rsidR="008D3D1F">
              <w:t xml:space="preserve"> is </w:t>
            </w:r>
            <w:r w:rsidR="00961B89">
              <w:t>a Total Loss in which it shall</w:t>
            </w:r>
            <w:r w:rsidR="008D3D1F">
              <w:t xml:space="preserve"> demonstrate to the reasonable satisfaction of the Additional Client and any insurer with an interest that the M</w:t>
            </w:r>
            <w:r w:rsidR="004E0B67">
              <w:t xml:space="preserve">odular </w:t>
            </w:r>
            <w:r w:rsidR="008D3D1F">
              <w:t>B</w:t>
            </w:r>
            <w:r w:rsidR="004E0B67">
              <w:t>uilding</w:t>
            </w:r>
            <w:r w:rsidR="008D3D1F">
              <w:t xml:space="preserve"> is beyond economic repair</w:t>
            </w:r>
            <w:r w:rsidR="00C72FA0">
              <w:t>;</w:t>
            </w:r>
          </w:p>
          <w:p w14:paraId="721D7C39" w14:textId="7113390D" w:rsidR="004E0B67" w:rsidRPr="00A11DCC" w:rsidRDefault="004E0B67" w:rsidP="00961B89">
            <w:pPr>
              <w:pStyle w:val="TableParagraph"/>
              <w:tabs>
                <w:tab w:val="left" w:pos="8931"/>
              </w:tabs>
              <w:spacing w:before="115" w:line="260" w:lineRule="atLeast"/>
              <w:ind w:right="250"/>
            </w:pPr>
          </w:p>
        </w:tc>
      </w:tr>
    </w:tbl>
    <w:p w14:paraId="64588436" w14:textId="77777777" w:rsidR="00E8155B" w:rsidRPr="00A11DCC" w:rsidRDefault="00E8155B" w:rsidP="007929E8">
      <w:pPr>
        <w:pStyle w:val="BodyText"/>
        <w:tabs>
          <w:tab w:val="left" w:pos="8931"/>
        </w:tabs>
        <w:spacing w:before="4"/>
      </w:pPr>
    </w:p>
    <w:p w14:paraId="6770F9D7" w14:textId="7CAA2EA2" w:rsidR="004C494D" w:rsidRPr="00A11DCC" w:rsidRDefault="004C494D" w:rsidP="007929E8">
      <w:pPr>
        <w:pStyle w:val="ListParagraph"/>
        <w:numPr>
          <w:ilvl w:val="1"/>
          <w:numId w:val="5"/>
        </w:numPr>
        <w:tabs>
          <w:tab w:val="left" w:pos="2060"/>
          <w:tab w:val="left" w:pos="2061"/>
          <w:tab w:val="left" w:pos="8931"/>
        </w:tabs>
        <w:spacing w:before="1" w:line="266" w:lineRule="auto"/>
        <w:ind w:left="709" w:right="95" w:hanging="709"/>
      </w:pPr>
      <w:r w:rsidRPr="00A11DCC">
        <w:t xml:space="preserve">References in this Hire Agreement to “Modular Buildings” </w:t>
      </w:r>
      <w:r w:rsidR="000C3CD8" w:rsidRPr="00A11DCC">
        <w:t xml:space="preserve">are deemed </w:t>
      </w:r>
      <w:r w:rsidRPr="00A11DCC">
        <w:t xml:space="preserve">to </w:t>
      </w:r>
      <w:r w:rsidR="00214F88" w:rsidRPr="00A11DCC">
        <w:t xml:space="preserve">refer to the relevant modular building as fitted out pursuant to this Hire Agreement, </w:t>
      </w:r>
      <w:r w:rsidRPr="00A11DCC">
        <w:t xml:space="preserve">including </w:t>
      </w:r>
      <w:r w:rsidR="000C3CD8" w:rsidRPr="00A11DCC">
        <w:t xml:space="preserve">(but not limited to) </w:t>
      </w:r>
      <w:r w:rsidR="00214F88" w:rsidRPr="00A11DCC">
        <w:t xml:space="preserve">with </w:t>
      </w:r>
      <w:r w:rsidR="009D0238" w:rsidRPr="00A11DCC">
        <w:t>C</w:t>
      </w:r>
      <w:r w:rsidRPr="00A11DCC">
        <w:t xml:space="preserve">hillers, </w:t>
      </w:r>
      <w:r w:rsidR="009D0238" w:rsidRPr="00A11DCC">
        <w:t>R</w:t>
      </w:r>
      <w:r w:rsidRPr="00A11DCC">
        <w:t>acking and ramps</w:t>
      </w:r>
      <w:r w:rsidR="000C3CD8" w:rsidRPr="00A11DCC">
        <w:t>.</w:t>
      </w:r>
    </w:p>
    <w:p w14:paraId="32D50467" w14:textId="63665252" w:rsidR="00E8155B" w:rsidRPr="00A11DCC" w:rsidRDefault="00E8155B" w:rsidP="007929E8">
      <w:pPr>
        <w:pStyle w:val="Heading2"/>
        <w:numPr>
          <w:ilvl w:val="0"/>
          <w:numId w:val="2"/>
        </w:numPr>
        <w:tabs>
          <w:tab w:val="left" w:pos="709"/>
          <w:tab w:val="left" w:pos="8931"/>
        </w:tabs>
        <w:spacing w:before="94"/>
        <w:ind w:left="709" w:hanging="709"/>
      </w:pPr>
      <w:r w:rsidRPr="00A11DCC">
        <w:t>Modular Building</w:t>
      </w:r>
      <w:r w:rsidRPr="00A11DCC">
        <w:rPr>
          <w:spacing w:val="-4"/>
        </w:rPr>
        <w:t xml:space="preserve"> </w:t>
      </w:r>
      <w:r w:rsidRPr="00A11DCC">
        <w:t>Orders</w:t>
      </w:r>
    </w:p>
    <w:p w14:paraId="3116B5C4" w14:textId="77777777" w:rsidR="00E8155B" w:rsidRPr="00A11DCC" w:rsidRDefault="00E8155B" w:rsidP="007929E8">
      <w:pPr>
        <w:pStyle w:val="BodyText"/>
        <w:tabs>
          <w:tab w:val="left" w:pos="8931"/>
        </w:tabs>
      </w:pPr>
    </w:p>
    <w:p w14:paraId="4F47EB95" w14:textId="77777777" w:rsidR="00E8155B" w:rsidRPr="00A11DCC" w:rsidRDefault="00E8155B" w:rsidP="008865E7">
      <w:pPr>
        <w:pStyle w:val="ListParagraph"/>
        <w:numPr>
          <w:ilvl w:val="1"/>
          <w:numId w:val="2"/>
        </w:numPr>
        <w:tabs>
          <w:tab w:val="left" w:pos="709"/>
          <w:tab w:val="left" w:pos="8063"/>
          <w:tab w:val="left" w:pos="8931"/>
        </w:tabs>
        <w:ind w:left="709" w:right="963" w:hanging="709"/>
        <w:jc w:val="left"/>
      </w:pPr>
      <w:r w:rsidRPr="00A11DCC">
        <w:t>Each Modular Building Order is subject to and incorporates the Hire Terms</w:t>
      </w:r>
      <w:r w:rsidRPr="00A11DCC">
        <w:rPr>
          <w:b/>
        </w:rPr>
        <w:t xml:space="preserve"> </w:t>
      </w:r>
      <w:r w:rsidRPr="00A11DCC">
        <w:t>so that no other terms and conditions which the Supplier Alliance Member tries to impose under any quotation, confirmation of order, delivery note, invoice or similar document are part of the Project</w:t>
      </w:r>
      <w:r w:rsidRPr="00A11DCC">
        <w:rPr>
          <w:spacing w:val="-2"/>
        </w:rPr>
        <w:t xml:space="preserve"> </w:t>
      </w:r>
      <w:r w:rsidRPr="00A11DCC">
        <w:t>Contract.</w:t>
      </w:r>
    </w:p>
    <w:p w14:paraId="152582A1" w14:textId="77777777" w:rsidR="00E8155B" w:rsidRPr="00A11DCC" w:rsidRDefault="00E8155B" w:rsidP="007929E8">
      <w:pPr>
        <w:pStyle w:val="BodyText"/>
        <w:tabs>
          <w:tab w:val="left" w:pos="709"/>
          <w:tab w:val="left" w:pos="8931"/>
        </w:tabs>
        <w:ind w:left="709" w:hanging="709"/>
      </w:pPr>
    </w:p>
    <w:p w14:paraId="5B11299C" w14:textId="7C248F98" w:rsidR="00E8155B" w:rsidRPr="00A11DCC" w:rsidRDefault="00E8155B" w:rsidP="007929E8">
      <w:pPr>
        <w:pStyle w:val="ListParagraph"/>
        <w:numPr>
          <w:ilvl w:val="1"/>
          <w:numId w:val="2"/>
        </w:numPr>
        <w:tabs>
          <w:tab w:val="left" w:pos="709"/>
          <w:tab w:val="left" w:pos="8931"/>
        </w:tabs>
        <w:ind w:left="709" w:right="1023" w:hanging="709"/>
        <w:jc w:val="left"/>
      </w:pPr>
      <w:r w:rsidRPr="00A11DCC">
        <w:t>The Parties agree that any other terms or conditions (whether or not inconsistent with the terms of th</w:t>
      </w:r>
      <w:r w:rsidR="005F5DF9" w:rsidRPr="00A11DCC">
        <w:t>e</w:t>
      </w:r>
      <w:r w:rsidRPr="00A11DCC">
        <w:t xml:space="preserve"> Project Contract) contained or referred to in any correspondence or any documentation submitted by the Supplier </w:t>
      </w:r>
      <w:r w:rsidRPr="00A11DCC">
        <w:lastRenderedPageBreak/>
        <w:t>Alliance Member which is not part of the Modular Buildings Framework Alliance Contract or which are elsewhere implied by custom, practice or course of dealing do not apply.</w:t>
      </w:r>
    </w:p>
    <w:p w14:paraId="1F4F8077" w14:textId="77777777" w:rsidR="00E8155B" w:rsidRPr="00A11DCC" w:rsidRDefault="00E8155B" w:rsidP="007929E8">
      <w:pPr>
        <w:pStyle w:val="ListParagraph"/>
        <w:numPr>
          <w:ilvl w:val="1"/>
          <w:numId w:val="2"/>
        </w:numPr>
        <w:tabs>
          <w:tab w:val="left" w:pos="709"/>
          <w:tab w:val="left" w:pos="2223"/>
          <w:tab w:val="left" w:pos="2224"/>
          <w:tab w:val="left" w:pos="8931"/>
        </w:tabs>
        <w:spacing w:before="80"/>
        <w:ind w:left="709" w:right="957" w:hanging="709"/>
        <w:jc w:val="left"/>
      </w:pPr>
      <w:r w:rsidRPr="00A11DCC">
        <w:t>The Supplier Alliance Member must send a confirmation of the Modular Building Order to the Additional Client by electronic means (or in any other method as the Parties may agree from time to time) within forty-eight (48) hours of receipt of the Modular Building Order and the confirmation will confirm the order details</w:t>
      </w:r>
      <w:r w:rsidRPr="00A11DCC">
        <w:rPr>
          <w:spacing w:val="-1"/>
        </w:rPr>
        <w:t xml:space="preserve"> </w:t>
      </w:r>
      <w:r w:rsidRPr="00A11DCC">
        <w:t>including:</w:t>
      </w:r>
    </w:p>
    <w:p w14:paraId="4800143F" w14:textId="77777777" w:rsidR="00E8155B" w:rsidRPr="00A11DCC" w:rsidRDefault="00E8155B" w:rsidP="007929E8">
      <w:pPr>
        <w:pStyle w:val="BodyText"/>
        <w:tabs>
          <w:tab w:val="left" w:pos="709"/>
          <w:tab w:val="left" w:pos="8931"/>
        </w:tabs>
        <w:spacing w:before="10"/>
        <w:ind w:left="709" w:hanging="709"/>
      </w:pPr>
    </w:p>
    <w:p w14:paraId="46158582" w14:textId="53C3E49A" w:rsidR="00E8155B" w:rsidRPr="00A11DCC" w:rsidRDefault="00A11DCC" w:rsidP="007929E8">
      <w:pPr>
        <w:tabs>
          <w:tab w:val="left" w:pos="709"/>
          <w:tab w:val="left" w:pos="1418"/>
          <w:tab w:val="left" w:pos="8931"/>
        </w:tabs>
        <w:ind w:left="709" w:hanging="709"/>
      </w:pPr>
      <w:r>
        <w:tab/>
      </w:r>
      <w:r w:rsidR="00391DDE" w:rsidRPr="00A11DCC">
        <w:t>3.3.1</w:t>
      </w:r>
      <w:r w:rsidR="00391DDE" w:rsidRPr="00A11DCC">
        <w:tab/>
      </w:r>
      <w:r w:rsidR="00E8155B" w:rsidRPr="00A11DCC">
        <w:t>a description of the Modular Building</w:t>
      </w:r>
      <w:r w:rsidR="00E8155B" w:rsidRPr="00A11DCC">
        <w:rPr>
          <w:spacing w:val="1"/>
        </w:rPr>
        <w:t xml:space="preserve"> </w:t>
      </w:r>
      <w:r w:rsidR="00E8155B" w:rsidRPr="00A11DCC">
        <w:t>ordered;</w:t>
      </w:r>
    </w:p>
    <w:p w14:paraId="42AFB726" w14:textId="77777777" w:rsidR="00E8155B" w:rsidRPr="00A11DCC" w:rsidRDefault="00E8155B" w:rsidP="007929E8">
      <w:pPr>
        <w:pStyle w:val="BodyText"/>
        <w:tabs>
          <w:tab w:val="left" w:pos="709"/>
          <w:tab w:val="left" w:pos="8931"/>
        </w:tabs>
        <w:ind w:left="709" w:hanging="709"/>
      </w:pPr>
    </w:p>
    <w:p w14:paraId="6A120E5C" w14:textId="4482E664" w:rsidR="00E8155B" w:rsidRPr="00A11DCC" w:rsidRDefault="00A11DCC" w:rsidP="007929E8">
      <w:pPr>
        <w:tabs>
          <w:tab w:val="left" w:pos="709"/>
          <w:tab w:val="left" w:pos="3029"/>
          <w:tab w:val="left" w:pos="3030"/>
          <w:tab w:val="left" w:pos="8931"/>
        </w:tabs>
        <w:ind w:left="1440" w:right="1240" w:hanging="1440"/>
      </w:pPr>
      <w:r>
        <w:tab/>
      </w:r>
      <w:r w:rsidR="00391DDE" w:rsidRPr="00A11DCC">
        <w:t>3.3.2</w:t>
      </w:r>
      <w:r w:rsidR="00391DDE" w:rsidRPr="00A11DCC">
        <w:tab/>
      </w:r>
      <w:r w:rsidR="00E8155B" w:rsidRPr="00A11DCC">
        <w:t>details of any optional extras ordered and any conversion work to be carried</w:t>
      </w:r>
      <w:r w:rsidR="00E8155B" w:rsidRPr="00A11DCC">
        <w:rPr>
          <w:spacing w:val="-1"/>
        </w:rPr>
        <w:t xml:space="preserve"> </w:t>
      </w:r>
      <w:r w:rsidR="00E8155B" w:rsidRPr="00A11DCC">
        <w:t>out;</w:t>
      </w:r>
    </w:p>
    <w:p w14:paraId="51BDCC4B" w14:textId="77777777" w:rsidR="00E8155B" w:rsidRPr="00A11DCC" w:rsidRDefault="00E8155B" w:rsidP="007929E8">
      <w:pPr>
        <w:pStyle w:val="BodyText"/>
        <w:tabs>
          <w:tab w:val="left" w:pos="709"/>
          <w:tab w:val="left" w:pos="8931"/>
        </w:tabs>
        <w:spacing w:before="10"/>
        <w:ind w:left="709" w:hanging="709"/>
      </w:pPr>
    </w:p>
    <w:p w14:paraId="79533029" w14:textId="51A7EE67" w:rsidR="00E8155B" w:rsidRPr="00A11DCC" w:rsidRDefault="00A11DCC" w:rsidP="007929E8">
      <w:pPr>
        <w:tabs>
          <w:tab w:val="left" w:pos="709"/>
          <w:tab w:val="left" w:pos="1418"/>
          <w:tab w:val="left" w:pos="8931"/>
        </w:tabs>
        <w:ind w:left="709" w:hanging="709"/>
      </w:pPr>
      <w:r>
        <w:tab/>
      </w:r>
      <w:r w:rsidR="00391DDE" w:rsidRPr="00A11DCC">
        <w:t>3.3.3</w:t>
      </w:r>
      <w:r w:rsidR="00391DDE" w:rsidRPr="00A11DCC">
        <w:tab/>
      </w:r>
      <w:r w:rsidR="00E8155B" w:rsidRPr="00A11DCC">
        <w:t>the anticipated delivery details; and</w:t>
      </w:r>
    </w:p>
    <w:p w14:paraId="076B89B6" w14:textId="77777777" w:rsidR="00E8155B" w:rsidRPr="00A11DCC" w:rsidRDefault="00E8155B" w:rsidP="007929E8">
      <w:pPr>
        <w:pStyle w:val="BodyText"/>
        <w:tabs>
          <w:tab w:val="left" w:pos="709"/>
          <w:tab w:val="left" w:pos="8931"/>
        </w:tabs>
        <w:spacing w:before="9"/>
        <w:ind w:left="709" w:hanging="709"/>
      </w:pPr>
    </w:p>
    <w:p w14:paraId="438EC57D" w14:textId="6DE571E7" w:rsidR="00E8155B" w:rsidRPr="00A11DCC" w:rsidRDefault="00A11DCC" w:rsidP="007929E8">
      <w:pPr>
        <w:tabs>
          <w:tab w:val="left" w:pos="709"/>
          <w:tab w:val="left" w:pos="3029"/>
          <w:tab w:val="left" w:pos="3030"/>
          <w:tab w:val="left" w:pos="8931"/>
        </w:tabs>
        <w:spacing w:before="1"/>
        <w:ind w:left="709" w:hanging="709"/>
      </w:pPr>
      <w:r>
        <w:tab/>
      </w:r>
      <w:r w:rsidR="00391DDE" w:rsidRPr="00A11DCC">
        <w:t xml:space="preserve">3.3.4 </w:t>
      </w:r>
      <w:r w:rsidR="00E8155B" w:rsidRPr="00A11DCC">
        <w:t>the name and address of the Supplier Alliance Member</w:t>
      </w:r>
      <w:r w:rsidR="00E8155B" w:rsidRPr="00A11DCC">
        <w:rPr>
          <w:spacing w:val="-16"/>
        </w:rPr>
        <w:t xml:space="preserve"> </w:t>
      </w:r>
      <w:r w:rsidR="00E8155B" w:rsidRPr="00A11DCC">
        <w:t>.</w:t>
      </w:r>
    </w:p>
    <w:p w14:paraId="573B12FE" w14:textId="77777777" w:rsidR="00E8155B" w:rsidRPr="00A11DCC" w:rsidRDefault="00E8155B" w:rsidP="007929E8">
      <w:pPr>
        <w:pStyle w:val="BodyText"/>
        <w:tabs>
          <w:tab w:val="left" w:pos="709"/>
          <w:tab w:val="left" w:pos="8931"/>
        </w:tabs>
        <w:spacing w:before="8"/>
        <w:ind w:left="709" w:hanging="709"/>
      </w:pPr>
    </w:p>
    <w:p w14:paraId="10547829" w14:textId="70198FE1" w:rsidR="00E8155B" w:rsidRPr="00A11DCC" w:rsidRDefault="00E8155B" w:rsidP="007929E8">
      <w:pPr>
        <w:pStyle w:val="ListParagraph"/>
        <w:numPr>
          <w:ilvl w:val="1"/>
          <w:numId w:val="2"/>
        </w:numPr>
        <w:tabs>
          <w:tab w:val="left" w:pos="709"/>
          <w:tab w:val="left" w:pos="2223"/>
          <w:tab w:val="left" w:pos="2224"/>
          <w:tab w:val="left" w:pos="8931"/>
        </w:tabs>
        <w:spacing w:before="1"/>
        <w:ind w:left="709" w:right="970" w:hanging="709"/>
        <w:jc w:val="left"/>
      </w:pPr>
      <w:r w:rsidRPr="00A11DCC">
        <w:t>For the avoidance of doubt, each Modular Building Order survives the expiration or termination of the Modular Buildings Framework Alliance</w:t>
      </w:r>
      <w:r w:rsidRPr="00A11DCC">
        <w:rPr>
          <w:spacing w:val="-19"/>
        </w:rPr>
        <w:t xml:space="preserve"> </w:t>
      </w:r>
      <w:r w:rsidRPr="00A11DCC">
        <w:t>Contract.</w:t>
      </w:r>
    </w:p>
    <w:p w14:paraId="1FB1967D" w14:textId="77777777" w:rsidR="00E95957" w:rsidRPr="00A11DCC" w:rsidRDefault="00E95957" w:rsidP="007929E8">
      <w:pPr>
        <w:pStyle w:val="ListParagraph"/>
        <w:tabs>
          <w:tab w:val="left" w:pos="709"/>
          <w:tab w:val="left" w:pos="2223"/>
          <w:tab w:val="left" w:pos="2224"/>
          <w:tab w:val="left" w:pos="8931"/>
        </w:tabs>
        <w:spacing w:before="1"/>
        <w:ind w:left="709" w:right="970" w:hanging="709"/>
      </w:pPr>
    </w:p>
    <w:p w14:paraId="64EB11AE" w14:textId="1789D54D" w:rsidR="000C3CD8" w:rsidRPr="00A11DCC" w:rsidRDefault="006733C7" w:rsidP="007929E8">
      <w:pPr>
        <w:pStyle w:val="ListParagraph"/>
        <w:numPr>
          <w:ilvl w:val="1"/>
          <w:numId w:val="2"/>
        </w:numPr>
        <w:tabs>
          <w:tab w:val="left" w:pos="709"/>
          <w:tab w:val="left" w:pos="2223"/>
          <w:tab w:val="left" w:pos="2224"/>
          <w:tab w:val="left" w:pos="8931"/>
        </w:tabs>
        <w:spacing w:before="1"/>
        <w:ind w:left="709" w:right="970" w:hanging="709"/>
        <w:jc w:val="left"/>
      </w:pPr>
      <w:r w:rsidRPr="00A11DCC">
        <w:t>T</w:t>
      </w:r>
      <w:r w:rsidR="005022A2" w:rsidRPr="00A11DCC">
        <w:t xml:space="preserve">he </w:t>
      </w:r>
      <w:r w:rsidR="00391DDE" w:rsidRPr="00A11DCC">
        <w:t xml:space="preserve">Supplier Alliance Member </w:t>
      </w:r>
      <w:r w:rsidRPr="00A11DCC">
        <w:t>shall, us</w:t>
      </w:r>
      <w:r w:rsidR="00053B98" w:rsidRPr="00A11DCC">
        <w:t>e</w:t>
      </w:r>
      <w:r w:rsidRPr="00A11DCC">
        <w:t xml:space="preserve"> reasonable endeavours</w:t>
      </w:r>
      <w:r w:rsidR="00053B98" w:rsidRPr="00A11DCC">
        <w:t xml:space="preserve"> to</w:t>
      </w:r>
      <w:r w:rsidRPr="00A11DCC">
        <w:t xml:space="preserve"> generate savings on the prices for the Chillers</w:t>
      </w:r>
      <w:r w:rsidR="00880DF6" w:rsidRPr="00A11DCC">
        <w:t xml:space="preserve"> and if such savings are achieved, </w:t>
      </w:r>
      <w:r w:rsidR="005022A2" w:rsidRPr="00A11DCC">
        <w:t>pas</w:t>
      </w:r>
      <w:r w:rsidR="00880DF6" w:rsidRPr="00A11DCC">
        <w:t>s</w:t>
      </w:r>
      <w:r w:rsidR="00F53128" w:rsidRPr="00A11DCC">
        <w:t xml:space="preserve"> on</w:t>
      </w:r>
      <w:r w:rsidRPr="00A11DCC">
        <w:t xml:space="preserve"> to</w:t>
      </w:r>
      <w:r w:rsidR="00880DF6" w:rsidRPr="00A11DCC">
        <w:t xml:space="preserve"> benefit to</w:t>
      </w:r>
      <w:r w:rsidRPr="00A11DCC">
        <w:t xml:space="preserve"> the Additional Client as a reduction of the Hire Payment</w:t>
      </w:r>
      <w:r w:rsidR="00A76722" w:rsidRPr="00A11DCC">
        <w:t>s</w:t>
      </w:r>
      <w:r w:rsidR="00880DF6" w:rsidRPr="00A11DCC">
        <w:t xml:space="preserve">. </w:t>
      </w:r>
    </w:p>
    <w:p w14:paraId="1392873A" w14:textId="5A1BF727" w:rsidR="00E8155B" w:rsidRDefault="006E5C7F" w:rsidP="007929E8">
      <w:pPr>
        <w:pStyle w:val="Heading2"/>
        <w:numPr>
          <w:ilvl w:val="0"/>
          <w:numId w:val="2"/>
        </w:numPr>
        <w:tabs>
          <w:tab w:val="left" w:pos="709"/>
          <w:tab w:val="left" w:pos="1160"/>
          <w:tab w:val="left" w:pos="1161"/>
          <w:tab w:val="left" w:pos="8931"/>
        </w:tabs>
        <w:spacing w:before="49" w:line="494" w:lineRule="exact"/>
        <w:ind w:left="709" w:right="4631" w:hanging="709"/>
      </w:pPr>
      <w:r>
        <w:t>Hiring Modular Buildings</w:t>
      </w:r>
    </w:p>
    <w:p w14:paraId="775A76BC" w14:textId="77777777" w:rsidR="00E8155B" w:rsidRPr="00A11DCC" w:rsidRDefault="00E8155B" w:rsidP="007929E8">
      <w:pPr>
        <w:pStyle w:val="ListParagraph"/>
        <w:numPr>
          <w:ilvl w:val="1"/>
          <w:numId w:val="2"/>
        </w:numPr>
        <w:tabs>
          <w:tab w:val="left" w:pos="709"/>
          <w:tab w:val="left" w:pos="8931"/>
        </w:tabs>
        <w:spacing w:line="234" w:lineRule="exact"/>
        <w:ind w:left="709" w:hanging="709"/>
        <w:jc w:val="left"/>
      </w:pPr>
      <w:r w:rsidRPr="00A11DCC">
        <w:t>In consideration of the payment of the Hire Payments, the Supplier</w:t>
      </w:r>
      <w:r w:rsidRPr="00A11DCC">
        <w:rPr>
          <w:spacing w:val="-10"/>
        </w:rPr>
        <w:t xml:space="preserve"> </w:t>
      </w:r>
      <w:r w:rsidRPr="00A11DCC">
        <w:t>Alliance</w:t>
      </w:r>
    </w:p>
    <w:p w14:paraId="17E71F00" w14:textId="14FD56D5" w:rsidR="00115F67" w:rsidRPr="00A11DCC" w:rsidRDefault="006E5C7F" w:rsidP="007929E8">
      <w:pPr>
        <w:pStyle w:val="BodyText"/>
        <w:tabs>
          <w:tab w:val="left" w:pos="709"/>
          <w:tab w:val="left" w:pos="8931"/>
        </w:tabs>
        <w:spacing w:before="2"/>
        <w:ind w:left="709" w:right="1060" w:hanging="709"/>
      </w:pPr>
      <w:r>
        <w:tab/>
      </w:r>
      <w:r w:rsidR="00E8155B" w:rsidRPr="00A11DCC">
        <w:t>Member will hire the Modular Building</w:t>
      </w:r>
      <w:r w:rsidR="00CA52B3" w:rsidRPr="00A11DCC">
        <w:t>s</w:t>
      </w:r>
      <w:r w:rsidR="00E8155B" w:rsidRPr="00A11DCC">
        <w:t xml:space="preserve"> to the Additional Client in a timely manner and in accordance </w:t>
      </w:r>
      <w:r w:rsidR="00CF6CFA" w:rsidRPr="00A11DCC">
        <w:t xml:space="preserve">with </w:t>
      </w:r>
      <w:r w:rsidR="00E8155B" w:rsidRPr="00A11DCC">
        <w:t>the Project Contract and the requirements notified to the Supplier Alliance Member in the Modular Building Order.</w:t>
      </w:r>
      <w:r w:rsidR="00ED35B1" w:rsidRPr="00A11DCC">
        <w:t xml:space="preserve"> </w:t>
      </w:r>
    </w:p>
    <w:p w14:paraId="22D71842" w14:textId="77777777" w:rsidR="00115F67" w:rsidRPr="00A11DCC" w:rsidRDefault="00115F67" w:rsidP="007929E8">
      <w:pPr>
        <w:pStyle w:val="BodyText"/>
        <w:tabs>
          <w:tab w:val="left" w:pos="709"/>
          <w:tab w:val="left" w:pos="8931"/>
        </w:tabs>
        <w:spacing w:before="2"/>
        <w:ind w:left="709" w:right="1060" w:hanging="709"/>
      </w:pPr>
    </w:p>
    <w:p w14:paraId="0F1E9C8B" w14:textId="49B3620B" w:rsidR="00E8155B" w:rsidRPr="00A11DCC" w:rsidRDefault="00E8155B" w:rsidP="007929E8">
      <w:pPr>
        <w:pStyle w:val="ListParagraph"/>
        <w:numPr>
          <w:ilvl w:val="1"/>
          <w:numId w:val="2"/>
        </w:numPr>
        <w:tabs>
          <w:tab w:val="left" w:pos="709"/>
          <w:tab w:val="left" w:pos="8931"/>
        </w:tabs>
        <w:ind w:left="709" w:right="1064" w:hanging="709"/>
        <w:jc w:val="left"/>
      </w:pPr>
      <w:r w:rsidRPr="00A11DCC">
        <w:t>The Supplier Alliance Member must advise the Additional Client on the selection and specification of the Modular Building</w:t>
      </w:r>
      <w:r w:rsidR="00CA52B3" w:rsidRPr="00A11DCC">
        <w:t>s</w:t>
      </w:r>
      <w:r w:rsidRPr="00A11DCC">
        <w:t xml:space="preserve"> and, where applicable, any conversion work to be carried out in respect of them so as to ensure that the Modular Building</w:t>
      </w:r>
      <w:r w:rsidR="00CA52B3" w:rsidRPr="00A11DCC">
        <w:t>s</w:t>
      </w:r>
      <w:r w:rsidRPr="00A11DCC">
        <w:t xml:space="preserve"> will be of sufficient quality and suitable for the requirements of the Additional</w:t>
      </w:r>
      <w:r w:rsidRPr="00A11DCC">
        <w:rPr>
          <w:spacing w:val="-2"/>
        </w:rPr>
        <w:t xml:space="preserve"> </w:t>
      </w:r>
      <w:r w:rsidRPr="00A11DCC">
        <w:t>Client.</w:t>
      </w:r>
    </w:p>
    <w:p w14:paraId="24684B34" w14:textId="77777777" w:rsidR="00E8155B" w:rsidRPr="00A11DCC" w:rsidRDefault="00E8155B" w:rsidP="007929E8">
      <w:pPr>
        <w:pStyle w:val="BodyText"/>
        <w:tabs>
          <w:tab w:val="left" w:pos="709"/>
          <w:tab w:val="left" w:pos="8931"/>
        </w:tabs>
        <w:spacing w:before="10"/>
        <w:ind w:left="709" w:hanging="709"/>
      </w:pPr>
    </w:p>
    <w:p w14:paraId="2F4817E3" w14:textId="01C50E73" w:rsidR="00E8155B" w:rsidRPr="00A11DCC" w:rsidRDefault="00E8155B" w:rsidP="007929E8">
      <w:pPr>
        <w:pStyle w:val="ListParagraph"/>
        <w:numPr>
          <w:ilvl w:val="1"/>
          <w:numId w:val="2"/>
        </w:numPr>
        <w:tabs>
          <w:tab w:val="left" w:pos="709"/>
          <w:tab w:val="left" w:pos="8931"/>
        </w:tabs>
        <w:spacing w:before="1"/>
        <w:ind w:left="709" w:right="1204" w:hanging="709"/>
        <w:jc w:val="left"/>
      </w:pPr>
      <w:r w:rsidRPr="00A11DCC">
        <w:t xml:space="preserve">Before the Due Delivery Date of any Modular Building the Additional Client can amend or cancel and remove that Modular Building from the Modular Building Order by notifying the Supplier Alliance Member. If the Additional Client does cancel all or part of </w:t>
      </w:r>
      <w:r w:rsidR="00F11AC9" w:rsidRPr="00A11DCC">
        <w:t>the</w:t>
      </w:r>
      <w:r w:rsidRPr="00A11DCC">
        <w:t xml:space="preserve"> Modular Building</w:t>
      </w:r>
      <w:r w:rsidRPr="00A11DCC">
        <w:rPr>
          <w:spacing w:val="-2"/>
        </w:rPr>
        <w:t xml:space="preserve"> </w:t>
      </w:r>
      <w:r w:rsidRPr="00A11DCC">
        <w:t>Order</w:t>
      </w:r>
      <w:r w:rsidR="009405FF" w:rsidRPr="00A11DCC">
        <w:t xml:space="preserve">, for the avoidance of </w:t>
      </w:r>
      <w:r w:rsidR="00CA52B3" w:rsidRPr="00A11DCC">
        <w:t>any doubt</w:t>
      </w:r>
      <w:r w:rsidR="00821A4D" w:rsidRPr="00A11DCC">
        <w:t>, t</w:t>
      </w:r>
      <w:r w:rsidRPr="00A11DCC">
        <w:t>he Additional Client</w:t>
      </w:r>
      <w:r w:rsidRPr="00A11DCC">
        <w:rPr>
          <w:spacing w:val="-28"/>
        </w:rPr>
        <w:t xml:space="preserve"> </w:t>
      </w:r>
      <w:r w:rsidRPr="00A11DCC">
        <w:t xml:space="preserve">will </w:t>
      </w:r>
      <w:r w:rsidR="009405FF" w:rsidRPr="00A11DCC">
        <w:t xml:space="preserve">still </w:t>
      </w:r>
      <w:r w:rsidRPr="00A11DCC">
        <w:t xml:space="preserve">pay </w:t>
      </w:r>
      <w:r w:rsidR="00821A4D" w:rsidRPr="00A11DCC">
        <w:t xml:space="preserve">the </w:t>
      </w:r>
      <w:r w:rsidR="009405FF" w:rsidRPr="00A11DCC">
        <w:t>Hire Charges</w:t>
      </w:r>
      <w:r w:rsidR="00CA52B3" w:rsidRPr="00A11DCC">
        <w:t xml:space="preserve"> to the Supplier Alliance Member</w:t>
      </w:r>
      <w:r w:rsidR="009405FF" w:rsidRPr="00A11DCC">
        <w:t>.</w:t>
      </w:r>
      <w:r w:rsidR="00821A4D" w:rsidRPr="00A11DCC">
        <w:t xml:space="preserve"> </w:t>
      </w:r>
    </w:p>
    <w:p w14:paraId="7BC9218C" w14:textId="7C6AE019" w:rsidR="00E8155B" w:rsidRPr="00A11DCC" w:rsidRDefault="00E8155B" w:rsidP="007929E8">
      <w:pPr>
        <w:pStyle w:val="BodyText"/>
        <w:tabs>
          <w:tab w:val="left" w:pos="709"/>
          <w:tab w:val="left" w:pos="8931"/>
        </w:tabs>
        <w:spacing w:before="10"/>
        <w:ind w:left="709" w:hanging="709"/>
      </w:pPr>
    </w:p>
    <w:p w14:paraId="74C87D84" w14:textId="7ED166D3" w:rsidR="00E8155B" w:rsidRPr="00A11DCC" w:rsidRDefault="00FB5F4A" w:rsidP="007929E8">
      <w:pPr>
        <w:pStyle w:val="ListParagraph"/>
        <w:numPr>
          <w:ilvl w:val="1"/>
          <w:numId w:val="2"/>
        </w:numPr>
        <w:tabs>
          <w:tab w:val="left" w:pos="709"/>
          <w:tab w:val="left" w:pos="8931"/>
        </w:tabs>
        <w:spacing w:before="1"/>
        <w:ind w:left="709" w:right="1062" w:hanging="709"/>
        <w:jc w:val="left"/>
      </w:pPr>
      <w:r w:rsidRPr="00A11DCC">
        <w:t>I</w:t>
      </w:r>
      <w:r w:rsidR="00053B98" w:rsidRPr="00A11DCC">
        <w:t xml:space="preserve">f </w:t>
      </w:r>
      <w:r w:rsidR="00E8155B" w:rsidRPr="00A11DCC">
        <w:t>the Additional Client wants to keep any Modular Building after the expiry of the</w:t>
      </w:r>
      <w:r w:rsidR="00DC76CF" w:rsidRPr="00A11DCC">
        <w:t xml:space="preserve"> period ending on the</w:t>
      </w:r>
      <w:r w:rsidR="00E8155B" w:rsidRPr="00A11DCC">
        <w:t xml:space="preserve"> </w:t>
      </w:r>
      <w:r w:rsidR="00DC76CF" w:rsidRPr="00A11DCC">
        <w:t>later of 10 October 2020 and the Return Date</w:t>
      </w:r>
      <w:r w:rsidR="00E8155B" w:rsidRPr="00A11DCC">
        <w:t xml:space="preserve"> then the Additional Client must give written notice to the Supplier Alliance Member 1 </w:t>
      </w:r>
      <w:r w:rsidR="00DC76CF" w:rsidRPr="00A11DCC">
        <w:t>m</w:t>
      </w:r>
      <w:r w:rsidR="00E8155B" w:rsidRPr="00A11DCC">
        <w:t xml:space="preserve">onth prior to the end of the </w:t>
      </w:r>
      <w:r w:rsidR="00DC76CF" w:rsidRPr="00A11DCC">
        <w:t>such period</w:t>
      </w:r>
      <w:r w:rsidR="00E8155B" w:rsidRPr="00A11DCC">
        <w:t xml:space="preserve"> and the Supplier Alliance Member must confirm its agreement (which the Sup</w:t>
      </w:r>
      <w:r w:rsidR="00B937EF" w:rsidRPr="00A11DCC">
        <w:t>p</w:t>
      </w:r>
      <w:r w:rsidR="00E8155B" w:rsidRPr="00A11DCC">
        <w:t xml:space="preserve">lier Alliance Member cannot unreasonably refuse). The Hire </w:t>
      </w:r>
      <w:r w:rsidR="008F7BEC" w:rsidRPr="00A11DCC">
        <w:t>Charge</w:t>
      </w:r>
      <w:r w:rsidR="00BC6516" w:rsidRPr="00A11DCC">
        <w:t xml:space="preserve"> </w:t>
      </w:r>
      <w:r w:rsidR="00E8155B" w:rsidRPr="00A11DCC">
        <w:t xml:space="preserve">payable in relation to any </w:t>
      </w:r>
      <w:r w:rsidR="00D979AB" w:rsidRPr="00A11DCC">
        <w:t xml:space="preserve">period of hire after 10 October 2020 </w:t>
      </w:r>
      <w:r w:rsidR="00BC6516" w:rsidRPr="00A11DCC">
        <w:t xml:space="preserve">shall be </w:t>
      </w:r>
      <w:r w:rsidR="00365819" w:rsidRPr="00A11DCC">
        <w:t>in accordance with A</w:t>
      </w:r>
      <w:r w:rsidR="009405FF" w:rsidRPr="00A11DCC">
        <w:t>nnex B</w:t>
      </w:r>
      <w:r w:rsidR="003B6776" w:rsidRPr="00A11DCC">
        <w:t>.</w:t>
      </w:r>
      <w:r w:rsidR="00365819" w:rsidRPr="00A11DCC" w:rsidDel="00365819">
        <w:t xml:space="preserve"> </w:t>
      </w:r>
      <w:r w:rsidR="00A11DCC">
        <w:t xml:space="preserve">5.9.  </w:t>
      </w:r>
      <w:r w:rsidR="004268D5" w:rsidRPr="00A11DCC">
        <w:t>The Parties acknowledge that the Additional Client</w:t>
      </w:r>
      <w:r w:rsidR="00475E1E">
        <w:t xml:space="preserve"> shall </w:t>
      </w:r>
      <w:r w:rsidR="00EA00E5">
        <w:t xml:space="preserve">on </w:t>
      </w:r>
      <w:r w:rsidR="00EA00E5">
        <w:lastRenderedPageBreak/>
        <w:t xml:space="preserve">and from </w:t>
      </w:r>
      <w:r w:rsidR="00475E1E">
        <w:t>10 November 2020</w:t>
      </w:r>
      <w:r w:rsidR="00EA00E5">
        <w:t xml:space="preserve"> pay the Hire Charges for the Modular Buildings which remain on hire following 10 October 2020</w:t>
      </w:r>
      <w:r w:rsidR="004268D5" w:rsidRPr="00A11DCC">
        <w:t>.</w:t>
      </w:r>
      <w:r w:rsidR="00C72FA0">
        <w:t xml:space="preserve">  </w:t>
      </w:r>
      <w:r w:rsidR="00197FED">
        <w:t>To avoid doubt the A</w:t>
      </w:r>
      <w:r w:rsidR="00175747">
        <w:t xml:space="preserve">dditional </w:t>
      </w:r>
      <w:r w:rsidR="00197FED">
        <w:t>C</w:t>
      </w:r>
      <w:r w:rsidR="00175747">
        <w:t>lient</w:t>
      </w:r>
      <w:r w:rsidR="00197FED">
        <w:t xml:space="preserve"> shall not pay any Hire Charge from 10 October to 9 November 2020 inclusive.  </w:t>
      </w:r>
    </w:p>
    <w:p w14:paraId="051E21DA" w14:textId="77777777" w:rsidR="00B937EF" w:rsidRPr="00A11DCC" w:rsidRDefault="00B937EF" w:rsidP="007929E8">
      <w:pPr>
        <w:pStyle w:val="ListParagraph"/>
        <w:tabs>
          <w:tab w:val="left" w:pos="2060"/>
          <w:tab w:val="left" w:pos="2061"/>
          <w:tab w:val="left" w:pos="8931"/>
        </w:tabs>
        <w:spacing w:before="1"/>
        <w:ind w:left="2060" w:right="1062" w:firstLine="0"/>
      </w:pPr>
    </w:p>
    <w:p w14:paraId="4A842A56" w14:textId="77777777" w:rsidR="00E8155B" w:rsidRPr="00A11DCC" w:rsidRDefault="00E8155B" w:rsidP="007929E8">
      <w:pPr>
        <w:pStyle w:val="Heading2"/>
        <w:numPr>
          <w:ilvl w:val="0"/>
          <w:numId w:val="2"/>
        </w:numPr>
        <w:tabs>
          <w:tab w:val="left" w:pos="709"/>
          <w:tab w:val="left" w:pos="8931"/>
        </w:tabs>
        <w:ind w:left="709" w:hanging="709"/>
      </w:pPr>
      <w:r w:rsidRPr="00A11DCC">
        <w:t>Delivery and</w:t>
      </w:r>
      <w:r w:rsidRPr="00A11DCC">
        <w:rPr>
          <w:spacing w:val="-5"/>
        </w:rPr>
        <w:t xml:space="preserve"> </w:t>
      </w:r>
      <w:r w:rsidRPr="00A11DCC">
        <w:t>Installation</w:t>
      </w:r>
    </w:p>
    <w:p w14:paraId="4B5908F9" w14:textId="77777777" w:rsidR="00E8155B" w:rsidRPr="00A11DCC" w:rsidRDefault="00E8155B" w:rsidP="007929E8">
      <w:pPr>
        <w:pStyle w:val="BodyText"/>
        <w:tabs>
          <w:tab w:val="left" w:pos="8931"/>
        </w:tabs>
        <w:rPr>
          <w:b/>
        </w:rPr>
      </w:pPr>
    </w:p>
    <w:p w14:paraId="31BA093B" w14:textId="77777777" w:rsidR="00E8155B" w:rsidRPr="00A11DCC" w:rsidRDefault="00E8155B" w:rsidP="007929E8">
      <w:pPr>
        <w:pStyle w:val="ListParagraph"/>
        <w:numPr>
          <w:ilvl w:val="1"/>
          <w:numId w:val="2"/>
        </w:numPr>
        <w:tabs>
          <w:tab w:val="left" w:pos="709"/>
          <w:tab w:val="left" w:pos="8931"/>
        </w:tabs>
        <w:ind w:left="709" w:right="1026" w:hanging="709"/>
        <w:jc w:val="left"/>
      </w:pPr>
      <w:r w:rsidRPr="00A11DCC">
        <w:t>The Supplier Alliance Member must give the Additional Client confirmation of the anticipated Due Delivery Date for each Modular Building within five (5) Working Days of receipt of the Modular Building</w:t>
      </w:r>
      <w:r w:rsidRPr="00A11DCC">
        <w:rPr>
          <w:spacing w:val="1"/>
        </w:rPr>
        <w:t xml:space="preserve"> </w:t>
      </w:r>
      <w:r w:rsidRPr="00A11DCC">
        <w:t>Order.</w:t>
      </w:r>
    </w:p>
    <w:p w14:paraId="4900EEEE" w14:textId="77777777" w:rsidR="00E8155B" w:rsidRPr="00A11DCC" w:rsidRDefault="00E8155B" w:rsidP="007929E8">
      <w:pPr>
        <w:pStyle w:val="BodyText"/>
        <w:tabs>
          <w:tab w:val="left" w:pos="709"/>
          <w:tab w:val="left" w:pos="8931"/>
        </w:tabs>
        <w:spacing w:before="1"/>
        <w:ind w:left="709" w:hanging="709"/>
      </w:pPr>
    </w:p>
    <w:p w14:paraId="43DAF9C7" w14:textId="77777777" w:rsidR="00E8155B" w:rsidRPr="00A11DCC" w:rsidRDefault="00E8155B" w:rsidP="007929E8">
      <w:pPr>
        <w:pStyle w:val="ListParagraph"/>
        <w:numPr>
          <w:ilvl w:val="1"/>
          <w:numId w:val="2"/>
        </w:numPr>
        <w:tabs>
          <w:tab w:val="left" w:pos="709"/>
          <w:tab w:val="left" w:pos="8931"/>
        </w:tabs>
        <w:ind w:left="709" w:right="1307" w:hanging="709"/>
        <w:jc w:val="left"/>
      </w:pPr>
      <w:r w:rsidRPr="00A11DCC">
        <w:t>The Supplier Alliance Member will deliver the Modular Building to the Delivery Place or as otherwise reasonably directed by the Additional</w:t>
      </w:r>
      <w:r w:rsidRPr="00A11DCC">
        <w:rPr>
          <w:spacing w:val="-16"/>
        </w:rPr>
        <w:t xml:space="preserve"> </w:t>
      </w:r>
      <w:r w:rsidRPr="00A11DCC">
        <w:t>Client.</w:t>
      </w:r>
    </w:p>
    <w:p w14:paraId="42AD0E8D" w14:textId="77777777" w:rsidR="00E8155B" w:rsidRPr="00A11DCC" w:rsidRDefault="00E8155B" w:rsidP="007929E8">
      <w:pPr>
        <w:pStyle w:val="BodyText"/>
        <w:tabs>
          <w:tab w:val="left" w:pos="709"/>
          <w:tab w:val="left" w:pos="8931"/>
        </w:tabs>
        <w:spacing w:before="8"/>
        <w:ind w:left="709" w:hanging="709"/>
      </w:pPr>
    </w:p>
    <w:p w14:paraId="0414071A" w14:textId="77777777" w:rsidR="00E8155B" w:rsidRPr="00A11DCC" w:rsidRDefault="00E8155B" w:rsidP="007929E8">
      <w:pPr>
        <w:pStyle w:val="ListParagraph"/>
        <w:numPr>
          <w:ilvl w:val="1"/>
          <w:numId w:val="2"/>
        </w:numPr>
        <w:tabs>
          <w:tab w:val="left" w:pos="709"/>
          <w:tab w:val="left" w:pos="8931"/>
        </w:tabs>
        <w:ind w:left="709" w:right="974" w:hanging="709"/>
        <w:jc w:val="left"/>
      </w:pPr>
      <w:r w:rsidRPr="00A11DCC">
        <w:t>The Additional Client must make sure that a duly authorised representative of the Additional Client is present at the installation of the Modular</w:t>
      </w:r>
      <w:r w:rsidRPr="00A11DCC">
        <w:rPr>
          <w:spacing w:val="-4"/>
        </w:rPr>
        <w:t xml:space="preserve"> </w:t>
      </w:r>
      <w:r w:rsidRPr="00A11DCC">
        <w:t>Building.</w:t>
      </w:r>
    </w:p>
    <w:p w14:paraId="0F6115B0" w14:textId="77777777" w:rsidR="00E8155B" w:rsidRPr="00A11DCC" w:rsidRDefault="00E8155B" w:rsidP="007929E8">
      <w:pPr>
        <w:pStyle w:val="BodyText"/>
        <w:tabs>
          <w:tab w:val="left" w:pos="709"/>
          <w:tab w:val="left" w:pos="8931"/>
        </w:tabs>
        <w:spacing w:before="11"/>
        <w:ind w:left="709" w:hanging="709"/>
      </w:pPr>
    </w:p>
    <w:p w14:paraId="1A89BEFB" w14:textId="6976E823" w:rsidR="00E8155B" w:rsidRPr="00A11DCC" w:rsidRDefault="00E8155B" w:rsidP="007929E8">
      <w:pPr>
        <w:pStyle w:val="ListParagraph"/>
        <w:numPr>
          <w:ilvl w:val="1"/>
          <w:numId w:val="2"/>
        </w:numPr>
        <w:tabs>
          <w:tab w:val="left" w:pos="709"/>
          <w:tab w:val="left" w:pos="8931"/>
        </w:tabs>
        <w:ind w:left="709" w:right="1086" w:hanging="709"/>
        <w:jc w:val="left"/>
      </w:pPr>
      <w:r w:rsidRPr="00A11DCC">
        <w:t xml:space="preserve">The Supplier Alliance Member will, </w:t>
      </w:r>
      <w:r w:rsidR="00490B94" w:rsidRPr="00A11DCC">
        <w:t xml:space="preserve">in consideration for payment of the delivery costs </w:t>
      </w:r>
      <w:r w:rsidR="00A116A0" w:rsidRPr="00A11DCC">
        <w:t>in accordance with A</w:t>
      </w:r>
      <w:r w:rsidR="00BB2677" w:rsidRPr="00A11DCC">
        <w:t>nnex</w:t>
      </w:r>
      <w:r w:rsidR="00A116A0" w:rsidRPr="00A11DCC">
        <w:t xml:space="preserve"> </w:t>
      </w:r>
      <w:r w:rsidR="0029720D" w:rsidRPr="00A11DCC">
        <w:t>B</w:t>
      </w:r>
      <w:r w:rsidRPr="00A11DCC">
        <w:t xml:space="preserve">, </w:t>
      </w:r>
      <w:r w:rsidR="00AA447D" w:rsidRPr="00A11DCC">
        <w:t xml:space="preserve">use its reasonable endeavours to </w:t>
      </w:r>
      <w:r w:rsidRPr="00A11DCC">
        <w:t>deliver the Modular Building to the Additional Client in a good working and clean condition on the Due Delivery</w:t>
      </w:r>
      <w:r w:rsidRPr="00A11DCC">
        <w:rPr>
          <w:spacing w:val="-7"/>
        </w:rPr>
        <w:t xml:space="preserve"> </w:t>
      </w:r>
      <w:r w:rsidRPr="00A11DCC">
        <w:t>Date</w:t>
      </w:r>
      <w:r w:rsidR="00AB086A" w:rsidRPr="00AB086A">
        <w:t xml:space="preserve"> </w:t>
      </w:r>
      <w:r w:rsidR="00AB086A">
        <w:t>provided that Due Delivery Dates and Delivery Places shall be notified by the Additional Client to the Supplier Allian</w:t>
      </w:r>
      <w:r w:rsidR="004E0B67">
        <w:t>ce Member on a reasonable basis</w:t>
      </w:r>
      <w:r w:rsidRPr="00A11DCC">
        <w:t>.</w:t>
      </w:r>
    </w:p>
    <w:p w14:paraId="317065F2" w14:textId="77777777" w:rsidR="00E8155B" w:rsidRPr="00A11DCC" w:rsidRDefault="00E8155B" w:rsidP="007929E8">
      <w:pPr>
        <w:pStyle w:val="BodyText"/>
        <w:tabs>
          <w:tab w:val="left" w:pos="709"/>
          <w:tab w:val="left" w:pos="8931"/>
        </w:tabs>
        <w:spacing w:before="9"/>
        <w:ind w:left="709" w:hanging="709"/>
      </w:pPr>
    </w:p>
    <w:p w14:paraId="4003C8AF" w14:textId="77777777" w:rsidR="00E8155B" w:rsidRPr="00A11DCC" w:rsidRDefault="00E8155B" w:rsidP="007929E8">
      <w:pPr>
        <w:pStyle w:val="ListParagraph"/>
        <w:numPr>
          <w:ilvl w:val="1"/>
          <w:numId w:val="2"/>
        </w:numPr>
        <w:tabs>
          <w:tab w:val="left" w:pos="709"/>
          <w:tab w:val="left" w:pos="8931"/>
        </w:tabs>
        <w:ind w:left="709" w:right="1104" w:hanging="709"/>
        <w:jc w:val="both"/>
      </w:pPr>
      <w:r w:rsidRPr="00A11DCC">
        <w:t>The Supplier Alliance Member can only deliver Modular Building before the Due Delivery Date if the Additional Client agrees to early delivery before the</w:t>
      </w:r>
      <w:r w:rsidRPr="00A11DCC">
        <w:rPr>
          <w:spacing w:val="-33"/>
        </w:rPr>
        <w:t xml:space="preserve"> </w:t>
      </w:r>
      <w:r w:rsidRPr="00A11DCC">
        <w:t>Supplier Alliance Member attempts</w:t>
      </w:r>
      <w:r w:rsidRPr="00A11DCC">
        <w:rPr>
          <w:spacing w:val="4"/>
        </w:rPr>
        <w:t xml:space="preserve"> </w:t>
      </w:r>
      <w:r w:rsidRPr="00A11DCC">
        <w:t>delivery.</w:t>
      </w:r>
    </w:p>
    <w:p w14:paraId="6C36BE42" w14:textId="77777777" w:rsidR="00E8155B" w:rsidRPr="00A11DCC" w:rsidRDefault="00E8155B" w:rsidP="007929E8">
      <w:pPr>
        <w:pStyle w:val="BodyText"/>
        <w:tabs>
          <w:tab w:val="left" w:pos="709"/>
          <w:tab w:val="left" w:pos="8931"/>
        </w:tabs>
        <w:ind w:left="709" w:hanging="709"/>
      </w:pPr>
    </w:p>
    <w:p w14:paraId="0B2DDE45" w14:textId="1D212310" w:rsidR="00E8155B" w:rsidRPr="00A11DCC" w:rsidRDefault="00E8155B" w:rsidP="007929E8">
      <w:pPr>
        <w:pStyle w:val="ListParagraph"/>
        <w:numPr>
          <w:ilvl w:val="1"/>
          <w:numId w:val="2"/>
        </w:numPr>
        <w:tabs>
          <w:tab w:val="left" w:pos="709"/>
          <w:tab w:val="left" w:pos="8931"/>
        </w:tabs>
        <w:spacing w:before="1"/>
        <w:ind w:left="709" w:right="973" w:hanging="709"/>
        <w:jc w:val="left"/>
      </w:pPr>
      <w:r w:rsidRPr="00A11DCC">
        <w:t xml:space="preserve">Any defects to a Modular Building notified to the Supplier Alliance Member by the Additional Client must be rectified within </w:t>
      </w:r>
      <w:r w:rsidR="00A116A0" w:rsidRPr="00A11DCC">
        <w:t xml:space="preserve">twenty four (24) hours </w:t>
      </w:r>
      <w:r w:rsidRPr="00A11DCC">
        <w:t>at no cost to the Additional</w:t>
      </w:r>
      <w:r w:rsidRPr="00A11DCC">
        <w:rPr>
          <w:spacing w:val="-2"/>
        </w:rPr>
        <w:t xml:space="preserve"> </w:t>
      </w:r>
      <w:r w:rsidRPr="00A11DCC">
        <w:t>Client.</w:t>
      </w:r>
    </w:p>
    <w:p w14:paraId="79B4ACF1" w14:textId="77777777" w:rsidR="00E8155B" w:rsidRPr="00A11DCC" w:rsidRDefault="00E8155B" w:rsidP="007929E8">
      <w:pPr>
        <w:pStyle w:val="BodyText"/>
        <w:tabs>
          <w:tab w:val="left" w:pos="709"/>
          <w:tab w:val="left" w:pos="8931"/>
        </w:tabs>
        <w:spacing w:before="10"/>
        <w:ind w:left="709" w:hanging="709"/>
      </w:pPr>
    </w:p>
    <w:p w14:paraId="235B9C61" w14:textId="190C4F9C" w:rsidR="00E8155B" w:rsidRPr="00A11DCC" w:rsidRDefault="00E8155B" w:rsidP="007929E8">
      <w:pPr>
        <w:pStyle w:val="ListParagraph"/>
        <w:numPr>
          <w:ilvl w:val="1"/>
          <w:numId w:val="2"/>
        </w:numPr>
        <w:tabs>
          <w:tab w:val="left" w:pos="709"/>
          <w:tab w:val="left" w:pos="8931"/>
        </w:tabs>
        <w:ind w:left="709" w:right="973" w:hanging="709"/>
        <w:jc w:val="left"/>
      </w:pPr>
      <w:r w:rsidRPr="00A11DCC">
        <w:t>A Modular Building is only delivered once a duly authorised representative of the Additional Client signs a delivery note (which quotes the Supplier Alliance Member's order number and full details of the Modular Building) to confirm delivery</w:t>
      </w:r>
      <w:r w:rsidR="006C6658" w:rsidRPr="00A11DCC">
        <w:t>, satisfactory installation</w:t>
      </w:r>
      <w:r w:rsidRPr="00A11DCC">
        <w:t xml:space="preserve"> </w:t>
      </w:r>
      <w:r w:rsidR="006C6658" w:rsidRPr="00A11DCC">
        <w:t>and commissioning</w:t>
      </w:r>
      <w:r w:rsidR="00561C9F" w:rsidRPr="00A11DCC">
        <w:t>, testing</w:t>
      </w:r>
      <w:r w:rsidR="006C6658" w:rsidRPr="00A11DCC">
        <w:t xml:space="preserve"> of all equipment</w:t>
      </w:r>
      <w:r w:rsidR="00082915" w:rsidRPr="00A11DCC">
        <w:t xml:space="preserve"> in accordance with the S</w:t>
      </w:r>
      <w:r w:rsidR="00561C9F" w:rsidRPr="00A11DCC">
        <w:t xml:space="preserve">pecification </w:t>
      </w:r>
      <w:r w:rsidRPr="00A11DCC">
        <w:t>of the Modular Building but that signature is not evidence that the Modular Building complies with the requirements of the Modular Building</w:t>
      </w:r>
      <w:r w:rsidRPr="00A11DCC">
        <w:rPr>
          <w:spacing w:val="-17"/>
        </w:rPr>
        <w:t xml:space="preserve"> </w:t>
      </w:r>
      <w:r w:rsidRPr="00A11DCC">
        <w:t>Order.</w:t>
      </w:r>
    </w:p>
    <w:p w14:paraId="64D836C8" w14:textId="77777777" w:rsidR="00A000D8" w:rsidRDefault="00E8155B" w:rsidP="007929E8">
      <w:pPr>
        <w:pStyle w:val="ListParagraph"/>
        <w:numPr>
          <w:ilvl w:val="1"/>
          <w:numId w:val="2"/>
        </w:numPr>
        <w:tabs>
          <w:tab w:val="left" w:pos="709"/>
          <w:tab w:val="left" w:pos="8931"/>
        </w:tabs>
        <w:spacing w:before="80"/>
        <w:ind w:left="709" w:right="986" w:hanging="709"/>
        <w:jc w:val="left"/>
      </w:pPr>
      <w:r w:rsidRPr="00A11DCC">
        <w:t>If, for any reason, the Additional Client is unable to take delivery of a Modular Building on or after the Due Delivery Date, the Supplier Alliance Member must, at an additional cost to be agreed with the Additional Client, store or arrange for the storage of the Modular Building for a reasonable time and must safeguard the Modular Building until actual</w:t>
      </w:r>
      <w:r w:rsidRPr="00A11DCC">
        <w:rPr>
          <w:spacing w:val="2"/>
        </w:rPr>
        <w:t xml:space="preserve"> </w:t>
      </w:r>
      <w:r w:rsidRPr="00A11DCC">
        <w:t>delivery.</w:t>
      </w:r>
    </w:p>
    <w:p w14:paraId="31880A82" w14:textId="77777777" w:rsidR="00A000D8" w:rsidRDefault="00A000D8" w:rsidP="007929E8">
      <w:pPr>
        <w:pStyle w:val="ListParagraph"/>
        <w:tabs>
          <w:tab w:val="left" w:pos="709"/>
          <w:tab w:val="left" w:pos="8931"/>
        </w:tabs>
        <w:spacing w:before="80"/>
        <w:ind w:left="709" w:right="986" w:firstLine="0"/>
      </w:pPr>
    </w:p>
    <w:p w14:paraId="782F8E95" w14:textId="6676F1FF" w:rsidR="00E8155B" w:rsidRPr="00A11DCC" w:rsidRDefault="00E8155B" w:rsidP="007929E8">
      <w:pPr>
        <w:pStyle w:val="ListParagraph"/>
        <w:numPr>
          <w:ilvl w:val="1"/>
          <w:numId w:val="2"/>
        </w:numPr>
        <w:tabs>
          <w:tab w:val="left" w:pos="709"/>
          <w:tab w:val="left" w:pos="8931"/>
        </w:tabs>
        <w:spacing w:before="80"/>
        <w:ind w:left="709" w:right="986" w:hanging="709"/>
        <w:jc w:val="left"/>
      </w:pPr>
      <w:r w:rsidRPr="00A11DCC">
        <w:t xml:space="preserve">The Supplier Alliance Member must make sure (at its own cost) that each Modular Building is delivered in a </w:t>
      </w:r>
      <w:r w:rsidR="0045251E" w:rsidRPr="00A11DCC">
        <w:t>serviceable</w:t>
      </w:r>
      <w:r w:rsidRPr="00A11DCC">
        <w:t xml:space="preserve"> condition</w:t>
      </w:r>
      <w:r w:rsidR="00791D49" w:rsidRPr="00A11DCC">
        <w:t xml:space="preserve"> compatible with</w:t>
      </w:r>
      <w:r w:rsidR="0045251E" w:rsidRPr="00A11DCC">
        <w:t xml:space="preserve"> its intended use,</w:t>
      </w:r>
      <w:r w:rsidR="008F7BEC" w:rsidRPr="00A11DCC">
        <w:t xml:space="preserve"> in accordance with the S</w:t>
      </w:r>
      <w:r w:rsidR="00165249" w:rsidRPr="00A11DCC">
        <w:t>pecification</w:t>
      </w:r>
      <w:r w:rsidRPr="00A11DCC">
        <w:t xml:space="preserve">. The Additional Client can at its sole discretion reject a Modular Building which is not in the condition requested </w:t>
      </w:r>
      <w:r w:rsidR="008F7BEC" w:rsidRPr="00A11DCC">
        <w:t>in accordance with S</w:t>
      </w:r>
      <w:r w:rsidR="00165249" w:rsidRPr="00A11DCC">
        <w:t xml:space="preserve">pecification </w:t>
      </w:r>
      <w:r w:rsidRPr="00A11DCC">
        <w:t>and/or in respect of which the delivery note does not include the required information.</w:t>
      </w:r>
      <w:r w:rsidR="00AA447D" w:rsidRPr="00A11DCC">
        <w:t xml:space="preserve">  </w:t>
      </w:r>
      <w:r w:rsidR="00EA00E5">
        <w:t xml:space="preserve">For the avoidance of doubt, the Additional Client is responsible for ensuring that the Modular Buildings are suitable for their intended use and purposes and </w:t>
      </w:r>
      <w:r w:rsidR="00EA00E5">
        <w:lastRenderedPageBreak/>
        <w:t>the Supplier Alliance Member accepts no liability in respect thereof, including in respect of whether the Specification complies with relevant laws and regulations in relation to the supply of buildings for the use for which the Modular Buildings are intended.</w:t>
      </w:r>
    </w:p>
    <w:p w14:paraId="537DDD25" w14:textId="77777777" w:rsidR="00E8155B" w:rsidRPr="00A11DCC" w:rsidRDefault="00E8155B" w:rsidP="007929E8">
      <w:pPr>
        <w:pStyle w:val="ListParagraph"/>
        <w:tabs>
          <w:tab w:val="left" w:pos="709"/>
          <w:tab w:val="left" w:pos="8931"/>
        </w:tabs>
        <w:ind w:left="709" w:right="988" w:hanging="709"/>
      </w:pPr>
    </w:p>
    <w:p w14:paraId="1E99A764" w14:textId="66430FE8" w:rsidR="00E8155B" w:rsidRPr="00A11DCC" w:rsidRDefault="004268D5" w:rsidP="007929E8">
      <w:pPr>
        <w:pStyle w:val="ListParagraph"/>
        <w:numPr>
          <w:ilvl w:val="1"/>
          <w:numId w:val="2"/>
        </w:numPr>
        <w:tabs>
          <w:tab w:val="left" w:pos="709"/>
          <w:tab w:val="left" w:pos="8931"/>
        </w:tabs>
        <w:ind w:left="709" w:right="1083" w:hanging="709"/>
        <w:jc w:val="left"/>
      </w:pPr>
      <w:r w:rsidRPr="00A11DCC">
        <w:t>Not used.</w:t>
      </w:r>
    </w:p>
    <w:p w14:paraId="07B75DBB" w14:textId="77777777" w:rsidR="00E8155B" w:rsidRPr="00A11DCC" w:rsidRDefault="00E8155B" w:rsidP="007929E8">
      <w:pPr>
        <w:pStyle w:val="BodyText"/>
        <w:tabs>
          <w:tab w:val="left" w:pos="709"/>
          <w:tab w:val="left" w:pos="8931"/>
        </w:tabs>
        <w:ind w:left="709" w:hanging="709"/>
      </w:pPr>
    </w:p>
    <w:p w14:paraId="20937D77" w14:textId="020CE3CB" w:rsidR="00E8155B" w:rsidRPr="00A11DCC" w:rsidRDefault="00E8155B" w:rsidP="007929E8">
      <w:pPr>
        <w:pStyle w:val="ListParagraph"/>
        <w:numPr>
          <w:ilvl w:val="1"/>
          <w:numId w:val="2"/>
        </w:numPr>
        <w:tabs>
          <w:tab w:val="left" w:pos="709"/>
          <w:tab w:val="left" w:pos="8931"/>
        </w:tabs>
        <w:ind w:left="709" w:right="976" w:hanging="709"/>
        <w:jc w:val="left"/>
      </w:pPr>
      <w:r w:rsidRPr="00A11DCC">
        <w:t xml:space="preserve">If the Supplier Alliance Member becomes aware that a Modular Building cannot be delivered by the agreed Due Delivery Date or if a Modular Building is not actually delivered by its Due Delivery Date, the Supplier Alliance Member shall inform the Additional Client of the revised delivery date. Where the Additional Client has indicated that the timing of delivery is critical, the Supplier Alliance Member must </w:t>
      </w:r>
      <w:r w:rsidR="00214F88" w:rsidRPr="00A11DCC">
        <w:t xml:space="preserve">use reasonable endeavours to </w:t>
      </w:r>
      <w:r w:rsidRPr="00A11DCC">
        <w:t>provide an alternative Modular Building of the same specification or one with equivalent specification by the Due Delivery Date until the time as the Modular Building is actually delivered. If the Supplier Alliance Member cannot supply an alternative Modular Building by the Due Delivery Date, the Supplier Alliance Member must meet and promptly refund to the Additional Client all and any additional costs incurred by the Additional Client for provision of a Modular Building of the same specification or one with equivalent</w:t>
      </w:r>
      <w:r w:rsidRPr="00A11DCC">
        <w:rPr>
          <w:spacing w:val="-8"/>
        </w:rPr>
        <w:t xml:space="preserve"> </w:t>
      </w:r>
      <w:r w:rsidRPr="00A11DCC">
        <w:t>specification.</w:t>
      </w:r>
    </w:p>
    <w:p w14:paraId="5541105A" w14:textId="77777777" w:rsidR="00E8155B" w:rsidRPr="00A11DCC" w:rsidRDefault="00E8155B" w:rsidP="007929E8">
      <w:pPr>
        <w:pStyle w:val="BodyText"/>
        <w:tabs>
          <w:tab w:val="left" w:pos="709"/>
          <w:tab w:val="left" w:pos="8931"/>
        </w:tabs>
        <w:spacing w:before="10"/>
        <w:ind w:left="709" w:hanging="709"/>
      </w:pPr>
    </w:p>
    <w:p w14:paraId="3C1D2988" w14:textId="77777777" w:rsidR="00E8155B" w:rsidRPr="00A11DCC" w:rsidRDefault="00E8155B" w:rsidP="007929E8">
      <w:pPr>
        <w:pStyle w:val="ListParagraph"/>
        <w:numPr>
          <w:ilvl w:val="1"/>
          <w:numId w:val="2"/>
        </w:numPr>
        <w:tabs>
          <w:tab w:val="left" w:pos="709"/>
          <w:tab w:val="left" w:pos="8931"/>
        </w:tabs>
        <w:ind w:left="709" w:right="1187" w:hanging="709"/>
        <w:jc w:val="left"/>
      </w:pPr>
      <w:r w:rsidRPr="00A11DCC">
        <w:t>To facilitate delivery and, if applicable, installation, the Additional Client must provide all requisite materials, facilities, access and suitable working conditions to enable delivery and, if applicable, installation to be carried out safely and efficiently.</w:t>
      </w:r>
    </w:p>
    <w:p w14:paraId="45CF2245" w14:textId="77777777" w:rsidR="00E8155B" w:rsidRPr="00A11DCC" w:rsidRDefault="00E8155B" w:rsidP="007929E8">
      <w:pPr>
        <w:pStyle w:val="BodyText"/>
        <w:tabs>
          <w:tab w:val="left" w:pos="709"/>
          <w:tab w:val="left" w:pos="8931"/>
        </w:tabs>
        <w:spacing w:before="9"/>
        <w:ind w:left="709" w:hanging="709"/>
      </w:pPr>
    </w:p>
    <w:p w14:paraId="36627F11" w14:textId="77777777" w:rsidR="00E8155B" w:rsidRPr="00A11DCC" w:rsidRDefault="00E8155B" w:rsidP="007929E8">
      <w:pPr>
        <w:pStyle w:val="Heading2"/>
        <w:numPr>
          <w:ilvl w:val="0"/>
          <w:numId w:val="2"/>
        </w:numPr>
        <w:tabs>
          <w:tab w:val="left" w:pos="709"/>
          <w:tab w:val="left" w:pos="1160"/>
          <w:tab w:val="left" w:pos="1161"/>
          <w:tab w:val="left" w:pos="8931"/>
        </w:tabs>
        <w:ind w:left="709" w:hanging="709"/>
      </w:pPr>
      <w:r w:rsidRPr="00A11DCC">
        <w:t>Title, Possession and</w:t>
      </w:r>
      <w:r w:rsidRPr="00A11DCC">
        <w:rPr>
          <w:spacing w:val="-7"/>
        </w:rPr>
        <w:t xml:space="preserve"> </w:t>
      </w:r>
      <w:r w:rsidRPr="00A11DCC">
        <w:t>Risk</w:t>
      </w:r>
    </w:p>
    <w:p w14:paraId="7BB18C62" w14:textId="77777777" w:rsidR="00E8155B" w:rsidRPr="00A11DCC" w:rsidRDefault="00E8155B" w:rsidP="007929E8">
      <w:pPr>
        <w:pStyle w:val="BodyText"/>
        <w:tabs>
          <w:tab w:val="left" w:pos="709"/>
          <w:tab w:val="left" w:pos="8931"/>
        </w:tabs>
        <w:ind w:left="709" w:hanging="709"/>
        <w:rPr>
          <w:b/>
        </w:rPr>
      </w:pPr>
    </w:p>
    <w:p w14:paraId="65638A4E" w14:textId="77777777" w:rsidR="00E8155B" w:rsidRPr="00A11DCC" w:rsidRDefault="00E8155B" w:rsidP="007929E8">
      <w:pPr>
        <w:pStyle w:val="ListParagraph"/>
        <w:numPr>
          <w:ilvl w:val="1"/>
          <w:numId w:val="2"/>
        </w:numPr>
        <w:tabs>
          <w:tab w:val="left" w:pos="709"/>
          <w:tab w:val="left" w:pos="8931"/>
        </w:tabs>
        <w:ind w:left="709" w:right="976" w:hanging="709"/>
        <w:jc w:val="left"/>
      </w:pPr>
      <w:r w:rsidRPr="00A11DCC">
        <w:t>The Modular Building is the property of the Supplier Alliance Member at all times and the Additional Client will not have any right, title or interest in or to the Modular Building apart from the right to possess and use the Modular Building in accordance with the Project</w:t>
      </w:r>
      <w:r w:rsidRPr="00A11DCC">
        <w:rPr>
          <w:spacing w:val="-2"/>
        </w:rPr>
        <w:t xml:space="preserve"> </w:t>
      </w:r>
      <w:r w:rsidRPr="00A11DCC">
        <w:t>Contract.</w:t>
      </w:r>
    </w:p>
    <w:p w14:paraId="36BDB22C" w14:textId="77777777" w:rsidR="00E8155B" w:rsidRPr="00A11DCC" w:rsidRDefault="00E8155B" w:rsidP="007929E8">
      <w:pPr>
        <w:pStyle w:val="BodyText"/>
        <w:tabs>
          <w:tab w:val="left" w:pos="709"/>
          <w:tab w:val="left" w:pos="8931"/>
        </w:tabs>
        <w:spacing w:before="11"/>
        <w:ind w:left="709" w:hanging="709"/>
      </w:pPr>
    </w:p>
    <w:p w14:paraId="266901AD" w14:textId="3911F62B" w:rsidR="00E8155B" w:rsidRPr="00A11DCC" w:rsidRDefault="00E8155B" w:rsidP="007929E8">
      <w:pPr>
        <w:pStyle w:val="ListParagraph"/>
        <w:numPr>
          <w:ilvl w:val="1"/>
          <w:numId w:val="2"/>
        </w:numPr>
        <w:tabs>
          <w:tab w:val="left" w:pos="709"/>
          <w:tab w:val="left" w:pos="8931"/>
        </w:tabs>
        <w:ind w:left="709" w:right="1133" w:hanging="709"/>
        <w:jc w:val="left"/>
      </w:pPr>
      <w:r w:rsidRPr="00A11DCC">
        <w:t xml:space="preserve">The Additional Client accepts a Modular Building by signing a delivery </w:t>
      </w:r>
      <w:r w:rsidR="00050238" w:rsidRPr="00A11DCC">
        <w:t>note</w:t>
      </w:r>
      <w:r w:rsidRPr="00A11DCC">
        <w:t xml:space="preserve"> and </w:t>
      </w:r>
      <w:r w:rsidR="008820FA" w:rsidRPr="00A11DCC">
        <w:t xml:space="preserve">shall be </w:t>
      </w:r>
      <w:r w:rsidR="003B6776" w:rsidRPr="00A11DCC">
        <w:t xml:space="preserve">thereupon be </w:t>
      </w:r>
      <w:r w:rsidR="008820FA" w:rsidRPr="00A11DCC">
        <w:t xml:space="preserve">deemed to take possession of </w:t>
      </w:r>
      <w:r w:rsidR="003B6776" w:rsidRPr="00A11DCC">
        <w:t>a</w:t>
      </w:r>
      <w:r w:rsidR="008820FA" w:rsidRPr="00A11DCC">
        <w:t xml:space="preserve"> </w:t>
      </w:r>
      <w:r w:rsidRPr="00A11DCC">
        <w:t xml:space="preserve">Modular Building unless the Additional Client notifies the Supplier Alliance Member that the Modular Building is not in accordance with the agreed </w:t>
      </w:r>
      <w:r w:rsidR="00E41599" w:rsidRPr="00A11DCC">
        <w:t>S</w:t>
      </w:r>
      <w:r w:rsidRPr="00A11DCC">
        <w:t>pecification or otherwise not in conformity with the requirements of the Modular Building Order by telephone and confirmed in writing, email or facsimile within seventy-two (72) hours of</w:t>
      </w:r>
      <w:r w:rsidRPr="00A11DCC">
        <w:rPr>
          <w:spacing w:val="-7"/>
        </w:rPr>
        <w:t xml:space="preserve"> </w:t>
      </w:r>
      <w:r w:rsidRPr="00A11DCC">
        <w:t>delivery.</w:t>
      </w:r>
    </w:p>
    <w:p w14:paraId="25720C76" w14:textId="77777777" w:rsidR="00E8155B" w:rsidRPr="00A11DCC" w:rsidRDefault="00E8155B" w:rsidP="007929E8">
      <w:pPr>
        <w:pStyle w:val="BodyText"/>
        <w:tabs>
          <w:tab w:val="left" w:pos="709"/>
          <w:tab w:val="left" w:pos="8931"/>
        </w:tabs>
        <w:spacing w:before="9"/>
        <w:ind w:left="709" w:hanging="709"/>
      </w:pPr>
    </w:p>
    <w:p w14:paraId="4D846CBC" w14:textId="77777777" w:rsidR="00F96F42" w:rsidRDefault="00E8155B" w:rsidP="00F96F42">
      <w:pPr>
        <w:pStyle w:val="ListParagraph"/>
        <w:numPr>
          <w:ilvl w:val="1"/>
          <w:numId w:val="2"/>
        </w:numPr>
        <w:tabs>
          <w:tab w:val="left" w:pos="709"/>
          <w:tab w:val="left" w:pos="8931"/>
        </w:tabs>
        <w:spacing w:before="1"/>
        <w:ind w:left="709" w:right="1876" w:hanging="709"/>
        <w:jc w:val="left"/>
      </w:pPr>
      <w:r w:rsidRPr="00A11DCC">
        <w:t>Once the Additional Client notifies the Supplier Alliance Member of non- acceptance, the Parties will agree a course of action to</w:t>
      </w:r>
      <w:r w:rsidRPr="00A11DCC">
        <w:rPr>
          <w:spacing w:val="-10"/>
        </w:rPr>
        <w:t xml:space="preserve"> </w:t>
      </w:r>
      <w:r w:rsidRPr="00A11DCC">
        <w:t>take.</w:t>
      </w:r>
    </w:p>
    <w:p w14:paraId="58C728AB" w14:textId="77777777" w:rsidR="00F96F42" w:rsidRDefault="00F96F42" w:rsidP="00F96F42">
      <w:pPr>
        <w:pStyle w:val="ListParagraph"/>
      </w:pPr>
    </w:p>
    <w:p w14:paraId="200739F3" w14:textId="4A6213E9" w:rsidR="00E8155B" w:rsidRPr="00A11DCC" w:rsidRDefault="00E8155B" w:rsidP="00F96F42">
      <w:pPr>
        <w:pStyle w:val="ListParagraph"/>
        <w:numPr>
          <w:ilvl w:val="1"/>
          <w:numId w:val="2"/>
        </w:numPr>
        <w:tabs>
          <w:tab w:val="left" w:pos="709"/>
          <w:tab w:val="left" w:pos="8931"/>
        </w:tabs>
        <w:spacing w:before="1"/>
        <w:ind w:left="709" w:right="1876" w:hanging="709"/>
        <w:jc w:val="left"/>
      </w:pPr>
      <w:r w:rsidRPr="00A11DCC">
        <w:t>Except where non-acceptance is due to default of the Additional Client, in the event of non-acceptance the Supplier Alliance Member will, at its own expense make an equivalent alternative Modular Building available for use by</w:t>
      </w:r>
      <w:r w:rsidRPr="00F96F42">
        <w:rPr>
          <w:spacing w:val="-9"/>
        </w:rPr>
        <w:t xml:space="preserve"> </w:t>
      </w:r>
      <w:r w:rsidRPr="00A11DCC">
        <w:t>the</w:t>
      </w:r>
      <w:r w:rsidR="00F41C03">
        <w:t xml:space="preserve"> </w:t>
      </w:r>
      <w:r w:rsidR="00F41C03" w:rsidRPr="00A11DCC">
        <w:t xml:space="preserve">Additional Client until the time that the Supplier Alliance Member actually delivers an acceptable Modular Building to the Additional Client. If non- acceptance is due to the default of the Additional Client, the Additional Client can cancel the part of the Modular Building Order relating to that Modular Building but must pay reasonable </w:t>
      </w:r>
      <w:r w:rsidR="00F41C03" w:rsidRPr="00A11DCC">
        <w:lastRenderedPageBreak/>
        <w:t>cancellation charges to the Supplier Alliance</w:t>
      </w:r>
      <w:r w:rsidR="00F41C03" w:rsidRPr="00F96F42">
        <w:rPr>
          <w:spacing w:val="-16"/>
        </w:rPr>
        <w:t xml:space="preserve"> </w:t>
      </w:r>
      <w:r w:rsidR="00F41C03" w:rsidRPr="00A11DCC">
        <w:t>Member.</w:t>
      </w:r>
    </w:p>
    <w:p w14:paraId="5046D48D" w14:textId="77777777" w:rsidR="00E8155B" w:rsidRPr="00A11DCC" w:rsidRDefault="00E8155B" w:rsidP="007929E8">
      <w:pPr>
        <w:pStyle w:val="BodyText"/>
        <w:tabs>
          <w:tab w:val="left" w:pos="709"/>
          <w:tab w:val="left" w:pos="8931"/>
        </w:tabs>
        <w:spacing w:before="10"/>
        <w:ind w:left="709" w:hanging="709"/>
      </w:pPr>
    </w:p>
    <w:p w14:paraId="485504AE" w14:textId="77777777" w:rsidR="00E8155B" w:rsidRPr="00A11DCC" w:rsidRDefault="00E8155B" w:rsidP="007929E8">
      <w:pPr>
        <w:pStyle w:val="ListParagraph"/>
        <w:numPr>
          <w:ilvl w:val="1"/>
          <w:numId w:val="2"/>
        </w:numPr>
        <w:tabs>
          <w:tab w:val="left" w:pos="709"/>
          <w:tab w:val="left" w:pos="8931"/>
        </w:tabs>
        <w:ind w:left="709" w:right="975" w:hanging="709"/>
        <w:jc w:val="left"/>
      </w:pPr>
      <w:r w:rsidRPr="00A11DCC">
        <w:t>From the time of acceptance of a Modular Building, the Additional Client bears the risk of loss or damage to the Modular Building however caused and whether insured or not, provided that the Additional Client does not bear the risk of loss or damage:</w:t>
      </w:r>
    </w:p>
    <w:p w14:paraId="00A170CA" w14:textId="77777777" w:rsidR="00E8155B" w:rsidRPr="00A11DCC" w:rsidRDefault="00E8155B" w:rsidP="007929E8">
      <w:pPr>
        <w:pStyle w:val="BodyText"/>
        <w:tabs>
          <w:tab w:val="left" w:pos="709"/>
          <w:tab w:val="left" w:pos="8931"/>
        </w:tabs>
        <w:spacing w:before="11"/>
        <w:ind w:left="709" w:hanging="709"/>
      </w:pPr>
    </w:p>
    <w:p w14:paraId="4C70A63C" w14:textId="2885F859" w:rsidR="00E8155B" w:rsidRPr="00A11DCC" w:rsidRDefault="00E8155B" w:rsidP="00BE12AC">
      <w:pPr>
        <w:pStyle w:val="ListParagraph"/>
        <w:numPr>
          <w:ilvl w:val="2"/>
          <w:numId w:val="2"/>
        </w:numPr>
        <w:tabs>
          <w:tab w:val="left" w:pos="709"/>
          <w:tab w:val="left" w:pos="3029"/>
          <w:tab w:val="left" w:pos="3030"/>
          <w:tab w:val="left" w:pos="8931"/>
        </w:tabs>
        <w:ind w:left="1418" w:right="1815" w:hanging="709"/>
      </w:pPr>
      <w:r w:rsidRPr="00A11DCC">
        <w:t>caused by the negligence of the Supplier Alliance Member, its Subcontractors or its agents;</w:t>
      </w:r>
      <w:r w:rsidRPr="00A11DCC">
        <w:rPr>
          <w:spacing w:val="-5"/>
        </w:rPr>
        <w:t xml:space="preserve"> </w:t>
      </w:r>
      <w:r w:rsidRPr="00A11DCC">
        <w:t>or</w:t>
      </w:r>
    </w:p>
    <w:p w14:paraId="18A63620" w14:textId="77777777" w:rsidR="00E8155B" w:rsidRPr="00A11DCC" w:rsidRDefault="00E8155B" w:rsidP="00BE12AC">
      <w:pPr>
        <w:pStyle w:val="BodyText"/>
        <w:tabs>
          <w:tab w:val="left" w:pos="709"/>
          <w:tab w:val="left" w:pos="8931"/>
        </w:tabs>
        <w:spacing w:before="10"/>
        <w:ind w:left="1418" w:hanging="709"/>
      </w:pPr>
    </w:p>
    <w:p w14:paraId="3B771EE6" w14:textId="77777777" w:rsidR="00E8155B" w:rsidRPr="00A11DCC" w:rsidRDefault="00E8155B" w:rsidP="00BE12AC">
      <w:pPr>
        <w:pStyle w:val="ListParagraph"/>
        <w:numPr>
          <w:ilvl w:val="2"/>
          <w:numId w:val="2"/>
        </w:numPr>
        <w:tabs>
          <w:tab w:val="left" w:pos="709"/>
          <w:tab w:val="left" w:pos="3029"/>
          <w:tab w:val="left" w:pos="3030"/>
          <w:tab w:val="left" w:pos="8931"/>
        </w:tabs>
        <w:ind w:left="1418" w:right="1354" w:hanging="709"/>
      </w:pPr>
      <w:r w:rsidRPr="00A11DCC">
        <w:t>while the Supplier Alliance Member has possession of the Modular Building, including for any maintenance.</w:t>
      </w:r>
    </w:p>
    <w:p w14:paraId="63E93D03" w14:textId="77777777" w:rsidR="00E8155B" w:rsidRPr="00A11DCC" w:rsidRDefault="00E8155B" w:rsidP="007929E8">
      <w:pPr>
        <w:pStyle w:val="BodyText"/>
        <w:tabs>
          <w:tab w:val="left" w:pos="709"/>
          <w:tab w:val="left" w:pos="8931"/>
        </w:tabs>
        <w:ind w:left="709" w:hanging="709"/>
      </w:pPr>
    </w:p>
    <w:p w14:paraId="05D685AB" w14:textId="77777777" w:rsidR="00E8155B" w:rsidRPr="00A11DCC" w:rsidRDefault="00E8155B" w:rsidP="007929E8">
      <w:pPr>
        <w:pStyle w:val="ListParagraph"/>
        <w:numPr>
          <w:ilvl w:val="1"/>
          <w:numId w:val="2"/>
        </w:numPr>
        <w:tabs>
          <w:tab w:val="left" w:pos="709"/>
          <w:tab w:val="left" w:pos="8931"/>
        </w:tabs>
        <w:ind w:left="709" w:right="1064" w:hanging="709"/>
        <w:jc w:val="left"/>
      </w:pPr>
      <w:r w:rsidRPr="00A11DCC">
        <w:t>The Supplier Alliance Member must give the Additional Client quiet possession of the Modular Building and the Supplier Alliance Member warrants that the Additional Client can peaceably hold the Modular Building throughout the Hire Period free of any interference from the Supplier Alliance Member or any person acting through the Supplier Alliance</w:t>
      </w:r>
      <w:r w:rsidRPr="00A11DCC">
        <w:rPr>
          <w:spacing w:val="-4"/>
        </w:rPr>
        <w:t xml:space="preserve"> </w:t>
      </w:r>
      <w:r w:rsidRPr="00A11DCC">
        <w:t>Member.</w:t>
      </w:r>
    </w:p>
    <w:p w14:paraId="11D2A1FA" w14:textId="3038DDD2" w:rsidR="00E8155B" w:rsidRPr="00A11DCC" w:rsidRDefault="00F96F42" w:rsidP="00F96F42">
      <w:pPr>
        <w:pStyle w:val="Heading2"/>
        <w:numPr>
          <w:ilvl w:val="0"/>
          <w:numId w:val="2"/>
        </w:numPr>
        <w:tabs>
          <w:tab w:val="left" w:pos="1160"/>
          <w:tab w:val="left" w:pos="1161"/>
          <w:tab w:val="left" w:pos="8931"/>
        </w:tabs>
        <w:spacing w:before="50" w:line="492" w:lineRule="exact"/>
        <w:ind w:left="709" w:right="95" w:hanging="709"/>
      </w:pPr>
      <w:r>
        <w:t xml:space="preserve">Supplier Alliance </w:t>
      </w:r>
      <w:r w:rsidR="00E8155B" w:rsidRPr="00A11DCC">
        <w:t>Member Obligations Maintenance</w:t>
      </w:r>
    </w:p>
    <w:p w14:paraId="0F4343D5" w14:textId="201191BC" w:rsidR="00E8155B" w:rsidRPr="00A11DCC" w:rsidRDefault="00E8155B" w:rsidP="00F96F42">
      <w:pPr>
        <w:pStyle w:val="ListParagraph"/>
        <w:numPr>
          <w:ilvl w:val="1"/>
          <w:numId w:val="2"/>
        </w:numPr>
        <w:tabs>
          <w:tab w:val="left" w:pos="709"/>
          <w:tab w:val="left" w:pos="8931"/>
        </w:tabs>
        <w:spacing w:line="236" w:lineRule="exact"/>
        <w:ind w:left="709" w:hanging="709"/>
        <w:jc w:val="left"/>
      </w:pPr>
      <w:r w:rsidRPr="00A11DCC">
        <w:t>The Supplier Alliance Member must transfer to the Additional Client, so far as</w:t>
      </w:r>
      <w:r w:rsidRPr="00A11DCC">
        <w:rPr>
          <w:spacing w:val="-18"/>
        </w:rPr>
        <w:t xml:space="preserve"> </w:t>
      </w:r>
      <w:r w:rsidRPr="00A11DCC">
        <w:t>is</w:t>
      </w:r>
      <w:r w:rsidR="00F96F42">
        <w:t xml:space="preserve"> </w:t>
      </w:r>
      <w:r w:rsidRPr="00A11DCC">
        <w:t>possible, the benefits of any manufacturers' warranties relating to the fitness and performance of the Modular Building.</w:t>
      </w:r>
    </w:p>
    <w:p w14:paraId="228E037E" w14:textId="77777777" w:rsidR="00E8155B" w:rsidRPr="00A11DCC" w:rsidRDefault="00E8155B" w:rsidP="007929E8">
      <w:pPr>
        <w:pStyle w:val="BodyText"/>
        <w:tabs>
          <w:tab w:val="left" w:pos="709"/>
          <w:tab w:val="left" w:pos="8931"/>
        </w:tabs>
        <w:spacing w:before="10"/>
        <w:ind w:left="709" w:hanging="709"/>
      </w:pPr>
    </w:p>
    <w:p w14:paraId="3D28CCB2" w14:textId="77777777" w:rsidR="00E8155B" w:rsidRPr="00A11DCC" w:rsidRDefault="00E8155B" w:rsidP="007929E8">
      <w:pPr>
        <w:pStyle w:val="ListParagraph"/>
        <w:numPr>
          <w:ilvl w:val="1"/>
          <w:numId w:val="2"/>
        </w:numPr>
        <w:tabs>
          <w:tab w:val="left" w:pos="709"/>
          <w:tab w:val="left" w:pos="8931"/>
        </w:tabs>
        <w:ind w:left="709" w:right="1487" w:hanging="709"/>
        <w:jc w:val="left"/>
      </w:pPr>
      <w:r w:rsidRPr="00A11DCC">
        <w:t>Where the Additional Client selects the maintenance option in the Modular Building Order, the Supplier Alliance Member is responsible for the costs</w:t>
      </w:r>
      <w:r w:rsidRPr="00A11DCC">
        <w:rPr>
          <w:spacing w:val="-20"/>
        </w:rPr>
        <w:t xml:space="preserve"> </w:t>
      </w:r>
      <w:r w:rsidRPr="00A11DCC">
        <w:t>of:</w:t>
      </w:r>
    </w:p>
    <w:p w14:paraId="61418CEC" w14:textId="77777777" w:rsidR="00E8155B" w:rsidRPr="00A11DCC" w:rsidRDefault="00E8155B" w:rsidP="007929E8">
      <w:pPr>
        <w:pStyle w:val="BodyText"/>
        <w:tabs>
          <w:tab w:val="left" w:pos="8931"/>
        </w:tabs>
        <w:spacing w:before="11"/>
      </w:pPr>
    </w:p>
    <w:p w14:paraId="2AC825C8" w14:textId="77777777" w:rsidR="00E8155B" w:rsidRPr="00A11DCC" w:rsidRDefault="00E8155B" w:rsidP="007929E8">
      <w:pPr>
        <w:pStyle w:val="ListParagraph"/>
        <w:numPr>
          <w:ilvl w:val="2"/>
          <w:numId w:val="2"/>
        </w:numPr>
        <w:tabs>
          <w:tab w:val="left" w:pos="1418"/>
          <w:tab w:val="left" w:pos="8931"/>
        </w:tabs>
        <w:ind w:left="1418" w:right="1367" w:hanging="709"/>
      </w:pPr>
      <w:r w:rsidRPr="00A11DCC">
        <w:t>normal routine maintenance in accordance with manufacturers' maintenance recommendations as amended from time to time;</w:t>
      </w:r>
      <w:r w:rsidRPr="00A11DCC">
        <w:rPr>
          <w:spacing w:val="-21"/>
        </w:rPr>
        <w:t xml:space="preserve"> </w:t>
      </w:r>
      <w:r w:rsidRPr="00A11DCC">
        <w:t>and</w:t>
      </w:r>
    </w:p>
    <w:p w14:paraId="5B5E40A6" w14:textId="77777777" w:rsidR="00E8155B" w:rsidRPr="00A11DCC" w:rsidRDefault="00E8155B" w:rsidP="007929E8">
      <w:pPr>
        <w:pStyle w:val="BodyText"/>
        <w:tabs>
          <w:tab w:val="left" w:pos="1418"/>
          <w:tab w:val="left" w:pos="8931"/>
        </w:tabs>
        <w:spacing w:before="8"/>
        <w:ind w:left="1418" w:hanging="709"/>
      </w:pPr>
    </w:p>
    <w:p w14:paraId="49E2F5B9" w14:textId="77777777" w:rsidR="00E8155B" w:rsidRPr="00A11DCC" w:rsidRDefault="00E8155B" w:rsidP="007929E8">
      <w:pPr>
        <w:pStyle w:val="ListParagraph"/>
        <w:numPr>
          <w:ilvl w:val="2"/>
          <w:numId w:val="2"/>
        </w:numPr>
        <w:tabs>
          <w:tab w:val="left" w:pos="1418"/>
          <w:tab w:val="left" w:pos="8931"/>
        </w:tabs>
        <w:ind w:left="1418" w:right="1242" w:hanging="709"/>
      </w:pPr>
      <w:r w:rsidRPr="00A11DCC">
        <w:t>any Modular Building specific maintenance, provided that the costs have been duly authorised by the Supplier Alliance Member and a service outlet approved by the Supplier Alliance Member carries out the</w:t>
      </w:r>
      <w:r w:rsidRPr="00A11DCC">
        <w:rPr>
          <w:spacing w:val="-2"/>
        </w:rPr>
        <w:t xml:space="preserve"> </w:t>
      </w:r>
      <w:r w:rsidRPr="00A11DCC">
        <w:t>maintenance.</w:t>
      </w:r>
    </w:p>
    <w:p w14:paraId="22F996BF" w14:textId="77777777" w:rsidR="00E8155B" w:rsidRPr="00A11DCC" w:rsidRDefault="00E8155B" w:rsidP="007929E8">
      <w:pPr>
        <w:pStyle w:val="BodyText"/>
        <w:tabs>
          <w:tab w:val="left" w:pos="8931"/>
        </w:tabs>
        <w:spacing w:before="11"/>
      </w:pPr>
    </w:p>
    <w:p w14:paraId="5C18DD60" w14:textId="1910E73F" w:rsidR="00E8155B" w:rsidRPr="00A11DCC" w:rsidRDefault="00E8155B" w:rsidP="007929E8">
      <w:pPr>
        <w:pStyle w:val="ListParagraph"/>
        <w:numPr>
          <w:ilvl w:val="1"/>
          <w:numId w:val="2"/>
        </w:numPr>
        <w:tabs>
          <w:tab w:val="left" w:pos="709"/>
          <w:tab w:val="left" w:pos="8931"/>
        </w:tabs>
        <w:ind w:left="709" w:right="1487" w:hanging="709"/>
        <w:jc w:val="left"/>
      </w:pPr>
      <w:r w:rsidRPr="00A11DCC">
        <w:t>If the Parties agree that the Additional Client will pay any additional maintenance or repair costs, the Supplier Alliance Member must advise the Additional Client of the costs as soon as practicable which must then be subject to approval in writing by the Additional Client and the Supplier Alliance Member must submit an invoice to the Additional Client within twenty-one (21) days of the cost being incurred.</w:t>
      </w:r>
    </w:p>
    <w:p w14:paraId="38842817" w14:textId="77777777" w:rsidR="00E95957" w:rsidRPr="00A11DCC" w:rsidRDefault="00E95957" w:rsidP="007929E8">
      <w:pPr>
        <w:pStyle w:val="ListParagraph"/>
        <w:tabs>
          <w:tab w:val="left" w:pos="2060"/>
          <w:tab w:val="left" w:pos="2061"/>
          <w:tab w:val="left" w:pos="8931"/>
        </w:tabs>
        <w:ind w:left="2060" w:right="976" w:firstLine="0"/>
      </w:pPr>
    </w:p>
    <w:p w14:paraId="0C815193" w14:textId="0FDEE825" w:rsidR="00791D49" w:rsidRPr="00A11DCC" w:rsidRDefault="00791D49" w:rsidP="00F96F42">
      <w:pPr>
        <w:pStyle w:val="Heading2"/>
        <w:tabs>
          <w:tab w:val="left" w:pos="8931"/>
        </w:tabs>
        <w:spacing w:before="94"/>
        <w:ind w:left="709"/>
      </w:pPr>
      <w:r w:rsidRPr="00A11DCC">
        <w:t>Other Services</w:t>
      </w:r>
    </w:p>
    <w:p w14:paraId="757C8FAE" w14:textId="77777777" w:rsidR="00154D18" w:rsidRPr="00A11DCC" w:rsidRDefault="00154D18" w:rsidP="007929E8">
      <w:pPr>
        <w:tabs>
          <w:tab w:val="left" w:pos="2060"/>
          <w:tab w:val="left" w:pos="2061"/>
          <w:tab w:val="left" w:pos="8931"/>
        </w:tabs>
        <w:ind w:right="976"/>
        <w:rPr>
          <w:b/>
        </w:rPr>
      </w:pPr>
    </w:p>
    <w:p w14:paraId="65BA3686" w14:textId="05FC7F4D" w:rsidR="008D74CC" w:rsidRPr="00A11DCC" w:rsidRDefault="00791D49" w:rsidP="007929E8">
      <w:pPr>
        <w:pStyle w:val="ListParagraph"/>
        <w:numPr>
          <w:ilvl w:val="1"/>
          <w:numId w:val="2"/>
        </w:numPr>
        <w:tabs>
          <w:tab w:val="left" w:pos="709"/>
          <w:tab w:val="left" w:pos="8931"/>
        </w:tabs>
        <w:ind w:left="709" w:right="1487" w:hanging="709"/>
        <w:jc w:val="left"/>
      </w:pPr>
      <w:r w:rsidRPr="00A11DCC">
        <w:t>The Supplier Alliance Member shall comply with its service obligations as described in the Specification.</w:t>
      </w:r>
    </w:p>
    <w:p w14:paraId="40F18A5C" w14:textId="1F1AE05C" w:rsidR="00E8155B" w:rsidRPr="00A11DCC" w:rsidRDefault="00E8155B" w:rsidP="007929E8">
      <w:pPr>
        <w:tabs>
          <w:tab w:val="left" w:pos="709"/>
          <w:tab w:val="left" w:pos="8931"/>
        </w:tabs>
        <w:ind w:right="1487"/>
      </w:pPr>
    </w:p>
    <w:p w14:paraId="0D55C723" w14:textId="61C61EAA" w:rsidR="00E8155B" w:rsidRDefault="00E8155B" w:rsidP="007929E8">
      <w:pPr>
        <w:pStyle w:val="ListParagraph"/>
        <w:tabs>
          <w:tab w:val="left" w:pos="709"/>
          <w:tab w:val="left" w:pos="8931"/>
        </w:tabs>
        <w:ind w:left="709" w:right="1487" w:firstLine="0"/>
      </w:pPr>
      <w:r w:rsidRPr="00A11DCC">
        <w:t>Indemnity</w:t>
      </w:r>
    </w:p>
    <w:p w14:paraId="089353E6" w14:textId="77777777" w:rsidR="00062AED" w:rsidRPr="00A11DCC" w:rsidRDefault="00062AED" w:rsidP="007929E8">
      <w:pPr>
        <w:pStyle w:val="ListParagraph"/>
        <w:tabs>
          <w:tab w:val="left" w:pos="709"/>
          <w:tab w:val="left" w:pos="8931"/>
        </w:tabs>
        <w:ind w:left="709" w:right="1487" w:firstLine="0"/>
      </w:pPr>
    </w:p>
    <w:p w14:paraId="2EC549C8" w14:textId="546637A0" w:rsidR="00E8155B" w:rsidRPr="00A11DCC" w:rsidRDefault="00596FCB" w:rsidP="007929E8">
      <w:pPr>
        <w:pStyle w:val="ListParagraph"/>
        <w:numPr>
          <w:ilvl w:val="1"/>
          <w:numId w:val="2"/>
        </w:numPr>
        <w:tabs>
          <w:tab w:val="left" w:pos="709"/>
          <w:tab w:val="left" w:pos="8931"/>
        </w:tabs>
        <w:ind w:left="709" w:right="1487" w:hanging="709"/>
        <w:jc w:val="left"/>
      </w:pPr>
      <w:r w:rsidRPr="00A11DCC">
        <w:t xml:space="preserve">Subject </w:t>
      </w:r>
      <w:r w:rsidR="00150A79" w:rsidRPr="00A11DCC">
        <w:t xml:space="preserve">to </w:t>
      </w:r>
      <w:r w:rsidR="00AA447D" w:rsidRPr="00A11DCC">
        <w:t>the remainder of clause</w:t>
      </w:r>
      <w:r w:rsidR="00EA56C7">
        <w:t>s</w:t>
      </w:r>
      <w:r w:rsidR="00AA447D" w:rsidRPr="00A11DCC">
        <w:t xml:space="preserve"> 7 </w:t>
      </w:r>
      <w:r w:rsidR="00062AED">
        <w:t xml:space="preserve">and </w:t>
      </w:r>
      <w:r w:rsidR="004268D5" w:rsidRPr="00A11DCC">
        <w:t>1</w:t>
      </w:r>
      <w:r w:rsidR="00F96F42">
        <w:t>3</w:t>
      </w:r>
      <w:r w:rsidR="00150A79" w:rsidRPr="00A11DCC">
        <w:t xml:space="preserve"> t</w:t>
      </w:r>
      <w:r w:rsidR="00E8155B" w:rsidRPr="00A11DCC">
        <w:t xml:space="preserve">he Supplier Alliance </w:t>
      </w:r>
      <w:r w:rsidR="00E8155B" w:rsidRPr="00A11DCC">
        <w:lastRenderedPageBreak/>
        <w:t xml:space="preserve">Member indemnifies the Additional Client against all reasonable </w:t>
      </w:r>
      <w:r w:rsidR="00BE45E5">
        <w:t>l</w:t>
      </w:r>
      <w:r w:rsidR="00E8155B" w:rsidRPr="00A11DCC">
        <w:t xml:space="preserve">osses incurred whilst </w:t>
      </w:r>
      <w:r w:rsidR="00A720C7" w:rsidRPr="00A11DCC">
        <w:t>any</w:t>
      </w:r>
      <w:r w:rsidR="00E8155B" w:rsidRPr="00A11DCC">
        <w:t xml:space="preserve"> Modular Building is unavailable for use by the Additional Client due a Default or due to the negligence of the Supplier Alliance Member, its servants or</w:t>
      </w:r>
      <w:r w:rsidR="00E8155B" w:rsidRPr="00062AED">
        <w:t xml:space="preserve"> </w:t>
      </w:r>
      <w:r w:rsidR="00E8155B" w:rsidRPr="00A11DCC">
        <w:t>agents.</w:t>
      </w:r>
    </w:p>
    <w:p w14:paraId="71D3CAF9" w14:textId="77777777" w:rsidR="00062AED" w:rsidRDefault="00062AED" w:rsidP="007929E8">
      <w:pPr>
        <w:pStyle w:val="ListParagraph"/>
        <w:tabs>
          <w:tab w:val="left" w:pos="709"/>
          <w:tab w:val="left" w:pos="8931"/>
        </w:tabs>
        <w:ind w:left="709" w:right="1487" w:firstLine="0"/>
      </w:pPr>
      <w:bookmarkStart w:id="1" w:name="_Hlk35952457"/>
    </w:p>
    <w:p w14:paraId="633AF33A" w14:textId="7FB66D30" w:rsidR="00062AED" w:rsidRDefault="00A15E76" w:rsidP="007929E8">
      <w:pPr>
        <w:pStyle w:val="ListParagraph"/>
        <w:numPr>
          <w:ilvl w:val="1"/>
          <w:numId w:val="2"/>
        </w:numPr>
        <w:tabs>
          <w:tab w:val="left" w:pos="709"/>
          <w:tab w:val="left" w:pos="8931"/>
        </w:tabs>
        <w:ind w:left="709" w:right="1487" w:hanging="709"/>
        <w:jc w:val="left"/>
      </w:pPr>
      <w:r w:rsidRPr="00A11DCC">
        <w:t>The Supplier Alliance Member’s aggr</w:t>
      </w:r>
      <w:r w:rsidR="00A720C7" w:rsidRPr="00A11DCC">
        <w:t>egate liability</w:t>
      </w:r>
      <w:r w:rsidR="00067CF5" w:rsidRPr="00A11DCC">
        <w:t xml:space="preserve"> (in </w:t>
      </w:r>
      <w:r w:rsidR="00825F24" w:rsidRPr="00A11DCC">
        <w:t>tort, contract</w:t>
      </w:r>
      <w:r w:rsidR="00067CF5" w:rsidRPr="00A11DCC">
        <w:t xml:space="preserve"> or otherwise) under</w:t>
      </w:r>
      <w:r w:rsidR="00A720C7" w:rsidRPr="00A11DCC">
        <w:t xml:space="preserve"> </w:t>
      </w:r>
      <w:r w:rsidR="00067CF5" w:rsidRPr="00A11DCC">
        <w:t>the Project Contract</w:t>
      </w:r>
      <w:r w:rsidRPr="00A11DCC">
        <w:t xml:space="preserve"> shall</w:t>
      </w:r>
      <w:r w:rsidR="000B4594" w:rsidRPr="00A11DCC">
        <w:t>:</w:t>
      </w:r>
    </w:p>
    <w:p w14:paraId="14E92D92" w14:textId="77777777" w:rsidR="00062AED" w:rsidRPr="00A11DCC" w:rsidRDefault="00062AED" w:rsidP="007929E8">
      <w:pPr>
        <w:pStyle w:val="ListParagraph"/>
        <w:tabs>
          <w:tab w:val="left" w:pos="709"/>
          <w:tab w:val="left" w:pos="8931"/>
        </w:tabs>
        <w:ind w:left="709" w:right="1487" w:firstLine="0"/>
      </w:pPr>
    </w:p>
    <w:p w14:paraId="735203C8" w14:textId="68EA8717" w:rsidR="00066BD1" w:rsidRDefault="00432182" w:rsidP="007929E8">
      <w:pPr>
        <w:pStyle w:val="ListParagraph"/>
        <w:numPr>
          <w:ilvl w:val="2"/>
          <w:numId w:val="2"/>
        </w:numPr>
        <w:tabs>
          <w:tab w:val="left" w:pos="2060"/>
          <w:tab w:val="left" w:pos="2061"/>
          <w:tab w:val="left" w:pos="8931"/>
        </w:tabs>
        <w:spacing w:before="35"/>
        <w:ind w:left="1418" w:right="1061" w:hanging="709"/>
      </w:pPr>
      <w:r w:rsidRPr="00A11DCC">
        <w:t>f</w:t>
      </w:r>
      <w:r w:rsidR="008163F8" w:rsidRPr="00A11DCC">
        <w:t>or</w:t>
      </w:r>
      <w:r w:rsidRPr="00A11DCC">
        <w:t xml:space="preserve"> property damage, for each Modular Building, </w:t>
      </w:r>
      <w:r w:rsidR="00C93BDF" w:rsidRPr="00A11DCC">
        <w:t>not exceed</w:t>
      </w:r>
      <w:r w:rsidR="003F2AA0">
        <w:t xml:space="preserve"> </w:t>
      </w:r>
      <w:r w:rsidR="003F2AA0">
        <w:rPr>
          <w:color w:val="222222"/>
          <w:shd w:val="clear" w:color="auto" w:fill="FFFFFF"/>
        </w:rPr>
        <w:t>[REDACTED]</w:t>
      </w:r>
    </w:p>
    <w:p w14:paraId="5488D402" w14:textId="77777777" w:rsidR="00993AE2" w:rsidRPr="00A11DCC" w:rsidRDefault="00993AE2" w:rsidP="00993AE2">
      <w:pPr>
        <w:pStyle w:val="ListParagraph"/>
        <w:tabs>
          <w:tab w:val="left" w:pos="2060"/>
          <w:tab w:val="left" w:pos="2061"/>
          <w:tab w:val="left" w:pos="8931"/>
        </w:tabs>
        <w:spacing w:before="35"/>
        <w:ind w:left="1418" w:right="1061" w:firstLine="0"/>
      </w:pPr>
    </w:p>
    <w:p w14:paraId="05602438" w14:textId="19E383B4" w:rsidR="00C54EEC" w:rsidRDefault="00067CF5" w:rsidP="00EA00E5">
      <w:pPr>
        <w:pStyle w:val="ListParagraph"/>
        <w:numPr>
          <w:ilvl w:val="2"/>
          <w:numId w:val="2"/>
        </w:numPr>
        <w:tabs>
          <w:tab w:val="left" w:pos="2060"/>
          <w:tab w:val="left" w:pos="2061"/>
          <w:tab w:val="left" w:pos="8931"/>
        </w:tabs>
        <w:spacing w:before="35"/>
        <w:ind w:left="1418" w:right="1061" w:hanging="709"/>
      </w:pPr>
      <w:r w:rsidRPr="00A11DCC">
        <w:t>for claims relating to breach of the ser</w:t>
      </w:r>
      <w:r w:rsidR="00150A79" w:rsidRPr="00A11DCC">
        <w:t>vice level requirements in the S</w:t>
      </w:r>
      <w:r w:rsidRPr="00A11DCC">
        <w:t>pecification</w:t>
      </w:r>
      <w:r w:rsidR="00C54EEC" w:rsidRPr="00A11DCC">
        <w:t xml:space="preserve"> in relation to the Chillers</w:t>
      </w:r>
      <w:r w:rsidR="00993AE2">
        <w:t xml:space="preserve"> - </w:t>
      </w:r>
      <w:r w:rsidR="00BE45E5">
        <w:t xml:space="preserve">those caps given to the Supplier Alliance Member by the </w:t>
      </w:r>
      <w:r w:rsidR="00EA00E5">
        <w:t xml:space="preserve">supplier </w:t>
      </w:r>
      <w:r w:rsidR="00BE45E5">
        <w:t>of the Chillers wh</w:t>
      </w:r>
      <w:r w:rsidR="002C0EA0">
        <w:t>ich the Supplier Alliance Member shall notify to the Additional Client in writing no later than seven (7) days after the date of this Project Contract</w:t>
      </w:r>
      <w:r w:rsidR="00193805">
        <w:t xml:space="preserve"> </w:t>
      </w:r>
      <w:r w:rsidR="00EA00E5">
        <w:t>, provided always that i</w:t>
      </w:r>
      <w:r w:rsidR="00A50374">
        <w:t xml:space="preserve">f the </w:t>
      </w:r>
      <w:r w:rsidR="00993AE2">
        <w:t xml:space="preserve">caps on liability </w:t>
      </w:r>
      <w:r w:rsidR="00EA00E5">
        <w:t xml:space="preserve">given to the Supplier Alliance Member by the supplier of the Chillers are lower than </w:t>
      </w:r>
      <w:r w:rsidR="003F2AA0">
        <w:rPr>
          <w:color w:val="222222"/>
          <w:shd w:val="clear" w:color="auto" w:fill="FFFFFF"/>
        </w:rPr>
        <w:t>[REDACTED]</w:t>
      </w:r>
      <w:r w:rsidR="00EA00E5">
        <w:t xml:space="preserve"> for each Modular Building</w:t>
      </w:r>
      <w:r w:rsidR="00FF40B9">
        <w:t xml:space="preserve"> </w:t>
      </w:r>
      <w:r w:rsidR="007B22C7">
        <w:t xml:space="preserve">the Supplier Alliance Member’s liability under this clause 7.6.2 shall be limited to </w:t>
      </w:r>
      <w:r w:rsidR="003F2AA0">
        <w:rPr>
          <w:color w:val="222222"/>
          <w:shd w:val="clear" w:color="auto" w:fill="FFFFFF"/>
        </w:rPr>
        <w:t>[REDACTED]</w:t>
      </w:r>
      <w:r w:rsidR="003F2AA0">
        <w:rPr>
          <w:color w:val="222222"/>
          <w:shd w:val="clear" w:color="auto" w:fill="FFFFFF"/>
        </w:rPr>
        <w:t xml:space="preserve"> </w:t>
      </w:r>
      <w:r w:rsidR="007B22C7">
        <w:t xml:space="preserve">per Modular Building </w:t>
      </w:r>
      <w:r w:rsidR="00EA00E5">
        <w:t>subject to</w:t>
      </w:r>
      <w:r w:rsidR="007B22C7">
        <w:t xml:space="preserve"> a</w:t>
      </w:r>
      <w:r w:rsidR="00193805">
        <w:t xml:space="preserve"> </w:t>
      </w:r>
      <w:r w:rsidR="003F2AA0">
        <w:rPr>
          <w:color w:val="222222"/>
          <w:shd w:val="clear" w:color="auto" w:fill="FFFFFF"/>
        </w:rPr>
        <w:t>[REDACTED]</w:t>
      </w:r>
      <w:r w:rsidR="003F2AA0">
        <w:rPr>
          <w:color w:val="222222"/>
          <w:shd w:val="clear" w:color="auto" w:fill="FFFFFF"/>
        </w:rPr>
        <w:t xml:space="preserve"> </w:t>
      </w:r>
      <w:r w:rsidR="007B22C7">
        <w:t xml:space="preserve">cap </w:t>
      </w:r>
      <w:r w:rsidR="00EA00E5">
        <w:t xml:space="preserve">in </w:t>
      </w:r>
      <w:r w:rsidR="00193805">
        <w:t xml:space="preserve">the </w:t>
      </w:r>
      <w:r w:rsidR="00EA00E5">
        <w:t>aggregate (</w:t>
      </w:r>
      <w:r w:rsidR="00EA00E5" w:rsidRPr="00EA00E5">
        <w:rPr>
          <w:b/>
          <w:bCs/>
        </w:rPr>
        <w:t>Proposed Chiller Cap</w:t>
      </w:r>
      <w:r w:rsidR="00EA00E5">
        <w:t>)</w:t>
      </w:r>
      <w:r w:rsidR="00EA00E5" w:rsidRPr="00AB21A4">
        <w:t xml:space="preserve"> </w:t>
      </w:r>
      <w:r w:rsidR="00AB21A4">
        <w:t>then t</w:t>
      </w:r>
      <w:r w:rsidR="00AB21A4" w:rsidRPr="00A11DCC">
        <w:t>he Supplier Alliance Member’s aggregate liability (in tort, contract or otherwise) under the Project Contract for claims relating to breach of the service level requirements in the Specification in relation to the Chillers</w:t>
      </w:r>
      <w:r w:rsidR="00AB21A4">
        <w:t xml:space="preserve"> </w:t>
      </w:r>
      <w:r w:rsidR="00AB21A4" w:rsidRPr="00A11DCC">
        <w:t>shall</w:t>
      </w:r>
      <w:r w:rsidR="00AB21A4">
        <w:t xml:space="preserve"> be the Proposed Chiller Cap</w:t>
      </w:r>
      <w:r w:rsidR="00C54EEC" w:rsidRPr="00A11DCC">
        <w:t>;</w:t>
      </w:r>
    </w:p>
    <w:p w14:paraId="65F5D448" w14:textId="77777777" w:rsidR="00A50374" w:rsidRPr="00A11DCC" w:rsidRDefault="00A50374" w:rsidP="00A50374">
      <w:pPr>
        <w:pStyle w:val="ListParagraph"/>
        <w:tabs>
          <w:tab w:val="left" w:pos="2060"/>
          <w:tab w:val="left" w:pos="2061"/>
          <w:tab w:val="left" w:pos="8931"/>
        </w:tabs>
        <w:spacing w:before="35"/>
        <w:ind w:left="1418" w:right="1061" w:firstLine="0"/>
      </w:pPr>
    </w:p>
    <w:p w14:paraId="6A6AA6DF" w14:textId="2D6F1E05" w:rsidR="00082915" w:rsidRPr="00A11DCC" w:rsidRDefault="00432182" w:rsidP="007929E8">
      <w:pPr>
        <w:pStyle w:val="ListParagraph"/>
        <w:numPr>
          <w:ilvl w:val="2"/>
          <w:numId w:val="2"/>
        </w:numPr>
        <w:tabs>
          <w:tab w:val="left" w:pos="2060"/>
          <w:tab w:val="left" w:pos="2061"/>
          <w:tab w:val="left" w:pos="8931"/>
        </w:tabs>
        <w:spacing w:before="35"/>
        <w:ind w:left="1418" w:right="1061" w:hanging="709"/>
      </w:pPr>
      <w:r w:rsidRPr="00A11DCC">
        <w:t>f</w:t>
      </w:r>
      <w:r w:rsidR="008163F8" w:rsidRPr="00A11DCC">
        <w:t>or</w:t>
      </w:r>
      <w:r w:rsidRPr="00A11DCC">
        <w:t xml:space="preserve"> all other claims,</w:t>
      </w:r>
      <w:r w:rsidR="00C54EEC" w:rsidRPr="00A11DCC">
        <w:t xml:space="preserve"> </w:t>
      </w:r>
      <w:r w:rsidRPr="00A11DCC">
        <w:t xml:space="preserve">for </w:t>
      </w:r>
      <w:r w:rsidR="008163F8" w:rsidRPr="00A11DCC">
        <w:t xml:space="preserve">each Modular </w:t>
      </w:r>
      <w:r w:rsidR="00066BD1" w:rsidRPr="00A11DCC">
        <w:t>Building</w:t>
      </w:r>
      <w:r w:rsidRPr="00A11DCC">
        <w:t>, not exceed</w:t>
      </w:r>
      <w:r w:rsidR="007363AA">
        <w:t xml:space="preserve"> </w:t>
      </w:r>
      <w:r w:rsidR="003F2AA0">
        <w:rPr>
          <w:color w:val="222222"/>
          <w:shd w:val="clear" w:color="auto" w:fill="FFFFFF"/>
        </w:rPr>
        <w:t>[REDACTED]</w:t>
      </w:r>
      <w:r w:rsidR="003F2AA0">
        <w:rPr>
          <w:color w:val="222222"/>
          <w:shd w:val="clear" w:color="auto" w:fill="FFFFFF"/>
        </w:rPr>
        <w:t xml:space="preserve"> </w:t>
      </w:r>
      <w:r w:rsidRPr="00A11DCC">
        <w:t xml:space="preserve">and </w:t>
      </w:r>
    </w:p>
    <w:p w14:paraId="3FA59320" w14:textId="7123403E" w:rsidR="00455F82" w:rsidRPr="00A11DCC" w:rsidRDefault="008163F8" w:rsidP="007929E8">
      <w:pPr>
        <w:pStyle w:val="ListParagraph"/>
        <w:numPr>
          <w:ilvl w:val="2"/>
          <w:numId w:val="2"/>
        </w:numPr>
        <w:tabs>
          <w:tab w:val="left" w:pos="2060"/>
          <w:tab w:val="left" w:pos="2061"/>
          <w:tab w:val="left" w:pos="8931"/>
        </w:tabs>
        <w:spacing w:before="35"/>
        <w:ind w:left="1418" w:right="1061" w:hanging="709"/>
      </w:pPr>
      <w:r w:rsidRPr="00A11DCC">
        <w:t>in aggregate</w:t>
      </w:r>
      <w:r w:rsidR="00432182" w:rsidRPr="00A11DCC">
        <w:t xml:space="preserve"> not exceed</w:t>
      </w:r>
      <w:r w:rsidR="002F03F8">
        <w:t xml:space="preserve"> </w:t>
      </w:r>
      <w:r w:rsidR="003F2AA0">
        <w:rPr>
          <w:color w:val="222222"/>
          <w:shd w:val="clear" w:color="auto" w:fill="FFFFFF"/>
        </w:rPr>
        <w:t>[REDACTED]</w:t>
      </w:r>
    </w:p>
    <w:bookmarkEnd w:id="1"/>
    <w:p w14:paraId="57A1AD2E" w14:textId="77777777" w:rsidR="000A34B2" w:rsidRPr="00A11DCC" w:rsidRDefault="000A34B2" w:rsidP="007929E8">
      <w:pPr>
        <w:pStyle w:val="ListParagraph"/>
        <w:tabs>
          <w:tab w:val="left" w:pos="2060"/>
          <w:tab w:val="left" w:pos="2061"/>
          <w:tab w:val="left" w:pos="8931"/>
        </w:tabs>
        <w:spacing w:before="35"/>
        <w:ind w:left="1418" w:right="1061" w:hanging="709"/>
      </w:pPr>
    </w:p>
    <w:p w14:paraId="507E7B7E" w14:textId="4074BBC7" w:rsidR="000A34B2" w:rsidRDefault="000A34B2" w:rsidP="007929E8">
      <w:pPr>
        <w:pStyle w:val="ListParagraph"/>
        <w:numPr>
          <w:ilvl w:val="1"/>
          <w:numId w:val="2"/>
        </w:numPr>
        <w:tabs>
          <w:tab w:val="left" w:pos="709"/>
          <w:tab w:val="left" w:pos="8931"/>
        </w:tabs>
        <w:spacing w:before="35"/>
        <w:ind w:left="709" w:right="1061" w:hanging="709"/>
        <w:jc w:val="left"/>
      </w:pPr>
      <w:r w:rsidRPr="00A11DCC">
        <w:t xml:space="preserve">Nothing in the </w:t>
      </w:r>
      <w:r w:rsidR="00E36DF2" w:rsidRPr="00A11DCC">
        <w:t xml:space="preserve">Project Contract </w:t>
      </w:r>
      <w:r w:rsidRPr="00A11DCC">
        <w:t>shall be construed to limit or exclude either Party's liability for:</w:t>
      </w:r>
    </w:p>
    <w:p w14:paraId="5954A446" w14:textId="77777777" w:rsidR="00062AED" w:rsidRPr="00A11DCC" w:rsidRDefault="00062AED" w:rsidP="007929E8">
      <w:pPr>
        <w:pStyle w:val="ListParagraph"/>
        <w:tabs>
          <w:tab w:val="left" w:pos="709"/>
          <w:tab w:val="left" w:pos="8931"/>
        </w:tabs>
        <w:spacing w:before="35"/>
        <w:ind w:left="709" w:right="1061" w:firstLine="0"/>
      </w:pPr>
    </w:p>
    <w:p w14:paraId="63A9D755" w14:textId="48CD6776" w:rsidR="000A34B2" w:rsidRPr="00A11DCC" w:rsidRDefault="000A34B2" w:rsidP="007929E8">
      <w:pPr>
        <w:pStyle w:val="ListParagraph"/>
        <w:numPr>
          <w:ilvl w:val="2"/>
          <w:numId w:val="2"/>
        </w:numPr>
        <w:tabs>
          <w:tab w:val="left" w:pos="2060"/>
          <w:tab w:val="left" w:pos="2061"/>
          <w:tab w:val="left" w:pos="8931"/>
        </w:tabs>
        <w:spacing w:before="35"/>
        <w:ind w:left="1418" w:right="1061" w:hanging="709"/>
      </w:pPr>
      <w:r w:rsidRPr="00A11DCC">
        <w:t>death or personal injury caused by</w:t>
      </w:r>
      <w:r w:rsidR="00E1475C" w:rsidRPr="00A11DCC">
        <w:t xml:space="preserve"> its negligence or that of its S</w:t>
      </w:r>
      <w:r w:rsidRPr="00A11DCC">
        <w:t>taff;</w:t>
      </w:r>
      <w:r w:rsidR="00062AED">
        <w:t xml:space="preserve"> </w:t>
      </w:r>
      <w:r w:rsidR="00E1475C" w:rsidRPr="00A11DCC">
        <w:t>f</w:t>
      </w:r>
      <w:r w:rsidRPr="00A11DCC">
        <w:t>raud or fraudulent misrepre</w:t>
      </w:r>
      <w:r w:rsidR="00E1475C" w:rsidRPr="00A11DCC">
        <w:t>sentation by it or that of its S</w:t>
      </w:r>
      <w:r w:rsidRPr="00A11DCC">
        <w:t>taff;</w:t>
      </w:r>
      <w:r w:rsidR="00E1475C" w:rsidRPr="00A11DCC">
        <w:t xml:space="preserve"> </w:t>
      </w:r>
      <w:r w:rsidRPr="00A11DCC">
        <w:t>or</w:t>
      </w:r>
    </w:p>
    <w:p w14:paraId="2B9FFACD" w14:textId="77777777" w:rsidR="00062AED" w:rsidRDefault="00062AED" w:rsidP="007929E8">
      <w:pPr>
        <w:pStyle w:val="ListParagraph"/>
        <w:tabs>
          <w:tab w:val="left" w:pos="2060"/>
          <w:tab w:val="left" w:pos="2061"/>
          <w:tab w:val="left" w:pos="8931"/>
        </w:tabs>
        <w:spacing w:before="35"/>
        <w:ind w:left="1418" w:right="1061" w:firstLine="0"/>
      </w:pPr>
    </w:p>
    <w:p w14:paraId="05B6CE92" w14:textId="072182B4" w:rsidR="000A34B2" w:rsidRPr="00A11DCC" w:rsidRDefault="000A34B2" w:rsidP="007929E8">
      <w:pPr>
        <w:pStyle w:val="ListParagraph"/>
        <w:numPr>
          <w:ilvl w:val="2"/>
          <w:numId w:val="2"/>
        </w:numPr>
        <w:tabs>
          <w:tab w:val="left" w:pos="2060"/>
          <w:tab w:val="left" w:pos="2061"/>
          <w:tab w:val="left" w:pos="8931"/>
        </w:tabs>
        <w:spacing w:before="35"/>
        <w:ind w:left="1418" w:right="1061" w:hanging="709"/>
      </w:pPr>
      <w:r w:rsidRPr="00A11DCC">
        <w:t>liability for any breach of the terms implied by section 8 of the Supply of Goods (Implied Terms) Act 1973 or any other liability which, by Law, may not be excluded or limited</w:t>
      </w:r>
      <w:r w:rsidR="005B70C8" w:rsidRPr="00A11DCC">
        <w:t>.</w:t>
      </w:r>
    </w:p>
    <w:p w14:paraId="70B07D6A" w14:textId="3C946276" w:rsidR="00455F82" w:rsidRPr="00A11DCC" w:rsidRDefault="00455F82" w:rsidP="007929E8">
      <w:pPr>
        <w:tabs>
          <w:tab w:val="left" w:pos="2060"/>
          <w:tab w:val="left" w:pos="2061"/>
          <w:tab w:val="left" w:pos="8931"/>
        </w:tabs>
        <w:spacing w:before="35"/>
        <w:ind w:right="1061"/>
      </w:pPr>
    </w:p>
    <w:p w14:paraId="13D8CC20" w14:textId="4F14C33F" w:rsidR="00CE5533" w:rsidRPr="00A11DCC" w:rsidRDefault="00CE5533" w:rsidP="007929E8">
      <w:pPr>
        <w:pStyle w:val="ListParagraph"/>
        <w:numPr>
          <w:ilvl w:val="1"/>
          <w:numId w:val="2"/>
        </w:numPr>
        <w:tabs>
          <w:tab w:val="left" w:pos="709"/>
          <w:tab w:val="left" w:pos="8931"/>
        </w:tabs>
        <w:spacing w:before="35"/>
        <w:ind w:left="709" w:right="1061" w:hanging="709"/>
        <w:jc w:val="left"/>
      </w:pPr>
      <w:r w:rsidRPr="00A11DCC">
        <w:t>No Party is liable to the other for:</w:t>
      </w:r>
    </w:p>
    <w:p w14:paraId="7F1B9B06" w14:textId="5D313280" w:rsidR="00CE5533" w:rsidRPr="00A11DCC" w:rsidRDefault="00CE5533" w:rsidP="007929E8">
      <w:pPr>
        <w:pStyle w:val="ListParagraph"/>
        <w:numPr>
          <w:ilvl w:val="2"/>
          <w:numId w:val="2"/>
        </w:numPr>
        <w:tabs>
          <w:tab w:val="left" w:pos="2060"/>
          <w:tab w:val="left" w:pos="2061"/>
          <w:tab w:val="left" w:pos="8931"/>
        </w:tabs>
        <w:spacing w:before="35"/>
        <w:ind w:left="1418" w:right="1061" w:hanging="709"/>
      </w:pPr>
      <w:r w:rsidRPr="00A11DCC">
        <w:t>any indirect losses;</w:t>
      </w:r>
    </w:p>
    <w:p w14:paraId="08BD7033" w14:textId="0AE56D35" w:rsidR="00145DB1" w:rsidRPr="00A11DCC" w:rsidRDefault="00CE5533" w:rsidP="007929E8">
      <w:pPr>
        <w:pStyle w:val="ListParagraph"/>
        <w:numPr>
          <w:ilvl w:val="2"/>
          <w:numId w:val="2"/>
        </w:numPr>
        <w:tabs>
          <w:tab w:val="left" w:pos="2060"/>
          <w:tab w:val="left" w:pos="2061"/>
          <w:tab w:val="left" w:pos="8931"/>
        </w:tabs>
        <w:spacing w:before="35"/>
        <w:ind w:left="1418" w:right="1061" w:hanging="709"/>
      </w:pPr>
      <w:r w:rsidRPr="00A11DCC">
        <w:t>loss of profits, turnover, savings, business opportunities or damage to goodwill (in each case whether direct or indirect).</w:t>
      </w:r>
    </w:p>
    <w:p w14:paraId="18084EE7" w14:textId="77777777" w:rsidR="000A34B2" w:rsidRPr="00A11DCC" w:rsidRDefault="000A34B2" w:rsidP="007929E8">
      <w:pPr>
        <w:pStyle w:val="ListParagraph"/>
        <w:tabs>
          <w:tab w:val="left" w:pos="2060"/>
          <w:tab w:val="left" w:pos="2061"/>
          <w:tab w:val="left" w:pos="8931"/>
        </w:tabs>
        <w:spacing w:before="35"/>
        <w:ind w:left="2060" w:right="1061" w:firstLine="0"/>
      </w:pPr>
    </w:p>
    <w:p w14:paraId="7B44E0D3" w14:textId="21AC6F9C" w:rsidR="00CE5533" w:rsidRPr="00A11DCC" w:rsidRDefault="00291159" w:rsidP="007929E8">
      <w:pPr>
        <w:pStyle w:val="ListParagraph"/>
        <w:numPr>
          <w:ilvl w:val="1"/>
          <w:numId w:val="2"/>
        </w:numPr>
        <w:tabs>
          <w:tab w:val="left" w:pos="709"/>
          <w:tab w:val="left" w:pos="8931"/>
        </w:tabs>
        <w:spacing w:before="35"/>
        <w:ind w:left="709" w:right="1061" w:hanging="709"/>
        <w:jc w:val="left"/>
      </w:pPr>
      <w:r w:rsidRPr="00A11DCC">
        <w:t>Each Party must use all reasonable endeavours to mitigate any loss or damage</w:t>
      </w:r>
      <w:r w:rsidR="00062AED">
        <w:t xml:space="preserve"> </w:t>
      </w:r>
      <w:r w:rsidRPr="00A11DCC">
        <w:t>which it suffers under or in connection with the Project Contract, including any indemnities</w:t>
      </w:r>
      <w:r w:rsidR="00062AED">
        <w:t>.</w:t>
      </w:r>
    </w:p>
    <w:p w14:paraId="064ABC1D" w14:textId="77777777" w:rsidR="00A02675" w:rsidRPr="00A11DCC" w:rsidRDefault="00A02675" w:rsidP="007929E8">
      <w:pPr>
        <w:tabs>
          <w:tab w:val="left" w:pos="709"/>
          <w:tab w:val="left" w:pos="8931"/>
        </w:tabs>
        <w:spacing w:before="35"/>
        <w:ind w:right="1061"/>
      </w:pPr>
    </w:p>
    <w:p w14:paraId="51120835" w14:textId="297D369B" w:rsidR="00067CF5" w:rsidRPr="00A11DCC" w:rsidRDefault="00E1475C" w:rsidP="007929E8">
      <w:pPr>
        <w:pStyle w:val="ListParagraph"/>
        <w:numPr>
          <w:ilvl w:val="1"/>
          <w:numId w:val="2"/>
        </w:numPr>
        <w:tabs>
          <w:tab w:val="left" w:pos="709"/>
          <w:tab w:val="left" w:pos="8931"/>
        </w:tabs>
        <w:spacing w:before="35"/>
        <w:ind w:left="709" w:right="1061" w:hanging="709"/>
        <w:jc w:val="left"/>
      </w:pPr>
      <w:r w:rsidRPr="00A11DCC">
        <w:t>Subject to Clause 7</w:t>
      </w:r>
      <w:r w:rsidR="00CB6C45" w:rsidRPr="00A11DCC">
        <w:t xml:space="preserve">.7 and </w:t>
      </w:r>
      <w:r w:rsidR="00CB6C45" w:rsidRPr="00062AED">
        <w:t xml:space="preserve">without prejudice to </w:t>
      </w:r>
      <w:r w:rsidR="005B70C8" w:rsidRPr="00062AED">
        <w:t xml:space="preserve">the </w:t>
      </w:r>
      <w:r w:rsidR="00CB6C45" w:rsidRPr="00062AED">
        <w:t xml:space="preserve">obligation of the </w:t>
      </w:r>
      <w:r w:rsidR="00CB6C45" w:rsidRPr="00062AED">
        <w:lastRenderedPageBreak/>
        <w:t>Additional Client to pay the Hire Payments as and when they fall due for payment</w:t>
      </w:r>
      <w:r w:rsidR="00CB6C45" w:rsidRPr="00A11DCC">
        <w:t>, the</w:t>
      </w:r>
      <w:r w:rsidR="00B7685A" w:rsidRPr="00A11DCC">
        <w:t xml:space="preserve"> Additional Client</w:t>
      </w:r>
      <w:r w:rsidR="00067CF5" w:rsidRPr="00A11DCC">
        <w:t>’s ag</w:t>
      </w:r>
      <w:r w:rsidR="00825F24" w:rsidRPr="00A11DCC">
        <w:t xml:space="preserve">gregate liability (in </w:t>
      </w:r>
      <w:r w:rsidR="00067CF5" w:rsidRPr="00A11DCC">
        <w:t>tort</w:t>
      </w:r>
      <w:r w:rsidR="00825F24" w:rsidRPr="00A11DCC">
        <w:t>, contract</w:t>
      </w:r>
      <w:r w:rsidR="00067CF5" w:rsidRPr="00A11DCC">
        <w:t xml:space="preserve"> or otherwise) under the Proj</w:t>
      </w:r>
      <w:r w:rsidR="00B7685A" w:rsidRPr="00A11DCC">
        <w:t>ect Contract</w:t>
      </w:r>
      <w:r w:rsidR="007C061D" w:rsidRPr="00A11DCC">
        <w:t>,</w:t>
      </w:r>
      <w:r w:rsidR="00B7685A" w:rsidRPr="00A11DCC">
        <w:t xml:space="preserve"> </w:t>
      </w:r>
      <w:r w:rsidR="00053B98" w:rsidRPr="00A11DCC">
        <w:t>other than in respect of the payment of the Hire Payments</w:t>
      </w:r>
      <w:r w:rsidR="007C061D" w:rsidRPr="00A11DCC">
        <w:t xml:space="preserve"> in accordance with the Project Contract,</w:t>
      </w:r>
      <w:r w:rsidR="00053B98" w:rsidRPr="00A11DCC">
        <w:t xml:space="preserve"> </w:t>
      </w:r>
      <w:r w:rsidR="00B7685A" w:rsidRPr="00A11DCC">
        <w:t xml:space="preserve">shall </w:t>
      </w:r>
      <w:r w:rsidR="00A02675" w:rsidRPr="00A11DCC">
        <w:t>not exceed</w:t>
      </w:r>
      <w:r w:rsidR="003F2AA0">
        <w:t xml:space="preserve"> </w:t>
      </w:r>
      <w:r w:rsidR="003F2AA0">
        <w:rPr>
          <w:color w:val="222222"/>
          <w:shd w:val="clear" w:color="auto" w:fill="FFFFFF"/>
        </w:rPr>
        <w:t>[REDACTED]</w:t>
      </w:r>
      <w:r w:rsidR="00067CF5" w:rsidRPr="00A11DCC">
        <w:t>.</w:t>
      </w:r>
    </w:p>
    <w:p w14:paraId="053D9740" w14:textId="77777777" w:rsidR="00FD002A" w:rsidRPr="00A11DCC" w:rsidRDefault="00FD002A" w:rsidP="007929E8">
      <w:pPr>
        <w:tabs>
          <w:tab w:val="left" w:pos="2060"/>
          <w:tab w:val="left" w:pos="2061"/>
          <w:tab w:val="left" w:pos="8931"/>
        </w:tabs>
        <w:spacing w:before="35"/>
        <w:ind w:right="1061"/>
      </w:pPr>
    </w:p>
    <w:p w14:paraId="27A342FB" w14:textId="14EECBC0" w:rsidR="00E8155B" w:rsidRPr="00A11DCC" w:rsidRDefault="00E8155B" w:rsidP="007929E8">
      <w:pPr>
        <w:tabs>
          <w:tab w:val="left" w:pos="8931"/>
        </w:tabs>
      </w:pPr>
      <w:r w:rsidRPr="00A11DCC">
        <w:rPr>
          <w:b/>
        </w:rPr>
        <w:t>Modular Building Collection and Decommission</w:t>
      </w:r>
    </w:p>
    <w:p w14:paraId="3D4D579F" w14:textId="14434EFC" w:rsidR="00E8155B" w:rsidRPr="00A11DCC" w:rsidRDefault="005B70C8" w:rsidP="007929E8">
      <w:pPr>
        <w:pStyle w:val="ListParagraph"/>
        <w:numPr>
          <w:ilvl w:val="1"/>
          <w:numId w:val="2"/>
        </w:numPr>
        <w:tabs>
          <w:tab w:val="left" w:pos="709"/>
          <w:tab w:val="left" w:pos="8931"/>
        </w:tabs>
        <w:spacing w:before="35"/>
        <w:ind w:left="709" w:right="1061" w:hanging="709"/>
        <w:jc w:val="left"/>
      </w:pPr>
      <w:r w:rsidRPr="00A11DCC">
        <w:t>I</w:t>
      </w:r>
      <w:r w:rsidR="005F70D3" w:rsidRPr="00A11DCC">
        <w:t>n accordance with</w:t>
      </w:r>
      <w:r w:rsidR="00A25C9A" w:rsidRPr="00A11DCC">
        <w:t xml:space="preserve"> </w:t>
      </w:r>
      <w:r w:rsidR="00A76722" w:rsidRPr="00A11DCC">
        <w:t>the payment arrangements set out</w:t>
      </w:r>
      <w:r w:rsidR="00A25C9A" w:rsidRPr="00A11DCC">
        <w:t xml:space="preserve"> </w:t>
      </w:r>
      <w:r w:rsidR="00FD002A" w:rsidRPr="00A11DCC">
        <w:t>in</w:t>
      </w:r>
      <w:r w:rsidR="005F70D3" w:rsidRPr="00A11DCC">
        <w:t xml:space="preserve"> A</w:t>
      </w:r>
      <w:r w:rsidRPr="00A11DCC">
        <w:t>nnex B</w:t>
      </w:r>
      <w:r w:rsidR="005F70D3" w:rsidRPr="00A11DCC">
        <w:t>,</w:t>
      </w:r>
      <w:r w:rsidR="00A76722" w:rsidRPr="00A11DCC">
        <w:t xml:space="preserve"> </w:t>
      </w:r>
      <w:r w:rsidR="00E8155B" w:rsidRPr="00A11DCC">
        <w:t xml:space="preserve">the Supplier Alliance Member must collect the Modular Building from the agreed collection point </w:t>
      </w:r>
      <w:r w:rsidR="00D979AB" w:rsidRPr="00A11DCC">
        <w:t xml:space="preserve">on the date which the </w:t>
      </w:r>
      <w:r w:rsidR="003A7CAF" w:rsidRPr="00A11DCC">
        <w:t>P</w:t>
      </w:r>
      <w:r w:rsidR="00D979AB" w:rsidRPr="00A11DCC">
        <w:t>artie</w:t>
      </w:r>
      <w:r w:rsidR="00062AED">
        <w:t>s agree will be the Return Date</w:t>
      </w:r>
      <w:r w:rsidR="00E8155B" w:rsidRPr="00A11DCC">
        <w:t>.</w:t>
      </w:r>
    </w:p>
    <w:p w14:paraId="5B2750B1" w14:textId="77777777" w:rsidR="00E8155B" w:rsidRPr="00A11DCC" w:rsidRDefault="00E8155B" w:rsidP="007929E8">
      <w:pPr>
        <w:pStyle w:val="ListParagraph"/>
        <w:tabs>
          <w:tab w:val="left" w:pos="709"/>
          <w:tab w:val="left" w:pos="8931"/>
        </w:tabs>
        <w:spacing w:before="35"/>
        <w:ind w:left="709" w:right="1061" w:firstLine="0"/>
      </w:pPr>
    </w:p>
    <w:p w14:paraId="0E4F7FA7" w14:textId="31D567F3"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 xml:space="preserve">To facilitate collection and, if applicable, decommissioning, the Additional Client must </w:t>
      </w:r>
      <w:r w:rsidR="005F70D3" w:rsidRPr="00A11DCC">
        <w:t>ensure the inter</w:t>
      </w:r>
      <w:r w:rsidR="00794769" w:rsidRPr="00A11DCC">
        <w:t>ior</w:t>
      </w:r>
      <w:r w:rsidR="005F70D3" w:rsidRPr="00A11DCC">
        <w:t xml:space="preserve"> of the </w:t>
      </w:r>
      <w:r w:rsidR="0067271B" w:rsidRPr="00A11DCC">
        <w:t>Modular B</w:t>
      </w:r>
      <w:r w:rsidR="005F70D3" w:rsidRPr="00A11DCC">
        <w:t xml:space="preserve">uilding has been decontaminated and suitably cleaned to return the </w:t>
      </w:r>
      <w:r w:rsidR="0067271B" w:rsidRPr="00A11DCC">
        <w:t>Modular B</w:t>
      </w:r>
      <w:r w:rsidR="005F70D3" w:rsidRPr="00A11DCC">
        <w:t xml:space="preserve">uilding to general service while </w:t>
      </w:r>
      <w:r w:rsidRPr="00A11DCC">
        <w:t>provid</w:t>
      </w:r>
      <w:r w:rsidR="0067271B" w:rsidRPr="00A11DCC">
        <w:t>i</w:t>
      </w:r>
      <w:r w:rsidR="005F70D3" w:rsidRPr="00A11DCC">
        <w:t>ng</w:t>
      </w:r>
      <w:r w:rsidRPr="00A11DCC">
        <w:t xml:space="preserve"> all requisite materials, facilities, access and suitable working conditions to enable collection and, if applicable, decommissioning to be carried out safely and efficiently.</w:t>
      </w:r>
    </w:p>
    <w:p w14:paraId="1AE0EBFB" w14:textId="77777777" w:rsidR="00E8155B" w:rsidRPr="00A11DCC" w:rsidRDefault="00E8155B" w:rsidP="007929E8">
      <w:pPr>
        <w:pStyle w:val="ListParagraph"/>
        <w:tabs>
          <w:tab w:val="left" w:pos="709"/>
          <w:tab w:val="left" w:pos="8931"/>
        </w:tabs>
        <w:spacing w:before="35"/>
        <w:ind w:left="709" w:right="1061" w:firstLine="0"/>
      </w:pPr>
    </w:p>
    <w:p w14:paraId="41C9CC82" w14:textId="7777777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The Supplier Alliance Member must agree a note of the condition of the Modular Building with the authorised representative of the Additional Client at the time of collection and state the condition on an inspection</w:t>
      </w:r>
      <w:r w:rsidRPr="00A11DCC">
        <w:rPr>
          <w:spacing w:val="-11"/>
        </w:rPr>
        <w:t xml:space="preserve"> </w:t>
      </w:r>
      <w:r w:rsidRPr="00A11DCC">
        <w:t>form.</w:t>
      </w:r>
    </w:p>
    <w:p w14:paraId="75B76646" w14:textId="77777777" w:rsidR="00E8155B" w:rsidRPr="00A11DCC" w:rsidRDefault="00E8155B" w:rsidP="007929E8">
      <w:pPr>
        <w:pStyle w:val="BodyText"/>
        <w:tabs>
          <w:tab w:val="left" w:pos="8931"/>
        </w:tabs>
        <w:spacing w:before="1"/>
      </w:pPr>
    </w:p>
    <w:p w14:paraId="17DB7D79" w14:textId="7A91F655" w:rsidR="00E8155B" w:rsidRPr="00A11DCC" w:rsidRDefault="00AA70FC" w:rsidP="007929E8">
      <w:pPr>
        <w:pStyle w:val="ListParagraph"/>
        <w:numPr>
          <w:ilvl w:val="1"/>
          <w:numId w:val="2"/>
        </w:numPr>
        <w:tabs>
          <w:tab w:val="left" w:pos="709"/>
          <w:tab w:val="left" w:pos="8931"/>
        </w:tabs>
        <w:spacing w:before="35"/>
        <w:ind w:left="709" w:right="1061" w:hanging="709"/>
        <w:jc w:val="left"/>
      </w:pPr>
      <w:r w:rsidRPr="00BE12AC">
        <w:t xml:space="preserve">Subject always to clause </w:t>
      </w:r>
      <w:r w:rsidR="00A50374">
        <w:t>13</w:t>
      </w:r>
      <w:r w:rsidRPr="00F67B11">
        <w:t>, i</w:t>
      </w:r>
      <w:r w:rsidR="00E8155B" w:rsidRPr="00A11DCC">
        <w:t xml:space="preserve">f Supplier Alliance Member does not collect the Modular Building at the agreed time and collection point, the Supplier Alliance Member indemnifies the Additional Client against all </w:t>
      </w:r>
      <w:r w:rsidR="00AB21A4">
        <w:t>l</w:t>
      </w:r>
      <w:r w:rsidR="00AB21A4" w:rsidRPr="00A11DCC">
        <w:t xml:space="preserve">osses </w:t>
      </w:r>
      <w:r w:rsidR="00E8155B" w:rsidRPr="00A11DCC">
        <w:t>due to the failure to collect the Modular Building as</w:t>
      </w:r>
      <w:r w:rsidR="00E8155B" w:rsidRPr="00A11DCC">
        <w:rPr>
          <w:spacing w:val="1"/>
        </w:rPr>
        <w:t xml:space="preserve"> </w:t>
      </w:r>
      <w:r w:rsidR="00E8155B" w:rsidRPr="00A11DCC">
        <w:t>agreed.</w:t>
      </w:r>
    </w:p>
    <w:p w14:paraId="5A69501D" w14:textId="77777777" w:rsidR="00E8155B" w:rsidRPr="00A11DCC" w:rsidRDefault="00E8155B" w:rsidP="007929E8">
      <w:pPr>
        <w:pStyle w:val="BodyText"/>
        <w:tabs>
          <w:tab w:val="left" w:pos="8931"/>
        </w:tabs>
        <w:spacing w:before="6"/>
      </w:pPr>
    </w:p>
    <w:p w14:paraId="15335B7A" w14:textId="77777777" w:rsidR="00E8155B" w:rsidRPr="00A11DCC" w:rsidRDefault="00E8155B" w:rsidP="007929E8">
      <w:pPr>
        <w:pStyle w:val="Heading2"/>
        <w:tabs>
          <w:tab w:val="left" w:pos="8931"/>
        </w:tabs>
        <w:ind w:firstLine="89"/>
      </w:pPr>
      <w:r w:rsidRPr="00A11DCC">
        <w:t>Replacement Modular Building</w:t>
      </w:r>
    </w:p>
    <w:p w14:paraId="06D91BA0" w14:textId="5B5EB39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 xml:space="preserve">If a Modular Building becomes not fit for any of the purposes for which </w:t>
      </w:r>
      <w:r w:rsidR="003A7CAF" w:rsidRPr="00A11DCC">
        <w:t xml:space="preserve">a </w:t>
      </w:r>
      <w:r w:rsidRPr="00A11DCC">
        <w:t>Modular Building of its type is commonly used and the Modular Building Order states that the Additional Client requires a replacement Modular Building, the Supplier Alliance Member must replace the Modular Building for the Additional Client's use within the conditions specified in the Project Contract for a period up to twenty-eight (28) days for any one event.</w:t>
      </w:r>
    </w:p>
    <w:p w14:paraId="65A03D00" w14:textId="77777777" w:rsidR="00821A4D" w:rsidRPr="00A11DCC" w:rsidRDefault="00821A4D" w:rsidP="007929E8">
      <w:pPr>
        <w:pStyle w:val="ListParagraph"/>
        <w:tabs>
          <w:tab w:val="left" w:pos="2060"/>
          <w:tab w:val="left" w:pos="2061"/>
          <w:tab w:val="left" w:pos="8931"/>
        </w:tabs>
        <w:ind w:left="2060" w:right="1162" w:firstLine="0"/>
      </w:pPr>
    </w:p>
    <w:p w14:paraId="52057B67" w14:textId="7777777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The Supplier Alliance Member must provide a replacement Modular Building that is, where reasonably possible, a comparable model to the Modular Building which has become unfit for</w:t>
      </w:r>
      <w:r w:rsidRPr="00A11DCC">
        <w:rPr>
          <w:spacing w:val="-3"/>
        </w:rPr>
        <w:t xml:space="preserve"> </w:t>
      </w:r>
      <w:r w:rsidRPr="00A11DCC">
        <w:t>purpose.</w:t>
      </w:r>
    </w:p>
    <w:p w14:paraId="375BF3B0" w14:textId="66B9CF72" w:rsidR="00E8155B" w:rsidRPr="00A11DCC" w:rsidRDefault="00E26809" w:rsidP="007363AA">
      <w:pPr>
        <w:pStyle w:val="Heading2"/>
        <w:numPr>
          <w:ilvl w:val="0"/>
          <w:numId w:val="2"/>
        </w:numPr>
        <w:tabs>
          <w:tab w:val="left" w:pos="1160"/>
          <w:tab w:val="left" w:pos="1161"/>
          <w:tab w:val="left" w:pos="8931"/>
        </w:tabs>
        <w:spacing w:before="50" w:line="492" w:lineRule="exact"/>
        <w:ind w:left="709" w:right="-46" w:hanging="709"/>
      </w:pPr>
      <w:r>
        <w:t xml:space="preserve">The Additional Client's </w:t>
      </w:r>
      <w:r w:rsidR="00E8155B" w:rsidRPr="00A11DCC">
        <w:t>Obligations Modifications</w:t>
      </w:r>
    </w:p>
    <w:p w14:paraId="6FC9F75C" w14:textId="0CF10404" w:rsidR="00E8155B" w:rsidRPr="00A11DCC" w:rsidRDefault="00E26809" w:rsidP="007929E8">
      <w:pPr>
        <w:pStyle w:val="ListParagraph"/>
        <w:numPr>
          <w:ilvl w:val="1"/>
          <w:numId w:val="2"/>
        </w:numPr>
        <w:tabs>
          <w:tab w:val="left" w:pos="709"/>
          <w:tab w:val="left" w:pos="8931"/>
        </w:tabs>
        <w:spacing w:before="35"/>
        <w:ind w:left="709" w:right="1061" w:hanging="709"/>
        <w:jc w:val="left"/>
      </w:pPr>
      <w:r>
        <w:t>Subject to clause 8.9 below t</w:t>
      </w:r>
      <w:r w:rsidR="00E8155B" w:rsidRPr="00A11DCC">
        <w:t>he Additional Client must not alter, tamper with or modify any Modular</w:t>
      </w:r>
      <w:r w:rsidR="00E8155B" w:rsidRPr="00A11DCC">
        <w:rPr>
          <w:spacing w:val="-14"/>
        </w:rPr>
        <w:t xml:space="preserve"> </w:t>
      </w:r>
      <w:r w:rsidR="00E8155B" w:rsidRPr="00A11DCC">
        <w:t>Building</w:t>
      </w:r>
      <w:r w:rsidR="00062AED">
        <w:t xml:space="preserve"> </w:t>
      </w:r>
      <w:r w:rsidR="00E8155B" w:rsidRPr="00A11DCC">
        <w:t>without the Supplier Alliance Member's written consent, which cannot be unreasonably withheld or delayed.</w:t>
      </w:r>
    </w:p>
    <w:p w14:paraId="32238886" w14:textId="77777777" w:rsidR="00E8155B" w:rsidRPr="00A11DCC" w:rsidRDefault="00E8155B" w:rsidP="007929E8">
      <w:pPr>
        <w:pStyle w:val="BodyText"/>
        <w:tabs>
          <w:tab w:val="left" w:pos="8931"/>
        </w:tabs>
        <w:spacing w:before="7"/>
      </w:pPr>
    </w:p>
    <w:p w14:paraId="18393926" w14:textId="60CFA7F6" w:rsidR="00E8155B" w:rsidRDefault="00E8155B" w:rsidP="007929E8">
      <w:pPr>
        <w:pStyle w:val="Heading2"/>
        <w:tabs>
          <w:tab w:val="left" w:pos="8931"/>
        </w:tabs>
        <w:spacing w:before="93"/>
        <w:ind w:firstLine="89"/>
      </w:pPr>
      <w:r w:rsidRPr="00A11DCC">
        <w:t>Limits of Use</w:t>
      </w:r>
    </w:p>
    <w:p w14:paraId="196B7ED5" w14:textId="77777777" w:rsidR="00E26809" w:rsidRPr="00A11DCC" w:rsidRDefault="00E26809" w:rsidP="007929E8">
      <w:pPr>
        <w:pStyle w:val="Heading2"/>
        <w:tabs>
          <w:tab w:val="left" w:pos="8931"/>
        </w:tabs>
        <w:spacing w:before="93"/>
        <w:ind w:firstLine="89"/>
      </w:pPr>
    </w:p>
    <w:p w14:paraId="665230AF" w14:textId="7777777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While a Modular Building is in its control, the Additional Client</w:t>
      </w:r>
      <w:r w:rsidRPr="00A11DCC">
        <w:rPr>
          <w:spacing w:val="-7"/>
        </w:rPr>
        <w:t xml:space="preserve"> </w:t>
      </w:r>
      <w:r w:rsidRPr="00A11DCC">
        <w:t>must:</w:t>
      </w:r>
    </w:p>
    <w:p w14:paraId="7A228728" w14:textId="77777777" w:rsidR="00E8155B" w:rsidRPr="00A11DCC" w:rsidRDefault="00E8155B" w:rsidP="007929E8">
      <w:pPr>
        <w:pStyle w:val="BodyText"/>
        <w:tabs>
          <w:tab w:val="left" w:pos="8931"/>
        </w:tabs>
      </w:pPr>
    </w:p>
    <w:p w14:paraId="19A804B7" w14:textId="77777777" w:rsidR="00E8155B" w:rsidRPr="00A11DCC" w:rsidRDefault="00E8155B" w:rsidP="007929E8">
      <w:pPr>
        <w:pStyle w:val="ListParagraph"/>
        <w:numPr>
          <w:ilvl w:val="2"/>
          <w:numId w:val="2"/>
        </w:numPr>
        <w:tabs>
          <w:tab w:val="left" w:pos="1418"/>
          <w:tab w:val="left" w:pos="8931"/>
        </w:tabs>
        <w:ind w:left="1418" w:right="1044" w:hanging="709"/>
      </w:pPr>
      <w:r w:rsidRPr="00A11DCC">
        <w:t xml:space="preserve">keep the Modular Building in a suitable environment and use it only </w:t>
      </w:r>
      <w:r w:rsidRPr="00A11DCC">
        <w:lastRenderedPageBreak/>
        <w:t>for the purposes for which it is</w:t>
      </w:r>
      <w:r w:rsidRPr="00A11DCC">
        <w:rPr>
          <w:spacing w:val="-2"/>
        </w:rPr>
        <w:t xml:space="preserve"> </w:t>
      </w:r>
      <w:r w:rsidRPr="00A11DCC">
        <w:t>intended;</w:t>
      </w:r>
    </w:p>
    <w:p w14:paraId="5DC9ABA2" w14:textId="77777777" w:rsidR="00E8155B" w:rsidRPr="00A11DCC" w:rsidRDefault="00E8155B" w:rsidP="007929E8">
      <w:pPr>
        <w:pStyle w:val="BodyText"/>
        <w:tabs>
          <w:tab w:val="left" w:pos="1418"/>
          <w:tab w:val="left" w:pos="8931"/>
        </w:tabs>
        <w:spacing w:before="8"/>
        <w:ind w:left="1418" w:hanging="709"/>
      </w:pPr>
    </w:p>
    <w:p w14:paraId="1CCA46D0" w14:textId="77777777" w:rsidR="00E8155B" w:rsidRPr="00A11DCC" w:rsidRDefault="00E8155B" w:rsidP="007929E8">
      <w:pPr>
        <w:pStyle w:val="ListParagraph"/>
        <w:numPr>
          <w:ilvl w:val="2"/>
          <w:numId w:val="2"/>
        </w:numPr>
        <w:tabs>
          <w:tab w:val="left" w:pos="1418"/>
          <w:tab w:val="left" w:pos="8931"/>
        </w:tabs>
        <w:spacing w:before="1"/>
        <w:ind w:left="1418" w:right="976" w:hanging="709"/>
      </w:pPr>
      <w:r w:rsidRPr="00A11DCC">
        <w:t>take such steps (including compliance with all safety and usage instructions provided by the Supplier Alliance Member) as may be necessary to make sure, so far as is reasonably practicable, that the Modular Building is at all times safe and without risk to health when it is being set, used, cleaned or maintained by a person at</w:t>
      </w:r>
      <w:r w:rsidRPr="00A11DCC">
        <w:rPr>
          <w:spacing w:val="-8"/>
        </w:rPr>
        <w:t xml:space="preserve"> </w:t>
      </w:r>
      <w:r w:rsidRPr="00A11DCC">
        <w:t>work;</w:t>
      </w:r>
    </w:p>
    <w:p w14:paraId="170B4EB1" w14:textId="77777777" w:rsidR="00E8155B" w:rsidRPr="00A11DCC" w:rsidRDefault="00E8155B" w:rsidP="007929E8">
      <w:pPr>
        <w:pStyle w:val="BodyText"/>
        <w:tabs>
          <w:tab w:val="left" w:pos="1418"/>
          <w:tab w:val="left" w:pos="8931"/>
        </w:tabs>
        <w:spacing w:before="9"/>
        <w:ind w:left="1418" w:hanging="709"/>
      </w:pPr>
    </w:p>
    <w:p w14:paraId="27D68776" w14:textId="77777777" w:rsidR="00E8155B" w:rsidRPr="00A11DCC" w:rsidRDefault="00E8155B" w:rsidP="007929E8">
      <w:pPr>
        <w:pStyle w:val="ListParagraph"/>
        <w:numPr>
          <w:ilvl w:val="2"/>
          <w:numId w:val="2"/>
        </w:numPr>
        <w:tabs>
          <w:tab w:val="left" w:pos="1418"/>
          <w:tab w:val="left" w:pos="8931"/>
        </w:tabs>
        <w:spacing w:before="1"/>
        <w:ind w:left="1418" w:right="1062" w:hanging="709"/>
      </w:pPr>
      <w:r w:rsidRPr="00A11DCC">
        <w:t>not overload the Modular Building or use it for sub-hire or reward activities, any use for which it was not intended or any form of sporting competition;</w:t>
      </w:r>
    </w:p>
    <w:p w14:paraId="5D627141" w14:textId="77777777" w:rsidR="00E8155B" w:rsidRPr="00A11DCC" w:rsidRDefault="00E8155B" w:rsidP="007929E8">
      <w:pPr>
        <w:pStyle w:val="ListParagraph"/>
        <w:numPr>
          <w:ilvl w:val="2"/>
          <w:numId w:val="2"/>
        </w:numPr>
        <w:tabs>
          <w:tab w:val="left" w:pos="1418"/>
          <w:tab w:val="left" w:pos="8931"/>
        </w:tabs>
        <w:spacing w:before="80"/>
        <w:ind w:left="1418" w:hanging="709"/>
      </w:pPr>
      <w:r w:rsidRPr="00A11DCC">
        <w:t>not use the Modular Building for any unlawful</w:t>
      </w:r>
      <w:r w:rsidRPr="00A11DCC">
        <w:rPr>
          <w:spacing w:val="-6"/>
        </w:rPr>
        <w:t xml:space="preserve"> </w:t>
      </w:r>
      <w:r w:rsidRPr="00A11DCC">
        <w:t>purpose.</w:t>
      </w:r>
    </w:p>
    <w:p w14:paraId="249FBC22" w14:textId="77777777" w:rsidR="00E8155B" w:rsidRPr="00A11DCC" w:rsidRDefault="00E8155B" w:rsidP="007929E8">
      <w:pPr>
        <w:pStyle w:val="BodyText"/>
        <w:tabs>
          <w:tab w:val="left" w:pos="1418"/>
          <w:tab w:val="left" w:pos="8931"/>
        </w:tabs>
        <w:ind w:left="1418" w:hanging="709"/>
      </w:pPr>
    </w:p>
    <w:p w14:paraId="1F011EF3" w14:textId="18BE64AF" w:rsidR="00E8155B" w:rsidRPr="00A11DCC" w:rsidRDefault="007363AA" w:rsidP="007929E8">
      <w:pPr>
        <w:pStyle w:val="ListParagraph"/>
        <w:numPr>
          <w:ilvl w:val="1"/>
          <w:numId w:val="2"/>
        </w:numPr>
        <w:tabs>
          <w:tab w:val="left" w:pos="709"/>
          <w:tab w:val="left" w:pos="8931"/>
        </w:tabs>
        <w:spacing w:before="35"/>
        <w:ind w:left="709" w:right="1061" w:hanging="709"/>
        <w:jc w:val="left"/>
      </w:pPr>
      <w:r>
        <w:t>Subject to clause 8.9 t</w:t>
      </w:r>
      <w:r w:rsidR="00E8155B" w:rsidRPr="00A11DCC">
        <w:t>he Additional Client must not sell or offer to sell the Modular Building and can only part with possession or control of the Modular Building to an authorised user in the employment of the Additional</w:t>
      </w:r>
      <w:r w:rsidR="00E8155B" w:rsidRPr="00062AED">
        <w:t xml:space="preserve"> </w:t>
      </w:r>
      <w:r w:rsidR="00E8155B" w:rsidRPr="00A11DCC">
        <w:t>Client.</w:t>
      </w:r>
    </w:p>
    <w:p w14:paraId="090D0568" w14:textId="77777777" w:rsidR="00E8155B" w:rsidRPr="00A11DCC" w:rsidRDefault="00E8155B" w:rsidP="007929E8">
      <w:pPr>
        <w:pStyle w:val="ListParagraph"/>
        <w:tabs>
          <w:tab w:val="left" w:pos="709"/>
          <w:tab w:val="left" w:pos="8931"/>
        </w:tabs>
        <w:spacing w:before="35"/>
        <w:ind w:left="709" w:right="1061" w:firstLine="0"/>
      </w:pPr>
    </w:p>
    <w:p w14:paraId="539511F0" w14:textId="7777777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The Additional Client must not allow to exist any lien nor assign mortgage pledge or otherwise deal with the Modular Building in a manner inconsistent with the Supplier Alliance Member's interest in the Modular</w:t>
      </w:r>
      <w:r w:rsidRPr="00062AED">
        <w:t xml:space="preserve"> </w:t>
      </w:r>
      <w:r w:rsidRPr="00A11DCC">
        <w:t>Building.</w:t>
      </w:r>
    </w:p>
    <w:p w14:paraId="18DE1602" w14:textId="77777777" w:rsidR="00E8155B" w:rsidRPr="00A11DCC" w:rsidRDefault="00E8155B" w:rsidP="007929E8">
      <w:pPr>
        <w:pStyle w:val="ListParagraph"/>
        <w:tabs>
          <w:tab w:val="left" w:pos="709"/>
          <w:tab w:val="left" w:pos="8931"/>
        </w:tabs>
        <w:spacing w:before="35"/>
        <w:ind w:left="709" w:right="1061" w:firstLine="0"/>
      </w:pPr>
    </w:p>
    <w:p w14:paraId="1AFEFAD5" w14:textId="77777777" w:rsidR="00E8155B" w:rsidRPr="007D6E4F" w:rsidRDefault="00E8155B" w:rsidP="007929E8">
      <w:pPr>
        <w:pStyle w:val="ListParagraph"/>
        <w:tabs>
          <w:tab w:val="left" w:pos="709"/>
          <w:tab w:val="left" w:pos="8931"/>
        </w:tabs>
        <w:spacing w:before="35"/>
        <w:ind w:left="709" w:right="1061" w:firstLine="0"/>
        <w:rPr>
          <w:b/>
        </w:rPr>
      </w:pPr>
      <w:r w:rsidRPr="007D6E4F">
        <w:rPr>
          <w:b/>
        </w:rPr>
        <w:t>Insurance</w:t>
      </w:r>
    </w:p>
    <w:p w14:paraId="42E98862" w14:textId="604E0D27"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The Additional Client must (unless</w:t>
      </w:r>
      <w:r w:rsidRPr="00A11DCC">
        <w:rPr>
          <w:spacing w:val="-3"/>
        </w:rPr>
        <w:t xml:space="preserve"> </w:t>
      </w:r>
      <w:r w:rsidRPr="00A11DCC">
        <w:t>self-insuring):</w:t>
      </w:r>
    </w:p>
    <w:p w14:paraId="1421EAA0" w14:textId="77777777" w:rsidR="00E8155B" w:rsidRPr="00A11DCC" w:rsidRDefault="00E8155B" w:rsidP="007929E8">
      <w:pPr>
        <w:pStyle w:val="BodyText"/>
        <w:tabs>
          <w:tab w:val="left" w:pos="8931"/>
        </w:tabs>
        <w:spacing w:before="9"/>
      </w:pPr>
    </w:p>
    <w:p w14:paraId="7432B97D" w14:textId="3ECCC022" w:rsidR="00E8155B" w:rsidRPr="00A11DCC" w:rsidRDefault="00E8155B" w:rsidP="007929E8">
      <w:pPr>
        <w:pStyle w:val="ListParagraph"/>
        <w:numPr>
          <w:ilvl w:val="2"/>
          <w:numId w:val="2"/>
        </w:numPr>
        <w:tabs>
          <w:tab w:val="left" w:pos="1418"/>
          <w:tab w:val="left" w:pos="8931"/>
        </w:tabs>
        <w:spacing w:before="1"/>
        <w:ind w:left="1418" w:right="976" w:hanging="709"/>
      </w:pPr>
      <w:r w:rsidRPr="00A11DCC">
        <w:t xml:space="preserve">insure the Modular Building from the Actual Delivery Date and keep the Modular Building insured during the Hire Period and until the agreed date of collection by the Supplier Alliance Member, or its nominated agent to the full replacement value of the Modular Building </w:t>
      </w:r>
      <w:r w:rsidR="005540DD" w:rsidRPr="00A11DCC">
        <w:t xml:space="preserve">(as notified </w:t>
      </w:r>
      <w:r w:rsidR="00B56D18">
        <w:t xml:space="preserve">by </w:t>
      </w:r>
      <w:r w:rsidR="007C061D" w:rsidRPr="00A11DCC">
        <w:t>the Supplier Alliance Member</w:t>
      </w:r>
      <w:r w:rsidR="00B56D18">
        <w:t xml:space="preserve"> in writing</w:t>
      </w:r>
      <w:r w:rsidR="007C061D" w:rsidRPr="00A11DCC">
        <w:t xml:space="preserve"> </w:t>
      </w:r>
      <w:r w:rsidR="005540DD" w:rsidRPr="00A11DCC">
        <w:t>to</w:t>
      </w:r>
      <w:r w:rsidR="007C061D" w:rsidRPr="00A11DCC">
        <w:t>, and agreed by</w:t>
      </w:r>
      <w:r w:rsidR="005540DD" w:rsidRPr="00A11DCC">
        <w:t xml:space="preserve"> the Additional Client</w:t>
      </w:r>
      <w:r w:rsidR="00B56D18">
        <w:t xml:space="preserve"> no later than seven (7) days of the date of this Project Contract</w:t>
      </w:r>
      <w:r w:rsidR="005540DD" w:rsidRPr="00A11DCC">
        <w:t xml:space="preserve">) </w:t>
      </w:r>
      <w:r w:rsidRPr="00A11DCC">
        <w:t>under a fully comprehensive policy of insurance in the name of the Additional Client bearing endorsements recording the interest of the Supplier Alliance Member and any other persons the Supplier Alliance Member nominates as loss payee. The insurance policy referred to above may be subject to such uninsured amount ("</w:t>
      </w:r>
      <w:r w:rsidRPr="00062AED">
        <w:t>Excess</w:t>
      </w:r>
      <w:r w:rsidRPr="00A11DCC">
        <w:t>") as may be applicable from time to time and the Additional Client indemnifies the Supplier Alliance Member against any Losses with the</w:t>
      </w:r>
      <w:r w:rsidRPr="00062AED">
        <w:t xml:space="preserve"> </w:t>
      </w:r>
      <w:r w:rsidRPr="00A11DCC">
        <w:t>Excess;</w:t>
      </w:r>
    </w:p>
    <w:p w14:paraId="7A1F42B5" w14:textId="77777777" w:rsidR="00062AED" w:rsidRDefault="00062AED" w:rsidP="007929E8">
      <w:pPr>
        <w:pStyle w:val="ListParagraph"/>
        <w:tabs>
          <w:tab w:val="left" w:pos="1418"/>
          <w:tab w:val="left" w:pos="8931"/>
        </w:tabs>
        <w:spacing w:before="1"/>
        <w:ind w:left="1418" w:right="976" w:firstLine="0"/>
      </w:pPr>
    </w:p>
    <w:p w14:paraId="35621AA3" w14:textId="4937DD20" w:rsidR="00062AED" w:rsidRDefault="00E8155B" w:rsidP="007929E8">
      <w:pPr>
        <w:pStyle w:val="ListParagraph"/>
        <w:numPr>
          <w:ilvl w:val="2"/>
          <w:numId w:val="2"/>
        </w:numPr>
        <w:tabs>
          <w:tab w:val="left" w:pos="1418"/>
          <w:tab w:val="left" w:pos="8931"/>
        </w:tabs>
        <w:spacing w:before="1"/>
        <w:ind w:left="1418" w:right="976" w:hanging="709"/>
      </w:pPr>
      <w:r w:rsidRPr="00A11DCC">
        <w:t>punctually pay all premiums due under the insurance policy and otherwise comply with all the terms and conditions thereof and produce t</w:t>
      </w:r>
      <w:r w:rsidR="007363AA">
        <w:t xml:space="preserve">o the Supplier Alliance Member </w:t>
      </w:r>
      <w:r w:rsidRPr="00A11DCC">
        <w:t>on demand the policy, evidence of the adequacy of the insurance and evidence that all premiums have been duly paid. If the Additional Client does not pay any premium the Supplier Alliance Member can do so and the Additional Client must reimburse the Supplier Alliance Member;</w:t>
      </w:r>
      <w:r w:rsidR="001C17AF" w:rsidRPr="00A11DCC">
        <w:t xml:space="preserve"> and</w:t>
      </w:r>
    </w:p>
    <w:p w14:paraId="338C4559" w14:textId="77777777" w:rsidR="00062AED" w:rsidRDefault="00062AED" w:rsidP="007929E8">
      <w:pPr>
        <w:pStyle w:val="ListParagraph"/>
        <w:tabs>
          <w:tab w:val="left" w:pos="8931"/>
        </w:tabs>
      </w:pPr>
    </w:p>
    <w:p w14:paraId="0074DAAE" w14:textId="77777777" w:rsidR="00062AED" w:rsidRDefault="00E8155B" w:rsidP="007929E8">
      <w:pPr>
        <w:pStyle w:val="ListParagraph"/>
        <w:numPr>
          <w:ilvl w:val="2"/>
          <w:numId w:val="2"/>
        </w:numPr>
        <w:tabs>
          <w:tab w:val="left" w:pos="1418"/>
          <w:tab w:val="left" w:pos="8931"/>
        </w:tabs>
        <w:spacing w:before="1"/>
        <w:ind w:left="1418" w:right="976" w:hanging="709"/>
      </w:pPr>
      <w:r w:rsidRPr="00A11DCC">
        <w:t>apply all money received in respect of such insurances in the repairing of damage to or in restoring or replacing the Modular Building;</w:t>
      </w:r>
      <w:r w:rsidRPr="00062AED">
        <w:rPr>
          <w:spacing w:val="-11"/>
        </w:rPr>
        <w:t xml:space="preserve"> </w:t>
      </w:r>
      <w:r w:rsidRPr="00A11DCC">
        <w:t>and</w:t>
      </w:r>
    </w:p>
    <w:p w14:paraId="495F481E" w14:textId="77777777" w:rsidR="00062AED" w:rsidRDefault="00062AED" w:rsidP="007929E8">
      <w:pPr>
        <w:pStyle w:val="ListParagraph"/>
        <w:tabs>
          <w:tab w:val="left" w:pos="8931"/>
        </w:tabs>
      </w:pPr>
    </w:p>
    <w:p w14:paraId="5827680A" w14:textId="77777777" w:rsidR="008D3D1F" w:rsidRPr="007363AA" w:rsidRDefault="00E8155B" w:rsidP="007929E8">
      <w:pPr>
        <w:pStyle w:val="ListParagraph"/>
        <w:numPr>
          <w:ilvl w:val="2"/>
          <w:numId w:val="2"/>
        </w:numPr>
        <w:tabs>
          <w:tab w:val="left" w:pos="1418"/>
          <w:tab w:val="left" w:pos="8931"/>
        </w:tabs>
        <w:spacing w:before="1"/>
        <w:ind w:left="1418" w:right="976" w:hanging="709"/>
      </w:pPr>
      <w:r w:rsidRPr="007363AA">
        <w:t xml:space="preserve">on </w:t>
      </w:r>
      <w:r w:rsidR="007C061D" w:rsidRPr="007363AA">
        <w:t xml:space="preserve">occurrence of a </w:t>
      </w:r>
      <w:r w:rsidRPr="007363AA">
        <w:t>Total Loss</w:t>
      </w:r>
      <w:r w:rsidR="007C061D" w:rsidRPr="007363AA">
        <w:t xml:space="preserve"> in relation to any Modular Building</w:t>
      </w:r>
      <w:r w:rsidRPr="007363AA">
        <w:t xml:space="preserve">, </w:t>
      </w:r>
      <w:r w:rsidR="000E5AAB" w:rsidRPr="007363AA">
        <w:t xml:space="preserve">at its sole discretion, the Additional Client shall either </w:t>
      </w:r>
    </w:p>
    <w:p w14:paraId="56D3D930" w14:textId="77777777" w:rsidR="008D3D1F" w:rsidRPr="007363AA" w:rsidRDefault="008D3D1F" w:rsidP="008D3D1F">
      <w:pPr>
        <w:pStyle w:val="ListParagraph"/>
      </w:pPr>
    </w:p>
    <w:p w14:paraId="5988277F" w14:textId="38BE88B3" w:rsidR="008D3D1F" w:rsidRPr="007363AA" w:rsidRDefault="00E8155B" w:rsidP="008D3D1F">
      <w:pPr>
        <w:pStyle w:val="ListParagraph"/>
        <w:numPr>
          <w:ilvl w:val="0"/>
          <w:numId w:val="8"/>
        </w:numPr>
        <w:tabs>
          <w:tab w:val="left" w:pos="1418"/>
          <w:tab w:val="left" w:pos="8931"/>
        </w:tabs>
        <w:spacing w:before="1"/>
        <w:ind w:right="976"/>
      </w:pPr>
      <w:r w:rsidRPr="007363AA">
        <w:t xml:space="preserve">pay </w:t>
      </w:r>
      <w:r w:rsidR="00053B98" w:rsidRPr="007363AA">
        <w:t xml:space="preserve">to the Supplier Alliance Member </w:t>
      </w:r>
      <w:r w:rsidRPr="007363AA">
        <w:t xml:space="preserve">the </w:t>
      </w:r>
      <w:r w:rsidR="00053B98" w:rsidRPr="007363AA">
        <w:t>full replacement value of the Modular Building (</w:t>
      </w:r>
      <w:r w:rsidR="00B56D18" w:rsidRPr="007363AA">
        <w:t>as notified by the Supplier Alliance Member</w:t>
      </w:r>
      <w:r w:rsidR="008D3D1F" w:rsidRPr="007363AA">
        <w:t xml:space="preserve"> </w:t>
      </w:r>
      <w:r w:rsidR="00B56D18" w:rsidRPr="007363AA">
        <w:t xml:space="preserve"> in writing to, and agreed by the Additional Client no later than seven (7) days of the date of this Project Contract</w:t>
      </w:r>
      <w:r w:rsidR="00053B98" w:rsidRPr="007363AA">
        <w:t xml:space="preserve">) </w:t>
      </w:r>
      <w:r w:rsidRPr="007363AA">
        <w:t xml:space="preserve">together with all other sums due </w:t>
      </w:r>
      <w:r w:rsidR="000E5AAB" w:rsidRPr="007363AA">
        <w:t>up to the date of such Total Loss, and thereupon terminate the hire of that Modular Building; or</w:t>
      </w:r>
    </w:p>
    <w:p w14:paraId="525E0679" w14:textId="77777777" w:rsidR="008D3D1F" w:rsidRPr="007363AA" w:rsidRDefault="008D3D1F" w:rsidP="008D3D1F">
      <w:pPr>
        <w:pStyle w:val="ListParagraph"/>
        <w:tabs>
          <w:tab w:val="left" w:pos="1418"/>
          <w:tab w:val="left" w:pos="8931"/>
        </w:tabs>
        <w:spacing w:before="1"/>
        <w:ind w:left="2138" w:right="976" w:firstLine="0"/>
      </w:pPr>
    </w:p>
    <w:p w14:paraId="51031D03" w14:textId="29F090F9" w:rsidR="000E5AAB" w:rsidRPr="007363AA" w:rsidRDefault="000E5AAB" w:rsidP="008D3D1F">
      <w:pPr>
        <w:pStyle w:val="ListParagraph"/>
        <w:numPr>
          <w:ilvl w:val="0"/>
          <w:numId w:val="8"/>
        </w:numPr>
        <w:tabs>
          <w:tab w:val="left" w:pos="1418"/>
          <w:tab w:val="left" w:pos="8931"/>
        </w:tabs>
        <w:spacing w:before="1"/>
        <w:ind w:right="976"/>
      </w:pPr>
      <w:r w:rsidRPr="007363AA">
        <w:t>pay to the Supplier Alliance Member the full Replacement Value of the Modular Building for the purpose of replacing the Modular Building and thereupon the hire of Modular Building shall continue in accordance with the Project Contract.</w:t>
      </w:r>
    </w:p>
    <w:p w14:paraId="5E7B2309" w14:textId="77777777" w:rsidR="000E5AAB" w:rsidRPr="007363AA" w:rsidRDefault="000E5AAB" w:rsidP="007929E8">
      <w:pPr>
        <w:tabs>
          <w:tab w:val="left" w:pos="2060"/>
          <w:tab w:val="left" w:pos="2061"/>
          <w:tab w:val="left" w:pos="8931"/>
        </w:tabs>
        <w:spacing w:before="33"/>
        <w:ind w:right="1257"/>
      </w:pPr>
    </w:p>
    <w:p w14:paraId="4D993CA3" w14:textId="5BF056D0" w:rsidR="00FA45BC" w:rsidRPr="00A11DCC" w:rsidRDefault="00FA45BC" w:rsidP="007929E8">
      <w:pPr>
        <w:tabs>
          <w:tab w:val="left" w:pos="709"/>
          <w:tab w:val="left" w:pos="8931"/>
        </w:tabs>
        <w:spacing w:before="33"/>
        <w:ind w:left="709" w:right="1257"/>
        <w:rPr>
          <w:b/>
        </w:rPr>
      </w:pPr>
      <w:r w:rsidRPr="00A11DCC">
        <w:rPr>
          <w:b/>
        </w:rPr>
        <w:t>Maintenance by Additional Client</w:t>
      </w:r>
    </w:p>
    <w:p w14:paraId="1D788C54" w14:textId="460AE134"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The Additional Client must ensure that at all times the Modular Building</w:t>
      </w:r>
      <w:r w:rsidR="001C17AF" w:rsidRPr="00A11DCC">
        <w:t xml:space="preserve"> and its internal fabric (but</w:t>
      </w:r>
      <w:r w:rsidR="00940BBF" w:rsidRPr="00A11DCC">
        <w:t xml:space="preserve"> </w:t>
      </w:r>
      <w:r w:rsidR="0071416E" w:rsidRPr="00A11DCC">
        <w:t>excluding</w:t>
      </w:r>
      <w:r w:rsidR="00940BBF" w:rsidRPr="00A11DCC">
        <w:t xml:space="preserve"> </w:t>
      </w:r>
      <w:r w:rsidR="001C17AF" w:rsidRPr="00A11DCC">
        <w:t>the Chillers</w:t>
      </w:r>
      <w:r w:rsidR="00940BBF" w:rsidRPr="00A11DCC">
        <w:t>, R</w:t>
      </w:r>
      <w:r w:rsidR="00E85B07" w:rsidRPr="00A11DCC">
        <w:t>acking</w:t>
      </w:r>
      <w:r w:rsidR="00940BBF" w:rsidRPr="00A11DCC">
        <w:t xml:space="preserve"> and</w:t>
      </w:r>
      <w:r w:rsidR="00D24BDC" w:rsidRPr="00A11DCC">
        <w:t xml:space="preserve"> ramps</w:t>
      </w:r>
      <w:r w:rsidR="001C17AF" w:rsidRPr="00A11DCC">
        <w:t>)</w:t>
      </w:r>
      <w:r w:rsidR="0071416E" w:rsidRPr="00A11DCC">
        <w:t>,</w:t>
      </w:r>
      <w:r w:rsidRPr="00A11DCC">
        <w:t xml:space="preserve"> is maintained in accordance with the manufacturer's recommendations and warranty stipulations and that the Modular Building is kept clean and in a good state of</w:t>
      </w:r>
      <w:r w:rsidRPr="00A11DCC">
        <w:rPr>
          <w:spacing w:val="-1"/>
        </w:rPr>
        <w:t xml:space="preserve"> </w:t>
      </w:r>
      <w:r w:rsidRPr="00A11DCC">
        <w:t>repair.</w:t>
      </w:r>
    </w:p>
    <w:p w14:paraId="34AC4204" w14:textId="77777777" w:rsidR="00E8155B" w:rsidRPr="00A11DCC" w:rsidRDefault="00E8155B" w:rsidP="007929E8">
      <w:pPr>
        <w:pStyle w:val="BodyText"/>
        <w:tabs>
          <w:tab w:val="left" w:pos="8931"/>
        </w:tabs>
        <w:spacing w:before="9"/>
      </w:pPr>
    </w:p>
    <w:p w14:paraId="4F6D6294" w14:textId="77777777" w:rsidR="00E8155B" w:rsidRPr="00A11DCC" w:rsidRDefault="00E8155B" w:rsidP="007929E8">
      <w:pPr>
        <w:pStyle w:val="Heading2"/>
        <w:tabs>
          <w:tab w:val="left" w:pos="8931"/>
        </w:tabs>
        <w:ind w:firstLine="89"/>
      </w:pPr>
      <w:r w:rsidRPr="00A11DCC">
        <w:t>Actions upon Termination of Hire or Expiry of Hire Period</w:t>
      </w:r>
    </w:p>
    <w:p w14:paraId="326B9A6A" w14:textId="021CDBFC" w:rsidR="00E8155B" w:rsidRPr="00A11DCC" w:rsidRDefault="00E8155B" w:rsidP="007929E8">
      <w:pPr>
        <w:pStyle w:val="ListParagraph"/>
        <w:numPr>
          <w:ilvl w:val="1"/>
          <w:numId w:val="2"/>
        </w:numPr>
        <w:tabs>
          <w:tab w:val="left" w:pos="709"/>
          <w:tab w:val="left" w:pos="8931"/>
        </w:tabs>
        <w:spacing w:before="35"/>
        <w:ind w:left="709" w:right="1061" w:hanging="709"/>
        <w:jc w:val="left"/>
      </w:pPr>
      <w:r w:rsidRPr="00A11DCC">
        <w:t>On expiry of the Hire Period or in the event of early termination of the hire in respect of any Modular Building</w:t>
      </w:r>
      <w:r w:rsidR="008D74CC" w:rsidRPr="00A11DCC">
        <w:t>,</w:t>
      </w:r>
      <w:r w:rsidRPr="00A11DCC">
        <w:t xml:space="preserve"> the Additional Client</w:t>
      </w:r>
      <w:r w:rsidRPr="00A11DCC">
        <w:rPr>
          <w:spacing w:val="-6"/>
        </w:rPr>
        <w:t xml:space="preserve"> </w:t>
      </w:r>
      <w:r w:rsidRPr="00A11DCC">
        <w:t>must:</w:t>
      </w:r>
    </w:p>
    <w:p w14:paraId="650F9565" w14:textId="77777777" w:rsidR="00E8155B" w:rsidRPr="00A11DCC" w:rsidRDefault="00E8155B" w:rsidP="007929E8">
      <w:pPr>
        <w:pStyle w:val="BodyText"/>
        <w:tabs>
          <w:tab w:val="left" w:pos="8931"/>
        </w:tabs>
        <w:spacing w:before="10"/>
      </w:pPr>
    </w:p>
    <w:p w14:paraId="24C7D7D2" w14:textId="46F945EC" w:rsidR="00E8155B" w:rsidRPr="00A11DCC" w:rsidRDefault="00E8155B" w:rsidP="007929E8">
      <w:pPr>
        <w:pStyle w:val="ListParagraph"/>
        <w:numPr>
          <w:ilvl w:val="2"/>
          <w:numId w:val="2"/>
        </w:numPr>
        <w:tabs>
          <w:tab w:val="left" w:pos="1418"/>
          <w:tab w:val="left" w:pos="8931"/>
        </w:tabs>
        <w:ind w:left="1418" w:right="1364" w:hanging="709"/>
      </w:pPr>
      <w:r w:rsidRPr="00A11DCC">
        <w:t>make the Modular Building available for collection by the Supplier Alliance Member on the date assigned for collection. The</w:t>
      </w:r>
      <w:r w:rsidRPr="00A11DCC">
        <w:rPr>
          <w:spacing w:val="-17"/>
        </w:rPr>
        <w:t xml:space="preserve"> </w:t>
      </w:r>
      <w:r w:rsidRPr="00A11DCC">
        <w:t>Supplier</w:t>
      </w:r>
      <w:r w:rsidR="00231FB9">
        <w:t xml:space="preserve"> </w:t>
      </w:r>
      <w:r w:rsidRPr="00A11DCC">
        <w:t>Alliance Member will be bound by all obligations under this Project Contract until the time when the Supplier Alliance Member actually collects the Modular Building which the Supplier Alliance Member shall do promptly;</w:t>
      </w:r>
    </w:p>
    <w:p w14:paraId="21AF4E7C" w14:textId="77777777" w:rsidR="00E8155B" w:rsidRPr="00A11DCC" w:rsidRDefault="00E8155B" w:rsidP="007929E8">
      <w:pPr>
        <w:pStyle w:val="BodyText"/>
        <w:tabs>
          <w:tab w:val="left" w:pos="1418"/>
          <w:tab w:val="left" w:pos="8931"/>
        </w:tabs>
        <w:spacing w:before="11"/>
        <w:ind w:left="1418" w:hanging="709"/>
      </w:pPr>
    </w:p>
    <w:p w14:paraId="5D62B18E" w14:textId="77777777" w:rsidR="00E8155B" w:rsidRPr="00A11DCC" w:rsidRDefault="00E8155B" w:rsidP="007929E8">
      <w:pPr>
        <w:pStyle w:val="ListParagraph"/>
        <w:numPr>
          <w:ilvl w:val="2"/>
          <w:numId w:val="2"/>
        </w:numPr>
        <w:tabs>
          <w:tab w:val="left" w:pos="1418"/>
          <w:tab w:val="left" w:pos="8931"/>
        </w:tabs>
        <w:ind w:left="1418" w:right="1019" w:hanging="709"/>
      </w:pPr>
      <w:r w:rsidRPr="00A11DCC">
        <w:t>complete an inspection form with the Supplier Alliance Member on the Return Date and ensure that the Modular Building is returned and that the Modular Building is in a condition consistent with its</w:t>
      </w:r>
      <w:r w:rsidRPr="00A11DCC">
        <w:rPr>
          <w:spacing w:val="-5"/>
        </w:rPr>
        <w:t xml:space="preserve"> </w:t>
      </w:r>
      <w:r w:rsidRPr="00A11DCC">
        <w:t>age;</w:t>
      </w:r>
    </w:p>
    <w:p w14:paraId="2E426B81" w14:textId="77777777" w:rsidR="00E8155B" w:rsidRPr="00A11DCC" w:rsidRDefault="00E8155B" w:rsidP="007929E8">
      <w:pPr>
        <w:pStyle w:val="BodyText"/>
        <w:tabs>
          <w:tab w:val="left" w:pos="1418"/>
          <w:tab w:val="left" w:pos="8931"/>
        </w:tabs>
        <w:spacing w:before="9"/>
        <w:ind w:left="1418" w:hanging="709"/>
      </w:pPr>
    </w:p>
    <w:p w14:paraId="45230250" w14:textId="77777777" w:rsidR="00E8155B" w:rsidRPr="00A11DCC" w:rsidRDefault="00E8155B" w:rsidP="007929E8">
      <w:pPr>
        <w:pStyle w:val="ListParagraph"/>
        <w:numPr>
          <w:ilvl w:val="2"/>
          <w:numId w:val="2"/>
        </w:numPr>
        <w:tabs>
          <w:tab w:val="left" w:pos="1418"/>
          <w:tab w:val="left" w:pos="8931"/>
        </w:tabs>
        <w:spacing w:before="1"/>
        <w:ind w:left="1418" w:right="1647" w:hanging="709"/>
      </w:pPr>
      <w:r w:rsidRPr="00A11DCC">
        <w:t>remove all personal effects and any other items belonging to the Additional</w:t>
      </w:r>
      <w:r w:rsidRPr="00A11DCC">
        <w:rPr>
          <w:spacing w:val="-2"/>
        </w:rPr>
        <w:t xml:space="preserve"> </w:t>
      </w:r>
      <w:r w:rsidRPr="00A11DCC">
        <w:t>Client;</w:t>
      </w:r>
    </w:p>
    <w:p w14:paraId="6B1C97B8" w14:textId="77777777" w:rsidR="00E8155B" w:rsidRPr="00A11DCC" w:rsidRDefault="00E8155B" w:rsidP="007929E8">
      <w:pPr>
        <w:pStyle w:val="BodyText"/>
        <w:tabs>
          <w:tab w:val="left" w:pos="1418"/>
          <w:tab w:val="left" w:pos="8931"/>
        </w:tabs>
        <w:spacing w:before="10"/>
        <w:ind w:left="1418" w:hanging="709"/>
      </w:pPr>
    </w:p>
    <w:p w14:paraId="42F553D2" w14:textId="77777777" w:rsidR="00E8155B" w:rsidRPr="00A11DCC" w:rsidRDefault="00E8155B" w:rsidP="007929E8">
      <w:pPr>
        <w:pStyle w:val="ListParagraph"/>
        <w:numPr>
          <w:ilvl w:val="2"/>
          <w:numId w:val="2"/>
        </w:numPr>
        <w:tabs>
          <w:tab w:val="left" w:pos="1418"/>
          <w:tab w:val="left" w:pos="8931"/>
        </w:tabs>
        <w:ind w:left="1418" w:right="982" w:hanging="709"/>
      </w:pPr>
      <w:r w:rsidRPr="00A11DCC">
        <w:t>if the Supplier Alliance Member notifies the Additional Client that the Modular Building is not in the condition required, pay to the Supplier Alliance Member  the amount that the Additional Client and the Supplier Alliance Member agree as the cost of rectification. In the event of any dispute regarding the condition of the Modular Building, an independent assessment must be carried out by a properly qualified and experienced consultant appointed by the Supplier Alliance Member and the Additional Client. Any consultant must act as an expert and not as an arbitrator and their decision is</w:t>
      </w:r>
      <w:r w:rsidRPr="00A11DCC">
        <w:rPr>
          <w:spacing w:val="-7"/>
        </w:rPr>
        <w:t xml:space="preserve"> </w:t>
      </w:r>
      <w:r w:rsidRPr="00A11DCC">
        <w:t>final;</w:t>
      </w:r>
    </w:p>
    <w:p w14:paraId="589D815E" w14:textId="77777777" w:rsidR="00E8155B" w:rsidRPr="00A11DCC" w:rsidRDefault="00E8155B" w:rsidP="007929E8">
      <w:pPr>
        <w:pStyle w:val="BodyText"/>
        <w:tabs>
          <w:tab w:val="left" w:pos="1418"/>
          <w:tab w:val="left" w:pos="8931"/>
        </w:tabs>
        <w:ind w:left="1418" w:hanging="709"/>
      </w:pPr>
    </w:p>
    <w:p w14:paraId="2D78EA70" w14:textId="2A6E5777" w:rsidR="00E8155B" w:rsidRPr="00A11DCC" w:rsidRDefault="00E8155B" w:rsidP="007929E8">
      <w:pPr>
        <w:pStyle w:val="ListParagraph"/>
        <w:numPr>
          <w:ilvl w:val="2"/>
          <w:numId w:val="2"/>
        </w:numPr>
        <w:tabs>
          <w:tab w:val="left" w:pos="1418"/>
          <w:tab w:val="left" w:pos="8931"/>
        </w:tabs>
        <w:ind w:left="1418" w:right="985" w:hanging="709"/>
      </w:pPr>
      <w:r w:rsidRPr="00A11DCC">
        <w:t>in the event of a dispute the Modular Building or other form of evidence acceptable to the Additional Client must be held by the Supplier Alliance Member until an independent assessment has been made. The costs of the independent consultant must be borne equally between the Additional Client and the Supplier Alliance Member provided that both Parties act reasonably at all times during the dispute;</w:t>
      </w:r>
      <w:r w:rsidR="008D74CC" w:rsidRPr="00A11DCC">
        <w:t xml:space="preserve"> </w:t>
      </w:r>
    </w:p>
    <w:p w14:paraId="12C684C3" w14:textId="77777777" w:rsidR="00E8155B" w:rsidRPr="00A11DCC" w:rsidRDefault="00E8155B" w:rsidP="007929E8">
      <w:pPr>
        <w:pStyle w:val="BodyText"/>
        <w:tabs>
          <w:tab w:val="left" w:pos="1418"/>
          <w:tab w:val="left" w:pos="8931"/>
        </w:tabs>
        <w:spacing w:before="10"/>
        <w:ind w:left="1418" w:hanging="709"/>
      </w:pPr>
    </w:p>
    <w:p w14:paraId="68D38710" w14:textId="35B2306A" w:rsidR="00874654" w:rsidRPr="00A11DCC" w:rsidRDefault="00E8155B" w:rsidP="007929E8">
      <w:pPr>
        <w:pStyle w:val="ListParagraph"/>
        <w:numPr>
          <w:ilvl w:val="2"/>
          <w:numId w:val="2"/>
        </w:numPr>
        <w:tabs>
          <w:tab w:val="left" w:pos="1418"/>
          <w:tab w:val="left" w:pos="8931"/>
        </w:tabs>
        <w:ind w:left="1418" w:right="984" w:hanging="709"/>
      </w:pPr>
      <w:r w:rsidRPr="00A11DCC">
        <w:t>in the event of damage to any Modular Building the Supplier Alliance Member must forward an invoice to the Additional Client within twenty- one (21) days following the Return Date. In the case of dispute the Additional Client will notify the Supplier Alliance Member of what is in dispute within twenty-one (21) days of receipt of invoice or pay the invoice in accordance with the payment</w:t>
      </w:r>
      <w:r w:rsidRPr="00A11DCC">
        <w:rPr>
          <w:spacing w:val="-7"/>
        </w:rPr>
        <w:t xml:space="preserve"> </w:t>
      </w:r>
      <w:r w:rsidRPr="00A11DCC">
        <w:t>terms</w:t>
      </w:r>
      <w:r w:rsidR="00874654" w:rsidRPr="00A11DCC">
        <w:t>; and</w:t>
      </w:r>
    </w:p>
    <w:p w14:paraId="6E8D04D9" w14:textId="77777777" w:rsidR="00874654" w:rsidRPr="00A11DCC" w:rsidRDefault="00874654" w:rsidP="007929E8">
      <w:pPr>
        <w:pStyle w:val="ListParagraph"/>
        <w:tabs>
          <w:tab w:val="left" w:pos="1418"/>
          <w:tab w:val="left" w:pos="8931"/>
        </w:tabs>
        <w:ind w:left="1418" w:hanging="709"/>
      </w:pPr>
    </w:p>
    <w:p w14:paraId="5FABAE71" w14:textId="008F06B6" w:rsidR="00874654" w:rsidRPr="00A11DCC" w:rsidRDefault="007701EE" w:rsidP="007929E8">
      <w:pPr>
        <w:pStyle w:val="ListParagraph"/>
        <w:numPr>
          <w:ilvl w:val="2"/>
          <w:numId w:val="2"/>
        </w:numPr>
        <w:tabs>
          <w:tab w:val="left" w:pos="1418"/>
          <w:tab w:val="left" w:pos="8931"/>
        </w:tabs>
        <w:ind w:left="1418" w:right="984" w:hanging="709"/>
      </w:pPr>
      <w:r w:rsidRPr="00A11DCC">
        <w:t xml:space="preserve">without prejudice to </w:t>
      </w:r>
      <w:r w:rsidRPr="0077736B">
        <w:t>clause 7.</w:t>
      </w:r>
      <w:r w:rsidR="00B56D18" w:rsidRPr="0077736B">
        <w:t>12</w:t>
      </w:r>
      <w:r w:rsidRPr="0077736B">
        <w:t>,</w:t>
      </w:r>
      <w:r w:rsidRPr="007D6E4F">
        <w:t xml:space="preserve"> </w:t>
      </w:r>
      <w:r w:rsidR="00150A79" w:rsidRPr="00A11DCC">
        <w:t xml:space="preserve">on the Return Date, the Additional Client </w:t>
      </w:r>
      <w:r w:rsidR="005D0AB0" w:rsidRPr="00A11DCC">
        <w:t>s</w:t>
      </w:r>
      <w:r w:rsidR="00150A79" w:rsidRPr="00A11DCC">
        <w:t xml:space="preserve">hall comply with </w:t>
      </w:r>
      <w:r w:rsidRPr="00A11DCC">
        <w:t xml:space="preserve">such </w:t>
      </w:r>
      <w:r w:rsidR="00150A79" w:rsidRPr="00A11DCC">
        <w:t xml:space="preserve">deep cleaning </w:t>
      </w:r>
      <w:r w:rsidRPr="00A11DCC">
        <w:t xml:space="preserve">and contamination </w:t>
      </w:r>
      <w:r w:rsidR="00150A79" w:rsidRPr="00A11DCC">
        <w:t>requirements relating to each Modular Building</w:t>
      </w:r>
      <w:r w:rsidRPr="00A11DCC">
        <w:t xml:space="preserve"> as are necessary to allow the Modular Building to be reused without contamination of Covid-19 or otherwise</w:t>
      </w:r>
      <w:r w:rsidR="00874654" w:rsidRPr="00A11DCC">
        <w:t>.</w:t>
      </w:r>
    </w:p>
    <w:p w14:paraId="603FC7AE" w14:textId="77777777" w:rsidR="00874654" w:rsidRPr="00A11DCC" w:rsidRDefault="00874654" w:rsidP="007929E8">
      <w:pPr>
        <w:pStyle w:val="ListParagraph"/>
        <w:tabs>
          <w:tab w:val="left" w:pos="3034"/>
          <w:tab w:val="left" w:pos="3035"/>
          <w:tab w:val="left" w:pos="8931"/>
        </w:tabs>
        <w:ind w:left="3034" w:right="984" w:firstLine="0"/>
      </w:pPr>
    </w:p>
    <w:p w14:paraId="035840F8" w14:textId="590CF806" w:rsidR="00874654" w:rsidRPr="00A11DCC" w:rsidRDefault="00874654" w:rsidP="007929E8">
      <w:pPr>
        <w:tabs>
          <w:tab w:val="left" w:pos="8931"/>
        </w:tabs>
        <w:ind w:left="720"/>
        <w:rPr>
          <w:b/>
        </w:rPr>
      </w:pPr>
      <w:r w:rsidRPr="00A11DCC">
        <w:rPr>
          <w:b/>
        </w:rPr>
        <w:t>Residual Value on termination or expiry of the Hire Period</w:t>
      </w:r>
    </w:p>
    <w:p w14:paraId="4A5D917A" w14:textId="77777777" w:rsidR="00743590" w:rsidRPr="00A11DCC" w:rsidRDefault="00743590" w:rsidP="007929E8">
      <w:pPr>
        <w:tabs>
          <w:tab w:val="left" w:pos="8931"/>
        </w:tabs>
      </w:pPr>
    </w:p>
    <w:p w14:paraId="32E25A39" w14:textId="7C603B07" w:rsidR="00743590" w:rsidRDefault="00825F24" w:rsidP="007929E8">
      <w:pPr>
        <w:pStyle w:val="ListParagraph"/>
        <w:numPr>
          <w:ilvl w:val="1"/>
          <w:numId w:val="2"/>
        </w:numPr>
        <w:tabs>
          <w:tab w:val="left" w:pos="3034"/>
          <w:tab w:val="left" w:pos="3035"/>
          <w:tab w:val="left" w:pos="8931"/>
        </w:tabs>
        <w:ind w:left="709" w:right="984" w:hanging="709"/>
        <w:jc w:val="left"/>
      </w:pPr>
      <w:r w:rsidRPr="00A11DCC">
        <w:t>U</w:t>
      </w:r>
      <w:r w:rsidR="00914C5E" w:rsidRPr="00A11DCC">
        <w:t>pon termination o</w:t>
      </w:r>
      <w:r w:rsidR="00874654" w:rsidRPr="00A11DCC">
        <w:t>r expiry of the Hire Period</w:t>
      </w:r>
      <w:r w:rsidR="009E7A95" w:rsidRPr="00A11DCC">
        <w:t xml:space="preserve"> (as may be extended)</w:t>
      </w:r>
      <w:r w:rsidR="00914C5E" w:rsidRPr="00A11DCC">
        <w:t xml:space="preserve">, </w:t>
      </w:r>
      <w:r w:rsidR="0040410A" w:rsidRPr="00A11DCC">
        <w:t>the Supplier Alliance Member</w:t>
      </w:r>
      <w:r w:rsidR="008D6666" w:rsidRPr="00A11DCC">
        <w:t xml:space="preserve"> shall us</w:t>
      </w:r>
      <w:r w:rsidR="00053B98" w:rsidRPr="00A11DCC">
        <w:t>e its</w:t>
      </w:r>
      <w:r w:rsidR="008D6666" w:rsidRPr="00A11DCC">
        <w:t xml:space="preserve"> reasonable endeavours</w:t>
      </w:r>
      <w:r w:rsidR="00053B98" w:rsidRPr="00A11DCC">
        <w:t xml:space="preserve"> to</w:t>
      </w:r>
      <w:r w:rsidR="008D6666" w:rsidRPr="00A11DCC">
        <w:t xml:space="preserve"> dispose</w:t>
      </w:r>
      <w:r w:rsidR="009E7A95" w:rsidRPr="00A11DCC">
        <w:t xml:space="preserve"> </w:t>
      </w:r>
      <w:r w:rsidR="00053B98" w:rsidRPr="00A11DCC">
        <w:t xml:space="preserve">of </w:t>
      </w:r>
      <w:r w:rsidR="009E7A95" w:rsidRPr="00A11DCC">
        <w:t>or sell</w:t>
      </w:r>
      <w:r w:rsidR="008D6666" w:rsidRPr="00A11DCC">
        <w:t xml:space="preserve"> the Racking  and in the event of such disposal</w:t>
      </w:r>
      <w:r w:rsidR="009E7A95" w:rsidRPr="00A11DCC">
        <w:t xml:space="preserve"> or sale</w:t>
      </w:r>
      <w:r w:rsidR="008D6666" w:rsidRPr="00A11DCC">
        <w:t xml:space="preserve">, the Supplier Alliance Member shall pay </w:t>
      </w:r>
      <w:r w:rsidR="00B80F68">
        <w:rPr>
          <w:color w:val="222222"/>
          <w:shd w:val="clear" w:color="auto" w:fill="FFFFFF"/>
        </w:rPr>
        <w:t>[REDACTED]</w:t>
      </w:r>
      <w:r w:rsidR="00B80F68">
        <w:rPr>
          <w:color w:val="222222"/>
          <w:shd w:val="clear" w:color="auto" w:fill="FFFFFF"/>
        </w:rPr>
        <w:t xml:space="preserve"> </w:t>
      </w:r>
      <w:r w:rsidR="008D6666" w:rsidRPr="00A11DCC">
        <w:t xml:space="preserve">of </w:t>
      </w:r>
      <w:r w:rsidR="007030BD" w:rsidRPr="00A11DCC">
        <w:t>the proceeds of any</w:t>
      </w:r>
      <w:r w:rsidR="00D84335" w:rsidRPr="00A11DCC">
        <w:t xml:space="preserve"> disposal</w:t>
      </w:r>
      <w:r w:rsidR="007030BD" w:rsidRPr="00A11DCC">
        <w:t xml:space="preserve"> or sale</w:t>
      </w:r>
      <w:r w:rsidR="009E7A95" w:rsidRPr="00A11DCC">
        <w:t xml:space="preserve"> </w:t>
      </w:r>
      <w:r w:rsidR="008D6666" w:rsidRPr="00A11DCC">
        <w:t>of such Racking to the Additional Client</w:t>
      </w:r>
      <w:r w:rsidR="00D84335" w:rsidRPr="00A11DCC">
        <w:t xml:space="preserve">. Reasonable evidence of the terms </w:t>
      </w:r>
      <w:r w:rsidR="007030BD" w:rsidRPr="00A11DCC">
        <w:t xml:space="preserve">of such </w:t>
      </w:r>
      <w:r w:rsidR="00D84335" w:rsidRPr="00A11DCC">
        <w:t>sale or disposal shall be provided to the Additional Client</w:t>
      </w:r>
      <w:r w:rsidR="008D6666" w:rsidRPr="00A11DCC">
        <w:t>.</w:t>
      </w:r>
    </w:p>
    <w:p w14:paraId="2DC5329F" w14:textId="77777777" w:rsidR="00E26809" w:rsidRPr="00A11DCC" w:rsidRDefault="00E26809" w:rsidP="007929E8">
      <w:pPr>
        <w:pStyle w:val="ListParagraph"/>
        <w:tabs>
          <w:tab w:val="left" w:pos="3034"/>
          <w:tab w:val="left" w:pos="3035"/>
          <w:tab w:val="left" w:pos="8931"/>
        </w:tabs>
        <w:ind w:left="709" w:right="984" w:firstLine="0"/>
      </w:pPr>
    </w:p>
    <w:p w14:paraId="7A5D043A" w14:textId="1D8EC23F" w:rsidR="00E8155B" w:rsidRPr="00A11DCC" w:rsidRDefault="00E26809" w:rsidP="007929E8">
      <w:pPr>
        <w:pStyle w:val="ListParagraph"/>
        <w:numPr>
          <w:ilvl w:val="1"/>
          <w:numId w:val="2"/>
        </w:numPr>
        <w:tabs>
          <w:tab w:val="left" w:pos="3034"/>
          <w:tab w:val="left" w:pos="3035"/>
          <w:tab w:val="left" w:pos="8931"/>
        </w:tabs>
        <w:ind w:left="709" w:right="984" w:hanging="709"/>
        <w:jc w:val="left"/>
      </w:pPr>
      <w:r>
        <w:t xml:space="preserve">The Supplier Alliance Member hereby agrees that the Additional Client may at its own risk use or licence a third party to use the Modular Buildings for the purposes of a temporary mortuary. </w:t>
      </w:r>
    </w:p>
    <w:p w14:paraId="5D781443" w14:textId="48B8F032" w:rsidR="00E8155B" w:rsidRPr="00A11DCC" w:rsidRDefault="00E8155B" w:rsidP="007929E8">
      <w:pPr>
        <w:pStyle w:val="Heading2"/>
        <w:numPr>
          <w:ilvl w:val="0"/>
          <w:numId w:val="2"/>
        </w:numPr>
        <w:tabs>
          <w:tab w:val="left" w:pos="1160"/>
          <w:tab w:val="left" w:pos="1161"/>
          <w:tab w:val="left" w:pos="8931"/>
        </w:tabs>
        <w:spacing w:before="50" w:line="492" w:lineRule="exact"/>
        <w:ind w:left="709" w:right="5803" w:hanging="709"/>
      </w:pPr>
      <w:r w:rsidRPr="00A11DCC">
        <w:t>Termination of a</w:t>
      </w:r>
      <w:r w:rsidRPr="00A11DCC">
        <w:rPr>
          <w:spacing w:val="-3"/>
        </w:rPr>
        <w:t xml:space="preserve"> </w:t>
      </w:r>
      <w:r w:rsidRPr="00A11DCC">
        <w:t>Hire</w:t>
      </w:r>
    </w:p>
    <w:p w14:paraId="79E38D18" w14:textId="29A8D73E" w:rsidR="00474D5B" w:rsidRPr="00A11DCC" w:rsidRDefault="00474D5B" w:rsidP="007929E8">
      <w:pPr>
        <w:pStyle w:val="Heading2"/>
        <w:tabs>
          <w:tab w:val="left" w:pos="1160"/>
          <w:tab w:val="left" w:pos="1161"/>
          <w:tab w:val="left" w:pos="8931"/>
        </w:tabs>
      </w:pPr>
    </w:p>
    <w:p w14:paraId="4D563360" w14:textId="22EA7645" w:rsidR="00474D5B" w:rsidRPr="00A11DCC" w:rsidRDefault="00474D5B" w:rsidP="007929E8">
      <w:pPr>
        <w:pStyle w:val="Heading2"/>
        <w:tabs>
          <w:tab w:val="left" w:pos="1160"/>
          <w:tab w:val="left" w:pos="1161"/>
          <w:tab w:val="left" w:pos="8931"/>
        </w:tabs>
        <w:rPr>
          <w:b w:val="0"/>
          <w:i/>
        </w:rPr>
      </w:pPr>
      <w:r w:rsidRPr="00A11DCC">
        <w:rPr>
          <w:b w:val="0"/>
          <w:i/>
        </w:rPr>
        <w:t>Additional Client default</w:t>
      </w:r>
    </w:p>
    <w:p w14:paraId="62AE3D75" w14:textId="77777777" w:rsidR="00E8155B" w:rsidRPr="00A11DCC" w:rsidRDefault="00E8155B" w:rsidP="007929E8">
      <w:pPr>
        <w:pStyle w:val="BodyText"/>
        <w:tabs>
          <w:tab w:val="left" w:pos="8931"/>
        </w:tabs>
        <w:rPr>
          <w:b/>
        </w:rPr>
      </w:pPr>
    </w:p>
    <w:p w14:paraId="517899A7" w14:textId="77777777" w:rsidR="00E8155B" w:rsidRPr="00A11DCC" w:rsidRDefault="00E8155B" w:rsidP="007929E8">
      <w:pPr>
        <w:pStyle w:val="ListParagraph"/>
        <w:numPr>
          <w:ilvl w:val="1"/>
          <w:numId w:val="2"/>
        </w:numPr>
        <w:tabs>
          <w:tab w:val="left" w:pos="3034"/>
          <w:tab w:val="left" w:pos="3035"/>
          <w:tab w:val="left" w:pos="8931"/>
        </w:tabs>
        <w:ind w:left="709" w:right="984" w:hanging="709"/>
        <w:jc w:val="left"/>
      </w:pPr>
      <w:r w:rsidRPr="00A11DCC">
        <w:t>Without affecting any other right or remedy available to them, the Supplier Alliance Member can terminate the hire of any Modular Building with immediate effect by giving written notice to the Additional Client</w:t>
      </w:r>
      <w:r w:rsidRPr="00A11DCC">
        <w:rPr>
          <w:spacing w:val="-7"/>
        </w:rPr>
        <w:t xml:space="preserve"> </w:t>
      </w:r>
      <w:r w:rsidRPr="00A11DCC">
        <w:t>if:</w:t>
      </w:r>
    </w:p>
    <w:p w14:paraId="1AAB87F1" w14:textId="77777777" w:rsidR="00E8155B" w:rsidRPr="00A11DCC" w:rsidRDefault="00E8155B" w:rsidP="007929E8">
      <w:pPr>
        <w:pStyle w:val="BodyText"/>
        <w:tabs>
          <w:tab w:val="left" w:pos="8931"/>
        </w:tabs>
      </w:pPr>
    </w:p>
    <w:p w14:paraId="418AEE16" w14:textId="0879E791" w:rsidR="00E8155B" w:rsidRPr="00A11DCC" w:rsidRDefault="00E8155B" w:rsidP="007929E8">
      <w:pPr>
        <w:pStyle w:val="ListParagraph"/>
        <w:numPr>
          <w:ilvl w:val="2"/>
          <w:numId w:val="2"/>
        </w:numPr>
        <w:tabs>
          <w:tab w:val="left" w:pos="1418"/>
          <w:tab w:val="left" w:pos="8931"/>
        </w:tabs>
        <w:ind w:left="1418" w:right="984" w:hanging="709"/>
      </w:pPr>
      <w:r w:rsidRPr="00A11DCC">
        <w:t xml:space="preserve">the Additional Client fails to pay any amount due under this Project Contract on the due date for payment and remains in </w:t>
      </w:r>
      <w:r w:rsidR="007E1F08" w:rsidRPr="00A11DCC">
        <w:t xml:space="preserve">default </w:t>
      </w:r>
      <w:r w:rsidRPr="00A11DCC">
        <w:t xml:space="preserve">not less than </w:t>
      </w:r>
      <w:r w:rsidR="002962DB">
        <w:t>forty (</w:t>
      </w:r>
      <w:r w:rsidRPr="00A11DCC">
        <w:t>40</w:t>
      </w:r>
      <w:r w:rsidR="002962DB">
        <w:t>)</w:t>
      </w:r>
      <w:r w:rsidRPr="00A11DCC">
        <w:t xml:space="preserve"> Working Days after being notified in writing to make such payment;</w:t>
      </w:r>
    </w:p>
    <w:p w14:paraId="09DC8B0D" w14:textId="77777777" w:rsidR="00E8155B" w:rsidRPr="00A11DCC" w:rsidRDefault="00E8155B" w:rsidP="007929E8">
      <w:pPr>
        <w:pStyle w:val="ListParagraph"/>
        <w:tabs>
          <w:tab w:val="left" w:pos="1418"/>
          <w:tab w:val="left" w:pos="8931"/>
        </w:tabs>
        <w:ind w:left="1418" w:right="984" w:firstLine="0"/>
      </w:pPr>
    </w:p>
    <w:p w14:paraId="6CCF2904" w14:textId="29F83877" w:rsidR="00E8155B" w:rsidRPr="00A11DCC" w:rsidRDefault="00E8155B" w:rsidP="007929E8">
      <w:pPr>
        <w:pStyle w:val="ListParagraph"/>
        <w:numPr>
          <w:ilvl w:val="2"/>
          <w:numId w:val="2"/>
        </w:numPr>
        <w:tabs>
          <w:tab w:val="left" w:pos="1418"/>
          <w:tab w:val="left" w:pos="8931"/>
        </w:tabs>
        <w:ind w:left="1418" w:right="984" w:hanging="709"/>
      </w:pPr>
      <w:r w:rsidRPr="00A11DCC">
        <w:t xml:space="preserve">there is a material default of any other term of these Hire Terms by the Additional Client which is irremediable or (if such breach is remediable) fails to remedy that breach within a period of </w:t>
      </w:r>
      <w:r w:rsidR="002962DB">
        <w:t>forty (</w:t>
      </w:r>
      <w:r w:rsidR="00B03F04" w:rsidRPr="00A11DCC">
        <w:t>4</w:t>
      </w:r>
      <w:r w:rsidRPr="00A11DCC">
        <w:t>0</w:t>
      </w:r>
      <w:r w:rsidR="002962DB">
        <w:t>)</w:t>
      </w:r>
      <w:r w:rsidRPr="00A11DCC">
        <w:t xml:space="preserve"> Working Days after being notified in writing to do so;</w:t>
      </w:r>
      <w:r w:rsidRPr="007D6E4F">
        <w:t xml:space="preserve"> </w:t>
      </w:r>
      <w:r w:rsidRPr="00A11DCC">
        <w:t>or</w:t>
      </w:r>
    </w:p>
    <w:p w14:paraId="6265809A" w14:textId="77777777" w:rsidR="00E8155B" w:rsidRPr="00A11DCC" w:rsidRDefault="00E8155B" w:rsidP="007929E8">
      <w:pPr>
        <w:pStyle w:val="ListParagraph"/>
        <w:tabs>
          <w:tab w:val="left" w:pos="1418"/>
          <w:tab w:val="left" w:pos="8931"/>
        </w:tabs>
        <w:ind w:left="1418" w:right="984" w:firstLine="0"/>
      </w:pPr>
    </w:p>
    <w:p w14:paraId="159A840C" w14:textId="75CA749C" w:rsidR="00E8155B" w:rsidRPr="00A11DCC" w:rsidRDefault="00E8155B" w:rsidP="007929E8">
      <w:pPr>
        <w:pStyle w:val="ListParagraph"/>
        <w:numPr>
          <w:ilvl w:val="2"/>
          <w:numId w:val="2"/>
        </w:numPr>
        <w:tabs>
          <w:tab w:val="left" w:pos="1418"/>
          <w:tab w:val="left" w:pos="8931"/>
        </w:tabs>
        <w:ind w:left="1418" w:right="984" w:hanging="709"/>
      </w:pPr>
      <w:r w:rsidRPr="00A11DCC">
        <w:t>there is a consistent repeated failure by the Additional Client to comply with any of the terms of the Project Contract that its conduct</w:t>
      </w:r>
      <w:r w:rsidRPr="007D6E4F">
        <w:t xml:space="preserve"> </w:t>
      </w:r>
      <w:r w:rsidRPr="00A11DCC">
        <w:t>i</w:t>
      </w:r>
      <w:r w:rsidR="00940BBF" w:rsidRPr="00A11DCC">
        <w:t>s</w:t>
      </w:r>
      <w:r w:rsidR="00A0587B" w:rsidRPr="00A11DCC">
        <w:t xml:space="preserve"> </w:t>
      </w:r>
      <w:r w:rsidRPr="00A11DCC">
        <w:t>inconsistent with them having the intention or ability to give effect to the terms of the Project Contract.</w:t>
      </w:r>
    </w:p>
    <w:p w14:paraId="6C2DE2C9" w14:textId="3E6DCCC9" w:rsidR="00474D5B" w:rsidRPr="00A11DCC" w:rsidRDefault="00474D5B" w:rsidP="007929E8">
      <w:pPr>
        <w:pStyle w:val="BodyText"/>
        <w:tabs>
          <w:tab w:val="left" w:pos="8931"/>
        </w:tabs>
        <w:spacing w:before="80"/>
        <w:ind w:right="946" w:firstLine="720"/>
        <w:rPr>
          <w:i/>
        </w:rPr>
      </w:pPr>
      <w:r w:rsidRPr="00A11DCC">
        <w:rPr>
          <w:i/>
        </w:rPr>
        <w:t>Termination by Additional Client without cause</w:t>
      </w:r>
    </w:p>
    <w:p w14:paraId="63C87DA6" w14:textId="77777777" w:rsidR="00E8155B" w:rsidRPr="00A11DCC" w:rsidRDefault="00E8155B" w:rsidP="007929E8">
      <w:pPr>
        <w:pStyle w:val="BodyText"/>
        <w:tabs>
          <w:tab w:val="left" w:pos="8931"/>
        </w:tabs>
        <w:spacing w:before="10"/>
      </w:pPr>
    </w:p>
    <w:p w14:paraId="1FC5D39C" w14:textId="7FA65F42" w:rsidR="00D979AB" w:rsidRDefault="00E8155B" w:rsidP="007929E8">
      <w:pPr>
        <w:pStyle w:val="ListParagraph"/>
        <w:numPr>
          <w:ilvl w:val="1"/>
          <w:numId w:val="2"/>
        </w:numPr>
        <w:tabs>
          <w:tab w:val="left" w:pos="3034"/>
          <w:tab w:val="left" w:pos="3035"/>
          <w:tab w:val="left" w:pos="8931"/>
        </w:tabs>
        <w:ind w:left="709" w:right="984" w:hanging="709"/>
        <w:jc w:val="left"/>
      </w:pPr>
      <w:r w:rsidRPr="00A11DCC">
        <w:t>At any time, the Additional Client can terminate the hire of any Modular Building by giving</w:t>
      </w:r>
      <w:r w:rsidR="00D979AB" w:rsidRPr="00A11DCC">
        <w:t>:</w:t>
      </w:r>
    </w:p>
    <w:p w14:paraId="2CA16409" w14:textId="77777777" w:rsidR="007D6E4F" w:rsidRPr="00A11DCC" w:rsidRDefault="007D6E4F" w:rsidP="007929E8">
      <w:pPr>
        <w:pStyle w:val="ListParagraph"/>
        <w:tabs>
          <w:tab w:val="left" w:pos="3034"/>
          <w:tab w:val="left" w:pos="3035"/>
          <w:tab w:val="left" w:pos="8931"/>
        </w:tabs>
        <w:ind w:left="709" w:right="984" w:firstLine="0"/>
      </w:pPr>
    </w:p>
    <w:p w14:paraId="13A93582" w14:textId="0A0112C4" w:rsidR="007D6E4F" w:rsidRDefault="00F527FC" w:rsidP="00BE12AC">
      <w:pPr>
        <w:pStyle w:val="ListParagraph"/>
        <w:numPr>
          <w:ilvl w:val="2"/>
          <w:numId w:val="2"/>
        </w:numPr>
        <w:tabs>
          <w:tab w:val="left" w:pos="1418"/>
          <w:tab w:val="left" w:pos="8931"/>
        </w:tabs>
        <w:ind w:left="1418" w:right="984" w:hanging="709"/>
      </w:pPr>
      <w:r>
        <w:t>Ten (</w:t>
      </w:r>
      <w:r w:rsidR="00E8155B" w:rsidRPr="00A11DCC">
        <w:t>10</w:t>
      </w:r>
      <w:r>
        <w:t>)</w:t>
      </w:r>
      <w:r w:rsidR="00E8155B" w:rsidRPr="00A11DCC">
        <w:t xml:space="preserve"> days’ written notice to the Supplier Alliance</w:t>
      </w:r>
      <w:r w:rsidR="00E8155B" w:rsidRPr="007D6E4F">
        <w:t xml:space="preserve"> </w:t>
      </w:r>
      <w:r w:rsidR="00E8155B" w:rsidRPr="00A11DCC">
        <w:t>Member</w:t>
      </w:r>
      <w:r w:rsidR="00D979AB" w:rsidRPr="00A11DCC">
        <w:t xml:space="preserve"> in the event of termination </w:t>
      </w:r>
      <w:r w:rsidR="002962DB" w:rsidRPr="00A11DCC">
        <w:t>taking effect in the period 10 April 2020 to 10 October 2020; and</w:t>
      </w:r>
    </w:p>
    <w:p w14:paraId="0BBA767E" w14:textId="77777777" w:rsidR="007D6E4F" w:rsidRPr="00A11DCC" w:rsidRDefault="007D6E4F" w:rsidP="007929E8">
      <w:pPr>
        <w:pStyle w:val="ListParagraph"/>
        <w:tabs>
          <w:tab w:val="left" w:pos="1418"/>
          <w:tab w:val="left" w:pos="8931"/>
        </w:tabs>
        <w:ind w:left="1418" w:right="984" w:firstLine="0"/>
      </w:pPr>
    </w:p>
    <w:p w14:paraId="1D8944FA" w14:textId="6639A7D8" w:rsidR="00E8155B" w:rsidRPr="00A11DCC" w:rsidRDefault="00F527FC" w:rsidP="007929E8">
      <w:pPr>
        <w:pStyle w:val="ListParagraph"/>
        <w:numPr>
          <w:ilvl w:val="2"/>
          <w:numId w:val="2"/>
        </w:numPr>
        <w:tabs>
          <w:tab w:val="left" w:pos="1418"/>
          <w:tab w:val="left" w:pos="8931"/>
        </w:tabs>
        <w:ind w:left="1418" w:right="984" w:hanging="709"/>
      </w:pPr>
      <w:r w:rsidRPr="00A11DCC">
        <w:t>O</w:t>
      </w:r>
      <w:r w:rsidR="00D979AB" w:rsidRPr="00A11DCC">
        <w:t>ne</w:t>
      </w:r>
      <w:r>
        <w:t xml:space="preserve"> (1)</w:t>
      </w:r>
      <w:r w:rsidR="00D979AB" w:rsidRPr="00A11DCC">
        <w:t xml:space="preserve"> month’s written notice to the Supplier Alliance Member in the event of termination taking effect on or after 10 October 2020</w:t>
      </w:r>
      <w:r w:rsidR="00E8155B" w:rsidRPr="00A11DCC">
        <w:t>.</w:t>
      </w:r>
    </w:p>
    <w:p w14:paraId="0049EF1E" w14:textId="77777777" w:rsidR="00070679" w:rsidRPr="007D6E4F" w:rsidRDefault="00070679" w:rsidP="007929E8">
      <w:pPr>
        <w:pStyle w:val="ListParagraph"/>
        <w:tabs>
          <w:tab w:val="left" w:pos="1418"/>
          <w:tab w:val="left" w:pos="8931"/>
        </w:tabs>
        <w:ind w:left="1418" w:right="984" w:firstLine="0"/>
      </w:pPr>
    </w:p>
    <w:p w14:paraId="6584041E" w14:textId="454F420E" w:rsidR="00070679" w:rsidRPr="00A11DCC" w:rsidRDefault="002466BA" w:rsidP="007929E8">
      <w:pPr>
        <w:tabs>
          <w:tab w:val="left" w:pos="2060"/>
          <w:tab w:val="left" w:pos="2061"/>
          <w:tab w:val="left" w:pos="8931"/>
        </w:tabs>
        <w:spacing w:before="1"/>
        <w:ind w:left="820" w:right="1138"/>
        <w:rPr>
          <w:i/>
        </w:rPr>
      </w:pPr>
      <w:r w:rsidRPr="00A11DCC">
        <w:rPr>
          <w:i/>
        </w:rPr>
        <w:t>Termination by Additional Client for Supplier default</w:t>
      </w:r>
    </w:p>
    <w:p w14:paraId="07FE7D16" w14:textId="77777777" w:rsidR="00070679" w:rsidRPr="00A11DCC" w:rsidRDefault="00070679" w:rsidP="007929E8">
      <w:pPr>
        <w:pStyle w:val="ListParagraph"/>
        <w:tabs>
          <w:tab w:val="left" w:pos="2060"/>
          <w:tab w:val="left" w:pos="2061"/>
          <w:tab w:val="left" w:pos="8931"/>
        </w:tabs>
        <w:spacing w:before="1"/>
        <w:ind w:left="2060" w:right="1138" w:firstLine="0"/>
      </w:pPr>
    </w:p>
    <w:p w14:paraId="2C32540C" w14:textId="75819AEC" w:rsidR="00070679" w:rsidRDefault="00070679" w:rsidP="007929E8">
      <w:pPr>
        <w:pStyle w:val="ListParagraph"/>
        <w:numPr>
          <w:ilvl w:val="1"/>
          <w:numId w:val="2"/>
        </w:numPr>
        <w:tabs>
          <w:tab w:val="left" w:pos="3034"/>
          <w:tab w:val="left" w:pos="3035"/>
          <w:tab w:val="left" w:pos="8931"/>
        </w:tabs>
        <w:ind w:left="709" w:right="984" w:hanging="709"/>
        <w:jc w:val="left"/>
      </w:pPr>
      <w:r w:rsidRPr="00A11DCC">
        <w:t xml:space="preserve">If any of the following events happen, the Additional Client has the right to immediately terminate </w:t>
      </w:r>
      <w:r w:rsidR="00E62126" w:rsidRPr="00A11DCC">
        <w:t xml:space="preserve">(in part or whole) </w:t>
      </w:r>
      <w:r w:rsidRPr="00A11DCC">
        <w:t xml:space="preserve">the </w:t>
      </w:r>
      <w:r w:rsidR="00221869" w:rsidRPr="00A11DCC">
        <w:t xml:space="preserve">Project </w:t>
      </w:r>
      <w:r w:rsidRPr="00A11DCC">
        <w:t>Contract</w:t>
      </w:r>
      <w:r w:rsidR="00221869" w:rsidRPr="00A11DCC">
        <w:t xml:space="preserve"> and/or the hire of any Modular Building by issuing a termination n</w:t>
      </w:r>
      <w:r w:rsidRPr="00A11DCC">
        <w:t>otice to the Supplier</w:t>
      </w:r>
      <w:r w:rsidR="00BE3CAB" w:rsidRPr="00A11DCC">
        <w:t xml:space="preserve"> Alliance Member</w:t>
      </w:r>
      <w:r w:rsidRPr="00A11DCC">
        <w:t>:</w:t>
      </w:r>
    </w:p>
    <w:p w14:paraId="082140A8" w14:textId="77777777" w:rsidR="00231FB9" w:rsidRPr="00A11DCC" w:rsidRDefault="00231FB9" w:rsidP="007929E8">
      <w:pPr>
        <w:pStyle w:val="ListParagraph"/>
        <w:tabs>
          <w:tab w:val="left" w:pos="3034"/>
          <w:tab w:val="left" w:pos="3035"/>
          <w:tab w:val="left" w:pos="8931"/>
        </w:tabs>
        <w:ind w:left="709" w:right="984" w:firstLine="0"/>
      </w:pPr>
    </w:p>
    <w:p w14:paraId="21CF21E2" w14:textId="5AA20664" w:rsidR="00070679" w:rsidRPr="00A11DCC" w:rsidRDefault="002466BA" w:rsidP="007929E8">
      <w:pPr>
        <w:pStyle w:val="ListParagraph"/>
        <w:numPr>
          <w:ilvl w:val="2"/>
          <w:numId w:val="2"/>
        </w:numPr>
        <w:tabs>
          <w:tab w:val="left" w:pos="1418"/>
          <w:tab w:val="left" w:pos="8931"/>
        </w:tabs>
        <w:ind w:left="1418" w:right="984" w:hanging="709"/>
      </w:pPr>
      <w:r w:rsidRPr="00A11DCC">
        <w:t>t</w:t>
      </w:r>
      <w:r w:rsidR="00DF5C67" w:rsidRPr="00A11DCC">
        <w:t xml:space="preserve">here is an </w:t>
      </w:r>
      <w:r w:rsidR="00F67B11">
        <w:t>i</w:t>
      </w:r>
      <w:r w:rsidR="00F67B11" w:rsidRPr="00A11DCC">
        <w:t xml:space="preserve">nsolvency </w:t>
      </w:r>
      <w:r w:rsidR="00F67B11">
        <w:t>e</w:t>
      </w:r>
      <w:r w:rsidR="00F67B11" w:rsidRPr="00A11DCC">
        <w:t xml:space="preserve">vent </w:t>
      </w:r>
      <w:r w:rsidRPr="00A11DCC">
        <w:t xml:space="preserve">relating to </w:t>
      </w:r>
      <w:r w:rsidR="00A14914" w:rsidRPr="00A11DCC">
        <w:t>the</w:t>
      </w:r>
      <w:r w:rsidRPr="00A11DCC">
        <w:t xml:space="preserve"> Supplier Alliance Member;</w:t>
      </w:r>
    </w:p>
    <w:p w14:paraId="449849E2" w14:textId="37382984" w:rsidR="00345BA7" w:rsidRPr="00A11DCC" w:rsidRDefault="00345BA7" w:rsidP="007929E8">
      <w:pPr>
        <w:pStyle w:val="ListParagraph"/>
        <w:tabs>
          <w:tab w:val="left" w:pos="1418"/>
          <w:tab w:val="left" w:pos="8931"/>
        </w:tabs>
        <w:ind w:left="1418" w:right="984" w:firstLine="0"/>
      </w:pPr>
    </w:p>
    <w:p w14:paraId="2253A68E" w14:textId="7151A82C" w:rsidR="00070679" w:rsidRPr="00A11DCC" w:rsidRDefault="00070679" w:rsidP="007929E8">
      <w:pPr>
        <w:pStyle w:val="ListParagraph"/>
        <w:numPr>
          <w:ilvl w:val="2"/>
          <w:numId w:val="2"/>
        </w:numPr>
        <w:tabs>
          <w:tab w:val="left" w:pos="1418"/>
          <w:tab w:val="left" w:pos="8931"/>
        </w:tabs>
        <w:ind w:left="1418" w:right="984" w:hanging="709"/>
      </w:pPr>
      <w:r w:rsidRPr="00A11DCC">
        <w:t>there is a</w:t>
      </w:r>
      <w:r w:rsidR="007E1F08" w:rsidRPr="00A11DCC">
        <w:t xml:space="preserve"> </w:t>
      </w:r>
      <w:r w:rsidR="00B56D18">
        <w:t xml:space="preserve">material </w:t>
      </w:r>
      <w:r w:rsidRPr="00A11DCC">
        <w:t>Default that is not corrected in line with an accepted rectification plan</w:t>
      </w:r>
      <w:r w:rsidR="00DC76CF" w:rsidRPr="00A11DCC">
        <w:t xml:space="preserve"> which is irremediable or (if such breach is remediable) the Supplier Alliance Member fails to remedy that breach within a period of</w:t>
      </w:r>
      <w:r w:rsidR="00F527FC">
        <w:t xml:space="preserve"> twenty</w:t>
      </w:r>
      <w:r w:rsidR="00DC76CF" w:rsidRPr="00A11DCC">
        <w:t xml:space="preserve"> </w:t>
      </w:r>
      <w:r w:rsidR="00F527FC">
        <w:t>(</w:t>
      </w:r>
      <w:r w:rsidR="00345BA7" w:rsidRPr="007D6E4F">
        <w:t>2</w:t>
      </w:r>
      <w:r w:rsidR="00DC76CF" w:rsidRPr="007D6E4F">
        <w:t>0</w:t>
      </w:r>
      <w:r w:rsidR="00F527FC">
        <w:t>)</w:t>
      </w:r>
      <w:r w:rsidR="00DC76CF" w:rsidRPr="007D6E4F">
        <w:t xml:space="preserve"> Working Days</w:t>
      </w:r>
      <w:r w:rsidR="00DC76CF" w:rsidRPr="00A11DCC">
        <w:t xml:space="preserve"> after being notified in writing to do so</w:t>
      </w:r>
      <w:r w:rsidR="00874654" w:rsidRPr="00A11DCC">
        <w:t>;</w:t>
      </w:r>
    </w:p>
    <w:p w14:paraId="26274111" w14:textId="3DAE66BF" w:rsidR="00940BBF" w:rsidRPr="00A11DCC" w:rsidRDefault="00940BBF" w:rsidP="007929E8">
      <w:pPr>
        <w:pStyle w:val="ListParagraph"/>
        <w:tabs>
          <w:tab w:val="left" w:pos="1418"/>
          <w:tab w:val="left" w:pos="8931"/>
        </w:tabs>
        <w:ind w:left="1418" w:right="984" w:firstLine="0"/>
      </w:pPr>
    </w:p>
    <w:p w14:paraId="5C92E573" w14:textId="10B78274" w:rsidR="00070679" w:rsidRPr="00A11DCC" w:rsidRDefault="00812F0B" w:rsidP="00812F0B">
      <w:pPr>
        <w:pStyle w:val="ListParagraph"/>
        <w:numPr>
          <w:ilvl w:val="2"/>
          <w:numId w:val="2"/>
        </w:numPr>
        <w:tabs>
          <w:tab w:val="left" w:pos="1418"/>
          <w:tab w:val="left" w:pos="8931"/>
        </w:tabs>
        <w:ind w:left="1418" w:right="984" w:hanging="709"/>
      </w:pPr>
      <w:r>
        <w:t xml:space="preserve">there is any material Default of the Project Contract </w:t>
      </w:r>
      <w:r w:rsidRPr="007030BD">
        <w:t xml:space="preserve">which is irremediable or (if such breach is remediable) </w:t>
      </w:r>
      <w:r>
        <w:t xml:space="preserve">the Supplier Alliance Member </w:t>
      </w:r>
      <w:r w:rsidRPr="007030BD">
        <w:t xml:space="preserve">fails to remedy </w:t>
      </w:r>
      <w:r>
        <w:t>that breach within a period of 4</w:t>
      </w:r>
      <w:r w:rsidRPr="007030BD">
        <w:t>0 Working Days after being notified in writing to do so</w:t>
      </w:r>
      <w:r w:rsidR="004523A2">
        <w:t>;</w:t>
      </w:r>
      <w:r w:rsidR="00940BBF" w:rsidRPr="00A11DCC">
        <w:t xml:space="preserve"> or</w:t>
      </w:r>
    </w:p>
    <w:p w14:paraId="21C80C8A" w14:textId="72AB0B0D" w:rsidR="00940BBF" w:rsidRPr="00A11DCC" w:rsidRDefault="00940BBF" w:rsidP="007929E8">
      <w:pPr>
        <w:pStyle w:val="ListParagraph"/>
        <w:tabs>
          <w:tab w:val="left" w:pos="1418"/>
          <w:tab w:val="left" w:pos="8931"/>
        </w:tabs>
        <w:ind w:left="1418" w:right="984" w:firstLine="0"/>
      </w:pPr>
    </w:p>
    <w:p w14:paraId="428D06EF" w14:textId="6B145037" w:rsidR="00B56D18" w:rsidRDefault="00E62126" w:rsidP="007929E8">
      <w:pPr>
        <w:pStyle w:val="ListParagraph"/>
        <w:numPr>
          <w:ilvl w:val="2"/>
          <w:numId w:val="2"/>
        </w:numPr>
        <w:tabs>
          <w:tab w:val="left" w:pos="1418"/>
          <w:tab w:val="left" w:pos="8931"/>
        </w:tabs>
        <w:ind w:left="1418" w:right="984" w:hanging="709"/>
      </w:pPr>
      <w:r w:rsidRPr="00A11DCC">
        <w:t>t</w:t>
      </w:r>
      <w:r w:rsidR="002466BA" w:rsidRPr="00A11DCC">
        <w:t>here</w:t>
      </w:r>
      <w:r w:rsidR="00221869" w:rsidRPr="00A11DCC">
        <w:t xml:space="preserve"> i</w:t>
      </w:r>
      <w:r w:rsidR="002466BA" w:rsidRPr="00A11DCC">
        <w:t>s a change of c</w:t>
      </w:r>
      <w:r w:rsidR="00070679" w:rsidRPr="00A11DCC">
        <w:t xml:space="preserve">ontrol of the </w:t>
      </w:r>
      <w:r w:rsidR="001E4ADA" w:rsidRPr="00A11DCC">
        <w:t>Supplier Alliance Member</w:t>
      </w:r>
      <w:r w:rsidR="00070679" w:rsidRPr="00A11DCC">
        <w:t xml:space="preserve"> which is</w:t>
      </w:r>
      <w:r w:rsidRPr="00A11DCC">
        <w:t xml:space="preserve"> not </w:t>
      </w:r>
      <w:r w:rsidR="00070679" w:rsidRPr="00A11DCC">
        <w:t>pre-approved by the</w:t>
      </w:r>
      <w:r w:rsidR="002466BA" w:rsidRPr="00A11DCC">
        <w:t xml:space="preserve"> </w:t>
      </w:r>
      <w:r w:rsidR="001E4ADA" w:rsidRPr="00A11DCC">
        <w:t>Additional Client</w:t>
      </w:r>
      <w:r w:rsidR="00070679" w:rsidRPr="00A11DCC">
        <w:t xml:space="preserve"> in writin</w:t>
      </w:r>
      <w:r w:rsidR="002466BA" w:rsidRPr="00A11DCC">
        <w:t>g</w:t>
      </w:r>
    </w:p>
    <w:p w14:paraId="789ADD47" w14:textId="77777777" w:rsidR="00B56D18" w:rsidRDefault="00B56D18" w:rsidP="009F4529">
      <w:pPr>
        <w:pStyle w:val="ListParagraph"/>
      </w:pPr>
    </w:p>
    <w:p w14:paraId="538282DF" w14:textId="3AED5672" w:rsidR="002466BA" w:rsidRPr="00A11DCC" w:rsidRDefault="00B56D18" w:rsidP="007929E8">
      <w:pPr>
        <w:pStyle w:val="ListParagraph"/>
        <w:numPr>
          <w:ilvl w:val="2"/>
          <w:numId w:val="2"/>
        </w:numPr>
        <w:tabs>
          <w:tab w:val="left" w:pos="1418"/>
          <w:tab w:val="left" w:pos="8931"/>
        </w:tabs>
        <w:ind w:left="1418" w:right="984" w:hanging="709"/>
      </w:pPr>
      <w:r>
        <w:t>to avoid doubt a material default i</w:t>
      </w:r>
      <w:r w:rsidR="00812F0B">
        <w:t>ncludes but is not limited to the Supplier Alliance Member’s breach in respect of its obligations to fix the Chillers within the timescales set out in Annex A to this Project Contract.</w:t>
      </w:r>
    </w:p>
    <w:p w14:paraId="6118D635" w14:textId="6AA98A9D" w:rsidR="002466BA" w:rsidRPr="00A11DCC" w:rsidRDefault="002466BA" w:rsidP="007929E8">
      <w:pPr>
        <w:pStyle w:val="ListParagraph"/>
        <w:tabs>
          <w:tab w:val="left" w:pos="2060"/>
          <w:tab w:val="left" w:pos="2061"/>
          <w:tab w:val="left" w:pos="8931"/>
        </w:tabs>
        <w:spacing w:before="1"/>
        <w:ind w:left="3030" w:right="1138" w:firstLine="0"/>
      </w:pPr>
    </w:p>
    <w:p w14:paraId="3627E9C3" w14:textId="0AA086CF" w:rsidR="00E8155B" w:rsidRPr="00A11DCC" w:rsidRDefault="00E8155B" w:rsidP="00BE12AC">
      <w:pPr>
        <w:pStyle w:val="Heading2"/>
        <w:numPr>
          <w:ilvl w:val="0"/>
          <w:numId w:val="2"/>
        </w:numPr>
        <w:tabs>
          <w:tab w:val="left" w:pos="1160"/>
          <w:tab w:val="left" w:pos="1161"/>
          <w:tab w:val="left" w:pos="8931"/>
        </w:tabs>
        <w:spacing w:before="50" w:line="492" w:lineRule="exact"/>
        <w:ind w:left="709" w:right="95" w:hanging="709"/>
      </w:pPr>
      <w:r w:rsidRPr="00A11DCC">
        <w:t>Consequences of</w:t>
      </w:r>
      <w:r w:rsidR="00C77921">
        <w:t xml:space="preserve"> </w:t>
      </w:r>
      <w:r w:rsidRPr="00A11DCC">
        <w:t>Expiry or Termination Payment for Early</w:t>
      </w:r>
      <w:r w:rsidR="00C77921">
        <w:rPr>
          <w:spacing w:val="-6"/>
        </w:rPr>
        <w:t xml:space="preserve"> </w:t>
      </w:r>
      <w:r w:rsidRPr="00A11DCC">
        <w:t>Termination</w:t>
      </w:r>
    </w:p>
    <w:p w14:paraId="7F052A1B" w14:textId="4A4B2AC2" w:rsidR="00ED45A2" w:rsidRPr="00A11DCC" w:rsidRDefault="00E8155B" w:rsidP="007929E8">
      <w:pPr>
        <w:pStyle w:val="ListParagraph"/>
        <w:numPr>
          <w:ilvl w:val="1"/>
          <w:numId w:val="2"/>
        </w:numPr>
        <w:tabs>
          <w:tab w:val="left" w:pos="3034"/>
          <w:tab w:val="left" w:pos="3035"/>
          <w:tab w:val="left" w:pos="8931"/>
        </w:tabs>
        <w:ind w:left="709" w:right="984" w:hanging="709"/>
        <w:jc w:val="left"/>
      </w:pPr>
      <w:r w:rsidRPr="00A11DCC">
        <w:t xml:space="preserve">Where </w:t>
      </w:r>
      <w:r w:rsidR="00CF218C" w:rsidRPr="00A11DCC">
        <w:t xml:space="preserve">this </w:t>
      </w:r>
      <w:r w:rsidR="00565CBA">
        <w:t>clause</w:t>
      </w:r>
      <w:r w:rsidRPr="00A11DCC">
        <w:t xml:space="preserve"> 10 applies the standard early termination charges apply</w:t>
      </w:r>
      <w:r w:rsidRPr="007D6E4F">
        <w:t xml:space="preserve"> </w:t>
      </w:r>
      <w:r w:rsidRPr="00A11DCC">
        <w:t>and</w:t>
      </w:r>
      <w:r w:rsidR="007D6E4F">
        <w:t xml:space="preserve"> </w:t>
      </w:r>
      <w:r w:rsidRPr="00A11DCC">
        <w:t>the Supplier Alliance Member must invoice the Additional Client as appropriate within twenty one (21) days following the termination.</w:t>
      </w:r>
    </w:p>
    <w:p w14:paraId="2336633A" w14:textId="77777777" w:rsidR="00ED45A2" w:rsidRPr="00A11DCC" w:rsidRDefault="00ED45A2" w:rsidP="007929E8">
      <w:pPr>
        <w:pStyle w:val="ListParagraph"/>
        <w:tabs>
          <w:tab w:val="left" w:pos="3034"/>
          <w:tab w:val="left" w:pos="3035"/>
          <w:tab w:val="left" w:pos="8931"/>
        </w:tabs>
        <w:ind w:left="709" w:right="984" w:firstLine="0"/>
      </w:pPr>
    </w:p>
    <w:p w14:paraId="3F59468C" w14:textId="3077DE63" w:rsidR="00C91395" w:rsidRPr="00A11DCC" w:rsidRDefault="00C91395" w:rsidP="007929E8">
      <w:pPr>
        <w:pStyle w:val="ListParagraph"/>
        <w:numPr>
          <w:ilvl w:val="1"/>
          <w:numId w:val="2"/>
        </w:numPr>
        <w:tabs>
          <w:tab w:val="left" w:pos="3034"/>
          <w:tab w:val="left" w:pos="3035"/>
          <w:tab w:val="left" w:pos="8931"/>
        </w:tabs>
        <w:ind w:left="709" w:right="984" w:hanging="709"/>
        <w:jc w:val="left"/>
      </w:pPr>
      <w:r w:rsidRPr="00A11DCC">
        <w:t xml:space="preserve">Where hire of a Modular Building is terminated </w:t>
      </w:r>
      <w:r w:rsidR="00AB21A4">
        <w:t xml:space="preserve">or cancelled </w:t>
      </w:r>
      <w:r w:rsidRPr="00A11DCC">
        <w:t xml:space="preserve">under </w:t>
      </w:r>
      <w:r w:rsidR="004A62D1" w:rsidRPr="00A11DCC">
        <w:t>C</w:t>
      </w:r>
      <w:r w:rsidRPr="00A11DCC">
        <w:t>lause</w:t>
      </w:r>
      <w:r w:rsidR="00FF78EE">
        <w:t xml:space="preserve"> 4.3, Clause 9.1, or Clause</w:t>
      </w:r>
      <w:r w:rsidR="00AB2C49" w:rsidRPr="00A11DCC">
        <w:t xml:space="preserve"> 9.2</w:t>
      </w:r>
      <w:r w:rsidR="00D979AB" w:rsidRPr="00A11DCC">
        <w:t>.1</w:t>
      </w:r>
      <w:r w:rsidRPr="00A11DCC">
        <w:t xml:space="preserve">, the Additional Client shall pay </w:t>
      </w:r>
      <w:r w:rsidR="00ED45A2" w:rsidRPr="00A11DCC">
        <w:t xml:space="preserve">the whole </w:t>
      </w:r>
      <w:r w:rsidR="00ED45A2" w:rsidRPr="00A11DCC">
        <w:lastRenderedPageBreak/>
        <w:t xml:space="preserve">of the </w:t>
      </w:r>
      <w:r w:rsidR="00630568" w:rsidRPr="00A11DCC">
        <w:t>Hire</w:t>
      </w:r>
      <w:r w:rsidR="0067778A" w:rsidRPr="00A11DCC">
        <w:t xml:space="preserve"> </w:t>
      </w:r>
      <w:r w:rsidR="005A6C87" w:rsidRPr="00A11DCC">
        <w:t>Payment</w:t>
      </w:r>
      <w:r w:rsidRPr="00A11DCC">
        <w:t xml:space="preserve"> that would (but for the termination) have been payable if the Project Contract had continued from the date of such demand to </w:t>
      </w:r>
      <w:r w:rsidR="008B0928" w:rsidRPr="00A11DCC">
        <w:t>10 October 2020</w:t>
      </w:r>
      <w:r w:rsidR="00ED45A2" w:rsidRPr="00A11DCC">
        <w:t>.</w:t>
      </w:r>
    </w:p>
    <w:p w14:paraId="4A100963" w14:textId="77777777" w:rsidR="008D74CC" w:rsidRPr="007D6E4F" w:rsidRDefault="008D74CC" w:rsidP="007929E8">
      <w:pPr>
        <w:pStyle w:val="ListParagraph"/>
        <w:tabs>
          <w:tab w:val="left" w:pos="3034"/>
          <w:tab w:val="left" w:pos="3035"/>
          <w:tab w:val="left" w:pos="8931"/>
        </w:tabs>
        <w:ind w:left="709" w:right="984" w:firstLine="0"/>
      </w:pPr>
    </w:p>
    <w:p w14:paraId="625C5B9E" w14:textId="4336E48A" w:rsidR="00A64364" w:rsidRPr="00A11DCC" w:rsidRDefault="007B2FEE" w:rsidP="007929E8">
      <w:pPr>
        <w:pStyle w:val="ListParagraph"/>
        <w:numPr>
          <w:ilvl w:val="1"/>
          <w:numId w:val="2"/>
        </w:numPr>
        <w:tabs>
          <w:tab w:val="left" w:pos="3034"/>
          <w:tab w:val="left" w:pos="3035"/>
          <w:tab w:val="left" w:pos="8931"/>
        </w:tabs>
        <w:ind w:left="709" w:right="984" w:hanging="709"/>
        <w:jc w:val="left"/>
      </w:pPr>
      <w:r>
        <w:t xml:space="preserve">where </w:t>
      </w:r>
      <w:r w:rsidR="00AB21A4">
        <w:t>either Party</w:t>
      </w:r>
      <w:r>
        <w:t xml:space="preserve"> terminates the Project Contract pursuant to clauses 11.2 </w:t>
      </w:r>
      <w:r w:rsidR="009A2A6F">
        <w:t xml:space="preserve">or clause 13 (COVID-19 Events) the Additional Client shall pay to the Supplier Alliance Member </w:t>
      </w:r>
      <w:r w:rsidR="00C36D81">
        <w:t xml:space="preserve">the </w:t>
      </w:r>
      <w:r w:rsidR="009A2A6F">
        <w:t>Hire Payment</w:t>
      </w:r>
      <w:r w:rsidR="00AB21A4">
        <w:t>s</w:t>
      </w:r>
      <w:r w:rsidR="009A2A6F">
        <w:t xml:space="preserve"> </w:t>
      </w:r>
      <w:r w:rsidR="00AB21A4">
        <w:t>for the Modular Buildings which are on hire</w:t>
      </w:r>
      <w:r w:rsidR="00C36D81">
        <w:t xml:space="preserve"> </w:t>
      </w:r>
      <w:r w:rsidR="009A2A6F">
        <w:t>and the Supplier Alliance Member’s properly incurred costs</w:t>
      </w:r>
      <w:r w:rsidR="00C36D81">
        <w:t xml:space="preserve"> evidenced to the Additional Client’s reasonable satisfaction</w:t>
      </w:r>
      <w:r w:rsidR="009A2A6F" w:rsidRPr="009A2A6F">
        <w:t xml:space="preserve"> </w:t>
      </w:r>
      <w:r w:rsidR="009A2A6F">
        <w:t>at the date of termination</w:t>
      </w:r>
      <w:r w:rsidR="00FF78EE">
        <w:t>.</w:t>
      </w:r>
      <w:r w:rsidR="00C36D81">
        <w:t xml:space="preserve"> </w:t>
      </w:r>
    </w:p>
    <w:p w14:paraId="4C4E4C32" w14:textId="77777777" w:rsidR="00A64364" w:rsidRPr="00A11DCC" w:rsidRDefault="00A64364" w:rsidP="007929E8">
      <w:pPr>
        <w:pStyle w:val="ListParagraph"/>
        <w:tabs>
          <w:tab w:val="left" w:pos="3034"/>
          <w:tab w:val="left" w:pos="3035"/>
          <w:tab w:val="left" w:pos="8931"/>
        </w:tabs>
        <w:ind w:left="709" w:right="984" w:firstLine="0"/>
      </w:pPr>
    </w:p>
    <w:p w14:paraId="66F21633" w14:textId="6821BCBD" w:rsidR="00E8155B" w:rsidRPr="007D6E4F" w:rsidRDefault="009A2A6F" w:rsidP="007929E8">
      <w:pPr>
        <w:pStyle w:val="ListParagraph"/>
        <w:numPr>
          <w:ilvl w:val="1"/>
          <w:numId w:val="2"/>
        </w:numPr>
        <w:tabs>
          <w:tab w:val="left" w:pos="3034"/>
          <w:tab w:val="left" w:pos="3035"/>
          <w:tab w:val="left" w:pos="8931"/>
        </w:tabs>
        <w:ind w:left="709" w:right="984" w:hanging="709"/>
        <w:jc w:val="left"/>
      </w:pPr>
      <w:r>
        <w:t xml:space="preserve">Where the Additional Client terminates the Project Contract </w:t>
      </w:r>
      <w:r w:rsidR="00FF78EE" w:rsidRPr="00A11DCC">
        <w:t xml:space="preserve">pursuant to clause </w:t>
      </w:r>
      <w:r w:rsidR="00FF78EE" w:rsidRPr="007D6E4F">
        <w:t>9.</w:t>
      </w:r>
      <w:r w:rsidR="00FF78EE">
        <w:t xml:space="preserve">3, </w:t>
      </w:r>
      <w:r w:rsidR="001F2FAA">
        <w:t>the Additional Client</w:t>
      </w:r>
      <w:r w:rsidR="00FF78EE">
        <w:t xml:space="preserve"> shall pay to the Supplier Alliance Member the Hire Payments for the Modular Buildings which are on hire but the Additional Client</w:t>
      </w:r>
      <w:r w:rsidR="001F2FAA">
        <w:t xml:space="preserve">’s obligation to pay the Supplier Alliance Member </w:t>
      </w:r>
      <w:r w:rsidR="00FF78EE">
        <w:t xml:space="preserve">for Modular Buildings not delivered </w:t>
      </w:r>
      <w:r w:rsidR="001F2FAA">
        <w:t>ceases on the date of the Additional Client’s notice to terminate the Project Contract</w:t>
      </w:r>
      <w:r w:rsidR="007701EE" w:rsidRPr="00A11DCC">
        <w:t>.</w:t>
      </w:r>
    </w:p>
    <w:p w14:paraId="20A9D883" w14:textId="77777777" w:rsidR="00E8155B" w:rsidRPr="00A11DCC" w:rsidRDefault="00E8155B" w:rsidP="007929E8">
      <w:pPr>
        <w:pStyle w:val="ListParagraph"/>
        <w:tabs>
          <w:tab w:val="left" w:pos="3034"/>
          <w:tab w:val="left" w:pos="3035"/>
          <w:tab w:val="left" w:pos="8931"/>
        </w:tabs>
        <w:ind w:left="709" w:right="984" w:firstLine="0"/>
      </w:pPr>
    </w:p>
    <w:p w14:paraId="2EE3E605" w14:textId="782F5FD6" w:rsidR="00E8155B" w:rsidRPr="00A11DCC" w:rsidRDefault="00E8155B" w:rsidP="007929E8">
      <w:pPr>
        <w:pStyle w:val="ListParagraph"/>
        <w:numPr>
          <w:ilvl w:val="1"/>
          <w:numId w:val="2"/>
        </w:numPr>
        <w:tabs>
          <w:tab w:val="left" w:pos="3034"/>
          <w:tab w:val="left" w:pos="3035"/>
          <w:tab w:val="left" w:pos="8931"/>
        </w:tabs>
        <w:ind w:left="709" w:right="984" w:hanging="709"/>
        <w:jc w:val="left"/>
      </w:pPr>
      <w:r w:rsidRPr="00A11DCC">
        <w:t xml:space="preserve">Where the Additional Client terminates the Project Contract </w:t>
      </w:r>
      <w:r w:rsidR="00DC7FC7" w:rsidRPr="00A11DCC">
        <w:t xml:space="preserve">pursuant to clause </w:t>
      </w:r>
      <w:r w:rsidR="000F7420" w:rsidRPr="007D6E4F">
        <w:t>9</w:t>
      </w:r>
      <w:r w:rsidR="00DC7FC7" w:rsidRPr="007D6E4F">
        <w:t>.</w:t>
      </w:r>
      <w:r w:rsidR="00231FB9">
        <w:t>3</w:t>
      </w:r>
      <w:r w:rsidR="00DC7FC7" w:rsidRPr="00A11DCC">
        <w:t xml:space="preserve"> </w:t>
      </w:r>
      <w:r w:rsidRPr="00A11DCC">
        <w:t>and then makes other arrangements for the supply of the Modular Building, the Additional Client can recover the cost reasonably incurred of making those other arrangements and any additional expenditure incurred by the Additional Client from the Supplier Alliance Member</w:t>
      </w:r>
      <w:r w:rsidR="00DC7FC7" w:rsidRPr="00A11DCC">
        <w:t xml:space="preserve"> provided always that the other arrangements are for a supply of Modular Buildings equivalent to those the subject of this Hire Agreement</w:t>
      </w:r>
      <w:r w:rsidRPr="00A11DCC">
        <w:t xml:space="preserve">. The Additional Client must take </w:t>
      </w:r>
      <w:r w:rsidR="00DC7FC7" w:rsidRPr="00A11DCC">
        <w:t xml:space="preserve">all </w:t>
      </w:r>
      <w:r w:rsidRPr="00A11DCC">
        <w:t>reasonable steps to mitigate any additional expenditure. Where the Project Contract is terminated, the Additional Client will not make any further payments to the Supplier Alliance Member until the Additional Client has established the final cost of making those other</w:t>
      </w:r>
      <w:r w:rsidRPr="007D6E4F">
        <w:t xml:space="preserve"> </w:t>
      </w:r>
      <w:r w:rsidRPr="00A11DCC">
        <w:t>arrangements.</w:t>
      </w:r>
    </w:p>
    <w:p w14:paraId="47C470B7" w14:textId="77777777" w:rsidR="007D6E4F" w:rsidRDefault="007D6E4F" w:rsidP="007929E8">
      <w:pPr>
        <w:pStyle w:val="ListParagraph"/>
        <w:tabs>
          <w:tab w:val="left" w:pos="3034"/>
          <w:tab w:val="left" w:pos="3035"/>
          <w:tab w:val="left" w:pos="8931"/>
        </w:tabs>
        <w:ind w:left="709" w:right="984" w:firstLine="0"/>
      </w:pPr>
    </w:p>
    <w:p w14:paraId="1BDE2705" w14:textId="53033DE3" w:rsidR="00571F1E" w:rsidRDefault="00571F1E" w:rsidP="007929E8">
      <w:pPr>
        <w:pStyle w:val="ListParagraph"/>
        <w:numPr>
          <w:ilvl w:val="1"/>
          <w:numId w:val="2"/>
        </w:numPr>
        <w:tabs>
          <w:tab w:val="left" w:pos="3034"/>
          <w:tab w:val="left" w:pos="3035"/>
          <w:tab w:val="left" w:pos="8931"/>
        </w:tabs>
        <w:ind w:left="709" w:right="984" w:hanging="709"/>
        <w:jc w:val="left"/>
      </w:pPr>
      <w:r w:rsidRPr="00A11DCC">
        <w:t>Save as otherwise expressly provided in the</w:t>
      </w:r>
      <w:r w:rsidR="00ED45A2" w:rsidRPr="00A11DCC">
        <w:t xml:space="preserve"> Project Contract</w:t>
      </w:r>
      <w:r w:rsidRPr="00A11DCC">
        <w:t>:</w:t>
      </w:r>
    </w:p>
    <w:p w14:paraId="65694149" w14:textId="77777777" w:rsidR="00393DCF" w:rsidRDefault="00393DCF" w:rsidP="007929E8">
      <w:pPr>
        <w:pStyle w:val="ListParagraph"/>
        <w:tabs>
          <w:tab w:val="left" w:pos="8931"/>
        </w:tabs>
      </w:pPr>
    </w:p>
    <w:p w14:paraId="3E6A177D" w14:textId="77777777" w:rsidR="00393DCF" w:rsidRPr="00A11DCC" w:rsidRDefault="00393DCF" w:rsidP="007929E8">
      <w:pPr>
        <w:pStyle w:val="ListParagraph"/>
        <w:tabs>
          <w:tab w:val="left" w:pos="3034"/>
          <w:tab w:val="left" w:pos="3035"/>
          <w:tab w:val="left" w:pos="8931"/>
        </w:tabs>
        <w:ind w:left="709" w:right="984" w:firstLine="0"/>
      </w:pPr>
    </w:p>
    <w:p w14:paraId="348BAE67" w14:textId="7E59F1A2" w:rsidR="00571F1E" w:rsidRDefault="00393DCF" w:rsidP="007929E8">
      <w:pPr>
        <w:pStyle w:val="ListParagraph"/>
        <w:numPr>
          <w:ilvl w:val="2"/>
          <w:numId w:val="2"/>
        </w:numPr>
        <w:tabs>
          <w:tab w:val="left" w:pos="1418"/>
          <w:tab w:val="left" w:pos="8931"/>
        </w:tabs>
        <w:ind w:left="1418" w:right="984" w:hanging="709"/>
      </w:pPr>
      <w:r>
        <w:t>t</w:t>
      </w:r>
      <w:r w:rsidR="00571F1E" w:rsidRPr="00A11DCC">
        <w:t xml:space="preserve">ermination or expiry of the </w:t>
      </w:r>
      <w:r w:rsidR="00ED45A2" w:rsidRPr="00A11DCC">
        <w:t>Project Contract</w:t>
      </w:r>
      <w:r w:rsidR="00571F1E" w:rsidRPr="00A11DCC">
        <w:t xml:space="preserve"> shall be without prejudice to any rights, remedies or obligations accrued under the </w:t>
      </w:r>
      <w:r w:rsidR="00ED45A2" w:rsidRPr="00A11DCC">
        <w:t>Project Contract</w:t>
      </w:r>
      <w:r w:rsidR="00571F1E" w:rsidRPr="00A11DCC">
        <w:t xml:space="preserve"> prior to termination or expiration and nothing in the </w:t>
      </w:r>
      <w:r w:rsidR="00ED45A2" w:rsidRPr="00A11DCC">
        <w:t>Project Contract</w:t>
      </w:r>
      <w:r w:rsidR="00571F1E" w:rsidRPr="00A11DCC">
        <w:t xml:space="preserve"> shall prejudice the right of either Party to recover any amount outstanding at the time of such termination or expiry; and</w:t>
      </w:r>
    </w:p>
    <w:p w14:paraId="5B97C571" w14:textId="77777777" w:rsidR="00393DCF" w:rsidRPr="00A11DCC" w:rsidRDefault="00393DCF" w:rsidP="007929E8">
      <w:pPr>
        <w:pStyle w:val="ListParagraph"/>
        <w:tabs>
          <w:tab w:val="left" w:pos="1418"/>
          <w:tab w:val="left" w:pos="8931"/>
        </w:tabs>
        <w:ind w:left="1418" w:right="984" w:firstLine="0"/>
      </w:pPr>
    </w:p>
    <w:p w14:paraId="6F8E1851" w14:textId="632DB89D" w:rsidR="00571F1E" w:rsidRDefault="00571F1E" w:rsidP="007929E8">
      <w:pPr>
        <w:pStyle w:val="ListParagraph"/>
        <w:numPr>
          <w:ilvl w:val="2"/>
          <w:numId w:val="2"/>
        </w:numPr>
        <w:tabs>
          <w:tab w:val="left" w:pos="1418"/>
          <w:tab w:val="left" w:pos="8931"/>
        </w:tabs>
        <w:ind w:left="1418" w:right="984" w:hanging="709"/>
      </w:pPr>
      <w:r w:rsidRPr="00A11DCC">
        <w:t xml:space="preserve">termination of the </w:t>
      </w:r>
      <w:r w:rsidR="00ED45A2" w:rsidRPr="00A11DCC">
        <w:t>Project Contract</w:t>
      </w:r>
      <w:r w:rsidRPr="00A11DCC">
        <w:t xml:space="preserve"> shall not affect the continuing rights, remedies or obligations of the </w:t>
      </w:r>
      <w:r w:rsidR="00A20914" w:rsidRPr="00A11DCC">
        <w:t xml:space="preserve">Additional Client </w:t>
      </w:r>
      <w:r w:rsidRPr="00A11DCC">
        <w:t xml:space="preserve">or the Supplier </w:t>
      </w:r>
      <w:r w:rsidR="00A20914" w:rsidRPr="00A11DCC">
        <w:t>Alliance Member</w:t>
      </w:r>
      <w:r w:rsidR="00273764">
        <w:t xml:space="preserve"> including under clauses 12 (Insurances) and 13.1, </w:t>
      </w:r>
      <w:r w:rsidR="00672CBC">
        <w:t>13.2</w:t>
      </w:r>
      <w:r w:rsidR="00775444">
        <w:t xml:space="preserve"> (save that the parties agree the prohibition on subcontracting is hereby deleted from that clause 13.2)</w:t>
      </w:r>
      <w:r w:rsidR="00672CBC">
        <w:t xml:space="preserve">, </w:t>
      </w:r>
      <w:r w:rsidR="00273764">
        <w:t>13.3 and 13.6 (General) of the Framework Alliance Contract</w:t>
      </w:r>
      <w:r w:rsidR="00515076">
        <w:t>.</w:t>
      </w:r>
      <w:r w:rsidR="00A20914" w:rsidRPr="00A11DCC">
        <w:t xml:space="preserve"> </w:t>
      </w:r>
    </w:p>
    <w:p w14:paraId="2E84D78D" w14:textId="17C0CB99" w:rsidR="001F2FAA" w:rsidRPr="00A11DCC" w:rsidRDefault="001F2FAA" w:rsidP="002B06E0">
      <w:pPr>
        <w:tabs>
          <w:tab w:val="left" w:pos="1418"/>
          <w:tab w:val="left" w:pos="8931"/>
        </w:tabs>
        <w:ind w:right="984"/>
      </w:pPr>
    </w:p>
    <w:p w14:paraId="00B797AF" w14:textId="76DE9F6F" w:rsidR="00956973" w:rsidRPr="00A11DCC" w:rsidRDefault="00956973" w:rsidP="007929E8">
      <w:pPr>
        <w:pStyle w:val="BodyText"/>
        <w:tabs>
          <w:tab w:val="left" w:pos="2060"/>
          <w:tab w:val="left" w:pos="8931"/>
        </w:tabs>
        <w:spacing w:before="94"/>
        <w:ind w:left="680" w:right="966" w:hanging="680"/>
      </w:pPr>
      <w:r w:rsidRPr="00A11DCC">
        <w:rPr>
          <w:b/>
        </w:rPr>
        <w:t>Circumstances beyond your control</w:t>
      </w:r>
    </w:p>
    <w:p w14:paraId="11160A31" w14:textId="6B3794D9" w:rsidR="00B405AC" w:rsidRPr="00A11DCC" w:rsidRDefault="00B405AC" w:rsidP="007929E8">
      <w:pPr>
        <w:pStyle w:val="Heading2"/>
        <w:numPr>
          <w:ilvl w:val="0"/>
          <w:numId w:val="2"/>
        </w:numPr>
        <w:tabs>
          <w:tab w:val="left" w:pos="1160"/>
          <w:tab w:val="left" w:pos="1161"/>
          <w:tab w:val="left" w:pos="8931"/>
        </w:tabs>
        <w:spacing w:before="50" w:line="492" w:lineRule="exact"/>
        <w:ind w:left="709" w:right="5803" w:hanging="709"/>
      </w:pPr>
    </w:p>
    <w:p w14:paraId="15BAD2CA" w14:textId="30518513" w:rsidR="00B405AC" w:rsidRDefault="00B405AC" w:rsidP="007929E8">
      <w:pPr>
        <w:pStyle w:val="ListParagraph"/>
        <w:numPr>
          <w:ilvl w:val="1"/>
          <w:numId w:val="2"/>
        </w:numPr>
        <w:tabs>
          <w:tab w:val="left" w:pos="3034"/>
          <w:tab w:val="left" w:pos="3035"/>
          <w:tab w:val="left" w:pos="8931"/>
        </w:tabs>
        <w:ind w:left="709" w:right="984" w:hanging="709"/>
        <w:jc w:val="left"/>
      </w:pPr>
      <w:r w:rsidRPr="00A11DCC">
        <w:t>Any Party affected by a Force Majeure Event is excused from performing its</w:t>
      </w:r>
      <w:r w:rsidR="00D41652">
        <w:t xml:space="preserve"> </w:t>
      </w:r>
      <w:r w:rsidRPr="00A11DCC">
        <w:t xml:space="preserve">obligations under the </w:t>
      </w:r>
      <w:r w:rsidR="00996D19" w:rsidRPr="00A11DCC">
        <w:t xml:space="preserve">Project </w:t>
      </w:r>
      <w:r w:rsidRPr="00A11DCC">
        <w:t>Contract while the inability to perform continues, if it both:</w:t>
      </w:r>
    </w:p>
    <w:p w14:paraId="426AFAD1" w14:textId="77777777" w:rsidR="00D41652" w:rsidRDefault="00D41652" w:rsidP="007929E8">
      <w:pPr>
        <w:pStyle w:val="ListParagraph"/>
        <w:tabs>
          <w:tab w:val="left" w:pos="3034"/>
          <w:tab w:val="left" w:pos="3035"/>
          <w:tab w:val="left" w:pos="8931"/>
        </w:tabs>
        <w:ind w:left="709" w:right="984" w:firstLine="0"/>
      </w:pPr>
    </w:p>
    <w:p w14:paraId="7C982C0A" w14:textId="0E5BCD7C" w:rsidR="00D41652" w:rsidRDefault="00B405AC" w:rsidP="007929E8">
      <w:pPr>
        <w:pStyle w:val="ListParagraph"/>
        <w:numPr>
          <w:ilvl w:val="2"/>
          <w:numId w:val="2"/>
        </w:numPr>
        <w:tabs>
          <w:tab w:val="left" w:pos="1418"/>
          <w:tab w:val="left" w:pos="8931"/>
        </w:tabs>
        <w:ind w:left="1418" w:right="984" w:hanging="709"/>
      </w:pPr>
      <w:r w:rsidRPr="00A11DCC">
        <w:t>provides written notice to the other Party;</w:t>
      </w:r>
    </w:p>
    <w:p w14:paraId="72E6D680" w14:textId="77777777" w:rsidR="00C2607F" w:rsidRDefault="00C2607F" w:rsidP="007929E8">
      <w:pPr>
        <w:pStyle w:val="ListParagraph"/>
        <w:tabs>
          <w:tab w:val="left" w:pos="1418"/>
          <w:tab w:val="left" w:pos="8931"/>
        </w:tabs>
        <w:ind w:left="1418" w:right="984" w:firstLine="0"/>
      </w:pPr>
    </w:p>
    <w:p w14:paraId="30906DD6" w14:textId="60580D7E" w:rsidR="00B405AC" w:rsidRPr="002B06E0" w:rsidRDefault="00B405AC" w:rsidP="002B06E0">
      <w:pPr>
        <w:pStyle w:val="ListParagraph"/>
        <w:numPr>
          <w:ilvl w:val="2"/>
          <w:numId w:val="2"/>
        </w:numPr>
        <w:tabs>
          <w:tab w:val="left" w:pos="1418"/>
          <w:tab w:val="left" w:pos="8931"/>
        </w:tabs>
        <w:ind w:left="1418" w:right="984" w:hanging="709"/>
      </w:pPr>
      <w:r w:rsidRPr="00A11DCC">
        <w:t>uses all reasonable measures practical to reduce the impact of the Force</w:t>
      </w:r>
      <w:r w:rsidR="002B06E0">
        <w:t xml:space="preserve"> </w:t>
      </w:r>
      <w:r w:rsidRPr="008C4AEE">
        <w:t>Majeure Event.</w:t>
      </w:r>
    </w:p>
    <w:p w14:paraId="29F0613C" w14:textId="77777777" w:rsidR="00D41652" w:rsidRPr="00A11DCC" w:rsidRDefault="00D41652" w:rsidP="007929E8">
      <w:pPr>
        <w:pStyle w:val="BodyText"/>
        <w:tabs>
          <w:tab w:val="left" w:pos="2060"/>
          <w:tab w:val="left" w:pos="8931"/>
        </w:tabs>
        <w:spacing w:before="94"/>
        <w:ind w:left="1360" w:right="966" w:hanging="680"/>
      </w:pPr>
    </w:p>
    <w:p w14:paraId="3389E8AB" w14:textId="752FCB22" w:rsidR="00761922" w:rsidRDefault="00B405AC" w:rsidP="007929E8">
      <w:pPr>
        <w:pStyle w:val="ListParagraph"/>
        <w:numPr>
          <w:ilvl w:val="1"/>
          <w:numId w:val="2"/>
        </w:numPr>
        <w:tabs>
          <w:tab w:val="left" w:pos="3034"/>
          <w:tab w:val="left" w:pos="3035"/>
          <w:tab w:val="left" w:pos="8931"/>
        </w:tabs>
        <w:ind w:left="709" w:right="984" w:hanging="709"/>
        <w:jc w:val="left"/>
      </w:pPr>
      <w:r w:rsidRPr="00A11DCC">
        <w:t xml:space="preserve">Either </w:t>
      </w:r>
      <w:r w:rsidR="0086707E" w:rsidRPr="00A11DCC">
        <w:t>P</w:t>
      </w:r>
      <w:r w:rsidRPr="00A11DCC">
        <w:t xml:space="preserve">arty can partially or fully terminate the </w:t>
      </w:r>
      <w:r w:rsidR="00996D19" w:rsidRPr="00A11DCC">
        <w:t xml:space="preserve">Project </w:t>
      </w:r>
      <w:r w:rsidRPr="00A11DCC">
        <w:t>C</w:t>
      </w:r>
      <w:r w:rsidR="001D48CC" w:rsidRPr="00A11DCC">
        <w:t xml:space="preserve">ontract if the provision of the </w:t>
      </w:r>
      <w:r w:rsidR="00996D19" w:rsidRPr="00A11DCC">
        <w:t>Modular Buildings</w:t>
      </w:r>
      <w:r w:rsidR="00A76722" w:rsidRPr="00A11DCC">
        <w:t xml:space="preserve"> or</w:t>
      </w:r>
      <w:r w:rsidR="00F779E9" w:rsidRPr="00A11DCC">
        <w:t xml:space="preserve"> Services</w:t>
      </w:r>
      <w:r w:rsidR="00996D19" w:rsidRPr="00A11DCC">
        <w:t xml:space="preserve"> </w:t>
      </w:r>
      <w:r w:rsidRPr="00A11DCC">
        <w:t xml:space="preserve">is materially affected by a Force Majeure Event which lasts for </w:t>
      </w:r>
      <w:r w:rsidR="00515076">
        <w:t xml:space="preserve">ninety </w:t>
      </w:r>
      <w:r w:rsidR="00086E5C">
        <w:t>(</w:t>
      </w:r>
      <w:r w:rsidR="00515076">
        <w:t>9</w:t>
      </w:r>
      <w:r w:rsidRPr="00A11DCC">
        <w:t>0</w:t>
      </w:r>
      <w:r w:rsidR="00086E5C">
        <w:t>)</w:t>
      </w:r>
      <w:r w:rsidRPr="00A11DCC">
        <w:t xml:space="preserve"> days</w:t>
      </w:r>
      <w:r w:rsidR="001D48CC" w:rsidRPr="00A11DCC">
        <w:t xml:space="preserve"> </w:t>
      </w:r>
      <w:r w:rsidRPr="00A11DCC">
        <w:t>continuously.</w:t>
      </w:r>
    </w:p>
    <w:p w14:paraId="4FB8E41C" w14:textId="77777777" w:rsidR="00C2607F" w:rsidRPr="00A11DCC" w:rsidRDefault="00C2607F" w:rsidP="007929E8">
      <w:pPr>
        <w:pStyle w:val="ListParagraph"/>
        <w:tabs>
          <w:tab w:val="left" w:pos="3034"/>
          <w:tab w:val="left" w:pos="3035"/>
          <w:tab w:val="left" w:pos="8931"/>
        </w:tabs>
        <w:ind w:left="709" w:right="984" w:firstLine="0"/>
      </w:pPr>
    </w:p>
    <w:p w14:paraId="0799F965" w14:textId="77777777" w:rsidR="00C2607F" w:rsidRPr="00515076" w:rsidRDefault="00C2607F" w:rsidP="007929E8">
      <w:pPr>
        <w:pStyle w:val="ListParagraph"/>
        <w:tabs>
          <w:tab w:val="left" w:pos="1418"/>
          <w:tab w:val="left" w:pos="8931"/>
        </w:tabs>
        <w:ind w:left="1418" w:right="984" w:firstLine="0"/>
      </w:pPr>
    </w:p>
    <w:p w14:paraId="3E7F0DBF" w14:textId="6E13B28A" w:rsidR="00A035D2" w:rsidRPr="00515076" w:rsidRDefault="00A035D2" w:rsidP="007929E8">
      <w:pPr>
        <w:pStyle w:val="ListParagraph"/>
        <w:numPr>
          <w:ilvl w:val="1"/>
          <w:numId w:val="2"/>
        </w:numPr>
        <w:tabs>
          <w:tab w:val="left" w:pos="3034"/>
          <w:tab w:val="left" w:pos="3035"/>
          <w:tab w:val="left" w:pos="8931"/>
        </w:tabs>
        <w:ind w:left="709" w:right="984" w:hanging="709"/>
        <w:jc w:val="left"/>
      </w:pPr>
      <w:r w:rsidRPr="004C6AC4">
        <w:t xml:space="preserve">Where a Party terminates under Clause 11.2: </w:t>
      </w:r>
    </w:p>
    <w:p w14:paraId="5469DC9A" w14:textId="77777777" w:rsidR="00515076" w:rsidRPr="00515076" w:rsidRDefault="00515076" w:rsidP="00515076">
      <w:pPr>
        <w:pStyle w:val="ListParagraph"/>
        <w:tabs>
          <w:tab w:val="left" w:pos="1418"/>
          <w:tab w:val="left" w:pos="8931"/>
        </w:tabs>
        <w:ind w:left="1418" w:right="984" w:firstLine="0"/>
      </w:pPr>
    </w:p>
    <w:p w14:paraId="4309FCF3" w14:textId="0FB7079B" w:rsidR="00515076" w:rsidRDefault="00515076" w:rsidP="00515076">
      <w:pPr>
        <w:pStyle w:val="ListParagraph"/>
        <w:numPr>
          <w:ilvl w:val="2"/>
          <w:numId w:val="2"/>
        </w:numPr>
        <w:tabs>
          <w:tab w:val="left" w:pos="1418"/>
          <w:tab w:val="left" w:pos="8931"/>
        </w:tabs>
        <w:ind w:left="1418" w:right="984" w:hanging="709"/>
      </w:pPr>
      <w:r w:rsidRPr="00515076">
        <w:t xml:space="preserve">each Party must cover its own </w:t>
      </w:r>
      <w:r w:rsidR="00FF78EE">
        <w:t>l</w:t>
      </w:r>
      <w:r w:rsidRPr="00515076">
        <w:t>osses; and</w:t>
      </w:r>
    </w:p>
    <w:p w14:paraId="250BCF5D" w14:textId="6BFF7A76" w:rsidR="00515076" w:rsidRPr="00515076" w:rsidRDefault="00515076" w:rsidP="00BE12AC">
      <w:pPr>
        <w:pStyle w:val="ListParagraph"/>
        <w:tabs>
          <w:tab w:val="left" w:pos="1418"/>
          <w:tab w:val="left" w:pos="8931"/>
        </w:tabs>
        <w:ind w:left="1418" w:right="984" w:firstLine="0"/>
      </w:pPr>
      <w:r w:rsidRPr="00515076">
        <w:t xml:space="preserve"> </w:t>
      </w:r>
    </w:p>
    <w:p w14:paraId="511EE82B" w14:textId="1128BB6E" w:rsidR="00515076" w:rsidRPr="004C6AC4" w:rsidRDefault="002706AC" w:rsidP="00515076">
      <w:pPr>
        <w:pStyle w:val="ListParagraph"/>
        <w:numPr>
          <w:ilvl w:val="2"/>
          <w:numId w:val="2"/>
        </w:numPr>
        <w:tabs>
          <w:tab w:val="left" w:pos="1418"/>
          <w:tab w:val="left" w:pos="8931"/>
        </w:tabs>
        <w:ind w:left="1418" w:right="984" w:hanging="709"/>
      </w:pPr>
      <w:r>
        <w:t>c</w:t>
      </w:r>
      <w:r w:rsidR="00515076" w:rsidRPr="00515076">
        <w:t>lause 8.7 shall apply.</w:t>
      </w:r>
      <w:r w:rsidR="00515076" w:rsidRPr="004C6AC4">
        <w:t xml:space="preserve"> </w:t>
      </w:r>
    </w:p>
    <w:p w14:paraId="04B556B1" w14:textId="1B7C05C1" w:rsidR="00515076" w:rsidRPr="00BE12AC" w:rsidRDefault="00515076" w:rsidP="00BE12AC">
      <w:pPr>
        <w:pStyle w:val="ListParagraph"/>
        <w:tabs>
          <w:tab w:val="left" w:pos="3034"/>
          <w:tab w:val="left" w:pos="3035"/>
          <w:tab w:val="left" w:pos="8931"/>
        </w:tabs>
        <w:ind w:left="709" w:right="984" w:firstLine="0"/>
        <w:rPr>
          <w:highlight w:val="green"/>
        </w:rPr>
      </w:pPr>
    </w:p>
    <w:p w14:paraId="399E4A02" w14:textId="77777777" w:rsidR="00325DCA" w:rsidRPr="00A11DCC" w:rsidRDefault="00325DCA" w:rsidP="007929E8">
      <w:pPr>
        <w:pStyle w:val="BodyText"/>
        <w:tabs>
          <w:tab w:val="left" w:pos="2060"/>
          <w:tab w:val="left" w:pos="8931"/>
        </w:tabs>
        <w:spacing w:before="94"/>
        <w:ind w:right="966"/>
      </w:pPr>
    </w:p>
    <w:p w14:paraId="553BED61" w14:textId="3CD36BA9" w:rsidR="00A9361A" w:rsidRPr="00C57BC3" w:rsidRDefault="00706EC5" w:rsidP="007929E8">
      <w:pPr>
        <w:pStyle w:val="ListParagraph"/>
        <w:numPr>
          <w:ilvl w:val="1"/>
          <w:numId w:val="2"/>
        </w:numPr>
        <w:tabs>
          <w:tab w:val="left" w:pos="3034"/>
          <w:tab w:val="left" w:pos="3035"/>
          <w:tab w:val="left" w:pos="8931"/>
        </w:tabs>
        <w:ind w:left="709" w:right="984" w:hanging="709"/>
        <w:jc w:val="left"/>
      </w:pPr>
      <w:r w:rsidRPr="00C57BC3">
        <w:t>Not used.</w:t>
      </w:r>
    </w:p>
    <w:p w14:paraId="6D01A58A" w14:textId="77777777" w:rsidR="00A9361A" w:rsidRPr="00C57BC3" w:rsidRDefault="00A9361A" w:rsidP="007929E8">
      <w:pPr>
        <w:pStyle w:val="ListParagraph"/>
        <w:tabs>
          <w:tab w:val="left" w:pos="3034"/>
          <w:tab w:val="left" w:pos="3035"/>
          <w:tab w:val="left" w:pos="8931"/>
        </w:tabs>
        <w:ind w:left="709" w:right="984" w:firstLine="0"/>
      </w:pPr>
    </w:p>
    <w:p w14:paraId="116A18BB" w14:textId="6FB3D9B3" w:rsidR="00325DCA" w:rsidRPr="00A11DCC" w:rsidRDefault="00325DCA" w:rsidP="007929E8">
      <w:pPr>
        <w:pStyle w:val="ListParagraph"/>
        <w:numPr>
          <w:ilvl w:val="1"/>
          <w:numId w:val="2"/>
        </w:numPr>
        <w:tabs>
          <w:tab w:val="left" w:pos="3034"/>
          <w:tab w:val="left" w:pos="3035"/>
          <w:tab w:val="left" w:pos="8931"/>
        </w:tabs>
        <w:ind w:left="709" w:right="984" w:hanging="709"/>
        <w:jc w:val="left"/>
      </w:pPr>
      <w:r w:rsidRPr="00C57BC3">
        <w:t xml:space="preserve">Subject to Clause </w:t>
      </w:r>
      <w:r w:rsidR="00C57BC3" w:rsidRPr="00C57BC3">
        <w:t>11.6</w:t>
      </w:r>
      <w:r w:rsidRPr="00C57BC3">
        <w:t>,</w:t>
      </w:r>
      <w:r w:rsidRPr="00A11DCC">
        <w:t xml:space="preserve"> as soon as practicable after the Affected Party issues the</w:t>
      </w:r>
      <w:r w:rsidR="00A9361A">
        <w:t xml:space="preserve"> </w:t>
      </w:r>
      <w:r w:rsidRPr="00A11DCC">
        <w:t>Force Majeure Notice, and at regular intervals thereafter, the Parties shall consult</w:t>
      </w:r>
      <w:r w:rsidR="00A9361A">
        <w:t xml:space="preserve"> </w:t>
      </w:r>
      <w:r w:rsidRPr="00A11DCC">
        <w:t>in good faith and use reasonable endeavours to agree any steps to be taken and an</w:t>
      </w:r>
      <w:r w:rsidR="00A9361A">
        <w:t xml:space="preserve"> </w:t>
      </w:r>
      <w:r w:rsidRPr="00A11DCC">
        <w:t>appropriate timetable in which those steps should be taken, to enable continued</w:t>
      </w:r>
      <w:r w:rsidR="00A9361A">
        <w:t xml:space="preserve"> </w:t>
      </w:r>
      <w:r w:rsidRPr="00A11DCC">
        <w:t>provision of the Services affected by the Force Majeure Event.</w:t>
      </w:r>
    </w:p>
    <w:p w14:paraId="2E437A8D" w14:textId="77777777" w:rsidR="00325DCA" w:rsidRPr="00A11DCC" w:rsidRDefault="00325DCA" w:rsidP="007929E8">
      <w:pPr>
        <w:pStyle w:val="BodyText"/>
        <w:tabs>
          <w:tab w:val="left" w:pos="2060"/>
          <w:tab w:val="left" w:pos="8931"/>
        </w:tabs>
        <w:spacing w:before="94"/>
        <w:ind w:left="680" w:right="966" w:hanging="680"/>
      </w:pPr>
    </w:p>
    <w:p w14:paraId="66755BB0" w14:textId="659B0A4E" w:rsidR="00325DCA" w:rsidRPr="00A11DCC" w:rsidRDefault="00325DCA" w:rsidP="007929E8">
      <w:pPr>
        <w:pStyle w:val="ListParagraph"/>
        <w:numPr>
          <w:ilvl w:val="1"/>
          <w:numId w:val="2"/>
        </w:numPr>
        <w:tabs>
          <w:tab w:val="left" w:pos="3034"/>
          <w:tab w:val="left" w:pos="3035"/>
          <w:tab w:val="left" w:pos="8931"/>
        </w:tabs>
        <w:ind w:left="709" w:right="984" w:hanging="709"/>
        <w:jc w:val="left"/>
      </w:pPr>
      <w:r w:rsidRPr="00A11DCC">
        <w:t>The Parties shall at all times following the occurrence of a Force Majeure Event and</w:t>
      </w:r>
      <w:r w:rsidR="00A9361A">
        <w:t xml:space="preserve"> </w:t>
      </w:r>
      <w:r w:rsidRPr="00A11DCC">
        <w:t>during its subsistence use their respective reasonable endeavours to prevent and</w:t>
      </w:r>
      <w:r w:rsidR="00A9361A">
        <w:t xml:space="preserve"> </w:t>
      </w:r>
      <w:r w:rsidRPr="00A11DCC">
        <w:t>mitigate the effects of the Force Majeure Event. Where the Supplier</w:t>
      </w:r>
      <w:r w:rsidR="00794974" w:rsidRPr="00A11DCC">
        <w:t xml:space="preserve"> Alliance Member</w:t>
      </w:r>
      <w:r w:rsidR="00550253" w:rsidRPr="00A11DCC">
        <w:t xml:space="preserve"> is the Affected </w:t>
      </w:r>
      <w:r w:rsidRPr="00A11DCC">
        <w:t xml:space="preserve">Party, it shall take </w:t>
      </w:r>
      <w:r w:rsidR="009D145E" w:rsidRPr="00A11DCC">
        <w:t xml:space="preserve">reasonable </w:t>
      </w:r>
      <w:r w:rsidRPr="00A11DCC">
        <w:t>steps in accordance with Goo</w:t>
      </w:r>
      <w:r w:rsidR="00550253" w:rsidRPr="00A11DCC">
        <w:t xml:space="preserve">d Industry Practice to overcome </w:t>
      </w:r>
      <w:r w:rsidRPr="00A11DCC">
        <w:t>or minimise the consequences of the Force Majeure Event.</w:t>
      </w:r>
    </w:p>
    <w:p w14:paraId="00F800D7" w14:textId="77777777" w:rsidR="00794974" w:rsidRPr="00A11DCC" w:rsidRDefault="00794974" w:rsidP="007929E8">
      <w:pPr>
        <w:pStyle w:val="BodyText"/>
        <w:tabs>
          <w:tab w:val="left" w:pos="2060"/>
          <w:tab w:val="left" w:pos="8931"/>
        </w:tabs>
        <w:spacing w:before="94"/>
        <w:ind w:left="680" w:right="966" w:hanging="680"/>
      </w:pPr>
    </w:p>
    <w:p w14:paraId="3F4B4E8C" w14:textId="5D599BDB" w:rsidR="00325DCA" w:rsidRPr="00A11DCC" w:rsidRDefault="00550253" w:rsidP="007929E8">
      <w:pPr>
        <w:pStyle w:val="BodyText"/>
        <w:tabs>
          <w:tab w:val="left" w:pos="2060"/>
          <w:tab w:val="left" w:pos="8931"/>
        </w:tabs>
        <w:spacing w:before="94"/>
        <w:ind w:left="680" w:right="966" w:hanging="680"/>
      </w:pPr>
      <w:r w:rsidRPr="00A11DCC">
        <w:tab/>
      </w:r>
      <w:r w:rsidR="00794974" w:rsidRPr="00A11DCC">
        <w:t>"</w:t>
      </w:r>
      <w:r w:rsidR="00794974" w:rsidRPr="00A11DCC">
        <w:rPr>
          <w:b/>
        </w:rPr>
        <w:t>Affected Party</w:t>
      </w:r>
      <w:r w:rsidR="00794974" w:rsidRPr="00A11DCC">
        <w:t>" means the party seeking to claim relief in respect of a Force Majeure Event;</w:t>
      </w:r>
    </w:p>
    <w:p w14:paraId="63CF8FB6" w14:textId="77777777" w:rsidR="00794974" w:rsidRPr="00A11DCC" w:rsidRDefault="00794974" w:rsidP="007929E8">
      <w:pPr>
        <w:pStyle w:val="BodyText"/>
        <w:tabs>
          <w:tab w:val="left" w:pos="2060"/>
          <w:tab w:val="left" w:pos="8931"/>
        </w:tabs>
        <w:spacing w:before="94"/>
        <w:ind w:left="680" w:right="966" w:hanging="680"/>
      </w:pPr>
    </w:p>
    <w:p w14:paraId="05AEBF76" w14:textId="018AA486" w:rsidR="00B405AC" w:rsidRPr="00A11DCC" w:rsidRDefault="00550253" w:rsidP="007929E8">
      <w:pPr>
        <w:pStyle w:val="BodyText"/>
        <w:tabs>
          <w:tab w:val="left" w:pos="2060"/>
          <w:tab w:val="left" w:pos="8931"/>
        </w:tabs>
        <w:spacing w:before="94"/>
        <w:ind w:left="680" w:right="966" w:hanging="680"/>
      </w:pPr>
      <w:r w:rsidRPr="00A11DCC">
        <w:tab/>
      </w:r>
      <w:r w:rsidR="00325DCA" w:rsidRPr="00A11DCC">
        <w:t>"</w:t>
      </w:r>
      <w:r w:rsidR="00325DCA" w:rsidRPr="00A11DCC">
        <w:rPr>
          <w:b/>
        </w:rPr>
        <w:t>Force Majeure Notice</w:t>
      </w:r>
      <w:r w:rsidR="00325DCA" w:rsidRPr="00A11DCC">
        <w:t>"</w:t>
      </w:r>
      <w:r w:rsidR="00794974" w:rsidRPr="00A11DCC">
        <w:t xml:space="preserve"> means </w:t>
      </w:r>
      <w:r w:rsidR="00325DCA" w:rsidRPr="00A11DCC">
        <w:t>a written notice served by the Affected Party on the other Party stating that the Affected Party believes that there is a Force Majeure Event;</w:t>
      </w:r>
    </w:p>
    <w:p w14:paraId="42C0F551" w14:textId="73818F4D" w:rsidR="00A3012C" w:rsidRPr="00A11DCC" w:rsidRDefault="00B80949" w:rsidP="007929E8">
      <w:pPr>
        <w:pStyle w:val="BodyText"/>
        <w:tabs>
          <w:tab w:val="left" w:pos="2060"/>
          <w:tab w:val="left" w:pos="8931"/>
        </w:tabs>
        <w:spacing w:before="94"/>
        <w:ind w:left="680" w:right="966" w:hanging="680"/>
      </w:pPr>
      <w:r w:rsidRPr="00A11DCC">
        <w:tab/>
      </w:r>
      <w:r w:rsidR="00996D19" w:rsidRPr="00A11DCC">
        <w:t>"</w:t>
      </w:r>
      <w:r w:rsidR="00996D19" w:rsidRPr="00A11DCC">
        <w:rPr>
          <w:b/>
        </w:rPr>
        <w:t>Force Majeure Event</w:t>
      </w:r>
      <w:r w:rsidR="00996D19" w:rsidRPr="00A11DCC">
        <w:t xml:space="preserve">" any event, occurrence, circumstance, matter or cause affecting the performance by either Party of its obligations under the </w:t>
      </w:r>
      <w:r w:rsidR="001D48CC" w:rsidRPr="00A11DCC">
        <w:t xml:space="preserve">Project </w:t>
      </w:r>
      <w:r w:rsidR="00996D19" w:rsidRPr="00A11DCC">
        <w:t xml:space="preserve">Contract arising from acts, events, omissions, happenings or non-happenings beyond its reasonable control which prevent or materially delay it from performing its obligations under the </w:t>
      </w:r>
      <w:r w:rsidR="001D48CC" w:rsidRPr="00A11DCC">
        <w:t xml:space="preserve">Project </w:t>
      </w:r>
      <w:r w:rsidR="00996D19" w:rsidRPr="00A11DCC">
        <w:t>Contract</w:t>
      </w:r>
      <w:r w:rsidR="006B0411" w:rsidRPr="00A11DCC">
        <w:t xml:space="preserve">, </w:t>
      </w:r>
      <w:r w:rsidR="00996D19" w:rsidRPr="00A11DCC">
        <w:t xml:space="preserve"> but excluding: i) any industrial dispute relating to the Supplie</w:t>
      </w:r>
      <w:r w:rsidR="001D48CC" w:rsidRPr="00A11DCC">
        <w:t>r Alliance Membe</w:t>
      </w:r>
      <w:r w:rsidR="007F62B9" w:rsidRPr="00A11DCC">
        <w:t>r</w:t>
      </w:r>
      <w:r w:rsidR="009655CE" w:rsidRPr="00A11DCC">
        <w:t xml:space="preserve"> or</w:t>
      </w:r>
      <w:r w:rsidR="007F62B9" w:rsidRPr="00A11DCC">
        <w:t xml:space="preserve"> its s</w:t>
      </w:r>
      <w:r w:rsidR="00996D19" w:rsidRPr="00A11DCC">
        <w:t xml:space="preserve">taff (including any subsets of them) or any other failure in the </w:t>
      </w:r>
      <w:r w:rsidR="001D48CC" w:rsidRPr="00A11DCC">
        <w:t>Supplier Alliance Member</w:t>
      </w:r>
      <w:r w:rsidR="007F62B9" w:rsidRPr="00A11DCC">
        <w:t xml:space="preserve"> or the s</w:t>
      </w:r>
      <w:r w:rsidR="00996D19" w:rsidRPr="00A11DCC">
        <w:t xml:space="preserve">ubcontractor's supply chain; ii) any event, occurrence, circumstance, matter or cause which is attributable to the wilful act, neglect or failure to take reasonable precautions against it by the Party concerned;  iii) any failure of delay caused by a lack of funds; and (iv) </w:t>
      </w:r>
      <w:r w:rsidR="00825F24" w:rsidRPr="00A11DCC">
        <w:t xml:space="preserve">an event, </w:t>
      </w:r>
      <w:r w:rsidR="00996D19" w:rsidRPr="00A11DCC">
        <w:t>circumstance</w:t>
      </w:r>
      <w:r w:rsidR="00825F24" w:rsidRPr="00A11DCC">
        <w:t>, matter or cause</w:t>
      </w:r>
      <w:r w:rsidR="00996D19" w:rsidRPr="00A11DCC">
        <w:t xml:space="preserve"> </w:t>
      </w:r>
      <w:r w:rsidR="00825F24" w:rsidRPr="00A11DCC">
        <w:t xml:space="preserve">reasonably </w:t>
      </w:r>
      <w:r w:rsidR="00996D19" w:rsidRPr="00A11DCC">
        <w:t xml:space="preserve">known </w:t>
      </w:r>
      <w:r w:rsidR="009655CE" w:rsidRPr="00A11DCC">
        <w:t xml:space="preserve">to such Party </w:t>
      </w:r>
      <w:r w:rsidR="00825F24" w:rsidRPr="00A11DCC">
        <w:t xml:space="preserve">before the </w:t>
      </w:r>
      <w:r w:rsidR="00825F24" w:rsidRPr="00A11DCC">
        <w:lastRenderedPageBreak/>
        <w:t>date of</w:t>
      </w:r>
      <w:r w:rsidR="00996D19" w:rsidRPr="00A11DCC">
        <w:t xml:space="preserve"> the Project Contract</w:t>
      </w:r>
      <w:r w:rsidR="002B06E0">
        <w:t xml:space="preserve"> including but not limited to COVID-19 events</w:t>
      </w:r>
      <w:r w:rsidR="00FF78EE">
        <w:t>.</w:t>
      </w:r>
    </w:p>
    <w:p w14:paraId="697BB3B6" w14:textId="63AD1B2C" w:rsidR="0041771D" w:rsidRPr="00A11DCC" w:rsidRDefault="00A9361A" w:rsidP="007929E8">
      <w:pPr>
        <w:pStyle w:val="Heading2"/>
        <w:numPr>
          <w:ilvl w:val="0"/>
          <w:numId w:val="2"/>
        </w:numPr>
        <w:tabs>
          <w:tab w:val="left" w:pos="1160"/>
          <w:tab w:val="left" w:pos="1161"/>
          <w:tab w:val="left" w:pos="8931"/>
        </w:tabs>
        <w:spacing w:before="50" w:line="492" w:lineRule="exact"/>
        <w:ind w:left="709" w:right="5803" w:hanging="709"/>
      </w:pPr>
      <w:r>
        <w:t>Disputes</w:t>
      </w:r>
    </w:p>
    <w:p w14:paraId="2FB32763" w14:textId="77777777" w:rsidR="0041771D" w:rsidRPr="00A11DCC" w:rsidRDefault="0041771D" w:rsidP="007929E8">
      <w:pPr>
        <w:pStyle w:val="BodyText"/>
        <w:tabs>
          <w:tab w:val="left" w:pos="2060"/>
          <w:tab w:val="left" w:pos="8931"/>
        </w:tabs>
        <w:spacing w:before="94"/>
        <w:ind w:left="1400" w:right="966" w:hanging="680"/>
      </w:pPr>
    </w:p>
    <w:p w14:paraId="7F9B9ECD" w14:textId="0AA74C16" w:rsidR="0041771D" w:rsidRPr="00A11DCC" w:rsidRDefault="0072393C" w:rsidP="007929E8">
      <w:pPr>
        <w:pStyle w:val="ListParagraph"/>
        <w:numPr>
          <w:ilvl w:val="1"/>
          <w:numId w:val="2"/>
        </w:numPr>
        <w:tabs>
          <w:tab w:val="left" w:pos="3034"/>
          <w:tab w:val="left" w:pos="3035"/>
          <w:tab w:val="left" w:pos="8931"/>
        </w:tabs>
        <w:ind w:left="709" w:right="984" w:hanging="709"/>
        <w:jc w:val="left"/>
      </w:pPr>
      <w:r>
        <w:t>I</w:t>
      </w:r>
      <w:r w:rsidR="0041771D" w:rsidRPr="00A11DCC">
        <w:t>f there is a dispute between the Parties, their senior representatives who have</w:t>
      </w:r>
      <w:r w:rsidR="00A9361A">
        <w:t xml:space="preserve"> </w:t>
      </w:r>
      <w:r w:rsidR="0041771D" w:rsidRPr="00A11DCC">
        <w:t xml:space="preserve">authority to settle the dispute will, within </w:t>
      </w:r>
      <w:r w:rsidR="00255BD8">
        <w:t>twenty eight (</w:t>
      </w:r>
      <w:r w:rsidR="0041771D" w:rsidRPr="00A11DCC">
        <w:t>28</w:t>
      </w:r>
      <w:r w:rsidR="00255BD8">
        <w:t>)</w:t>
      </w:r>
      <w:r w:rsidR="0041771D" w:rsidRPr="00A11DCC">
        <w:t xml:space="preserve"> days of a written request from the other</w:t>
      </w:r>
      <w:r w:rsidR="00A9361A">
        <w:t xml:space="preserve"> </w:t>
      </w:r>
      <w:r w:rsidR="0041771D" w:rsidRPr="00A11DCC">
        <w:t>Party, meet in good faith to resolve the dispute.</w:t>
      </w:r>
    </w:p>
    <w:p w14:paraId="09664745" w14:textId="77777777" w:rsidR="00952708" w:rsidRPr="00A11DCC" w:rsidRDefault="00952708" w:rsidP="007929E8">
      <w:pPr>
        <w:pStyle w:val="ListParagraph"/>
        <w:tabs>
          <w:tab w:val="left" w:pos="3034"/>
          <w:tab w:val="left" w:pos="3035"/>
          <w:tab w:val="left" w:pos="8931"/>
        </w:tabs>
        <w:ind w:left="709" w:right="984" w:firstLine="0"/>
      </w:pPr>
    </w:p>
    <w:p w14:paraId="0C9343BA" w14:textId="6B12EA99" w:rsidR="0041771D" w:rsidRPr="00A11DCC" w:rsidRDefault="0041771D" w:rsidP="007929E8">
      <w:pPr>
        <w:pStyle w:val="ListParagraph"/>
        <w:numPr>
          <w:ilvl w:val="1"/>
          <w:numId w:val="2"/>
        </w:numPr>
        <w:tabs>
          <w:tab w:val="left" w:pos="3034"/>
          <w:tab w:val="left" w:pos="3035"/>
          <w:tab w:val="left" w:pos="8931"/>
        </w:tabs>
        <w:ind w:left="709" w:right="984" w:hanging="709"/>
        <w:jc w:val="left"/>
      </w:pPr>
      <w:r w:rsidRPr="00A11DCC">
        <w:t>If the dispute is not resolved at that meeting, the Parties can attempt to settle it by</w:t>
      </w:r>
      <w:r w:rsidR="00A9361A">
        <w:t xml:space="preserve"> </w:t>
      </w:r>
      <w:r w:rsidRPr="00A11DCC">
        <w:t>mediation using the Centre for Effective Dispute Resolution (CEDR) Model Mediation</w:t>
      </w:r>
      <w:r w:rsidR="00A9361A">
        <w:t xml:space="preserve"> </w:t>
      </w:r>
      <w:r w:rsidRPr="00A11DCC">
        <w:t>Procedure current at the time of the dispute. If the Parties cannot agree on a</w:t>
      </w:r>
      <w:r w:rsidR="00A9361A">
        <w:t xml:space="preserve"> </w:t>
      </w:r>
      <w:r w:rsidRPr="00A11DCC">
        <w:t>mediator, the mediator will be nominated by CEDR. If either Party does not wish to</w:t>
      </w:r>
      <w:r w:rsidR="00A9361A">
        <w:t xml:space="preserve"> </w:t>
      </w:r>
      <w:r w:rsidRPr="00A11DCC">
        <w:t>use, or continue to use mediation, or mediation does not resolve the dispute, the</w:t>
      </w:r>
      <w:r w:rsidR="00A9361A">
        <w:t xml:space="preserve"> </w:t>
      </w:r>
      <w:r w:rsidRPr="00A11DCC">
        <w:t>dispute m</w:t>
      </w:r>
      <w:r w:rsidR="006651AF" w:rsidRPr="00A11DCC">
        <w:t>ust be resolved using clauses 12.3 to 12</w:t>
      </w:r>
      <w:r w:rsidRPr="00A11DCC">
        <w:t>.5.</w:t>
      </w:r>
    </w:p>
    <w:p w14:paraId="1A9F56C7" w14:textId="77777777" w:rsidR="00952708" w:rsidRPr="00A11DCC" w:rsidRDefault="00952708" w:rsidP="007929E8">
      <w:pPr>
        <w:pStyle w:val="ListParagraph"/>
        <w:tabs>
          <w:tab w:val="left" w:pos="3034"/>
          <w:tab w:val="left" w:pos="3035"/>
          <w:tab w:val="left" w:pos="8931"/>
        </w:tabs>
        <w:ind w:left="709" w:right="984" w:firstLine="0"/>
      </w:pPr>
    </w:p>
    <w:p w14:paraId="50347EE1" w14:textId="2FCAAE2A" w:rsidR="0041771D" w:rsidRPr="00A11DCC" w:rsidRDefault="0041771D" w:rsidP="007929E8">
      <w:pPr>
        <w:pStyle w:val="ListParagraph"/>
        <w:numPr>
          <w:ilvl w:val="1"/>
          <w:numId w:val="2"/>
        </w:numPr>
        <w:tabs>
          <w:tab w:val="left" w:pos="3034"/>
          <w:tab w:val="left" w:pos="3035"/>
          <w:tab w:val="left" w:pos="8931"/>
        </w:tabs>
        <w:ind w:left="709" w:right="984" w:hanging="709"/>
        <w:jc w:val="left"/>
      </w:pPr>
      <w:r w:rsidRPr="00A11DCC">
        <w:t xml:space="preserve">Unless the </w:t>
      </w:r>
      <w:r w:rsidR="006651AF" w:rsidRPr="00A11DCC">
        <w:t xml:space="preserve">Additional Client </w:t>
      </w:r>
      <w:r w:rsidRPr="00A11DCC">
        <w:t>refers the disput</w:t>
      </w:r>
      <w:r w:rsidR="006651AF" w:rsidRPr="00A11DCC">
        <w:t>e to arbitration using clause 12</w:t>
      </w:r>
      <w:r w:rsidR="00EA2286" w:rsidRPr="00A11DCC">
        <w:t xml:space="preserve">.4, the Parties </w:t>
      </w:r>
      <w:r w:rsidRPr="00A11DCC">
        <w:t>irrevocably agree that the courts of Engla</w:t>
      </w:r>
      <w:r w:rsidR="00EA2286" w:rsidRPr="00A11DCC">
        <w:t xml:space="preserve">nd and Wales have the exclusive </w:t>
      </w:r>
      <w:r w:rsidRPr="00A11DCC">
        <w:t>jurisdiction to:</w:t>
      </w:r>
    </w:p>
    <w:p w14:paraId="1455DBAD" w14:textId="4F1E927A" w:rsidR="0072393C" w:rsidRDefault="0072393C" w:rsidP="009F4529">
      <w:pPr>
        <w:tabs>
          <w:tab w:val="left" w:pos="3119"/>
          <w:tab w:val="left" w:pos="8931"/>
        </w:tabs>
        <w:ind w:right="984"/>
      </w:pPr>
    </w:p>
    <w:p w14:paraId="08F45A6E" w14:textId="58CA1F24" w:rsidR="0041771D" w:rsidRPr="00A11DCC" w:rsidRDefault="0041771D" w:rsidP="00BE12AC">
      <w:pPr>
        <w:pStyle w:val="ListParagraph"/>
        <w:numPr>
          <w:ilvl w:val="2"/>
          <w:numId w:val="2"/>
        </w:numPr>
        <w:tabs>
          <w:tab w:val="left" w:pos="3119"/>
          <w:tab w:val="left" w:pos="8931"/>
        </w:tabs>
        <w:ind w:left="1418" w:right="984" w:hanging="709"/>
      </w:pPr>
      <w:r w:rsidRPr="00A11DCC">
        <w:t>determine the dispute;</w:t>
      </w:r>
    </w:p>
    <w:p w14:paraId="213DD586" w14:textId="62E62BC8" w:rsidR="0041771D" w:rsidRPr="00A11DCC" w:rsidRDefault="0041771D" w:rsidP="00BE12AC">
      <w:pPr>
        <w:pStyle w:val="ListParagraph"/>
        <w:numPr>
          <w:ilvl w:val="2"/>
          <w:numId w:val="2"/>
        </w:numPr>
        <w:tabs>
          <w:tab w:val="left" w:pos="3119"/>
          <w:tab w:val="left" w:pos="8931"/>
        </w:tabs>
        <w:ind w:left="1418" w:right="984" w:hanging="709"/>
      </w:pPr>
      <w:r w:rsidRPr="00A11DCC">
        <w:t>grant interim remedies;</w:t>
      </w:r>
    </w:p>
    <w:p w14:paraId="5C354BEC" w14:textId="332A9337" w:rsidR="0041771D" w:rsidRPr="00A11DCC" w:rsidRDefault="0041771D" w:rsidP="00BE12AC">
      <w:pPr>
        <w:pStyle w:val="ListParagraph"/>
        <w:numPr>
          <w:ilvl w:val="2"/>
          <w:numId w:val="2"/>
        </w:numPr>
        <w:tabs>
          <w:tab w:val="left" w:pos="3119"/>
          <w:tab w:val="left" w:pos="8931"/>
        </w:tabs>
        <w:ind w:left="1418" w:right="984" w:hanging="709"/>
      </w:pPr>
      <w:r w:rsidRPr="00A11DCC">
        <w:t>grant any other provisional or protective relief.</w:t>
      </w:r>
    </w:p>
    <w:p w14:paraId="349D482E" w14:textId="77777777" w:rsidR="00952708" w:rsidRPr="00A11DCC" w:rsidRDefault="00952708" w:rsidP="007929E8">
      <w:pPr>
        <w:pStyle w:val="ListParagraph"/>
        <w:tabs>
          <w:tab w:val="left" w:pos="3034"/>
          <w:tab w:val="left" w:pos="3035"/>
          <w:tab w:val="left" w:pos="8931"/>
        </w:tabs>
        <w:ind w:left="709" w:right="984" w:firstLine="0"/>
      </w:pPr>
    </w:p>
    <w:p w14:paraId="543EA12A" w14:textId="281F2BAB" w:rsidR="0041771D" w:rsidRPr="00A11DCC" w:rsidRDefault="0041771D" w:rsidP="007929E8">
      <w:pPr>
        <w:pStyle w:val="ListParagraph"/>
        <w:numPr>
          <w:ilvl w:val="1"/>
          <w:numId w:val="2"/>
        </w:numPr>
        <w:tabs>
          <w:tab w:val="left" w:pos="3034"/>
          <w:tab w:val="left" w:pos="3035"/>
          <w:tab w:val="left" w:pos="8931"/>
        </w:tabs>
        <w:ind w:left="709" w:right="984" w:hanging="709"/>
        <w:jc w:val="left"/>
      </w:pPr>
      <w:r w:rsidRPr="00A11DCC">
        <w:t xml:space="preserve">The </w:t>
      </w:r>
      <w:r w:rsidR="001D48CC" w:rsidRPr="00A11DCC">
        <w:t>Supplier Alliance Member</w:t>
      </w:r>
      <w:r w:rsidR="006651AF" w:rsidRPr="00A11DCC">
        <w:t xml:space="preserve"> agrees that the Additional Client</w:t>
      </w:r>
      <w:r w:rsidRPr="00A11DCC">
        <w:t xml:space="preserve"> has the exclusive right to refer any dispute to be</w:t>
      </w:r>
      <w:r w:rsidR="000158EF" w:rsidRPr="00A11DCC">
        <w:t xml:space="preserve"> </w:t>
      </w:r>
      <w:r w:rsidRPr="00A11DCC">
        <w:t>finally resolved by arbitration under the London Court of International Arbitration</w:t>
      </w:r>
      <w:r w:rsidR="000158EF" w:rsidRPr="00A11DCC">
        <w:t xml:space="preserve"> </w:t>
      </w:r>
      <w:r w:rsidRPr="00A11DCC">
        <w:t>Rules current at the time of the dispute. There will be only one arbitrator. The seat</w:t>
      </w:r>
      <w:r w:rsidR="000158EF" w:rsidRPr="00A11DCC">
        <w:t xml:space="preserve"> </w:t>
      </w:r>
      <w:r w:rsidRPr="00A11DCC">
        <w:t>or legal place of the arbitration will be London and the proceedings will be in English.</w:t>
      </w:r>
    </w:p>
    <w:p w14:paraId="1B6FD9EA" w14:textId="77777777" w:rsidR="000D127E" w:rsidRDefault="000D127E" w:rsidP="007929E8">
      <w:pPr>
        <w:pStyle w:val="ListParagraph"/>
        <w:tabs>
          <w:tab w:val="left" w:pos="3034"/>
          <w:tab w:val="left" w:pos="3035"/>
          <w:tab w:val="left" w:pos="8931"/>
        </w:tabs>
        <w:ind w:left="709" w:right="984" w:firstLine="0"/>
      </w:pPr>
    </w:p>
    <w:p w14:paraId="451DBDBD" w14:textId="064399E7" w:rsidR="0041771D" w:rsidRPr="00A11DCC" w:rsidRDefault="0022243D" w:rsidP="007929E8">
      <w:pPr>
        <w:pStyle w:val="ListParagraph"/>
        <w:numPr>
          <w:ilvl w:val="1"/>
          <w:numId w:val="2"/>
        </w:numPr>
        <w:tabs>
          <w:tab w:val="left" w:pos="3034"/>
          <w:tab w:val="left" w:pos="3035"/>
          <w:tab w:val="left" w:pos="8931"/>
        </w:tabs>
        <w:ind w:left="709" w:right="984" w:hanging="709"/>
        <w:jc w:val="left"/>
      </w:pPr>
      <w:r w:rsidRPr="00A11DCC">
        <w:t xml:space="preserve">The </w:t>
      </w:r>
      <w:r w:rsidR="00706EC5" w:rsidRPr="00A11DCC">
        <w:t>Additional Client</w:t>
      </w:r>
      <w:r w:rsidR="0041771D" w:rsidRPr="00A11DCC">
        <w:t xml:space="preserve"> has the right to refer a dispute to arbitration even if the </w:t>
      </w:r>
      <w:r w:rsidR="001D48CC" w:rsidRPr="00A11DCC">
        <w:t>Supplier Alliance Member</w:t>
      </w:r>
      <w:r w:rsidR="0041771D" w:rsidRPr="00A11DCC">
        <w:t xml:space="preserve"> has</w:t>
      </w:r>
      <w:r w:rsidR="00E31AB4" w:rsidRPr="00A11DCC">
        <w:t xml:space="preserve"> </w:t>
      </w:r>
      <w:r w:rsidR="0041771D" w:rsidRPr="00A11DCC">
        <w:t>started or has attempted to start c</w:t>
      </w:r>
      <w:r w:rsidR="006651AF" w:rsidRPr="00A11DCC">
        <w:t>ourt proceedings under clause 12</w:t>
      </w:r>
      <w:r w:rsidR="0041771D" w:rsidRPr="00A11DCC">
        <w:t>.3, unless the</w:t>
      </w:r>
      <w:r w:rsidR="000158EF" w:rsidRPr="00A11DCC">
        <w:t xml:space="preserve"> </w:t>
      </w:r>
      <w:r w:rsidR="001E4ADA" w:rsidRPr="00A11DCC">
        <w:t>Additional Client</w:t>
      </w:r>
      <w:r w:rsidR="0041771D" w:rsidRPr="00A11DCC">
        <w:t xml:space="preserve"> has agreed to the court proceedings or participated in them. Even if court</w:t>
      </w:r>
      <w:r w:rsidR="000158EF" w:rsidRPr="00A11DCC">
        <w:t xml:space="preserve"> </w:t>
      </w:r>
      <w:r w:rsidR="0041771D" w:rsidRPr="00A11DCC">
        <w:t>proceedings have started, the Parties must do everything necessary to ensure that</w:t>
      </w:r>
      <w:r w:rsidR="000158EF" w:rsidRPr="00A11DCC">
        <w:t xml:space="preserve"> </w:t>
      </w:r>
      <w:r w:rsidR="0041771D" w:rsidRPr="00A11DCC">
        <w:t>the court proceedings are stayed in favour of any arbitration proceedings if they are</w:t>
      </w:r>
      <w:r w:rsidR="000158EF" w:rsidRPr="00A11DCC">
        <w:t xml:space="preserve"> </w:t>
      </w:r>
      <w:r w:rsidR="00EA2286" w:rsidRPr="00A11DCC">
        <w:t>started under clause 12</w:t>
      </w:r>
      <w:r w:rsidR="0041771D" w:rsidRPr="00A11DCC">
        <w:t>.4.</w:t>
      </w:r>
    </w:p>
    <w:p w14:paraId="7E55AE87" w14:textId="77777777" w:rsidR="00E31AB4" w:rsidRPr="00A11DCC" w:rsidRDefault="00E31AB4" w:rsidP="007929E8">
      <w:pPr>
        <w:pStyle w:val="ListParagraph"/>
        <w:tabs>
          <w:tab w:val="left" w:pos="3034"/>
          <w:tab w:val="left" w:pos="3035"/>
          <w:tab w:val="left" w:pos="8931"/>
        </w:tabs>
        <w:ind w:left="709" w:right="984" w:firstLine="0"/>
      </w:pPr>
    </w:p>
    <w:p w14:paraId="238DA9AC" w14:textId="4759752A" w:rsidR="0041771D" w:rsidRPr="00A11DCC" w:rsidRDefault="0041771D" w:rsidP="007929E8">
      <w:pPr>
        <w:pStyle w:val="ListParagraph"/>
        <w:numPr>
          <w:ilvl w:val="1"/>
          <w:numId w:val="2"/>
        </w:numPr>
        <w:tabs>
          <w:tab w:val="left" w:pos="3034"/>
          <w:tab w:val="left" w:pos="3035"/>
          <w:tab w:val="left" w:pos="8931"/>
        </w:tabs>
        <w:ind w:left="709" w:right="984" w:hanging="709"/>
        <w:jc w:val="left"/>
      </w:pPr>
      <w:r w:rsidRPr="00A11DCC">
        <w:t xml:space="preserve">The </w:t>
      </w:r>
      <w:r w:rsidR="001D48CC" w:rsidRPr="00A11DCC">
        <w:t>Supplier Alliance Member</w:t>
      </w:r>
      <w:r w:rsidRPr="00A11DCC">
        <w:t xml:space="preserve"> cannot suspend the performance of the </w:t>
      </w:r>
      <w:r w:rsidR="007C773E" w:rsidRPr="00A11DCC">
        <w:t xml:space="preserve">Project </w:t>
      </w:r>
      <w:r w:rsidRPr="00A11DCC">
        <w:t>Contract during any dispute.</w:t>
      </w:r>
    </w:p>
    <w:p w14:paraId="77FC0BC7" w14:textId="437C7872" w:rsidR="00E8155B" w:rsidRPr="00A11DCC" w:rsidRDefault="00E8155B" w:rsidP="007929E8">
      <w:pPr>
        <w:pStyle w:val="ListParagraph"/>
        <w:tabs>
          <w:tab w:val="left" w:pos="3034"/>
          <w:tab w:val="left" w:pos="3035"/>
          <w:tab w:val="left" w:pos="8931"/>
        </w:tabs>
        <w:ind w:left="709" w:right="984" w:firstLine="0"/>
      </w:pPr>
    </w:p>
    <w:p w14:paraId="01FE5504" w14:textId="22853A23" w:rsidR="00F079EB" w:rsidRDefault="00F079EB" w:rsidP="007929E8">
      <w:pPr>
        <w:pStyle w:val="Heading2"/>
        <w:numPr>
          <w:ilvl w:val="0"/>
          <w:numId w:val="2"/>
        </w:numPr>
        <w:tabs>
          <w:tab w:val="left" w:pos="1160"/>
          <w:tab w:val="left" w:pos="1161"/>
          <w:tab w:val="left" w:pos="8931"/>
        </w:tabs>
        <w:spacing w:before="50" w:line="492" w:lineRule="exact"/>
        <w:ind w:left="709" w:right="5803" w:hanging="709"/>
      </w:pPr>
      <w:r>
        <w:t>COVID-19 Event</w:t>
      </w:r>
    </w:p>
    <w:p w14:paraId="6C1406D0" w14:textId="77777777" w:rsidR="00F079EB" w:rsidRDefault="00F079EB" w:rsidP="007929E8">
      <w:pPr>
        <w:pStyle w:val="Heading2"/>
        <w:tabs>
          <w:tab w:val="left" w:pos="1160"/>
          <w:tab w:val="left" w:pos="1161"/>
          <w:tab w:val="left" w:pos="8931"/>
        </w:tabs>
        <w:spacing w:before="50"/>
        <w:ind w:left="0" w:right="5803"/>
      </w:pPr>
    </w:p>
    <w:p w14:paraId="49F88120" w14:textId="58798F63" w:rsidR="00F079EB" w:rsidRDefault="004C6AC4" w:rsidP="007929E8">
      <w:pPr>
        <w:pStyle w:val="ListParagraph"/>
        <w:numPr>
          <w:ilvl w:val="1"/>
          <w:numId w:val="2"/>
        </w:numPr>
        <w:tabs>
          <w:tab w:val="left" w:pos="3034"/>
          <w:tab w:val="left" w:pos="3035"/>
          <w:tab w:val="left" w:pos="8931"/>
        </w:tabs>
        <w:ind w:left="709" w:right="984" w:hanging="709"/>
        <w:jc w:val="left"/>
      </w:pPr>
      <w:r>
        <w:t>Notwithstanding any other provision in this Project Contract, t</w:t>
      </w:r>
      <w:r w:rsidR="00F079EB" w:rsidRPr="001A1411">
        <w:t>h</w:t>
      </w:r>
      <w:r w:rsidR="00F079EB">
        <w:t xml:space="preserve">e Parties agree that, if the Supplier Alliance Member </w:t>
      </w:r>
      <w:r w:rsidR="00F079EB" w:rsidRPr="001A1411">
        <w:t>is prevented from performing, or de</w:t>
      </w:r>
      <w:r w:rsidR="002706AC">
        <w:t xml:space="preserve">layed in the performance of some or all of its </w:t>
      </w:r>
      <w:r w:rsidR="00F079EB" w:rsidRPr="001A1411">
        <w:t>obligations under the Project Contract by an event, circumstance, matter or cause relating to or resulting from COVID-1</w:t>
      </w:r>
      <w:r w:rsidR="00F079EB">
        <w:t>9 (“</w:t>
      </w:r>
      <w:r w:rsidR="00F079EB" w:rsidRPr="00F079EB">
        <w:rPr>
          <w:b/>
        </w:rPr>
        <w:t>COVID-19 Event</w:t>
      </w:r>
      <w:r w:rsidR="00F079EB">
        <w:t xml:space="preserve">”), then the Supplier Alliance Member </w:t>
      </w:r>
      <w:r w:rsidR="00F079EB" w:rsidRPr="001A1411">
        <w:t>shall:</w:t>
      </w:r>
    </w:p>
    <w:p w14:paraId="47CCAB24" w14:textId="77777777" w:rsidR="00F079EB" w:rsidRDefault="00F079EB" w:rsidP="007929E8">
      <w:pPr>
        <w:pStyle w:val="ListParagraph"/>
        <w:tabs>
          <w:tab w:val="left" w:pos="3034"/>
          <w:tab w:val="left" w:pos="3035"/>
          <w:tab w:val="left" w:pos="8931"/>
        </w:tabs>
        <w:ind w:left="709" w:right="984" w:firstLine="0"/>
      </w:pPr>
    </w:p>
    <w:p w14:paraId="7AC8B631" w14:textId="137A6055" w:rsidR="00F079EB" w:rsidRDefault="00F079EB" w:rsidP="007929E8">
      <w:pPr>
        <w:pStyle w:val="ListParagraph"/>
        <w:numPr>
          <w:ilvl w:val="2"/>
          <w:numId w:val="2"/>
        </w:numPr>
        <w:tabs>
          <w:tab w:val="left" w:pos="1418"/>
          <w:tab w:val="left" w:pos="8931"/>
        </w:tabs>
        <w:ind w:left="1418" w:right="984" w:hanging="709"/>
      </w:pPr>
      <w:r w:rsidRPr="001A1411">
        <w:t xml:space="preserve">notify the </w:t>
      </w:r>
      <w:r>
        <w:t>Additional Client within a reasonable time</w:t>
      </w:r>
      <w:r w:rsidRPr="001A1411">
        <w:t xml:space="preserve">; and </w:t>
      </w:r>
    </w:p>
    <w:p w14:paraId="58CE506E" w14:textId="77777777" w:rsidR="008A3886" w:rsidRDefault="008A3886" w:rsidP="007929E8">
      <w:pPr>
        <w:pStyle w:val="ListParagraph"/>
        <w:tabs>
          <w:tab w:val="left" w:pos="1418"/>
          <w:tab w:val="left" w:pos="8931"/>
        </w:tabs>
        <w:ind w:left="1418" w:right="984" w:firstLine="0"/>
      </w:pPr>
    </w:p>
    <w:p w14:paraId="3DA6E8C2" w14:textId="4A7EA653" w:rsidR="00F079EB" w:rsidRDefault="00F079EB" w:rsidP="007929E8">
      <w:pPr>
        <w:pStyle w:val="ListParagraph"/>
        <w:numPr>
          <w:ilvl w:val="2"/>
          <w:numId w:val="2"/>
        </w:numPr>
        <w:tabs>
          <w:tab w:val="left" w:pos="1418"/>
          <w:tab w:val="left" w:pos="8931"/>
        </w:tabs>
        <w:ind w:left="1418" w:right="984" w:hanging="709"/>
      </w:pPr>
      <w:r>
        <w:t>use reasonable effort</w:t>
      </w:r>
      <w:r w:rsidRPr="001A1411">
        <w:t>s to mitigate th</w:t>
      </w:r>
      <w:r>
        <w:t xml:space="preserve">e </w:t>
      </w:r>
      <w:r w:rsidR="008A3886">
        <w:t>impact of such COVID-19 Event.</w:t>
      </w:r>
      <w:r>
        <w:t xml:space="preserve"> </w:t>
      </w:r>
    </w:p>
    <w:p w14:paraId="3E3B8F1B" w14:textId="77777777" w:rsidR="008A3886" w:rsidRDefault="008A3886" w:rsidP="007929E8">
      <w:pPr>
        <w:pStyle w:val="ListParagraph"/>
        <w:tabs>
          <w:tab w:val="left" w:pos="8931"/>
        </w:tabs>
      </w:pPr>
    </w:p>
    <w:p w14:paraId="44F7BDE4" w14:textId="7D634116" w:rsidR="008E6960" w:rsidRDefault="008E6960" w:rsidP="005148D5">
      <w:pPr>
        <w:pStyle w:val="ListParagraph"/>
        <w:numPr>
          <w:ilvl w:val="1"/>
          <w:numId w:val="2"/>
        </w:numPr>
        <w:tabs>
          <w:tab w:val="left" w:pos="3034"/>
          <w:tab w:val="left" w:pos="3035"/>
          <w:tab w:val="left" w:pos="8931"/>
        </w:tabs>
        <w:ind w:left="709" w:right="984" w:hanging="709"/>
        <w:jc w:val="left"/>
      </w:pPr>
      <w:bookmarkStart w:id="2" w:name="_Hlk36122771"/>
      <w:r>
        <w:t>If a</w:t>
      </w:r>
      <w:r w:rsidR="00F079EB">
        <w:t xml:space="preserve">fter </w:t>
      </w:r>
      <w:r w:rsidR="005148D5">
        <w:t xml:space="preserve">the Supplier Alliance Member </w:t>
      </w:r>
      <w:r>
        <w:t xml:space="preserve">having </w:t>
      </w:r>
      <w:r w:rsidR="00F079EB">
        <w:t>compl</w:t>
      </w:r>
      <w:r>
        <w:t xml:space="preserve">ied </w:t>
      </w:r>
      <w:r w:rsidR="00F079EB">
        <w:t xml:space="preserve"> with its obligation </w:t>
      </w:r>
      <w:r w:rsidR="008A3886">
        <w:t>to mitigate under clause 13.1.2</w:t>
      </w:r>
      <w:r w:rsidR="00775444">
        <w:t>,</w:t>
      </w:r>
      <w:r w:rsidR="00F079EB">
        <w:t xml:space="preserve"> the COVID-19 Event is not remedied to the </w:t>
      </w:r>
      <w:r w:rsidR="002D747E">
        <w:t xml:space="preserve">reasonable </w:t>
      </w:r>
      <w:r w:rsidR="00F079EB">
        <w:t>satisfac</w:t>
      </w:r>
      <w:r w:rsidR="008A3886">
        <w:t xml:space="preserve">tion of the Additional Client, </w:t>
      </w:r>
      <w:r w:rsidR="00F079EB">
        <w:t>the Additional Client</w:t>
      </w:r>
      <w:r w:rsidR="009F4529">
        <w:t xml:space="preserve"> shall have the right to</w:t>
      </w:r>
      <w:r>
        <w:t>:</w:t>
      </w:r>
    </w:p>
    <w:p w14:paraId="06B0EAE2" w14:textId="77777777" w:rsidR="008E6960" w:rsidRDefault="008E6960" w:rsidP="00023A2B">
      <w:pPr>
        <w:pStyle w:val="ListParagraph"/>
        <w:tabs>
          <w:tab w:val="left" w:pos="3034"/>
          <w:tab w:val="left" w:pos="3035"/>
          <w:tab w:val="left" w:pos="8931"/>
        </w:tabs>
        <w:ind w:left="709" w:right="984" w:firstLine="0"/>
      </w:pPr>
    </w:p>
    <w:p w14:paraId="3E10EF33" w14:textId="63C4ED9D" w:rsidR="008E6960" w:rsidRDefault="009F4529" w:rsidP="00023A2B">
      <w:pPr>
        <w:pStyle w:val="ListParagraph"/>
        <w:numPr>
          <w:ilvl w:val="2"/>
          <w:numId w:val="2"/>
        </w:numPr>
        <w:tabs>
          <w:tab w:val="left" w:pos="1418"/>
          <w:tab w:val="left" w:pos="8931"/>
        </w:tabs>
        <w:ind w:left="1418" w:right="984" w:hanging="709"/>
      </w:pPr>
      <w:r>
        <w:t>terminate the Project Contract</w:t>
      </w:r>
      <w:r w:rsidR="002D747E">
        <w:t xml:space="preserve"> in whole or in part or</w:t>
      </w:r>
      <w:r w:rsidR="008E6960">
        <w:t>:</w:t>
      </w:r>
    </w:p>
    <w:p w14:paraId="311E0B46" w14:textId="77777777" w:rsidR="008E6960" w:rsidRDefault="008E6960" w:rsidP="00023A2B">
      <w:pPr>
        <w:pStyle w:val="ListParagraph"/>
        <w:tabs>
          <w:tab w:val="left" w:pos="1418"/>
          <w:tab w:val="left" w:pos="8931"/>
        </w:tabs>
        <w:ind w:left="1418" w:right="984" w:firstLine="0"/>
      </w:pPr>
    </w:p>
    <w:p w14:paraId="494F3CBF" w14:textId="14DC8D5C" w:rsidR="009F7EF3" w:rsidRDefault="002D747E" w:rsidP="00023A2B">
      <w:pPr>
        <w:pStyle w:val="ListParagraph"/>
        <w:numPr>
          <w:ilvl w:val="2"/>
          <w:numId w:val="2"/>
        </w:numPr>
        <w:tabs>
          <w:tab w:val="left" w:pos="1418"/>
          <w:tab w:val="left" w:pos="8931"/>
        </w:tabs>
        <w:ind w:left="1418" w:right="984" w:hanging="709"/>
      </w:pPr>
      <w:r>
        <w:t xml:space="preserve"> suspend the Supplier Alliance Member’s obligations under the Project Contract affected by the COVID-19 Event</w:t>
      </w:r>
      <w:r w:rsidR="00F079EB">
        <w:t>,</w:t>
      </w:r>
    </w:p>
    <w:p w14:paraId="57657768" w14:textId="77777777" w:rsidR="00DC5F0E" w:rsidRDefault="00DC5F0E" w:rsidP="00023A2B">
      <w:pPr>
        <w:pStyle w:val="ListParagraph"/>
        <w:tabs>
          <w:tab w:val="left" w:pos="3034"/>
          <w:tab w:val="left" w:pos="3035"/>
          <w:tab w:val="left" w:pos="8931"/>
        </w:tabs>
        <w:ind w:left="709" w:right="984" w:firstLine="0"/>
      </w:pPr>
    </w:p>
    <w:p w14:paraId="01940AD8" w14:textId="6D32DED7" w:rsidR="008E6960" w:rsidRDefault="001C6F8B" w:rsidP="005148D5">
      <w:pPr>
        <w:pStyle w:val="ListParagraph"/>
        <w:numPr>
          <w:ilvl w:val="1"/>
          <w:numId w:val="2"/>
        </w:numPr>
        <w:tabs>
          <w:tab w:val="left" w:pos="3034"/>
          <w:tab w:val="left" w:pos="3035"/>
          <w:tab w:val="left" w:pos="8931"/>
        </w:tabs>
        <w:ind w:left="709" w:right="984" w:hanging="709"/>
        <w:jc w:val="left"/>
      </w:pPr>
      <w:r>
        <w:t xml:space="preserve">If the Additional Customer suspends the Project Contract pursuant to clause 13.2.2 above </w:t>
      </w:r>
      <w:r w:rsidR="008E6960">
        <w:t xml:space="preserve">the Supplier Alliance Member shall be excused from </w:t>
      </w:r>
      <w:r>
        <w:t xml:space="preserve">the </w:t>
      </w:r>
      <w:r w:rsidR="008E6960">
        <w:t xml:space="preserve">performance of </w:t>
      </w:r>
      <w:r w:rsidR="00AF2563">
        <w:t>the suspended</w:t>
      </w:r>
      <w:r>
        <w:t xml:space="preserve"> </w:t>
      </w:r>
      <w:r w:rsidR="008E6960">
        <w:t>obligations</w:t>
      </w:r>
      <w:r w:rsidR="00AF2563">
        <w:t xml:space="preserve"> </w:t>
      </w:r>
      <w:r w:rsidR="008E6960">
        <w:t xml:space="preserve">until the inability to perform as a consequence of a COVID-19 Event ends when its obligations under the Contract shall resume and any time periods for performance of obligations would be extended by a period equivalent to the period of </w:t>
      </w:r>
      <w:r w:rsidR="008E6960" w:rsidRPr="005148D5">
        <w:t>suspension</w:t>
      </w:r>
      <w:r>
        <w:t>.  F</w:t>
      </w:r>
      <w:r w:rsidR="008E6960" w:rsidRPr="005148D5">
        <w:t>o</w:t>
      </w:r>
      <w:r w:rsidR="008E6960" w:rsidRPr="00273764">
        <w:t xml:space="preserve">r </w:t>
      </w:r>
      <w:r>
        <w:t>t</w:t>
      </w:r>
      <w:r w:rsidR="008E6960" w:rsidRPr="005148D5">
        <w:t>he avoidance of d</w:t>
      </w:r>
      <w:r w:rsidR="008E6960" w:rsidRPr="00273764">
        <w:t>oubt</w:t>
      </w:r>
      <w:r w:rsidR="008E6960">
        <w:t>, the Additional Client shall continue to hav</w:t>
      </w:r>
      <w:r>
        <w:t>e the right to terminate under</w:t>
      </w:r>
      <w:r w:rsidR="008E6960">
        <w:t xml:space="preserve"> clause 13.2</w:t>
      </w:r>
      <w:r>
        <w:t>.1</w:t>
      </w:r>
      <w:r w:rsidR="008E6960">
        <w:t xml:space="preserve"> during the period of </w:t>
      </w:r>
      <w:r>
        <w:t xml:space="preserve">such a </w:t>
      </w:r>
      <w:r w:rsidR="008E6960">
        <w:t>suspension.</w:t>
      </w:r>
    </w:p>
    <w:p w14:paraId="0A61D042" w14:textId="77777777" w:rsidR="008E6960" w:rsidRDefault="008E6960" w:rsidP="00023A2B">
      <w:pPr>
        <w:pStyle w:val="ListParagraph"/>
      </w:pPr>
    </w:p>
    <w:p w14:paraId="4368547A" w14:textId="69AEF1BC" w:rsidR="00DC5F0E" w:rsidRDefault="00DC5F0E" w:rsidP="005148D5">
      <w:pPr>
        <w:pStyle w:val="ListParagraph"/>
        <w:numPr>
          <w:ilvl w:val="1"/>
          <w:numId w:val="2"/>
        </w:numPr>
        <w:tabs>
          <w:tab w:val="left" w:pos="3034"/>
          <w:tab w:val="left" w:pos="3035"/>
          <w:tab w:val="left" w:pos="8931"/>
        </w:tabs>
        <w:ind w:left="709" w:right="984" w:hanging="709"/>
        <w:jc w:val="left"/>
      </w:pPr>
      <w:r>
        <w:t xml:space="preserve">If the Additional Client suspends the </w:t>
      </w:r>
      <w:r w:rsidR="00811A17">
        <w:t xml:space="preserve">Supplier Alliance Member’s obligations under the Project Contract affected by the COVID-19 Event </w:t>
      </w:r>
      <w:r>
        <w:t>pursuant to clause 13.2</w:t>
      </w:r>
      <w:r w:rsidR="00E44AFF">
        <w:t>.2</w:t>
      </w:r>
      <w:r>
        <w:t xml:space="preserve"> </w:t>
      </w:r>
      <w:r w:rsidR="008E6960">
        <w:t xml:space="preserve">the Supplier Alliance Member shall pay the Additional Client’s </w:t>
      </w:r>
      <w:r w:rsidR="00AF2563">
        <w:t xml:space="preserve">reasonable and </w:t>
      </w:r>
      <w:r w:rsidR="008E6960">
        <w:t xml:space="preserve">properly incurred costs in respect of </w:t>
      </w:r>
      <w:r w:rsidR="001C6F8B">
        <w:t xml:space="preserve">the </w:t>
      </w:r>
      <w:r w:rsidR="00A67D52">
        <w:t>S</w:t>
      </w:r>
      <w:r w:rsidR="00DD2DDA">
        <w:t xml:space="preserve">upplier </w:t>
      </w:r>
      <w:r w:rsidR="00A67D52">
        <w:t>A</w:t>
      </w:r>
      <w:r w:rsidR="00DD2DDA">
        <w:t xml:space="preserve">lliance </w:t>
      </w:r>
      <w:r w:rsidR="00A67D52">
        <w:t>M</w:t>
      </w:r>
      <w:r w:rsidR="00DD2DDA">
        <w:t>ember</w:t>
      </w:r>
      <w:r w:rsidR="00A67D52">
        <w:t xml:space="preserve">’s suspended obligations in respect of the </w:t>
      </w:r>
      <w:r w:rsidR="00610640">
        <w:t>maintenance of the Chillers only</w:t>
      </w:r>
      <w:r w:rsidR="00811A17">
        <w:t xml:space="preserve"> in so far as the cost of such maintenance is the S</w:t>
      </w:r>
      <w:r w:rsidR="00DD2DDA">
        <w:t xml:space="preserve">upplier </w:t>
      </w:r>
      <w:r w:rsidR="00811A17">
        <w:t>A</w:t>
      </w:r>
      <w:r w:rsidR="00DD2DDA">
        <w:t xml:space="preserve">lliance </w:t>
      </w:r>
      <w:r w:rsidR="00811A17">
        <w:t>M</w:t>
      </w:r>
      <w:r w:rsidR="00DD2DDA">
        <w:t>ember</w:t>
      </w:r>
      <w:r w:rsidR="00811A17">
        <w:t>’s responsibility</w:t>
      </w:r>
      <w:r w:rsidR="008E6960">
        <w:t xml:space="preserve">. </w:t>
      </w:r>
    </w:p>
    <w:p w14:paraId="2FB49F3E" w14:textId="77777777" w:rsidR="008E6960" w:rsidRDefault="008E6960" w:rsidP="00023A2B"/>
    <w:bookmarkEnd w:id="2"/>
    <w:p w14:paraId="19259677" w14:textId="21E7FAB3" w:rsidR="0041771D" w:rsidRPr="000D127E" w:rsidRDefault="00956973" w:rsidP="007929E8">
      <w:pPr>
        <w:pStyle w:val="Heading2"/>
        <w:numPr>
          <w:ilvl w:val="0"/>
          <w:numId w:val="2"/>
        </w:numPr>
        <w:tabs>
          <w:tab w:val="left" w:pos="1160"/>
          <w:tab w:val="left" w:pos="1161"/>
          <w:tab w:val="left" w:pos="8931"/>
        </w:tabs>
        <w:spacing w:before="50" w:line="492" w:lineRule="exact"/>
        <w:ind w:left="709" w:right="5803" w:hanging="709"/>
      </w:pPr>
      <w:r w:rsidRPr="000D127E">
        <w:t>Which law applies</w:t>
      </w:r>
    </w:p>
    <w:p w14:paraId="0C2E9844" w14:textId="3A744B9A" w:rsidR="00550253" w:rsidRPr="00A11DCC" w:rsidRDefault="00550253" w:rsidP="007929E8">
      <w:pPr>
        <w:tabs>
          <w:tab w:val="left" w:pos="8931"/>
        </w:tabs>
      </w:pPr>
    </w:p>
    <w:p w14:paraId="1A85279E" w14:textId="79398DD5" w:rsidR="00550253" w:rsidRPr="00A11DCC" w:rsidRDefault="007F62B9" w:rsidP="007929E8">
      <w:pPr>
        <w:pStyle w:val="ListParagraph"/>
        <w:numPr>
          <w:ilvl w:val="1"/>
          <w:numId w:val="2"/>
        </w:numPr>
        <w:tabs>
          <w:tab w:val="left" w:pos="3034"/>
          <w:tab w:val="left" w:pos="3035"/>
          <w:tab w:val="left" w:pos="8931"/>
        </w:tabs>
        <w:ind w:left="709" w:right="984" w:hanging="709"/>
        <w:jc w:val="left"/>
      </w:pPr>
      <w:r w:rsidRPr="00A11DCC">
        <w:t xml:space="preserve">The Project </w:t>
      </w:r>
      <w:r w:rsidR="00550253" w:rsidRPr="00A11DCC">
        <w:t>Contract and any issues arising out of, or connected to it, are governed by</w:t>
      </w:r>
      <w:r w:rsidR="000D127E">
        <w:t xml:space="preserve"> English</w:t>
      </w:r>
      <w:r w:rsidR="00550253" w:rsidRPr="00A11DCC">
        <w:t>.</w:t>
      </w:r>
    </w:p>
    <w:p w14:paraId="357B2CA0" w14:textId="33BE9614" w:rsidR="009300E0" w:rsidRPr="00A11DCC" w:rsidRDefault="009300E0" w:rsidP="007929E8">
      <w:pPr>
        <w:tabs>
          <w:tab w:val="left" w:pos="8931"/>
        </w:tabs>
      </w:pPr>
    </w:p>
    <w:sectPr w:rsidR="009300E0" w:rsidRPr="00A11DCC" w:rsidSect="0008126B">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1E5A3" w16cid:durableId="222783D4"/>
  <w16cid:commentId w16cid:paraId="5696D641" w16cid:durableId="22278395"/>
  <w16cid:commentId w16cid:paraId="6AA265C4" w16cid:durableId="2227830F"/>
  <w16cid:commentId w16cid:paraId="60164BEA" w16cid:durableId="2227849D"/>
  <w16cid:commentId w16cid:paraId="4D66F5B7" w16cid:durableId="222784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8156" w14:textId="77777777" w:rsidR="005E2FF4" w:rsidRDefault="005E2FF4" w:rsidP="00E76E1A">
      <w:r>
        <w:separator/>
      </w:r>
    </w:p>
  </w:endnote>
  <w:endnote w:type="continuationSeparator" w:id="0">
    <w:p w14:paraId="2B993D46" w14:textId="77777777" w:rsidR="005E2FF4" w:rsidRDefault="005E2FF4" w:rsidP="00E76E1A">
      <w:r>
        <w:continuationSeparator/>
      </w:r>
    </w:p>
  </w:endnote>
  <w:endnote w:type="continuationNotice" w:id="1">
    <w:p w14:paraId="49D2C8DE" w14:textId="77777777" w:rsidR="005E2FF4" w:rsidRDefault="005E2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04850"/>
      <w:docPartObj>
        <w:docPartGallery w:val="Page Numbers (Bottom of Page)"/>
        <w:docPartUnique/>
      </w:docPartObj>
    </w:sdtPr>
    <w:sdtEndPr>
      <w:rPr>
        <w:noProof/>
      </w:rPr>
    </w:sdtEndPr>
    <w:sdtContent>
      <w:p w14:paraId="4A4590D1" w14:textId="117BE626" w:rsidR="00A67D52" w:rsidRDefault="00A67D52">
        <w:pPr>
          <w:pStyle w:val="Footer"/>
          <w:jc w:val="center"/>
        </w:pPr>
        <w:r>
          <w:fldChar w:fldCharType="begin"/>
        </w:r>
        <w:r>
          <w:instrText xml:space="preserve"> PAGE   \* MERGEFORMAT </w:instrText>
        </w:r>
        <w:r>
          <w:fldChar w:fldCharType="separate"/>
        </w:r>
        <w:r w:rsidR="0087069C">
          <w:rPr>
            <w:noProof/>
          </w:rPr>
          <w:t>1</w:t>
        </w:r>
        <w:r>
          <w:rPr>
            <w:noProof/>
          </w:rPr>
          <w:fldChar w:fldCharType="end"/>
        </w:r>
      </w:p>
    </w:sdtContent>
  </w:sdt>
  <w:p w14:paraId="6E2B81B7" w14:textId="77777777" w:rsidR="00A67D52" w:rsidRDefault="00A67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0CB1" w14:textId="77777777" w:rsidR="005E2FF4" w:rsidRDefault="005E2FF4" w:rsidP="00E76E1A">
      <w:r>
        <w:separator/>
      </w:r>
    </w:p>
  </w:footnote>
  <w:footnote w:type="continuationSeparator" w:id="0">
    <w:p w14:paraId="6FDB2059" w14:textId="77777777" w:rsidR="005E2FF4" w:rsidRDefault="005E2FF4" w:rsidP="00E76E1A">
      <w:r>
        <w:continuationSeparator/>
      </w:r>
    </w:p>
  </w:footnote>
  <w:footnote w:type="continuationNotice" w:id="1">
    <w:p w14:paraId="52C45E50" w14:textId="77777777" w:rsidR="005E2FF4" w:rsidRDefault="005E2F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BF0B" w14:textId="6EEDB3F7" w:rsidR="00A67D52" w:rsidRPr="003C1D81" w:rsidRDefault="00A67D52">
    <w:pPr>
      <w:pStyle w:val="Header"/>
      <w:rPr>
        <w:lang w:val="en-US"/>
      </w:rPr>
    </w:pPr>
    <w:r>
      <w:rPr>
        <w:lang w:val="en-US"/>
      </w:rPr>
      <w:t xml:space="preserve">OFFICIAL SENSITIVE – COMMERCIAL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4421"/>
    <w:multiLevelType w:val="multilevel"/>
    <w:tmpl w:val="E9CAB018"/>
    <w:lvl w:ilvl="0">
      <w:start w:val="4"/>
      <w:numFmt w:val="decimal"/>
      <w:lvlText w:val="%1"/>
      <w:lvlJc w:val="left"/>
      <w:pPr>
        <w:ind w:left="3030" w:hanging="720"/>
      </w:pPr>
      <w:rPr>
        <w:rFonts w:hint="default"/>
        <w:lang w:val="en-GB" w:eastAsia="en-GB" w:bidi="en-GB"/>
      </w:rPr>
    </w:lvl>
    <w:lvl w:ilvl="1">
      <w:start w:val="4"/>
      <w:numFmt w:val="decimal"/>
      <w:lvlText w:val="%1.%2"/>
      <w:lvlJc w:val="left"/>
      <w:pPr>
        <w:ind w:left="3030" w:hanging="720"/>
      </w:pPr>
      <w:rPr>
        <w:rFonts w:hint="default"/>
        <w:lang w:val="en-GB" w:eastAsia="en-GB" w:bidi="en-GB"/>
      </w:rPr>
    </w:lvl>
    <w:lvl w:ilvl="2">
      <w:start w:val="1"/>
      <w:numFmt w:val="decimal"/>
      <w:lvlText w:val="%1.%2.%3"/>
      <w:lvlJc w:val="left"/>
      <w:pPr>
        <w:ind w:left="3030" w:hanging="720"/>
      </w:pPr>
      <w:rPr>
        <w:rFonts w:ascii="Arial" w:eastAsia="Arial" w:hAnsi="Arial" w:cs="Arial" w:hint="default"/>
        <w:w w:val="100"/>
        <w:sz w:val="22"/>
        <w:szCs w:val="22"/>
        <w:lang w:val="en-GB" w:eastAsia="en-GB" w:bidi="en-GB"/>
      </w:rPr>
    </w:lvl>
    <w:lvl w:ilvl="3">
      <w:numFmt w:val="bullet"/>
      <w:lvlText w:val="•"/>
      <w:lvlJc w:val="left"/>
      <w:pPr>
        <w:ind w:left="5405" w:hanging="720"/>
      </w:pPr>
      <w:rPr>
        <w:rFonts w:hint="default"/>
        <w:lang w:val="en-GB" w:eastAsia="en-GB" w:bidi="en-GB"/>
      </w:rPr>
    </w:lvl>
    <w:lvl w:ilvl="4">
      <w:numFmt w:val="bullet"/>
      <w:lvlText w:val="•"/>
      <w:lvlJc w:val="left"/>
      <w:pPr>
        <w:ind w:left="6194" w:hanging="720"/>
      </w:pPr>
      <w:rPr>
        <w:rFonts w:hint="default"/>
        <w:lang w:val="en-GB" w:eastAsia="en-GB" w:bidi="en-GB"/>
      </w:rPr>
    </w:lvl>
    <w:lvl w:ilvl="5">
      <w:numFmt w:val="bullet"/>
      <w:lvlText w:val="•"/>
      <w:lvlJc w:val="left"/>
      <w:pPr>
        <w:ind w:left="6983" w:hanging="720"/>
      </w:pPr>
      <w:rPr>
        <w:rFonts w:hint="default"/>
        <w:lang w:val="en-GB" w:eastAsia="en-GB" w:bidi="en-GB"/>
      </w:rPr>
    </w:lvl>
    <w:lvl w:ilvl="6">
      <w:numFmt w:val="bullet"/>
      <w:lvlText w:val="•"/>
      <w:lvlJc w:val="left"/>
      <w:pPr>
        <w:ind w:left="7771" w:hanging="720"/>
      </w:pPr>
      <w:rPr>
        <w:rFonts w:hint="default"/>
        <w:lang w:val="en-GB" w:eastAsia="en-GB" w:bidi="en-GB"/>
      </w:rPr>
    </w:lvl>
    <w:lvl w:ilvl="7">
      <w:numFmt w:val="bullet"/>
      <w:lvlText w:val="•"/>
      <w:lvlJc w:val="left"/>
      <w:pPr>
        <w:ind w:left="8560" w:hanging="720"/>
      </w:pPr>
      <w:rPr>
        <w:rFonts w:hint="default"/>
        <w:lang w:val="en-GB" w:eastAsia="en-GB" w:bidi="en-GB"/>
      </w:rPr>
    </w:lvl>
    <w:lvl w:ilvl="8">
      <w:numFmt w:val="bullet"/>
      <w:lvlText w:val="•"/>
      <w:lvlJc w:val="left"/>
      <w:pPr>
        <w:ind w:left="9349" w:hanging="720"/>
      </w:pPr>
      <w:rPr>
        <w:rFonts w:hint="default"/>
        <w:lang w:val="en-GB" w:eastAsia="en-GB" w:bidi="en-GB"/>
      </w:rPr>
    </w:lvl>
  </w:abstractNum>
  <w:abstractNum w:abstractNumId="1" w15:restartNumberingAfterBreak="0">
    <w:nsid w:val="15312729"/>
    <w:multiLevelType w:val="multilevel"/>
    <w:tmpl w:val="7E3E899A"/>
    <w:lvl w:ilvl="0">
      <w:start w:val="1"/>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33EF109F"/>
    <w:multiLevelType w:val="hybridMultilevel"/>
    <w:tmpl w:val="B2C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C4B9D"/>
    <w:multiLevelType w:val="multilevel"/>
    <w:tmpl w:val="A0EE6B20"/>
    <w:lvl w:ilvl="0">
      <w:start w:val="1"/>
      <w:numFmt w:val="decimal"/>
      <w:lvlText w:val="%1."/>
      <w:lvlJc w:val="left"/>
      <w:pPr>
        <w:ind w:left="865" w:hanging="245"/>
      </w:pPr>
      <w:rPr>
        <w:rFonts w:ascii="Arial" w:eastAsia="Arial" w:hAnsi="Arial" w:cs="Arial" w:hint="default"/>
        <w:b/>
        <w:bCs/>
        <w:w w:val="100"/>
        <w:sz w:val="22"/>
        <w:szCs w:val="22"/>
        <w:lang w:val="en-GB" w:eastAsia="en-GB" w:bidi="en-GB"/>
      </w:rPr>
    </w:lvl>
    <w:lvl w:ilvl="1">
      <w:start w:val="1"/>
      <w:numFmt w:val="decimal"/>
      <w:lvlText w:val="%1.%2"/>
      <w:lvlJc w:val="left"/>
      <w:pPr>
        <w:ind w:left="1328" w:hanging="732"/>
      </w:pPr>
      <w:rPr>
        <w:rFonts w:ascii="Arial" w:eastAsia="Arial" w:hAnsi="Arial" w:cs="Arial" w:hint="default"/>
        <w:b/>
        <w:bCs/>
        <w:w w:val="100"/>
        <w:sz w:val="22"/>
        <w:szCs w:val="22"/>
        <w:lang w:val="en-GB" w:eastAsia="en-GB" w:bidi="en-GB"/>
      </w:rPr>
    </w:lvl>
    <w:lvl w:ilvl="2">
      <w:numFmt w:val="bullet"/>
      <w:lvlText w:val="•"/>
      <w:lvlJc w:val="left"/>
      <w:pPr>
        <w:ind w:left="1340" w:hanging="732"/>
      </w:pPr>
      <w:rPr>
        <w:rFonts w:hint="default"/>
        <w:lang w:val="en-GB" w:eastAsia="en-GB" w:bidi="en-GB"/>
      </w:rPr>
    </w:lvl>
    <w:lvl w:ilvl="3">
      <w:numFmt w:val="bullet"/>
      <w:lvlText w:val="•"/>
      <w:lvlJc w:val="left"/>
      <w:pPr>
        <w:ind w:left="2538" w:hanging="732"/>
      </w:pPr>
      <w:rPr>
        <w:rFonts w:hint="default"/>
        <w:lang w:val="en-GB" w:eastAsia="en-GB" w:bidi="en-GB"/>
      </w:rPr>
    </w:lvl>
    <w:lvl w:ilvl="4">
      <w:numFmt w:val="bullet"/>
      <w:lvlText w:val="•"/>
      <w:lvlJc w:val="left"/>
      <w:pPr>
        <w:ind w:left="3736" w:hanging="732"/>
      </w:pPr>
      <w:rPr>
        <w:rFonts w:hint="default"/>
        <w:lang w:val="en-GB" w:eastAsia="en-GB" w:bidi="en-GB"/>
      </w:rPr>
    </w:lvl>
    <w:lvl w:ilvl="5">
      <w:numFmt w:val="bullet"/>
      <w:lvlText w:val="•"/>
      <w:lvlJc w:val="left"/>
      <w:pPr>
        <w:ind w:left="4934" w:hanging="732"/>
      </w:pPr>
      <w:rPr>
        <w:rFonts w:hint="default"/>
        <w:lang w:val="en-GB" w:eastAsia="en-GB" w:bidi="en-GB"/>
      </w:rPr>
    </w:lvl>
    <w:lvl w:ilvl="6">
      <w:numFmt w:val="bullet"/>
      <w:lvlText w:val="•"/>
      <w:lvlJc w:val="left"/>
      <w:pPr>
        <w:ind w:left="6133" w:hanging="732"/>
      </w:pPr>
      <w:rPr>
        <w:rFonts w:hint="default"/>
        <w:lang w:val="en-GB" w:eastAsia="en-GB" w:bidi="en-GB"/>
      </w:rPr>
    </w:lvl>
    <w:lvl w:ilvl="7">
      <w:numFmt w:val="bullet"/>
      <w:lvlText w:val="•"/>
      <w:lvlJc w:val="left"/>
      <w:pPr>
        <w:ind w:left="7331" w:hanging="732"/>
      </w:pPr>
      <w:rPr>
        <w:rFonts w:hint="default"/>
        <w:lang w:val="en-GB" w:eastAsia="en-GB" w:bidi="en-GB"/>
      </w:rPr>
    </w:lvl>
    <w:lvl w:ilvl="8">
      <w:numFmt w:val="bullet"/>
      <w:lvlText w:val="•"/>
      <w:lvlJc w:val="left"/>
      <w:pPr>
        <w:ind w:left="8529" w:hanging="732"/>
      </w:pPr>
      <w:rPr>
        <w:rFonts w:hint="default"/>
        <w:lang w:val="en-GB" w:eastAsia="en-GB" w:bidi="en-GB"/>
      </w:rPr>
    </w:lvl>
  </w:abstractNum>
  <w:abstractNum w:abstractNumId="4" w15:restartNumberingAfterBreak="0">
    <w:nsid w:val="48454EB2"/>
    <w:multiLevelType w:val="hybridMultilevel"/>
    <w:tmpl w:val="3790DD64"/>
    <w:lvl w:ilvl="0" w:tplc="69A436F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56EF5883"/>
    <w:multiLevelType w:val="hybridMultilevel"/>
    <w:tmpl w:val="A16054B8"/>
    <w:lvl w:ilvl="0" w:tplc="8AB481D6">
      <w:start w:val="1"/>
      <w:numFmt w:val="lowerLetter"/>
      <w:lvlText w:val="%1)"/>
      <w:lvlJc w:val="left"/>
      <w:pPr>
        <w:ind w:left="870" w:hanging="504"/>
      </w:pPr>
      <w:rPr>
        <w:rFonts w:ascii="Arial" w:eastAsia="Arial" w:hAnsi="Arial" w:cs="Arial" w:hint="default"/>
        <w:spacing w:val="-1"/>
        <w:w w:val="100"/>
        <w:sz w:val="22"/>
        <w:szCs w:val="22"/>
        <w:lang w:val="en-GB" w:eastAsia="en-GB" w:bidi="en-GB"/>
      </w:rPr>
    </w:lvl>
    <w:lvl w:ilvl="1" w:tplc="4DAE844C">
      <w:numFmt w:val="bullet"/>
      <w:lvlText w:val="•"/>
      <w:lvlJc w:val="left"/>
      <w:pPr>
        <w:ind w:left="1324" w:hanging="504"/>
      </w:pPr>
      <w:rPr>
        <w:rFonts w:hint="default"/>
        <w:lang w:val="en-GB" w:eastAsia="en-GB" w:bidi="en-GB"/>
      </w:rPr>
    </w:lvl>
    <w:lvl w:ilvl="2" w:tplc="E22A0182">
      <w:numFmt w:val="bullet"/>
      <w:lvlText w:val="•"/>
      <w:lvlJc w:val="left"/>
      <w:pPr>
        <w:ind w:left="1789" w:hanging="504"/>
      </w:pPr>
      <w:rPr>
        <w:rFonts w:hint="default"/>
        <w:lang w:val="en-GB" w:eastAsia="en-GB" w:bidi="en-GB"/>
      </w:rPr>
    </w:lvl>
    <w:lvl w:ilvl="3" w:tplc="4C20E754">
      <w:numFmt w:val="bullet"/>
      <w:lvlText w:val="•"/>
      <w:lvlJc w:val="left"/>
      <w:pPr>
        <w:ind w:left="2254" w:hanging="504"/>
      </w:pPr>
      <w:rPr>
        <w:rFonts w:hint="default"/>
        <w:lang w:val="en-GB" w:eastAsia="en-GB" w:bidi="en-GB"/>
      </w:rPr>
    </w:lvl>
    <w:lvl w:ilvl="4" w:tplc="1DF8063A">
      <w:numFmt w:val="bullet"/>
      <w:lvlText w:val="•"/>
      <w:lvlJc w:val="left"/>
      <w:pPr>
        <w:ind w:left="2719" w:hanging="504"/>
      </w:pPr>
      <w:rPr>
        <w:rFonts w:hint="default"/>
        <w:lang w:val="en-GB" w:eastAsia="en-GB" w:bidi="en-GB"/>
      </w:rPr>
    </w:lvl>
    <w:lvl w:ilvl="5" w:tplc="4F529340">
      <w:numFmt w:val="bullet"/>
      <w:lvlText w:val="•"/>
      <w:lvlJc w:val="left"/>
      <w:pPr>
        <w:ind w:left="3184" w:hanging="504"/>
      </w:pPr>
      <w:rPr>
        <w:rFonts w:hint="default"/>
        <w:lang w:val="en-GB" w:eastAsia="en-GB" w:bidi="en-GB"/>
      </w:rPr>
    </w:lvl>
    <w:lvl w:ilvl="6" w:tplc="93406594">
      <w:numFmt w:val="bullet"/>
      <w:lvlText w:val="•"/>
      <w:lvlJc w:val="left"/>
      <w:pPr>
        <w:ind w:left="3648" w:hanging="504"/>
      </w:pPr>
      <w:rPr>
        <w:rFonts w:hint="default"/>
        <w:lang w:val="en-GB" w:eastAsia="en-GB" w:bidi="en-GB"/>
      </w:rPr>
    </w:lvl>
    <w:lvl w:ilvl="7" w:tplc="422852E2">
      <w:numFmt w:val="bullet"/>
      <w:lvlText w:val="•"/>
      <w:lvlJc w:val="left"/>
      <w:pPr>
        <w:ind w:left="4113" w:hanging="504"/>
      </w:pPr>
      <w:rPr>
        <w:rFonts w:hint="default"/>
        <w:lang w:val="en-GB" w:eastAsia="en-GB" w:bidi="en-GB"/>
      </w:rPr>
    </w:lvl>
    <w:lvl w:ilvl="8" w:tplc="1418586C">
      <w:numFmt w:val="bullet"/>
      <w:lvlText w:val="•"/>
      <w:lvlJc w:val="left"/>
      <w:pPr>
        <w:ind w:left="4578" w:hanging="504"/>
      </w:pPr>
      <w:rPr>
        <w:rFonts w:hint="default"/>
        <w:lang w:val="en-GB" w:eastAsia="en-GB" w:bidi="en-GB"/>
      </w:rPr>
    </w:lvl>
  </w:abstractNum>
  <w:abstractNum w:abstractNumId="6" w15:restartNumberingAfterBreak="0">
    <w:nsid w:val="583645FE"/>
    <w:multiLevelType w:val="multilevel"/>
    <w:tmpl w:val="67908B2A"/>
    <w:lvl w:ilvl="0">
      <w:start w:val="3"/>
      <w:numFmt w:val="decimal"/>
      <w:lvlText w:val="%1"/>
      <w:lvlJc w:val="left"/>
      <w:pPr>
        <w:ind w:left="1160" w:hanging="540"/>
      </w:pPr>
      <w:rPr>
        <w:rFonts w:ascii="Arial" w:eastAsia="Arial" w:hAnsi="Arial" w:cs="Arial" w:hint="default"/>
        <w:b/>
        <w:bCs/>
        <w:w w:val="100"/>
        <w:sz w:val="22"/>
        <w:szCs w:val="22"/>
        <w:lang w:val="en-GB" w:eastAsia="en-GB" w:bidi="en-GB"/>
      </w:rPr>
    </w:lvl>
    <w:lvl w:ilvl="1">
      <w:start w:val="1"/>
      <w:numFmt w:val="decimal"/>
      <w:lvlText w:val="%1.%2"/>
      <w:lvlJc w:val="left"/>
      <w:pPr>
        <w:ind w:left="2060" w:hanging="540"/>
        <w:jc w:val="right"/>
      </w:pPr>
      <w:rPr>
        <w:rFonts w:ascii="Arial" w:eastAsia="Arial" w:hAnsi="Arial" w:cs="Arial" w:hint="default"/>
        <w:w w:val="100"/>
        <w:sz w:val="22"/>
        <w:szCs w:val="22"/>
        <w:lang w:val="en-GB" w:eastAsia="en-GB" w:bidi="en-GB"/>
      </w:rPr>
    </w:lvl>
    <w:lvl w:ilvl="2">
      <w:start w:val="1"/>
      <w:numFmt w:val="decimal"/>
      <w:lvlText w:val="%1.%2.%3"/>
      <w:lvlJc w:val="left"/>
      <w:pPr>
        <w:ind w:left="3030" w:hanging="720"/>
      </w:pPr>
      <w:rPr>
        <w:rFonts w:hint="default"/>
        <w:w w:val="100"/>
        <w:lang w:val="en-GB" w:eastAsia="en-GB" w:bidi="en-GB"/>
      </w:rPr>
    </w:lvl>
    <w:lvl w:ilvl="3">
      <w:numFmt w:val="bullet"/>
      <w:lvlText w:val="•"/>
      <w:lvlJc w:val="left"/>
      <w:pPr>
        <w:ind w:left="3460" w:hanging="720"/>
      </w:pPr>
      <w:rPr>
        <w:rFonts w:hint="default"/>
        <w:lang w:val="en-GB" w:eastAsia="en-GB" w:bidi="en-GB"/>
      </w:rPr>
    </w:lvl>
    <w:lvl w:ilvl="4">
      <w:numFmt w:val="bullet"/>
      <w:lvlText w:val="•"/>
      <w:lvlJc w:val="left"/>
      <w:pPr>
        <w:ind w:left="4526" w:hanging="720"/>
      </w:pPr>
      <w:rPr>
        <w:rFonts w:hint="default"/>
        <w:lang w:val="en-GB" w:eastAsia="en-GB" w:bidi="en-GB"/>
      </w:rPr>
    </w:lvl>
    <w:lvl w:ilvl="5">
      <w:numFmt w:val="bullet"/>
      <w:lvlText w:val="•"/>
      <w:lvlJc w:val="left"/>
      <w:pPr>
        <w:ind w:left="5593" w:hanging="720"/>
      </w:pPr>
      <w:rPr>
        <w:rFonts w:hint="default"/>
        <w:lang w:val="en-GB" w:eastAsia="en-GB" w:bidi="en-GB"/>
      </w:rPr>
    </w:lvl>
    <w:lvl w:ilvl="6">
      <w:numFmt w:val="bullet"/>
      <w:lvlText w:val="•"/>
      <w:lvlJc w:val="left"/>
      <w:pPr>
        <w:ind w:left="6659" w:hanging="720"/>
      </w:pPr>
      <w:rPr>
        <w:rFonts w:hint="default"/>
        <w:lang w:val="en-GB" w:eastAsia="en-GB" w:bidi="en-GB"/>
      </w:rPr>
    </w:lvl>
    <w:lvl w:ilvl="7">
      <w:numFmt w:val="bullet"/>
      <w:lvlText w:val="•"/>
      <w:lvlJc w:val="left"/>
      <w:pPr>
        <w:ind w:left="7726" w:hanging="720"/>
      </w:pPr>
      <w:rPr>
        <w:rFonts w:hint="default"/>
        <w:lang w:val="en-GB" w:eastAsia="en-GB" w:bidi="en-GB"/>
      </w:rPr>
    </w:lvl>
    <w:lvl w:ilvl="8">
      <w:numFmt w:val="bullet"/>
      <w:lvlText w:val="•"/>
      <w:lvlJc w:val="left"/>
      <w:pPr>
        <w:ind w:left="8793" w:hanging="720"/>
      </w:pPr>
      <w:rPr>
        <w:rFonts w:hint="default"/>
        <w:lang w:val="en-GB" w:eastAsia="en-GB" w:bidi="en-GB"/>
      </w:rPr>
    </w:lvl>
  </w:abstractNum>
  <w:abstractNum w:abstractNumId="7" w15:restartNumberingAfterBreak="0">
    <w:nsid w:val="5CC120DD"/>
    <w:multiLevelType w:val="hybridMultilevel"/>
    <w:tmpl w:val="E9422F84"/>
    <w:lvl w:ilvl="0" w:tplc="45289F1E">
      <w:start w:val="1"/>
      <w:numFmt w:val="lowerLetter"/>
      <w:lvlText w:val="%1)"/>
      <w:lvlJc w:val="left"/>
      <w:pPr>
        <w:ind w:left="366" w:hanging="504"/>
      </w:pPr>
      <w:rPr>
        <w:rFonts w:ascii="Arial" w:eastAsia="Arial" w:hAnsi="Arial" w:cs="Arial" w:hint="default"/>
        <w:spacing w:val="-1"/>
        <w:w w:val="100"/>
        <w:sz w:val="22"/>
        <w:szCs w:val="22"/>
        <w:lang w:val="en-GB" w:eastAsia="en-GB" w:bidi="en-GB"/>
      </w:rPr>
    </w:lvl>
    <w:lvl w:ilvl="1" w:tplc="ACB40B88">
      <w:numFmt w:val="bullet"/>
      <w:lvlText w:val="•"/>
      <w:lvlJc w:val="left"/>
      <w:pPr>
        <w:ind w:left="874" w:hanging="504"/>
      </w:pPr>
      <w:rPr>
        <w:rFonts w:hint="default"/>
        <w:lang w:val="en-GB" w:eastAsia="en-GB" w:bidi="en-GB"/>
      </w:rPr>
    </w:lvl>
    <w:lvl w:ilvl="2" w:tplc="B44436D0">
      <w:numFmt w:val="bullet"/>
      <w:lvlText w:val="•"/>
      <w:lvlJc w:val="left"/>
      <w:pPr>
        <w:ind w:left="1389" w:hanging="504"/>
      </w:pPr>
      <w:rPr>
        <w:rFonts w:hint="default"/>
        <w:lang w:val="en-GB" w:eastAsia="en-GB" w:bidi="en-GB"/>
      </w:rPr>
    </w:lvl>
    <w:lvl w:ilvl="3" w:tplc="555AC792">
      <w:numFmt w:val="bullet"/>
      <w:lvlText w:val="•"/>
      <w:lvlJc w:val="left"/>
      <w:pPr>
        <w:ind w:left="1904" w:hanging="504"/>
      </w:pPr>
      <w:rPr>
        <w:rFonts w:hint="default"/>
        <w:lang w:val="en-GB" w:eastAsia="en-GB" w:bidi="en-GB"/>
      </w:rPr>
    </w:lvl>
    <w:lvl w:ilvl="4" w:tplc="E6F840F4">
      <w:numFmt w:val="bullet"/>
      <w:lvlText w:val="•"/>
      <w:lvlJc w:val="left"/>
      <w:pPr>
        <w:ind w:left="2419" w:hanging="504"/>
      </w:pPr>
      <w:rPr>
        <w:rFonts w:hint="default"/>
        <w:lang w:val="en-GB" w:eastAsia="en-GB" w:bidi="en-GB"/>
      </w:rPr>
    </w:lvl>
    <w:lvl w:ilvl="5" w:tplc="5D560E30">
      <w:numFmt w:val="bullet"/>
      <w:lvlText w:val="•"/>
      <w:lvlJc w:val="left"/>
      <w:pPr>
        <w:ind w:left="2934" w:hanging="504"/>
      </w:pPr>
      <w:rPr>
        <w:rFonts w:hint="default"/>
        <w:lang w:val="en-GB" w:eastAsia="en-GB" w:bidi="en-GB"/>
      </w:rPr>
    </w:lvl>
    <w:lvl w:ilvl="6" w:tplc="8C74C9E6">
      <w:numFmt w:val="bullet"/>
      <w:lvlText w:val="•"/>
      <w:lvlJc w:val="left"/>
      <w:pPr>
        <w:ind w:left="3448" w:hanging="504"/>
      </w:pPr>
      <w:rPr>
        <w:rFonts w:hint="default"/>
        <w:lang w:val="en-GB" w:eastAsia="en-GB" w:bidi="en-GB"/>
      </w:rPr>
    </w:lvl>
    <w:lvl w:ilvl="7" w:tplc="00344864">
      <w:numFmt w:val="bullet"/>
      <w:lvlText w:val="•"/>
      <w:lvlJc w:val="left"/>
      <w:pPr>
        <w:ind w:left="3963" w:hanging="504"/>
      </w:pPr>
      <w:rPr>
        <w:rFonts w:hint="default"/>
        <w:lang w:val="en-GB" w:eastAsia="en-GB" w:bidi="en-GB"/>
      </w:rPr>
    </w:lvl>
    <w:lvl w:ilvl="8" w:tplc="960CCF20">
      <w:numFmt w:val="bullet"/>
      <w:lvlText w:val="•"/>
      <w:lvlJc w:val="left"/>
      <w:pPr>
        <w:ind w:left="4478" w:hanging="504"/>
      </w:pPr>
      <w:rPr>
        <w:rFonts w:hint="default"/>
        <w:lang w:val="en-GB" w:eastAsia="en-GB" w:bidi="en-GB"/>
      </w:rPr>
    </w:lvl>
  </w:abstractNum>
  <w:num w:numId="1">
    <w:abstractNumId w:val="0"/>
  </w:num>
  <w:num w:numId="2">
    <w:abstractNumId w:val="6"/>
  </w:num>
  <w:num w:numId="3">
    <w:abstractNumId w:val="7"/>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78672"/>
    <w:docVar w:name="CLIENTID" w:val="4441"/>
    <w:docVar w:name="COMPANYID" w:val="2122615613"/>
    <w:docVar w:name="DOCID" w:val=" "/>
    <w:docVar w:name="EDITION" w:val="FM"/>
    <w:docVar w:name="FILEID" w:val="287893"/>
    <w:docVar w:name="SERIALNO" w:val="11311"/>
  </w:docVars>
  <w:rsids>
    <w:rsidRoot w:val="00E8155B"/>
    <w:rsid w:val="00000C7A"/>
    <w:rsid w:val="00007669"/>
    <w:rsid w:val="00010400"/>
    <w:rsid w:val="0001240E"/>
    <w:rsid w:val="000128FA"/>
    <w:rsid w:val="000158EF"/>
    <w:rsid w:val="000209AE"/>
    <w:rsid w:val="000227DD"/>
    <w:rsid w:val="00023A2B"/>
    <w:rsid w:val="00024E10"/>
    <w:rsid w:val="00025496"/>
    <w:rsid w:val="00030995"/>
    <w:rsid w:val="00050238"/>
    <w:rsid w:val="000511EF"/>
    <w:rsid w:val="00053B98"/>
    <w:rsid w:val="000545B5"/>
    <w:rsid w:val="00057725"/>
    <w:rsid w:val="00062AED"/>
    <w:rsid w:val="00066287"/>
    <w:rsid w:val="00066BD1"/>
    <w:rsid w:val="00067CF5"/>
    <w:rsid w:val="00070679"/>
    <w:rsid w:val="00073A0C"/>
    <w:rsid w:val="00076486"/>
    <w:rsid w:val="00077926"/>
    <w:rsid w:val="000803EC"/>
    <w:rsid w:val="0008126B"/>
    <w:rsid w:val="0008232C"/>
    <w:rsid w:val="00082915"/>
    <w:rsid w:val="00085A65"/>
    <w:rsid w:val="00086E5C"/>
    <w:rsid w:val="000940B0"/>
    <w:rsid w:val="00097CEC"/>
    <w:rsid w:val="00097E0C"/>
    <w:rsid w:val="000A34B2"/>
    <w:rsid w:val="000B4594"/>
    <w:rsid w:val="000B5E30"/>
    <w:rsid w:val="000B62CA"/>
    <w:rsid w:val="000C3CD8"/>
    <w:rsid w:val="000C56FC"/>
    <w:rsid w:val="000C6F13"/>
    <w:rsid w:val="000D04BF"/>
    <w:rsid w:val="000D127E"/>
    <w:rsid w:val="000D4B9D"/>
    <w:rsid w:val="000E5AAB"/>
    <w:rsid w:val="000E7BDF"/>
    <w:rsid w:val="000F48C6"/>
    <w:rsid w:val="000F4D58"/>
    <w:rsid w:val="000F7420"/>
    <w:rsid w:val="00115F67"/>
    <w:rsid w:val="001227F6"/>
    <w:rsid w:val="00143258"/>
    <w:rsid w:val="00145DB1"/>
    <w:rsid w:val="00147372"/>
    <w:rsid w:val="00150642"/>
    <w:rsid w:val="00150A79"/>
    <w:rsid w:val="00154D18"/>
    <w:rsid w:val="001616D5"/>
    <w:rsid w:val="00165249"/>
    <w:rsid w:val="001706EF"/>
    <w:rsid w:val="00175747"/>
    <w:rsid w:val="001810BF"/>
    <w:rsid w:val="00187F76"/>
    <w:rsid w:val="00190247"/>
    <w:rsid w:val="00193805"/>
    <w:rsid w:val="00196E4D"/>
    <w:rsid w:val="00197FED"/>
    <w:rsid w:val="001A1C7B"/>
    <w:rsid w:val="001C017D"/>
    <w:rsid w:val="001C17AF"/>
    <w:rsid w:val="001C6F8B"/>
    <w:rsid w:val="001D3A6C"/>
    <w:rsid w:val="001D48CC"/>
    <w:rsid w:val="001D5836"/>
    <w:rsid w:val="001E4ADA"/>
    <w:rsid w:val="001E502D"/>
    <w:rsid w:val="001F2FAA"/>
    <w:rsid w:val="0021443B"/>
    <w:rsid w:val="00214F88"/>
    <w:rsid w:val="00221869"/>
    <w:rsid w:val="0022243D"/>
    <w:rsid w:val="00227A3A"/>
    <w:rsid w:val="00230A34"/>
    <w:rsid w:val="00231FB9"/>
    <w:rsid w:val="00233522"/>
    <w:rsid w:val="0024286D"/>
    <w:rsid w:val="00245342"/>
    <w:rsid w:val="0024576E"/>
    <w:rsid w:val="002466BA"/>
    <w:rsid w:val="00246FB0"/>
    <w:rsid w:val="00250807"/>
    <w:rsid w:val="00255BD8"/>
    <w:rsid w:val="00257D18"/>
    <w:rsid w:val="002706AC"/>
    <w:rsid w:val="00270D0D"/>
    <w:rsid w:val="00271326"/>
    <w:rsid w:val="00273764"/>
    <w:rsid w:val="00275A5E"/>
    <w:rsid w:val="002807E1"/>
    <w:rsid w:val="00282949"/>
    <w:rsid w:val="002869DA"/>
    <w:rsid w:val="002870F8"/>
    <w:rsid w:val="00287FD9"/>
    <w:rsid w:val="00291152"/>
    <w:rsid w:val="00291159"/>
    <w:rsid w:val="00294572"/>
    <w:rsid w:val="00295CE7"/>
    <w:rsid w:val="002962DB"/>
    <w:rsid w:val="0029720D"/>
    <w:rsid w:val="0029759E"/>
    <w:rsid w:val="002B0320"/>
    <w:rsid w:val="002B06E0"/>
    <w:rsid w:val="002C0EA0"/>
    <w:rsid w:val="002C191B"/>
    <w:rsid w:val="002C333B"/>
    <w:rsid w:val="002C46BA"/>
    <w:rsid w:val="002C79BE"/>
    <w:rsid w:val="002D747E"/>
    <w:rsid w:val="002E1983"/>
    <w:rsid w:val="002F03B8"/>
    <w:rsid w:val="002F03F8"/>
    <w:rsid w:val="002F0F18"/>
    <w:rsid w:val="002F36CE"/>
    <w:rsid w:val="002F6770"/>
    <w:rsid w:val="00321344"/>
    <w:rsid w:val="00322A64"/>
    <w:rsid w:val="00325DCA"/>
    <w:rsid w:val="003404E8"/>
    <w:rsid w:val="00340B5D"/>
    <w:rsid w:val="00344F94"/>
    <w:rsid w:val="003457FB"/>
    <w:rsid w:val="00345BA7"/>
    <w:rsid w:val="0035522C"/>
    <w:rsid w:val="00357C02"/>
    <w:rsid w:val="003612A7"/>
    <w:rsid w:val="00365819"/>
    <w:rsid w:val="00370206"/>
    <w:rsid w:val="0037576A"/>
    <w:rsid w:val="00376081"/>
    <w:rsid w:val="003817D0"/>
    <w:rsid w:val="00384C08"/>
    <w:rsid w:val="00386679"/>
    <w:rsid w:val="00391DDE"/>
    <w:rsid w:val="00393DCF"/>
    <w:rsid w:val="003955D6"/>
    <w:rsid w:val="00397BC4"/>
    <w:rsid w:val="003A1009"/>
    <w:rsid w:val="003A250A"/>
    <w:rsid w:val="003A7CAF"/>
    <w:rsid w:val="003B34B7"/>
    <w:rsid w:val="003B389C"/>
    <w:rsid w:val="003B467F"/>
    <w:rsid w:val="003B6776"/>
    <w:rsid w:val="003C1D81"/>
    <w:rsid w:val="003C32A5"/>
    <w:rsid w:val="003D0618"/>
    <w:rsid w:val="003D45E9"/>
    <w:rsid w:val="003E0FE7"/>
    <w:rsid w:val="003E5B54"/>
    <w:rsid w:val="003F2AA0"/>
    <w:rsid w:val="003F2B9E"/>
    <w:rsid w:val="003F50AB"/>
    <w:rsid w:val="003F693E"/>
    <w:rsid w:val="003F6EE8"/>
    <w:rsid w:val="00401CB9"/>
    <w:rsid w:val="0040410A"/>
    <w:rsid w:val="00407D42"/>
    <w:rsid w:val="00415AC6"/>
    <w:rsid w:val="0041761A"/>
    <w:rsid w:val="0041771D"/>
    <w:rsid w:val="0042324C"/>
    <w:rsid w:val="004255AF"/>
    <w:rsid w:val="004268D5"/>
    <w:rsid w:val="00427EBE"/>
    <w:rsid w:val="00430D4A"/>
    <w:rsid w:val="00432182"/>
    <w:rsid w:val="004374F3"/>
    <w:rsid w:val="004417D0"/>
    <w:rsid w:val="004523A2"/>
    <w:rsid w:val="0045251E"/>
    <w:rsid w:val="00454882"/>
    <w:rsid w:val="00455F82"/>
    <w:rsid w:val="00457FCD"/>
    <w:rsid w:val="004619A5"/>
    <w:rsid w:val="004621EF"/>
    <w:rsid w:val="00464E11"/>
    <w:rsid w:val="00467038"/>
    <w:rsid w:val="00473BCF"/>
    <w:rsid w:val="00474D5B"/>
    <w:rsid w:val="00475E1E"/>
    <w:rsid w:val="004770DB"/>
    <w:rsid w:val="00477E5E"/>
    <w:rsid w:val="0048734B"/>
    <w:rsid w:val="00490B94"/>
    <w:rsid w:val="0049403A"/>
    <w:rsid w:val="004A2D1A"/>
    <w:rsid w:val="004A5295"/>
    <w:rsid w:val="004A62D1"/>
    <w:rsid w:val="004C202F"/>
    <w:rsid w:val="004C494D"/>
    <w:rsid w:val="004C6AC4"/>
    <w:rsid w:val="004D087A"/>
    <w:rsid w:val="004D1EC0"/>
    <w:rsid w:val="004E0B67"/>
    <w:rsid w:val="004E110B"/>
    <w:rsid w:val="004E6C12"/>
    <w:rsid w:val="004F5FF2"/>
    <w:rsid w:val="0050114D"/>
    <w:rsid w:val="005022A2"/>
    <w:rsid w:val="00506FF7"/>
    <w:rsid w:val="005078D4"/>
    <w:rsid w:val="0051058D"/>
    <w:rsid w:val="00510DE6"/>
    <w:rsid w:val="005112F7"/>
    <w:rsid w:val="005148D5"/>
    <w:rsid w:val="00515076"/>
    <w:rsid w:val="00515B2E"/>
    <w:rsid w:val="00517D6B"/>
    <w:rsid w:val="005274E2"/>
    <w:rsid w:val="00540188"/>
    <w:rsid w:val="00541C9A"/>
    <w:rsid w:val="005455B8"/>
    <w:rsid w:val="00550253"/>
    <w:rsid w:val="005540DD"/>
    <w:rsid w:val="00554DA8"/>
    <w:rsid w:val="00556808"/>
    <w:rsid w:val="00561C9F"/>
    <w:rsid w:val="00565CBA"/>
    <w:rsid w:val="00571F1E"/>
    <w:rsid w:val="00574089"/>
    <w:rsid w:val="0057551A"/>
    <w:rsid w:val="005760DF"/>
    <w:rsid w:val="005802F1"/>
    <w:rsid w:val="00587820"/>
    <w:rsid w:val="00596FCB"/>
    <w:rsid w:val="005A082C"/>
    <w:rsid w:val="005A6C87"/>
    <w:rsid w:val="005B1901"/>
    <w:rsid w:val="005B1F64"/>
    <w:rsid w:val="005B70C8"/>
    <w:rsid w:val="005D0AB0"/>
    <w:rsid w:val="005D303D"/>
    <w:rsid w:val="005D3097"/>
    <w:rsid w:val="005E2913"/>
    <w:rsid w:val="005E2FF4"/>
    <w:rsid w:val="005E40E6"/>
    <w:rsid w:val="005E7858"/>
    <w:rsid w:val="005F3D87"/>
    <w:rsid w:val="005F5DF9"/>
    <w:rsid w:val="005F70D3"/>
    <w:rsid w:val="00600771"/>
    <w:rsid w:val="00610640"/>
    <w:rsid w:val="006116E6"/>
    <w:rsid w:val="006143FE"/>
    <w:rsid w:val="00615C9C"/>
    <w:rsid w:val="006221E6"/>
    <w:rsid w:val="006254B6"/>
    <w:rsid w:val="00630568"/>
    <w:rsid w:val="006351C5"/>
    <w:rsid w:val="00640942"/>
    <w:rsid w:val="00641174"/>
    <w:rsid w:val="00652CF9"/>
    <w:rsid w:val="006543CF"/>
    <w:rsid w:val="00660BAC"/>
    <w:rsid w:val="006651AF"/>
    <w:rsid w:val="00665B93"/>
    <w:rsid w:val="00665CFC"/>
    <w:rsid w:val="00666793"/>
    <w:rsid w:val="00666E81"/>
    <w:rsid w:val="00672387"/>
    <w:rsid w:val="0067271B"/>
    <w:rsid w:val="00672CBC"/>
    <w:rsid w:val="006733C7"/>
    <w:rsid w:val="00673CAF"/>
    <w:rsid w:val="006752A3"/>
    <w:rsid w:val="0067778A"/>
    <w:rsid w:val="006854B9"/>
    <w:rsid w:val="006865B5"/>
    <w:rsid w:val="00691150"/>
    <w:rsid w:val="0069600C"/>
    <w:rsid w:val="006971AB"/>
    <w:rsid w:val="00697310"/>
    <w:rsid w:val="00697911"/>
    <w:rsid w:val="006A0429"/>
    <w:rsid w:val="006B0411"/>
    <w:rsid w:val="006C3584"/>
    <w:rsid w:val="006C6658"/>
    <w:rsid w:val="006E54F1"/>
    <w:rsid w:val="006E5C7F"/>
    <w:rsid w:val="006F3FD6"/>
    <w:rsid w:val="006F5450"/>
    <w:rsid w:val="006F66A6"/>
    <w:rsid w:val="007030BD"/>
    <w:rsid w:val="0070433E"/>
    <w:rsid w:val="00706EC5"/>
    <w:rsid w:val="00711558"/>
    <w:rsid w:val="0071416E"/>
    <w:rsid w:val="00714D80"/>
    <w:rsid w:val="0072393C"/>
    <w:rsid w:val="007363AA"/>
    <w:rsid w:val="00743590"/>
    <w:rsid w:val="007447DB"/>
    <w:rsid w:val="00751520"/>
    <w:rsid w:val="00752413"/>
    <w:rsid w:val="007606D9"/>
    <w:rsid w:val="00761922"/>
    <w:rsid w:val="007701EE"/>
    <w:rsid w:val="00775444"/>
    <w:rsid w:val="0077736B"/>
    <w:rsid w:val="00780D8C"/>
    <w:rsid w:val="007865B6"/>
    <w:rsid w:val="00787F7F"/>
    <w:rsid w:val="00791D49"/>
    <w:rsid w:val="007929E8"/>
    <w:rsid w:val="00793957"/>
    <w:rsid w:val="00794769"/>
    <w:rsid w:val="00794974"/>
    <w:rsid w:val="00795A3D"/>
    <w:rsid w:val="00797104"/>
    <w:rsid w:val="007971E0"/>
    <w:rsid w:val="007A76BE"/>
    <w:rsid w:val="007B22C7"/>
    <w:rsid w:val="007B2FEE"/>
    <w:rsid w:val="007B7BFB"/>
    <w:rsid w:val="007C029B"/>
    <w:rsid w:val="007C061D"/>
    <w:rsid w:val="007C7187"/>
    <w:rsid w:val="007C773E"/>
    <w:rsid w:val="007C7945"/>
    <w:rsid w:val="007D01BD"/>
    <w:rsid w:val="007D0838"/>
    <w:rsid w:val="007D0F11"/>
    <w:rsid w:val="007D605D"/>
    <w:rsid w:val="007D6E4F"/>
    <w:rsid w:val="007E1F08"/>
    <w:rsid w:val="007E4F7E"/>
    <w:rsid w:val="007F1D55"/>
    <w:rsid w:val="007F340D"/>
    <w:rsid w:val="007F62B9"/>
    <w:rsid w:val="008034F6"/>
    <w:rsid w:val="00803FC7"/>
    <w:rsid w:val="00810EA3"/>
    <w:rsid w:val="00811A17"/>
    <w:rsid w:val="00812F0B"/>
    <w:rsid w:val="008163F8"/>
    <w:rsid w:val="00821A4D"/>
    <w:rsid w:val="008222A7"/>
    <w:rsid w:val="00825F24"/>
    <w:rsid w:val="00827537"/>
    <w:rsid w:val="008368D6"/>
    <w:rsid w:val="0085706B"/>
    <w:rsid w:val="00865F85"/>
    <w:rsid w:val="0086707E"/>
    <w:rsid w:val="00867376"/>
    <w:rsid w:val="0087069C"/>
    <w:rsid w:val="00874654"/>
    <w:rsid w:val="00880DF6"/>
    <w:rsid w:val="008820FA"/>
    <w:rsid w:val="00885A68"/>
    <w:rsid w:val="008865E7"/>
    <w:rsid w:val="00887475"/>
    <w:rsid w:val="008933E3"/>
    <w:rsid w:val="00895C02"/>
    <w:rsid w:val="008A3886"/>
    <w:rsid w:val="008A4B29"/>
    <w:rsid w:val="008B0928"/>
    <w:rsid w:val="008C4128"/>
    <w:rsid w:val="008C4AEE"/>
    <w:rsid w:val="008C4F97"/>
    <w:rsid w:val="008C7BB8"/>
    <w:rsid w:val="008D3D1F"/>
    <w:rsid w:val="008D6666"/>
    <w:rsid w:val="008D74CC"/>
    <w:rsid w:val="008E2340"/>
    <w:rsid w:val="008E5FBE"/>
    <w:rsid w:val="008E6960"/>
    <w:rsid w:val="008F5ED5"/>
    <w:rsid w:val="008F7BEC"/>
    <w:rsid w:val="0090079C"/>
    <w:rsid w:val="00903E13"/>
    <w:rsid w:val="00914C5E"/>
    <w:rsid w:val="009234C0"/>
    <w:rsid w:val="009300E0"/>
    <w:rsid w:val="00933D88"/>
    <w:rsid w:val="00936857"/>
    <w:rsid w:val="009405FF"/>
    <w:rsid w:val="00940BBF"/>
    <w:rsid w:val="00950EE9"/>
    <w:rsid w:val="00952708"/>
    <w:rsid w:val="00952928"/>
    <w:rsid w:val="00952942"/>
    <w:rsid w:val="00952B77"/>
    <w:rsid w:val="00956973"/>
    <w:rsid w:val="00956EDA"/>
    <w:rsid w:val="00961B89"/>
    <w:rsid w:val="00962E70"/>
    <w:rsid w:val="009655CE"/>
    <w:rsid w:val="00965DE1"/>
    <w:rsid w:val="0097728B"/>
    <w:rsid w:val="00980790"/>
    <w:rsid w:val="00982322"/>
    <w:rsid w:val="009857DD"/>
    <w:rsid w:val="00993994"/>
    <w:rsid w:val="00993AE2"/>
    <w:rsid w:val="009961DA"/>
    <w:rsid w:val="00996D19"/>
    <w:rsid w:val="009971E2"/>
    <w:rsid w:val="009A2856"/>
    <w:rsid w:val="009A2A6F"/>
    <w:rsid w:val="009B099D"/>
    <w:rsid w:val="009B7BAD"/>
    <w:rsid w:val="009C07BB"/>
    <w:rsid w:val="009C4259"/>
    <w:rsid w:val="009D0238"/>
    <w:rsid w:val="009D02D8"/>
    <w:rsid w:val="009D145E"/>
    <w:rsid w:val="009D1893"/>
    <w:rsid w:val="009D471F"/>
    <w:rsid w:val="009D7116"/>
    <w:rsid w:val="009E36BB"/>
    <w:rsid w:val="009E7A95"/>
    <w:rsid w:val="009F0D81"/>
    <w:rsid w:val="009F1C0A"/>
    <w:rsid w:val="009F4529"/>
    <w:rsid w:val="009F50E5"/>
    <w:rsid w:val="009F7EF3"/>
    <w:rsid w:val="00A000D8"/>
    <w:rsid w:val="00A02675"/>
    <w:rsid w:val="00A035D2"/>
    <w:rsid w:val="00A0587B"/>
    <w:rsid w:val="00A060DE"/>
    <w:rsid w:val="00A116A0"/>
    <w:rsid w:val="00A11DCC"/>
    <w:rsid w:val="00A14914"/>
    <w:rsid w:val="00A157E8"/>
    <w:rsid w:val="00A15E76"/>
    <w:rsid w:val="00A20914"/>
    <w:rsid w:val="00A22AF7"/>
    <w:rsid w:val="00A23710"/>
    <w:rsid w:val="00A25AAC"/>
    <w:rsid w:val="00A25C9A"/>
    <w:rsid w:val="00A3012C"/>
    <w:rsid w:val="00A341A4"/>
    <w:rsid w:val="00A34563"/>
    <w:rsid w:val="00A50374"/>
    <w:rsid w:val="00A53C89"/>
    <w:rsid w:val="00A5453C"/>
    <w:rsid w:val="00A5635D"/>
    <w:rsid w:val="00A64364"/>
    <w:rsid w:val="00A667D3"/>
    <w:rsid w:val="00A67D52"/>
    <w:rsid w:val="00A720C7"/>
    <w:rsid w:val="00A751E6"/>
    <w:rsid w:val="00A76722"/>
    <w:rsid w:val="00A800B2"/>
    <w:rsid w:val="00A9361A"/>
    <w:rsid w:val="00A93D68"/>
    <w:rsid w:val="00AA3941"/>
    <w:rsid w:val="00AA447D"/>
    <w:rsid w:val="00AA510B"/>
    <w:rsid w:val="00AA70FC"/>
    <w:rsid w:val="00AB05F3"/>
    <w:rsid w:val="00AB086A"/>
    <w:rsid w:val="00AB21A4"/>
    <w:rsid w:val="00AB2C49"/>
    <w:rsid w:val="00AC08A8"/>
    <w:rsid w:val="00AD1149"/>
    <w:rsid w:val="00AD50A3"/>
    <w:rsid w:val="00AE54A9"/>
    <w:rsid w:val="00AF0070"/>
    <w:rsid w:val="00AF2563"/>
    <w:rsid w:val="00B03511"/>
    <w:rsid w:val="00B03F04"/>
    <w:rsid w:val="00B06B7D"/>
    <w:rsid w:val="00B11C39"/>
    <w:rsid w:val="00B1771C"/>
    <w:rsid w:val="00B22839"/>
    <w:rsid w:val="00B24082"/>
    <w:rsid w:val="00B3785C"/>
    <w:rsid w:val="00B405AC"/>
    <w:rsid w:val="00B41327"/>
    <w:rsid w:val="00B54587"/>
    <w:rsid w:val="00B56D18"/>
    <w:rsid w:val="00B62301"/>
    <w:rsid w:val="00B7438A"/>
    <w:rsid w:val="00B75974"/>
    <w:rsid w:val="00B7685A"/>
    <w:rsid w:val="00B80949"/>
    <w:rsid w:val="00B80F68"/>
    <w:rsid w:val="00B90FB9"/>
    <w:rsid w:val="00B937EF"/>
    <w:rsid w:val="00B97400"/>
    <w:rsid w:val="00B979F4"/>
    <w:rsid w:val="00BA73EC"/>
    <w:rsid w:val="00BA78E8"/>
    <w:rsid w:val="00BB069F"/>
    <w:rsid w:val="00BB1584"/>
    <w:rsid w:val="00BB2677"/>
    <w:rsid w:val="00BB7FA9"/>
    <w:rsid w:val="00BC065B"/>
    <w:rsid w:val="00BC077E"/>
    <w:rsid w:val="00BC42E3"/>
    <w:rsid w:val="00BC4FC9"/>
    <w:rsid w:val="00BC6516"/>
    <w:rsid w:val="00BD3A2F"/>
    <w:rsid w:val="00BD4BFE"/>
    <w:rsid w:val="00BD77BB"/>
    <w:rsid w:val="00BE12AC"/>
    <w:rsid w:val="00BE3CAB"/>
    <w:rsid w:val="00BE42EE"/>
    <w:rsid w:val="00BE45E5"/>
    <w:rsid w:val="00BE7270"/>
    <w:rsid w:val="00C0138D"/>
    <w:rsid w:val="00C01FD2"/>
    <w:rsid w:val="00C03218"/>
    <w:rsid w:val="00C04D2D"/>
    <w:rsid w:val="00C05145"/>
    <w:rsid w:val="00C07298"/>
    <w:rsid w:val="00C14A0C"/>
    <w:rsid w:val="00C1592D"/>
    <w:rsid w:val="00C1798C"/>
    <w:rsid w:val="00C20D62"/>
    <w:rsid w:val="00C2607F"/>
    <w:rsid w:val="00C333AF"/>
    <w:rsid w:val="00C33F96"/>
    <w:rsid w:val="00C36D81"/>
    <w:rsid w:val="00C37223"/>
    <w:rsid w:val="00C37E33"/>
    <w:rsid w:val="00C46E02"/>
    <w:rsid w:val="00C47711"/>
    <w:rsid w:val="00C479BF"/>
    <w:rsid w:val="00C5118B"/>
    <w:rsid w:val="00C53F83"/>
    <w:rsid w:val="00C54EEC"/>
    <w:rsid w:val="00C56113"/>
    <w:rsid w:val="00C56D95"/>
    <w:rsid w:val="00C57BC3"/>
    <w:rsid w:val="00C66493"/>
    <w:rsid w:val="00C67946"/>
    <w:rsid w:val="00C72FA0"/>
    <w:rsid w:val="00C77921"/>
    <w:rsid w:val="00C85AC2"/>
    <w:rsid w:val="00C86460"/>
    <w:rsid w:val="00C87A61"/>
    <w:rsid w:val="00C91395"/>
    <w:rsid w:val="00C93BDF"/>
    <w:rsid w:val="00C9574D"/>
    <w:rsid w:val="00CA52B3"/>
    <w:rsid w:val="00CA7E5E"/>
    <w:rsid w:val="00CB1B34"/>
    <w:rsid w:val="00CB1B96"/>
    <w:rsid w:val="00CB1BE5"/>
    <w:rsid w:val="00CB1E73"/>
    <w:rsid w:val="00CB55A1"/>
    <w:rsid w:val="00CB6C45"/>
    <w:rsid w:val="00CB70A4"/>
    <w:rsid w:val="00CC311C"/>
    <w:rsid w:val="00CC6B78"/>
    <w:rsid w:val="00CD039A"/>
    <w:rsid w:val="00CD1009"/>
    <w:rsid w:val="00CD296A"/>
    <w:rsid w:val="00CE0D20"/>
    <w:rsid w:val="00CE5533"/>
    <w:rsid w:val="00CF218C"/>
    <w:rsid w:val="00CF6CFA"/>
    <w:rsid w:val="00D05CB6"/>
    <w:rsid w:val="00D06BC5"/>
    <w:rsid w:val="00D10D70"/>
    <w:rsid w:val="00D12C1C"/>
    <w:rsid w:val="00D1513D"/>
    <w:rsid w:val="00D16619"/>
    <w:rsid w:val="00D20A52"/>
    <w:rsid w:val="00D24BDC"/>
    <w:rsid w:val="00D3041D"/>
    <w:rsid w:val="00D310FD"/>
    <w:rsid w:val="00D41652"/>
    <w:rsid w:val="00D524AE"/>
    <w:rsid w:val="00D530F9"/>
    <w:rsid w:val="00D540A2"/>
    <w:rsid w:val="00D563C6"/>
    <w:rsid w:val="00D579BE"/>
    <w:rsid w:val="00D613E5"/>
    <w:rsid w:val="00D64C64"/>
    <w:rsid w:val="00D64CFE"/>
    <w:rsid w:val="00D662C2"/>
    <w:rsid w:val="00D739B1"/>
    <w:rsid w:val="00D76C47"/>
    <w:rsid w:val="00D77372"/>
    <w:rsid w:val="00D84335"/>
    <w:rsid w:val="00D903FF"/>
    <w:rsid w:val="00D9577B"/>
    <w:rsid w:val="00D979AB"/>
    <w:rsid w:val="00DA1747"/>
    <w:rsid w:val="00DB395B"/>
    <w:rsid w:val="00DC0B5F"/>
    <w:rsid w:val="00DC5F0E"/>
    <w:rsid w:val="00DC76CF"/>
    <w:rsid w:val="00DC7F88"/>
    <w:rsid w:val="00DC7FC7"/>
    <w:rsid w:val="00DD2DDA"/>
    <w:rsid w:val="00DD6EA0"/>
    <w:rsid w:val="00DE07D8"/>
    <w:rsid w:val="00DE16ED"/>
    <w:rsid w:val="00DE2FBB"/>
    <w:rsid w:val="00DE54AC"/>
    <w:rsid w:val="00DF5C67"/>
    <w:rsid w:val="00DF725E"/>
    <w:rsid w:val="00E00069"/>
    <w:rsid w:val="00E015A8"/>
    <w:rsid w:val="00E0223F"/>
    <w:rsid w:val="00E02968"/>
    <w:rsid w:val="00E02DFD"/>
    <w:rsid w:val="00E117D0"/>
    <w:rsid w:val="00E13ECA"/>
    <w:rsid w:val="00E1475C"/>
    <w:rsid w:val="00E14852"/>
    <w:rsid w:val="00E15527"/>
    <w:rsid w:val="00E262D1"/>
    <w:rsid w:val="00E26809"/>
    <w:rsid w:val="00E272C1"/>
    <w:rsid w:val="00E31AB4"/>
    <w:rsid w:val="00E3452F"/>
    <w:rsid w:val="00E345AD"/>
    <w:rsid w:val="00E36DF2"/>
    <w:rsid w:val="00E36E01"/>
    <w:rsid w:val="00E37DD1"/>
    <w:rsid w:val="00E41599"/>
    <w:rsid w:val="00E43C54"/>
    <w:rsid w:val="00E44AFF"/>
    <w:rsid w:val="00E46175"/>
    <w:rsid w:val="00E52604"/>
    <w:rsid w:val="00E5793B"/>
    <w:rsid w:val="00E609B3"/>
    <w:rsid w:val="00E62126"/>
    <w:rsid w:val="00E66B9E"/>
    <w:rsid w:val="00E72CF9"/>
    <w:rsid w:val="00E73123"/>
    <w:rsid w:val="00E76E1A"/>
    <w:rsid w:val="00E8155B"/>
    <w:rsid w:val="00E8434A"/>
    <w:rsid w:val="00E84C4A"/>
    <w:rsid w:val="00E85B07"/>
    <w:rsid w:val="00E86F12"/>
    <w:rsid w:val="00E92A6B"/>
    <w:rsid w:val="00E93D3F"/>
    <w:rsid w:val="00E95957"/>
    <w:rsid w:val="00E971BB"/>
    <w:rsid w:val="00EA00E5"/>
    <w:rsid w:val="00EA2286"/>
    <w:rsid w:val="00EA442B"/>
    <w:rsid w:val="00EA56C7"/>
    <w:rsid w:val="00EB5148"/>
    <w:rsid w:val="00EC168D"/>
    <w:rsid w:val="00EC1DB2"/>
    <w:rsid w:val="00ED35B1"/>
    <w:rsid w:val="00ED3C12"/>
    <w:rsid w:val="00ED45A2"/>
    <w:rsid w:val="00ED63E8"/>
    <w:rsid w:val="00ED7444"/>
    <w:rsid w:val="00EE7679"/>
    <w:rsid w:val="00EF461A"/>
    <w:rsid w:val="00F00E72"/>
    <w:rsid w:val="00F02938"/>
    <w:rsid w:val="00F0679A"/>
    <w:rsid w:val="00F0749E"/>
    <w:rsid w:val="00F079EB"/>
    <w:rsid w:val="00F1026B"/>
    <w:rsid w:val="00F10C29"/>
    <w:rsid w:val="00F11AC9"/>
    <w:rsid w:val="00F146D1"/>
    <w:rsid w:val="00F158CF"/>
    <w:rsid w:val="00F15A97"/>
    <w:rsid w:val="00F343CE"/>
    <w:rsid w:val="00F34B22"/>
    <w:rsid w:val="00F37763"/>
    <w:rsid w:val="00F41C03"/>
    <w:rsid w:val="00F527FC"/>
    <w:rsid w:val="00F53128"/>
    <w:rsid w:val="00F6793B"/>
    <w:rsid w:val="00F67B11"/>
    <w:rsid w:val="00F755CC"/>
    <w:rsid w:val="00F779E9"/>
    <w:rsid w:val="00F852B6"/>
    <w:rsid w:val="00F96F42"/>
    <w:rsid w:val="00F9786B"/>
    <w:rsid w:val="00F97A4B"/>
    <w:rsid w:val="00FA45BC"/>
    <w:rsid w:val="00FB5F4A"/>
    <w:rsid w:val="00FB6687"/>
    <w:rsid w:val="00FC1299"/>
    <w:rsid w:val="00FD002A"/>
    <w:rsid w:val="00FD1116"/>
    <w:rsid w:val="00FD14A5"/>
    <w:rsid w:val="00FD4DCA"/>
    <w:rsid w:val="00FD5E06"/>
    <w:rsid w:val="00FF004B"/>
    <w:rsid w:val="00FF40B9"/>
    <w:rsid w:val="00FF78E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816F"/>
  <w15:chartTrackingRefBased/>
  <w15:docId w15:val="{FAAE2B81-1E44-4291-B964-4CAF974B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155B"/>
    <w:pPr>
      <w:widowControl w:val="0"/>
      <w:autoSpaceDE w:val="0"/>
      <w:autoSpaceDN w:val="0"/>
      <w:spacing w:after="0" w:line="240" w:lineRule="auto"/>
    </w:pPr>
    <w:rPr>
      <w:rFonts w:ascii="Arial" w:eastAsia="Arial" w:hAnsi="Arial" w:cs="Arial"/>
      <w:lang w:eastAsia="en-GB" w:bidi="en-GB"/>
    </w:rPr>
  </w:style>
  <w:style w:type="paragraph" w:styleId="Heading2">
    <w:name w:val="heading 2"/>
    <w:basedOn w:val="Normal"/>
    <w:link w:val="Heading2Char"/>
    <w:uiPriority w:val="1"/>
    <w:qFormat/>
    <w:rsid w:val="00E8155B"/>
    <w:pPr>
      <w:ind w:left="6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8155B"/>
    <w:rPr>
      <w:rFonts w:ascii="Arial" w:eastAsia="Arial" w:hAnsi="Arial" w:cs="Arial"/>
      <w:b/>
      <w:bCs/>
      <w:lang w:eastAsia="en-GB" w:bidi="en-GB"/>
    </w:rPr>
  </w:style>
  <w:style w:type="paragraph" w:styleId="BodyText">
    <w:name w:val="Body Text"/>
    <w:basedOn w:val="Normal"/>
    <w:link w:val="BodyTextChar"/>
    <w:uiPriority w:val="1"/>
    <w:qFormat/>
    <w:rsid w:val="00E8155B"/>
  </w:style>
  <w:style w:type="character" w:customStyle="1" w:styleId="BodyTextChar">
    <w:name w:val="Body Text Char"/>
    <w:basedOn w:val="DefaultParagraphFont"/>
    <w:link w:val="BodyText"/>
    <w:uiPriority w:val="1"/>
    <w:rsid w:val="00E8155B"/>
    <w:rPr>
      <w:rFonts w:ascii="Arial" w:eastAsia="Arial" w:hAnsi="Arial" w:cs="Arial"/>
      <w:lang w:eastAsia="en-GB" w:bidi="en-GB"/>
    </w:rPr>
  </w:style>
  <w:style w:type="paragraph" w:styleId="ListParagraph">
    <w:name w:val="List Paragraph"/>
    <w:basedOn w:val="Normal"/>
    <w:uiPriority w:val="34"/>
    <w:qFormat/>
    <w:rsid w:val="00E8155B"/>
    <w:pPr>
      <w:ind w:left="2322" w:hanging="567"/>
    </w:pPr>
  </w:style>
  <w:style w:type="paragraph" w:customStyle="1" w:styleId="TableParagraph">
    <w:name w:val="Table Paragraph"/>
    <w:basedOn w:val="Normal"/>
    <w:uiPriority w:val="1"/>
    <w:qFormat/>
    <w:rsid w:val="00E8155B"/>
  </w:style>
  <w:style w:type="character" w:styleId="CommentReference">
    <w:name w:val="annotation reference"/>
    <w:basedOn w:val="DefaultParagraphFont"/>
    <w:uiPriority w:val="99"/>
    <w:semiHidden/>
    <w:unhideWhenUsed/>
    <w:rsid w:val="00FD5E06"/>
    <w:rPr>
      <w:sz w:val="16"/>
      <w:szCs w:val="16"/>
    </w:rPr>
  </w:style>
  <w:style w:type="paragraph" w:styleId="CommentText">
    <w:name w:val="annotation text"/>
    <w:basedOn w:val="Normal"/>
    <w:link w:val="CommentTextChar"/>
    <w:uiPriority w:val="99"/>
    <w:semiHidden/>
    <w:unhideWhenUsed/>
    <w:rsid w:val="00FD5E06"/>
    <w:rPr>
      <w:sz w:val="20"/>
      <w:szCs w:val="20"/>
    </w:rPr>
  </w:style>
  <w:style w:type="character" w:customStyle="1" w:styleId="CommentTextChar">
    <w:name w:val="Comment Text Char"/>
    <w:basedOn w:val="DefaultParagraphFont"/>
    <w:link w:val="CommentText"/>
    <w:uiPriority w:val="99"/>
    <w:semiHidden/>
    <w:rsid w:val="00FD5E06"/>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FD5E06"/>
    <w:rPr>
      <w:b/>
      <w:bCs/>
    </w:rPr>
  </w:style>
  <w:style w:type="character" w:customStyle="1" w:styleId="CommentSubjectChar">
    <w:name w:val="Comment Subject Char"/>
    <w:basedOn w:val="CommentTextChar"/>
    <w:link w:val="CommentSubject"/>
    <w:uiPriority w:val="99"/>
    <w:semiHidden/>
    <w:rsid w:val="00FD5E06"/>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FD5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06"/>
    <w:rPr>
      <w:rFonts w:ascii="Segoe UI" w:eastAsia="Arial" w:hAnsi="Segoe UI" w:cs="Segoe UI"/>
      <w:sz w:val="18"/>
      <w:szCs w:val="18"/>
      <w:lang w:eastAsia="en-GB" w:bidi="en-GB"/>
    </w:rPr>
  </w:style>
  <w:style w:type="paragraph" w:styleId="Revision">
    <w:name w:val="Revision"/>
    <w:hidden/>
    <w:uiPriority w:val="99"/>
    <w:semiHidden/>
    <w:rsid w:val="00474D5B"/>
    <w:pPr>
      <w:spacing w:after="0" w:line="240" w:lineRule="auto"/>
    </w:pPr>
    <w:rPr>
      <w:rFonts w:ascii="Arial" w:eastAsia="Arial" w:hAnsi="Arial" w:cs="Arial"/>
      <w:lang w:eastAsia="en-GB" w:bidi="en-GB"/>
    </w:rPr>
  </w:style>
  <w:style w:type="paragraph" w:styleId="Header">
    <w:name w:val="header"/>
    <w:basedOn w:val="Normal"/>
    <w:link w:val="HeaderChar"/>
    <w:uiPriority w:val="99"/>
    <w:unhideWhenUsed/>
    <w:rsid w:val="00E76E1A"/>
    <w:pPr>
      <w:tabs>
        <w:tab w:val="center" w:pos="4513"/>
        <w:tab w:val="right" w:pos="9026"/>
      </w:tabs>
    </w:pPr>
  </w:style>
  <w:style w:type="character" w:customStyle="1" w:styleId="HeaderChar">
    <w:name w:val="Header Char"/>
    <w:basedOn w:val="DefaultParagraphFont"/>
    <w:link w:val="Header"/>
    <w:uiPriority w:val="99"/>
    <w:rsid w:val="00E76E1A"/>
    <w:rPr>
      <w:rFonts w:ascii="Arial" w:eastAsia="Arial" w:hAnsi="Arial" w:cs="Arial"/>
      <w:lang w:eastAsia="en-GB" w:bidi="en-GB"/>
    </w:rPr>
  </w:style>
  <w:style w:type="paragraph" w:styleId="Footer">
    <w:name w:val="footer"/>
    <w:basedOn w:val="Normal"/>
    <w:link w:val="FooterChar"/>
    <w:uiPriority w:val="99"/>
    <w:unhideWhenUsed/>
    <w:rsid w:val="00E76E1A"/>
    <w:pPr>
      <w:tabs>
        <w:tab w:val="center" w:pos="4513"/>
        <w:tab w:val="right" w:pos="9026"/>
      </w:tabs>
    </w:pPr>
  </w:style>
  <w:style w:type="character" w:customStyle="1" w:styleId="FooterChar">
    <w:name w:val="Footer Char"/>
    <w:basedOn w:val="DefaultParagraphFont"/>
    <w:link w:val="Footer"/>
    <w:uiPriority w:val="99"/>
    <w:rsid w:val="00E76E1A"/>
    <w:rPr>
      <w:rFonts w:ascii="Arial" w:eastAsia="Arial" w:hAnsi="Arial" w:cs="Arial"/>
      <w:lang w:eastAsia="en-GB" w:bidi="en-GB"/>
    </w:rPr>
  </w:style>
  <w:style w:type="character" w:styleId="Hyperlink">
    <w:name w:val="Hyperlink"/>
    <w:basedOn w:val="DefaultParagraphFont"/>
    <w:uiPriority w:val="99"/>
    <w:semiHidden/>
    <w:unhideWhenUsed/>
    <w:rsid w:val="00B24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2ADD-33A5-4B7B-AC7F-9B6ACB45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 Nwafor</dc:creator>
  <cp:keywords>Z2003635</cp:keywords>
  <dc:description/>
  <cp:lastModifiedBy>Abbie Morson</cp:lastModifiedBy>
  <cp:revision>2</cp:revision>
  <cp:lastPrinted>2020-03-24T13:04:00Z</cp:lastPrinted>
  <dcterms:created xsi:type="dcterms:W3CDTF">2020-04-14T12:55:00Z</dcterms:created>
  <dcterms:modified xsi:type="dcterms:W3CDTF">2020-04-14T12:55:00Z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ASSOCID">
    <vt:i4>1278672</vt:i4>
  </property>
  <property fmtid="{D5CDD505-2E9C-101B-9397-08002B2CF9AE}" pid="7" name="CLIENTID">
    <vt:i4>4441</vt:i4>
  </property>
  <property fmtid="{D5CDD505-2E9C-101B-9397-08002B2CF9AE}" pid="8" name="FILEID">
    <vt:i4>287893</vt:i4>
  </property>
</Properties>
</file>