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4A4" w:rsidRDefault="005254A4"/>
    <w:p w:rsidR="004669D7" w:rsidRDefault="004669D7"/>
    <w:p w:rsidR="004669D7" w:rsidRPr="00F82919" w:rsidRDefault="004669D7" w:rsidP="004669D7">
      <w:pPr>
        <w:pStyle w:val="Heading1"/>
        <w:spacing w:before="0" w:line="240" w:lineRule="auto"/>
        <w:rPr>
          <w:rFonts w:asciiTheme="minorHAnsi" w:hAnsiTheme="minorHAnsi"/>
          <w:sz w:val="28"/>
          <w:szCs w:val="22"/>
        </w:rPr>
      </w:pPr>
      <w:r w:rsidRPr="00F82919">
        <w:rPr>
          <w:rFonts w:asciiTheme="minorHAnsi" w:hAnsiTheme="minorHAnsi"/>
          <w:sz w:val="28"/>
          <w:szCs w:val="22"/>
        </w:rPr>
        <w:t>Invitation to Tender for Spar Painting on HMS Warrior</w:t>
      </w:r>
    </w:p>
    <w:p w:rsidR="004669D7" w:rsidRPr="004669D7" w:rsidRDefault="004669D7" w:rsidP="004669D7">
      <w:pPr>
        <w:spacing w:after="0" w:line="240" w:lineRule="auto"/>
        <w:rPr>
          <w:rFonts w:eastAsiaTheme="majorEastAsia" w:cstheme="majorBidi"/>
          <w:color w:val="2E74B5" w:themeColor="accent1" w:themeShade="BF"/>
          <w:sz w:val="28"/>
        </w:rPr>
      </w:pPr>
      <w:r w:rsidRPr="004669D7">
        <w:rPr>
          <w:rFonts w:eastAsiaTheme="majorEastAsia" w:cstheme="majorBidi"/>
          <w:color w:val="2E74B5" w:themeColor="accent1" w:themeShade="BF"/>
          <w:sz w:val="28"/>
        </w:rPr>
        <w:t>Clarifications</w:t>
      </w:r>
      <w:r>
        <w:rPr>
          <w:rFonts w:eastAsiaTheme="majorEastAsia" w:cstheme="majorBidi"/>
          <w:color w:val="2E74B5" w:themeColor="accent1" w:themeShade="BF"/>
          <w:sz w:val="28"/>
        </w:rPr>
        <w:t xml:space="preserve"> - </w:t>
      </w:r>
      <w:r w:rsidRPr="004669D7">
        <w:rPr>
          <w:rFonts w:eastAsiaTheme="majorEastAsia" w:cstheme="majorBidi"/>
          <w:color w:val="2E74B5" w:themeColor="accent1" w:themeShade="BF"/>
          <w:sz w:val="28"/>
        </w:rPr>
        <w:t>1</w:t>
      </w:r>
      <w:r>
        <w:rPr>
          <w:rFonts w:eastAsiaTheme="majorEastAsia" w:cstheme="majorBidi"/>
          <w:color w:val="2E74B5" w:themeColor="accent1" w:themeShade="BF"/>
          <w:sz w:val="28"/>
        </w:rPr>
        <w:t>5</w:t>
      </w:r>
      <w:r w:rsidRPr="004669D7">
        <w:rPr>
          <w:rFonts w:eastAsiaTheme="majorEastAsia" w:cstheme="majorBidi"/>
          <w:color w:val="2E74B5" w:themeColor="accent1" w:themeShade="BF"/>
          <w:sz w:val="28"/>
        </w:rPr>
        <w:t>th June 2018</w:t>
      </w:r>
    </w:p>
    <w:p w:rsidR="004669D7" w:rsidRPr="004669D7" w:rsidRDefault="004669D7" w:rsidP="004669D7">
      <w:pPr>
        <w:spacing w:after="0" w:line="240" w:lineRule="auto"/>
        <w:rPr>
          <w:rFonts w:eastAsiaTheme="majorEastAsia" w:cstheme="majorBidi"/>
          <w:sz w:val="20"/>
          <w:szCs w:val="20"/>
        </w:rPr>
      </w:pPr>
    </w:p>
    <w:p w:rsidR="004669D7" w:rsidRPr="004669D7" w:rsidRDefault="004669D7" w:rsidP="004669D7">
      <w:pPr>
        <w:spacing w:after="0" w:line="240" w:lineRule="auto"/>
        <w:rPr>
          <w:rFonts w:eastAsiaTheme="majorEastAsia" w:cstheme="majorBidi"/>
          <w:sz w:val="20"/>
          <w:szCs w:val="20"/>
        </w:rPr>
      </w:pPr>
    </w:p>
    <w:p w:rsidR="004669D7" w:rsidRDefault="004669D7" w:rsidP="004669D7">
      <w:pPr>
        <w:pStyle w:val="ListParagraph"/>
        <w:numPr>
          <w:ilvl w:val="0"/>
          <w:numId w:val="1"/>
        </w:numPr>
        <w:spacing w:after="0" w:line="240" w:lineRule="auto"/>
        <w:rPr>
          <w:rFonts w:eastAsiaTheme="majorEastAsia" w:cstheme="majorBidi"/>
          <w:sz w:val="20"/>
          <w:szCs w:val="20"/>
        </w:rPr>
      </w:pPr>
      <w:r>
        <w:rPr>
          <w:rFonts w:eastAsiaTheme="majorEastAsia" w:cstheme="majorBidi"/>
          <w:sz w:val="20"/>
          <w:szCs w:val="20"/>
        </w:rPr>
        <w:t>Lower Mast Internal Painting Requirements</w:t>
      </w:r>
    </w:p>
    <w:p w:rsidR="004669D7" w:rsidRDefault="004669D7" w:rsidP="004669D7">
      <w:pPr>
        <w:pStyle w:val="ListParagraph"/>
        <w:numPr>
          <w:ilvl w:val="1"/>
          <w:numId w:val="1"/>
        </w:numPr>
        <w:spacing w:after="0" w:line="240" w:lineRule="auto"/>
        <w:rPr>
          <w:rFonts w:eastAsiaTheme="majorEastAsia" w:cstheme="majorBidi"/>
          <w:sz w:val="20"/>
          <w:szCs w:val="20"/>
        </w:rPr>
      </w:pPr>
      <w:r>
        <w:rPr>
          <w:rFonts w:eastAsiaTheme="majorEastAsia" w:cstheme="majorBidi"/>
          <w:sz w:val="20"/>
          <w:szCs w:val="20"/>
        </w:rPr>
        <w:t>The lower mast is an enclosed space and must be treated as such.  It is the requirement of the tenderer to specify in their tender how they will manage this risk.</w:t>
      </w:r>
    </w:p>
    <w:p w:rsidR="004669D7" w:rsidRDefault="00A42A5F" w:rsidP="004669D7">
      <w:pPr>
        <w:pStyle w:val="ListParagraph"/>
        <w:numPr>
          <w:ilvl w:val="1"/>
          <w:numId w:val="1"/>
        </w:numPr>
        <w:spacing w:after="0" w:line="240" w:lineRule="auto"/>
        <w:rPr>
          <w:rFonts w:eastAsiaTheme="majorEastAsia" w:cstheme="majorBidi"/>
          <w:sz w:val="20"/>
          <w:szCs w:val="20"/>
        </w:rPr>
      </w:pPr>
      <w:r>
        <w:rPr>
          <w:rFonts w:eastAsiaTheme="majorEastAsia" w:cstheme="majorBidi"/>
          <w:sz w:val="20"/>
          <w:szCs w:val="20"/>
        </w:rPr>
        <w:t>Following inspection from the lower door level the majority of the internal paint surface appears in good condition.   Where the paint is in good condition it is acceptable for the tenderer to propose paint touch ups as required. However a full primer and full top coat is required where this paint is poor condition this will include the lower part of the mast, and is likely to include a top section of mast, as the upper door, above the tops is not weather tight.</w:t>
      </w:r>
    </w:p>
    <w:p w:rsidR="00CD475B" w:rsidRDefault="00CD475B" w:rsidP="004669D7">
      <w:pPr>
        <w:pStyle w:val="ListParagraph"/>
        <w:numPr>
          <w:ilvl w:val="1"/>
          <w:numId w:val="1"/>
        </w:numPr>
        <w:spacing w:after="0" w:line="240" w:lineRule="auto"/>
        <w:rPr>
          <w:rFonts w:eastAsiaTheme="majorEastAsia" w:cstheme="majorBidi"/>
          <w:sz w:val="20"/>
          <w:szCs w:val="20"/>
        </w:rPr>
      </w:pPr>
      <w:r>
        <w:rPr>
          <w:rFonts w:eastAsiaTheme="majorEastAsia" w:cstheme="majorBidi"/>
          <w:sz w:val="20"/>
          <w:szCs w:val="20"/>
        </w:rPr>
        <w:t>Like the ropes, wires and electrical cables on the external rigging, care must be taken to avoid painting the electrical cables inside the mast.</w:t>
      </w:r>
      <w:bookmarkStart w:id="0" w:name="_GoBack"/>
      <w:bookmarkEnd w:id="0"/>
    </w:p>
    <w:p w:rsidR="00A42A5F" w:rsidRDefault="00A42A5F" w:rsidP="004669D7">
      <w:pPr>
        <w:pStyle w:val="ListParagraph"/>
        <w:numPr>
          <w:ilvl w:val="1"/>
          <w:numId w:val="1"/>
        </w:numPr>
        <w:spacing w:after="0" w:line="240" w:lineRule="auto"/>
        <w:rPr>
          <w:rFonts w:eastAsiaTheme="majorEastAsia" w:cstheme="majorBidi"/>
          <w:sz w:val="20"/>
          <w:szCs w:val="20"/>
        </w:rPr>
      </w:pPr>
      <w:r>
        <w:rPr>
          <w:rFonts w:eastAsiaTheme="majorEastAsia" w:cstheme="majorBidi"/>
          <w:sz w:val="20"/>
          <w:szCs w:val="20"/>
        </w:rPr>
        <w:t>There is currently standing water in the bottom of the Fore mast.  If there is standing water in the bottom of any mast section the water must be removed and the area dried before any paint works can begin.</w:t>
      </w:r>
    </w:p>
    <w:p w:rsidR="004669D7" w:rsidRDefault="004669D7" w:rsidP="004669D7">
      <w:pPr>
        <w:pStyle w:val="ListParagraph"/>
        <w:numPr>
          <w:ilvl w:val="0"/>
          <w:numId w:val="1"/>
        </w:numPr>
        <w:spacing w:after="0" w:line="240" w:lineRule="auto"/>
        <w:rPr>
          <w:rFonts w:eastAsiaTheme="majorEastAsia" w:cstheme="majorBidi"/>
          <w:sz w:val="20"/>
          <w:szCs w:val="20"/>
        </w:rPr>
      </w:pPr>
      <w:r>
        <w:rPr>
          <w:rFonts w:eastAsiaTheme="majorEastAsia" w:cstheme="majorBidi"/>
          <w:sz w:val="20"/>
          <w:szCs w:val="20"/>
        </w:rPr>
        <w:t xml:space="preserve">Lower Mast </w:t>
      </w:r>
      <w:r w:rsidR="003B78EE">
        <w:rPr>
          <w:rFonts w:eastAsiaTheme="majorEastAsia" w:cstheme="majorBidi"/>
          <w:sz w:val="20"/>
          <w:szCs w:val="20"/>
        </w:rPr>
        <w:t xml:space="preserve">internal Paint </w:t>
      </w:r>
    </w:p>
    <w:p w:rsidR="003B78EE" w:rsidRDefault="003B78EE" w:rsidP="003B78EE">
      <w:pPr>
        <w:pStyle w:val="ListParagraph"/>
        <w:numPr>
          <w:ilvl w:val="1"/>
          <w:numId w:val="1"/>
        </w:numPr>
        <w:spacing w:after="0" w:line="240" w:lineRule="auto"/>
        <w:rPr>
          <w:rFonts w:eastAsiaTheme="majorEastAsia" w:cstheme="majorBidi"/>
          <w:sz w:val="20"/>
          <w:szCs w:val="20"/>
        </w:rPr>
      </w:pPr>
      <w:r>
        <w:rPr>
          <w:rFonts w:eastAsiaTheme="majorEastAsia" w:cstheme="majorBidi"/>
          <w:sz w:val="20"/>
          <w:szCs w:val="20"/>
        </w:rPr>
        <w:t xml:space="preserve">Records indicate the internal surface was previously painted with Leighs </w:t>
      </w:r>
      <w:proofErr w:type="spellStart"/>
      <w:r>
        <w:rPr>
          <w:rFonts w:eastAsiaTheme="majorEastAsia" w:cstheme="majorBidi"/>
          <w:sz w:val="20"/>
          <w:szCs w:val="20"/>
        </w:rPr>
        <w:t>Epigrip</w:t>
      </w:r>
      <w:proofErr w:type="spellEnd"/>
      <w:r>
        <w:rPr>
          <w:rFonts w:eastAsiaTheme="majorEastAsia" w:cstheme="majorBidi"/>
          <w:sz w:val="20"/>
          <w:szCs w:val="20"/>
        </w:rPr>
        <w:t xml:space="preserve"> L524 now (</w:t>
      </w:r>
      <w:r w:rsidRPr="003B78EE">
        <w:rPr>
          <w:rFonts w:eastAsiaTheme="majorEastAsia" w:cstheme="majorBidi"/>
          <w:sz w:val="20"/>
          <w:szCs w:val="20"/>
        </w:rPr>
        <w:t xml:space="preserve">Sherwin-Williams </w:t>
      </w:r>
      <w:proofErr w:type="spellStart"/>
      <w:r w:rsidRPr="003B78EE">
        <w:rPr>
          <w:rFonts w:eastAsiaTheme="majorEastAsia" w:cstheme="majorBidi"/>
          <w:sz w:val="20"/>
          <w:szCs w:val="20"/>
        </w:rPr>
        <w:t>Macropoxy</w:t>
      </w:r>
      <w:proofErr w:type="spellEnd"/>
      <w:r w:rsidRPr="003B78EE">
        <w:rPr>
          <w:rFonts w:eastAsiaTheme="majorEastAsia" w:cstheme="majorBidi"/>
          <w:sz w:val="20"/>
          <w:szCs w:val="20"/>
        </w:rPr>
        <w:t xml:space="preserve"> L524’</w:t>
      </w:r>
      <w:r>
        <w:rPr>
          <w:rFonts w:eastAsiaTheme="majorEastAsia" w:cstheme="majorBidi"/>
          <w:sz w:val="20"/>
          <w:szCs w:val="20"/>
        </w:rPr>
        <w:t>).</w:t>
      </w:r>
    </w:p>
    <w:p w:rsidR="003B78EE" w:rsidRPr="004669D7" w:rsidRDefault="003B78EE" w:rsidP="003B78EE">
      <w:pPr>
        <w:pStyle w:val="ListParagraph"/>
        <w:numPr>
          <w:ilvl w:val="1"/>
          <w:numId w:val="1"/>
        </w:numPr>
        <w:spacing w:after="0" w:line="240" w:lineRule="auto"/>
        <w:rPr>
          <w:rFonts w:eastAsiaTheme="majorEastAsia" w:cstheme="majorBidi"/>
          <w:sz w:val="20"/>
          <w:szCs w:val="20"/>
        </w:rPr>
      </w:pPr>
      <w:r>
        <w:rPr>
          <w:rFonts w:eastAsiaTheme="majorEastAsia" w:cstheme="majorBidi"/>
          <w:sz w:val="20"/>
          <w:szCs w:val="20"/>
        </w:rPr>
        <w:t>As the inside of the masts get damp with a salt laden atmosphere, the paint applied need to be a suitable exterior paint.</w:t>
      </w:r>
      <w:r w:rsidR="00382A4F">
        <w:rPr>
          <w:rFonts w:eastAsiaTheme="majorEastAsia" w:cstheme="majorBidi"/>
          <w:sz w:val="20"/>
          <w:szCs w:val="20"/>
        </w:rPr>
        <w:t xml:space="preserve">  Tenderers are welcome to specify an alternate paint scheme to the one detailed in the ITT, when considering the enclosed space procedures they intend to use, so long as the paint is suitable for the conditions it will experience.  An example of paint cost, should also be included with the tender.</w:t>
      </w:r>
    </w:p>
    <w:sectPr w:rsidR="003B78EE" w:rsidRPr="004669D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9D7" w:rsidRDefault="004669D7" w:rsidP="004669D7">
      <w:pPr>
        <w:spacing w:after="0" w:line="240" w:lineRule="auto"/>
      </w:pPr>
      <w:r>
        <w:separator/>
      </w:r>
    </w:p>
  </w:endnote>
  <w:endnote w:type="continuationSeparator" w:id="0">
    <w:p w:rsidR="004669D7" w:rsidRDefault="004669D7" w:rsidP="00466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9D7" w:rsidRDefault="004669D7" w:rsidP="004669D7">
      <w:pPr>
        <w:spacing w:after="0" w:line="240" w:lineRule="auto"/>
      </w:pPr>
      <w:r>
        <w:separator/>
      </w:r>
    </w:p>
  </w:footnote>
  <w:footnote w:type="continuationSeparator" w:id="0">
    <w:p w:rsidR="004669D7" w:rsidRDefault="004669D7" w:rsidP="004669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9D7" w:rsidRDefault="004669D7">
    <w:pPr>
      <w:pStyle w:val="Header"/>
    </w:pPr>
    <w:r>
      <w:rPr>
        <w:noProof/>
        <w:lang w:eastAsia="en-GB"/>
      </w:rPr>
      <w:drawing>
        <wp:inline distT="0" distB="0" distL="0" distR="0">
          <wp:extent cx="5731510" cy="10363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val="0"/>
                      </a:ext>
                    </a:extLst>
                  </a:blip>
                  <a:stretch>
                    <a:fillRect/>
                  </a:stretch>
                </pic:blipFill>
                <pic:spPr>
                  <a:xfrm>
                    <a:off x="0" y="0"/>
                    <a:ext cx="5731510" cy="103632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822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9D7"/>
    <w:rsid w:val="00382A4F"/>
    <w:rsid w:val="003B78EE"/>
    <w:rsid w:val="004669D7"/>
    <w:rsid w:val="005254A4"/>
    <w:rsid w:val="00A42A5F"/>
    <w:rsid w:val="00CD4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137A4E5-627F-4A88-86D6-2799E4B54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669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9D7"/>
  </w:style>
  <w:style w:type="paragraph" w:styleId="Footer">
    <w:name w:val="footer"/>
    <w:basedOn w:val="Normal"/>
    <w:link w:val="FooterChar"/>
    <w:uiPriority w:val="99"/>
    <w:unhideWhenUsed/>
    <w:rsid w:val="004669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9D7"/>
  </w:style>
  <w:style w:type="character" w:customStyle="1" w:styleId="Heading1Char">
    <w:name w:val="Heading 1 Char"/>
    <w:basedOn w:val="DefaultParagraphFont"/>
    <w:link w:val="Heading1"/>
    <w:uiPriority w:val="9"/>
    <w:rsid w:val="004669D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669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Hodder Smith</dc:creator>
  <cp:keywords/>
  <dc:description/>
  <cp:lastModifiedBy>Andrew Hodder Smith</cp:lastModifiedBy>
  <cp:revision>2</cp:revision>
  <dcterms:created xsi:type="dcterms:W3CDTF">2018-06-14T11:14:00Z</dcterms:created>
  <dcterms:modified xsi:type="dcterms:W3CDTF">2018-06-15T07:36:00Z</dcterms:modified>
</cp:coreProperties>
</file>