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39" w:rsidRDefault="00F71C27">
      <w:r>
        <w:rPr>
          <w:rFonts w:ascii="Arial" w:hAnsi="Arial" w:cs="Arial"/>
          <w:color w:val="333333"/>
          <w:sz w:val="20"/>
          <w:szCs w:val="20"/>
          <w:shd w:val="clear" w:color="auto" w:fill="F7F7F7"/>
        </w:rPr>
        <w:t>DE-Bielefeld: Adult and other education services.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Section I: Contracting Authority</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I.1) Name, Addresses and Contact Point(s):</w:t>
      </w:r>
      <w:r>
        <w:rPr>
          <w:rFonts w:ascii="Arial" w:hAnsi="Arial" w:cs="Arial"/>
          <w:color w:val="333333"/>
          <w:sz w:val="20"/>
          <w:szCs w:val="20"/>
        </w:rPr>
        <w:br/>
      </w:r>
      <w:r>
        <w:rPr>
          <w:rFonts w:ascii="Arial" w:hAnsi="Arial" w:cs="Arial"/>
          <w:color w:val="333333"/>
          <w:sz w:val="20"/>
          <w:szCs w:val="20"/>
          <w:shd w:val="clear" w:color="auto" w:fill="F7F7F7"/>
        </w:rPr>
        <w:t>       Ministry of Defence, C&amp;C, Other</w:t>
      </w:r>
      <w:r>
        <w:rPr>
          <w:rFonts w:ascii="Arial" w:hAnsi="Arial" w:cs="Arial"/>
          <w:color w:val="333333"/>
          <w:sz w:val="20"/>
          <w:szCs w:val="20"/>
        </w:rPr>
        <w:br/>
      </w:r>
      <w:r>
        <w:rPr>
          <w:rFonts w:ascii="Arial" w:hAnsi="Arial" w:cs="Arial"/>
          <w:color w:val="333333"/>
          <w:sz w:val="20"/>
          <w:szCs w:val="20"/>
          <w:shd w:val="clear" w:color="auto" w:fill="F7F7F7"/>
        </w:rPr>
        <w:t>       Army Commercial BFG, Bldg 5, Catterick Barracks, Detmolder Strasse 440, Bielefeld, 33605, Germany</w:t>
      </w:r>
      <w:r>
        <w:rPr>
          <w:rFonts w:ascii="Arial" w:hAnsi="Arial" w:cs="Arial"/>
          <w:color w:val="333333"/>
          <w:sz w:val="20"/>
          <w:szCs w:val="20"/>
        </w:rPr>
        <w:br/>
      </w:r>
      <w:r>
        <w:rPr>
          <w:rFonts w:ascii="Arial" w:hAnsi="Arial" w:cs="Arial"/>
          <w:color w:val="333333"/>
          <w:sz w:val="20"/>
          <w:szCs w:val="20"/>
          <w:shd w:val="clear" w:color="auto" w:fill="F7F7F7"/>
        </w:rPr>
        <w:t>       Tel. +49 52192542489, Email: ArmyComrcl-BFG-Proc4@mod.uk</w:t>
      </w:r>
      <w:r>
        <w:rPr>
          <w:rFonts w:ascii="Arial" w:hAnsi="Arial" w:cs="Arial"/>
          <w:color w:val="333333"/>
          <w:sz w:val="20"/>
          <w:szCs w:val="20"/>
        </w:rPr>
        <w:br/>
      </w:r>
      <w:r>
        <w:rPr>
          <w:rFonts w:ascii="Arial" w:hAnsi="Arial" w:cs="Arial"/>
          <w:color w:val="333333"/>
          <w:sz w:val="20"/>
          <w:szCs w:val="20"/>
          <w:shd w:val="clear" w:color="auto" w:fill="F7F7F7"/>
        </w:rPr>
        <w:t>       Contact: Maggie Sawade</w:t>
      </w:r>
      <w:r>
        <w:rPr>
          <w:rFonts w:ascii="Arial" w:hAnsi="Arial" w:cs="Arial"/>
          <w:color w:val="333333"/>
          <w:sz w:val="20"/>
          <w:szCs w:val="20"/>
        </w:rPr>
        <w:br/>
      </w:r>
      <w:r>
        <w:rPr>
          <w:rFonts w:ascii="Arial" w:hAnsi="Arial" w:cs="Arial"/>
          <w:color w:val="333333"/>
          <w:sz w:val="20"/>
          <w:szCs w:val="20"/>
          <w:shd w:val="clear" w:color="auto" w:fill="F7F7F7"/>
        </w:rPr>
        <w:t>       Main Address: www.contracts.mod.uk</w:t>
      </w:r>
      <w:r>
        <w:rPr>
          <w:rFonts w:ascii="Arial" w:hAnsi="Arial" w:cs="Arial"/>
          <w:color w:val="333333"/>
          <w:sz w:val="20"/>
          <w:szCs w:val="20"/>
        </w:rPr>
        <w:br/>
      </w:r>
      <w:r>
        <w:rPr>
          <w:rFonts w:ascii="Arial" w:hAnsi="Arial" w:cs="Arial"/>
          <w:color w:val="333333"/>
          <w:sz w:val="20"/>
          <w:szCs w:val="20"/>
          <w:shd w:val="clear" w:color="auto" w:fill="F7F7F7"/>
        </w:rPr>
        <w:t>       NUTS Code: 00</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I.2) Joint procurement:</w:t>
      </w:r>
      <w:r>
        <w:rPr>
          <w:rFonts w:ascii="Arial" w:hAnsi="Arial" w:cs="Arial"/>
          <w:color w:val="333333"/>
          <w:sz w:val="20"/>
          <w:szCs w:val="20"/>
        </w:rPr>
        <w:br/>
      </w:r>
      <w:r>
        <w:rPr>
          <w:rFonts w:ascii="Arial" w:hAnsi="Arial" w:cs="Arial"/>
          <w:color w:val="333333"/>
          <w:sz w:val="20"/>
          <w:szCs w:val="20"/>
          <w:shd w:val="clear" w:color="auto" w:fill="F7F7F7"/>
        </w:rPr>
        <w:t>      The contract involves joint procurement: No          </w:t>
      </w:r>
      <w:r>
        <w:rPr>
          <w:rFonts w:ascii="Arial" w:hAnsi="Arial" w:cs="Arial"/>
          <w:color w:val="333333"/>
          <w:sz w:val="20"/>
          <w:szCs w:val="20"/>
        </w:rPr>
        <w:br/>
      </w:r>
      <w:r>
        <w:rPr>
          <w:rFonts w:ascii="Arial" w:hAnsi="Arial" w:cs="Arial"/>
          <w:color w:val="333333"/>
          <w:sz w:val="20"/>
          <w:szCs w:val="20"/>
          <w:shd w:val="clear" w:color="auto" w:fill="F7F7F7"/>
        </w:rPr>
        <w:t>      In the case of joint procurement involving different countries, state applicable national procurement law: Not Provided</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The contract is awarded by a central purchasing body: No</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I.4)Type of the contracting authority:</w:t>
      </w:r>
      <w:r>
        <w:rPr>
          <w:rFonts w:ascii="Arial" w:hAnsi="Arial" w:cs="Arial"/>
          <w:color w:val="333333"/>
          <w:sz w:val="20"/>
          <w:szCs w:val="20"/>
        </w:rPr>
        <w:br/>
      </w:r>
      <w:r>
        <w:rPr>
          <w:rFonts w:ascii="Arial" w:hAnsi="Arial" w:cs="Arial"/>
          <w:color w:val="333333"/>
          <w:sz w:val="20"/>
          <w:szCs w:val="20"/>
          <w:shd w:val="clear" w:color="auto" w:fill="F7F7F7"/>
        </w:rPr>
        <w:t>      Ministry or any other national or federal authority, including their regional or local subdivisions</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I.5) Main activity:</w:t>
      </w:r>
      <w:r>
        <w:rPr>
          <w:rFonts w:ascii="Arial" w:hAnsi="Arial" w:cs="Arial"/>
          <w:color w:val="333333"/>
          <w:sz w:val="20"/>
          <w:szCs w:val="20"/>
        </w:rPr>
        <w:br/>
      </w:r>
      <w:r>
        <w:rPr>
          <w:rFonts w:ascii="Arial" w:hAnsi="Arial" w:cs="Arial"/>
          <w:color w:val="333333"/>
          <w:sz w:val="20"/>
          <w:szCs w:val="20"/>
          <w:shd w:val="clear" w:color="auto" w:fill="F7F7F7"/>
        </w:rPr>
        <w:t>      Defence</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Section II: Object Of The Contract</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 Scope of the procurement</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II.1.1) Title: CB/BFG/0134 Chartered Manager Degree Apprenticeship Trial for WOs and NCOs            </w:t>
      </w:r>
      <w:r>
        <w:rPr>
          <w:rFonts w:ascii="Arial" w:hAnsi="Arial" w:cs="Arial"/>
          <w:color w:val="333333"/>
          <w:sz w:val="20"/>
          <w:szCs w:val="20"/>
        </w:rPr>
        <w:br/>
      </w:r>
      <w:r>
        <w:rPr>
          <w:rFonts w:ascii="Arial" w:hAnsi="Arial" w:cs="Arial"/>
          <w:color w:val="333333"/>
          <w:sz w:val="20"/>
          <w:szCs w:val="20"/>
          <w:shd w:val="clear" w:color="auto" w:fill="F7F7F7"/>
        </w:rPr>
        <w:t>      Reference number: CB/BFG/0134</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II.1.2) Main CPV code:</w:t>
      </w:r>
      <w:r>
        <w:rPr>
          <w:rFonts w:ascii="Arial" w:hAnsi="Arial" w:cs="Arial"/>
          <w:color w:val="333333"/>
          <w:sz w:val="20"/>
          <w:szCs w:val="20"/>
        </w:rPr>
        <w:br/>
      </w:r>
      <w:r>
        <w:rPr>
          <w:rFonts w:ascii="Arial" w:hAnsi="Arial" w:cs="Arial"/>
          <w:color w:val="333333"/>
          <w:sz w:val="20"/>
          <w:szCs w:val="20"/>
          <w:shd w:val="clear" w:color="auto" w:fill="F7F7F7"/>
        </w:rPr>
        <w:t>         80400000 - Adult and other education services.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II.1.3) Type of contract: SERVICES</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II.1.4) Short description: Chartered Manager Degree Apprenticeship Trial for Army WOs and NCOs.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II.1.6) Information about lots</w:t>
      </w:r>
      <w:r>
        <w:rPr>
          <w:rFonts w:ascii="Arial" w:hAnsi="Arial" w:cs="Arial"/>
          <w:color w:val="333333"/>
          <w:sz w:val="20"/>
          <w:szCs w:val="20"/>
        </w:rPr>
        <w:br/>
      </w:r>
      <w:r>
        <w:rPr>
          <w:rFonts w:ascii="Arial" w:hAnsi="Arial" w:cs="Arial"/>
          <w:color w:val="333333"/>
          <w:sz w:val="20"/>
          <w:szCs w:val="20"/>
          <w:shd w:val="clear" w:color="auto" w:fill="F7F7F7"/>
        </w:rPr>
        <w:t>         This contract is divided into lots: No</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II.1.7) Total value of the procurement (excluding VAT)</w:t>
      </w:r>
      <w:r>
        <w:rPr>
          <w:rFonts w:ascii="Arial" w:hAnsi="Arial" w:cs="Arial"/>
          <w:color w:val="333333"/>
          <w:sz w:val="20"/>
          <w:szCs w:val="20"/>
        </w:rPr>
        <w:br/>
      </w:r>
      <w:r>
        <w:rPr>
          <w:rFonts w:ascii="Arial" w:hAnsi="Arial" w:cs="Arial"/>
          <w:color w:val="333333"/>
          <w:sz w:val="20"/>
          <w:szCs w:val="20"/>
          <w:shd w:val="clear" w:color="auto" w:fill="F7F7F7"/>
        </w:rPr>
        <w:t>          Value: 1,819,500</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Currency:GBP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 Description</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lastRenderedPageBreak/>
        <w:t>      II.2.2) Additional CPV code(s):</w:t>
      </w:r>
      <w:r>
        <w:rPr>
          <w:rFonts w:ascii="Arial" w:hAnsi="Arial" w:cs="Arial"/>
          <w:color w:val="333333"/>
          <w:sz w:val="20"/>
          <w:szCs w:val="20"/>
        </w:rPr>
        <w:br/>
      </w:r>
      <w:r>
        <w:rPr>
          <w:rFonts w:ascii="Arial" w:hAnsi="Arial" w:cs="Arial"/>
          <w:color w:val="333333"/>
          <w:sz w:val="20"/>
          <w:szCs w:val="20"/>
          <w:shd w:val="clear" w:color="auto" w:fill="F7F7F7"/>
        </w:rPr>
        <w:t>      Not Provided</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II.2.3) Place of performance</w:t>
      </w:r>
      <w:r>
        <w:rPr>
          <w:rFonts w:ascii="Arial" w:hAnsi="Arial" w:cs="Arial"/>
          <w:color w:val="333333"/>
          <w:sz w:val="20"/>
          <w:szCs w:val="20"/>
        </w:rPr>
        <w:br/>
      </w:r>
      <w:r>
        <w:rPr>
          <w:rFonts w:ascii="Arial" w:hAnsi="Arial" w:cs="Arial"/>
          <w:color w:val="333333"/>
          <w:sz w:val="20"/>
          <w:szCs w:val="20"/>
          <w:shd w:val="clear" w:color="auto" w:fill="F7F7F7"/>
        </w:rPr>
        <w:t>      Nuts code:</w:t>
      </w:r>
      <w:r>
        <w:rPr>
          <w:rFonts w:ascii="Arial" w:hAnsi="Arial" w:cs="Arial"/>
          <w:color w:val="333333"/>
          <w:sz w:val="20"/>
          <w:szCs w:val="20"/>
        </w:rPr>
        <w:br/>
      </w:r>
      <w:r>
        <w:rPr>
          <w:rFonts w:ascii="Arial" w:hAnsi="Arial" w:cs="Arial"/>
          <w:color w:val="333333"/>
          <w:sz w:val="20"/>
          <w:szCs w:val="20"/>
          <w:shd w:val="clear" w:color="auto" w:fill="F7F7F7"/>
        </w:rPr>
        <w:t>      UK - UNITED KINGDOM</w:t>
      </w:r>
      <w:r>
        <w:rPr>
          <w:rFonts w:ascii="Arial" w:hAnsi="Arial" w:cs="Arial"/>
          <w:color w:val="333333"/>
          <w:sz w:val="20"/>
          <w:szCs w:val="20"/>
        </w:rPr>
        <w:br/>
      </w:r>
      <w:r>
        <w:rPr>
          <w:rFonts w:ascii="Arial" w:hAnsi="Arial" w:cs="Arial"/>
          <w:color w:val="333333"/>
          <w:sz w:val="20"/>
          <w:szCs w:val="20"/>
          <w:shd w:val="clear" w:color="auto" w:fill="F7F7F7"/>
        </w:rPr>
        <w:t>   </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Main site or place of performance:</w:t>
      </w:r>
      <w:r>
        <w:rPr>
          <w:rFonts w:ascii="Arial" w:hAnsi="Arial" w:cs="Arial"/>
          <w:color w:val="333333"/>
          <w:sz w:val="20"/>
          <w:szCs w:val="20"/>
        </w:rPr>
        <w:br/>
      </w:r>
      <w:r>
        <w:rPr>
          <w:rFonts w:ascii="Arial" w:hAnsi="Arial" w:cs="Arial"/>
          <w:color w:val="333333"/>
          <w:sz w:val="20"/>
          <w:szCs w:val="20"/>
          <w:shd w:val="clear" w:color="auto" w:fill="F7F7F7"/>
        </w:rPr>
        <w:t>      UNITED KINGDOM</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II.2.4) Description of the procurement: A minimum 2 year, maximum 6 years 4 months contract . The requirement is to develop, design and deliver a bespoke Chartered Manager Degree Apprenticeship (CMDA) course package to 30x Warrant Officers and Senior Non-Commissioned Officers as a trial as part of the Army's scoping work to test the viability of the wider introduction of CMDA to Army personnel. There is the option for the Authority to request delivery to an additional 60 personnel during the trial, and the Contractor will need to demonstrate capacity and capability to extend the scope. The aim of the trial is to ensure the successful completion and award to all personnel on the trial over a minimum 2 years, maximum 6 years 4 months period from apprentice enrolment date. The Contractor is required to be listed on the Register of Apprenticeship Training Providers (RoATP). The estimated value stated assumes training for 90 personnel.</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II.2.5) Award criteria:</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Cost criterion - Name: Price for items 1, 2 &amp; 3 (all 90 apprentices) / Weighting: 40</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II.2.11) Information about options</w:t>
      </w:r>
      <w:r>
        <w:rPr>
          <w:rFonts w:ascii="Arial" w:hAnsi="Arial" w:cs="Arial"/>
          <w:color w:val="333333"/>
          <w:sz w:val="20"/>
          <w:szCs w:val="20"/>
        </w:rPr>
        <w:br/>
      </w:r>
      <w:r>
        <w:rPr>
          <w:rFonts w:ascii="Arial" w:hAnsi="Arial" w:cs="Arial"/>
          <w:color w:val="333333"/>
          <w:sz w:val="20"/>
          <w:szCs w:val="20"/>
          <w:shd w:val="clear" w:color="auto" w:fill="F7F7F7"/>
        </w:rPr>
        <w:t>         Options: Yes</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Description of these options:1. Option during the Trial to enrol an additional up to 60 personnel.</w:t>
      </w:r>
      <w:r>
        <w:rPr>
          <w:rFonts w:ascii="Arial" w:hAnsi="Arial" w:cs="Arial"/>
          <w:color w:val="333333"/>
          <w:sz w:val="20"/>
          <w:szCs w:val="20"/>
        </w:rPr>
        <w:br/>
      </w:r>
      <w:r>
        <w:rPr>
          <w:rFonts w:ascii="Arial" w:hAnsi="Arial" w:cs="Arial"/>
          <w:color w:val="333333"/>
          <w:sz w:val="20"/>
          <w:szCs w:val="20"/>
          <w:shd w:val="clear" w:color="auto" w:fill="F7F7F7"/>
        </w:rPr>
        <w:t>2.The Contract will complete when all apprentices have completed their training. This should be no later than 31/12/2022 but there is an option to extend this duration by up to a further 12 months if some apprentices are still to complete training.</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II.2.13) Information about European Union funds</w:t>
      </w:r>
      <w:r>
        <w:rPr>
          <w:rFonts w:ascii="Arial" w:hAnsi="Arial" w:cs="Arial"/>
          <w:color w:val="333333"/>
          <w:sz w:val="20"/>
          <w:szCs w:val="20"/>
        </w:rPr>
        <w:br/>
      </w:r>
      <w:r>
        <w:rPr>
          <w:rFonts w:ascii="Arial" w:hAnsi="Arial" w:cs="Arial"/>
          <w:color w:val="333333"/>
          <w:sz w:val="20"/>
          <w:szCs w:val="20"/>
          <w:shd w:val="clear" w:color="auto" w:fill="F7F7F7"/>
        </w:rPr>
        <w:t>         The procurement is related to a project and/or programme financed by European Union funds: No</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II.2.14) Additional information: There is no SAQ.</w:t>
      </w:r>
      <w:r>
        <w:rPr>
          <w:rFonts w:ascii="Arial" w:hAnsi="Arial" w:cs="Arial"/>
          <w:color w:val="333333"/>
          <w:sz w:val="20"/>
          <w:szCs w:val="20"/>
        </w:rPr>
        <w:br/>
      </w:r>
      <w:r>
        <w:rPr>
          <w:rFonts w:ascii="Arial" w:hAnsi="Arial" w:cs="Arial"/>
          <w:color w:val="333333"/>
          <w:sz w:val="20"/>
          <w:szCs w:val="20"/>
          <w:shd w:val="clear" w:color="auto" w:fill="F7F7F7"/>
        </w:rPr>
        <w:t>Documentation @ https://www.contracts.mod.uk/delta. Log in, go to Response Manager and add Access Code: 38E67Q5H5K. Download &amp; complete documentation &amp; submit using DEFFORM 28. Deadline 08/08/2017 10:00.</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The successful Tenderer will be required to obtain a D-U-N-S number, a unique 9 digit i.d. gratis @ www.dnb.co.uk</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Cyber Risk Level : Very Low. R.A. no. RAR-X5Z3HHAC.</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Section IV: Procedure</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IV.1) Description</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lastRenderedPageBreak/>
        <w:t>   IV.1.1)Type of procedure: Open</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IV.1.3) Information about a framework agreement or a dynamic purchasing system</w:t>
      </w:r>
      <w:r>
        <w:rPr>
          <w:rFonts w:ascii="Arial" w:hAnsi="Arial" w:cs="Arial"/>
          <w:color w:val="333333"/>
          <w:sz w:val="20"/>
          <w:szCs w:val="20"/>
        </w:rPr>
        <w:br/>
      </w:r>
      <w:r>
        <w:rPr>
          <w:rFonts w:ascii="Arial" w:hAnsi="Arial" w:cs="Arial"/>
          <w:color w:val="333333"/>
          <w:sz w:val="20"/>
          <w:szCs w:val="20"/>
          <w:shd w:val="clear" w:color="auto" w:fill="F7F7F7"/>
        </w:rPr>
        <w:t>      The procurement involves the establishment of a framework agreement: No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IV.1.6) Information about electronic auction</w:t>
      </w:r>
      <w:r>
        <w:rPr>
          <w:rFonts w:ascii="Arial" w:hAnsi="Arial" w:cs="Arial"/>
          <w:color w:val="333333"/>
          <w:sz w:val="20"/>
          <w:szCs w:val="20"/>
        </w:rPr>
        <w:br/>
      </w:r>
      <w:r>
        <w:rPr>
          <w:rFonts w:ascii="Arial" w:hAnsi="Arial" w:cs="Arial"/>
          <w:color w:val="333333"/>
          <w:sz w:val="20"/>
          <w:szCs w:val="20"/>
          <w:shd w:val="clear" w:color="auto" w:fill="F7F7F7"/>
        </w:rPr>
        <w:t>      An electronic auction has been used: No</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IV.1.8) Information about the Government Procurement Agreement (GPA)</w:t>
      </w:r>
      <w:r>
        <w:rPr>
          <w:rFonts w:ascii="Arial" w:hAnsi="Arial" w:cs="Arial"/>
          <w:color w:val="333333"/>
          <w:sz w:val="20"/>
          <w:szCs w:val="20"/>
        </w:rPr>
        <w:br/>
      </w:r>
      <w:r>
        <w:rPr>
          <w:rFonts w:ascii="Arial" w:hAnsi="Arial" w:cs="Arial"/>
          <w:color w:val="333333"/>
          <w:sz w:val="20"/>
          <w:szCs w:val="20"/>
          <w:shd w:val="clear" w:color="auto" w:fill="F7F7F7"/>
        </w:rPr>
        <w:t>      The procurement is covered by the Government Procurement Agreement: No</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IV.2) Administrative information</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IV.2.1) Previous publication concerning this procedure</w:t>
      </w:r>
      <w:r>
        <w:rPr>
          <w:rFonts w:ascii="Arial" w:hAnsi="Arial" w:cs="Arial"/>
          <w:color w:val="333333"/>
          <w:sz w:val="20"/>
          <w:szCs w:val="20"/>
        </w:rPr>
        <w:br/>
      </w:r>
      <w:r>
        <w:rPr>
          <w:rFonts w:ascii="Arial" w:hAnsi="Arial" w:cs="Arial"/>
          <w:color w:val="333333"/>
          <w:sz w:val="20"/>
          <w:szCs w:val="20"/>
          <w:shd w:val="clear" w:color="auto" w:fill="F7F7F7"/>
        </w:rPr>
        <w:t>       Not Provided</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IV.2.9) Information about termination of call for competition in the form of a prior information notice</w:t>
      </w:r>
      <w:r>
        <w:rPr>
          <w:rFonts w:ascii="Arial" w:hAnsi="Arial" w:cs="Arial"/>
          <w:color w:val="333333"/>
          <w:sz w:val="20"/>
          <w:szCs w:val="20"/>
        </w:rPr>
        <w:br/>
      </w:r>
      <w:r>
        <w:rPr>
          <w:rFonts w:ascii="Arial" w:hAnsi="Arial" w:cs="Arial"/>
          <w:color w:val="333333"/>
          <w:sz w:val="20"/>
          <w:szCs w:val="20"/>
          <w:shd w:val="clear" w:color="auto" w:fill="F7F7F7"/>
        </w:rPr>
        <w:t>      The contracting authority will not award any further contracts based on the above prior information notice: No</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Section V: Award of contract</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Award Of Contract (No.1)</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Contract No: CB/BFG/0134    </w:t>
      </w:r>
      <w:r>
        <w:rPr>
          <w:rFonts w:ascii="Arial" w:hAnsi="Arial" w:cs="Arial"/>
          <w:color w:val="333333"/>
          <w:sz w:val="20"/>
          <w:szCs w:val="20"/>
        </w:rPr>
        <w:br/>
      </w:r>
      <w:r>
        <w:rPr>
          <w:rFonts w:ascii="Arial" w:hAnsi="Arial" w:cs="Arial"/>
          <w:color w:val="333333"/>
          <w:sz w:val="20"/>
          <w:szCs w:val="20"/>
          <w:shd w:val="clear" w:color="auto" w:fill="F7F7F7"/>
        </w:rPr>
        <w:t>   Lot Number: Not Provided    </w:t>
      </w:r>
      <w:r>
        <w:rPr>
          <w:rFonts w:ascii="Arial" w:hAnsi="Arial" w:cs="Arial"/>
          <w:color w:val="333333"/>
          <w:sz w:val="20"/>
          <w:szCs w:val="20"/>
        </w:rPr>
        <w:br/>
      </w:r>
      <w:r>
        <w:rPr>
          <w:rFonts w:ascii="Arial" w:hAnsi="Arial" w:cs="Arial"/>
          <w:color w:val="333333"/>
          <w:sz w:val="20"/>
          <w:szCs w:val="20"/>
          <w:shd w:val="clear" w:color="auto" w:fill="F7F7F7"/>
        </w:rPr>
        <w:t>   Title: Not Provided</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A contract/lot is awarded: Yes</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 Award of contract</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V.2.1) Date of conclusion of the contract: 13/09/2017</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V.2.2) Information about tenders</w:t>
      </w:r>
      <w:r>
        <w:rPr>
          <w:rFonts w:ascii="Arial" w:hAnsi="Arial" w:cs="Arial"/>
          <w:color w:val="333333"/>
          <w:sz w:val="20"/>
          <w:szCs w:val="20"/>
        </w:rPr>
        <w:br/>
      </w:r>
      <w:r>
        <w:rPr>
          <w:rFonts w:ascii="Arial" w:hAnsi="Arial" w:cs="Arial"/>
          <w:color w:val="333333"/>
          <w:sz w:val="20"/>
          <w:szCs w:val="20"/>
          <w:shd w:val="clear" w:color="auto" w:fill="F7F7F7"/>
        </w:rPr>
        <w:t>         Number of tenders received: 15</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Number of tenders received from SMEs: 0 (SME - as defined in Commission Recommendation 2003/361/EC)          </w:t>
      </w:r>
      <w:r>
        <w:rPr>
          <w:rFonts w:ascii="Arial" w:hAnsi="Arial" w:cs="Arial"/>
          <w:color w:val="333333"/>
          <w:sz w:val="20"/>
          <w:szCs w:val="20"/>
        </w:rPr>
        <w:br/>
      </w:r>
      <w:r>
        <w:rPr>
          <w:rFonts w:ascii="Arial" w:hAnsi="Arial" w:cs="Arial"/>
          <w:color w:val="333333"/>
          <w:sz w:val="20"/>
          <w:szCs w:val="20"/>
          <w:shd w:val="clear" w:color="auto" w:fill="F7F7F7"/>
        </w:rPr>
        <w:t>         Number of tenders received from tenderers from other EU Member States: 0          </w:t>
      </w:r>
      <w:r>
        <w:rPr>
          <w:rFonts w:ascii="Arial" w:hAnsi="Arial" w:cs="Arial"/>
          <w:color w:val="333333"/>
          <w:sz w:val="20"/>
          <w:szCs w:val="20"/>
        </w:rPr>
        <w:br/>
      </w:r>
      <w:r>
        <w:rPr>
          <w:rFonts w:ascii="Arial" w:hAnsi="Arial" w:cs="Arial"/>
          <w:color w:val="333333"/>
          <w:sz w:val="20"/>
          <w:szCs w:val="20"/>
          <w:shd w:val="clear" w:color="auto" w:fill="F7F7F7"/>
        </w:rPr>
        <w:t>         Number of tenders received from tenderers from non-EU Member States: 0          </w:t>
      </w:r>
      <w:r>
        <w:rPr>
          <w:rFonts w:ascii="Arial" w:hAnsi="Arial" w:cs="Arial"/>
          <w:color w:val="333333"/>
          <w:sz w:val="20"/>
          <w:szCs w:val="20"/>
        </w:rPr>
        <w:br/>
      </w:r>
      <w:r>
        <w:rPr>
          <w:rFonts w:ascii="Arial" w:hAnsi="Arial" w:cs="Arial"/>
          <w:color w:val="333333"/>
          <w:sz w:val="20"/>
          <w:szCs w:val="20"/>
          <w:shd w:val="clear" w:color="auto" w:fill="F7F7F7"/>
        </w:rPr>
        <w:t>         Number of tenders received by electronic means: 0</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V.2.3) Name and address of the contractor</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The contract has been awarded to a group of economic operators: No</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Contractor (No.1)</w:t>
      </w:r>
      <w:r>
        <w:rPr>
          <w:rFonts w:ascii="Arial" w:hAnsi="Arial" w:cs="Arial"/>
          <w:color w:val="333333"/>
          <w:sz w:val="20"/>
          <w:szCs w:val="20"/>
        </w:rPr>
        <w:br/>
      </w:r>
      <w:r>
        <w:rPr>
          <w:rFonts w:ascii="Arial" w:hAnsi="Arial" w:cs="Arial"/>
          <w:color w:val="333333"/>
          <w:sz w:val="20"/>
          <w:szCs w:val="20"/>
          <w:shd w:val="clear" w:color="auto" w:fill="F7F7F7"/>
        </w:rPr>
        <w:t>             University of Portsmouth Higher Education Corporation</w:t>
      </w:r>
      <w:r>
        <w:rPr>
          <w:rFonts w:ascii="Arial" w:hAnsi="Arial" w:cs="Arial"/>
          <w:color w:val="333333"/>
          <w:sz w:val="20"/>
          <w:szCs w:val="20"/>
        </w:rPr>
        <w:br/>
      </w:r>
      <w:r>
        <w:rPr>
          <w:rFonts w:ascii="Arial" w:hAnsi="Arial" w:cs="Arial"/>
          <w:color w:val="333333"/>
          <w:sz w:val="20"/>
          <w:szCs w:val="20"/>
          <w:shd w:val="clear" w:color="auto" w:fill="F7F7F7"/>
        </w:rPr>
        <w:lastRenderedPageBreak/>
        <w:t>             University House, Winston Churchill Avenue, Portsmouth, PO1 2UP, United Kingdom</w:t>
      </w:r>
      <w:r>
        <w:rPr>
          <w:rFonts w:ascii="Arial" w:hAnsi="Arial" w:cs="Arial"/>
          <w:color w:val="333333"/>
          <w:sz w:val="20"/>
          <w:szCs w:val="20"/>
        </w:rPr>
        <w:br/>
      </w:r>
      <w:r>
        <w:rPr>
          <w:rFonts w:ascii="Arial" w:hAnsi="Arial" w:cs="Arial"/>
          <w:color w:val="333333"/>
          <w:sz w:val="20"/>
          <w:szCs w:val="20"/>
          <w:shd w:val="clear" w:color="auto" w:fill="F7F7F7"/>
        </w:rPr>
        <w:t>             NUTS Code: UK</w:t>
      </w:r>
      <w:r>
        <w:rPr>
          <w:rFonts w:ascii="Arial" w:hAnsi="Arial" w:cs="Arial"/>
          <w:color w:val="333333"/>
          <w:sz w:val="20"/>
          <w:szCs w:val="20"/>
        </w:rPr>
        <w:br/>
      </w:r>
      <w:r>
        <w:rPr>
          <w:rFonts w:ascii="Arial" w:hAnsi="Arial" w:cs="Arial"/>
          <w:color w:val="333333"/>
          <w:sz w:val="20"/>
          <w:szCs w:val="20"/>
          <w:shd w:val="clear" w:color="auto" w:fill="F7F7F7"/>
        </w:rPr>
        <w:t>            The contractor is an SME: No</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V.2.4) Information on value of the contract/lot (excluding VAT)</w:t>
      </w:r>
      <w:r>
        <w:rPr>
          <w:rFonts w:ascii="Arial" w:hAnsi="Arial" w:cs="Arial"/>
          <w:color w:val="333333"/>
          <w:sz w:val="20"/>
          <w:szCs w:val="20"/>
        </w:rPr>
        <w:br/>
      </w:r>
      <w:r>
        <w:rPr>
          <w:rFonts w:ascii="Arial" w:hAnsi="Arial" w:cs="Arial"/>
          <w:color w:val="333333"/>
          <w:sz w:val="20"/>
          <w:szCs w:val="20"/>
          <w:shd w:val="clear" w:color="auto" w:fill="F7F7F7"/>
        </w:rPr>
        <w:t>         Initial estimated total value of the contract/lot: 2,430,000          </w:t>
      </w:r>
      <w:r>
        <w:rPr>
          <w:rFonts w:ascii="Arial" w:hAnsi="Arial" w:cs="Arial"/>
          <w:color w:val="333333"/>
          <w:sz w:val="20"/>
          <w:szCs w:val="20"/>
        </w:rPr>
        <w:br/>
      </w:r>
      <w:r>
        <w:rPr>
          <w:rFonts w:ascii="Arial" w:hAnsi="Arial" w:cs="Arial"/>
          <w:color w:val="333333"/>
          <w:sz w:val="20"/>
          <w:szCs w:val="20"/>
          <w:shd w:val="clear" w:color="auto" w:fill="F7F7F7"/>
        </w:rPr>
        <w:t>         Total value of the contract/lot: 1,819,500</w:t>
      </w:r>
      <w:r>
        <w:rPr>
          <w:rFonts w:ascii="Arial" w:hAnsi="Arial" w:cs="Arial"/>
          <w:color w:val="333333"/>
          <w:sz w:val="20"/>
          <w:szCs w:val="20"/>
        </w:rPr>
        <w:br/>
      </w:r>
      <w:r>
        <w:rPr>
          <w:rFonts w:ascii="Arial" w:hAnsi="Arial" w:cs="Arial"/>
          <w:color w:val="333333"/>
          <w:sz w:val="20"/>
          <w:szCs w:val="20"/>
          <w:shd w:val="clear" w:color="auto" w:fill="F7F7F7"/>
        </w:rPr>
        <w:t>         Currency: GBP</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V.2.5) Information about subcontracting</w:t>
      </w:r>
      <w:r>
        <w:rPr>
          <w:rFonts w:ascii="Arial" w:hAnsi="Arial" w:cs="Arial"/>
          <w:color w:val="333333"/>
          <w:sz w:val="20"/>
          <w:szCs w:val="20"/>
        </w:rPr>
        <w:br/>
      </w:r>
      <w:r>
        <w:rPr>
          <w:rFonts w:ascii="Arial" w:hAnsi="Arial" w:cs="Arial"/>
          <w:color w:val="333333"/>
          <w:sz w:val="20"/>
          <w:szCs w:val="20"/>
          <w:shd w:val="clear" w:color="auto" w:fill="F7F7F7"/>
        </w:rPr>
        <w:t>         The contract is likely to be subcontracted: No</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Section VI: Complementary information</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VI.3) Additional information: https://www.gov.uk/government/publications/government-security-classifications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Advertising Regime OJEU:- This contract opportunity is published in the Official Journal of the European Union (OJEU),the MoD Defence Contracts Bulletin and www.contracts.mod.uk</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shd w:val="clear" w:color="auto" w:fill="F7F7F7"/>
        </w:rPr>
        <w:t>   VI.4) Procedures for review</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VI.4.1) Review body</w:t>
      </w:r>
      <w:r>
        <w:rPr>
          <w:rFonts w:ascii="Arial" w:hAnsi="Arial" w:cs="Arial"/>
          <w:color w:val="333333"/>
          <w:sz w:val="20"/>
          <w:szCs w:val="20"/>
        </w:rPr>
        <w:br/>
      </w:r>
      <w:r>
        <w:rPr>
          <w:rFonts w:ascii="Arial" w:hAnsi="Arial" w:cs="Arial"/>
          <w:color w:val="333333"/>
          <w:sz w:val="20"/>
          <w:szCs w:val="20"/>
          <w:shd w:val="clear" w:color="auto" w:fill="F7F7F7"/>
        </w:rPr>
        <w:t>          Ministry of Defence, C&amp;C, Other</w:t>
      </w:r>
      <w:r>
        <w:rPr>
          <w:rFonts w:ascii="Arial" w:hAnsi="Arial" w:cs="Arial"/>
          <w:color w:val="333333"/>
          <w:sz w:val="20"/>
          <w:szCs w:val="20"/>
        </w:rPr>
        <w:br/>
      </w:r>
      <w:r>
        <w:rPr>
          <w:rFonts w:ascii="Arial" w:hAnsi="Arial" w:cs="Arial"/>
          <w:color w:val="333333"/>
          <w:sz w:val="20"/>
          <w:szCs w:val="20"/>
          <w:shd w:val="clear" w:color="auto" w:fill="F7F7F7"/>
        </w:rPr>
        <w:t>          Army Commercial, Bldg 5, Catterick Barracks, Detmolder Strasse 440, Bielefeld, BF1 0AP, Germany</w:t>
      </w:r>
      <w:r>
        <w:rPr>
          <w:rFonts w:ascii="Arial" w:hAnsi="Arial" w:cs="Arial"/>
          <w:color w:val="333333"/>
          <w:sz w:val="20"/>
          <w:szCs w:val="20"/>
        </w:rPr>
        <w:br/>
      </w:r>
      <w:r>
        <w:rPr>
          <w:rFonts w:ascii="Arial" w:hAnsi="Arial" w:cs="Arial"/>
          <w:color w:val="333333"/>
          <w:sz w:val="20"/>
          <w:szCs w:val="20"/>
          <w:shd w:val="clear" w:color="auto" w:fill="F7F7F7"/>
        </w:rPr>
        <w:t>          Email: ArmyComrcl-BFG-Mailbox@mod.uk</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VI.4.2) Body responsible for mediation procedures</w:t>
      </w:r>
      <w:r>
        <w:rPr>
          <w:rFonts w:ascii="Arial" w:hAnsi="Arial" w:cs="Arial"/>
          <w:color w:val="333333"/>
          <w:sz w:val="20"/>
          <w:szCs w:val="20"/>
        </w:rPr>
        <w:br/>
      </w:r>
      <w:r>
        <w:rPr>
          <w:rFonts w:ascii="Arial" w:hAnsi="Arial" w:cs="Arial"/>
          <w:color w:val="333333"/>
          <w:sz w:val="20"/>
          <w:szCs w:val="20"/>
          <w:shd w:val="clear" w:color="auto" w:fill="F7F7F7"/>
        </w:rPr>
        <w:t>          Ministry of Defence, C&amp;C, Other</w:t>
      </w:r>
      <w:r>
        <w:rPr>
          <w:rFonts w:ascii="Arial" w:hAnsi="Arial" w:cs="Arial"/>
          <w:color w:val="333333"/>
          <w:sz w:val="20"/>
          <w:szCs w:val="20"/>
        </w:rPr>
        <w:br/>
      </w:r>
      <w:r>
        <w:rPr>
          <w:rFonts w:ascii="Arial" w:hAnsi="Arial" w:cs="Arial"/>
          <w:color w:val="333333"/>
          <w:sz w:val="20"/>
          <w:szCs w:val="20"/>
          <w:shd w:val="clear" w:color="auto" w:fill="F7F7F7"/>
        </w:rPr>
        <w:t>          Army Commercial, Bldg 5, Catterick Barracks, Detmolder Strasse 440, Bielefeld, BF1 0AP, Germany</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VI.4.3) Review procedure</w:t>
      </w:r>
      <w:r>
        <w:rPr>
          <w:rFonts w:ascii="Arial" w:hAnsi="Arial" w:cs="Arial"/>
          <w:color w:val="333333"/>
          <w:sz w:val="20"/>
          <w:szCs w:val="20"/>
        </w:rPr>
        <w:br/>
      </w:r>
      <w:r>
        <w:rPr>
          <w:rFonts w:ascii="Arial" w:hAnsi="Arial" w:cs="Arial"/>
          <w:color w:val="333333"/>
          <w:sz w:val="20"/>
          <w:szCs w:val="20"/>
          <w:shd w:val="clear" w:color="auto" w:fill="F7F7F7"/>
        </w:rPr>
        <w:t>         Precise information on deadline(s) for review procedures: Not Provided</w:t>
      </w:r>
      <w:r>
        <w:rPr>
          <w:rStyle w:val="apple-converted-space"/>
          <w:rFonts w:ascii="Arial" w:hAnsi="Arial" w:cs="Arial"/>
          <w:color w:val="333333"/>
          <w:sz w:val="20"/>
          <w:szCs w:val="20"/>
          <w:shd w:val="clear" w:color="auto" w:fill="F7F7F7"/>
        </w:rPr>
        <w:t> </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VI.4.4) Service from which information about the review procedure may be obtained</w:t>
      </w:r>
      <w:r>
        <w:rPr>
          <w:rFonts w:ascii="Arial" w:hAnsi="Arial" w:cs="Arial"/>
          <w:color w:val="333333"/>
          <w:sz w:val="20"/>
          <w:szCs w:val="20"/>
        </w:rPr>
        <w:br/>
      </w:r>
      <w:r>
        <w:rPr>
          <w:rFonts w:ascii="Arial" w:hAnsi="Arial" w:cs="Arial"/>
          <w:color w:val="333333"/>
          <w:sz w:val="20"/>
          <w:szCs w:val="20"/>
          <w:shd w:val="clear" w:color="auto" w:fill="F7F7F7"/>
        </w:rPr>
        <w:t>          Ministry of Defence, C&amp;C, Other</w:t>
      </w:r>
      <w:r>
        <w:rPr>
          <w:rFonts w:ascii="Arial" w:hAnsi="Arial" w:cs="Arial"/>
          <w:color w:val="333333"/>
          <w:sz w:val="20"/>
          <w:szCs w:val="20"/>
        </w:rPr>
        <w:br/>
      </w:r>
      <w:r>
        <w:rPr>
          <w:rFonts w:ascii="Arial" w:hAnsi="Arial" w:cs="Arial"/>
          <w:color w:val="333333"/>
          <w:sz w:val="20"/>
          <w:szCs w:val="20"/>
          <w:shd w:val="clear" w:color="auto" w:fill="F7F7F7"/>
        </w:rPr>
        <w:t>          Army Commercial, Bldg 5, Catterick Barracks, Detmolder Strasse 440, Bielefeld, BF1 0AP, Germany</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7F7F7"/>
        </w:rPr>
        <w:t>   VI.5) Date of dispatch of this notice: 14/09/2017</w:t>
      </w:r>
      <w:bookmarkStart w:id="0" w:name="_GoBack"/>
      <w:bookmarkEnd w:id="0"/>
    </w:p>
    <w:sectPr w:rsidR="00ED3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27"/>
    <w:rsid w:val="00ED3E39"/>
    <w:rsid w:val="00F71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1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1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SawadeM616</dc:creator>
  <cp:lastModifiedBy>SawadeM616</cp:lastModifiedBy>
  <cp:revision>1</cp:revision>
  <dcterms:created xsi:type="dcterms:W3CDTF">2017-09-14T06:19:00Z</dcterms:created>
  <dcterms:modified xsi:type="dcterms:W3CDTF">2017-09-14T06:20:00Z</dcterms:modified>
</cp:coreProperties>
</file>