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CE1" w:rsidRPr="00362AAC" w:rsidRDefault="00CC31F6" w:rsidP="001A15AB">
      <w:pPr>
        <w:spacing w:line="240" w:lineRule="auto"/>
        <w:rPr>
          <w:rFonts w:cs="Arial"/>
          <w:b/>
          <w:sz w:val="24"/>
          <w:szCs w:val="24"/>
          <w:u w:val="single"/>
        </w:rPr>
      </w:pPr>
      <w:bookmarkStart w:id="0" w:name="_GoBack"/>
      <w:bookmarkEnd w:id="0"/>
      <w:r w:rsidRPr="00362AAC">
        <w:rPr>
          <w:rFonts w:cs="Arial"/>
          <w:b/>
          <w:sz w:val="24"/>
          <w:szCs w:val="24"/>
          <w:u w:val="single"/>
        </w:rPr>
        <w:t xml:space="preserve">Luton </w:t>
      </w:r>
      <w:r w:rsidR="00C317B0">
        <w:rPr>
          <w:rFonts w:cs="Arial"/>
          <w:b/>
          <w:sz w:val="24"/>
          <w:szCs w:val="24"/>
          <w:u w:val="single"/>
        </w:rPr>
        <w:t xml:space="preserve">Community </w:t>
      </w:r>
      <w:r w:rsidR="008B04BC">
        <w:rPr>
          <w:rFonts w:cs="Arial"/>
          <w:b/>
          <w:sz w:val="24"/>
          <w:szCs w:val="24"/>
          <w:u w:val="single"/>
        </w:rPr>
        <w:t>Services</w:t>
      </w:r>
      <w:r w:rsidR="00362AAC" w:rsidRPr="00362AAC">
        <w:rPr>
          <w:rFonts w:cs="Arial"/>
          <w:b/>
          <w:sz w:val="24"/>
          <w:szCs w:val="24"/>
          <w:u w:val="single"/>
        </w:rPr>
        <w:t>:</w:t>
      </w:r>
      <w:r w:rsidR="00062CE1" w:rsidRPr="00362AAC">
        <w:rPr>
          <w:rFonts w:cs="Arial"/>
          <w:b/>
          <w:sz w:val="24"/>
          <w:szCs w:val="24"/>
          <w:u w:val="single"/>
        </w:rPr>
        <w:t xml:space="preserve"> </w:t>
      </w:r>
      <w:r w:rsidR="008B04BC">
        <w:rPr>
          <w:rFonts w:cs="Arial"/>
          <w:b/>
          <w:sz w:val="24"/>
          <w:szCs w:val="24"/>
          <w:u w:val="single"/>
        </w:rPr>
        <w:t xml:space="preserve">Early </w:t>
      </w:r>
      <w:r w:rsidR="00513183">
        <w:rPr>
          <w:rFonts w:cs="Arial"/>
          <w:b/>
          <w:sz w:val="24"/>
          <w:szCs w:val="24"/>
          <w:u w:val="single"/>
        </w:rPr>
        <w:t xml:space="preserve">Market </w:t>
      </w:r>
      <w:r w:rsidR="008B04BC">
        <w:rPr>
          <w:rFonts w:cs="Arial"/>
          <w:b/>
          <w:sz w:val="24"/>
          <w:szCs w:val="24"/>
          <w:u w:val="single"/>
        </w:rPr>
        <w:t>Engagement</w:t>
      </w:r>
      <w:r w:rsidR="00953780">
        <w:rPr>
          <w:rFonts w:cs="Arial"/>
          <w:b/>
          <w:sz w:val="24"/>
          <w:szCs w:val="24"/>
          <w:u w:val="single"/>
        </w:rPr>
        <w:t xml:space="preserve"> Event</w:t>
      </w:r>
      <w:r w:rsidR="00362AAC" w:rsidRPr="00362AAC">
        <w:rPr>
          <w:rFonts w:cs="Arial"/>
          <w:b/>
          <w:sz w:val="24"/>
          <w:szCs w:val="24"/>
          <w:u w:val="single"/>
        </w:rPr>
        <w:t xml:space="preserve"> </w:t>
      </w:r>
      <w:r w:rsidR="006B21B9">
        <w:rPr>
          <w:rFonts w:cs="Arial"/>
          <w:b/>
          <w:sz w:val="24"/>
          <w:szCs w:val="24"/>
          <w:u w:val="single"/>
        </w:rPr>
        <w:t xml:space="preserve">- </w:t>
      </w:r>
      <w:r w:rsidR="00062CE1" w:rsidRPr="00362AAC">
        <w:rPr>
          <w:rFonts w:cs="Arial"/>
          <w:b/>
          <w:sz w:val="24"/>
          <w:szCs w:val="24"/>
          <w:u w:val="single"/>
        </w:rPr>
        <w:t>Expression of Interest Form</w:t>
      </w:r>
    </w:p>
    <w:p w:rsidR="00062CE1" w:rsidRDefault="00062CE1" w:rsidP="001A15AB">
      <w:pPr>
        <w:spacing w:line="240" w:lineRule="auto"/>
        <w:rPr>
          <w:rFonts w:cs="Arial"/>
          <w:b/>
        </w:rPr>
      </w:pPr>
      <w:r>
        <w:rPr>
          <w:rFonts w:cs="Arial"/>
          <w:b/>
        </w:rPr>
        <w:t>Date and Venue:</w:t>
      </w:r>
    </w:p>
    <w:tbl>
      <w:tblPr>
        <w:tblStyle w:val="TableGrid"/>
        <w:tblW w:w="15593" w:type="dxa"/>
        <w:tblInd w:w="-856" w:type="dxa"/>
        <w:tblLook w:val="04A0" w:firstRow="1" w:lastRow="0" w:firstColumn="1" w:lastColumn="0" w:noHBand="0" w:noVBand="1"/>
      </w:tblPr>
      <w:tblGrid>
        <w:gridCol w:w="3686"/>
        <w:gridCol w:w="3261"/>
        <w:gridCol w:w="1559"/>
        <w:gridCol w:w="7087"/>
      </w:tblGrid>
      <w:tr w:rsidR="00062CE1" w:rsidRPr="00E207C3" w:rsidTr="00BE6CBD">
        <w:tc>
          <w:tcPr>
            <w:tcW w:w="3686" w:type="dxa"/>
            <w:shd w:val="clear" w:color="auto" w:fill="EEECE1" w:themeFill="background2"/>
          </w:tcPr>
          <w:p w:rsidR="00062CE1" w:rsidRPr="00E207C3" w:rsidRDefault="00062CE1" w:rsidP="001E3CDC">
            <w:pPr>
              <w:rPr>
                <w:rFonts w:cs="Arial"/>
                <w:b/>
              </w:rPr>
            </w:pPr>
            <w:r w:rsidRPr="00E207C3">
              <w:rPr>
                <w:rFonts w:cs="Arial"/>
                <w:b/>
              </w:rPr>
              <w:t xml:space="preserve">Date </w:t>
            </w:r>
          </w:p>
        </w:tc>
        <w:tc>
          <w:tcPr>
            <w:tcW w:w="3261" w:type="dxa"/>
            <w:shd w:val="clear" w:color="auto" w:fill="EEECE1" w:themeFill="background2"/>
          </w:tcPr>
          <w:p w:rsidR="00062CE1" w:rsidRPr="00E207C3" w:rsidRDefault="00062CE1" w:rsidP="001E3CDC">
            <w:pPr>
              <w:rPr>
                <w:rFonts w:cs="Arial"/>
                <w:b/>
              </w:rPr>
            </w:pPr>
            <w:r w:rsidRPr="00E207C3">
              <w:rPr>
                <w:rFonts w:cs="Arial"/>
                <w:b/>
              </w:rPr>
              <w:t>Start Time</w:t>
            </w:r>
          </w:p>
        </w:tc>
        <w:tc>
          <w:tcPr>
            <w:tcW w:w="1559" w:type="dxa"/>
            <w:shd w:val="clear" w:color="auto" w:fill="EEECE1" w:themeFill="background2"/>
          </w:tcPr>
          <w:p w:rsidR="00062CE1" w:rsidRPr="00E207C3" w:rsidRDefault="00062CE1" w:rsidP="001E3CDC">
            <w:pPr>
              <w:rPr>
                <w:rFonts w:cs="Arial"/>
                <w:b/>
              </w:rPr>
            </w:pPr>
            <w:r w:rsidRPr="00E207C3">
              <w:rPr>
                <w:rFonts w:cs="Arial"/>
                <w:b/>
              </w:rPr>
              <w:t>Finish Time</w:t>
            </w:r>
          </w:p>
        </w:tc>
        <w:tc>
          <w:tcPr>
            <w:tcW w:w="7087" w:type="dxa"/>
            <w:shd w:val="clear" w:color="auto" w:fill="EEECE1" w:themeFill="background2"/>
          </w:tcPr>
          <w:p w:rsidR="00062CE1" w:rsidRPr="00E207C3" w:rsidRDefault="009D4469" w:rsidP="001E3CDC">
            <w:pPr>
              <w:rPr>
                <w:rFonts w:cs="Arial"/>
                <w:b/>
              </w:rPr>
            </w:pPr>
            <w:r>
              <w:rPr>
                <w:rFonts w:cs="Arial"/>
                <w:b/>
              </w:rPr>
              <w:t xml:space="preserve">Venue / </w:t>
            </w:r>
            <w:r w:rsidR="00062CE1" w:rsidRPr="00E207C3">
              <w:rPr>
                <w:rFonts w:cs="Arial"/>
                <w:b/>
              </w:rPr>
              <w:t xml:space="preserve">Location </w:t>
            </w:r>
          </w:p>
        </w:tc>
      </w:tr>
      <w:tr w:rsidR="00062CE1" w:rsidRPr="00E207C3" w:rsidTr="009F1730">
        <w:trPr>
          <w:trHeight w:val="723"/>
        </w:trPr>
        <w:tc>
          <w:tcPr>
            <w:tcW w:w="3686" w:type="dxa"/>
          </w:tcPr>
          <w:p w:rsidR="00062CE1" w:rsidRPr="002602E9" w:rsidRDefault="008B04BC" w:rsidP="008B04BC">
            <w:pPr>
              <w:rPr>
                <w:rFonts w:cs="Arial"/>
              </w:rPr>
            </w:pPr>
            <w:r w:rsidRPr="002602E9">
              <w:rPr>
                <w:rFonts w:cs="Arial"/>
              </w:rPr>
              <w:t>Friday 10</w:t>
            </w:r>
            <w:r w:rsidRPr="002602E9">
              <w:rPr>
                <w:rFonts w:cs="Arial"/>
                <w:vertAlign w:val="superscript"/>
              </w:rPr>
              <w:t>th</w:t>
            </w:r>
            <w:r w:rsidRPr="002602E9">
              <w:rPr>
                <w:rFonts w:cs="Arial"/>
              </w:rPr>
              <w:t xml:space="preserve"> November 2017</w:t>
            </w:r>
          </w:p>
        </w:tc>
        <w:tc>
          <w:tcPr>
            <w:tcW w:w="3261" w:type="dxa"/>
          </w:tcPr>
          <w:p w:rsidR="00953780" w:rsidRPr="002602E9" w:rsidRDefault="008B04BC" w:rsidP="001E3CDC">
            <w:pPr>
              <w:rPr>
                <w:rFonts w:cs="Arial"/>
              </w:rPr>
            </w:pPr>
            <w:r w:rsidRPr="002602E9">
              <w:rPr>
                <w:rFonts w:cs="Arial"/>
              </w:rPr>
              <w:t>9.30</w:t>
            </w:r>
            <w:r w:rsidR="00F4654B" w:rsidRPr="002602E9">
              <w:rPr>
                <w:rFonts w:cs="Arial"/>
              </w:rPr>
              <w:t xml:space="preserve"> </w:t>
            </w:r>
            <w:r w:rsidRPr="002602E9">
              <w:rPr>
                <w:rFonts w:cs="Arial"/>
              </w:rPr>
              <w:t xml:space="preserve">till 10.00 </w:t>
            </w:r>
            <w:r w:rsidR="00F4654B" w:rsidRPr="002602E9">
              <w:rPr>
                <w:rFonts w:cs="Arial"/>
              </w:rPr>
              <w:t>Registration</w:t>
            </w:r>
          </w:p>
          <w:p w:rsidR="00953780" w:rsidRPr="002602E9" w:rsidRDefault="008B04BC" w:rsidP="001E3CDC">
            <w:pPr>
              <w:rPr>
                <w:rFonts w:cs="Arial"/>
              </w:rPr>
            </w:pPr>
            <w:r w:rsidRPr="002602E9">
              <w:rPr>
                <w:rFonts w:cs="Arial"/>
              </w:rPr>
              <w:t>10.00</w:t>
            </w:r>
            <w:r w:rsidR="00953780" w:rsidRPr="002602E9">
              <w:rPr>
                <w:rFonts w:cs="Arial"/>
              </w:rPr>
              <w:t xml:space="preserve"> </w:t>
            </w:r>
            <w:r w:rsidR="00513183" w:rsidRPr="002602E9">
              <w:rPr>
                <w:rFonts w:cs="Arial"/>
              </w:rPr>
              <w:t xml:space="preserve">Wecome &amp; </w:t>
            </w:r>
            <w:r w:rsidR="00953780" w:rsidRPr="002602E9">
              <w:rPr>
                <w:rFonts w:cs="Arial"/>
              </w:rPr>
              <w:t>Introduction</w:t>
            </w:r>
          </w:p>
          <w:p w:rsidR="00062CE1" w:rsidRPr="002602E9" w:rsidRDefault="00062CE1" w:rsidP="008B04BC">
            <w:pPr>
              <w:rPr>
                <w:rFonts w:cs="Arial"/>
              </w:rPr>
            </w:pPr>
          </w:p>
        </w:tc>
        <w:tc>
          <w:tcPr>
            <w:tcW w:w="1559" w:type="dxa"/>
          </w:tcPr>
          <w:p w:rsidR="00062CE1" w:rsidRPr="002602E9" w:rsidRDefault="00953780" w:rsidP="008B04BC">
            <w:pPr>
              <w:rPr>
                <w:rFonts w:cs="Arial"/>
              </w:rPr>
            </w:pPr>
            <w:r w:rsidRPr="002602E9">
              <w:rPr>
                <w:rFonts w:cs="Arial"/>
              </w:rPr>
              <w:t>1</w:t>
            </w:r>
            <w:r w:rsidR="008B04BC" w:rsidRPr="002602E9">
              <w:rPr>
                <w:rFonts w:cs="Arial"/>
              </w:rPr>
              <w:t>2</w:t>
            </w:r>
            <w:r w:rsidR="00062CE1" w:rsidRPr="002602E9">
              <w:rPr>
                <w:rFonts w:cs="Arial"/>
              </w:rPr>
              <w:t>.00</w:t>
            </w:r>
            <w:r w:rsidR="00C317B0" w:rsidRPr="002602E9">
              <w:rPr>
                <w:rFonts w:cs="Arial"/>
              </w:rPr>
              <w:t xml:space="preserve"> hrs</w:t>
            </w:r>
          </w:p>
        </w:tc>
        <w:tc>
          <w:tcPr>
            <w:tcW w:w="7087" w:type="dxa"/>
          </w:tcPr>
          <w:p w:rsidR="00062CE1" w:rsidRPr="00E12845" w:rsidRDefault="002602E9" w:rsidP="00062CE1">
            <w:pPr>
              <w:rPr>
                <w:rFonts w:cs="Arial"/>
                <w:color w:val="FF0000"/>
                <w:highlight w:val="yellow"/>
              </w:rPr>
            </w:pPr>
            <w:r w:rsidRPr="002602E9">
              <w:t>Stockwood Discovery Centre, Stockwood Park, London Rd, Luton LU1 4LX</w:t>
            </w:r>
          </w:p>
        </w:tc>
      </w:tr>
    </w:tbl>
    <w:p w:rsidR="00062CE1" w:rsidRPr="00160E4E" w:rsidRDefault="00062CE1" w:rsidP="00062CE1">
      <w:pPr>
        <w:spacing w:after="0" w:line="240" w:lineRule="auto"/>
        <w:rPr>
          <w:rFonts w:cs="Arial"/>
          <w:sz w:val="16"/>
          <w:szCs w:val="16"/>
        </w:rPr>
      </w:pPr>
    </w:p>
    <w:p w:rsidR="00062CE1" w:rsidRDefault="006C6671" w:rsidP="00062CE1">
      <w:pPr>
        <w:spacing w:after="0" w:line="240" w:lineRule="auto"/>
        <w:rPr>
          <w:rFonts w:cs="Arial"/>
        </w:rPr>
      </w:pPr>
      <w:r>
        <w:rPr>
          <w:rFonts w:cs="Arial"/>
        </w:rPr>
        <w:t>Organisation</w:t>
      </w:r>
      <w:r w:rsidR="004734FF" w:rsidRPr="00E207C3">
        <w:rPr>
          <w:rFonts w:cs="Arial"/>
        </w:rPr>
        <w:t xml:space="preserve">s are invited to express an interest in the forthcoming </w:t>
      </w:r>
      <w:r w:rsidR="008B04BC">
        <w:rPr>
          <w:rFonts w:cs="Arial"/>
        </w:rPr>
        <w:t xml:space="preserve">Early </w:t>
      </w:r>
      <w:r w:rsidR="00513183">
        <w:rPr>
          <w:rFonts w:cs="Arial"/>
        </w:rPr>
        <w:t xml:space="preserve">Market </w:t>
      </w:r>
      <w:r w:rsidR="008B04BC">
        <w:rPr>
          <w:rFonts w:cs="Arial"/>
        </w:rPr>
        <w:t>Engagement Event</w:t>
      </w:r>
      <w:r w:rsidR="004734FF" w:rsidRPr="00E207C3">
        <w:rPr>
          <w:rFonts w:cs="Arial"/>
        </w:rPr>
        <w:t>. Please express</w:t>
      </w:r>
      <w:r w:rsidR="00062CE1">
        <w:rPr>
          <w:rFonts w:cs="Arial"/>
        </w:rPr>
        <w:t xml:space="preserve"> an interest by e-</w:t>
      </w:r>
      <w:r w:rsidR="004734FF" w:rsidRPr="00E207C3">
        <w:rPr>
          <w:rFonts w:cs="Arial"/>
        </w:rPr>
        <w:t xml:space="preserve">mailing </w:t>
      </w:r>
      <w:r w:rsidR="00A05F28">
        <w:rPr>
          <w:rFonts w:cs="Arial"/>
        </w:rPr>
        <w:t xml:space="preserve">this form </w:t>
      </w:r>
      <w:r w:rsidR="00953780">
        <w:rPr>
          <w:rFonts w:cs="Arial"/>
        </w:rPr>
        <w:t>via the Bravo ePortal</w:t>
      </w:r>
      <w:r w:rsidR="006D5E58">
        <w:rPr>
          <w:rFonts w:cs="Arial"/>
        </w:rPr>
        <w:t xml:space="preserve"> (</w:t>
      </w:r>
      <w:hyperlink r:id="rId7" w:history="1">
        <w:r w:rsidR="006D5E58" w:rsidRPr="008B62DB">
          <w:rPr>
            <w:rStyle w:val="Hyperlink"/>
            <w:rFonts w:cs="Arial"/>
          </w:rPr>
          <w:t>https://attain.bravosolution.co.uk</w:t>
        </w:r>
      </w:hyperlink>
      <w:r w:rsidR="006D5E58">
        <w:rPr>
          <w:rFonts w:cs="Arial"/>
        </w:rPr>
        <w:t>)</w:t>
      </w:r>
      <w:r>
        <w:rPr>
          <w:rFonts w:cs="Arial"/>
        </w:rPr>
        <w:t>,</w:t>
      </w:r>
      <w:r w:rsidR="006D5E58">
        <w:rPr>
          <w:rFonts w:cs="Arial"/>
        </w:rPr>
        <w:t xml:space="preserve"> </w:t>
      </w:r>
      <w:r w:rsidR="00030E9F">
        <w:rPr>
          <w:rFonts w:cs="Arial"/>
        </w:rPr>
        <w:t xml:space="preserve">using the </w:t>
      </w:r>
      <w:r w:rsidR="00953780" w:rsidRPr="000F34DB">
        <w:rPr>
          <w:rFonts w:cs="Arial"/>
          <w:u w:val="single"/>
        </w:rPr>
        <w:t>messaging facility</w:t>
      </w:r>
      <w:r w:rsidR="00030E9F" w:rsidRPr="000F34DB">
        <w:rPr>
          <w:rFonts w:cs="Arial"/>
          <w:u w:val="single"/>
        </w:rPr>
        <w:t xml:space="preserve"> only</w:t>
      </w:r>
      <w:r w:rsidR="008B04BC">
        <w:rPr>
          <w:rFonts w:cs="Arial"/>
        </w:rPr>
        <w:t xml:space="preserve"> by </w:t>
      </w:r>
      <w:r w:rsidR="00F320A5" w:rsidRPr="002602E9">
        <w:rPr>
          <w:rFonts w:cs="Arial"/>
        </w:rPr>
        <w:t xml:space="preserve">5pm on </w:t>
      </w:r>
      <w:r w:rsidR="009D4469" w:rsidRPr="002602E9">
        <w:rPr>
          <w:rFonts w:cs="Arial"/>
        </w:rPr>
        <w:t>Thursday 09</w:t>
      </w:r>
      <w:r w:rsidR="009D4469" w:rsidRPr="002602E9">
        <w:rPr>
          <w:rFonts w:cs="Arial"/>
          <w:vertAlign w:val="superscript"/>
        </w:rPr>
        <w:t>th</w:t>
      </w:r>
      <w:r w:rsidR="009D4469" w:rsidRPr="002602E9">
        <w:rPr>
          <w:rFonts w:cs="Arial"/>
        </w:rPr>
        <w:t xml:space="preserve"> November 2017</w:t>
      </w:r>
      <w:r w:rsidR="00953780" w:rsidRPr="002602E9">
        <w:rPr>
          <w:rFonts w:cs="Arial"/>
        </w:rPr>
        <w:t>.</w:t>
      </w:r>
    </w:p>
    <w:p w:rsidR="00062CE1" w:rsidRPr="00160E4E" w:rsidRDefault="00062CE1" w:rsidP="00062CE1">
      <w:pPr>
        <w:spacing w:after="0" w:line="240" w:lineRule="auto"/>
        <w:rPr>
          <w:rFonts w:cs="Arial"/>
          <w:sz w:val="16"/>
          <w:szCs w:val="16"/>
        </w:rPr>
      </w:pPr>
    </w:p>
    <w:tbl>
      <w:tblPr>
        <w:tblStyle w:val="TableGrid"/>
        <w:tblW w:w="15565" w:type="dxa"/>
        <w:tblInd w:w="-856" w:type="dxa"/>
        <w:tblLayout w:type="fixed"/>
        <w:tblLook w:val="04A0" w:firstRow="1" w:lastRow="0" w:firstColumn="1" w:lastColumn="0" w:noHBand="0" w:noVBand="1"/>
      </w:tblPr>
      <w:tblGrid>
        <w:gridCol w:w="3686"/>
        <w:gridCol w:w="3232"/>
        <w:gridCol w:w="2693"/>
        <w:gridCol w:w="3402"/>
        <w:gridCol w:w="2552"/>
      </w:tblGrid>
      <w:tr w:rsidR="009F1730" w:rsidRPr="00062CE1" w:rsidTr="00D55C21">
        <w:tc>
          <w:tcPr>
            <w:tcW w:w="3686" w:type="dxa"/>
            <w:shd w:val="clear" w:color="auto" w:fill="D9D9D9" w:themeFill="background1" w:themeFillShade="D9"/>
          </w:tcPr>
          <w:p w:rsidR="009F1730" w:rsidRPr="00062CE1" w:rsidRDefault="009F1730" w:rsidP="001E3CDC">
            <w:pPr>
              <w:jc w:val="center"/>
              <w:rPr>
                <w:rFonts w:ascii="Arial" w:hAnsi="Arial" w:cs="Arial"/>
                <w:b/>
              </w:rPr>
            </w:pPr>
            <w:r w:rsidRPr="00062CE1">
              <w:rPr>
                <w:rFonts w:ascii="Arial" w:hAnsi="Arial" w:cs="Arial"/>
                <w:b/>
              </w:rPr>
              <w:t>Organisation Name</w:t>
            </w:r>
          </w:p>
        </w:tc>
        <w:tc>
          <w:tcPr>
            <w:tcW w:w="3232" w:type="dxa"/>
            <w:shd w:val="clear" w:color="auto" w:fill="D9D9D9" w:themeFill="background1" w:themeFillShade="D9"/>
          </w:tcPr>
          <w:p w:rsidR="009F1730" w:rsidRPr="00062CE1" w:rsidRDefault="009F1730" w:rsidP="001E3CDC">
            <w:pPr>
              <w:jc w:val="center"/>
              <w:rPr>
                <w:rFonts w:ascii="Arial" w:hAnsi="Arial" w:cs="Arial"/>
                <w:b/>
              </w:rPr>
            </w:pPr>
            <w:r w:rsidRPr="00062CE1">
              <w:rPr>
                <w:rFonts w:ascii="Arial" w:hAnsi="Arial" w:cs="Arial"/>
                <w:b/>
              </w:rPr>
              <w:t>Address</w:t>
            </w:r>
          </w:p>
        </w:tc>
        <w:tc>
          <w:tcPr>
            <w:tcW w:w="2693" w:type="dxa"/>
            <w:shd w:val="clear" w:color="auto" w:fill="D9D9D9" w:themeFill="background1" w:themeFillShade="D9"/>
          </w:tcPr>
          <w:p w:rsidR="009F1730" w:rsidRDefault="009F1730" w:rsidP="001E3CDC">
            <w:pPr>
              <w:jc w:val="center"/>
              <w:rPr>
                <w:rFonts w:ascii="Arial" w:hAnsi="Arial" w:cs="Arial"/>
                <w:b/>
              </w:rPr>
            </w:pPr>
            <w:r>
              <w:rPr>
                <w:rFonts w:ascii="Arial" w:hAnsi="Arial" w:cs="Arial"/>
                <w:b/>
              </w:rPr>
              <w:t>Website</w:t>
            </w:r>
          </w:p>
        </w:tc>
        <w:tc>
          <w:tcPr>
            <w:tcW w:w="3402" w:type="dxa"/>
            <w:shd w:val="clear" w:color="auto" w:fill="D9D9D9" w:themeFill="background1" w:themeFillShade="D9"/>
          </w:tcPr>
          <w:p w:rsidR="009F1730" w:rsidRDefault="009F1730" w:rsidP="001E3CDC">
            <w:pPr>
              <w:jc w:val="center"/>
              <w:rPr>
                <w:rFonts w:ascii="Arial" w:hAnsi="Arial" w:cs="Arial"/>
                <w:b/>
              </w:rPr>
            </w:pPr>
            <w:r>
              <w:rPr>
                <w:rFonts w:ascii="Arial" w:hAnsi="Arial" w:cs="Arial"/>
                <w:b/>
              </w:rPr>
              <w:t>Main Service Area</w:t>
            </w:r>
          </w:p>
        </w:tc>
        <w:tc>
          <w:tcPr>
            <w:tcW w:w="2552" w:type="dxa"/>
            <w:shd w:val="clear" w:color="auto" w:fill="D9D9D9" w:themeFill="background1" w:themeFillShade="D9"/>
          </w:tcPr>
          <w:p w:rsidR="009F1730" w:rsidRPr="00062CE1" w:rsidRDefault="009F1730" w:rsidP="001E3CDC">
            <w:pPr>
              <w:jc w:val="center"/>
              <w:rPr>
                <w:rFonts w:ascii="Arial" w:hAnsi="Arial" w:cs="Arial"/>
                <w:b/>
              </w:rPr>
            </w:pPr>
            <w:r>
              <w:rPr>
                <w:rFonts w:ascii="Arial" w:hAnsi="Arial" w:cs="Arial"/>
                <w:b/>
              </w:rPr>
              <w:t>Are you willing to share Co</w:t>
            </w:r>
            <w:r w:rsidR="00CC705A">
              <w:rPr>
                <w:rFonts w:ascii="Arial" w:hAnsi="Arial" w:cs="Arial"/>
                <w:b/>
              </w:rPr>
              <w:t>ntact details with all Organisations</w:t>
            </w:r>
          </w:p>
        </w:tc>
      </w:tr>
      <w:tr w:rsidR="009F1730" w:rsidRPr="00062CE1" w:rsidTr="00D55C21">
        <w:trPr>
          <w:trHeight w:val="878"/>
        </w:trPr>
        <w:tc>
          <w:tcPr>
            <w:tcW w:w="3686" w:type="dxa"/>
          </w:tcPr>
          <w:p w:rsidR="009F1730" w:rsidRPr="00062CE1" w:rsidRDefault="009F1730" w:rsidP="00062CE1">
            <w:pPr>
              <w:rPr>
                <w:rFonts w:ascii="Arial" w:hAnsi="Arial" w:cs="Arial"/>
              </w:rPr>
            </w:pPr>
          </w:p>
        </w:tc>
        <w:tc>
          <w:tcPr>
            <w:tcW w:w="3232" w:type="dxa"/>
          </w:tcPr>
          <w:p w:rsidR="009F1730" w:rsidRPr="00062CE1" w:rsidRDefault="009F1730" w:rsidP="001E3CDC">
            <w:pPr>
              <w:jc w:val="center"/>
              <w:rPr>
                <w:rFonts w:ascii="Arial" w:hAnsi="Arial" w:cs="Arial"/>
              </w:rPr>
            </w:pPr>
          </w:p>
          <w:p w:rsidR="009F1730" w:rsidRPr="00062CE1" w:rsidRDefault="009F1730" w:rsidP="001E3CDC">
            <w:pPr>
              <w:jc w:val="center"/>
              <w:rPr>
                <w:rFonts w:ascii="Arial" w:hAnsi="Arial" w:cs="Arial"/>
              </w:rPr>
            </w:pPr>
          </w:p>
        </w:tc>
        <w:tc>
          <w:tcPr>
            <w:tcW w:w="2693" w:type="dxa"/>
          </w:tcPr>
          <w:p w:rsidR="009F1730" w:rsidRDefault="009F1730" w:rsidP="001E3CDC">
            <w:pPr>
              <w:jc w:val="center"/>
              <w:rPr>
                <w:rFonts w:ascii="Arial" w:hAnsi="Arial" w:cs="Arial"/>
              </w:rPr>
            </w:pPr>
          </w:p>
        </w:tc>
        <w:tc>
          <w:tcPr>
            <w:tcW w:w="3402" w:type="dxa"/>
          </w:tcPr>
          <w:p w:rsidR="009F1730" w:rsidRDefault="009F1730" w:rsidP="001E3CDC">
            <w:pPr>
              <w:jc w:val="center"/>
              <w:rPr>
                <w:rFonts w:ascii="Arial" w:hAnsi="Arial" w:cs="Arial"/>
              </w:rPr>
            </w:pPr>
          </w:p>
        </w:tc>
        <w:tc>
          <w:tcPr>
            <w:tcW w:w="2552" w:type="dxa"/>
          </w:tcPr>
          <w:p w:rsidR="009F1730" w:rsidRDefault="009F1730" w:rsidP="001E3CDC">
            <w:pPr>
              <w:jc w:val="center"/>
              <w:rPr>
                <w:rFonts w:ascii="Arial" w:hAnsi="Arial" w:cs="Arial"/>
              </w:rPr>
            </w:pPr>
          </w:p>
          <w:p w:rsidR="009F1730" w:rsidRDefault="009F1730" w:rsidP="001E3CDC">
            <w:pPr>
              <w:jc w:val="center"/>
              <w:rPr>
                <w:rFonts w:ascii="Arial" w:hAnsi="Arial" w:cs="Arial"/>
              </w:rPr>
            </w:pPr>
            <w:r>
              <w:rPr>
                <w:rFonts w:ascii="Arial" w:hAnsi="Arial" w:cs="Arial"/>
              </w:rPr>
              <w:t>YES/NO</w:t>
            </w:r>
          </w:p>
          <w:p w:rsidR="009F1730" w:rsidRDefault="009F1730" w:rsidP="001E3CDC">
            <w:pPr>
              <w:jc w:val="center"/>
              <w:rPr>
                <w:rFonts w:ascii="Arial" w:hAnsi="Arial" w:cs="Arial"/>
                <w:sz w:val="20"/>
                <w:szCs w:val="20"/>
              </w:rPr>
            </w:pPr>
            <w:r w:rsidRPr="006B21B9">
              <w:rPr>
                <w:rFonts w:ascii="Arial" w:hAnsi="Arial" w:cs="Arial"/>
                <w:sz w:val="20"/>
                <w:szCs w:val="20"/>
              </w:rPr>
              <w:t>(Delete as appropriate)</w:t>
            </w:r>
          </w:p>
          <w:p w:rsidR="009F1730" w:rsidRDefault="009F1730" w:rsidP="001E3CDC">
            <w:pPr>
              <w:jc w:val="center"/>
              <w:rPr>
                <w:rFonts w:ascii="Arial" w:hAnsi="Arial" w:cs="Arial"/>
                <w:sz w:val="20"/>
                <w:szCs w:val="20"/>
              </w:rPr>
            </w:pPr>
          </w:p>
          <w:p w:rsidR="009F1730" w:rsidRDefault="009F1730" w:rsidP="001E3CDC">
            <w:pPr>
              <w:jc w:val="center"/>
              <w:rPr>
                <w:rFonts w:ascii="Arial" w:hAnsi="Arial" w:cs="Arial"/>
                <w:sz w:val="20"/>
                <w:szCs w:val="20"/>
              </w:rPr>
            </w:pPr>
          </w:p>
          <w:p w:rsidR="009F1730" w:rsidRPr="006B21B9" w:rsidRDefault="009F1730" w:rsidP="001E3CDC">
            <w:pPr>
              <w:jc w:val="center"/>
              <w:rPr>
                <w:rFonts w:ascii="Arial" w:hAnsi="Arial" w:cs="Arial"/>
                <w:sz w:val="20"/>
                <w:szCs w:val="20"/>
              </w:rPr>
            </w:pPr>
          </w:p>
        </w:tc>
      </w:tr>
    </w:tbl>
    <w:p w:rsidR="00160E4E" w:rsidRPr="00E12845" w:rsidRDefault="00160E4E" w:rsidP="00160E4E">
      <w:pPr>
        <w:spacing w:after="0"/>
        <w:rPr>
          <w:sz w:val="16"/>
          <w:szCs w:val="16"/>
        </w:rPr>
      </w:pPr>
    </w:p>
    <w:p w:rsidR="00513183" w:rsidRDefault="00513183" w:rsidP="00513183">
      <w:pPr>
        <w:spacing w:after="0"/>
      </w:pPr>
      <w:r>
        <w:t>Luton CCG and Luton Council wishes to develop a clear vision of the outcomes it aspires to achieve for its population, ensuring that services are delivered in a seamless and integrated way that is closer to peo</w:t>
      </w:r>
      <w:r w:rsidR="006C6671">
        <w:t>ple’s homes.  Therefore organisation</w:t>
      </w:r>
      <w:r>
        <w:t>s are invited to provide a response to following questions to help inform</w:t>
      </w:r>
      <w:r w:rsidR="00D55C21">
        <w:t xml:space="preserve"> Commissioners </w:t>
      </w:r>
      <w:r>
        <w:t xml:space="preserve">develop this approach.  </w:t>
      </w:r>
    </w:p>
    <w:p w:rsidR="00160E4E" w:rsidRPr="00E12845" w:rsidRDefault="00160E4E" w:rsidP="00160E4E">
      <w:pPr>
        <w:spacing w:after="0"/>
        <w:rPr>
          <w:sz w:val="16"/>
          <w:szCs w:val="16"/>
        </w:rPr>
      </w:pPr>
    </w:p>
    <w:tbl>
      <w:tblPr>
        <w:tblStyle w:val="TableGrid"/>
        <w:tblW w:w="15456" w:type="dxa"/>
        <w:jc w:val="center"/>
        <w:tblLayout w:type="fixed"/>
        <w:tblLook w:val="04A0" w:firstRow="1" w:lastRow="0" w:firstColumn="1" w:lastColumn="0" w:noHBand="0" w:noVBand="1"/>
      </w:tblPr>
      <w:tblGrid>
        <w:gridCol w:w="7223"/>
        <w:gridCol w:w="8233"/>
      </w:tblGrid>
      <w:tr w:rsidR="00160E4E" w:rsidRPr="00062CE1" w:rsidTr="00E12845">
        <w:trPr>
          <w:trHeight w:val="455"/>
          <w:jc w:val="center"/>
        </w:trPr>
        <w:tc>
          <w:tcPr>
            <w:tcW w:w="7223" w:type="dxa"/>
            <w:shd w:val="clear" w:color="auto" w:fill="D9D9D9" w:themeFill="background1" w:themeFillShade="D9"/>
          </w:tcPr>
          <w:p w:rsidR="00160E4E" w:rsidRPr="00BE6CBD" w:rsidRDefault="008B04BC" w:rsidP="00BE6CBD">
            <w:pPr>
              <w:jc w:val="center"/>
              <w:rPr>
                <w:rFonts w:ascii="Arial" w:hAnsi="Arial" w:cs="Arial"/>
                <w:b/>
              </w:rPr>
            </w:pPr>
            <w:r>
              <w:rPr>
                <w:rFonts w:ascii="Arial" w:hAnsi="Arial" w:cs="Arial"/>
                <w:b/>
              </w:rPr>
              <w:t>Question</w:t>
            </w:r>
          </w:p>
        </w:tc>
        <w:tc>
          <w:tcPr>
            <w:tcW w:w="8233" w:type="dxa"/>
            <w:shd w:val="clear" w:color="auto" w:fill="D9D9D9" w:themeFill="background1" w:themeFillShade="D9"/>
          </w:tcPr>
          <w:p w:rsidR="00160E4E" w:rsidRPr="00BE6CBD" w:rsidRDefault="008B04BC" w:rsidP="00BE6CBD">
            <w:pPr>
              <w:jc w:val="center"/>
              <w:rPr>
                <w:rFonts w:ascii="Arial" w:hAnsi="Arial" w:cs="Arial"/>
                <w:b/>
              </w:rPr>
            </w:pPr>
            <w:r>
              <w:rPr>
                <w:rFonts w:ascii="Arial" w:hAnsi="Arial" w:cs="Arial"/>
                <w:b/>
              </w:rPr>
              <w:t>Response</w:t>
            </w:r>
          </w:p>
        </w:tc>
      </w:tr>
      <w:tr w:rsidR="00BE6CBD" w:rsidRPr="00062CE1" w:rsidTr="00E12845">
        <w:trPr>
          <w:trHeight w:val="1275"/>
          <w:jc w:val="center"/>
        </w:trPr>
        <w:tc>
          <w:tcPr>
            <w:tcW w:w="7223" w:type="dxa"/>
          </w:tcPr>
          <w:p w:rsidR="00BE6CBD" w:rsidRPr="009551F8" w:rsidRDefault="00513183" w:rsidP="009551F8">
            <w:pPr>
              <w:spacing w:before="240"/>
              <w:rPr>
                <w:rFonts w:eastAsia="Calibri"/>
              </w:rPr>
            </w:pPr>
            <w:r>
              <w:rPr>
                <w:rFonts w:eastAsia="Calibri"/>
              </w:rPr>
              <w:t xml:space="preserve">1. </w:t>
            </w:r>
            <w:r w:rsidR="008B04BC">
              <w:rPr>
                <w:rFonts w:eastAsia="Calibri"/>
              </w:rPr>
              <w:t>What are you views on innovation and iteration opportunities, of the services presently listed as detailed ‘in-scope’ for this procurement</w:t>
            </w:r>
            <w:r w:rsidR="009551F8">
              <w:rPr>
                <w:rFonts w:eastAsia="Calibri"/>
              </w:rPr>
              <w:t xml:space="preserve"> (as detailed in </w:t>
            </w:r>
            <w:r w:rsidR="00FC54D6">
              <w:rPr>
                <w:rFonts w:eastAsia="Calibri"/>
              </w:rPr>
              <w:t>Table 1</w:t>
            </w:r>
            <w:r w:rsidR="009551F8">
              <w:rPr>
                <w:rFonts w:eastAsia="Calibri"/>
              </w:rPr>
              <w:t xml:space="preserve"> below</w:t>
            </w:r>
            <w:r w:rsidR="00030E9F">
              <w:rPr>
                <w:rFonts w:eastAsia="Calibri"/>
              </w:rPr>
              <w:t>)</w:t>
            </w:r>
            <w:r w:rsidR="008B04BC">
              <w:rPr>
                <w:rFonts w:eastAsia="Calibri"/>
              </w:rPr>
              <w:t xml:space="preserve">? </w:t>
            </w:r>
          </w:p>
        </w:tc>
        <w:tc>
          <w:tcPr>
            <w:tcW w:w="8233" w:type="dxa"/>
          </w:tcPr>
          <w:p w:rsidR="00BE6CBD" w:rsidRDefault="00BE6CBD" w:rsidP="00160E4E">
            <w:pPr>
              <w:jc w:val="center"/>
              <w:rPr>
                <w:rFonts w:ascii="Arial" w:hAnsi="Arial" w:cs="Arial"/>
              </w:rPr>
            </w:pPr>
          </w:p>
          <w:p w:rsidR="00BE6CBD" w:rsidRDefault="00BE6CBD" w:rsidP="00160E4E">
            <w:pPr>
              <w:jc w:val="center"/>
              <w:rPr>
                <w:rFonts w:ascii="Arial" w:hAnsi="Arial" w:cs="Arial"/>
                <w:b/>
              </w:rPr>
            </w:pPr>
          </w:p>
          <w:p w:rsidR="00513183" w:rsidRDefault="00513183" w:rsidP="00160E4E">
            <w:pPr>
              <w:jc w:val="center"/>
              <w:rPr>
                <w:rFonts w:ascii="Arial" w:hAnsi="Arial" w:cs="Arial"/>
                <w:b/>
              </w:rPr>
            </w:pPr>
          </w:p>
          <w:p w:rsidR="00513183" w:rsidRDefault="00513183" w:rsidP="00160E4E">
            <w:pPr>
              <w:jc w:val="center"/>
              <w:rPr>
                <w:rFonts w:ascii="Arial" w:hAnsi="Arial" w:cs="Arial"/>
                <w:b/>
              </w:rPr>
            </w:pPr>
          </w:p>
          <w:p w:rsidR="00513183" w:rsidRDefault="00513183" w:rsidP="00160E4E">
            <w:pPr>
              <w:jc w:val="center"/>
              <w:rPr>
                <w:rFonts w:ascii="Arial" w:hAnsi="Arial" w:cs="Arial"/>
                <w:b/>
              </w:rPr>
            </w:pPr>
          </w:p>
          <w:p w:rsidR="00513183" w:rsidRPr="00160E4E" w:rsidRDefault="00513183" w:rsidP="00160E4E">
            <w:pPr>
              <w:jc w:val="center"/>
              <w:rPr>
                <w:rFonts w:ascii="Arial" w:hAnsi="Arial" w:cs="Arial"/>
                <w:b/>
              </w:rPr>
            </w:pPr>
          </w:p>
        </w:tc>
      </w:tr>
      <w:tr w:rsidR="008B04BC" w:rsidRPr="00062CE1" w:rsidTr="00E12845">
        <w:trPr>
          <w:trHeight w:val="695"/>
          <w:jc w:val="center"/>
        </w:trPr>
        <w:tc>
          <w:tcPr>
            <w:tcW w:w="7223" w:type="dxa"/>
          </w:tcPr>
          <w:p w:rsidR="00443EA8" w:rsidRDefault="00513183" w:rsidP="008B04BC">
            <w:pPr>
              <w:spacing w:before="240"/>
              <w:rPr>
                <w:rFonts w:eastAsia="Calibri"/>
              </w:rPr>
            </w:pPr>
            <w:r>
              <w:rPr>
                <w:rFonts w:eastAsia="Calibri"/>
              </w:rPr>
              <w:t xml:space="preserve">2. </w:t>
            </w:r>
            <w:r w:rsidR="008B04BC">
              <w:rPr>
                <w:rFonts w:eastAsia="Calibri"/>
              </w:rPr>
              <w:t xml:space="preserve">Do </w:t>
            </w:r>
            <w:r w:rsidR="00443EA8">
              <w:rPr>
                <w:rFonts w:eastAsia="Calibri"/>
              </w:rPr>
              <w:t xml:space="preserve">you have experience of delivery </w:t>
            </w:r>
            <w:r w:rsidR="008B04BC">
              <w:rPr>
                <w:rFonts w:eastAsia="Calibri"/>
              </w:rPr>
              <w:t xml:space="preserve">of Outcomes Based Approaches? </w:t>
            </w:r>
          </w:p>
          <w:p w:rsidR="008B04BC" w:rsidRDefault="008B04BC" w:rsidP="008B04BC">
            <w:pPr>
              <w:spacing w:before="240"/>
              <w:rPr>
                <w:rFonts w:eastAsia="Calibri"/>
              </w:rPr>
            </w:pPr>
            <w:r>
              <w:rPr>
                <w:rFonts w:eastAsia="Calibri"/>
              </w:rPr>
              <w:t>Please share any examples</w:t>
            </w:r>
            <w:r w:rsidR="00443EA8">
              <w:rPr>
                <w:rFonts w:eastAsia="Calibri"/>
              </w:rPr>
              <w:t xml:space="preserve"> / learning</w:t>
            </w:r>
            <w:r>
              <w:rPr>
                <w:rFonts w:eastAsia="Calibri"/>
              </w:rPr>
              <w:t xml:space="preserve"> with us. </w:t>
            </w:r>
          </w:p>
          <w:p w:rsidR="008B04BC" w:rsidRDefault="008B04BC" w:rsidP="00160E4E">
            <w:pPr>
              <w:jc w:val="center"/>
              <w:rPr>
                <w:rFonts w:ascii="Arial" w:hAnsi="Arial" w:cs="Arial"/>
              </w:rPr>
            </w:pPr>
          </w:p>
        </w:tc>
        <w:tc>
          <w:tcPr>
            <w:tcW w:w="8233" w:type="dxa"/>
          </w:tcPr>
          <w:p w:rsidR="008B04BC" w:rsidRDefault="008B04BC" w:rsidP="00160E4E">
            <w:pPr>
              <w:jc w:val="center"/>
              <w:rPr>
                <w:rFonts w:ascii="Arial" w:hAnsi="Arial" w:cs="Arial"/>
              </w:rPr>
            </w:pPr>
          </w:p>
          <w:p w:rsidR="00513183" w:rsidRDefault="00513183" w:rsidP="00160E4E">
            <w:pPr>
              <w:jc w:val="center"/>
              <w:rPr>
                <w:rFonts w:ascii="Arial" w:hAnsi="Arial" w:cs="Arial"/>
              </w:rPr>
            </w:pPr>
          </w:p>
          <w:p w:rsidR="00513183" w:rsidRDefault="00513183" w:rsidP="00160E4E">
            <w:pPr>
              <w:jc w:val="center"/>
              <w:rPr>
                <w:rFonts w:ascii="Arial" w:hAnsi="Arial" w:cs="Arial"/>
              </w:rPr>
            </w:pPr>
          </w:p>
          <w:p w:rsidR="00513183" w:rsidRDefault="00513183" w:rsidP="00160E4E">
            <w:pPr>
              <w:jc w:val="center"/>
              <w:rPr>
                <w:rFonts w:ascii="Arial" w:hAnsi="Arial" w:cs="Arial"/>
              </w:rPr>
            </w:pPr>
          </w:p>
          <w:p w:rsidR="00513183" w:rsidRDefault="00513183" w:rsidP="00160E4E">
            <w:pPr>
              <w:jc w:val="center"/>
              <w:rPr>
                <w:rFonts w:ascii="Arial" w:hAnsi="Arial" w:cs="Arial"/>
              </w:rPr>
            </w:pPr>
          </w:p>
          <w:p w:rsidR="00513183" w:rsidRDefault="00513183" w:rsidP="00160E4E">
            <w:pPr>
              <w:jc w:val="center"/>
              <w:rPr>
                <w:rFonts w:ascii="Arial" w:hAnsi="Arial" w:cs="Arial"/>
              </w:rPr>
            </w:pPr>
          </w:p>
        </w:tc>
      </w:tr>
    </w:tbl>
    <w:p w:rsidR="00BE6CBD" w:rsidRDefault="00BE6CBD" w:rsidP="00062CE1">
      <w:pPr>
        <w:spacing w:after="0" w:line="240" w:lineRule="auto"/>
        <w:rPr>
          <w:rFonts w:ascii="Arial" w:hAnsi="Arial" w:cs="Arial"/>
          <w:sz w:val="16"/>
          <w:szCs w:val="16"/>
        </w:rPr>
      </w:pPr>
    </w:p>
    <w:p w:rsidR="00513183" w:rsidRDefault="00513183" w:rsidP="00513183">
      <w:pPr>
        <w:spacing w:after="0" w:line="240" w:lineRule="auto"/>
        <w:rPr>
          <w:rFonts w:cs="Arial"/>
        </w:rPr>
      </w:pPr>
    </w:p>
    <w:p w:rsidR="00513183" w:rsidRDefault="00513183" w:rsidP="00513183">
      <w:pPr>
        <w:spacing w:after="0" w:line="240" w:lineRule="auto"/>
        <w:rPr>
          <w:rFonts w:cs="Arial"/>
        </w:rPr>
      </w:pPr>
    </w:p>
    <w:p w:rsidR="00062CE1" w:rsidRPr="00062CE1" w:rsidRDefault="00513183" w:rsidP="00FC54D6">
      <w:pPr>
        <w:rPr>
          <w:rFonts w:ascii="Arial" w:hAnsi="Arial" w:cs="Arial"/>
          <w:sz w:val="16"/>
          <w:szCs w:val="16"/>
        </w:rPr>
      </w:pPr>
      <w:r>
        <w:rPr>
          <w:rFonts w:cs="Arial"/>
        </w:rPr>
        <w:t xml:space="preserve">Places at the Early Market Engagement Event are limited to </w:t>
      </w:r>
      <w:r w:rsidRPr="002602E9">
        <w:rPr>
          <w:rFonts w:cs="Arial"/>
        </w:rPr>
        <w:t>2</w:t>
      </w:r>
      <w:r>
        <w:rPr>
          <w:rFonts w:cs="Arial"/>
        </w:rPr>
        <w:t xml:space="preserve"> delegates per organisation.  Please register delegate details below:</w:t>
      </w:r>
    </w:p>
    <w:tbl>
      <w:tblPr>
        <w:tblStyle w:val="TableGrid"/>
        <w:tblW w:w="15593" w:type="dxa"/>
        <w:tblInd w:w="-856" w:type="dxa"/>
        <w:tblLook w:val="04A0" w:firstRow="1" w:lastRow="0" w:firstColumn="1" w:lastColumn="0" w:noHBand="0" w:noVBand="1"/>
      </w:tblPr>
      <w:tblGrid>
        <w:gridCol w:w="1134"/>
        <w:gridCol w:w="3497"/>
        <w:gridCol w:w="3137"/>
        <w:gridCol w:w="5529"/>
        <w:gridCol w:w="2296"/>
      </w:tblGrid>
      <w:tr w:rsidR="00062CE1" w:rsidRPr="00062CE1" w:rsidTr="009F1730">
        <w:tc>
          <w:tcPr>
            <w:tcW w:w="1134" w:type="dxa"/>
            <w:shd w:val="clear" w:color="auto" w:fill="D9D9D9" w:themeFill="background1" w:themeFillShade="D9"/>
          </w:tcPr>
          <w:p w:rsidR="00062CE1" w:rsidRPr="00062CE1" w:rsidRDefault="00062CE1" w:rsidP="001E3CDC">
            <w:pPr>
              <w:jc w:val="center"/>
              <w:rPr>
                <w:rFonts w:ascii="Arial" w:hAnsi="Arial" w:cs="Arial"/>
                <w:b/>
              </w:rPr>
            </w:pPr>
            <w:r w:rsidRPr="00062CE1">
              <w:rPr>
                <w:rFonts w:ascii="Arial" w:hAnsi="Arial" w:cs="Arial"/>
                <w:b/>
              </w:rPr>
              <w:t>Delegate</w:t>
            </w:r>
          </w:p>
        </w:tc>
        <w:tc>
          <w:tcPr>
            <w:tcW w:w="3497" w:type="dxa"/>
            <w:shd w:val="clear" w:color="auto" w:fill="D9D9D9" w:themeFill="background1" w:themeFillShade="D9"/>
          </w:tcPr>
          <w:p w:rsidR="00062CE1" w:rsidRPr="00062CE1" w:rsidRDefault="00062CE1" w:rsidP="001E3CDC">
            <w:pPr>
              <w:jc w:val="center"/>
              <w:rPr>
                <w:rFonts w:ascii="Arial" w:hAnsi="Arial" w:cs="Arial"/>
                <w:b/>
              </w:rPr>
            </w:pPr>
            <w:r w:rsidRPr="00062CE1">
              <w:rPr>
                <w:rFonts w:ascii="Arial" w:hAnsi="Arial" w:cs="Arial"/>
                <w:b/>
              </w:rPr>
              <w:t>Name of Attendee</w:t>
            </w:r>
            <w:r w:rsidR="00BE6CBD">
              <w:rPr>
                <w:rFonts w:ascii="Arial" w:hAnsi="Arial" w:cs="Arial"/>
                <w:b/>
              </w:rPr>
              <w:t xml:space="preserve"> / Contact</w:t>
            </w:r>
          </w:p>
        </w:tc>
        <w:tc>
          <w:tcPr>
            <w:tcW w:w="3137" w:type="dxa"/>
            <w:shd w:val="clear" w:color="auto" w:fill="D9D9D9" w:themeFill="background1" w:themeFillShade="D9"/>
          </w:tcPr>
          <w:p w:rsidR="00062CE1" w:rsidRPr="00062CE1" w:rsidRDefault="00062CE1" w:rsidP="001E3CDC">
            <w:pPr>
              <w:jc w:val="center"/>
              <w:rPr>
                <w:rFonts w:ascii="Arial" w:hAnsi="Arial" w:cs="Arial"/>
                <w:b/>
              </w:rPr>
            </w:pPr>
            <w:r w:rsidRPr="00062CE1">
              <w:rPr>
                <w:rFonts w:ascii="Arial" w:hAnsi="Arial" w:cs="Arial"/>
                <w:b/>
              </w:rPr>
              <w:t>Job Title</w:t>
            </w:r>
          </w:p>
        </w:tc>
        <w:tc>
          <w:tcPr>
            <w:tcW w:w="5529" w:type="dxa"/>
            <w:shd w:val="clear" w:color="auto" w:fill="D9D9D9" w:themeFill="background1" w:themeFillShade="D9"/>
          </w:tcPr>
          <w:p w:rsidR="00062CE1" w:rsidRPr="00062CE1" w:rsidRDefault="00062CE1" w:rsidP="001E3CDC">
            <w:pPr>
              <w:jc w:val="center"/>
              <w:rPr>
                <w:rFonts w:ascii="Arial" w:hAnsi="Arial" w:cs="Arial"/>
                <w:b/>
              </w:rPr>
            </w:pPr>
            <w:r w:rsidRPr="00062CE1">
              <w:rPr>
                <w:rFonts w:ascii="Arial" w:hAnsi="Arial" w:cs="Arial"/>
                <w:b/>
              </w:rPr>
              <w:t>Email</w:t>
            </w:r>
          </w:p>
        </w:tc>
        <w:tc>
          <w:tcPr>
            <w:tcW w:w="2296" w:type="dxa"/>
            <w:shd w:val="clear" w:color="auto" w:fill="D9D9D9" w:themeFill="background1" w:themeFillShade="D9"/>
          </w:tcPr>
          <w:p w:rsidR="00062CE1" w:rsidRPr="00062CE1" w:rsidRDefault="00062CE1" w:rsidP="001E3CDC">
            <w:pPr>
              <w:jc w:val="center"/>
              <w:rPr>
                <w:rFonts w:ascii="Arial" w:hAnsi="Arial" w:cs="Arial"/>
                <w:b/>
              </w:rPr>
            </w:pPr>
            <w:r w:rsidRPr="00062CE1">
              <w:rPr>
                <w:rFonts w:ascii="Arial" w:hAnsi="Arial" w:cs="Arial"/>
                <w:b/>
              </w:rPr>
              <w:t>Contact Tel</w:t>
            </w:r>
          </w:p>
        </w:tc>
      </w:tr>
      <w:tr w:rsidR="00062CE1" w:rsidRPr="00062CE1" w:rsidTr="009F1730">
        <w:tc>
          <w:tcPr>
            <w:tcW w:w="1134" w:type="dxa"/>
          </w:tcPr>
          <w:p w:rsidR="00062CE1" w:rsidRPr="00062CE1" w:rsidRDefault="00062CE1" w:rsidP="001E3CDC">
            <w:pPr>
              <w:jc w:val="center"/>
              <w:rPr>
                <w:rFonts w:ascii="Arial" w:hAnsi="Arial" w:cs="Arial"/>
              </w:rPr>
            </w:pPr>
          </w:p>
          <w:p w:rsidR="00062CE1" w:rsidRPr="00062CE1" w:rsidRDefault="00062CE1" w:rsidP="001E3CDC">
            <w:pPr>
              <w:jc w:val="center"/>
              <w:rPr>
                <w:rFonts w:ascii="Arial" w:hAnsi="Arial" w:cs="Arial"/>
              </w:rPr>
            </w:pPr>
            <w:r w:rsidRPr="00062CE1">
              <w:rPr>
                <w:rFonts w:ascii="Arial" w:hAnsi="Arial" w:cs="Arial"/>
              </w:rPr>
              <w:t>1</w:t>
            </w:r>
          </w:p>
          <w:p w:rsidR="00062CE1" w:rsidRPr="00062CE1" w:rsidRDefault="00062CE1" w:rsidP="001E3CDC">
            <w:pPr>
              <w:jc w:val="center"/>
              <w:rPr>
                <w:rFonts w:ascii="Arial" w:hAnsi="Arial" w:cs="Arial"/>
              </w:rPr>
            </w:pPr>
          </w:p>
        </w:tc>
        <w:tc>
          <w:tcPr>
            <w:tcW w:w="3497" w:type="dxa"/>
          </w:tcPr>
          <w:p w:rsidR="00062CE1" w:rsidRPr="00062CE1" w:rsidRDefault="00062CE1" w:rsidP="001E3CDC">
            <w:pPr>
              <w:jc w:val="center"/>
              <w:rPr>
                <w:rFonts w:ascii="Arial" w:hAnsi="Arial" w:cs="Arial"/>
              </w:rPr>
            </w:pPr>
          </w:p>
          <w:p w:rsidR="00062CE1" w:rsidRPr="00062CE1" w:rsidRDefault="00062CE1" w:rsidP="001E3CDC">
            <w:pPr>
              <w:jc w:val="center"/>
              <w:rPr>
                <w:rFonts w:ascii="Arial" w:hAnsi="Arial" w:cs="Arial"/>
              </w:rPr>
            </w:pPr>
          </w:p>
        </w:tc>
        <w:tc>
          <w:tcPr>
            <w:tcW w:w="3137" w:type="dxa"/>
          </w:tcPr>
          <w:p w:rsidR="00062CE1" w:rsidRPr="00062CE1" w:rsidRDefault="00062CE1" w:rsidP="001E3CDC">
            <w:pPr>
              <w:jc w:val="center"/>
              <w:rPr>
                <w:rFonts w:ascii="Arial" w:hAnsi="Arial" w:cs="Arial"/>
              </w:rPr>
            </w:pPr>
          </w:p>
          <w:p w:rsidR="00062CE1" w:rsidRPr="00062CE1" w:rsidRDefault="00062CE1" w:rsidP="001E3CDC">
            <w:pPr>
              <w:jc w:val="center"/>
              <w:rPr>
                <w:rFonts w:ascii="Arial" w:hAnsi="Arial" w:cs="Arial"/>
              </w:rPr>
            </w:pPr>
          </w:p>
        </w:tc>
        <w:tc>
          <w:tcPr>
            <w:tcW w:w="5529" w:type="dxa"/>
          </w:tcPr>
          <w:p w:rsidR="00062CE1" w:rsidRPr="00062CE1" w:rsidRDefault="00062CE1" w:rsidP="001E3CDC">
            <w:pPr>
              <w:jc w:val="center"/>
              <w:rPr>
                <w:rFonts w:ascii="Arial" w:hAnsi="Arial" w:cs="Arial"/>
              </w:rPr>
            </w:pPr>
          </w:p>
          <w:p w:rsidR="00062CE1" w:rsidRPr="00062CE1" w:rsidRDefault="00062CE1" w:rsidP="001E3CDC">
            <w:pPr>
              <w:jc w:val="center"/>
              <w:rPr>
                <w:rFonts w:ascii="Arial" w:hAnsi="Arial" w:cs="Arial"/>
              </w:rPr>
            </w:pPr>
          </w:p>
        </w:tc>
        <w:tc>
          <w:tcPr>
            <w:tcW w:w="2296" w:type="dxa"/>
          </w:tcPr>
          <w:p w:rsidR="00062CE1" w:rsidRPr="00062CE1" w:rsidRDefault="00062CE1" w:rsidP="001E3CDC">
            <w:pPr>
              <w:jc w:val="center"/>
              <w:rPr>
                <w:rFonts w:ascii="Arial" w:hAnsi="Arial" w:cs="Arial"/>
              </w:rPr>
            </w:pPr>
          </w:p>
        </w:tc>
      </w:tr>
      <w:tr w:rsidR="00513183" w:rsidRPr="00062CE1" w:rsidTr="009F1730">
        <w:tc>
          <w:tcPr>
            <w:tcW w:w="1134" w:type="dxa"/>
          </w:tcPr>
          <w:p w:rsidR="00513183" w:rsidRDefault="00513183" w:rsidP="001E3CDC">
            <w:pPr>
              <w:jc w:val="center"/>
              <w:rPr>
                <w:rFonts w:ascii="Arial" w:hAnsi="Arial" w:cs="Arial"/>
              </w:rPr>
            </w:pPr>
          </w:p>
          <w:p w:rsidR="00513183" w:rsidRDefault="00513183" w:rsidP="001E3CDC">
            <w:pPr>
              <w:jc w:val="center"/>
              <w:rPr>
                <w:rFonts w:ascii="Arial" w:hAnsi="Arial" w:cs="Arial"/>
              </w:rPr>
            </w:pPr>
            <w:r>
              <w:rPr>
                <w:rFonts w:ascii="Arial" w:hAnsi="Arial" w:cs="Arial"/>
              </w:rPr>
              <w:t>2</w:t>
            </w:r>
          </w:p>
          <w:p w:rsidR="00513183" w:rsidRPr="00062CE1" w:rsidRDefault="00513183" w:rsidP="001E3CDC">
            <w:pPr>
              <w:jc w:val="center"/>
              <w:rPr>
                <w:rFonts w:ascii="Arial" w:hAnsi="Arial" w:cs="Arial"/>
              </w:rPr>
            </w:pPr>
          </w:p>
        </w:tc>
        <w:tc>
          <w:tcPr>
            <w:tcW w:w="3497" w:type="dxa"/>
          </w:tcPr>
          <w:p w:rsidR="00513183" w:rsidRPr="00062CE1" w:rsidRDefault="00513183" w:rsidP="001E3CDC">
            <w:pPr>
              <w:jc w:val="center"/>
              <w:rPr>
                <w:rFonts w:ascii="Arial" w:hAnsi="Arial" w:cs="Arial"/>
              </w:rPr>
            </w:pPr>
          </w:p>
        </w:tc>
        <w:tc>
          <w:tcPr>
            <w:tcW w:w="3137" w:type="dxa"/>
          </w:tcPr>
          <w:p w:rsidR="00513183" w:rsidRPr="00062CE1" w:rsidRDefault="00513183" w:rsidP="001E3CDC">
            <w:pPr>
              <w:jc w:val="center"/>
              <w:rPr>
                <w:rFonts w:ascii="Arial" w:hAnsi="Arial" w:cs="Arial"/>
              </w:rPr>
            </w:pPr>
          </w:p>
        </w:tc>
        <w:tc>
          <w:tcPr>
            <w:tcW w:w="5529" w:type="dxa"/>
          </w:tcPr>
          <w:p w:rsidR="00513183" w:rsidRPr="00062CE1" w:rsidRDefault="00513183" w:rsidP="001E3CDC">
            <w:pPr>
              <w:jc w:val="center"/>
              <w:rPr>
                <w:rFonts w:ascii="Arial" w:hAnsi="Arial" w:cs="Arial"/>
              </w:rPr>
            </w:pPr>
          </w:p>
        </w:tc>
        <w:tc>
          <w:tcPr>
            <w:tcW w:w="2296" w:type="dxa"/>
          </w:tcPr>
          <w:p w:rsidR="00513183" w:rsidRPr="00062CE1" w:rsidRDefault="00513183" w:rsidP="001E3CDC">
            <w:pPr>
              <w:jc w:val="center"/>
              <w:rPr>
                <w:rFonts w:ascii="Arial" w:hAnsi="Arial" w:cs="Arial"/>
              </w:rPr>
            </w:pPr>
          </w:p>
        </w:tc>
      </w:tr>
    </w:tbl>
    <w:p w:rsidR="00FC54D6" w:rsidRDefault="00FC54D6" w:rsidP="00392624">
      <w:pPr>
        <w:spacing w:after="0" w:line="240" w:lineRule="auto"/>
        <w:rPr>
          <w:rFonts w:cs="Arial"/>
        </w:rPr>
      </w:pPr>
    </w:p>
    <w:p w:rsidR="00FC54D6" w:rsidRPr="00F43025" w:rsidRDefault="00FC54D6" w:rsidP="00392624">
      <w:pPr>
        <w:spacing w:after="0" w:line="240" w:lineRule="auto"/>
        <w:rPr>
          <w:rFonts w:cstheme="minorHAnsi"/>
          <w:b/>
          <w:sz w:val="24"/>
          <w:szCs w:val="24"/>
        </w:rPr>
      </w:pPr>
      <w:r w:rsidRPr="00F43025">
        <w:rPr>
          <w:rFonts w:cstheme="minorHAnsi"/>
          <w:b/>
          <w:sz w:val="24"/>
          <w:szCs w:val="24"/>
        </w:rPr>
        <w:t>Table 1:</w:t>
      </w:r>
      <w:r w:rsidR="000F34DB">
        <w:rPr>
          <w:rFonts w:cstheme="minorHAnsi"/>
          <w:b/>
          <w:sz w:val="24"/>
          <w:szCs w:val="24"/>
        </w:rPr>
        <w:t xml:space="preserve">  Indicative Scope of Community Service Provision across Luton </w:t>
      </w:r>
    </w:p>
    <w:p w:rsidR="00FC54D6" w:rsidRPr="00FC54D6" w:rsidRDefault="00FC54D6" w:rsidP="00392624">
      <w:pPr>
        <w:spacing w:after="0" w:line="240" w:lineRule="auto"/>
        <w:rPr>
          <w:rFonts w:cs="Arial"/>
          <w:b/>
        </w:rPr>
      </w:pPr>
    </w:p>
    <w:tbl>
      <w:tblPr>
        <w:tblStyle w:val="TableGrid"/>
        <w:tblW w:w="15594" w:type="dxa"/>
        <w:tblInd w:w="-885" w:type="dxa"/>
        <w:tblLook w:val="04A0" w:firstRow="1" w:lastRow="0" w:firstColumn="1" w:lastColumn="0" w:noHBand="0" w:noVBand="1"/>
      </w:tblPr>
      <w:tblGrid>
        <w:gridCol w:w="5104"/>
        <w:gridCol w:w="4536"/>
        <w:gridCol w:w="5954"/>
      </w:tblGrid>
      <w:tr w:rsidR="00FC54D6" w:rsidRPr="00F43025" w:rsidTr="00FC54D6">
        <w:tc>
          <w:tcPr>
            <w:tcW w:w="9640" w:type="dxa"/>
            <w:gridSpan w:val="2"/>
            <w:shd w:val="clear" w:color="auto" w:fill="D9D9D9" w:themeFill="background1" w:themeFillShade="D9"/>
          </w:tcPr>
          <w:p w:rsidR="00FC54D6" w:rsidRPr="00F43025" w:rsidRDefault="00FC54D6" w:rsidP="00F43025">
            <w:pPr>
              <w:pStyle w:val="Default"/>
              <w:jc w:val="center"/>
              <w:rPr>
                <w:sz w:val="22"/>
                <w:szCs w:val="22"/>
              </w:rPr>
            </w:pPr>
            <w:r w:rsidRPr="00F43025">
              <w:rPr>
                <w:b/>
                <w:bCs/>
                <w:sz w:val="22"/>
                <w:szCs w:val="22"/>
              </w:rPr>
              <w:t xml:space="preserve">In scope services commissioned </w:t>
            </w:r>
            <w:r w:rsidR="00F43025">
              <w:rPr>
                <w:b/>
                <w:bCs/>
                <w:sz w:val="22"/>
                <w:szCs w:val="22"/>
              </w:rPr>
              <w:t xml:space="preserve">by </w:t>
            </w:r>
            <w:r w:rsidRPr="00F43025">
              <w:rPr>
                <w:b/>
                <w:bCs/>
                <w:sz w:val="22"/>
                <w:szCs w:val="22"/>
              </w:rPr>
              <w:t>Luton</w:t>
            </w:r>
            <w:r w:rsidR="004B29CB" w:rsidRPr="00F43025">
              <w:rPr>
                <w:b/>
                <w:bCs/>
                <w:sz w:val="22"/>
                <w:szCs w:val="22"/>
              </w:rPr>
              <w:t xml:space="preserve"> </w:t>
            </w:r>
            <w:r w:rsidRPr="00F43025">
              <w:rPr>
                <w:b/>
                <w:bCs/>
                <w:sz w:val="22"/>
                <w:szCs w:val="22"/>
              </w:rPr>
              <w:t>CCG</w:t>
            </w:r>
          </w:p>
        </w:tc>
        <w:tc>
          <w:tcPr>
            <w:tcW w:w="5954" w:type="dxa"/>
            <w:shd w:val="clear" w:color="auto" w:fill="D9D9D9" w:themeFill="background1" w:themeFillShade="D9"/>
          </w:tcPr>
          <w:p w:rsidR="00FC54D6" w:rsidRPr="00F43025" w:rsidRDefault="00FC54D6" w:rsidP="00392624">
            <w:pPr>
              <w:rPr>
                <w:rFonts w:ascii="Arial" w:hAnsi="Arial" w:cs="Arial"/>
              </w:rPr>
            </w:pPr>
            <w:r w:rsidRPr="00F43025">
              <w:rPr>
                <w:rFonts w:ascii="Arial" w:hAnsi="Arial" w:cs="Arial"/>
                <w:b/>
                <w:bCs/>
              </w:rPr>
              <w:t>In scope services commissioned by Luton Council</w:t>
            </w:r>
          </w:p>
        </w:tc>
      </w:tr>
      <w:tr w:rsidR="00030E9F" w:rsidRPr="00F43025" w:rsidTr="00FC54D6">
        <w:tc>
          <w:tcPr>
            <w:tcW w:w="5104" w:type="dxa"/>
          </w:tcPr>
          <w:p w:rsidR="00030E9F" w:rsidRPr="00F43025" w:rsidRDefault="00030E9F" w:rsidP="00030E9F">
            <w:pPr>
              <w:pStyle w:val="Default"/>
              <w:rPr>
                <w:sz w:val="22"/>
                <w:szCs w:val="22"/>
              </w:rPr>
            </w:pPr>
            <w:r w:rsidRPr="00F43025">
              <w:rPr>
                <w:sz w:val="22"/>
                <w:szCs w:val="22"/>
              </w:rPr>
              <w:t xml:space="preserve">Community / District Nursing </w:t>
            </w:r>
          </w:p>
        </w:tc>
        <w:tc>
          <w:tcPr>
            <w:tcW w:w="4536" w:type="dxa"/>
          </w:tcPr>
          <w:p w:rsidR="00030E9F" w:rsidRPr="00F43025" w:rsidRDefault="00FC54D6" w:rsidP="00FC54D6">
            <w:pPr>
              <w:pStyle w:val="Default"/>
              <w:rPr>
                <w:sz w:val="22"/>
                <w:szCs w:val="22"/>
              </w:rPr>
            </w:pPr>
            <w:r w:rsidRPr="00F43025">
              <w:rPr>
                <w:sz w:val="22"/>
                <w:szCs w:val="22"/>
              </w:rPr>
              <w:t xml:space="preserve">Children's Continuing Care </w:t>
            </w:r>
          </w:p>
        </w:tc>
        <w:tc>
          <w:tcPr>
            <w:tcW w:w="5954" w:type="dxa"/>
          </w:tcPr>
          <w:p w:rsidR="00030E9F" w:rsidRPr="00F43025" w:rsidRDefault="00FC54D6" w:rsidP="00FC54D6">
            <w:pPr>
              <w:pStyle w:val="Default"/>
              <w:rPr>
                <w:sz w:val="22"/>
                <w:szCs w:val="22"/>
              </w:rPr>
            </w:pPr>
            <w:r w:rsidRPr="00F43025">
              <w:rPr>
                <w:sz w:val="22"/>
                <w:szCs w:val="22"/>
              </w:rPr>
              <w:t xml:space="preserve">Health Visitors </w:t>
            </w:r>
          </w:p>
        </w:tc>
      </w:tr>
      <w:tr w:rsidR="00030E9F" w:rsidRPr="00F43025" w:rsidTr="00FC54D6">
        <w:tc>
          <w:tcPr>
            <w:tcW w:w="5104" w:type="dxa"/>
          </w:tcPr>
          <w:p w:rsidR="00030E9F" w:rsidRPr="00F43025" w:rsidRDefault="00030E9F" w:rsidP="00030E9F">
            <w:pPr>
              <w:pStyle w:val="Default"/>
              <w:rPr>
                <w:sz w:val="22"/>
                <w:szCs w:val="22"/>
              </w:rPr>
            </w:pPr>
            <w:r w:rsidRPr="00F43025">
              <w:rPr>
                <w:sz w:val="22"/>
                <w:szCs w:val="22"/>
              </w:rPr>
              <w:t xml:space="preserve">Phlebotomy </w:t>
            </w:r>
          </w:p>
        </w:tc>
        <w:tc>
          <w:tcPr>
            <w:tcW w:w="4536" w:type="dxa"/>
          </w:tcPr>
          <w:p w:rsidR="00030E9F" w:rsidRPr="00F43025" w:rsidRDefault="00FC54D6" w:rsidP="00FC54D6">
            <w:pPr>
              <w:pStyle w:val="Default"/>
              <w:rPr>
                <w:sz w:val="22"/>
                <w:szCs w:val="22"/>
              </w:rPr>
            </w:pPr>
            <w:r w:rsidRPr="00F43025">
              <w:rPr>
                <w:sz w:val="22"/>
                <w:szCs w:val="22"/>
              </w:rPr>
              <w:t xml:space="preserve">Children's Special Needs Nursing </w:t>
            </w:r>
          </w:p>
        </w:tc>
        <w:tc>
          <w:tcPr>
            <w:tcW w:w="5954" w:type="dxa"/>
          </w:tcPr>
          <w:p w:rsidR="00030E9F" w:rsidRPr="00F43025" w:rsidRDefault="00FC54D6" w:rsidP="00FC54D6">
            <w:pPr>
              <w:pStyle w:val="Default"/>
              <w:rPr>
                <w:sz w:val="22"/>
                <w:szCs w:val="22"/>
              </w:rPr>
            </w:pPr>
            <w:r w:rsidRPr="00F43025">
              <w:rPr>
                <w:sz w:val="22"/>
                <w:szCs w:val="22"/>
              </w:rPr>
              <w:t xml:space="preserve">School Nursing </w:t>
            </w:r>
          </w:p>
        </w:tc>
      </w:tr>
      <w:tr w:rsidR="00030E9F" w:rsidRPr="00F43025" w:rsidTr="00FC54D6">
        <w:tc>
          <w:tcPr>
            <w:tcW w:w="5104" w:type="dxa"/>
          </w:tcPr>
          <w:p w:rsidR="00030E9F" w:rsidRPr="00F43025" w:rsidRDefault="00030E9F" w:rsidP="00030E9F">
            <w:pPr>
              <w:pStyle w:val="Default"/>
              <w:rPr>
                <w:sz w:val="22"/>
                <w:szCs w:val="22"/>
              </w:rPr>
            </w:pPr>
            <w:r w:rsidRPr="00F43025">
              <w:rPr>
                <w:sz w:val="22"/>
                <w:szCs w:val="22"/>
              </w:rPr>
              <w:t xml:space="preserve">Integrated Discharge Team </w:t>
            </w:r>
          </w:p>
        </w:tc>
        <w:tc>
          <w:tcPr>
            <w:tcW w:w="4536" w:type="dxa"/>
          </w:tcPr>
          <w:p w:rsidR="00030E9F" w:rsidRPr="00F43025" w:rsidRDefault="00FC54D6" w:rsidP="00FC54D6">
            <w:pPr>
              <w:pStyle w:val="Default"/>
              <w:rPr>
                <w:sz w:val="22"/>
                <w:szCs w:val="22"/>
              </w:rPr>
            </w:pPr>
            <w:r w:rsidRPr="00F43025">
              <w:rPr>
                <w:sz w:val="22"/>
                <w:szCs w:val="22"/>
              </w:rPr>
              <w:t xml:space="preserve">Audiology </w:t>
            </w:r>
          </w:p>
        </w:tc>
        <w:tc>
          <w:tcPr>
            <w:tcW w:w="5954" w:type="dxa"/>
          </w:tcPr>
          <w:p w:rsidR="00030E9F" w:rsidRPr="00F43025" w:rsidRDefault="00FC54D6" w:rsidP="00FC54D6">
            <w:pPr>
              <w:pStyle w:val="Default"/>
              <w:rPr>
                <w:sz w:val="22"/>
                <w:szCs w:val="22"/>
              </w:rPr>
            </w:pPr>
            <w:r w:rsidRPr="00F43025">
              <w:rPr>
                <w:sz w:val="22"/>
                <w:szCs w:val="22"/>
              </w:rPr>
              <w:t xml:space="preserve">Children Centre Core Offer </w:t>
            </w:r>
          </w:p>
        </w:tc>
      </w:tr>
      <w:tr w:rsidR="00030E9F" w:rsidRPr="00F43025" w:rsidTr="00244B27">
        <w:trPr>
          <w:trHeight w:val="201"/>
        </w:trPr>
        <w:tc>
          <w:tcPr>
            <w:tcW w:w="5104" w:type="dxa"/>
          </w:tcPr>
          <w:p w:rsidR="00030E9F" w:rsidRPr="00F43025" w:rsidRDefault="00030E9F" w:rsidP="00030E9F">
            <w:pPr>
              <w:pStyle w:val="Default"/>
              <w:rPr>
                <w:sz w:val="22"/>
                <w:szCs w:val="22"/>
              </w:rPr>
            </w:pPr>
            <w:r w:rsidRPr="00F43025">
              <w:rPr>
                <w:sz w:val="22"/>
                <w:szCs w:val="22"/>
              </w:rPr>
              <w:t xml:space="preserve">GP Liaison Service </w:t>
            </w:r>
          </w:p>
        </w:tc>
        <w:tc>
          <w:tcPr>
            <w:tcW w:w="4536" w:type="dxa"/>
          </w:tcPr>
          <w:p w:rsidR="00030E9F" w:rsidRPr="00F43025" w:rsidRDefault="00FC54D6" w:rsidP="00244B27">
            <w:pPr>
              <w:pStyle w:val="Default"/>
              <w:rPr>
                <w:sz w:val="22"/>
                <w:szCs w:val="22"/>
              </w:rPr>
            </w:pPr>
            <w:r w:rsidRPr="00F43025">
              <w:rPr>
                <w:sz w:val="22"/>
                <w:szCs w:val="22"/>
              </w:rPr>
              <w:t xml:space="preserve">Speech and Language Therapy (children) </w:t>
            </w:r>
          </w:p>
        </w:tc>
        <w:tc>
          <w:tcPr>
            <w:tcW w:w="5954" w:type="dxa"/>
          </w:tcPr>
          <w:p w:rsidR="00030E9F" w:rsidRPr="00244B27" w:rsidRDefault="00FC54D6" w:rsidP="00244B27">
            <w:pPr>
              <w:pStyle w:val="Default"/>
              <w:rPr>
                <w:sz w:val="22"/>
                <w:szCs w:val="22"/>
              </w:rPr>
            </w:pPr>
            <w:r w:rsidRPr="00F43025">
              <w:rPr>
                <w:sz w:val="22"/>
                <w:szCs w:val="22"/>
              </w:rPr>
              <w:t xml:space="preserve">Council OT Services </w:t>
            </w:r>
          </w:p>
        </w:tc>
      </w:tr>
      <w:tr w:rsidR="00030E9F" w:rsidRPr="00F43025" w:rsidTr="00FC54D6">
        <w:tc>
          <w:tcPr>
            <w:tcW w:w="5104" w:type="dxa"/>
          </w:tcPr>
          <w:p w:rsidR="00030E9F" w:rsidRPr="00F43025" w:rsidRDefault="00030E9F" w:rsidP="00030E9F">
            <w:pPr>
              <w:pStyle w:val="Default"/>
              <w:rPr>
                <w:sz w:val="22"/>
                <w:szCs w:val="22"/>
              </w:rPr>
            </w:pPr>
            <w:r w:rsidRPr="00F43025">
              <w:rPr>
                <w:sz w:val="22"/>
                <w:szCs w:val="22"/>
              </w:rPr>
              <w:t xml:space="preserve">Falls Service </w:t>
            </w:r>
          </w:p>
        </w:tc>
        <w:tc>
          <w:tcPr>
            <w:tcW w:w="4536" w:type="dxa"/>
          </w:tcPr>
          <w:p w:rsidR="00030E9F" w:rsidRPr="00F43025" w:rsidRDefault="00FC54D6" w:rsidP="00FC54D6">
            <w:pPr>
              <w:pStyle w:val="Default"/>
              <w:rPr>
                <w:sz w:val="22"/>
                <w:szCs w:val="22"/>
              </w:rPr>
            </w:pPr>
            <w:r w:rsidRPr="00F43025">
              <w:rPr>
                <w:sz w:val="22"/>
                <w:szCs w:val="22"/>
              </w:rPr>
              <w:t xml:space="preserve">Continence (adults and children) </w:t>
            </w: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030E9F" w:rsidP="00030E9F">
            <w:pPr>
              <w:pStyle w:val="Default"/>
              <w:rPr>
                <w:sz w:val="22"/>
                <w:szCs w:val="22"/>
              </w:rPr>
            </w:pPr>
            <w:r w:rsidRPr="00F43025">
              <w:rPr>
                <w:sz w:val="22"/>
                <w:szCs w:val="22"/>
              </w:rPr>
              <w:t xml:space="preserve">Cancer &amp; Palliative Care Services </w:t>
            </w:r>
          </w:p>
        </w:tc>
        <w:tc>
          <w:tcPr>
            <w:tcW w:w="4536" w:type="dxa"/>
          </w:tcPr>
          <w:p w:rsidR="00030E9F" w:rsidRPr="00F43025" w:rsidRDefault="00FC54D6" w:rsidP="00FC54D6">
            <w:pPr>
              <w:pStyle w:val="Default"/>
              <w:rPr>
                <w:sz w:val="22"/>
                <w:szCs w:val="22"/>
              </w:rPr>
            </w:pPr>
            <w:r w:rsidRPr="00F43025">
              <w:rPr>
                <w:sz w:val="22"/>
                <w:szCs w:val="22"/>
              </w:rPr>
              <w:t xml:space="preserve">End of Life Psychology </w:t>
            </w: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030E9F" w:rsidP="00030E9F">
            <w:pPr>
              <w:pStyle w:val="Default"/>
              <w:rPr>
                <w:sz w:val="22"/>
                <w:szCs w:val="22"/>
              </w:rPr>
            </w:pPr>
            <w:r w:rsidRPr="00F43025">
              <w:rPr>
                <w:sz w:val="22"/>
                <w:szCs w:val="22"/>
              </w:rPr>
              <w:t xml:space="preserve">Tissue Viability </w:t>
            </w:r>
          </w:p>
        </w:tc>
        <w:tc>
          <w:tcPr>
            <w:tcW w:w="4536" w:type="dxa"/>
          </w:tcPr>
          <w:p w:rsidR="00030E9F" w:rsidRPr="00F43025" w:rsidRDefault="00FC54D6" w:rsidP="00FC54D6">
            <w:pPr>
              <w:pStyle w:val="Default"/>
              <w:rPr>
                <w:sz w:val="22"/>
                <w:szCs w:val="22"/>
              </w:rPr>
            </w:pPr>
            <w:r w:rsidRPr="00F43025">
              <w:rPr>
                <w:sz w:val="22"/>
                <w:szCs w:val="22"/>
              </w:rPr>
              <w:t xml:space="preserve">Children’s Eye Service </w:t>
            </w: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030E9F" w:rsidP="00030E9F">
            <w:pPr>
              <w:pStyle w:val="Default"/>
              <w:rPr>
                <w:sz w:val="22"/>
                <w:szCs w:val="22"/>
              </w:rPr>
            </w:pPr>
            <w:r w:rsidRPr="00F43025">
              <w:rPr>
                <w:sz w:val="22"/>
                <w:szCs w:val="22"/>
              </w:rPr>
              <w:t xml:space="preserve">DVT </w:t>
            </w:r>
          </w:p>
        </w:tc>
        <w:tc>
          <w:tcPr>
            <w:tcW w:w="4536" w:type="dxa"/>
          </w:tcPr>
          <w:p w:rsidR="00030E9F" w:rsidRPr="00F43025" w:rsidRDefault="00FC54D6" w:rsidP="00FC54D6">
            <w:pPr>
              <w:pStyle w:val="Default"/>
              <w:rPr>
                <w:sz w:val="22"/>
                <w:szCs w:val="22"/>
              </w:rPr>
            </w:pPr>
            <w:r w:rsidRPr="00F43025">
              <w:rPr>
                <w:sz w:val="22"/>
                <w:szCs w:val="22"/>
              </w:rPr>
              <w:t xml:space="preserve">Occupational Therapy </w:t>
            </w:r>
            <w:r w:rsidR="00244B27">
              <w:rPr>
                <w:sz w:val="22"/>
                <w:szCs w:val="22"/>
              </w:rPr>
              <w:t>(children)</w:t>
            </w: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030E9F" w:rsidP="00030E9F">
            <w:pPr>
              <w:pStyle w:val="Default"/>
              <w:rPr>
                <w:sz w:val="22"/>
                <w:szCs w:val="22"/>
              </w:rPr>
            </w:pPr>
            <w:r w:rsidRPr="00F43025">
              <w:rPr>
                <w:sz w:val="22"/>
                <w:szCs w:val="22"/>
              </w:rPr>
              <w:t xml:space="preserve">Anticoagulation </w:t>
            </w:r>
          </w:p>
        </w:tc>
        <w:tc>
          <w:tcPr>
            <w:tcW w:w="4536" w:type="dxa"/>
          </w:tcPr>
          <w:p w:rsidR="00030E9F" w:rsidRPr="00F43025" w:rsidRDefault="00FC54D6" w:rsidP="00FC54D6">
            <w:pPr>
              <w:pStyle w:val="Default"/>
              <w:rPr>
                <w:sz w:val="22"/>
                <w:szCs w:val="22"/>
              </w:rPr>
            </w:pPr>
            <w:r w:rsidRPr="00F43025">
              <w:rPr>
                <w:sz w:val="22"/>
                <w:szCs w:val="22"/>
              </w:rPr>
              <w:t xml:space="preserve">Looked After Children </w:t>
            </w: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030E9F" w:rsidP="00030E9F">
            <w:pPr>
              <w:pStyle w:val="Default"/>
              <w:rPr>
                <w:sz w:val="22"/>
                <w:szCs w:val="22"/>
              </w:rPr>
            </w:pPr>
            <w:r w:rsidRPr="00F43025">
              <w:rPr>
                <w:sz w:val="22"/>
                <w:szCs w:val="22"/>
              </w:rPr>
              <w:t xml:space="preserve">TB Service (Core Service) </w:t>
            </w:r>
          </w:p>
        </w:tc>
        <w:tc>
          <w:tcPr>
            <w:tcW w:w="4536" w:type="dxa"/>
          </w:tcPr>
          <w:p w:rsidR="00030E9F" w:rsidRPr="00F43025" w:rsidRDefault="00030E9F" w:rsidP="00392624">
            <w:pPr>
              <w:rPr>
                <w:rFonts w:ascii="Arial" w:hAnsi="Arial" w:cs="Arial"/>
              </w:rPr>
            </w:pP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FC54D6" w:rsidP="00FC54D6">
            <w:pPr>
              <w:pStyle w:val="Default"/>
              <w:rPr>
                <w:sz w:val="22"/>
                <w:szCs w:val="22"/>
              </w:rPr>
            </w:pPr>
            <w:r w:rsidRPr="00F43025">
              <w:rPr>
                <w:sz w:val="22"/>
                <w:szCs w:val="22"/>
              </w:rPr>
              <w:t xml:space="preserve">Specialist Nursing - Diabetes </w:t>
            </w:r>
          </w:p>
        </w:tc>
        <w:tc>
          <w:tcPr>
            <w:tcW w:w="4536" w:type="dxa"/>
          </w:tcPr>
          <w:p w:rsidR="00030E9F" w:rsidRPr="00F43025" w:rsidRDefault="00030E9F" w:rsidP="00392624">
            <w:pPr>
              <w:rPr>
                <w:rFonts w:ascii="Arial" w:hAnsi="Arial" w:cs="Arial"/>
              </w:rPr>
            </w:pP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FC54D6" w:rsidP="00FC54D6">
            <w:pPr>
              <w:pStyle w:val="Default"/>
              <w:rPr>
                <w:sz w:val="22"/>
                <w:szCs w:val="22"/>
              </w:rPr>
            </w:pPr>
            <w:r w:rsidRPr="00F43025">
              <w:rPr>
                <w:sz w:val="22"/>
                <w:szCs w:val="22"/>
              </w:rPr>
              <w:t xml:space="preserve">Specialist Nursing - Heart Failure </w:t>
            </w:r>
          </w:p>
        </w:tc>
        <w:tc>
          <w:tcPr>
            <w:tcW w:w="4536" w:type="dxa"/>
          </w:tcPr>
          <w:p w:rsidR="00030E9F" w:rsidRPr="00F43025" w:rsidRDefault="00030E9F" w:rsidP="00392624">
            <w:pPr>
              <w:rPr>
                <w:rFonts w:ascii="Arial" w:hAnsi="Arial" w:cs="Arial"/>
              </w:rPr>
            </w:pP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FC54D6" w:rsidP="00FC54D6">
            <w:pPr>
              <w:pStyle w:val="Default"/>
              <w:rPr>
                <w:sz w:val="22"/>
                <w:szCs w:val="22"/>
              </w:rPr>
            </w:pPr>
            <w:r w:rsidRPr="00F43025">
              <w:rPr>
                <w:sz w:val="22"/>
                <w:szCs w:val="22"/>
              </w:rPr>
              <w:t xml:space="preserve">Specialist Nursing - Respiratory </w:t>
            </w:r>
          </w:p>
        </w:tc>
        <w:tc>
          <w:tcPr>
            <w:tcW w:w="4536" w:type="dxa"/>
          </w:tcPr>
          <w:p w:rsidR="00030E9F" w:rsidRPr="00F43025" w:rsidRDefault="00030E9F" w:rsidP="00392624">
            <w:pPr>
              <w:rPr>
                <w:rFonts w:ascii="Arial" w:hAnsi="Arial" w:cs="Arial"/>
              </w:rPr>
            </w:pP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FC54D6" w:rsidP="00FC54D6">
            <w:pPr>
              <w:pStyle w:val="Default"/>
              <w:rPr>
                <w:sz w:val="22"/>
                <w:szCs w:val="22"/>
              </w:rPr>
            </w:pPr>
            <w:r w:rsidRPr="00F43025">
              <w:rPr>
                <w:sz w:val="22"/>
                <w:szCs w:val="22"/>
              </w:rPr>
              <w:t xml:space="preserve">Specialist Nursing - Parkinson's </w:t>
            </w:r>
          </w:p>
        </w:tc>
        <w:tc>
          <w:tcPr>
            <w:tcW w:w="4536" w:type="dxa"/>
          </w:tcPr>
          <w:p w:rsidR="00030E9F" w:rsidRPr="00F43025" w:rsidRDefault="00030E9F" w:rsidP="00392624">
            <w:pPr>
              <w:rPr>
                <w:rFonts w:ascii="Arial" w:hAnsi="Arial" w:cs="Arial"/>
              </w:rPr>
            </w:pP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FC54D6" w:rsidP="00FC54D6">
            <w:pPr>
              <w:pStyle w:val="Default"/>
              <w:rPr>
                <w:sz w:val="22"/>
                <w:szCs w:val="22"/>
              </w:rPr>
            </w:pPr>
            <w:r w:rsidRPr="00F43025">
              <w:rPr>
                <w:sz w:val="22"/>
                <w:szCs w:val="22"/>
              </w:rPr>
              <w:t xml:space="preserve">At Home First Integrated Multi-Disciplinary Teams </w:t>
            </w:r>
          </w:p>
        </w:tc>
        <w:tc>
          <w:tcPr>
            <w:tcW w:w="4536" w:type="dxa"/>
          </w:tcPr>
          <w:p w:rsidR="00030E9F" w:rsidRPr="00F43025" w:rsidRDefault="00030E9F" w:rsidP="00392624">
            <w:pPr>
              <w:rPr>
                <w:rFonts w:ascii="Arial" w:hAnsi="Arial" w:cs="Arial"/>
              </w:rPr>
            </w:pP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DD2848" w:rsidP="00DD2848">
            <w:pPr>
              <w:pStyle w:val="Default"/>
              <w:rPr>
                <w:sz w:val="22"/>
                <w:szCs w:val="22"/>
              </w:rPr>
            </w:pPr>
            <w:r>
              <w:rPr>
                <w:sz w:val="22"/>
                <w:szCs w:val="22"/>
              </w:rPr>
              <w:t>Community Paediatrics</w:t>
            </w:r>
          </w:p>
        </w:tc>
        <w:tc>
          <w:tcPr>
            <w:tcW w:w="4536" w:type="dxa"/>
          </w:tcPr>
          <w:p w:rsidR="00030E9F" w:rsidRPr="00F43025" w:rsidRDefault="00030E9F" w:rsidP="00392624">
            <w:pPr>
              <w:rPr>
                <w:rFonts w:ascii="Arial" w:hAnsi="Arial" w:cs="Arial"/>
              </w:rPr>
            </w:pP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FC54D6" w:rsidP="00FC54D6">
            <w:pPr>
              <w:pStyle w:val="Default"/>
              <w:rPr>
                <w:sz w:val="22"/>
                <w:szCs w:val="22"/>
              </w:rPr>
            </w:pPr>
            <w:r w:rsidRPr="00F43025">
              <w:rPr>
                <w:sz w:val="22"/>
                <w:szCs w:val="22"/>
              </w:rPr>
              <w:t xml:space="preserve">Integrated Children (Community Nursing) </w:t>
            </w:r>
          </w:p>
        </w:tc>
        <w:tc>
          <w:tcPr>
            <w:tcW w:w="4536" w:type="dxa"/>
          </w:tcPr>
          <w:p w:rsidR="00030E9F" w:rsidRPr="00F43025" w:rsidRDefault="00030E9F" w:rsidP="00392624">
            <w:pPr>
              <w:rPr>
                <w:rFonts w:ascii="Arial" w:hAnsi="Arial" w:cs="Arial"/>
              </w:rPr>
            </w:pPr>
          </w:p>
        </w:tc>
        <w:tc>
          <w:tcPr>
            <w:tcW w:w="5954" w:type="dxa"/>
          </w:tcPr>
          <w:p w:rsidR="00030E9F" w:rsidRPr="00F43025" w:rsidRDefault="00030E9F" w:rsidP="00392624">
            <w:pPr>
              <w:rPr>
                <w:rFonts w:ascii="Arial" w:hAnsi="Arial" w:cs="Arial"/>
              </w:rPr>
            </w:pPr>
          </w:p>
        </w:tc>
      </w:tr>
      <w:tr w:rsidR="00030E9F" w:rsidRPr="00F43025" w:rsidTr="00FC54D6">
        <w:tc>
          <w:tcPr>
            <w:tcW w:w="5104" w:type="dxa"/>
          </w:tcPr>
          <w:p w:rsidR="00030E9F" w:rsidRPr="00F43025" w:rsidRDefault="00FC54D6" w:rsidP="00FC54D6">
            <w:pPr>
              <w:pStyle w:val="Default"/>
              <w:rPr>
                <w:sz w:val="22"/>
                <w:szCs w:val="22"/>
              </w:rPr>
            </w:pPr>
            <w:r w:rsidRPr="00F43025">
              <w:rPr>
                <w:sz w:val="22"/>
                <w:szCs w:val="22"/>
              </w:rPr>
              <w:t xml:space="preserve">Children's Rapid Response Nursing </w:t>
            </w:r>
          </w:p>
        </w:tc>
        <w:tc>
          <w:tcPr>
            <w:tcW w:w="4536" w:type="dxa"/>
          </w:tcPr>
          <w:p w:rsidR="00030E9F" w:rsidRPr="00F43025" w:rsidRDefault="00030E9F" w:rsidP="00392624">
            <w:pPr>
              <w:rPr>
                <w:rFonts w:ascii="Arial" w:hAnsi="Arial" w:cs="Arial"/>
              </w:rPr>
            </w:pPr>
          </w:p>
        </w:tc>
        <w:tc>
          <w:tcPr>
            <w:tcW w:w="5954" w:type="dxa"/>
          </w:tcPr>
          <w:p w:rsidR="00030E9F" w:rsidRPr="00F43025" w:rsidRDefault="00030E9F" w:rsidP="00392624">
            <w:pPr>
              <w:rPr>
                <w:rFonts w:ascii="Arial" w:hAnsi="Arial" w:cs="Arial"/>
              </w:rPr>
            </w:pPr>
          </w:p>
        </w:tc>
      </w:tr>
    </w:tbl>
    <w:p w:rsidR="00030E9F" w:rsidRDefault="00030E9F" w:rsidP="00392624">
      <w:pPr>
        <w:spacing w:after="0" w:line="240" w:lineRule="auto"/>
        <w:rPr>
          <w:rFonts w:cs="Arial"/>
        </w:rPr>
      </w:pPr>
    </w:p>
    <w:p w:rsidR="009551F8" w:rsidRPr="00F43025" w:rsidRDefault="009551F8" w:rsidP="009551F8">
      <w:pPr>
        <w:spacing w:after="0" w:line="240" w:lineRule="auto"/>
        <w:rPr>
          <w:rFonts w:cstheme="minorHAnsi"/>
        </w:rPr>
      </w:pPr>
      <w:r w:rsidRPr="00F43025">
        <w:rPr>
          <w:rFonts w:cstheme="minorHAnsi"/>
        </w:rPr>
        <w:t>For the avoidance of doubt, this stage of the project is not part of a formal procurement process. Participation or non-participation in the Early Market Engagement event shall not prevent any supplier participating in the proposed procurement nor is it intended that any information supplied as part of the early engagement shall place any supplier at an advantage in the proposed procurement process.</w:t>
      </w:r>
      <w:r w:rsidR="00E12845">
        <w:rPr>
          <w:rFonts w:cstheme="minorHAnsi"/>
        </w:rPr>
        <w:t xml:space="preserve">  All </w:t>
      </w:r>
      <w:r w:rsidRPr="00F43025">
        <w:rPr>
          <w:rFonts w:cstheme="minorHAnsi"/>
        </w:rPr>
        <w:t xml:space="preserve">information / feedback </w:t>
      </w:r>
      <w:r w:rsidR="00E12845">
        <w:rPr>
          <w:rFonts w:cstheme="minorHAnsi"/>
        </w:rPr>
        <w:t>will be shared with all organisation</w:t>
      </w:r>
      <w:r w:rsidRPr="00F43025">
        <w:rPr>
          <w:rFonts w:cstheme="minorHAnsi"/>
        </w:rPr>
        <w:t>s.</w:t>
      </w:r>
    </w:p>
    <w:p w:rsidR="009551F8" w:rsidRPr="00062CE1" w:rsidRDefault="009551F8" w:rsidP="00392624">
      <w:pPr>
        <w:spacing w:after="0" w:line="240" w:lineRule="auto"/>
        <w:rPr>
          <w:rFonts w:cs="Arial"/>
        </w:rPr>
      </w:pPr>
    </w:p>
    <w:sectPr w:rsidR="009551F8" w:rsidRPr="00062CE1" w:rsidSect="00BE6CBD">
      <w:pgSz w:w="16838" w:h="11906" w:orient="landscape"/>
      <w:pgMar w:top="567" w:right="1440" w:bottom="567" w:left="1440"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CE1" w:rsidRDefault="00062CE1" w:rsidP="00062CE1">
      <w:pPr>
        <w:spacing w:after="0" w:line="240" w:lineRule="auto"/>
      </w:pPr>
      <w:r>
        <w:separator/>
      </w:r>
    </w:p>
  </w:endnote>
  <w:endnote w:type="continuationSeparator" w:id="0">
    <w:p w:rsidR="00062CE1" w:rsidRDefault="00062CE1" w:rsidP="0006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CE1" w:rsidRDefault="00062CE1" w:rsidP="00062CE1">
      <w:pPr>
        <w:spacing w:after="0" w:line="240" w:lineRule="auto"/>
      </w:pPr>
      <w:r>
        <w:separator/>
      </w:r>
    </w:p>
  </w:footnote>
  <w:footnote w:type="continuationSeparator" w:id="0">
    <w:p w:rsidR="00062CE1" w:rsidRDefault="00062CE1" w:rsidP="00062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2C32"/>
    <w:multiLevelType w:val="hybridMultilevel"/>
    <w:tmpl w:val="88A6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511FD"/>
    <w:multiLevelType w:val="hybridMultilevel"/>
    <w:tmpl w:val="9CDAE282"/>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2" w15:restartNumberingAfterBreak="0">
    <w:nsid w:val="3D2F7F94"/>
    <w:multiLevelType w:val="hybridMultilevel"/>
    <w:tmpl w:val="4C667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8E1F36"/>
    <w:multiLevelType w:val="hybridMultilevel"/>
    <w:tmpl w:val="DE920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2E028C4"/>
    <w:multiLevelType w:val="hybridMultilevel"/>
    <w:tmpl w:val="BF56F89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E5E774C"/>
    <w:multiLevelType w:val="hybridMultilevel"/>
    <w:tmpl w:val="E9782A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3A1B58"/>
    <w:multiLevelType w:val="hybridMultilevel"/>
    <w:tmpl w:val="5138327A"/>
    <w:lvl w:ilvl="0" w:tplc="D2CA1264">
      <w:start w:val="1"/>
      <w:numFmt w:val="bullet"/>
      <w:lvlText w:val=""/>
      <w:lvlJc w:val="left"/>
      <w:pPr>
        <w:tabs>
          <w:tab w:val="num" w:pos="360"/>
        </w:tabs>
        <w:ind w:left="360" w:hanging="360"/>
      </w:pPr>
      <w:rPr>
        <w:rFonts w:ascii="Wingdings" w:hAnsi="Wingdings" w:hint="default"/>
      </w:rPr>
    </w:lvl>
    <w:lvl w:ilvl="1" w:tplc="0DC24B42">
      <w:start w:val="1"/>
      <w:numFmt w:val="bullet"/>
      <w:lvlText w:val=""/>
      <w:lvlJc w:val="left"/>
      <w:pPr>
        <w:tabs>
          <w:tab w:val="num" w:pos="1080"/>
        </w:tabs>
        <w:ind w:left="1080" w:hanging="360"/>
      </w:pPr>
      <w:rPr>
        <w:rFonts w:ascii="Wingdings" w:hAnsi="Wingdings" w:hint="default"/>
      </w:rPr>
    </w:lvl>
    <w:lvl w:ilvl="2" w:tplc="737A816C" w:tentative="1">
      <w:start w:val="1"/>
      <w:numFmt w:val="bullet"/>
      <w:lvlText w:val=""/>
      <w:lvlJc w:val="left"/>
      <w:pPr>
        <w:tabs>
          <w:tab w:val="num" w:pos="1800"/>
        </w:tabs>
        <w:ind w:left="1800" w:hanging="360"/>
      </w:pPr>
      <w:rPr>
        <w:rFonts w:ascii="Wingdings" w:hAnsi="Wingdings" w:hint="default"/>
      </w:rPr>
    </w:lvl>
    <w:lvl w:ilvl="3" w:tplc="85742938" w:tentative="1">
      <w:start w:val="1"/>
      <w:numFmt w:val="bullet"/>
      <w:lvlText w:val=""/>
      <w:lvlJc w:val="left"/>
      <w:pPr>
        <w:tabs>
          <w:tab w:val="num" w:pos="2520"/>
        </w:tabs>
        <w:ind w:left="2520" w:hanging="360"/>
      </w:pPr>
      <w:rPr>
        <w:rFonts w:ascii="Wingdings" w:hAnsi="Wingdings" w:hint="default"/>
      </w:rPr>
    </w:lvl>
    <w:lvl w:ilvl="4" w:tplc="B12456F8" w:tentative="1">
      <w:start w:val="1"/>
      <w:numFmt w:val="bullet"/>
      <w:lvlText w:val=""/>
      <w:lvlJc w:val="left"/>
      <w:pPr>
        <w:tabs>
          <w:tab w:val="num" w:pos="3240"/>
        </w:tabs>
        <w:ind w:left="3240" w:hanging="360"/>
      </w:pPr>
      <w:rPr>
        <w:rFonts w:ascii="Wingdings" w:hAnsi="Wingdings" w:hint="default"/>
      </w:rPr>
    </w:lvl>
    <w:lvl w:ilvl="5" w:tplc="030676CA" w:tentative="1">
      <w:start w:val="1"/>
      <w:numFmt w:val="bullet"/>
      <w:lvlText w:val=""/>
      <w:lvlJc w:val="left"/>
      <w:pPr>
        <w:tabs>
          <w:tab w:val="num" w:pos="3960"/>
        </w:tabs>
        <w:ind w:left="3960" w:hanging="360"/>
      </w:pPr>
      <w:rPr>
        <w:rFonts w:ascii="Wingdings" w:hAnsi="Wingdings" w:hint="default"/>
      </w:rPr>
    </w:lvl>
    <w:lvl w:ilvl="6" w:tplc="C4C68902" w:tentative="1">
      <w:start w:val="1"/>
      <w:numFmt w:val="bullet"/>
      <w:lvlText w:val=""/>
      <w:lvlJc w:val="left"/>
      <w:pPr>
        <w:tabs>
          <w:tab w:val="num" w:pos="4680"/>
        </w:tabs>
        <w:ind w:left="4680" w:hanging="360"/>
      </w:pPr>
      <w:rPr>
        <w:rFonts w:ascii="Wingdings" w:hAnsi="Wingdings" w:hint="default"/>
      </w:rPr>
    </w:lvl>
    <w:lvl w:ilvl="7" w:tplc="7FA2F6F8" w:tentative="1">
      <w:start w:val="1"/>
      <w:numFmt w:val="bullet"/>
      <w:lvlText w:val=""/>
      <w:lvlJc w:val="left"/>
      <w:pPr>
        <w:tabs>
          <w:tab w:val="num" w:pos="5400"/>
        </w:tabs>
        <w:ind w:left="5400" w:hanging="360"/>
      </w:pPr>
      <w:rPr>
        <w:rFonts w:ascii="Wingdings" w:hAnsi="Wingdings" w:hint="default"/>
      </w:rPr>
    </w:lvl>
    <w:lvl w:ilvl="8" w:tplc="4420D95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A5365C"/>
    <w:multiLevelType w:val="hybridMultilevel"/>
    <w:tmpl w:val="84123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8A5965"/>
    <w:multiLevelType w:val="hybridMultilevel"/>
    <w:tmpl w:val="8E725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5"/>
  </w:num>
  <w:num w:numId="6">
    <w:abstractNumId w:val="4"/>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DE"/>
    <w:rsid w:val="000154C1"/>
    <w:rsid w:val="00020E36"/>
    <w:rsid w:val="00025999"/>
    <w:rsid w:val="00030E9F"/>
    <w:rsid w:val="00042679"/>
    <w:rsid w:val="00042CDE"/>
    <w:rsid w:val="00062CE1"/>
    <w:rsid w:val="0007754E"/>
    <w:rsid w:val="00090962"/>
    <w:rsid w:val="000A5566"/>
    <w:rsid w:val="000F34DB"/>
    <w:rsid w:val="001004D8"/>
    <w:rsid w:val="00101A00"/>
    <w:rsid w:val="00102CD9"/>
    <w:rsid w:val="0012181A"/>
    <w:rsid w:val="0013467C"/>
    <w:rsid w:val="001551F4"/>
    <w:rsid w:val="001576D8"/>
    <w:rsid w:val="00160E4E"/>
    <w:rsid w:val="00172062"/>
    <w:rsid w:val="0017238F"/>
    <w:rsid w:val="00173870"/>
    <w:rsid w:val="00177334"/>
    <w:rsid w:val="00180B39"/>
    <w:rsid w:val="001A15AB"/>
    <w:rsid w:val="001D0A57"/>
    <w:rsid w:val="001D41EE"/>
    <w:rsid w:val="002219CB"/>
    <w:rsid w:val="00244B27"/>
    <w:rsid w:val="00245782"/>
    <w:rsid w:val="002602E9"/>
    <w:rsid w:val="00262851"/>
    <w:rsid w:val="002B5F35"/>
    <w:rsid w:val="002C2AE0"/>
    <w:rsid w:val="002F1766"/>
    <w:rsid w:val="002F199F"/>
    <w:rsid w:val="00317180"/>
    <w:rsid w:val="00325E3C"/>
    <w:rsid w:val="00362AAC"/>
    <w:rsid w:val="00364DC1"/>
    <w:rsid w:val="00366CD9"/>
    <w:rsid w:val="00392624"/>
    <w:rsid w:val="003C2F93"/>
    <w:rsid w:val="003C5DE0"/>
    <w:rsid w:val="003C71C1"/>
    <w:rsid w:val="003F3585"/>
    <w:rsid w:val="004074FE"/>
    <w:rsid w:val="00411136"/>
    <w:rsid w:val="00433E11"/>
    <w:rsid w:val="00443EA8"/>
    <w:rsid w:val="00455CF7"/>
    <w:rsid w:val="00462E17"/>
    <w:rsid w:val="0046309E"/>
    <w:rsid w:val="004734FF"/>
    <w:rsid w:val="00474DF7"/>
    <w:rsid w:val="004A4689"/>
    <w:rsid w:val="004B29CB"/>
    <w:rsid w:val="004B36E8"/>
    <w:rsid w:val="004F4A31"/>
    <w:rsid w:val="004F6675"/>
    <w:rsid w:val="00513183"/>
    <w:rsid w:val="00515E5B"/>
    <w:rsid w:val="005213CA"/>
    <w:rsid w:val="00556F74"/>
    <w:rsid w:val="0055762F"/>
    <w:rsid w:val="00571DE3"/>
    <w:rsid w:val="00660473"/>
    <w:rsid w:val="00666A9F"/>
    <w:rsid w:val="006B21B9"/>
    <w:rsid w:val="006C3EB6"/>
    <w:rsid w:val="006C6671"/>
    <w:rsid w:val="006D5E58"/>
    <w:rsid w:val="006E76C9"/>
    <w:rsid w:val="00706BDC"/>
    <w:rsid w:val="007255F0"/>
    <w:rsid w:val="00726235"/>
    <w:rsid w:val="00743029"/>
    <w:rsid w:val="007976E5"/>
    <w:rsid w:val="007A5ACC"/>
    <w:rsid w:val="007B02E6"/>
    <w:rsid w:val="007D7446"/>
    <w:rsid w:val="007E15C2"/>
    <w:rsid w:val="008136ED"/>
    <w:rsid w:val="0087204C"/>
    <w:rsid w:val="00895817"/>
    <w:rsid w:val="008B04BC"/>
    <w:rsid w:val="008C68CB"/>
    <w:rsid w:val="008D1D82"/>
    <w:rsid w:val="008D3DF0"/>
    <w:rsid w:val="008D4D83"/>
    <w:rsid w:val="008F0376"/>
    <w:rsid w:val="008F5058"/>
    <w:rsid w:val="00913CB8"/>
    <w:rsid w:val="00952231"/>
    <w:rsid w:val="00953780"/>
    <w:rsid w:val="009551F8"/>
    <w:rsid w:val="00964418"/>
    <w:rsid w:val="00964B86"/>
    <w:rsid w:val="009B4EE3"/>
    <w:rsid w:val="009B5B97"/>
    <w:rsid w:val="009B7445"/>
    <w:rsid w:val="009D1F7B"/>
    <w:rsid w:val="009D4469"/>
    <w:rsid w:val="009D77DA"/>
    <w:rsid w:val="009E62E5"/>
    <w:rsid w:val="009E799B"/>
    <w:rsid w:val="009F1730"/>
    <w:rsid w:val="00A0009D"/>
    <w:rsid w:val="00A04C35"/>
    <w:rsid w:val="00A05F28"/>
    <w:rsid w:val="00A17F2E"/>
    <w:rsid w:val="00A45EA7"/>
    <w:rsid w:val="00AD40A7"/>
    <w:rsid w:val="00AE44A4"/>
    <w:rsid w:val="00B07DB1"/>
    <w:rsid w:val="00BE6CBD"/>
    <w:rsid w:val="00BF3ACC"/>
    <w:rsid w:val="00C13469"/>
    <w:rsid w:val="00C15D48"/>
    <w:rsid w:val="00C229A4"/>
    <w:rsid w:val="00C27E89"/>
    <w:rsid w:val="00C317B0"/>
    <w:rsid w:val="00C50D91"/>
    <w:rsid w:val="00C758BB"/>
    <w:rsid w:val="00C97D61"/>
    <w:rsid w:val="00CA65C0"/>
    <w:rsid w:val="00CA742F"/>
    <w:rsid w:val="00CA7C57"/>
    <w:rsid w:val="00CA7D0D"/>
    <w:rsid w:val="00CB3B8B"/>
    <w:rsid w:val="00CB7EE0"/>
    <w:rsid w:val="00CC31F6"/>
    <w:rsid w:val="00CC705A"/>
    <w:rsid w:val="00CD0B3D"/>
    <w:rsid w:val="00CD23A7"/>
    <w:rsid w:val="00D013DB"/>
    <w:rsid w:val="00D13F7D"/>
    <w:rsid w:val="00D52F17"/>
    <w:rsid w:val="00D55C21"/>
    <w:rsid w:val="00DA507A"/>
    <w:rsid w:val="00DA7C64"/>
    <w:rsid w:val="00DA7D96"/>
    <w:rsid w:val="00DB0401"/>
    <w:rsid w:val="00DD0949"/>
    <w:rsid w:val="00DD2848"/>
    <w:rsid w:val="00E12845"/>
    <w:rsid w:val="00E207C3"/>
    <w:rsid w:val="00E373E1"/>
    <w:rsid w:val="00E56677"/>
    <w:rsid w:val="00E700D0"/>
    <w:rsid w:val="00E728A4"/>
    <w:rsid w:val="00E86061"/>
    <w:rsid w:val="00E94BD6"/>
    <w:rsid w:val="00EB5C2A"/>
    <w:rsid w:val="00EE138B"/>
    <w:rsid w:val="00EE627E"/>
    <w:rsid w:val="00EF2D44"/>
    <w:rsid w:val="00EF4B6B"/>
    <w:rsid w:val="00F16D36"/>
    <w:rsid w:val="00F320A5"/>
    <w:rsid w:val="00F43025"/>
    <w:rsid w:val="00F4654B"/>
    <w:rsid w:val="00F7335E"/>
    <w:rsid w:val="00F85408"/>
    <w:rsid w:val="00FA50AA"/>
    <w:rsid w:val="00FC54D6"/>
    <w:rsid w:val="00FE3AF9"/>
    <w:rsid w:val="00FE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4FCDC-2FD8-460A-A98F-BD820108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8BB"/>
    <w:pPr>
      <w:ind w:left="720"/>
    </w:pPr>
    <w:rPr>
      <w:rFonts w:ascii="Calibri" w:eastAsia="Calibri" w:hAnsi="Calibri" w:cs="Calibri"/>
    </w:rPr>
  </w:style>
  <w:style w:type="table" w:styleId="TableGrid">
    <w:name w:val="Table Grid"/>
    <w:basedOn w:val="TableNormal"/>
    <w:uiPriority w:val="39"/>
    <w:rsid w:val="0096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DF7"/>
    <w:rPr>
      <w:rFonts w:ascii="Tahoma" w:hAnsi="Tahoma" w:cs="Tahoma"/>
      <w:sz w:val="16"/>
      <w:szCs w:val="16"/>
    </w:rPr>
  </w:style>
  <w:style w:type="character" w:styleId="CommentReference">
    <w:name w:val="annotation reference"/>
    <w:basedOn w:val="DefaultParagraphFont"/>
    <w:uiPriority w:val="99"/>
    <w:semiHidden/>
    <w:unhideWhenUsed/>
    <w:rsid w:val="00913CB8"/>
    <w:rPr>
      <w:sz w:val="16"/>
      <w:szCs w:val="16"/>
    </w:rPr>
  </w:style>
  <w:style w:type="paragraph" w:styleId="CommentText">
    <w:name w:val="annotation text"/>
    <w:basedOn w:val="Normal"/>
    <w:link w:val="CommentTextChar"/>
    <w:uiPriority w:val="99"/>
    <w:semiHidden/>
    <w:unhideWhenUsed/>
    <w:rsid w:val="00913CB8"/>
    <w:pPr>
      <w:spacing w:line="240" w:lineRule="auto"/>
    </w:pPr>
    <w:rPr>
      <w:sz w:val="20"/>
      <w:szCs w:val="20"/>
    </w:rPr>
  </w:style>
  <w:style w:type="character" w:customStyle="1" w:styleId="CommentTextChar">
    <w:name w:val="Comment Text Char"/>
    <w:basedOn w:val="DefaultParagraphFont"/>
    <w:link w:val="CommentText"/>
    <w:uiPriority w:val="99"/>
    <w:semiHidden/>
    <w:rsid w:val="00913CB8"/>
    <w:rPr>
      <w:sz w:val="20"/>
      <w:szCs w:val="20"/>
    </w:rPr>
  </w:style>
  <w:style w:type="paragraph" w:styleId="CommentSubject">
    <w:name w:val="annotation subject"/>
    <w:basedOn w:val="CommentText"/>
    <w:next w:val="CommentText"/>
    <w:link w:val="CommentSubjectChar"/>
    <w:uiPriority w:val="99"/>
    <w:semiHidden/>
    <w:unhideWhenUsed/>
    <w:rsid w:val="00913CB8"/>
    <w:rPr>
      <w:b/>
      <w:bCs/>
    </w:rPr>
  </w:style>
  <w:style w:type="character" w:customStyle="1" w:styleId="CommentSubjectChar">
    <w:name w:val="Comment Subject Char"/>
    <w:basedOn w:val="CommentTextChar"/>
    <w:link w:val="CommentSubject"/>
    <w:uiPriority w:val="99"/>
    <w:semiHidden/>
    <w:rsid w:val="00913CB8"/>
    <w:rPr>
      <w:b/>
      <w:bCs/>
      <w:sz w:val="20"/>
      <w:szCs w:val="20"/>
    </w:rPr>
  </w:style>
  <w:style w:type="paragraph" w:styleId="BodyText">
    <w:name w:val="Body Text"/>
    <w:basedOn w:val="Normal"/>
    <w:link w:val="BodyTextChar"/>
    <w:uiPriority w:val="99"/>
    <w:rsid w:val="009D77DA"/>
    <w:pPr>
      <w:spacing w:after="0" w:line="240" w:lineRule="auto"/>
    </w:pPr>
    <w:rPr>
      <w:rFonts w:ascii="Arial" w:eastAsia="MS ??" w:hAnsi="Arial" w:cs="Arial"/>
      <w:lang w:eastAsia="en-US"/>
    </w:rPr>
  </w:style>
  <w:style w:type="character" w:customStyle="1" w:styleId="BodyTextChar">
    <w:name w:val="Body Text Char"/>
    <w:basedOn w:val="DefaultParagraphFont"/>
    <w:link w:val="BodyText"/>
    <w:uiPriority w:val="99"/>
    <w:rsid w:val="009D77DA"/>
    <w:rPr>
      <w:rFonts w:ascii="Arial" w:eastAsia="MS ??" w:hAnsi="Arial" w:cs="Arial"/>
      <w:lang w:eastAsia="en-US"/>
    </w:rPr>
  </w:style>
  <w:style w:type="paragraph" w:styleId="NoSpacing">
    <w:name w:val="No Spacing"/>
    <w:uiPriority w:val="1"/>
    <w:qFormat/>
    <w:rsid w:val="009D77DA"/>
    <w:pPr>
      <w:spacing w:after="0" w:line="240" w:lineRule="auto"/>
    </w:pPr>
  </w:style>
  <w:style w:type="character" w:styleId="Hyperlink">
    <w:name w:val="Hyperlink"/>
    <w:basedOn w:val="DefaultParagraphFont"/>
    <w:uiPriority w:val="99"/>
    <w:unhideWhenUsed/>
    <w:rsid w:val="00A0009D"/>
    <w:rPr>
      <w:color w:val="0000FF" w:themeColor="hyperlink"/>
      <w:u w:val="single"/>
    </w:rPr>
  </w:style>
  <w:style w:type="paragraph" w:styleId="NormalWeb">
    <w:name w:val="Normal (Web)"/>
    <w:basedOn w:val="Normal"/>
    <w:uiPriority w:val="99"/>
    <w:unhideWhenUsed/>
    <w:rsid w:val="000A55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2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CE1"/>
  </w:style>
  <w:style w:type="paragraph" w:styleId="Footer">
    <w:name w:val="footer"/>
    <w:basedOn w:val="Normal"/>
    <w:link w:val="FooterChar"/>
    <w:uiPriority w:val="99"/>
    <w:unhideWhenUsed/>
    <w:rsid w:val="00062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CE1"/>
  </w:style>
  <w:style w:type="character" w:customStyle="1" w:styleId="Mention">
    <w:name w:val="Mention"/>
    <w:basedOn w:val="DefaultParagraphFont"/>
    <w:uiPriority w:val="99"/>
    <w:semiHidden/>
    <w:unhideWhenUsed/>
    <w:rsid w:val="00953780"/>
    <w:rPr>
      <w:color w:val="2B579A"/>
      <w:shd w:val="clear" w:color="auto" w:fill="E6E6E6"/>
    </w:rPr>
  </w:style>
  <w:style w:type="paragraph" w:customStyle="1" w:styleId="Default">
    <w:name w:val="Default"/>
    <w:rsid w:val="00030E9F"/>
    <w:pPr>
      <w:autoSpaceDE w:val="0"/>
      <w:autoSpaceDN w:val="0"/>
      <w:adjustRightInd w:val="0"/>
      <w:spacing w:after="0" w:line="240" w:lineRule="auto"/>
    </w:pPr>
    <w:rPr>
      <w:rFonts w:ascii="Arial" w:hAnsi="Arial" w:cs="Arial"/>
      <w:color w:val="000000"/>
      <w:sz w:val="24"/>
      <w:szCs w:val="24"/>
    </w:rPr>
  </w:style>
  <w:style w:type="character" w:customStyle="1" w:styleId="xbe">
    <w:name w:val="_xbe"/>
    <w:basedOn w:val="DefaultParagraphFont"/>
    <w:rsid w:val="0026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09266">
      <w:bodyDiv w:val="1"/>
      <w:marLeft w:val="0"/>
      <w:marRight w:val="0"/>
      <w:marTop w:val="0"/>
      <w:marBottom w:val="0"/>
      <w:divBdr>
        <w:top w:val="none" w:sz="0" w:space="0" w:color="auto"/>
        <w:left w:val="none" w:sz="0" w:space="0" w:color="auto"/>
        <w:bottom w:val="none" w:sz="0" w:space="0" w:color="auto"/>
        <w:right w:val="none" w:sz="0" w:space="0" w:color="auto"/>
      </w:divBdr>
    </w:div>
    <w:div w:id="386493012">
      <w:bodyDiv w:val="1"/>
      <w:marLeft w:val="0"/>
      <w:marRight w:val="0"/>
      <w:marTop w:val="0"/>
      <w:marBottom w:val="0"/>
      <w:divBdr>
        <w:top w:val="none" w:sz="0" w:space="0" w:color="auto"/>
        <w:left w:val="none" w:sz="0" w:space="0" w:color="auto"/>
        <w:bottom w:val="none" w:sz="0" w:space="0" w:color="auto"/>
        <w:right w:val="none" w:sz="0" w:space="0" w:color="auto"/>
      </w:divBdr>
    </w:div>
    <w:div w:id="950404478">
      <w:bodyDiv w:val="1"/>
      <w:marLeft w:val="0"/>
      <w:marRight w:val="0"/>
      <w:marTop w:val="0"/>
      <w:marBottom w:val="0"/>
      <w:divBdr>
        <w:top w:val="none" w:sz="0" w:space="0" w:color="auto"/>
        <w:left w:val="none" w:sz="0" w:space="0" w:color="auto"/>
        <w:bottom w:val="none" w:sz="0" w:space="0" w:color="auto"/>
        <w:right w:val="none" w:sz="0" w:space="0" w:color="auto"/>
      </w:divBdr>
    </w:div>
    <w:div w:id="1124469196">
      <w:bodyDiv w:val="1"/>
      <w:marLeft w:val="0"/>
      <w:marRight w:val="0"/>
      <w:marTop w:val="0"/>
      <w:marBottom w:val="0"/>
      <w:divBdr>
        <w:top w:val="none" w:sz="0" w:space="0" w:color="auto"/>
        <w:left w:val="none" w:sz="0" w:space="0" w:color="auto"/>
        <w:bottom w:val="none" w:sz="0" w:space="0" w:color="auto"/>
        <w:right w:val="none" w:sz="0" w:space="0" w:color="auto"/>
      </w:divBdr>
    </w:div>
    <w:div w:id="1254364253">
      <w:bodyDiv w:val="1"/>
      <w:marLeft w:val="0"/>
      <w:marRight w:val="0"/>
      <w:marTop w:val="0"/>
      <w:marBottom w:val="0"/>
      <w:divBdr>
        <w:top w:val="none" w:sz="0" w:space="0" w:color="auto"/>
        <w:left w:val="none" w:sz="0" w:space="0" w:color="auto"/>
        <w:bottom w:val="none" w:sz="0" w:space="0" w:color="auto"/>
        <w:right w:val="none" w:sz="0" w:space="0" w:color="auto"/>
      </w:divBdr>
    </w:div>
    <w:div w:id="1374845737">
      <w:bodyDiv w:val="1"/>
      <w:marLeft w:val="0"/>
      <w:marRight w:val="0"/>
      <w:marTop w:val="0"/>
      <w:marBottom w:val="0"/>
      <w:divBdr>
        <w:top w:val="none" w:sz="0" w:space="0" w:color="auto"/>
        <w:left w:val="none" w:sz="0" w:space="0" w:color="auto"/>
        <w:bottom w:val="none" w:sz="0" w:space="0" w:color="auto"/>
        <w:right w:val="none" w:sz="0" w:space="0" w:color="auto"/>
      </w:divBdr>
    </w:div>
    <w:div w:id="1501895528">
      <w:bodyDiv w:val="1"/>
      <w:marLeft w:val="0"/>
      <w:marRight w:val="0"/>
      <w:marTop w:val="0"/>
      <w:marBottom w:val="0"/>
      <w:divBdr>
        <w:top w:val="none" w:sz="0" w:space="0" w:color="auto"/>
        <w:left w:val="none" w:sz="0" w:space="0" w:color="auto"/>
        <w:bottom w:val="none" w:sz="0" w:space="0" w:color="auto"/>
        <w:right w:val="none" w:sz="0" w:space="0" w:color="auto"/>
      </w:divBdr>
    </w:div>
    <w:div w:id="1600675119">
      <w:bodyDiv w:val="1"/>
      <w:marLeft w:val="0"/>
      <w:marRight w:val="0"/>
      <w:marTop w:val="0"/>
      <w:marBottom w:val="0"/>
      <w:divBdr>
        <w:top w:val="none" w:sz="0" w:space="0" w:color="auto"/>
        <w:left w:val="none" w:sz="0" w:space="0" w:color="auto"/>
        <w:bottom w:val="none" w:sz="0" w:space="0" w:color="auto"/>
        <w:right w:val="none" w:sz="0" w:space="0" w:color="auto"/>
      </w:divBdr>
    </w:div>
    <w:div w:id="1669942244">
      <w:bodyDiv w:val="1"/>
      <w:marLeft w:val="0"/>
      <w:marRight w:val="0"/>
      <w:marTop w:val="0"/>
      <w:marBottom w:val="0"/>
      <w:divBdr>
        <w:top w:val="none" w:sz="0" w:space="0" w:color="auto"/>
        <w:left w:val="none" w:sz="0" w:space="0" w:color="auto"/>
        <w:bottom w:val="none" w:sz="0" w:space="0" w:color="auto"/>
        <w:right w:val="none" w:sz="0" w:space="0" w:color="auto"/>
      </w:divBdr>
    </w:div>
    <w:div w:id="21186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ttain.bravosolut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Capita Business Services</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Bratley</dc:creator>
  <cp:lastModifiedBy>Esther Pettigrew</cp:lastModifiedBy>
  <cp:revision>2</cp:revision>
  <cp:lastPrinted>2017-05-05T08:07:00Z</cp:lastPrinted>
  <dcterms:created xsi:type="dcterms:W3CDTF">2017-10-23T14:20:00Z</dcterms:created>
  <dcterms:modified xsi:type="dcterms:W3CDTF">2017-10-23T14:20:00Z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