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hAnsiTheme="majorHAnsi"/>
        </w:rPr>
        <w:id w:val="-230463731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404B0CE9" w14:textId="29D5E7BB" w:rsidR="00DD3289" w:rsidRPr="00C66BB6" w:rsidRDefault="00DD3289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164B5CBE" w14:textId="3084B2FE" w:rsidR="00AF7342" w:rsidRPr="00C66BB6" w:rsidRDefault="00AF7342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1A51338E" w14:textId="77777777" w:rsidR="00AF7342" w:rsidRPr="00C66BB6" w:rsidRDefault="00AF7342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404B0CEB" w14:textId="6843CA1A" w:rsidR="009410E8" w:rsidRPr="00C66BB6" w:rsidRDefault="006029C6" w:rsidP="00911222">
          <w:pPr>
            <w:ind w:right="-12"/>
            <w:jc w:val="center"/>
            <w:rPr>
              <w:rFonts w:asciiTheme="majorHAnsi" w:hAnsiTheme="majorHAnsi" w:cs="Arial"/>
            </w:rPr>
          </w:pPr>
          <w:r w:rsidRPr="00C66BB6">
            <w:rPr>
              <w:rFonts w:asciiTheme="majorHAnsi" w:hAnsiTheme="majorHAnsi" w:cs="Arial"/>
              <w:noProof/>
              <w:lang w:eastAsia="en-GB"/>
            </w:rPr>
            <w:drawing>
              <wp:inline distT="0" distB="0" distL="0" distR="0" wp14:anchorId="404B1115" wp14:editId="404B1116">
                <wp:extent cx="1967024" cy="446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C_logo_black_office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376" cy="449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4B0CEC" w14:textId="77777777" w:rsidR="009410E8" w:rsidRPr="00621636" w:rsidRDefault="009410E8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EE" w14:textId="77777777" w:rsidR="003225C5" w:rsidRPr="00621636" w:rsidRDefault="003225C5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EF" w14:textId="77777777" w:rsidR="003C2D8E" w:rsidRPr="00621636" w:rsidRDefault="003C2D8E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F0" w14:textId="77777777" w:rsidR="00D527BB" w:rsidRPr="00621636" w:rsidRDefault="00D527BB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14A27BD3" w14:textId="0DD69A27" w:rsidR="006B2524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21636">
            <w:rPr>
              <w:rFonts w:ascii="Arial" w:hAnsi="Arial" w:cs="Arial"/>
              <w:b/>
              <w:sz w:val="32"/>
              <w:szCs w:val="32"/>
            </w:rPr>
            <w:t>SOFT MARKET TESTING EXERCISE</w:t>
          </w:r>
        </w:p>
        <w:p w14:paraId="7C82579B" w14:textId="77777777" w:rsidR="006B2524" w:rsidRPr="00621636" w:rsidRDefault="006B252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404B0CF1" w14:textId="6E2CF1E5" w:rsidR="009410E8" w:rsidRPr="00621636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21636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14:paraId="404B0CF2" w14:textId="77777777" w:rsidR="009410E8" w:rsidRPr="00621636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6D0518F3" w14:textId="0455B677" w:rsidR="00A6595B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Birmingham’s </w:t>
          </w:r>
          <w:bookmarkStart w:id="0" w:name="_Hlk176356847"/>
          <w:r w:rsidR="00A6595B" w:rsidRPr="00A6595B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Adult Drug and Alcohol Recovery Services</w:t>
          </w:r>
          <w:bookmarkEnd w:id="0"/>
        </w:p>
        <w:p w14:paraId="6E9CC834" w14:textId="77777777" w:rsidR="00814650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FF0000"/>
              <w:sz w:val="36"/>
              <w:szCs w:val="36"/>
            </w:rPr>
          </w:pPr>
        </w:p>
        <w:p w14:paraId="0C3A445B" w14:textId="35FB8FA0" w:rsidR="00814650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</w:rPr>
          </w:pPr>
        </w:p>
        <w:p w14:paraId="0EC1CCA9" w14:textId="77777777" w:rsidR="00B8335A" w:rsidRPr="00621636" w:rsidRDefault="00B8335A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</w:rPr>
          </w:pPr>
        </w:p>
        <w:p w14:paraId="250CCE60" w14:textId="71F7CC54" w:rsidR="001A0464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Closing date for submission of response </w:t>
          </w:r>
        </w:p>
        <w:p w14:paraId="404B0CF8" w14:textId="00C6FA7C" w:rsidR="00464B6F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12:00hrs (NOON) </w:t>
          </w:r>
          <w:r w:rsidR="77BEE10A" w:rsidRPr="6553B2A9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Wednesday</w:t>
          </w:r>
          <w:r w:rsidR="00AC3FF5" w:rsidRPr="6553B2A9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  <w:r w:rsidR="67C814C4" w:rsidRPr="6553B2A9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16</w:t>
          </w:r>
          <w:r w:rsidR="00D540FC" w:rsidRPr="6553B2A9">
            <w:rPr>
              <w:rFonts w:ascii="Arial" w:hAnsi="Arial" w:cs="Arial"/>
              <w:b/>
              <w:bCs/>
              <w:color w:val="000000" w:themeColor="text1"/>
              <w:sz w:val="28"/>
              <w:szCs w:val="28"/>
              <w:vertAlign w:val="superscript"/>
            </w:rPr>
            <w:t>th</w:t>
          </w:r>
          <w:r w:rsidR="00D540FC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October</w:t>
          </w:r>
          <w:r w:rsidR="00AC3FF5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2024</w:t>
          </w:r>
          <w:r w:rsidR="00814650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</w:p>
        <w:p w14:paraId="404B0D06" w14:textId="77777777" w:rsidR="003C5FEC" w:rsidRPr="00621636" w:rsidRDefault="003C5FEC" w:rsidP="00911222">
          <w:pPr>
            <w:ind w:right="-12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3B5201F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6E4695A5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6C0E805C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36D15337" w14:textId="77777777" w:rsidR="007C1FCB" w:rsidRDefault="007C1FCB" w:rsidP="00911222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636357E" w14:textId="5BFB2114" w:rsidR="00445788" w:rsidRDefault="001E693C" w:rsidP="00267F2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This Soft Market Testing exercise forms part of research around the future commissioning options for the service</w:t>
          </w:r>
          <w:r w:rsidR="00AB7F40">
            <w:rPr>
              <w:rFonts w:ascii="Arial" w:hAnsi="Arial" w:cs="Arial"/>
              <w:b/>
              <w:sz w:val="24"/>
              <w:szCs w:val="24"/>
            </w:rPr>
            <w:t>(s)</w:t>
          </w:r>
          <w:r w:rsidR="005D20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F38A5">
            <w:rPr>
              <w:rFonts w:ascii="Arial" w:hAnsi="Arial" w:cs="Arial"/>
              <w:b/>
              <w:sz w:val="24"/>
              <w:szCs w:val="24"/>
            </w:rPr>
            <w:t>This exercise</w:t>
          </w:r>
          <w:r w:rsidR="00267F2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1E693C">
            <w:rPr>
              <w:rFonts w:ascii="Arial" w:hAnsi="Arial" w:cs="Arial"/>
              <w:b/>
              <w:sz w:val="24"/>
              <w:szCs w:val="24"/>
            </w:rPr>
            <w:t xml:space="preserve">is purely investigatory in nature, although it may be used to assist the Council in </w:t>
          </w:r>
          <w:r w:rsidR="00A42451">
            <w:rPr>
              <w:rFonts w:ascii="Arial" w:hAnsi="Arial" w:cs="Arial"/>
              <w:b/>
              <w:sz w:val="24"/>
              <w:szCs w:val="24"/>
            </w:rPr>
            <w:t xml:space="preserve">delivery model, service viability and the </w:t>
          </w:r>
          <w:r w:rsidR="008D19C6">
            <w:rPr>
              <w:rFonts w:ascii="Arial" w:hAnsi="Arial" w:cs="Arial"/>
              <w:b/>
              <w:sz w:val="24"/>
              <w:szCs w:val="24"/>
            </w:rPr>
            <w:t>potential routes to market under the Provider Selection Regime.</w:t>
          </w:r>
        </w:p>
        <w:p w14:paraId="0A27A4CA" w14:textId="77777777" w:rsidR="00445788" w:rsidRDefault="00445788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9F3E827" w14:textId="66774F3C" w:rsidR="001A0464" w:rsidRPr="00621636" w:rsidRDefault="001E693C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Providing a response will not preclude your participation in any future procurement exercise.</w:t>
          </w:r>
        </w:p>
        <w:p w14:paraId="146E54FC" w14:textId="77777777" w:rsidR="001A0464" w:rsidRPr="00621636" w:rsidRDefault="001A0464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</w:rPr>
          </w:pPr>
        </w:p>
        <w:p w14:paraId="29C14906" w14:textId="77777777" w:rsidR="001A0464" w:rsidRPr="00621636" w:rsidRDefault="001A0464" w:rsidP="00445788">
          <w:pPr>
            <w:spacing w:after="0"/>
            <w:ind w:right="-12"/>
            <w:jc w:val="center"/>
            <w:rPr>
              <w:rFonts w:ascii="Arial" w:hAnsi="Arial" w:cs="Arial"/>
              <w:b/>
            </w:rPr>
          </w:pPr>
        </w:p>
        <w:p w14:paraId="69878144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05CDEC71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079E52E8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2E7A116D" w14:textId="77777777" w:rsidR="004B56E9" w:rsidRDefault="004B56E9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  <w:p w14:paraId="13611A05" w14:textId="77777777" w:rsidR="004B56E9" w:rsidRDefault="004B56E9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  <w:p w14:paraId="3D4DEAF8" w14:textId="77777777" w:rsidR="004B56E9" w:rsidRDefault="004B56E9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  <w:p w14:paraId="5C76B11B" w14:textId="0F2FF16F" w:rsidR="007B0BFA" w:rsidRPr="00576790" w:rsidRDefault="00000000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</w:sdtContent>
    </w:sdt>
    <w:p w14:paraId="0516FB64" w14:textId="6B3D1305" w:rsidR="003D5F22" w:rsidRPr="00576790" w:rsidRDefault="003D5F22" w:rsidP="00BE1DC7">
      <w:pPr>
        <w:pStyle w:val="Heading2"/>
        <w:rPr>
          <w:rStyle w:val="Emphasis"/>
          <w:rFonts w:ascii="Arial" w:hAnsi="Arial" w:cs="Arial"/>
          <w:i w:val="0"/>
          <w:iCs w:val="0"/>
        </w:rPr>
      </w:pPr>
      <w:r w:rsidRPr="00576790">
        <w:rPr>
          <w:rStyle w:val="Emphasis"/>
          <w:rFonts w:ascii="Arial" w:hAnsi="Arial" w:cs="Arial"/>
          <w:i w:val="0"/>
          <w:iCs w:val="0"/>
        </w:rPr>
        <w:lastRenderedPageBreak/>
        <w:t>Introduction</w:t>
      </w:r>
    </w:p>
    <w:p w14:paraId="2676DD81" w14:textId="4E17DD09" w:rsidR="0092639D" w:rsidRPr="00576790" w:rsidRDefault="003D5F22" w:rsidP="00BE1DC7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bCs/>
          <w:color w:val="000000" w:themeColor="text1"/>
        </w:rPr>
        <w:t xml:space="preserve">Birmingham City Council is </w:t>
      </w:r>
      <w:r w:rsidR="00C01C46" w:rsidRPr="00576790">
        <w:rPr>
          <w:rFonts w:ascii="Arial" w:eastAsia="Times New Roman" w:hAnsi="Arial" w:cs="Arial"/>
          <w:bCs/>
          <w:color w:val="000000" w:themeColor="text1"/>
        </w:rPr>
        <w:t>seeking expression</w:t>
      </w:r>
      <w:r w:rsidR="00776E80" w:rsidRPr="00576790">
        <w:rPr>
          <w:rFonts w:ascii="Arial" w:eastAsia="Times New Roman" w:hAnsi="Arial" w:cs="Arial"/>
          <w:bCs/>
          <w:color w:val="000000" w:themeColor="text1"/>
        </w:rPr>
        <w:t>s</w:t>
      </w:r>
      <w:r w:rsidR="00C01C46" w:rsidRPr="00576790">
        <w:rPr>
          <w:rFonts w:ascii="Arial" w:eastAsia="Times New Roman" w:hAnsi="Arial" w:cs="Arial"/>
          <w:bCs/>
          <w:color w:val="000000" w:themeColor="text1"/>
        </w:rPr>
        <w:t xml:space="preserve"> of interest to inform commissioners</w:t>
      </w:r>
      <w:r w:rsidR="000D591F" w:rsidRPr="00576790">
        <w:rPr>
          <w:rFonts w:ascii="Arial" w:eastAsia="Times New Roman" w:hAnsi="Arial" w:cs="Arial"/>
          <w:bCs/>
          <w:color w:val="000000" w:themeColor="text1"/>
        </w:rPr>
        <w:t xml:space="preserve"> of the provider landscape</w:t>
      </w:r>
      <w:r w:rsidR="003A6132" w:rsidRPr="00576790">
        <w:rPr>
          <w:rFonts w:ascii="Arial" w:eastAsia="Times New Roman" w:hAnsi="Arial" w:cs="Arial"/>
          <w:bCs/>
          <w:color w:val="000000" w:themeColor="text1"/>
        </w:rPr>
        <w:t>,</w:t>
      </w:r>
      <w:r w:rsidR="000D591F" w:rsidRPr="00576790">
        <w:rPr>
          <w:rFonts w:ascii="Arial" w:eastAsia="Times New Roman" w:hAnsi="Arial" w:cs="Arial"/>
          <w:bCs/>
          <w:color w:val="000000" w:themeColor="text1"/>
        </w:rPr>
        <w:t xml:space="preserve"> understand the market</w:t>
      </w:r>
      <w:r w:rsidR="006F1C23" w:rsidRPr="00576790">
        <w:rPr>
          <w:rFonts w:ascii="Arial" w:eastAsia="Times New Roman" w:hAnsi="Arial" w:cs="Arial"/>
          <w:bCs/>
          <w:color w:val="000000" w:themeColor="text1"/>
        </w:rPr>
        <w:t>,</w:t>
      </w:r>
      <w:r w:rsidR="000D591F" w:rsidRPr="00576790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1845E0" w:rsidRPr="00576790">
        <w:rPr>
          <w:rFonts w:ascii="Arial" w:eastAsia="Times New Roman" w:hAnsi="Arial" w:cs="Arial"/>
          <w:bCs/>
          <w:color w:val="000000" w:themeColor="text1"/>
        </w:rPr>
        <w:t>and to help identify suitable</w:t>
      </w:r>
      <w:r w:rsidR="00B64957" w:rsidRPr="00576790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427858" w:rsidRPr="00576790">
        <w:rPr>
          <w:rFonts w:ascii="Arial" w:eastAsia="Times New Roman" w:hAnsi="Arial" w:cs="Arial"/>
          <w:bCs/>
          <w:color w:val="000000" w:themeColor="text1"/>
        </w:rPr>
        <w:t xml:space="preserve">providers </w:t>
      </w:r>
      <w:r w:rsidR="00776E80" w:rsidRPr="00576790">
        <w:rPr>
          <w:rFonts w:ascii="Arial" w:eastAsia="Times New Roman" w:hAnsi="Arial" w:cs="Arial"/>
          <w:bCs/>
          <w:color w:val="000000" w:themeColor="text1"/>
        </w:rPr>
        <w:t>to</w:t>
      </w:r>
      <w:r w:rsidRPr="00576790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DC1F0B" w:rsidRPr="00576790">
        <w:rPr>
          <w:rFonts w:ascii="Arial" w:eastAsia="Times New Roman" w:hAnsi="Arial" w:cs="Arial"/>
          <w:bCs/>
          <w:color w:val="000000" w:themeColor="text1"/>
        </w:rPr>
        <w:t xml:space="preserve">deliver </w:t>
      </w:r>
      <w:r w:rsidR="00B64957" w:rsidRPr="00576790">
        <w:rPr>
          <w:rFonts w:ascii="Arial" w:eastAsia="Times New Roman" w:hAnsi="Arial" w:cs="Arial"/>
          <w:bCs/>
          <w:color w:val="000000" w:themeColor="text1"/>
        </w:rPr>
        <w:t>Birmingham’s</w:t>
      </w:r>
      <w:r w:rsidR="007B0BFA" w:rsidRPr="00576790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B0BFA" w:rsidRPr="00576790">
        <w:rPr>
          <w:rFonts w:ascii="Arial" w:eastAsia="Times New Roman" w:hAnsi="Arial" w:cs="Arial"/>
          <w:color w:val="000000" w:themeColor="text1"/>
        </w:rPr>
        <w:t>Adult Drug and Alcohol Treatment Services and Recovery Services.</w:t>
      </w:r>
    </w:p>
    <w:p w14:paraId="148DE732" w14:textId="77777777" w:rsidR="003E77A3" w:rsidRPr="00576790" w:rsidRDefault="003E77A3" w:rsidP="003E77A3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 xml:space="preserve">Our Triple Zero Strategy, sets out the Council’s ambitions: </w:t>
      </w:r>
    </w:p>
    <w:p w14:paraId="22EB14D9" w14:textId="77777777" w:rsidR="003E77A3" w:rsidRPr="00576790" w:rsidRDefault="003E77A3" w:rsidP="003E77A3">
      <w:pPr>
        <w:pStyle w:val="ListParagraph"/>
        <w:numPr>
          <w:ilvl w:val="0"/>
          <w:numId w:val="45"/>
        </w:num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 xml:space="preserve">Zero deaths due to drug or alcohol addiction </w:t>
      </w:r>
    </w:p>
    <w:p w14:paraId="2F8B9EB4" w14:textId="77777777" w:rsidR="003E77A3" w:rsidRPr="00576790" w:rsidRDefault="003E77A3" w:rsidP="003E77A3">
      <w:pPr>
        <w:pStyle w:val="ListParagraph"/>
        <w:numPr>
          <w:ilvl w:val="0"/>
          <w:numId w:val="45"/>
        </w:num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 xml:space="preserve">Zero overdoses due to drug or alcohol addiction </w:t>
      </w:r>
    </w:p>
    <w:p w14:paraId="1A541903" w14:textId="77777777" w:rsidR="003E77A3" w:rsidRPr="00576790" w:rsidRDefault="003E77A3" w:rsidP="003E77A3">
      <w:pPr>
        <w:pStyle w:val="ListParagraph"/>
        <w:numPr>
          <w:ilvl w:val="0"/>
          <w:numId w:val="45"/>
        </w:num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Zero people unable to receive support for their addiction when they need it</w:t>
      </w:r>
    </w:p>
    <w:p w14:paraId="275055B8" w14:textId="77777777" w:rsidR="003E77A3" w:rsidRPr="00576790" w:rsidRDefault="003E77A3" w:rsidP="003E77A3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To work towards our vision, we will focus on delivery through five themed workstreams that will work together to create a safer, healthier city.</w:t>
      </w:r>
    </w:p>
    <w:p w14:paraId="4FF52E36" w14:textId="77777777" w:rsidR="003E77A3" w:rsidRPr="00576790" w:rsidRDefault="003E77A3" w:rsidP="003E77A3">
      <w:pPr>
        <w:spacing w:line="240" w:lineRule="auto"/>
        <w:ind w:right="-12"/>
        <w:jc w:val="center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noProof/>
          <w:color w:val="000000" w:themeColor="text1"/>
        </w:rPr>
        <w:drawing>
          <wp:inline distT="0" distB="0" distL="0" distR="0" wp14:anchorId="2F58CC98" wp14:editId="7CAD9F4F">
            <wp:extent cx="4428246" cy="1924501"/>
            <wp:effectExtent l="0" t="0" r="0" b="0"/>
            <wp:docPr id="587440778" name="Picture 1" descr="A diagram of theme the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40778" name="Picture 1" descr="A diagram of theme theme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696" cy="193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ABA91" w14:textId="77777777" w:rsidR="003E77A3" w:rsidRPr="00576790" w:rsidRDefault="003E77A3" w:rsidP="003E77A3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 xml:space="preserve">More information can be found at </w:t>
      </w:r>
      <w:hyperlink r:id="rId13" w:history="1">
        <w:r w:rsidRPr="00576790">
          <w:rPr>
            <w:rStyle w:val="Hyperlink"/>
            <w:rFonts w:ascii="Arial" w:eastAsia="Times New Roman" w:hAnsi="Arial" w:cs="Arial"/>
          </w:rPr>
          <w:t>Triple Zero City Strategy | Birmingham City Council</w:t>
        </w:r>
      </w:hyperlink>
    </w:p>
    <w:p w14:paraId="2CD40433" w14:textId="20B1A033" w:rsidR="003E77A3" w:rsidRPr="00576790" w:rsidRDefault="00221947" w:rsidP="003E77A3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O</w:t>
      </w:r>
      <w:r w:rsidR="003E77A3" w:rsidRPr="00576790">
        <w:rPr>
          <w:rFonts w:ascii="Arial" w:eastAsia="Times New Roman" w:hAnsi="Arial" w:cs="Arial"/>
          <w:color w:val="000000" w:themeColor="text1"/>
        </w:rPr>
        <w:t xml:space="preserve">ur Adults </w:t>
      </w:r>
      <w:r w:rsidRPr="00576790">
        <w:rPr>
          <w:rFonts w:ascii="Arial" w:eastAsia="Times New Roman" w:hAnsi="Arial" w:cs="Arial"/>
          <w:color w:val="000000" w:themeColor="text1"/>
        </w:rPr>
        <w:t>Recovery</w:t>
      </w:r>
      <w:r w:rsidR="003E77A3" w:rsidRPr="00576790">
        <w:rPr>
          <w:rFonts w:ascii="Arial" w:eastAsia="Times New Roman" w:hAnsi="Arial" w:cs="Arial"/>
          <w:color w:val="000000" w:themeColor="text1"/>
        </w:rPr>
        <w:t xml:space="preserve"> Service</w:t>
      </w:r>
      <w:r w:rsidRPr="00576790">
        <w:rPr>
          <w:rFonts w:ascii="Arial" w:eastAsia="Times New Roman" w:hAnsi="Arial" w:cs="Arial"/>
          <w:color w:val="000000" w:themeColor="text1"/>
        </w:rPr>
        <w:t>s</w:t>
      </w:r>
      <w:r w:rsidR="003E77A3" w:rsidRPr="00576790">
        <w:rPr>
          <w:rFonts w:ascii="Arial" w:eastAsia="Times New Roman" w:hAnsi="Arial" w:cs="Arial"/>
          <w:color w:val="000000" w:themeColor="text1"/>
        </w:rPr>
        <w:t xml:space="preserve"> </w:t>
      </w:r>
      <w:r w:rsidR="0082664C" w:rsidRPr="00576790">
        <w:rPr>
          <w:rFonts w:ascii="Arial" w:eastAsia="Times New Roman" w:hAnsi="Arial" w:cs="Arial"/>
          <w:color w:val="000000" w:themeColor="text1"/>
        </w:rPr>
        <w:t>are</w:t>
      </w:r>
      <w:r w:rsidR="003E77A3" w:rsidRPr="00576790">
        <w:rPr>
          <w:rFonts w:ascii="Arial" w:eastAsia="Times New Roman" w:hAnsi="Arial" w:cs="Arial"/>
          <w:color w:val="000000" w:themeColor="text1"/>
        </w:rPr>
        <w:t xml:space="preserve"> crucial to achieving our vision. Our current integrated service works with adults who misuse substance, including opiates, non-opiates and alcohol. It provides services that help adults successfully complete treatment and move towards recovery. </w:t>
      </w:r>
    </w:p>
    <w:p w14:paraId="65D8480D" w14:textId="67289C73" w:rsidR="00056CFE" w:rsidRDefault="003D3070" w:rsidP="00BE1DC7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​</w:t>
      </w:r>
      <w:r w:rsidR="00056CFE" w:rsidRPr="00E358DF">
        <w:rPr>
          <w:rFonts w:ascii="Arial" w:eastAsia="Times New Roman" w:hAnsi="Arial" w:cs="Arial"/>
          <w:color w:val="000000" w:themeColor="text1"/>
        </w:rPr>
        <w:t>This questionnaire is for Recovery Servic</w:t>
      </w:r>
      <w:r w:rsidR="00BA0603" w:rsidRPr="00E358DF">
        <w:rPr>
          <w:rFonts w:ascii="Arial" w:eastAsia="Times New Roman" w:hAnsi="Arial" w:cs="Arial"/>
          <w:color w:val="000000" w:themeColor="text1"/>
        </w:rPr>
        <w:t>e providers</w:t>
      </w:r>
      <w:r w:rsidR="00056CFE" w:rsidRPr="00E358DF">
        <w:rPr>
          <w:rFonts w:ascii="Arial" w:eastAsia="Times New Roman" w:hAnsi="Arial" w:cs="Arial"/>
          <w:color w:val="000000" w:themeColor="text1"/>
        </w:rPr>
        <w:t xml:space="preserve"> only, to respond as a provider of </w:t>
      </w:r>
      <w:r w:rsidR="00307A5A" w:rsidRPr="00E358DF">
        <w:rPr>
          <w:rFonts w:ascii="Arial" w:eastAsia="Times New Roman" w:hAnsi="Arial" w:cs="Arial"/>
          <w:color w:val="000000" w:themeColor="text1"/>
        </w:rPr>
        <w:t xml:space="preserve">Treatment Services please visit </w:t>
      </w:r>
      <w:r w:rsidR="00AF690E" w:rsidRPr="00E358DF">
        <w:rPr>
          <w:rFonts w:ascii="Arial" w:eastAsia="Times New Roman" w:hAnsi="Arial" w:cs="Arial"/>
          <w:color w:val="000000" w:themeColor="text1"/>
        </w:rPr>
        <w:t>insert link</w:t>
      </w:r>
      <w:r w:rsidR="00307A5A" w:rsidRPr="00E358DF">
        <w:rPr>
          <w:rFonts w:ascii="Arial" w:eastAsia="Times New Roman" w:hAnsi="Arial" w:cs="Arial"/>
          <w:color w:val="000000" w:themeColor="text1"/>
        </w:rPr>
        <w:t xml:space="preserve"> </w:t>
      </w:r>
      <w:hyperlink r:id="rId14" w:history="1">
        <w:r w:rsidR="00E358DF" w:rsidRPr="00E358DF">
          <w:rPr>
            <w:rStyle w:val="Hyperlink"/>
            <w:rFonts w:ascii="Arial" w:eastAsia="Times New Roman" w:hAnsi="Arial" w:cs="Arial"/>
          </w:rPr>
          <w:t>www.in-tendhost.co.uk/birminghamcc</w:t>
        </w:r>
      </w:hyperlink>
    </w:p>
    <w:p w14:paraId="20896B02" w14:textId="61CB6242" w:rsidR="00307A5A" w:rsidRPr="00576790" w:rsidRDefault="00367CDF" w:rsidP="00BE1DC7">
      <w:pPr>
        <w:pStyle w:val="Heading2"/>
        <w:rPr>
          <w:rFonts w:ascii="Arial" w:eastAsia="Times New Roman" w:hAnsi="Arial" w:cs="Arial"/>
        </w:rPr>
      </w:pPr>
      <w:r w:rsidRPr="00576790">
        <w:rPr>
          <w:rFonts w:ascii="Arial" w:eastAsia="Times New Roman" w:hAnsi="Arial" w:cs="Arial"/>
        </w:rPr>
        <w:t xml:space="preserve">Current context </w:t>
      </w:r>
    </w:p>
    <w:p w14:paraId="63FC16C3" w14:textId="62A73595" w:rsidR="00367CDF" w:rsidRPr="00576790" w:rsidRDefault="00445AC1" w:rsidP="00445AC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576790">
        <w:rPr>
          <w:rFonts w:ascii="Arial" w:hAnsi="Arial" w:cs="Arial"/>
        </w:rPr>
        <w:t>Current contract ends 3</w:t>
      </w:r>
      <w:r w:rsidR="1C92D8CF" w:rsidRPr="00576790">
        <w:rPr>
          <w:rFonts w:ascii="Arial" w:hAnsi="Arial" w:cs="Arial"/>
        </w:rPr>
        <w:t>1</w:t>
      </w:r>
      <w:r w:rsidR="1C92D8CF" w:rsidRPr="00576790">
        <w:rPr>
          <w:rFonts w:ascii="Arial" w:hAnsi="Arial" w:cs="Arial"/>
          <w:vertAlign w:val="superscript"/>
        </w:rPr>
        <w:t>st</w:t>
      </w:r>
      <w:r w:rsidR="1C92D8CF" w:rsidRPr="00576790">
        <w:rPr>
          <w:rFonts w:ascii="Arial" w:hAnsi="Arial" w:cs="Arial"/>
        </w:rPr>
        <w:t xml:space="preserve"> March</w:t>
      </w:r>
      <w:r w:rsidRPr="00576790">
        <w:rPr>
          <w:rFonts w:ascii="Arial" w:hAnsi="Arial" w:cs="Arial"/>
        </w:rPr>
        <w:t xml:space="preserve"> 2025</w:t>
      </w:r>
      <w:r w:rsidR="4E32251D" w:rsidRPr="00576790">
        <w:rPr>
          <w:rFonts w:ascii="Arial" w:hAnsi="Arial" w:cs="Arial"/>
        </w:rPr>
        <w:t xml:space="preserve"> funded by SSMTRG</w:t>
      </w:r>
    </w:p>
    <w:p w14:paraId="02EA23A8" w14:textId="1AC52D53" w:rsidR="00445AC1" w:rsidRPr="00576790" w:rsidRDefault="0076239F" w:rsidP="00445AC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576790">
        <w:rPr>
          <w:rFonts w:ascii="Arial" w:hAnsi="Arial" w:cs="Arial"/>
        </w:rPr>
        <w:t>Current contract for Recovery Services is approximately £1</w:t>
      </w:r>
      <w:r w:rsidR="631C1F01" w:rsidRPr="00576790">
        <w:rPr>
          <w:rFonts w:ascii="Arial" w:hAnsi="Arial" w:cs="Arial"/>
        </w:rPr>
        <w:t>m</w:t>
      </w:r>
      <w:r w:rsidRPr="00576790">
        <w:rPr>
          <w:rFonts w:ascii="Arial" w:hAnsi="Arial" w:cs="Arial"/>
        </w:rPr>
        <w:t xml:space="preserve"> per annum</w:t>
      </w:r>
    </w:p>
    <w:p w14:paraId="67D5343C" w14:textId="3A8FD74F" w:rsidR="0076239F" w:rsidRPr="00576790" w:rsidRDefault="00935F9D" w:rsidP="00445AC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576790">
        <w:rPr>
          <w:rFonts w:ascii="Arial" w:hAnsi="Arial" w:cs="Arial"/>
        </w:rPr>
        <w:t>Future arrangements will be informed by data and research</w:t>
      </w:r>
      <w:r w:rsidR="3354FB01" w:rsidRPr="00576790">
        <w:rPr>
          <w:rFonts w:ascii="Arial" w:hAnsi="Arial" w:cs="Arial"/>
        </w:rPr>
        <w:t>. The findings</w:t>
      </w:r>
      <w:r w:rsidRPr="00576790">
        <w:rPr>
          <w:rFonts w:ascii="Arial" w:hAnsi="Arial" w:cs="Arial"/>
        </w:rPr>
        <w:t xml:space="preserve"> of soft market testing </w:t>
      </w:r>
      <w:r w:rsidR="4C877F4F" w:rsidRPr="00576790">
        <w:rPr>
          <w:rFonts w:ascii="Arial" w:hAnsi="Arial" w:cs="Arial"/>
        </w:rPr>
        <w:t>will also inform the process</w:t>
      </w:r>
      <w:r w:rsidRPr="00576790">
        <w:rPr>
          <w:rFonts w:ascii="Arial" w:hAnsi="Arial" w:cs="Arial"/>
        </w:rPr>
        <w:t xml:space="preserve">. </w:t>
      </w:r>
    </w:p>
    <w:p w14:paraId="202F8E61" w14:textId="2FF9E315" w:rsidR="00B3379A" w:rsidRPr="00576790" w:rsidRDefault="00421CCB" w:rsidP="00BE1DC7">
      <w:pPr>
        <w:pStyle w:val="Heading2"/>
        <w:rPr>
          <w:rFonts w:ascii="Arial" w:eastAsia="Times New Roman" w:hAnsi="Arial" w:cs="Arial"/>
        </w:rPr>
      </w:pPr>
      <w:r w:rsidRPr="00576790">
        <w:rPr>
          <w:rFonts w:ascii="Arial" w:eastAsia="Times New Roman" w:hAnsi="Arial" w:cs="Arial"/>
        </w:rPr>
        <w:t>Adult</w:t>
      </w:r>
      <w:r w:rsidR="00F65A88" w:rsidRPr="00576790">
        <w:rPr>
          <w:rFonts w:ascii="Arial" w:eastAsia="Times New Roman" w:hAnsi="Arial" w:cs="Arial"/>
        </w:rPr>
        <w:t xml:space="preserve"> Drug and Alcohol </w:t>
      </w:r>
      <w:r w:rsidR="00292179" w:rsidRPr="00576790">
        <w:rPr>
          <w:rFonts w:ascii="Arial" w:eastAsia="Times New Roman" w:hAnsi="Arial" w:cs="Arial"/>
        </w:rPr>
        <w:t xml:space="preserve">Recovery </w:t>
      </w:r>
      <w:r w:rsidR="00123572" w:rsidRPr="00576790">
        <w:rPr>
          <w:rFonts w:ascii="Arial" w:eastAsia="Times New Roman" w:hAnsi="Arial" w:cs="Arial"/>
        </w:rPr>
        <w:t>Service</w:t>
      </w:r>
    </w:p>
    <w:p w14:paraId="05F6910D" w14:textId="77777777" w:rsidR="00A779C8" w:rsidRPr="00576790" w:rsidRDefault="00A779C8" w:rsidP="00514D17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</w:p>
    <w:p w14:paraId="786F7EF5" w14:textId="7C514404" w:rsidR="00A779C8" w:rsidRPr="00576790" w:rsidRDefault="00A779C8" w:rsidP="00A779C8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 xml:space="preserve">Our </w:t>
      </w:r>
      <w:r w:rsidR="009D3823" w:rsidRPr="00576790">
        <w:rPr>
          <w:rFonts w:ascii="Arial" w:eastAsia="Times New Roman" w:hAnsi="Arial" w:cs="Arial"/>
          <w:color w:val="000000" w:themeColor="text1"/>
        </w:rPr>
        <w:t>Recovery</w:t>
      </w:r>
      <w:r w:rsidRPr="00576790">
        <w:rPr>
          <w:rFonts w:ascii="Arial" w:eastAsia="Times New Roman" w:hAnsi="Arial" w:cs="Arial"/>
          <w:color w:val="000000" w:themeColor="text1"/>
        </w:rPr>
        <w:t xml:space="preserve"> services aim to </w:t>
      </w:r>
      <w:r w:rsidR="00F0425B" w:rsidRPr="00576790">
        <w:rPr>
          <w:rFonts w:ascii="Arial" w:eastAsia="Times New Roman" w:hAnsi="Arial" w:cs="Arial"/>
          <w:color w:val="000000" w:themeColor="text1"/>
        </w:rPr>
        <w:t xml:space="preserve">support people recover </w:t>
      </w:r>
      <w:r w:rsidRPr="00576790">
        <w:rPr>
          <w:rFonts w:ascii="Arial" w:eastAsia="Times New Roman" w:hAnsi="Arial" w:cs="Arial"/>
          <w:color w:val="000000" w:themeColor="text1"/>
        </w:rPr>
        <w:t xml:space="preserve">from substance misuse through structured therapeutic support. This includes behavioural change programmes and coaching, to help people build resilience and connect with the local community. Recovery aims to: </w:t>
      </w:r>
    </w:p>
    <w:p w14:paraId="686677A9" w14:textId="446C6F05" w:rsidR="00A779C8" w:rsidRPr="00576790" w:rsidRDefault="00A779C8" w:rsidP="005300BE">
      <w:pPr>
        <w:numPr>
          <w:ilvl w:val="0"/>
          <w:numId w:val="44"/>
        </w:numPr>
        <w:spacing w:after="0"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Increas</w:t>
      </w:r>
      <w:r w:rsidR="00D41CE1" w:rsidRPr="00576790">
        <w:rPr>
          <w:rFonts w:ascii="Arial" w:eastAsia="Times New Roman" w:hAnsi="Arial" w:cs="Arial"/>
          <w:color w:val="000000" w:themeColor="text1"/>
        </w:rPr>
        <w:t>e</w:t>
      </w:r>
      <w:r w:rsidRPr="00576790">
        <w:rPr>
          <w:rFonts w:ascii="Arial" w:eastAsia="Times New Roman" w:hAnsi="Arial" w:cs="Arial"/>
          <w:color w:val="000000" w:themeColor="text1"/>
        </w:rPr>
        <w:t xml:space="preserve"> a person's ability to engage and stay in treatment,​</w:t>
      </w:r>
    </w:p>
    <w:p w14:paraId="3E097592" w14:textId="543349E3" w:rsidR="00A779C8" w:rsidRPr="00576790" w:rsidRDefault="00A779C8" w:rsidP="005300BE">
      <w:pPr>
        <w:numPr>
          <w:ilvl w:val="0"/>
          <w:numId w:val="44"/>
        </w:numPr>
        <w:spacing w:after="0"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Improv</w:t>
      </w:r>
      <w:r w:rsidR="00D41CE1" w:rsidRPr="00576790">
        <w:rPr>
          <w:rFonts w:ascii="Arial" w:eastAsia="Times New Roman" w:hAnsi="Arial" w:cs="Arial"/>
          <w:color w:val="000000" w:themeColor="text1"/>
        </w:rPr>
        <w:t>e</w:t>
      </w:r>
      <w:r w:rsidRPr="00576790">
        <w:rPr>
          <w:rFonts w:ascii="Arial" w:eastAsia="Times New Roman" w:hAnsi="Arial" w:cs="Arial"/>
          <w:color w:val="000000" w:themeColor="text1"/>
        </w:rPr>
        <w:t xml:space="preserve"> a person’s health and social well-being,​</w:t>
      </w:r>
    </w:p>
    <w:p w14:paraId="0BF04074" w14:textId="56730BE7" w:rsidR="00A779C8" w:rsidRPr="00576790" w:rsidRDefault="00A779C8" w:rsidP="005300BE">
      <w:pPr>
        <w:numPr>
          <w:ilvl w:val="0"/>
          <w:numId w:val="44"/>
        </w:numPr>
        <w:spacing w:after="0"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>Improv</w:t>
      </w:r>
      <w:r w:rsidR="00D41CE1" w:rsidRPr="00576790">
        <w:rPr>
          <w:rFonts w:ascii="Arial" w:eastAsia="Times New Roman" w:hAnsi="Arial" w:cs="Arial"/>
          <w:color w:val="000000" w:themeColor="text1"/>
        </w:rPr>
        <w:t>e</w:t>
      </w:r>
      <w:r w:rsidRPr="00576790">
        <w:rPr>
          <w:rFonts w:ascii="Arial" w:eastAsia="Times New Roman" w:hAnsi="Arial" w:cs="Arial"/>
          <w:color w:val="000000" w:themeColor="text1"/>
        </w:rPr>
        <w:t xml:space="preserve"> a person’s employment outcomes and reduced re-offending.</w:t>
      </w:r>
    </w:p>
    <w:p w14:paraId="1AE55086" w14:textId="53CC0E81" w:rsidR="00A779C8" w:rsidRPr="00576790" w:rsidRDefault="00A779C8" w:rsidP="005300BE">
      <w:pPr>
        <w:numPr>
          <w:ilvl w:val="0"/>
          <w:numId w:val="44"/>
        </w:numPr>
        <w:spacing w:after="0"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576790">
        <w:rPr>
          <w:rFonts w:ascii="Arial" w:eastAsia="Times New Roman" w:hAnsi="Arial" w:cs="Arial"/>
          <w:color w:val="000000" w:themeColor="text1"/>
        </w:rPr>
        <w:t xml:space="preserve">Support those who need support with their own or someone else’s drug and alcohol use. </w:t>
      </w:r>
    </w:p>
    <w:p w14:paraId="7C8AAF97" w14:textId="77777777" w:rsidR="0080122B" w:rsidRPr="00576790" w:rsidRDefault="0080122B" w:rsidP="00E51E86">
      <w:pPr>
        <w:spacing w:line="240" w:lineRule="auto"/>
        <w:ind w:left="360" w:right="-12"/>
        <w:jc w:val="both"/>
        <w:rPr>
          <w:rFonts w:ascii="Arial" w:eastAsia="Times New Roman" w:hAnsi="Arial" w:cs="Arial"/>
          <w:color w:val="000000" w:themeColor="text1"/>
        </w:rPr>
      </w:pPr>
    </w:p>
    <w:p w14:paraId="7B1B2FFA" w14:textId="77777777" w:rsidR="00241E9F" w:rsidRDefault="00241E9F" w:rsidP="00BE1DC7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</w:p>
    <w:p w14:paraId="528D6DB2" w14:textId="77777777" w:rsidR="005300BE" w:rsidRPr="00576790" w:rsidRDefault="005300BE" w:rsidP="00BE1DC7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</w:p>
    <w:p w14:paraId="4576B595" w14:textId="77777777" w:rsidR="00241E9F" w:rsidRPr="00576790" w:rsidRDefault="00241E9F" w:rsidP="00BE1DC7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</w:p>
    <w:p w14:paraId="27C114A4" w14:textId="5D0C8C7E" w:rsidR="00797BE0" w:rsidRPr="00576790" w:rsidRDefault="00797BE0" w:rsidP="00BE1DC7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576790">
        <w:rPr>
          <w:rFonts w:ascii="Arial" w:eastAsia="Times New Roman" w:hAnsi="Arial" w:cs="Arial"/>
          <w:b/>
          <w:color w:val="000000" w:themeColor="text1"/>
        </w:rPr>
        <w:lastRenderedPageBreak/>
        <w:t>Financial Envelope</w:t>
      </w:r>
    </w:p>
    <w:p w14:paraId="3541A248" w14:textId="2F539C49" w:rsidR="00797BE0" w:rsidRPr="00621636" w:rsidRDefault="00797BE0" w:rsidP="00BE1DC7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576790">
        <w:rPr>
          <w:rFonts w:ascii="Arial" w:eastAsia="Times New Roman" w:hAnsi="Arial" w:cs="Arial"/>
          <w:bCs/>
          <w:color w:val="000000" w:themeColor="text1"/>
        </w:rPr>
        <w:t xml:space="preserve">The estimated </w:t>
      </w:r>
      <w:r w:rsidR="0055087D" w:rsidRPr="00576790">
        <w:rPr>
          <w:rFonts w:ascii="Arial" w:eastAsia="Times New Roman" w:hAnsi="Arial" w:cs="Arial"/>
          <w:bCs/>
          <w:color w:val="000000" w:themeColor="text1"/>
        </w:rPr>
        <w:t>spend</w:t>
      </w:r>
      <w:r w:rsidRPr="00576790">
        <w:rPr>
          <w:rFonts w:ascii="Arial" w:eastAsia="Times New Roman" w:hAnsi="Arial" w:cs="Arial"/>
          <w:bCs/>
          <w:color w:val="000000" w:themeColor="text1"/>
        </w:rPr>
        <w:t xml:space="preserve"> for the proposed service</w:t>
      </w:r>
      <w:r w:rsidR="00E1711B" w:rsidRPr="00576790">
        <w:rPr>
          <w:rFonts w:ascii="Arial" w:eastAsia="Times New Roman" w:hAnsi="Arial" w:cs="Arial"/>
          <w:bCs/>
          <w:color w:val="000000" w:themeColor="text1"/>
        </w:rPr>
        <w:t>(s)</w:t>
      </w:r>
      <w:r w:rsidRPr="00576790">
        <w:rPr>
          <w:rFonts w:ascii="Arial" w:eastAsia="Times New Roman" w:hAnsi="Arial" w:cs="Arial"/>
          <w:bCs/>
          <w:color w:val="000000" w:themeColor="text1"/>
        </w:rPr>
        <w:t xml:space="preserve"> is </w:t>
      </w:r>
      <w:r w:rsidR="2579E904" w:rsidRPr="00576790">
        <w:rPr>
          <w:rFonts w:ascii="Arial" w:eastAsia="Times New Roman" w:hAnsi="Arial" w:cs="Arial"/>
          <w:color w:val="000000" w:themeColor="text1"/>
        </w:rPr>
        <w:t xml:space="preserve">up to </w:t>
      </w:r>
      <w:r w:rsidRPr="00576790">
        <w:rPr>
          <w:rFonts w:ascii="Arial" w:eastAsia="Times New Roman" w:hAnsi="Arial" w:cs="Arial"/>
          <w:color w:val="000000" w:themeColor="text1"/>
        </w:rPr>
        <w:t>£</w:t>
      </w:r>
      <w:r w:rsidR="65A6F8E9" w:rsidRPr="00576790">
        <w:rPr>
          <w:rFonts w:ascii="Arial" w:eastAsia="Times New Roman" w:hAnsi="Arial" w:cs="Arial"/>
          <w:color w:val="000000" w:themeColor="text1"/>
        </w:rPr>
        <w:t>1</w:t>
      </w:r>
      <w:r w:rsidRPr="00576790">
        <w:rPr>
          <w:rFonts w:ascii="Arial" w:eastAsia="Times New Roman" w:hAnsi="Arial" w:cs="Arial"/>
          <w:bCs/>
          <w:color w:val="000000" w:themeColor="text1"/>
        </w:rPr>
        <w:t xml:space="preserve"> million per year.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4B75708" w14:textId="0C7BA12B" w:rsidR="00797BE0" w:rsidRDefault="00797BE0" w:rsidP="00BE1DC7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Premises</w:t>
      </w:r>
    </w:p>
    <w:p w14:paraId="59FCE675" w14:textId="58B82E4F" w:rsidR="00EC0D2B" w:rsidRDefault="008A6603" w:rsidP="00BE1DC7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142141">
        <w:rPr>
          <w:rFonts w:ascii="Arial" w:eastAsia="Times New Roman" w:hAnsi="Arial" w:cs="Arial"/>
          <w:bCs/>
          <w:color w:val="000000" w:themeColor="text1"/>
        </w:rPr>
        <w:t>City wide offer</w:t>
      </w:r>
      <w:r w:rsidR="00EC0D2B" w:rsidRPr="00C46AB3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6821753" w14:textId="007F802A" w:rsidR="00483C29" w:rsidRPr="00797BE0" w:rsidRDefault="00C34476" w:rsidP="00BE1DC7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Experience</w:t>
      </w:r>
    </w:p>
    <w:p w14:paraId="7D49D7BD" w14:textId="675ABB56" w:rsidR="005030B9" w:rsidRPr="00621636" w:rsidRDefault="00125C97" w:rsidP="00BE1DC7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Evidence of delivering</w:t>
      </w:r>
      <w:r w:rsidR="00D07AD9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737D7">
        <w:rPr>
          <w:rFonts w:ascii="Arial" w:eastAsia="Times New Roman" w:hAnsi="Arial" w:cs="Arial"/>
          <w:bCs/>
          <w:color w:val="000000" w:themeColor="text1"/>
        </w:rPr>
        <w:t>similar services</w:t>
      </w:r>
      <w:r w:rsidR="00052492">
        <w:rPr>
          <w:rFonts w:ascii="Arial" w:eastAsia="Times New Roman" w:hAnsi="Arial" w:cs="Arial"/>
          <w:bCs/>
          <w:color w:val="000000" w:themeColor="text1"/>
        </w:rPr>
        <w:t xml:space="preserve"> will be required</w:t>
      </w:r>
      <w:r w:rsidR="006D7681" w:rsidRPr="00621636">
        <w:rPr>
          <w:rFonts w:ascii="Arial" w:eastAsia="Times New Roman" w:hAnsi="Arial" w:cs="Arial"/>
          <w:bCs/>
          <w:color w:val="000000" w:themeColor="text1"/>
        </w:rPr>
        <w:t>.</w:t>
      </w:r>
      <w:r w:rsidR="00586761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39708E4" w14:textId="22CAF2DA" w:rsidR="00B050A8" w:rsidRPr="00797BE0" w:rsidRDefault="00DE0FBF" w:rsidP="00BE1DC7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Transfer of Undertakings (Protection of Employment) Regulations (</w:t>
      </w:r>
      <w:r w:rsidR="00D76BF2" w:rsidRPr="00797BE0">
        <w:rPr>
          <w:rFonts w:ascii="Arial" w:eastAsia="Times New Roman" w:hAnsi="Arial" w:cs="Arial"/>
          <w:b/>
          <w:color w:val="000000" w:themeColor="text1"/>
        </w:rPr>
        <w:t>TUPE</w:t>
      </w:r>
      <w:r w:rsidRPr="00797BE0">
        <w:rPr>
          <w:rFonts w:ascii="Arial" w:eastAsia="Times New Roman" w:hAnsi="Arial" w:cs="Arial"/>
          <w:b/>
          <w:color w:val="000000" w:themeColor="text1"/>
        </w:rPr>
        <w:t>)</w:t>
      </w:r>
    </w:p>
    <w:p w14:paraId="6BCA6069" w14:textId="751A26C6" w:rsidR="00D76BF2" w:rsidRDefault="00D76BF2" w:rsidP="00BE1DC7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There is an expectation that TUPE </w:t>
      </w:r>
      <w:r w:rsidR="001E693C">
        <w:rPr>
          <w:rFonts w:ascii="Arial" w:eastAsia="Times New Roman" w:hAnsi="Arial" w:cs="Arial"/>
          <w:bCs/>
          <w:color w:val="000000" w:themeColor="text1"/>
        </w:rPr>
        <w:t>may</w:t>
      </w:r>
      <w:r w:rsidR="001E693C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bCs/>
          <w:color w:val="000000" w:themeColor="text1"/>
        </w:rPr>
        <w:t>apply to</w:t>
      </w:r>
      <w:r w:rsidR="00C34476">
        <w:rPr>
          <w:rFonts w:ascii="Arial" w:eastAsia="Times New Roman" w:hAnsi="Arial" w:cs="Arial"/>
          <w:bCs/>
          <w:color w:val="000000" w:themeColor="text1"/>
        </w:rPr>
        <w:t xml:space="preserve"> this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contract.</w:t>
      </w:r>
    </w:p>
    <w:p w14:paraId="735A9537" w14:textId="257585EB" w:rsidR="003D5F22" w:rsidRPr="00DC3ECB" w:rsidRDefault="009A51EF" w:rsidP="00EC0D2B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Expressions of Interest </w:t>
      </w:r>
      <w:r w:rsidR="003D5F22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Quest</w:t>
      </w: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ionnaire </w:t>
      </w:r>
    </w:p>
    <w:p w14:paraId="11C6DD31" w14:textId="77777777" w:rsidR="00C60591" w:rsidRPr="00621636" w:rsidRDefault="00C60591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</w:rPr>
      </w:pPr>
    </w:p>
    <w:p w14:paraId="78E983E7" w14:textId="583E8646" w:rsidR="00BC45E4" w:rsidRPr="00621636" w:rsidRDefault="00E86CCD" w:rsidP="00EC0D2B">
      <w:pPr>
        <w:spacing w:after="0" w:line="240" w:lineRule="atLeast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621636">
        <w:rPr>
          <w:rFonts w:ascii="Arial" w:eastAsia="Times New Roman" w:hAnsi="Arial" w:cs="Arial"/>
          <w:color w:val="000000" w:themeColor="text1"/>
        </w:rPr>
        <w:t xml:space="preserve">Birmingham City Council </w:t>
      </w:r>
      <w:r w:rsidR="00F90C2E">
        <w:rPr>
          <w:rFonts w:ascii="Arial" w:eastAsia="Times New Roman" w:hAnsi="Arial" w:cs="Arial"/>
          <w:color w:val="000000" w:themeColor="text1"/>
        </w:rPr>
        <w:t xml:space="preserve">is </w:t>
      </w:r>
      <w:r w:rsidRPr="00621636">
        <w:rPr>
          <w:rFonts w:ascii="Arial" w:eastAsia="Times New Roman" w:hAnsi="Arial" w:cs="Arial"/>
          <w:color w:val="000000" w:themeColor="text1"/>
        </w:rPr>
        <w:t xml:space="preserve">looking for informal expressions of interest on the </w:t>
      </w:r>
      <w:r w:rsidR="00267F28" w:rsidRPr="00621636">
        <w:rPr>
          <w:rFonts w:ascii="Arial" w:eastAsia="Times New Roman" w:hAnsi="Arial" w:cs="Arial"/>
          <w:color w:val="000000" w:themeColor="text1"/>
        </w:rPr>
        <w:t>above</w:t>
      </w:r>
      <w:r w:rsidR="00267F28">
        <w:rPr>
          <w:rFonts w:ascii="Arial" w:eastAsia="Times New Roman" w:hAnsi="Arial" w:cs="Arial"/>
          <w:color w:val="000000" w:themeColor="text1"/>
        </w:rPr>
        <w:t>-mentioned</w:t>
      </w:r>
      <w:r w:rsidRPr="00621636">
        <w:rPr>
          <w:rFonts w:ascii="Arial" w:eastAsia="Times New Roman" w:hAnsi="Arial" w:cs="Arial"/>
          <w:color w:val="000000" w:themeColor="text1"/>
        </w:rPr>
        <w:t xml:space="preserve"> service</w:t>
      </w:r>
      <w:r w:rsidR="00F90C2E">
        <w:rPr>
          <w:rFonts w:ascii="Arial" w:eastAsia="Times New Roman" w:hAnsi="Arial" w:cs="Arial"/>
          <w:color w:val="000000" w:themeColor="text1"/>
        </w:rPr>
        <w:t>. A</w:t>
      </w:r>
      <w:r w:rsidRPr="00621636">
        <w:rPr>
          <w:rFonts w:ascii="Arial" w:eastAsia="Times New Roman" w:hAnsi="Arial" w:cs="Arial"/>
          <w:color w:val="000000" w:themeColor="text1"/>
        </w:rPr>
        <w:t xml:space="preserve">t this stage </w:t>
      </w:r>
      <w:r w:rsidR="00F90C2E" w:rsidRPr="00621636">
        <w:rPr>
          <w:rFonts w:ascii="Arial" w:eastAsia="Times New Roman" w:hAnsi="Arial" w:cs="Arial"/>
          <w:color w:val="000000" w:themeColor="text1"/>
        </w:rPr>
        <w:t>to</w:t>
      </w:r>
      <w:r w:rsidRPr="00621636">
        <w:rPr>
          <w:rFonts w:ascii="Arial" w:eastAsia="Times New Roman" w:hAnsi="Arial" w:cs="Arial"/>
          <w:color w:val="000000" w:themeColor="text1"/>
        </w:rPr>
        <w:t xml:space="preserve"> establish the level of market interest.</w:t>
      </w:r>
      <w:r w:rsidR="005C4E45" w:rsidRPr="00621636">
        <w:rPr>
          <w:rFonts w:ascii="Arial" w:eastAsia="Times New Roman" w:hAnsi="Arial" w:cs="Arial"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color w:val="000000" w:themeColor="text1"/>
        </w:rPr>
        <w:t>Please</w:t>
      </w:r>
      <w:r w:rsidR="00C92F2F" w:rsidRPr="00621636">
        <w:rPr>
          <w:rFonts w:ascii="Arial" w:eastAsia="Times New Roman" w:hAnsi="Arial" w:cs="Arial"/>
          <w:color w:val="000000" w:themeColor="text1"/>
        </w:rPr>
        <w:t xml:space="preserve"> cli</w:t>
      </w:r>
      <w:r w:rsidR="005248E0" w:rsidRPr="00621636">
        <w:rPr>
          <w:rFonts w:ascii="Arial" w:eastAsia="Times New Roman" w:hAnsi="Arial" w:cs="Arial"/>
          <w:color w:val="000000" w:themeColor="text1"/>
        </w:rPr>
        <w:t>ck</w:t>
      </w:r>
      <w:r w:rsidR="00C92F2F" w:rsidRPr="00621636">
        <w:rPr>
          <w:rFonts w:ascii="Arial" w:eastAsia="Times New Roman" w:hAnsi="Arial" w:cs="Arial"/>
          <w:color w:val="000000" w:themeColor="text1"/>
        </w:rPr>
        <w:t xml:space="preserve"> on the link below </w:t>
      </w:r>
      <w:r w:rsidR="00B7060D" w:rsidRPr="00621636">
        <w:rPr>
          <w:rFonts w:ascii="Arial" w:eastAsia="Times New Roman" w:hAnsi="Arial" w:cs="Arial"/>
          <w:color w:val="000000" w:themeColor="text1"/>
        </w:rPr>
        <w:t>to complete</w:t>
      </w:r>
      <w:r w:rsidRPr="00621636">
        <w:rPr>
          <w:rFonts w:ascii="Arial" w:eastAsia="Times New Roman" w:hAnsi="Arial" w:cs="Arial"/>
          <w:color w:val="000000" w:themeColor="text1"/>
        </w:rPr>
        <w:t xml:space="preserve"> </w:t>
      </w:r>
      <w:r w:rsidR="002A6622" w:rsidRPr="00621636">
        <w:rPr>
          <w:rFonts w:ascii="Arial" w:eastAsia="Times New Roman" w:hAnsi="Arial" w:cs="Arial"/>
          <w:color w:val="000000" w:themeColor="text1"/>
        </w:rPr>
        <w:t xml:space="preserve">the </w:t>
      </w:r>
      <w:r w:rsidR="00345E7E">
        <w:rPr>
          <w:rFonts w:ascii="Arial" w:eastAsia="Times New Roman" w:hAnsi="Arial" w:cs="Arial"/>
          <w:color w:val="000000" w:themeColor="text1"/>
        </w:rPr>
        <w:t>Questionnaire o</w:t>
      </w:r>
      <w:r w:rsidR="002A6622" w:rsidRPr="00621636">
        <w:rPr>
          <w:rFonts w:ascii="Arial" w:eastAsia="Times New Roman" w:hAnsi="Arial" w:cs="Arial"/>
          <w:color w:val="000000" w:themeColor="text1"/>
        </w:rPr>
        <w:t>n MS Forms</w:t>
      </w:r>
      <w:r w:rsidR="00DD165A">
        <w:rPr>
          <w:rFonts w:ascii="Arial" w:eastAsia="Times New Roman" w:hAnsi="Arial" w:cs="Arial"/>
          <w:color w:val="000000" w:themeColor="text1"/>
        </w:rPr>
        <w:t>.</w:t>
      </w:r>
    </w:p>
    <w:p w14:paraId="3264EB7F" w14:textId="35E16AF4" w:rsidR="00877C29" w:rsidRPr="005B4471" w:rsidRDefault="00CB02D3" w:rsidP="00D93633">
      <w:pPr>
        <w:spacing w:line="240" w:lineRule="auto"/>
        <w:rPr>
          <w:rFonts w:ascii="Arial" w:hAnsi="Arial" w:cs="Arial"/>
          <w:b/>
          <w:bCs/>
        </w:rPr>
      </w:pPr>
      <w:r w:rsidRPr="005B4471">
        <w:rPr>
          <w:rFonts w:ascii="Arial" w:hAnsi="Arial" w:cs="Arial"/>
          <w:b/>
          <w:bCs/>
        </w:rPr>
        <w:t>Recovery Service:</w:t>
      </w:r>
      <w:r w:rsidR="00EC0D2B" w:rsidRPr="005B4471">
        <w:rPr>
          <w:rFonts w:ascii="Arial" w:hAnsi="Arial" w:cs="Arial"/>
          <w:b/>
          <w:bCs/>
        </w:rPr>
        <w:t xml:space="preserve"> </w:t>
      </w:r>
      <w:hyperlink r:id="rId15" w:history="1">
        <w:r w:rsidR="005B4471" w:rsidRPr="005B4471">
          <w:rPr>
            <w:rStyle w:val="Hyperlink"/>
            <w:rFonts w:ascii="Arial" w:hAnsi="Arial" w:cs="Arial"/>
            <w:b/>
            <w:bCs/>
          </w:rPr>
          <w:t>https://forms.office.com/e/RjXt2c53gv</w:t>
        </w:r>
      </w:hyperlink>
    </w:p>
    <w:p w14:paraId="4C0BE01E" w14:textId="77777777" w:rsidR="00A972D0" w:rsidRDefault="00A972D0" w:rsidP="00A972D0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1DF9F279">
        <w:rPr>
          <w:rStyle w:val="Emphasis"/>
          <w:rFonts w:ascii="Arial" w:hAnsi="Arial" w:cs="Arial"/>
          <w:i w:val="0"/>
          <w:iCs w:val="0"/>
          <w:sz w:val="26"/>
          <w:szCs w:val="26"/>
        </w:rPr>
        <w:t>Market Engagement Sessions</w:t>
      </w:r>
    </w:p>
    <w:p w14:paraId="2002A540" w14:textId="77777777" w:rsidR="00092498" w:rsidRDefault="00092498" w:rsidP="00092498">
      <w:pPr>
        <w:spacing w:line="240" w:lineRule="auto"/>
        <w:jc w:val="both"/>
        <w:rPr>
          <w:rFonts w:ascii="Arial" w:eastAsia="Times New Roman" w:hAnsi="Arial" w:cs="Arial"/>
        </w:rPr>
      </w:pPr>
      <w:r w:rsidRPr="1DF9F279">
        <w:rPr>
          <w:rFonts w:ascii="Arial" w:eastAsia="Times New Roman" w:hAnsi="Arial" w:cs="Arial"/>
        </w:rPr>
        <w:t xml:space="preserve">As part of our Market Testing, we may decide that further engagement </w:t>
      </w:r>
      <w:r>
        <w:rPr>
          <w:rFonts w:ascii="Arial" w:eastAsia="Times New Roman" w:hAnsi="Arial" w:cs="Arial"/>
        </w:rPr>
        <w:t xml:space="preserve">with the market </w:t>
      </w:r>
      <w:r w:rsidRPr="1DF9F279">
        <w:rPr>
          <w:rFonts w:ascii="Arial" w:eastAsia="Times New Roman" w:hAnsi="Arial" w:cs="Arial"/>
        </w:rPr>
        <w:t>is required</w:t>
      </w:r>
      <w:r>
        <w:rPr>
          <w:rFonts w:ascii="Arial" w:eastAsia="Times New Roman" w:hAnsi="Arial" w:cs="Arial"/>
        </w:rPr>
        <w:t xml:space="preserve">. These would take place as online sessions. </w:t>
      </w:r>
      <w:r w:rsidRPr="1DF9F279">
        <w:rPr>
          <w:rFonts w:ascii="Arial" w:eastAsia="Times New Roman" w:hAnsi="Arial" w:cs="Arial"/>
        </w:rPr>
        <w:t xml:space="preserve">If the sessions </w:t>
      </w:r>
      <w:r>
        <w:rPr>
          <w:rFonts w:ascii="Arial" w:eastAsia="Times New Roman" w:hAnsi="Arial" w:cs="Arial"/>
        </w:rPr>
        <w:t xml:space="preserve">do </w:t>
      </w:r>
      <w:r w:rsidRPr="1DF9F279">
        <w:rPr>
          <w:rFonts w:ascii="Arial" w:eastAsia="Times New Roman" w:hAnsi="Arial" w:cs="Arial"/>
        </w:rPr>
        <w:t xml:space="preserve">go ahead, the discussions will remain completely confidential, and no information will be shared between providers. Instead, </w:t>
      </w:r>
      <w:r>
        <w:rPr>
          <w:rFonts w:ascii="Arial" w:eastAsia="Times New Roman" w:hAnsi="Arial" w:cs="Arial"/>
        </w:rPr>
        <w:t>we may</w:t>
      </w:r>
      <w:r w:rsidRPr="1DF9F279">
        <w:rPr>
          <w:rFonts w:ascii="Arial" w:eastAsia="Times New Roman" w:hAnsi="Arial" w:cs="Arial"/>
        </w:rPr>
        <w:t xml:space="preserve"> use them anonymously to inform the service design and the subsequent invitations to tender, </w:t>
      </w:r>
      <w:proofErr w:type="gramStart"/>
      <w:r w:rsidRPr="1DF9F279">
        <w:rPr>
          <w:rFonts w:ascii="Arial" w:eastAsia="Times New Roman" w:hAnsi="Arial" w:cs="Arial"/>
        </w:rPr>
        <w:t>taking into account</w:t>
      </w:r>
      <w:proofErr w:type="gramEnd"/>
      <w:r w:rsidRPr="1DF9F279">
        <w:rPr>
          <w:rFonts w:ascii="Arial" w:eastAsia="Times New Roman" w:hAnsi="Arial" w:cs="Arial"/>
        </w:rPr>
        <w:t xml:space="preserve"> all factors</w:t>
      </w:r>
      <w:r>
        <w:rPr>
          <w:rFonts w:ascii="Arial" w:eastAsia="Times New Roman" w:hAnsi="Arial" w:cs="Arial"/>
        </w:rPr>
        <w:t xml:space="preserve"> available to us</w:t>
      </w:r>
      <w:r w:rsidRPr="1DF9F279">
        <w:rPr>
          <w:rFonts w:ascii="Arial" w:eastAsia="Times New Roman" w:hAnsi="Arial" w:cs="Arial"/>
        </w:rPr>
        <w:t xml:space="preserve">. </w:t>
      </w:r>
    </w:p>
    <w:p w14:paraId="7EA1AD92" w14:textId="17492037" w:rsidR="00A972D0" w:rsidRPr="00092498" w:rsidRDefault="00092498" w:rsidP="00092498">
      <w:pPr>
        <w:spacing w:line="240" w:lineRule="auto"/>
        <w:jc w:val="both"/>
        <w:rPr>
          <w:rFonts w:ascii="Arial" w:eastAsia="Times New Roman" w:hAnsi="Arial" w:cs="Arial"/>
        </w:rPr>
      </w:pPr>
      <w:r w:rsidRPr="1DF9F279">
        <w:rPr>
          <w:rFonts w:ascii="Arial" w:eastAsia="Times New Roman" w:hAnsi="Arial" w:cs="Arial"/>
        </w:rPr>
        <w:t>Completion of the questionnaire is a pre-requisite to these sessions as the sessions will be based upon your response</w:t>
      </w:r>
      <w:r w:rsidR="00045ACE">
        <w:rPr>
          <w:rFonts w:ascii="Arial" w:eastAsia="Times New Roman" w:hAnsi="Arial" w:cs="Arial"/>
        </w:rPr>
        <w:t>s</w:t>
      </w:r>
      <w:r w:rsidRPr="1DF9F279">
        <w:rPr>
          <w:rFonts w:ascii="Arial" w:eastAsia="Times New Roman" w:hAnsi="Arial" w:cs="Arial"/>
        </w:rPr>
        <w:t xml:space="preserve">.  If you are happy to participate, please indicate your interest on the Questionnaire and </w:t>
      </w:r>
      <w:r w:rsidR="00045ACE">
        <w:rPr>
          <w:rFonts w:ascii="Arial" w:eastAsia="Times New Roman" w:hAnsi="Arial" w:cs="Arial"/>
        </w:rPr>
        <w:t xml:space="preserve">if applicable, </w:t>
      </w:r>
      <w:r w:rsidRPr="1DF9F279">
        <w:rPr>
          <w:rFonts w:ascii="Arial" w:eastAsia="Times New Roman" w:hAnsi="Arial" w:cs="Arial"/>
        </w:rPr>
        <w:t>we will be in touch to arrange a convenient</w:t>
      </w:r>
      <w:r>
        <w:rPr>
          <w:rFonts w:ascii="Arial" w:eastAsia="Times New Roman" w:hAnsi="Arial" w:cs="Arial"/>
        </w:rPr>
        <w:t xml:space="preserve"> date and</w:t>
      </w:r>
      <w:r w:rsidRPr="1DF9F279">
        <w:rPr>
          <w:rFonts w:ascii="Arial" w:eastAsia="Times New Roman" w:hAnsi="Arial" w:cs="Arial"/>
        </w:rPr>
        <w:t xml:space="preserve"> time.</w:t>
      </w:r>
    </w:p>
    <w:p w14:paraId="404B0DB7" w14:textId="6AB17471" w:rsidR="00B57948" w:rsidRPr="00DC3ECB" w:rsidRDefault="00292179" w:rsidP="00EC0D2B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>
        <w:rPr>
          <w:rStyle w:val="Emphasis"/>
          <w:rFonts w:ascii="Arial" w:hAnsi="Arial" w:cs="Arial"/>
          <w:i w:val="0"/>
          <w:iCs w:val="0"/>
          <w:sz w:val="26"/>
          <w:szCs w:val="26"/>
        </w:rPr>
        <w:t>E</w:t>
      </w:r>
      <w:r w:rsidR="00B57948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-Tendering</w:t>
      </w:r>
      <w:r w:rsidR="005127AB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System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6ED11594" w14:textId="77777777" w:rsidR="002727A4" w:rsidRPr="00621636" w:rsidRDefault="002727A4" w:rsidP="002727A4">
      <w:pPr>
        <w:spacing w:after="0" w:line="240" w:lineRule="auto"/>
        <w:ind w:right="-12"/>
        <w:jc w:val="both"/>
        <w:rPr>
          <w:rFonts w:ascii="Arial" w:eastAsia="Times New Roman" w:hAnsi="Arial" w:cs="Arial"/>
        </w:rPr>
      </w:pPr>
    </w:p>
    <w:p w14:paraId="404B0DB8" w14:textId="1B0630EA" w:rsidR="00395DEB" w:rsidRPr="00621636" w:rsidRDefault="00395DEB" w:rsidP="00EC0D2B">
      <w:pPr>
        <w:spacing w:after="0" w:line="240" w:lineRule="auto"/>
        <w:ind w:right="-12"/>
        <w:jc w:val="both"/>
        <w:rPr>
          <w:rFonts w:ascii="Arial" w:eastAsia="Times New Roman" w:hAnsi="Arial" w:cs="Arial"/>
        </w:rPr>
      </w:pPr>
      <w:r w:rsidRPr="00621636">
        <w:rPr>
          <w:rFonts w:ascii="Arial" w:eastAsia="Times New Roman" w:hAnsi="Arial" w:cs="Arial"/>
        </w:rPr>
        <w:t xml:space="preserve">The </w:t>
      </w:r>
      <w:r w:rsidR="001A0464" w:rsidRPr="00621636">
        <w:rPr>
          <w:rFonts w:ascii="Arial" w:eastAsia="Times New Roman" w:hAnsi="Arial" w:cs="Arial"/>
        </w:rPr>
        <w:t>Soft Market Test (SMT) exercise</w:t>
      </w:r>
      <w:r w:rsidRPr="00621636">
        <w:rPr>
          <w:rFonts w:ascii="Arial" w:eastAsia="Times New Roman" w:hAnsi="Arial" w:cs="Arial"/>
        </w:rPr>
        <w:t xml:space="preserve"> is being issued </w:t>
      </w:r>
      <w:r w:rsidR="00244F22" w:rsidRPr="00621636">
        <w:rPr>
          <w:rFonts w:ascii="Arial" w:eastAsia="Times New Roman" w:hAnsi="Arial" w:cs="Arial"/>
        </w:rPr>
        <w:t xml:space="preserve">via </w:t>
      </w:r>
      <w:r w:rsidRPr="00621636">
        <w:rPr>
          <w:rFonts w:ascii="Arial" w:eastAsia="Times New Roman" w:hAnsi="Arial" w:cs="Arial"/>
        </w:rPr>
        <w:t>the Council</w:t>
      </w:r>
      <w:r w:rsidR="00F90C2E">
        <w:rPr>
          <w:rFonts w:ascii="Arial" w:eastAsia="Times New Roman" w:hAnsi="Arial" w:cs="Arial"/>
        </w:rPr>
        <w:t>’s</w:t>
      </w:r>
      <w:r w:rsidRPr="00621636">
        <w:rPr>
          <w:rFonts w:ascii="Arial" w:eastAsia="Times New Roman" w:hAnsi="Arial" w:cs="Arial"/>
        </w:rPr>
        <w:t xml:space="preserve"> e-tendering system</w:t>
      </w:r>
      <w:r w:rsidR="00F90C2E">
        <w:rPr>
          <w:rFonts w:ascii="Arial" w:eastAsia="Times New Roman" w:hAnsi="Arial" w:cs="Arial"/>
        </w:rPr>
        <w:t>,</w:t>
      </w:r>
      <w:r w:rsidRPr="00621636">
        <w:rPr>
          <w:rFonts w:ascii="Arial" w:eastAsia="Times New Roman" w:hAnsi="Arial" w:cs="Arial"/>
        </w:rPr>
        <w:t xml:space="preserve"> In-</w:t>
      </w:r>
      <w:r w:rsidR="00FD643E" w:rsidRPr="00621636">
        <w:rPr>
          <w:rFonts w:ascii="Arial" w:eastAsia="Times New Roman" w:hAnsi="Arial" w:cs="Arial"/>
        </w:rPr>
        <w:t>tend</w:t>
      </w:r>
      <w:r w:rsidR="00F90C2E">
        <w:rPr>
          <w:rFonts w:ascii="Arial" w:eastAsia="Times New Roman" w:hAnsi="Arial" w:cs="Arial"/>
        </w:rPr>
        <w:t xml:space="preserve">, </w:t>
      </w:r>
      <w:r w:rsidR="00FD643E" w:rsidRPr="00621636">
        <w:rPr>
          <w:rFonts w:ascii="Arial" w:eastAsia="Times New Roman" w:hAnsi="Arial" w:cs="Arial"/>
        </w:rPr>
        <w:t>with</w:t>
      </w:r>
      <w:r w:rsidR="00AB3509" w:rsidRPr="00621636">
        <w:rPr>
          <w:rFonts w:ascii="Arial" w:eastAsia="Times New Roman" w:hAnsi="Arial" w:cs="Arial"/>
        </w:rPr>
        <w:t xml:space="preserve"> a link to </w:t>
      </w:r>
      <w:r w:rsidR="00244F22" w:rsidRPr="00621636">
        <w:rPr>
          <w:rFonts w:ascii="Arial" w:eastAsia="Times New Roman" w:hAnsi="Arial" w:cs="Arial"/>
        </w:rPr>
        <w:t>an MS Form questionnaire</w:t>
      </w:r>
      <w:r w:rsidRPr="00621636">
        <w:rPr>
          <w:rFonts w:ascii="Arial" w:eastAsia="Times New Roman" w:hAnsi="Arial" w:cs="Arial"/>
        </w:rPr>
        <w:t xml:space="preserve">. </w:t>
      </w:r>
      <w:r w:rsidR="00642333" w:rsidRPr="00621636">
        <w:rPr>
          <w:rFonts w:ascii="Arial" w:eastAsia="Times New Roman" w:hAnsi="Arial" w:cs="Arial"/>
        </w:rPr>
        <w:t xml:space="preserve">Interested organisations are requested to complete and submit the questionnaire using the link provided. </w:t>
      </w:r>
    </w:p>
    <w:p w14:paraId="5EE156F2" w14:textId="77777777" w:rsidR="002727A4" w:rsidRPr="00621636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1D0CB40" w14:textId="24B7A08B" w:rsidR="00C53AB6" w:rsidRPr="00621636" w:rsidRDefault="000E18E8" w:rsidP="00EC0D2B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lang w:eastAsia="en-GB"/>
        </w:rPr>
      </w:pPr>
      <w:r w:rsidRPr="00621636">
        <w:rPr>
          <w:rFonts w:ascii="Arial" w:eastAsia="Times New Roman" w:hAnsi="Arial" w:cs="Arial"/>
          <w:color w:val="000000"/>
          <w:lang w:eastAsia="en-GB"/>
        </w:rPr>
        <w:t xml:space="preserve">Responses from the questionnaire </w:t>
      </w:r>
      <w:r w:rsidR="00C035C4" w:rsidRPr="00621636">
        <w:rPr>
          <w:rFonts w:ascii="Arial" w:eastAsia="Times New Roman" w:hAnsi="Arial" w:cs="Arial"/>
          <w:color w:val="000000"/>
          <w:lang w:eastAsia="en-GB"/>
        </w:rPr>
        <w:t xml:space="preserve">will only be made available to 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>the relevan</w:t>
      </w:r>
      <w:r w:rsidR="00F90C2E">
        <w:rPr>
          <w:rFonts w:ascii="Arial" w:eastAsia="Times New Roman" w:hAnsi="Arial" w:cs="Arial"/>
          <w:color w:val="000000"/>
          <w:lang w:eastAsia="en-GB"/>
        </w:rPr>
        <w:t>t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C035C4" w:rsidRPr="00621636">
        <w:rPr>
          <w:rFonts w:ascii="Arial" w:eastAsia="Times New Roman" w:hAnsi="Arial" w:cs="Arial"/>
          <w:color w:val="000000"/>
          <w:lang w:eastAsia="en-GB"/>
        </w:rPr>
        <w:t xml:space="preserve">Public Health 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 xml:space="preserve">officers and/or their advisers </w:t>
      </w:r>
      <w:r w:rsidR="00CB55BC" w:rsidRPr="00621636">
        <w:rPr>
          <w:rFonts w:ascii="Arial" w:eastAsia="Times New Roman" w:hAnsi="Arial" w:cs="Arial"/>
          <w:color w:val="000000"/>
          <w:lang w:eastAsia="en-GB"/>
        </w:rPr>
        <w:t>in respect of this SMT exercise.</w:t>
      </w:r>
    </w:p>
    <w:p w14:paraId="2B57A6AE" w14:textId="77777777" w:rsidR="002727A4" w:rsidRPr="00621636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</w:rPr>
      </w:pPr>
    </w:p>
    <w:p w14:paraId="5F063510" w14:textId="08F35D75" w:rsidR="000E5A84" w:rsidRDefault="00A57FAF" w:rsidP="00EC0D2B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</w:rPr>
      </w:pPr>
      <w:r w:rsidRPr="00621636">
        <w:rPr>
          <w:rFonts w:ascii="Arial" w:eastAsia="Times New Roman" w:hAnsi="Arial" w:cs="Arial"/>
          <w:spacing w:val="-3"/>
        </w:rPr>
        <w:t>T</w:t>
      </w:r>
      <w:r w:rsidR="00395DEB" w:rsidRPr="00621636">
        <w:rPr>
          <w:rFonts w:ascii="Arial" w:eastAsia="Times New Roman" w:hAnsi="Arial" w:cs="Arial"/>
          <w:spacing w:val="-3"/>
        </w:rPr>
        <w:t xml:space="preserve">he ‘In-tend’ system is </w:t>
      </w:r>
      <w:r w:rsidR="006B0B71" w:rsidRPr="00621636">
        <w:rPr>
          <w:rFonts w:ascii="Arial" w:eastAsia="Times New Roman" w:hAnsi="Arial" w:cs="Arial"/>
          <w:spacing w:val="-3"/>
        </w:rPr>
        <w:t xml:space="preserve">secure and </w:t>
      </w:r>
      <w:r w:rsidR="00395DEB" w:rsidRPr="00621636">
        <w:rPr>
          <w:rFonts w:ascii="Arial" w:eastAsia="Times New Roman" w:hAnsi="Arial" w:cs="Arial"/>
          <w:spacing w:val="-3"/>
        </w:rPr>
        <w:t xml:space="preserve">free </w:t>
      </w:r>
      <w:r w:rsidRPr="00621636">
        <w:rPr>
          <w:rFonts w:ascii="Arial" w:eastAsia="Times New Roman" w:hAnsi="Arial" w:cs="Arial"/>
          <w:spacing w:val="-3"/>
        </w:rPr>
        <w:t xml:space="preserve">to use </w:t>
      </w:r>
      <w:r w:rsidR="00395DEB" w:rsidRPr="00621636">
        <w:rPr>
          <w:rFonts w:ascii="Arial" w:eastAsia="Times New Roman" w:hAnsi="Arial" w:cs="Arial"/>
          <w:spacing w:val="-3"/>
        </w:rPr>
        <w:t xml:space="preserve">for </w:t>
      </w:r>
      <w:r w:rsidR="001A0464" w:rsidRPr="00621636">
        <w:rPr>
          <w:rFonts w:ascii="Arial" w:eastAsia="Times New Roman" w:hAnsi="Arial" w:cs="Arial"/>
          <w:spacing w:val="-3"/>
        </w:rPr>
        <w:t>organisations</w:t>
      </w:r>
      <w:r w:rsidR="00C53AB6" w:rsidRPr="00621636">
        <w:rPr>
          <w:rFonts w:ascii="Arial" w:eastAsia="Times New Roman" w:hAnsi="Arial" w:cs="Arial"/>
          <w:spacing w:val="-3"/>
        </w:rPr>
        <w:t xml:space="preserve">. </w:t>
      </w:r>
      <w:r w:rsidR="000E5A84" w:rsidRPr="000E5A84">
        <w:rPr>
          <w:rFonts w:ascii="Arial" w:eastAsia="Times New Roman" w:hAnsi="Arial" w:cs="Arial"/>
          <w:spacing w:val="-3"/>
        </w:rPr>
        <w:t xml:space="preserve">If you have any questions on how to use this </w:t>
      </w:r>
      <w:r w:rsidR="005300BE" w:rsidRPr="000E5A84">
        <w:rPr>
          <w:rFonts w:ascii="Arial" w:eastAsia="Times New Roman" w:hAnsi="Arial" w:cs="Arial"/>
          <w:spacing w:val="-3"/>
        </w:rPr>
        <w:t>website,</w:t>
      </w:r>
      <w:r w:rsidR="000E5A84" w:rsidRPr="000E5A84">
        <w:rPr>
          <w:rFonts w:ascii="Arial" w:eastAsia="Times New Roman" w:hAnsi="Arial" w:cs="Arial"/>
          <w:spacing w:val="-3"/>
        </w:rPr>
        <w:t xml:space="preserve"> please contact the CPS Help Desk email </w:t>
      </w:r>
      <w:hyperlink r:id="rId16" w:history="1">
        <w:r w:rsidR="000E5A84" w:rsidRPr="002E72DA">
          <w:rPr>
            <w:rStyle w:val="Hyperlink"/>
            <w:rFonts w:ascii="Arial" w:eastAsia="Times New Roman" w:hAnsi="Arial" w:cs="Arial"/>
            <w:spacing w:val="-3"/>
          </w:rPr>
          <w:t>cps@birmingham.gov.uk</w:t>
        </w:r>
      </w:hyperlink>
      <w:r w:rsidR="000E5A84">
        <w:rPr>
          <w:rFonts w:ascii="Arial" w:eastAsia="Times New Roman" w:hAnsi="Arial" w:cs="Arial"/>
          <w:spacing w:val="-3"/>
        </w:rPr>
        <w:t>.</w:t>
      </w:r>
    </w:p>
    <w:p w14:paraId="31EF6B42" w14:textId="77777777" w:rsidR="00DD165A" w:rsidRDefault="00DD165A" w:rsidP="000E5A84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spacing w:val="-3"/>
        </w:rPr>
      </w:pPr>
    </w:p>
    <w:p w14:paraId="41642374" w14:textId="25AACA82" w:rsidR="005127AB" w:rsidRPr="00DC3ECB" w:rsidRDefault="003C5FEC" w:rsidP="00EC0D2B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Communications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7E08DA23" w14:textId="77777777" w:rsidR="00A50F4A" w:rsidRPr="00621636" w:rsidRDefault="00A50F4A" w:rsidP="00A50F4A">
      <w:pPr>
        <w:spacing w:after="0" w:line="240" w:lineRule="auto"/>
        <w:ind w:right="-11"/>
        <w:rPr>
          <w:rFonts w:ascii="Arial" w:hAnsi="Arial" w:cs="Arial"/>
        </w:rPr>
      </w:pPr>
    </w:p>
    <w:p w14:paraId="404B0DC2" w14:textId="2260FE4F" w:rsidR="005C4C5E" w:rsidRPr="00621636" w:rsidRDefault="005C4C5E" w:rsidP="00EC0D2B">
      <w:pPr>
        <w:spacing w:after="0" w:line="240" w:lineRule="auto"/>
        <w:ind w:right="-11"/>
        <w:rPr>
          <w:rFonts w:ascii="Arial" w:hAnsi="Arial" w:cs="Arial"/>
        </w:rPr>
      </w:pPr>
      <w:r w:rsidRPr="00621636">
        <w:rPr>
          <w:rFonts w:ascii="Arial" w:hAnsi="Arial" w:cs="Arial"/>
        </w:rPr>
        <w:t>All formal communications (including, but not limited to clarifications) to the Council are to be made in writing using the Council’s e-tendering system In-tend. Under no circumstances should Council Officers be contacted direc</w:t>
      </w:r>
      <w:r w:rsidR="00994C27" w:rsidRPr="00621636">
        <w:rPr>
          <w:rFonts w:ascii="Arial" w:hAnsi="Arial" w:cs="Arial"/>
        </w:rPr>
        <w:t>tly</w:t>
      </w:r>
      <w:r w:rsidR="00E3059F" w:rsidRPr="00621636">
        <w:rPr>
          <w:rFonts w:ascii="Arial" w:hAnsi="Arial" w:cs="Arial"/>
        </w:rPr>
        <w:t>.</w:t>
      </w:r>
    </w:p>
    <w:p w14:paraId="3DEBE3F4" w14:textId="16BBFF52" w:rsidR="00011E08" w:rsidRPr="00DC3ECB" w:rsidRDefault="00011E08" w:rsidP="00EC0D2B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Confidentiality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37368060" w14:textId="1738CBFE" w:rsidR="00011E08" w:rsidRPr="00621636" w:rsidRDefault="00011E08" w:rsidP="00EC0D2B">
      <w:pPr>
        <w:spacing w:after="240" w:line="240" w:lineRule="auto"/>
        <w:ind w:right="-12"/>
        <w:rPr>
          <w:rFonts w:ascii="Arial" w:hAnsi="Arial" w:cs="Arial"/>
        </w:rPr>
      </w:pPr>
      <w:r w:rsidRPr="00621636">
        <w:rPr>
          <w:rFonts w:ascii="Arial" w:hAnsi="Arial" w:cs="Arial"/>
        </w:rPr>
        <w:t xml:space="preserve">All information supplied by the Council in connection with this </w:t>
      </w:r>
      <w:r w:rsidR="002A1D6B" w:rsidRPr="00621636">
        <w:rPr>
          <w:rFonts w:ascii="Arial" w:hAnsi="Arial" w:cs="Arial"/>
        </w:rPr>
        <w:t>SMT exercise</w:t>
      </w:r>
      <w:r w:rsidRPr="00621636">
        <w:rPr>
          <w:rFonts w:ascii="Arial" w:hAnsi="Arial" w:cs="Arial"/>
        </w:rPr>
        <w:t xml:space="preserve"> shall be regarded as confidential by the </w:t>
      </w:r>
      <w:r w:rsidR="002A1D6B" w:rsidRPr="00621636">
        <w:rPr>
          <w:rFonts w:ascii="Arial" w:hAnsi="Arial" w:cs="Arial"/>
        </w:rPr>
        <w:t>organisation</w:t>
      </w:r>
      <w:r w:rsidRPr="00621636">
        <w:rPr>
          <w:rFonts w:ascii="Arial" w:hAnsi="Arial" w:cs="Arial"/>
        </w:rPr>
        <w:t xml:space="preserve"> (except that such information may as is necessary be disclosed for the purpose of obtaining </w:t>
      </w:r>
      <w:r w:rsidR="005127AB" w:rsidRPr="00621636">
        <w:rPr>
          <w:rFonts w:ascii="Arial" w:hAnsi="Arial" w:cs="Arial"/>
        </w:rPr>
        <w:t>information</w:t>
      </w:r>
      <w:r w:rsidRPr="00621636">
        <w:rPr>
          <w:rFonts w:ascii="Arial" w:hAnsi="Arial" w:cs="Arial"/>
        </w:rPr>
        <w:t xml:space="preserve"> necessary for the preparation of the </w:t>
      </w:r>
      <w:r w:rsidR="005127AB" w:rsidRPr="00621636">
        <w:rPr>
          <w:rFonts w:ascii="Arial" w:hAnsi="Arial" w:cs="Arial"/>
        </w:rPr>
        <w:t>response</w:t>
      </w:r>
      <w:r w:rsidRPr="00621636">
        <w:rPr>
          <w:rFonts w:ascii="Arial" w:hAnsi="Arial" w:cs="Arial"/>
        </w:rPr>
        <w:t xml:space="preserve">). </w:t>
      </w:r>
    </w:p>
    <w:p w14:paraId="623340AC" w14:textId="3A8DA0C0" w:rsidR="003C5FEC" w:rsidRPr="00EC0D2B" w:rsidRDefault="00911222" w:rsidP="00EC0D2B">
      <w:pPr>
        <w:spacing w:after="240" w:line="240" w:lineRule="auto"/>
        <w:ind w:right="-12"/>
        <w:rPr>
          <w:rFonts w:ascii="Arial" w:hAnsi="Arial" w:cs="Arial"/>
        </w:rPr>
      </w:pPr>
      <w:r w:rsidRPr="00621636">
        <w:rPr>
          <w:rFonts w:ascii="Arial" w:hAnsi="Arial" w:cs="Arial"/>
          <w:bCs/>
        </w:rPr>
        <w:t>All responses will be kept in confidence but may be taken into consideration by the Council.</w:t>
      </w:r>
    </w:p>
    <w:sectPr w:rsidR="003C5FEC" w:rsidRPr="00EC0D2B" w:rsidSect="00BE1DC7">
      <w:footerReference w:type="even" r:id="rId17"/>
      <w:footerReference w:type="default" r:id="rId18"/>
      <w:footerReference w:type="first" r:id="rId19"/>
      <w:pgSz w:w="11906" w:h="16838"/>
      <w:pgMar w:top="720" w:right="1133" w:bottom="720" w:left="993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B21B" w14:textId="77777777" w:rsidR="00A83A98" w:rsidRDefault="00A83A98" w:rsidP="00D70A0A">
      <w:pPr>
        <w:spacing w:after="0" w:line="240" w:lineRule="auto"/>
      </w:pPr>
      <w:r>
        <w:separator/>
      </w:r>
    </w:p>
  </w:endnote>
  <w:endnote w:type="continuationSeparator" w:id="0">
    <w:p w14:paraId="3F62E339" w14:textId="77777777" w:rsidR="00A83A98" w:rsidRDefault="00A83A98" w:rsidP="00D70A0A">
      <w:pPr>
        <w:spacing w:after="0" w:line="240" w:lineRule="auto"/>
      </w:pPr>
      <w:r>
        <w:continuationSeparator/>
      </w:r>
    </w:p>
  </w:endnote>
  <w:endnote w:type="continuationNotice" w:id="1">
    <w:p w14:paraId="41B27EC4" w14:textId="77777777" w:rsidR="00A83A98" w:rsidRDefault="00A83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5627B" w14:textId="77777777" w:rsidR="000B73CA" w:rsidRDefault="000B7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97A1" w14:textId="77777777" w:rsidR="000B73CA" w:rsidRDefault="000B7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7C42" w14:textId="77777777" w:rsidR="000B73CA" w:rsidRDefault="000B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7B71F" w14:textId="77777777" w:rsidR="00A83A98" w:rsidRDefault="00A83A98" w:rsidP="00D70A0A">
      <w:pPr>
        <w:spacing w:after="0" w:line="240" w:lineRule="auto"/>
      </w:pPr>
      <w:r>
        <w:separator/>
      </w:r>
    </w:p>
  </w:footnote>
  <w:footnote w:type="continuationSeparator" w:id="0">
    <w:p w14:paraId="5684D2A1" w14:textId="77777777" w:rsidR="00A83A98" w:rsidRDefault="00A83A98" w:rsidP="00D70A0A">
      <w:pPr>
        <w:spacing w:after="0" w:line="240" w:lineRule="auto"/>
      </w:pPr>
      <w:r>
        <w:continuationSeparator/>
      </w:r>
    </w:p>
  </w:footnote>
  <w:footnote w:type="continuationNotice" w:id="1">
    <w:p w14:paraId="22ABDD06" w14:textId="77777777" w:rsidR="00A83A98" w:rsidRDefault="00A83A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26AF"/>
    <w:multiLevelType w:val="multilevel"/>
    <w:tmpl w:val="7D9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F2E0F"/>
    <w:multiLevelType w:val="multilevel"/>
    <w:tmpl w:val="B7E43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8C93A37"/>
    <w:multiLevelType w:val="hybridMultilevel"/>
    <w:tmpl w:val="56D81992"/>
    <w:lvl w:ilvl="0" w:tplc="C14C36BC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4C36BC">
      <w:numFmt w:val="bullet"/>
      <w:lvlText w:val="-"/>
      <w:lvlJc w:val="left"/>
      <w:pPr>
        <w:ind w:left="3218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AB560B7"/>
    <w:multiLevelType w:val="hybridMultilevel"/>
    <w:tmpl w:val="F87EC3E2"/>
    <w:lvl w:ilvl="0" w:tplc="BB680F52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E62BF6"/>
    <w:multiLevelType w:val="hybridMultilevel"/>
    <w:tmpl w:val="0012F170"/>
    <w:lvl w:ilvl="0" w:tplc="E222BF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6DBC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0AB26C1"/>
    <w:multiLevelType w:val="hybridMultilevel"/>
    <w:tmpl w:val="FDF6644E"/>
    <w:lvl w:ilvl="0" w:tplc="5D12EAF0"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5917EEC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16ED3B5F"/>
    <w:multiLevelType w:val="hybridMultilevel"/>
    <w:tmpl w:val="D64CB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7E0F61"/>
    <w:multiLevelType w:val="hybridMultilevel"/>
    <w:tmpl w:val="4DBA35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102059"/>
    <w:multiLevelType w:val="hybridMultilevel"/>
    <w:tmpl w:val="23168146"/>
    <w:lvl w:ilvl="0" w:tplc="09320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78FB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2536529C"/>
    <w:multiLevelType w:val="multilevel"/>
    <w:tmpl w:val="D8A4ADC2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6F1B47"/>
    <w:multiLevelType w:val="multilevel"/>
    <w:tmpl w:val="7466DB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C4D44FB"/>
    <w:multiLevelType w:val="hybridMultilevel"/>
    <w:tmpl w:val="4612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588A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E5A5CE2"/>
    <w:multiLevelType w:val="hybridMultilevel"/>
    <w:tmpl w:val="B27824E6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BF8A18C">
      <w:numFmt w:val="bullet"/>
      <w:lvlText w:val="•"/>
      <w:lvlJc w:val="left"/>
      <w:pPr>
        <w:ind w:left="2733" w:hanging="6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F743467"/>
    <w:multiLevelType w:val="hybridMultilevel"/>
    <w:tmpl w:val="2612EEA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04050C6"/>
    <w:multiLevelType w:val="hybridMultilevel"/>
    <w:tmpl w:val="890E7C54"/>
    <w:lvl w:ilvl="0" w:tplc="77B00E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7C2117"/>
    <w:multiLevelType w:val="hybridMultilevel"/>
    <w:tmpl w:val="60DEA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789"/>
    <w:multiLevelType w:val="hybridMultilevel"/>
    <w:tmpl w:val="E884C09A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3C724CF"/>
    <w:multiLevelType w:val="hybridMultilevel"/>
    <w:tmpl w:val="A45847C2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8090005">
      <w:start w:val="1"/>
      <w:numFmt w:val="bullet"/>
      <w:lvlText w:val=""/>
      <w:lvlJc w:val="left"/>
      <w:pPr>
        <w:ind w:left="2733" w:hanging="6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7E45F65"/>
    <w:multiLevelType w:val="multilevel"/>
    <w:tmpl w:val="ACE44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94F4204"/>
    <w:multiLevelType w:val="hybridMultilevel"/>
    <w:tmpl w:val="6D00FD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A1C76D3"/>
    <w:multiLevelType w:val="hybridMultilevel"/>
    <w:tmpl w:val="0D641F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97151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3FA44454"/>
    <w:multiLevelType w:val="hybridMultilevel"/>
    <w:tmpl w:val="A4DAAE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7CE01724">
      <w:numFmt w:val="bullet"/>
      <w:lvlText w:val="-"/>
      <w:lvlJc w:val="left"/>
      <w:pPr>
        <w:ind w:left="1796" w:hanging="432"/>
      </w:pPr>
      <w:rPr>
        <w:rFonts w:ascii="Cambria" w:eastAsia="Times New Roman" w:hAnsi="Cambr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E97C76"/>
    <w:multiLevelType w:val="hybridMultilevel"/>
    <w:tmpl w:val="92CE5596"/>
    <w:lvl w:ilvl="0" w:tplc="D1821C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27BAE"/>
    <w:multiLevelType w:val="hybridMultilevel"/>
    <w:tmpl w:val="BF08426C"/>
    <w:lvl w:ilvl="0" w:tplc="8BB04B0E">
      <w:start w:val="1"/>
      <w:numFmt w:val="lowerLetter"/>
      <w:lvlText w:val="%1."/>
      <w:lvlJc w:val="left"/>
      <w:pPr>
        <w:ind w:left="11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9" w15:restartNumberingAfterBreak="0">
    <w:nsid w:val="4A2E0618"/>
    <w:multiLevelType w:val="hybridMultilevel"/>
    <w:tmpl w:val="EB62C9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DE228EB"/>
    <w:multiLevelType w:val="multilevel"/>
    <w:tmpl w:val="D0CA875A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31" w15:restartNumberingAfterBreak="0">
    <w:nsid w:val="4EB410F8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537A2571"/>
    <w:multiLevelType w:val="hybridMultilevel"/>
    <w:tmpl w:val="3DDA289C"/>
    <w:lvl w:ilvl="0" w:tplc="019058C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B441F1"/>
    <w:multiLevelType w:val="hybridMultilevel"/>
    <w:tmpl w:val="84123CFE"/>
    <w:lvl w:ilvl="0" w:tplc="5D12EAF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F95145B"/>
    <w:multiLevelType w:val="hybridMultilevel"/>
    <w:tmpl w:val="3FF4E60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47C22A3"/>
    <w:multiLevelType w:val="hybridMultilevel"/>
    <w:tmpl w:val="4CD63DE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65213D3"/>
    <w:multiLevelType w:val="multilevel"/>
    <w:tmpl w:val="F8602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AD23C91"/>
    <w:multiLevelType w:val="hybridMultilevel"/>
    <w:tmpl w:val="73365F0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B560A41"/>
    <w:multiLevelType w:val="multilevel"/>
    <w:tmpl w:val="277E9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1142" w:hanging="432"/>
      </w:pPr>
      <w:rPr>
        <w:rFonts w:ascii="Arial" w:hAnsi="Arial" w:cs="Arial" w:hint="default"/>
        <w:i w:val="0"/>
        <w:color w:val="auto"/>
        <w:sz w:val="22"/>
        <w:szCs w:val="22"/>
      </w:rPr>
    </w:lvl>
    <w:lvl w:ilvl="2">
      <w:start w:val="1"/>
      <w:numFmt w:val="decimal"/>
      <w:lvlText w:val="3.1.%3"/>
      <w:lvlJc w:val="left"/>
      <w:pPr>
        <w:ind w:left="1497" w:hanging="504"/>
      </w:pPr>
      <w:rPr>
        <w:rFonts w:hint="default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Calibr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20465B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0" w15:restartNumberingAfterBreak="0">
    <w:nsid w:val="74E373AC"/>
    <w:multiLevelType w:val="multilevel"/>
    <w:tmpl w:val="24A05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55D476B"/>
    <w:multiLevelType w:val="hybridMultilevel"/>
    <w:tmpl w:val="0D3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874E1"/>
    <w:multiLevelType w:val="hybridMultilevel"/>
    <w:tmpl w:val="00EA89EE"/>
    <w:lvl w:ilvl="0" w:tplc="100041FA">
      <w:start w:val="1"/>
      <w:numFmt w:val="decimal"/>
      <w:lvlText w:val="%1."/>
      <w:lvlJc w:val="left"/>
      <w:pPr>
        <w:ind w:left="929" w:hanging="64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191C06"/>
    <w:multiLevelType w:val="hybridMultilevel"/>
    <w:tmpl w:val="6B8EABAA"/>
    <w:lvl w:ilvl="0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4" w15:restartNumberingAfterBreak="0">
    <w:nsid w:val="7CDA0EFB"/>
    <w:multiLevelType w:val="hybridMultilevel"/>
    <w:tmpl w:val="DF763152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493073">
    <w:abstractNumId w:val="30"/>
  </w:num>
  <w:num w:numId="2" w16cid:durableId="1832285035">
    <w:abstractNumId w:val="13"/>
  </w:num>
  <w:num w:numId="3" w16cid:durableId="403457488">
    <w:abstractNumId w:val="27"/>
  </w:num>
  <w:num w:numId="4" w16cid:durableId="1307707251">
    <w:abstractNumId w:val="22"/>
  </w:num>
  <w:num w:numId="5" w16cid:durableId="551229634">
    <w:abstractNumId w:val="1"/>
  </w:num>
  <w:num w:numId="6" w16cid:durableId="868110357">
    <w:abstractNumId w:val="15"/>
  </w:num>
  <w:num w:numId="7" w16cid:durableId="1996568911">
    <w:abstractNumId w:val="11"/>
  </w:num>
  <w:num w:numId="8" w16cid:durableId="2117286629">
    <w:abstractNumId w:val="31"/>
  </w:num>
  <w:num w:numId="9" w16cid:durableId="1181821715">
    <w:abstractNumId w:val="25"/>
  </w:num>
  <w:num w:numId="10" w16cid:durableId="1916696609">
    <w:abstractNumId w:val="18"/>
  </w:num>
  <w:num w:numId="11" w16cid:durableId="48579060">
    <w:abstractNumId w:val="28"/>
  </w:num>
  <w:num w:numId="12" w16cid:durableId="229508828">
    <w:abstractNumId w:val="16"/>
  </w:num>
  <w:num w:numId="13" w16cid:durableId="138770346">
    <w:abstractNumId w:val="32"/>
  </w:num>
  <w:num w:numId="14" w16cid:durableId="512768226">
    <w:abstractNumId w:val="7"/>
  </w:num>
  <w:num w:numId="15" w16cid:durableId="1646932822">
    <w:abstractNumId w:val="42"/>
  </w:num>
  <w:num w:numId="16" w16cid:durableId="1378041038">
    <w:abstractNumId w:val="39"/>
  </w:num>
  <w:num w:numId="17" w16cid:durableId="1952518366">
    <w:abstractNumId w:val="38"/>
  </w:num>
  <w:num w:numId="18" w16cid:durableId="40832628">
    <w:abstractNumId w:val="41"/>
  </w:num>
  <w:num w:numId="19" w16cid:durableId="1039741593">
    <w:abstractNumId w:val="43"/>
  </w:num>
  <w:num w:numId="20" w16cid:durableId="510871984">
    <w:abstractNumId w:val="29"/>
  </w:num>
  <w:num w:numId="21" w16cid:durableId="1190876336">
    <w:abstractNumId w:val="21"/>
  </w:num>
  <w:num w:numId="22" w16cid:durableId="362826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551437">
    <w:abstractNumId w:val="40"/>
  </w:num>
  <w:num w:numId="24" w16cid:durableId="801462204">
    <w:abstractNumId w:val="35"/>
  </w:num>
  <w:num w:numId="25" w16cid:durableId="944507296">
    <w:abstractNumId w:val="8"/>
  </w:num>
  <w:num w:numId="26" w16cid:durableId="924730012">
    <w:abstractNumId w:val="24"/>
  </w:num>
  <w:num w:numId="27" w16cid:durableId="1109856802">
    <w:abstractNumId w:val="2"/>
  </w:num>
  <w:num w:numId="28" w16cid:durableId="503666044">
    <w:abstractNumId w:val="12"/>
  </w:num>
  <w:num w:numId="29" w16cid:durableId="1685208246">
    <w:abstractNumId w:val="5"/>
  </w:num>
  <w:num w:numId="30" w16cid:durableId="1936085420">
    <w:abstractNumId w:val="36"/>
  </w:num>
  <w:num w:numId="31" w16cid:durableId="1864056525">
    <w:abstractNumId w:val="23"/>
  </w:num>
  <w:num w:numId="32" w16cid:durableId="1587493028">
    <w:abstractNumId w:val="19"/>
  </w:num>
  <w:num w:numId="33" w16cid:durableId="605233780">
    <w:abstractNumId w:val="33"/>
  </w:num>
  <w:num w:numId="34" w16cid:durableId="1802992455">
    <w:abstractNumId w:val="6"/>
  </w:num>
  <w:num w:numId="35" w16cid:durableId="2128812352">
    <w:abstractNumId w:val="37"/>
  </w:num>
  <w:num w:numId="36" w16cid:durableId="274482977">
    <w:abstractNumId w:val="17"/>
  </w:num>
  <w:num w:numId="37" w16cid:durableId="1112894529">
    <w:abstractNumId w:val="26"/>
  </w:num>
  <w:num w:numId="38" w16cid:durableId="1810318754">
    <w:abstractNumId w:val="9"/>
  </w:num>
  <w:num w:numId="39" w16cid:durableId="1013921741">
    <w:abstractNumId w:val="34"/>
  </w:num>
  <w:num w:numId="40" w16cid:durableId="289408301">
    <w:abstractNumId w:val="20"/>
  </w:num>
  <w:num w:numId="41" w16cid:durableId="660432805">
    <w:abstractNumId w:val="44"/>
  </w:num>
  <w:num w:numId="42" w16cid:durableId="638388212">
    <w:abstractNumId w:val="3"/>
  </w:num>
  <w:num w:numId="43" w16cid:durableId="1587690462">
    <w:abstractNumId w:val="10"/>
  </w:num>
  <w:num w:numId="44" w16cid:durableId="593705001">
    <w:abstractNumId w:val="0"/>
  </w:num>
  <w:num w:numId="45" w16cid:durableId="1468939080">
    <w:abstractNumId w:val="4"/>
  </w:num>
  <w:num w:numId="46" w16cid:durableId="1217936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B"/>
    <w:rsid w:val="00002C7B"/>
    <w:rsid w:val="000069CE"/>
    <w:rsid w:val="00006AA0"/>
    <w:rsid w:val="00011613"/>
    <w:rsid w:val="00011E08"/>
    <w:rsid w:val="00012385"/>
    <w:rsid w:val="00013BC0"/>
    <w:rsid w:val="0001557F"/>
    <w:rsid w:val="00015970"/>
    <w:rsid w:val="00016B91"/>
    <w:rsid w:val="00017E75"/>
    <w:rsid w:val="00026B82"/>
    <w:rsid w:val="000315FA"/>
    <w:rsid w:val="00032F8D"/>
    <w:rsid w:val="00037BF7"/>
    <w:rsid w:val="00037D5F"/>
    <w:rsid w:val="0004143E"/>
    <w:rsid w:val="00043C39"/>
    <w:rsid w:val="0004451F"/>
    <w:rsid w:val="00044F2E"/>
    <w:rsid w:val="00045ACE"/>
    <w:rsid w:val="00052492"/>
    <w:rsid w:val="00052695"/>
    <w:rsid w:val="00056CFE"/>
    <w:rsid w:val="00062611"/>
    <w:rsid w:val="00072FD8"/>
    <w:rsid w:val="00076BD3"/>
    <w:rsid w:val="0007746C"/>
    <w:rsid w:val="000819FA"/>
    <w:rsid w:val="00081F45"/>
    <w:rsid w:val="000829E2"/>
    <w:rsid w:val="0008369F"/>
    <w:rsid w:val="00084022"/>
    <w:rsid w:val="00085701"/>
    <w:rsid w:val="00092498"/>
    <w:rsid w:val="000A44F0"/>
    <w:rsid w:val="000A4B2F"/>
    <w:rsid w:val="000A6C37"/>
    <w:rsid w:val="000B5E9C"/>
    <w:rsid w:val="000B73CA"/>
    <w:rsid w:val="000C34A6"/>
    <w:rsid w:val="000C5F1F"/>
    <w:rsid w:val="000D3FBF"/>
    <w:rsid w:val="000D591F"/>
    <w:rsid w:val="000E18E8"/>
    <w:rsid w:val="000E5A84"/>
    <w:rsid w:val="000F33C9"/>
    <w:rsid w:val="000F474B"/>
    <w:rsid w:val="000F500C"/>
    <w:rsid w:val="000F564F"/>
    <w:rsid w:val="000F7580"/>
    <w:rsid w:val="00103F9F"/>
    <w:rsid w:val="00111C87"/>
    <w:rsid w:val="00123572"/>
    <w:rsid w:val="00125C97"/>
    <w:rsid w:val="00132F16"/>
    <w:rsid w:val="00136549"/>
    <w:rsid w:val="00140126"/>
    <w:rsid w:val="0014046C"/>
    <w:rsid w:val="00140B29"/>
    <w:rsid w:val="001415A0"/>
    <w:rsid w:val="00142105"/>
    <w:rsid w:val="00142141"/>
    <w:rsid w:val="00142C84"/>
    <w:rsid w:val="00145711"/>
    <w:rsid w:val="00146DA3"/>
    <w:rsid w:val="0015538C"/>
    <w:rsid w:val="00162AC3"/>
    <w:rsid w:val="0016402E"/>
    <w:rsid w:val="00183A83"/>
    <w:rsid w:val="001845E0"/>
    <w:rsid w:val="00184D59"/>
    <w:rsid w:val="001860D2"/>
    <w:rsid w:val="00186BFA"/>
    <w:rsid w:val="00187ECB"/>
    <w:rsid w:val="001945ED"/>
    <w:rsid w:val="001A02F3"/>
    <w:rsid w:val="001A0464"/>
    <w:rsid w:val="001A22BC"/>
    <w:rsid w:val="001A370A"/>
    <w:rsid w:val="001A5EBD"/>
    <w:rsid w:val="001B0EDA"/>
    <w:rsid w:val="001C181B"/>
    <w:rsid w:val="001C30DF"/>
    <w:rsid w:val="001C59DB"/>
    <w:rsid w:val="001C6BAA"/>
    <w:rsid w:val="001C70F4"/>
    <w:rsid w:val="001C7DB5"/>
    <w:rsid w:val="001D1034"/>
    <w:rsid w:val="001D2B7C"/>
    <w:rsid w:val="001E14ED"/>
    <w:rsid w:val="001E4EFE"/>
    <w:rsid w:val="001E693C"/>
    <w:rsid w:val="001F20AC"/>
    <w:rsid w:val="002058C1"/>
    <w:rsid w:val="00206882"/>
    <w:rsid w:val="00211F59"/>
    <w:rsid w:val="00212C45"/>
    <w:rsid w:val="00216FFE"/>
    <w:rsid w:val="002179EB"/>
    <w:rsid w:val="00221947"/>
    <w:rsid w:val="00222FB7"/>
    <w:rsid w:val="002250DE"/>
    <w:rsid w:val="00230DBD"/>
    <w:rsid w:val="0023186E"/>
    <w:rsid w:val="002350B8"/>
    <w:rsid w:val="00237E92"/>
    <w:rsid w:val="00240180"/>
    <w:rsid w:val="0024134B"/>
    <w:rsid w:val="0024165B"/>
    <w:rsid w:val="00241788"/>
    <w:rsid w:val="00241E9F"/>
    <w:rsid w:val="00242662"/>
    <w:rsid w:val="00243402"/>
    <w:rsid w:val="00244F22"/>
    <w:rsid w:val="0025306E"/>
    <w:rsid w:val="00260E8F"/>
    <w:rsid w:val="00261A08"/>
    <w:rsid w:val="002620B8"/>
    <w:rsid w:val="002631FA"/>
    <w:rsid w:val="00264A86"/>
    <w:rsid w:val="00267A5D"/>
    <w:rsid w:val="00267F28"/>
    <w:rsid w:val="00271872"/>
    <w:rsid w:val="002727A4"/>
    <w:rsid w:val="00277ECE"/>
    <w:rsid w:val="0028099B"/>
    <w:rsid w:val="002811B1"/>
    <w:rsid w:val="0028174B"/>
    <w:rsid w:val="002826C2"/>
    <w:rsid w:val="002828C3"/>
    <w:rsid w:val="002851D5"/>
    <w:rsid w:val="0028690A"/>
    <w:rsid w:val="00286AB4"/>
    <w:rsid w:val="00287EBF"/>
    <w:rsid w:val="00292179"/>
    <w:rsid w:val="002923B0"/>
    <w:rsid w:val="002933D3"/>
    <w:rsid w:val="00293C66"/>
    <w:rsid w:val="0029748C"/>
    <w:rsid w:val="002A1D6B"/>
    <w:rsid w:val="002A6622"/>
    <w:rsid w:val="002A791E"/>
    <w:rsid w:val="002B00B8"/>
    <w:rsid w:val="002B77F1"/>
    <w:rsid w:val="002C3614"/>
    <w:rsid w:val="002C519E"/>
    <w:rsid w:val="002C5E97"/>
    <w:rsid w:val="002C6F3F"/>
    <w:rsid w:val="002C70CB"/>
    <w:rsid w:val="002D0BE3"/>
    <w:rsid w:val="002D1DA2"/>
    <w:rsid w:val="002D3AC8"/>
    <w:rsid w:val="002D4E03"/>
    <w:rsid w:val="002D52BD"/>
    <w:rsid w:val="002D6DAA"/>
    <w:rsid w:val="002E3108"/>
    <w:rsid w:val="002F03C8"/>
    <w:rsid w:val="002F1B9D"/>
    <w:rsid w:val="00307A5A"/>
    <w:rsid w:val="00312651"/>
    <w:rsid w:val="00320655"/>
    <w:rsid w:val="003225C5"/>
    <w:rsid w:val="003253B5"/>
    <w:rsid w:val="00333191"/>
    <w:rsid w:val="0033354F"/>
    <w:rsid w:val="0033425A"/>
    <w:rsid w:val="00341323"/>
    <w:rsid w:val="00342AA2"/>
    <w:rsid w:val="00343A8F"/>
    <w:rsid w:val="00345699"/>
    <w:rsid w:val="00345E7E"/>
    <w:rsid w:val="00355000"/>
    <w:rsid w:val="003621AE"/>
    <w:rsid w:val="00367CDF"/>
    <w:rsid w:val="003708DB"/>
    <w:rsid w:val="003719CE"/>
    <w:rsid w:val="00375FC3"/>
    <w:rsid w:val="003858FD"/>
    <w:rsid w:val="00386333"/>
    <w:rsid w:val="0038658E"/>
    <w:rsid w:val="00386754"/>
    <w:rsid w:val="00387281"/>
    <w:rsid w:val="0039286F"/>
    <w:rsid w:val="00392B24"/>
    <w:rsid w:val="00394D00"/>
    <w:rsid w:val="00395A83"/>
    <w:rsid w:val="00395DEB"/>
    <w:rsid w:val="003974B7"/>
    <w:rsid w:val="0039775D"/>
    <w:rsid w:val="003A2680"/>
    <w:rsid w:val="003A32FA"/>
    <w:rsid w:val="003A6132"/>
    <w:rsid w:val="003B0ED1"/>
    <w:rsid w:val="003B63E5"/>
    <w:rsid w:val="003B7019"/>
    <w:rsid w:val="003C02E2"/>
    <w:rsid w:val="003C262A"/>
    <w:rsid w:val="003C2D8E"/>
    <w:rsid w:val="003C4673"/>
    <w:rsid w:val="003C5FEC"/>
    <w:rsid w:val="003D1A11"/>
    <w:rsid w:val="003D3070"/>
    <w:rsid w:val="003D3DEF"/>
    <w:rsid w:val="003D5F22"/>
    <w:rsid w:val="003E56C3"/>
    <w:rsid w:val="003E6695"/>
    <w:rsid w:val="003E77A3"/>
    <w:rsid w:val="003F5234"/>
    <w:rsid w:val="003F76BF"/>
    <w:rsid w:val="00402749"/>
    <w:rsid w:val="00402B43"/>
    <w:rsid w:val="00404A5D"/>
    <w:rsid w:val="0041302A"/>
    <w:rsid w:val="0041667B"/>
    <w:rsid w:val="004207AE"/>
    <w:rsid w:val="00421CCB"/>
    <w:rsid w:val="00422E57"/>
    <w:rsid w:val="00427858"/>
    <w:rsid w:val="004315DC"/>
    <w:rsid w:val="00431910"/>
    <w:rsid w:val="00431CCA"/>
    <w:rsid w:val="004320A5"/>
    <w:rsid w:val="00432DA5"/>
    <w:rsid w:val="00433EC8"/>
    <w:rsid w:val="00434F29"/>
    <w:rsid w:val="00436EC3"/>
    <w:rsid w:val="0044003D"/>
    <w:rsid w:val="00445788"/>
    <w:rsid w:val="00445AC1"/>
    <w:rsid w:val="00451314"/>
    <w:rsid w:val="0045628E"/>
    <w:rsid w:val="00460141"/>
    <w:rsid w:val="00464B6F"/>
    <w:rsid w:val="00470ADA"/>
    <w:rsid w:val="00474D95"/>
    <w:rsid w:val="00475120"/>
    <w:rsid w:val="00475A7F"/>
    <w:rsid w:val="00481BB3"/>
    <w:rsid w:val="00483C29"/>
    <w:rsid w:val="00496F2A"/>
    <w:rsid w:val="00497CC5"/>
    <w:rsid w:val="004A0DD7"/>
    <w:rsid w:val="004A2F67"/>
    <w:rsid w:val="004A46E7"/>
    <w:rsid w:val="004A6B13"/>
    <w:rsid w:val="004A715D"/>
    <w:rsid w:val="004B56E9"/>
    <w:rsid w:val="004C016F"/>
    <w:rsid w:val="004C6DCE"/>
    <w:rsid w:val="004D0AC0"/>
    <w:rsid w:val="004D20F6"/>
    <w:rsid w:val="004D78AE"/>
    <w:rsid w:val="004D7E0E"/>
    <w:rsid w:val="004E156C"/>
    <w:rsid w:val="004E1A97"/>
    <w:rsid w:val="004F757D"/>
    <w:rsid w:val="004F7D26"/>
    <w:rsid w:val="005014B7"/>
    <w:rsid w:val="005030B9"/>
    <w:rsid w:val="00504A04"/>
    <w:rsid w:val="00504F9E"/>
    <w:rsid w:val="005118C1"/>
    <w:rsid w:val="00511B6B"/>
    <w:rsid w:val="005127AB"/>
    <w:rsid w:val="0051425B"/>
    <w:rsid w:val="00514D17"/>
    <w:rsid w:val="005248E0"/>
    <w:rsid w:val="00526CC4"/>
    <w:rsid w:val="00527D03"/>
    <w:rsid w:val="005300BE"/>
    <w:rsid w:val="00530C12"/>
    <w:rsid w:val="00545D1A"/>
    <w:rsid w:val="0055087D"/>
    <w:rsid w:val="00550BB4"/>
    <w:rsid w:val="00552477"/>
    <w:rsid w:val="0055418C"/>
    <w:rsid w:val="005554E2"/>
    <w:rsid w:val="00556650"/>
    <w:rsid w:val="00557B39"/>
    <w:rsid w:val="0056286A"/>
    <w:rsid w:val="00565624"/>
    <w:rsid w:val="00567C98"/>
    <w:rsid w:val="00567CA2"/>
    <w:rsid w:val="005744A9"/>
    <w:rsid w:val="00576790"/>
    <w:rsid w:val="00576C88"/>
    <w:rsid w:val="00582EFC"/>
    <w:rsid w:val="005858BB"/>
    <w:rsid w:val="00586761"/>
    <w:rsid w:val="00594345"/>
    <w:rsid w:val="00594B2A"/>
    <w:rsid w:val="005A5711"/>
    <w:rsid w:val="005A5FE1"/>
    <w:rsid w:val="005B02FF"/>
    <w:rsid w:val="005B282B"/>
    <w:rsid w:val="005B2A73"/>
    <w:rsid w:val="005B4471"/>
    <w:rsid w:val="005C266C"/>
    <w:rsid w:val="005C4C5E"/>
    <w:rsid w:val="005C4E45"/>
    <w:rsid w:val="005D032A"/>
    <w:rsid w:val="005D2006"/>
    <w:rsid w:val="005D2572"/>
    <w:rsid w:val="005D5EEC"/>
    <w:rsid w:val="005D79F7"/>
    <w:rsid w:val="005E172E"/>
    <w:rsid w:val="005E21BB"/>
    <w:rsid w:val="005E3269"/>
    <w:rsid w:val="005E3957"/>
    <w:rsid w:val="005E6FD3"/>
    <w:rsid w:val="005F1302"/>
    <w:rsid w:val="005F2C71"/>
    <w:rsid w:val="005F7DF1"/>
    <w:rsid w:val="006029C6"/>
    <w:rsid w:val="00603679"/>
    <w:rsid w:val="00607E1B"/>
    <w:rsid w:val="00612A59"/>
    <w:rsid w:val="00614BAB"/>
    <w:rsid w:val="00617F83"/>
    <w:rsid w:val="00621636"/>
    <w:rsid w:val="0062693E"/>
    <w:rsid w:val="00626DC0"/>
    <w:rsid w:val="00627FB3"/>
    <w:rsid w:val="006302C3"/>
    <w:rsid w:val="00631162"/>
    <w:rsid w:val="006412D3"/>
    <w:rsid w:val="00642333"/>
    <w:rsid w:val="00642765"/>
    <w:rsid w:val="00646216"/>
    <w:rsid w:val="006511AC"/>
    <w:rsid w:val="006517E7"/>
    <w:rsid w:val="0065666D"/>
    <w:rsid w:val="00661695"/>
    <w:rsid w:val="0066366B"/>
    <w:rsid w:val="006665C1"/>
    <w:rsid w:val="00666E4F"/>
    <w:rsid w:val="00670CE1"/>
    <w:rsid w:val="00671C0F"/>
    <w:rsid w:val="0067386F"/>
    <w:rsid w:val="00674F6E"/>
    <w:rsid w:val="00674FA3"/>
    <w:rsid w:val="00681044"/>
    <w:rsid w:val="00681510"/>
    <w:rsid w:val="00687826"/>
    <w:rsid w:val="00691D8A"/>
    <w:rsid w:val="00694C44"/>
    <w:rsid w:val="006951DA"/>
    <w:rsid w:val="006968F9"/>
    <w:rsid w:val="00696DB8"/>
    <w:rsid w:val="00697421"/>
    <w:rsid w:val="00697C21"/>
    <w:rsid w:val="00697C7E"/>
    <w:rsid w:val="006A3D5A"/>
    <w:rsid w:val="006B0B71"/>
    <w:rsid w:val="006B2524"/>
    <w:rsid w:val="006B7660"/>
    <w:rsid w:val="006C155A"/>
    <w:rsid w:val="006C166F"/>
    <w:rsid w:val="006C20B6"/>
    <w:rsid w:val="006C54AC"/>
    <w:rsid w:val="006D16A2"/>
    <w:rsid w:val="006D48E9"/>
    <w:rsid w:val="006D65F4"/>
    <w:rsid w:val="006D713B"/>
    <w:rsid w:val="006D7681"/>
    <w:rsid w:val="006E10A2"/>
    <w:rsid w:val="006E1629"/>
    <w:rsid w:val="006E1A88"/>
    <w:rsid w:val="006E73AE"/>
    <w:rsid w:val="006E7614"/>
    <w:rsid w:val="006F1942"/>
    <w:rsid w:val="006F1A4F"/>
    <w:rsid w:val="006F1C23"/>
    <w:rsid w:val="006F1D22"/>
    <w:rsid w:val="006F1E30"/>
    <w:rsid w:val="006F2096"/>
    <w:rsid w:val="006F6A05"/>
    <w:rsid w:val="00701CF7"/>
    <w:rsid w:val="00702F6E"/>
    <w:rsid w:val="0070718D"/>
    <w:rsid w:val="0070764C"/>
    <w:rsid w:val="007167EE"/>
    <w:rsid w:val="00717820"/>
    <w:rsid w:val="00732DDE"/>
    <w:rsid w:val="0073799E"/>
    <w:rsid w:val="00740BC7"/>
    <w:rsid w:val="007413DB"/>
    <w:rsid w:val="0074575F"/>
    <w:rsid w:val="00754A80"/>
    <w:rsid w:val="00756768"/>
    <w:rsid w:val="00756D1F"/>
    <w:rsid w:val="00756E19"/>
    <w:rsid w:val="0075703F"/>
    <w:rsid w:val="00760C8E"/>
    <w:rsid w:val="00762138"/>
    <w:rsid w:val="0076239F"/>
    <w:rsid w:val="0076441C"/>
    <w:rsid w:val="00764E22"/>
    <w:rsid w:val="00766920"/>
    <w:rsid w:val="00767A9C"/>
    <w:rsid w:val="007737D7"/>
    <w:rsid w:val="00775DCD"/>
    <w:rsid w:val="00776D61"/>
    <w:rsid w:val="00776E80"/>
    <w:rsid w:val="00777F27"/>
    <w:rsid w:val="00780B11"/>
    <w:rsid w:val="00780DA8"/>
    <w:rsid w:val="00784BBC"/>
    <w:rsid w:val="0079231E"/>
    <w:rsid w:val="00792FE4"/>
    <w:rsid w:val="0079528D"/>
    <w:rsid w:val="007952AF"/>
    <w:rsid w:val="007956A6"/>
    <w:rsid w:val="007961EF"/>
    <w:rsid w:val="00797BE0"/>
    <w:rsid w:val="007A12FF"/>
    <w:rsid w:val="007A3410"/>
    <w:rsid w:val="007A3571"/>
    <w:rsid w:val="007B0BFA"/>
    <w:rsid w:val="007B3E21"/>
    <w:rsid w:val="007B4314"/>
    <w:rsid w:val="007C1374"/>
    <w:rsid w:val="007C1721"/>
    <w:rsid w:val="007C1FCB"/>
    <w:rsid w:val="007C2B64"/>
    <w:rsid w:val="007C7C0C"/>
    <w:rsid w:val="007C7DBE"/>
    <w:rsid w:val="007D10CA"/>
    <w:rsid w:val="007D1358"/>
    <w:rsid w:val="007E1735"/>
    <w:rsid w:val="007E4176"/>
    <w:rsid w:val="007E75EF"/>
    <w:rsid w:val="007E7A50"/>
    <w:rsid w:val="007F1CA4"/>
    <w:rsid w:val="007F4F4D"/>
    <w:rsid w:val="0080122B"/>
    <w:rsid w:val="0080424F"/>
    <w:rsid w:val="00805AA2"/>
    <w:rsid w:val="00806E2C"/>
    <w:rsid w:val="00812334"/>
    <w:rsid w:val="00814536"/>
    <w:rsid w:val="00814650"/>
    <w:rsid w:val="008252F8"/>
    <w:rsid w:val="0082664C"/>
    <w:rsid w:val="008337E5"/>
    <w:rsid w:val="00841166"/>
    <w:rsid w:val="00845DBF"/>
    <w:rsid w:val="00846329"/>
    <w:rsid w:val="008505AF"/>
    <w:rsid w:val="008534F1"/>
    <w:rsid w:val="00853D1E"/>
    <w:rsid w:val="008637A7"/>
    <w:rsid w:val="0086446A"/>
    <w:rsid w:val="00864970"/>
    <w:rsid w:val="00867CA8"/>
    <w:rsid w:val="00874816"/>
    <w:rsid w:val="0087544C"/>
    <w:rsid w:val="00877C29"/>
    <w:rsid w:val="00882132"/>
    <w:rsid w:val="00882DAE"/>
    <w:rsid w:val="00886E20"/>
    <w:rsid w:val="00890CB1"/>
    <w:rsid w:val="008925F9"/>
    <w:rsid w:val="008940B2"/>
    <w:rsid w:val="008A0739"/>
    <w:rsid w:val="008A18E5"/>
    <w:rsid w:val="008A6603"/>
    <w:rsid w:val="008A663B"/>
    <w:rsid w:val="008A7912"/>
    <w:rsid w:val="008B60F3"/>
    <w:rsid w:val="008C16B3"/>
    <w:rsid w:val="008C30FA"/>
    <w:rsid w:val="008C373A"/>
    <w:rsid w:val="008C6F5C"/>
    <w:rsid w:val="008C756A"/>
    <w:rsid w:val="008D19C6"/>
    <w:rsid w:val="008D7382"/>
    <w:rsid w:val="008E0C82"/>
    <w:rsid w:val="008E0FCC"/>
    <w:rsid w:val="008E37AD"/>
    <w:rsid w:val="008E7C66"/>
    <w:rsid w:val="008F35BB"/>
    <w:rsid w:val="008F3851"/>
    <w:rsid w:val="008F40FF"/>
    <w:rsid w:val="008F4540"/>
    <w:rsid w:val="00906DFC"/>
    <w:rsid w:val="009075AA"/>
    <w:rsid w:val="0091061F"/>
    <w:rsid w:val="009106E9"/>
    <w:rsid w:val="00911222"/>
    <w:rsid w:val="00916E19"/>
    <w:rsid w:val="009174EC"/>
    <w:rsid w:val="00921057"/>
    <w:rsid w:val="00922793"/>
    <w:rsid w:val="00922E47"/>
    <w:rsid w:val="009245D0"/>
    <w:rsid w:val="0092597A"/>
    <w:rsid w:val="0092639D"/>
    <w:rsid w:val="009324F2"/>
    <w:rsid w:val="00935F9D"/>
    <w:rsid w:val="00940CB3"/>
    <w:rsid w:val="009410E8"/>
    <w:rsid w:val="009477E7"/>
    <w:rsid w:val="00951F76"/>
    <w:rsid w:val="00953717"/>
    <w:rsid w:val="00953BCE"/>
    <w:rsid w:val="009578B0"/>
    <w:rsid w:val="009579E5"/>
    <w:rsid w:val="00960DB8"/>
    <w:rsid w:val="00964D55"/>
    <w:rsid w:val="0096562F"/>
    <w:rsid w:val="0096586B"/>
    <w:rsid w:val="009742B8"/>
    <w:rsid w:val="009747CA"/>
    <w:rsid w:val="00975FA0"/>
    <w:rsid w:val="00983391"/>
    <w:rsid w:val="00985782"/>
    <w:rsid w:val="00994A67"/>
    <w:rsid w:val="00994C27"/>
    <w:rsid w:val="00995227"/>
    <w:rsid w:val="009A024C"/>
    <w:rsid w:val="009A1CEF"/>
    <w:rsid w:val="009A51EF"/>
    <w:rsid w:val="009B1E0B"/>
    <w:rsid w:val="009C2C6D"/>
    <w:rsid w:val="009C5BCE"/>
    <w:rsid w:val="009C6486"/>
    <w:rsid w:val="009D0E24"/>
    <w:rsid w:val="009D2545"/>
    <w:rsid w:val="009D27A8"/>
    <w:rsid w:val="009D3823"/>
    <w:rsid w:val="009D39AB"/>
    <w:rsid w:val="009E4086"/>
    <w:rsid w:val="009E6D0B"/>
    <w:rsid w:val="009F2BC7"/>
    <w:rsid w:val="009F72E8"/>
    <w:rsid w:val="00A00601"/>
    <w:rsid w:val="00A0175D"/>
    <w:rsid w:val="00A12E19"/>
    <w:rsid w:val="00A20AB9"/>
    <w:rsid w:val="00A23373"/>
    <w:rsid w:val="00A24ADA"/>
    <w:rsid w:val="00A304E2"/>
    <w:rsid w:val="00A30DBA"/>
    <w:rsid w:val="00A31981"/>
    <w:rsid w:val="00A31DB4"/>
    <w:rsid w:val="00A34218"/>
    <w:rsid w:val="00A379DC"/>
    <w:rsid w:val="00A4054C"/>
    <w:rsid w:val="00A42451"/>
    <w:rsid w:val="00A43AC2"/>
    <w:rsid w:val="00A50F4A"/>
    <w:rsid w:val="00A525C5"/>
    <w:rsid w:val="00A57D48"/>
    <w:rsid w:val="00A57FAF"/>
    <w:rsid w:val="00A61643"/>
    <w:rsid w:val="00A64085"/>
    <w:rsid w:val="00A6595B"/>
    <w:rsid w:val="00A67061"/>
    <w:rsid w:val="00A6776A"/>
    <w:rsid w:val="00A67E66"/>
    <w:rsid w:val="00A7220F"/>
    <w:rsid w:val="00A73392"/>
    <w:rsid w:val="00A7346A"/>
    <w:rsid w:val="00A779C8"/>
    <w:rsid w:val="00A83A98"/>
    <w:rsid w:val="00A86CD7"/>
    <w:rsid w:val="00A873D1"/>
    <w:rsid w:val="00A901B4"/>
    <w:rsid w:val="00A971CD"/>
    <w:rsid w:val="00A972D0"/>
    <w:rsid w:val="00AA0CF6"/>
    <w:rsid w:val="00AA2FD2"/>
    <w:rsid w:val="00AB20AA"/>
    <w:rsid w:val="00AB3509"/>
    <w:rsid w:val="00AB3965"/>
    <w:rsid w:val="00AB7F40"/>
    <w:rsid w:val="00AC39CE"/>
    <w:rsid w:val="00AC3FF5"/>
    <w:rsid w:val="00AC4D9C"/>
    <w:rsid w:val="00AD1CF3"/>
    <w:rsid w:val="00AD26F5"/>
    <w:rsid w:val="00AD4FFB"/>
    <w:rsid w:val="00AD5964"/>
    <w:rsid w:val="00AE0D1C"/>
    <w:rsid w:val="00AE72CF"/>
    <w:rsid w:val="00AE75D0"/>
    <w:rsid w:val="00AF3948"/>
    <w:rsid w:val="00AF51B6"/>
    <w:rsid w:val="00AF690E"/>
    <w:rsid w:val="00AF7342"/>
    <w:rsid w:val="00AF746A"/>
    <w:rsid w:val="00B0243F"/>
    <w:rsid w:val="00B050A8"/>
    <w:rsid w:val="00B141D5"/>
    <w:rsid w:val="00B150E8"/>
    <w:rsid w:val="00B22D1F"/>
    <w:rsid w:val="00B22F17"/>
    <w:rsid w:val="00B231A9"/>
    <w:rsid w:val="00B3379A"/>
    <w:rsid w:val="00B36430"/>
    <w:rsid w:val="00B41741"/>
    <w:rsid w:val="00B52ECE"/>
    <w:rsid w:val="00B55067"/>
    <w:rsid w:val="00B55A40"/>
    <w:rsid w:val="00B57948"/>
    <w:rsid w:val="00B57C63"/>
    <w:rsid w:val="00B610CF"/>
    <w:rsid w:val="00B61109"/>
    <w:rsid w:val="00B64957"/>
    <w:rsid w:val="00B652F8"/>
    <w:rsid w:val="00B66B3D"/>
    <w:rsid w:val="00B7060D"/>
    <w:rsid w:val="00B724B3"/>
    <w:rsid w:val="00B72DE2"/>
    <w:rsid w:val="00B7561D"/>
    <w:rsid w:val="00B7586B"/>
    <w:rsid w:val="00B75F0B"/>
    <w:rsid w:val="00B76B0B"/>
    <w:rsid w:val="00B80FF5"/>
    <w:rsid w:val="00B8335A"/>
    <w:rsid w:val="00B87379"/>
    <w:rsid w:val="00B92329"/>
    <w:rsid w:val="00B93E08"/>
    <w:rsid w:val="00B96534"/>
    <w:rsid w:val="00BA0603"/>
    <w:rsid w:val="00BA1C8B"/>
    <w:rsid w:val="00BA26EB"/>
    <w:rsid w:val="00BA49ED"/>
    <w:rsid w:val="00BA4A36"/>
    <w:rsid w:val="00BB6855"/>
    <w:rsid w:val="00BB7B08"/>
    <w:rsid w:val="00BC17A5"/>
    <w:rsid w:val="00BC2A48"/>
    <w:rsid w:val="00BC3831"/>
    <w:rsid w:val="00BC45E4"/>
    <w:rsid w:val="00BD4275"/>
    <w:rsid w:val="00BE1DC7"/>
    <w:rsid w:val="00BE2803"/>
    <w:rsid w:val="00BE5BD1"/>
    <w:rsid w:val="00BF0CC5"/>
    <w:rsid w:val="00BF5610"/>
    <w:rsid w:val="00BF60D0"/>
    <w:rsid w:val="00C0152A"/>
    <w:rsid w:val="00C01C46"/>
    <w:rsid w:val="00C035C4"/>
    <w:rsid w:val="00C0676B"/>
    <w:rsid w:val="00C06CF9"/>
    <w:rsid w:val="00C072A5"/>
    <w:rsid w:val="00C12A1D"/>
    <w:rsid w:val="00C137A0"/>
    <w:rsid w:val="00C14519"/>
    <w:rsid w:val="00C14679"/>
    <w:rsid w:val="00C15DC6"/>
    <w:rsid w:val="00C2079B"/>
    <w:rsid w:val="00C224F3"/>
    <w:rsid w:val="00C265E5"/>
    <w:rsid w:val="00C30533"/>
    <w:rsid w:val="00C34476"/>
    <w:rsid w:val="00C46AB3"/>
    <w:rsid w:val="00C51D6E"/>
    <w:rsid w:val="00C51FBF"/>
    <w:rsid w:val="00C53AB6"/>
    <w:rsid w:val="00C55130"/>
    <w:rsid w:val="00C57FBA"/>
    <w:rsid w:val="00C60591"/>
    <w:rsid w:val="00C62170"/>
    <w:rsid w:val="00C6269F"/>
    <w:rsid w:val="00C637CF"/>
    <w:rsid w:val="00C65D94"/>
    <w:rsid w:val="00C663C9"/>
    <w:rsid w:val="00C66BB6"/>
    <w:rsid w:val="00C67A82"/>
    <w:rsid w:val="00C67F92"/>
    <w:rsid w:val="00C7494D"/>
    <w:rsid w:val="00C817BF"/>
    <w:rsid w:val="00C86B1F"/>
    <w:rsid w:val="00C87A89"/>
    <w:rsid w:val="00C91054"/>
    <w:rsid w:val="00C915AA"/>
    <w:rsid w:val="00C92F2F"/>
    <w:rsid w:val="00C95217"/>
    <w:rsid w:val="00CA12CD"/>
    <w:rsid w:val="00CA1F8C"/>
    <w:rsid w:val="00CA4050"/>
    <w:rsid w:val="00CA6BB0"/>
    <w:rsid w:val="00CA6E82"/>
    <w:rsid w:val="00CA74D2"/>
    <w:rsid w:val="00CB02D3"/>
    <w:rsid w:val="00CB316E"/>
    <w:rsid w:val="00CB3A6E"/>
    <w:rsid w:val="00CB4BF1"/>
    <w:rsid w:val="00CB4E0A"/>
    <w:rsid w:val="00CB55BC"/>
    <w:rsid w:val="00CC1A52"/>
    <w:rsid w:val="00CC1D10"/>
    <w:rsid w:val="00CD26E0"/>
    <w:rsid w:val="00CD716B"/>
    <w:rsid w:val="00CF4CA3"/>
    <w:rsid w:val="00CF6D50"/>
    <w:rsid w:val="00D00432"/>
    <w:rsid w:val="00D03503"/>
    <w:rsid w:val="00D041C1"/>
    <w:rsid w:val="00D04B55"/>
    <w:rsid w:val="00D0545E"/>
    <w:rsid w:val="00D07AD9"/>
    <w:rsid w:val="00D141CB"/>
    <w:rsid w:val="00D15726"/>
    <w:rsid w:val="00D21A14"/>
    <w:rsid w:val="00D23AF1"/>
    <w:rsid w:val="00D26F2E"/>
    <w:rsid w:val="00D310D8"/>
    <w:rsid w:val="00D32232"/>
    <w:rsid w:val="00D32F77"/>
    <w:rsid w:val="00D33F2E"/>
    <w:rsid w:val="00D3498A"/>
    <w:rsid w:val="00D35911"/>
    <w:rsid w:val="00D36548"/>
    <w:rsid w:val="00D40D4E"/>
    <w:rsid w:val="00D41C2E"/>
    <w:rsid w:val="00D41CE1"/>
    <w:rsid w:val="00D450E7"/>
    <w:rsid w:val="00D462BD"/>
    <w:rsid w:val="00D527BB"/>
    <w:rsid w:val="00D534BB"/>
    <w:rsid w:val="00D540FC"/>
    <w:rsid w:val="00D54120"/>
    <w:rsid w:val="00D63541"/>
    <w:rsid w:val="00D663EF"/>
    <w:rsid w:val="00D66BEE"/>
    <w:rsid w:val="00D70A0A"/>
    <w:rsid w:val="00D76BF2"/>
    <w:rsid w:val="00D81EE6"/>
    <w:rsid w:val="00D8556B"/>
    <w:rsid w:val="00D87394"/>
    <w:rsid w:val="00D91646"/>
    <w:rsid w:val="00D93633"/>
    <w:rsid w:val="00D95BF8"/>
    <w:rsid w:val="00DA082C"/>
    <w:rsid w:val="00DA0B0A"/>
    <w:rsid w:val="00DA3332"/>
    <w:rsid w:val="00DA5D77"/>
    <w:rsid w:val="00DA6052"/>
    <w:rsid w:val="00DB3F4D"/>
    <w:rsid w:val="00DB4F8E"/>
    <w:rsid w:val="00DB6852"/>
    <w:rsid w:val="00DB774C"/>
    <w:rsid w:val="00DC1F0B"/>
    <w:rsid w:val="00DC20DA"/>
    <w:rsid w:val="00DC3ECB"/>
    <w:rsid w:val="00DC7202"/>
    <w:rsid w:val="00DC7D64"/>
    <w:rsid w:val="00DD0F87"/>
    <w:rsid w:val="00DD165A"/>
    <w:rsid w:val="00DD3289"/>
    <w:rsid w:val="00DD55B0"/>
    <w:rsid w:val="00DE0FBF"/>
    <w:rsid w:val="00DF33DD"/>
    <w:rsid w:val="00DF4E4A"/>
    <w:rsid w:val="00DF4ED2"/>
    <w:rsid w:val="00DF6C20"/>
    <w:rsid w:val="00DF790F"/>
    <w:rsid w:val="00E03759"/>
    <w:rsid w:val="00E06C24"/>
    <w:rsid w:val="00E11C67"/>
    <w:rsid w:val="00E12677"/>
    <w:rsid w:val="00E14644"/>
    <w:rsid w:val="00E14808"/>
    <w:rsid w:val="00E14B90"/>
    <w:rsid w:val="00E14F72"/>
    <w:rsid w:val="00E15280"/>
    <w:rsid w:val="00E168CE"/>
    <w:rsid w:val="00E1711B"/>
    <w:rsid w:val="00E23676"/>
    <w:rsid w:val="00E3059F"/>
    <w:rsid w:val="00E33413"/>
    <w:rsid w:val="00E358DF"/>
    <w:rsid w:val="00E41DD3"/>
    <w:rsid w:val="00E4246C"/>
    <w:rsid w:val="00E518FE"/>
    <w:rsid w:val="00E51E86"/>
    <w:rsid w:val="00E51FF6"/>
    <w:rsid w:val="00E54B89"/>
    <w:rsid w:val="00E61F0D"/>
    <w:rsid w:val="00E663F2"/>
    <w:rsid w:val="00E67707"/>
    <w:rsid w:val="00E70307"/>
    <w:rsid w:val="00E74234"/>
    <w:rsid w:val="00E7697C"/>
    <w:rsid w:val="00E86CCD"/>
    <w:rsid w:val="00E9354F"/>
    <w:rsid w:val="00E94A4C"/>
    <w:rsid w:val="00E9666D"/>
    <w:rsid w:val="00EA7B62"/>
    <w:rsid w:val="00EC08ED"/>
    <w:rsid w:val="00EC0D2B"/>
    <w:rsid w:val="00EC12E1"/>
    <w:rsid w:val="00EC408C"/>
    <w:rsid w:val="00ED412B"/>
    <w:rsid w:val="00ED57A2"/>
    <w:rsid w:val="00ED5B9F"/>
    <w:rsid w:val="00ED6C9F"/>
    <w:rsid w:val="00ED7FD8"/>
    <w:rsid w:val="00EE507A"/>
    <w:rsid w:val="00EE52E5"/>
    <w:rsid w:val="00EE583A"/>
    <w:rsid w:val="00EE7FEF"/>
    <w:rsid w:val="00EF0B2F"/>
    <w:rsid w:val="00F0052A"/>
    <w:rsid w:val="00F0425B"/>
    <w:rsid w:val="00F052E0"/>
    <w:rsid w:val="00F058B9"/>
    <w:rsid w:val="00F10985"/>
    <w:rsid w:val="00F13829"/>
    <w:rsid w:val="00F3264B"/>
    <w:rsid w:val="00F37C9A"/>
    <w:rsid w:val="00F4158F"/>
    <w:rsid w:val="00F42529"/>
    <w:rsid w:val="00F45129"/>
    <w:rsid w:val="00F52E54"/>
    <w:rsid w:val="00F54AD7"/>
    <w:rsid w:val="00F56EC2"/>
    <w:rsid w:val="00F6041C"/>
    <w:rsid w:val="00F6392C"/>
    <w:rsid w:val="00F65238"/>
    <w:rsid w:val="00F65A88"/>
    <w:rsid w:val="00F72DED"/>
    <w:rsid w:val="00F77385"/>
    <w:rsid w:val="00F801D0"/>
    <w:rsid w:val="00F82FFA"/>
    <w:rsid w:val="00F84596"/>
    <w:rsid w:val="00F85C4C"/>
    <w:rsid w:val="00F86571"/>
    <w:rsid w:val="00F8773E"/>
    <w:rsid w:val="00F90B30"/>
    <w:rsid w:val="00F90C2E"/>
    <w:rsid w:val="00F940CC"/>
    <w:rsid w:val="00F94708"/>
    <w:rsid w:val="00FA1E4F"/>
    <w:rsid w:val="00FA776E"/>
    <w:rsid w:val="00FA7E3D"/>
    <w:rsid w:val="00FB1D9F"/>
    <w:rsid w:val="00FB1E10"/>
    <w:rsid w:val="00FB593C"/>
    <w:rsid w:val="00FC0827"/>
    <w:rsid w:val="00FC1D1E"/>
    <w:rsid w:val="00FC7959"/>
    <w:rsid w:val="00FD2A90"/>
    <w:rsid w:val="00FD2E8B"/>
    <w:rsid w:val="00FD643E"/>
    <w:rsid w:val="00FE1320"/>
    <w:rsid w:val="00FE2009"/>
    <w:rsid w:val="00FE30F1"/>
    <w:rsid w:val="00FE4324"/>
    <w:rsid w:val="00FF38A5"/>
    <w:rsid w:val="1C92D8CF"/>
    <w:rsid w:val="2579E904"/>
    <w:rsid w:val="3354FB01"/>
    <w:rsid w:val="3F6359C2"/>
    <w:rsid w:val="4B69FCF9"/>
    <w:rsid w:val="4C877F4F"/>
    <w:rsid w:val="4E32251D"/>
    <w:rsid w:val="57C7E79C"/>
    <w:rsid w:val="631C1F01"/>
    <w:rsid w:val="6553B2A9"/>
    <w:rsid w:val="65A6F8E9"/>
    <w:rsid w:val="67C814C4"/>
    <w:rsid w:val="723340F3"/>
    <w:rsid w:val="77BEE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CE9"/>
  <w15:docId w15:val="{19E17524-E0B9-44AB-8834-365E69AF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B5"/>
  </w:style>
  <w:style w:type="paragraph" w:styleId="Heading1">
    <w:name w:val="heading 1"/>
    <w:basedOn w:val="Normal"/>
    <w:next w:val="Normal"/>
    <w:link w:val="Heading1Char"/>
    <w:uiPriority w:val="9"/>
    <w:qFormat/>
    <w:rsid w:val="00C66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0F47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F47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Spacing">
    <w:name w:val="No Spacing"/>
    <w:link w:val="NoSpacingChar"/>
    <w:uiPriority w:val="1"/>
    <w:qFormat/>
    <w:rsid w:val="009410E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10E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E8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5">
    <w:name w:val="Medium List 2 Accent 5"/>
    <w:basedOn w:val="TableNormal"/>
    <w:uiPriority w:val="66"/>
    <w:rsid w:val="00EC12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EC12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0A"/>
  </w:style>
  <w:style w:type="paragraph" w:styleId="Footer">
    <w:name w:val="footer"/>
    <w:basedOn w:val="Normal"/>
    <w:link w:val="Foot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0A"/>
  </w:style>
  <w:style w:type="paragraph" w:styleId="ListParagraph">
    <w:name w:val="List Paragraph"/>
    <w:basedOn w:val="Normal"/>
    <w:uiPriority w:val="34"/>
    <w:qFormat/>
    <w:rsid w:val="002A791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314"/>
    <w:pPr>
      <w:spacing w:after="0" w:line="240" w:lineRule="auto"/>
      <w:ind w:left="426" w:hanging="426"/>
    </w:pPr>
    <w:rPr>
      <w:rFonts w:ascii="Arial Narrow" w:eastAsia="Times New Roman" w:hAnsi="Arial Narrow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1314"/>
    <w:rPr>
      <w:rFonts w:ascii="Arial Narrow" w:eastAsia="Times New Roman" w:hAnsi="Arial Narrow" w:cs="Arial"/>
      <w:szCs w:val="20"/>
    </w:rPr>
  </w:style>
  <w:style w:type="character" w:styleId="Hyperlink">
    <w:name w:val="Hyperlink"/>
    <w:basedOn w:val="DefaultParagraphFont"/>
    <w:uiPriority w:val="99"/>
    <w:unhideWhenUsed/>
    <w:rsid w:val="008C756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A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57F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A971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71CD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71C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1CD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1CD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Para">
    <w:name w:val="Num Para"/>
    <w:link w:val="NumParaChar"/>
    <w:qFormat/>
    <w:rsid w:val="00504A04"/>
    <w:pPr>
      <w:numPr>
        <w:ilvl w:val="1"/>
        <w:numId w:val="28"/>
      </w:numPr>
      <w:spacing w:after="120"/>
      <w:jc w:val="both"/>
    </w:pPr>
    <w:rPr>
      <w:rFonts w:ascii="Arial" w:eastAsia="Times New Roman" w:hAnsi="Arial" w:cs="Times New Roman"/>
      <w:sz w:val="24"/>
      <w:lang w:eastAsia="en-GB"/>
    </w:rPr>
  </w:style>
  <w:style w:type="paragraph" w:customStyle="1" w:styleId="NumHeading1">
    <w:name w:val="Num Heading 1"/>
    <w:next w:val="NumPara"/>
    <w:qFormat/>
    <w:rsid w:val="00504A04"/>
    <w:pPr>
      <w:keepNext/>
      <w:numPr>
        <w:numId w:val="28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character" w:customStyle="1" w:styleId="NumParaChar">
    <w:name w:val="Num Para Char"/>
    <w:basedOn w:val="DefaultParagraphFont"/>
    <w:link w:val="NumPara"/>
    <w:rsid w:val="00504A04"/>
    <w:rPr>
      <w:rFonts w:ascii="Arial" w:eastAsia="Times New Roman" w:hAnsi="Arial" w:cs="Times New Roman"/>
      <w:sz w:val="24"/>
      <w:lang w:eastAsia="en-GB"/>
    </w:rPr>
  </w:style>
  <w:style w:type="paragraph" w:customStyle="1" w:styleId="NumPara2">
    <w:name w:val="Num Para 2"/>
    <w:basedOn w:val="NumPara"/>
    <w:qFormat/>
    <w:rsid w:val="00504A04"/>
    <w:pPr>
      <w:numPr>
        <w:ilvl w:val="2"/>
      </w:numPr>
      <w:tabs>
        <w:tab w:val="clear" w:pos="851"/>
      </w:tabs>
      <w:ind w:left="1004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504A0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C181B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01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E0FB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94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0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94D0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94D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6BB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mingham.gov.uk/info/50266/other_public_health_projects/2347/triple_zero_city_strate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ps@birmingham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RjXt2c53gv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-tendhost.co.uk/birmingham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7CA84C1539F4BA4DE246B4E728DCE" ma:contentTypeVersion="17" ma:contentTypeDescription="Create a new document." ma:contentTypeScope="" ma:versionID="258c255b3dec7767f3462cd2829e1a2a">
  <xsd:schema xmlns:xsd="http://www.w3.org/2001/XMLSchema" xmlns:xs="http://www.w3.org/2001/XMLSchema" xmlns:p="http://schemas.microsoft.com/office/2006/metadata/properties" xmlns:ns2="f7d85dcb-26dc-4125-aadd-62834a2b9ea2" xmlns:ns3="5731e8c9-2db1-471a-94aa-64c4fa38cfce" targetNamespace="http://schemas.microsoft.com/office/2006/metadata/properties" ma:root="true" ma:fieldsID="f91a65563f76358393368ac26827371a" ns2:_="" ns3:_="">
    <xsd:import namespace="f7d85dcb-26dc-4125-aadd-62834a2b9ea2"/>
    <xsd:import namespace="5731e8c9-2db1-471a-94aa-64c4fa38c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5dcb-26dc-4125-aadd-62834a2b9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e8c9-2db1-471a-94aa-64c4fa38c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83e8f5-7d01-4b3f-8bec-0dafba1f4d50}" ma:internalName="TaxCatchAll" ma:showField="CatchAllData" ma:web="5731e8c9-2db1-471a-94aa-64c4fa38c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85dcb-26dc-4125-aadd-62834a2b9ea2">
      <Terms xmlns="http://schemas.microsoft.com/office/infopath/2007/PartnerControls"/>
    </lcf76f155ced4ddcb4097134ff3c332f>
    <TaxCatchAll xmlns="5731e8c9-2db1-471a-94aa-64c4fa38cf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98F05-3D90-4E6A-88C1-49CCE3E8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85dcb-26dc-4125-aadd-62834a2b9ea2"/>
    <ds:schemaRef ds:uri="5731e8c9-2db1-471a-94aa-64c4fa38c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766D5-0A1E-4EDE-9330-0BC5B0BE99E2}">
  <ds:schemaRefs>
    <ds:schemaRef ds:uri="http://schemas.microsoft.com/office/2006/metadata/properties"/>
    <ds:schemaRef ds:uri="http://schemas.microsoft.com/office/infopath/2007/PartnerControls"/>
    <ds:schemaRef ds:uri="f7d85dcb-26dc-4125-aadd-62834a2b9ea2"/>
    <ds:schemaRef ds:uri="5731e8c9-2db1-471a-94aa-64c4fa38cfce"/>
  </ds:schemaRefs>
</ds:datastoreItem>
</file>

<file path=customXml/itemProps3.xml><?xml version="1.0" encoding="utf-8"?>
<ds:datastoreItem xmlns:ds="http://schemas.openxmlformats.org/officeDocument/2006/customXml" ds:itemID="{CD1871AE-EBD7-44E2-8086-5A15A6DDD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5B985-C759-4F7E-A049-A96B549D6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Template - 10K - EU Threshold - final 2020</vt:lpstr>
    </vt:vector>
  </TitlesOfParts>
  <Company>Service Birmingham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Pritpal Bhurji</dc:creator>
  <cp:keywords/>
  <dc:description/>
  <cp:lastModifiedBy>Manjit Samrai</cp:lastModifiedBy>
  <cp:revision>2</cp:revision>
  <cp:lastPrinted>2016-12-15T09:02:00Z</cp:lastPrinted>
  <dcterms:created xsi:type="dcterms:W3CDTF">2024-10-03T17:58:00Z</dcterms:created>
  <dcterms:modified xsi:type="dcterms:W3CDTF">2024-10-03T17:58:00Z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0x0101001CD7CA84C1539F4BA4DE246B4E728DCE</vt:lpwstr>
  </property>
  <property fmtid="{D5CDD505-2E9C-101B-9397-08002B2CF9AE}" pid="3" name="_dlc_DocIdItemGuid">
    <vt:lpwstr>770c2863-6ecc-4fd9-989a-83f0bbb768a8</vt:lpwstr>
  </property>
  <property fmtid="{D5CDD505-2E9C-101B-9397-08002B2CF9AE}" pid="4" name="MSIP_Label_a17471b1-27ab-4640-9264-e69a67407ca3_Enabled">
    <vt:lpwstr>true</vt:lpwstr>
  </property>
  <property fmtid="{D5CDD505-2E9C-101B-9397-08002B2CF9AE}" pid="5" name="MSIP_Label_a17471b1-27ab-4640-9264-e69a67407ca3_SetDate">
    <vt:lpwstr>2024-07-06T11:05:36Z</vt:lpwstr>
  </property>
  <property fmtid="{D5CDD505-2E9C-101B-9397-08002B2CF9AE}" pid="6" name="MSIP_Label_a17471b1-27ab-4640-9264-e69a67407ca3_Method">
    <vt:lpwstr>Standard</vt:lpwstr>
  </property>
  <property fmtid="{D5CDD505-2E9C-101B-9397-08002B2CF9AE}" pid="7" name="MSIP_Label_a17471b1-27ab-4640-9264-e69a67407ca3_Name">
    <vt:lpwstr>BCC - OFFICIAL</vt:lpwstr>
  </property>
  <property fmtid="{D5CDD505-2E9C-101B-9397-08002B2CF9AE}" pid="8" name="MSIP_Label_a17471b1-27ab-4640-9264-e69a67407ca3_SiteId">
    <vt:lpwstr>699ace67-d2e4-4bcd-b303-d2bbe2b9bbf1</vt:lpwstr>
  </property>
  <property fmtid="{D5CDD505-2E9C-101B-9397-08002B2CF9AE}" pid="9" name="MSIP_Label_a17471b1-27ab-4640-9264-e69a67407ca3_ActionId">
    <vt:lpwstr>8ff6c8a2-315e-4661-bce3-1c0509ed3a49</vt:lpwstr>
  </property>
  <property fmtid="{D5CDD505-2E9C-101B-9397-08002B2CF9AE}" pid="10" name="MSIP_Label_a17471b1-27ab-4640-9264-e69a67407ca3_ContentBits">
    <vt:lpwstr>2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